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F59" w:rsidRPr="00E128CF" w:rsidRDefault="002C4F59" w:rsidP="002C4F59">
      <w:pPr>
        <w:spacing w:before="113" w:after="113" w:line="288" w:lineRule="atLeast"/>
        <w:ind w:firstLine="283"/>
        <w:jc w:val="center"/>
        <w:textAlignment w:val="center"/>
        <w:rPr>
          <w:rFonts w:ascii="Calisto MT" w:hAnsi="Calisto MT" w:cs="Arial"/>
          <w:b/>
          <w:color w:val="000000"/>
          <w:spacing w:val="0"/>
          <w:lang w:val="es-CO" w:eastAsia="es-CO"/>
        </w:rPr>
      </w:pPr>
      <w:r w:rsidRPr="00E128CF">
        <w:rPr>
          <w:rFonts w:ascii="Calisto MT" w:hAnsi="Calisto MT" w:cs="Arial"/>
          <w:b/>
          <w:color w:val="000000"/>
          <w:spacing w:val="0"/>
          <w:lang w:val="es-ES_tradnl" w:eastAsia="es-CO"/>
        </w:rPr>
        <w:t>PROYECTO DE LEY NÚMERO</w:t>
      </w:r>
      <w:r w:rsidR="00DC470D" w:rsidRPr="00E128CF">
        <w:rPr>
          <w:rFonts w:ascii="Calisto MT" w:hAnsi="Calisto MT" w:cs="Arial"/>
          <w:b/>
          <w:color w:val="000000"/>
          <w:spacing w:val="0"/>
          <w:lang w:val="es-ES_tradnl" w:eastAsia="es-CO"/>
        </w:rPr>
        <w:t xml:space="preserve"> ___</w:t>
      </w:r>
      <w:r w:rsidRPr="00E128CF">
        <w:rPr>
          <w:rFonts w:ascii="Calisto MT" w:hAnsi="Calisto MT" w:cs="Arial"/>
          <w:b/>
          <w:color w:val="000000"/>
          <w:spacing w:val="0"/>
          <w:lang w:val="es-ES_tradnl" w:eastAsia="es-CO"/>
        </w:rPr>
        <w:t xml:space="preserve"> DE 201</w:t>
      </w:r>
      <w:r w:rsidR="00DC470D" w:rsidRPr="00E128CF">
        <w:rPr>
          <w:rFonts w:ascii="Calisto MT" w:hAnsi="Calisto MT" w:cs="Arial"/>
          <w:b/>
          <w:color w:val="000000"/>
          <w:spacing w:val="0"/>
          <w:lang w:val="es-ES_tradnl" w:eastAsia="es-CO"/>
        </w:rPr>
        <w:t>8</w:t>
      </w:r>
    </w:p>
    <w:p w:rsidR="002C4F59" w:rsidRPr="00E128CF" w:rsidRDefault="002C4F59" w:rsidP="002C4F59">
      <w:pPr>
        <w:spacing w:before="113" w:after="113" w:line="288" w:lineRule="atLeast"/>
        <w:ind w:firstLine="283"/>
        <w:jc w:val="center"/>
        <w:textAlignment w:val="center"/>
        <w:rPr>
          <w:rFonts w:ascii="Calisto MT" w:hAnsi="Calisto MT" w:cs="Arial"/>
          <w:b/>
          <w:color w:val="000000"/>
          <w:spacing w:val="0"/>
          <w:lang w:val="es-CO" w:eastAsia="es-CO"/>
        </w:rPr>
      </w:pPr>
      <w:r w:rsidRPr="00E128CF">
        <w:rPr>
          <w:rFonts w:ascii="Calisto MT" w:hAnsi="Calisto MT" w:cs="Arial"/>
          <w:b/>
          <w:i/>
          <w:iCs/>
          <w:color w:val="000000"/>
          <w:spacing w:val="0"/>
          <w:lang w:val="es-ES_tradnl" w:eastAsia="es-CO"/>
        </w:rPr>
        <w:t>Por la cual se regula el ejercicio del cabildeo y se dictan otras disposiciones.</w:t>
      </w:r>
    </w:p>
    <w:p w:rsidR="006F0B72" w:rsidRDefault="006F0B72" w:rsidP="002C4F59">
      <w:pPr>
        <w:spacing w:before="113" w:after="113" w:line="288" w:lineRule="atLeast"/>
        <w:ind w:firstLine="283"/>
        <w:jc w:val="center"/>
        <w:textAlignment w:val="center"/>
        <w:rPr>
          <w:rFonts w:ascii="Calisto MT" w:hAnsi="Calisto MT" w:cs="Arial"/>
          <w:b/>
          <w:color w:val="000000"/>
          <w:spacing w:val="0"/>
          <w:lang w:val="es-ES_tradnl" w:eastAsia="es-CO"/>
        </w:rPr>
      </w:pPr>
    </w:p>
    <w:p w:rsidR="002C4F59" w:rsidRPr="00E128CF" w:rsidRDefault="002C4F59" w:rsidP="002C4F59">
      <w:pPr>
        <w:spacing w:before="113" w:after="113" w:line="288" w:lineRule="atLeast"/>
        <w:ind w:firstLine="283"/>
        <w:jc w:val="center"/>
        <w:textAlignment w:val="center"/>
        <w:rPr>
          <w:rFonts w:ascii="Calisto MT" w:hAnsi="Calisto MT" w:cs="Arial"/>
          <w:b/>
          <w:color w:val="000000"/>
          <w:spacing w:val="0"/>
          <w:lang w:val="es-CO" w:eastAsia="es-CO"/>
        </w:rPr>
      </w:pPr>
      <w:r w:rsidRPr="00E128CF">
        <w:rPr>
          <w:rFonts w:ascii="Calisto MT" w:hAnsi="Calisto MT" w:cs="Arial"/>
          <w:b/>
          <w:color w:val="000000"/>
          <w:spacing w:val="0"/>
          <w:lang w:val="es-ES_tradnl" w:eastAsia="es-CO"/>
        </w:rPr>
        <w:t>El Congreso de Colombia</w:t>
      </w:r>
    </w:p>
    <w:p w:rsidR="002C4F59" w:rsidRPr="00E128CF" w:rsidRDefault="002C4F59" w:rsidP="002C4F59">
      <w:pPr>
        <w:spacing w:before="113" w:after="113" w:line="288" w:lineRule="atLeast"/>
        <w:ind w:firstLine="283"/>
        <w:jc w:val="center"/>
        <w:textAlignment w:val="center"/>
        <w:rPr>
          <w:rFonts w:ascii="Calisto MT" w:hAnsi="Calisto MT" w:cs="Arial"/>
          <w:b/>
          <w:color w:val="000000"/>
          <w:spacing w:val="0"/>
          <w:lang w:val="es-CO" w:eastAsia="es-CO"/>
        </w:rPr>
      </w:pPr>
      <w:r w:rsidRPr="00E128CF">
        <w:rPr>
          <w:rFonts w:ascii="Calisto MT" w:hAnsi="Calisto MT" w:cs="Arial"/>
          <w:b/>
          <w:color w:val="000000"/>
          <w:spacing w:val="0"/>
          <w:lang w:val="es-ES_tradnl" w:eastAsia="es-CO"/>
        </w:rPr>
        <w:t>DECRETA:</w:t>
      </w:r>
    </w:p>
    <w:p w:rsidR="006F0B72" w:rsidRDefault="006F0B72" w:rsidP="002C4F59">
      <w:pPr>
        <w:spacing w:before="113" w:after="113" w:line="288" w:lineRule="atLeast"/>
        <w:ind w:firstLine="283"/>
        <w:jc w:val="center"/>
        <w:textAlignment w:val="center"/>
        <w:rPr>
          <w:rFonts w:ascii="Calisto MT" w:hAnsi="Calisto MT" w:cs="Arial"/>
          <w:color w:val="000000"/>
          <w:spacing w:val="0"/>
          <w:lang w:val="es-ES_tradnl" w:eastAsia="es-CO"/>
        </w:rPr>
      </w:pPr>
    </w:p>
    <w:p w:rsidR="002C4F59" w:rsidRPr="00E128CF" w:rsidRDefault="002C4F59" w:rsidP="002C4F59">
      <w:pPr>
        <w:spacing w:before="113" w:after="113" w:line="288" w:lineRule="atLeast"/>
        <w:ind w:firstLine="283"/>
        <w:jc w:val="center"/>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CAPÍTULO I</w:t>
      </w:r>
    </w:p>
    <w:p w:rsidR="006F0B72" w:rsidRDefault="006F0B72" w:rsidP="002C4F59">
      <w:pPr>
        <w:spacing w:before="113" w:after="113" w:line="288" w:lineRule="atLeast"/>
        <w:ind w:firstLine="283"/>
        <w:jc w:val="center"/>
        <w:textAlignment w:val="center"/>
        <w:rPr>
          <w:rFonts w:ascii="Calisto MT" w:hAnsi="Calisto MT" w:cs="Arial"/>
          <w:bCs/>
          <w:color w:val="000000"/>
          <w:spacing w:val="0"/>
          <w:lang w:val="es-ES_tradnl" w:eastAsia="es-CO"/>
        </w:rPr>
      </w:pPr>
    </w:p>
    <w:p w:rsidR="002C4F59" w:rsidRPr="00E128CF" w:rsidRDefault="002C4F59" w:rsidP="002C4F59">
      <w:pPr>
        <w:spacing w:before="113" w:after="113" w:line="288" w:lineRule="atLeast"/>
        <w:ind w:firstLine="283"/>
        <w:jc w:val="center"/>
        <w:textAlignment w:val="center"/>
        <w:rPr>
          <w:rFonts w:ascii="Calisto MT" w:hAnsi="Calisto MT" w:cs="Arial"/>
          <w:color w:val="000000"/>
          <w:spacing w:val="0"/>
          <w:lang w:val="es-CO" w:eastAsia="es-CO"/>
        </w:rPr>
      </w:pPr>
      <w:r w:rsidRPr="00E128CF">
        <w:rPr>
          <w:rFonts w:ascii="Calisto MT" w:hAnsi="Calisto MT" w:cs="Arial"/>
          <w:bCs/>
          <w:color w:val="000000"/>
          <w:spacing w:val="0"/>
          <w:lang w:val="es-ES_tradnl" w:eastAsia="es-CO"/>
        </w:rPr>
        <w:t>Disposiciones generales</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ES_tradnl" w:eastAsia="es-CO"/>
        </w:rPr>
      </w:pPr>
      <w:r w:rsidRPr="00B846E0">
        <w:rPr>
          <w:rFonts w:ascii="Calisto MT" w:hAnsi="Calisto MT" w:cs="Arial"/>
          <w:b/>
          <w:color w:val="000000"/>
          <w:spacing w:val="0"/>
          <w:lang w:val="es-ES_tradnl" w:eastAsia="es-CO"/>
        </w:rPr>
        <w:t>Artículo 1°. </w:t>
      </w:r>
      <w:r w:rsidRPr="00B846E0">
        <w:rPr>
          <w:rFonts w:ascii="Calisto MT" w:hAnsi="Calisto MT" w:cs="Arial"/>
          <w:b/>
          <w:i/>
          <w:iCs/>
          <w:color w:val="000000"/>
          <w:spacing w:val="0"/>
          <w:lang w:val="es-ES_tradnl" w:eastAsia="es-CO"/>
        </w:rPr>
        <w:t>Objeto</w:t>
      </w:r>
      <w:r w:rsidRPr="00B846E0">
        <w:rPr>
          <w:rFonts w:ascii="Calisto MT" w:hAnsi="Calisto MT" w:cs="Arial"/>
          <w:b/>
          <w:color w:val="000000"/>
          <w:spacing w:val="0"/>
          <w:lang w:val="es-ES_tradnl" w:eastAsia="es-CO"/>
        </w:rPr>
        <w:t>.</w:t>
      </w:r>
      <w:r w:rsidRPr="00E128CF">
        <w:rPr>
          <w:rFonts w:ascii="Calisto MT" w:hAnsi="Calisto MT" w:cs="Arial"/>
          <w:color w:val="000000"/>
          <w:spacing w:val="0"/>
          <w:lang w:val="es-ES_tradnl" w:eastAsia="es-CO"/>
        </w:rPr>
        <w:t xml:space="preserve"> La presente ley tiene por objeto regular el ejercicio de cabildeo con los fines de garantizar la transparencia y asegurar la igualdad de oportunidades en la participación para la adopción de las decisiones públicas.</w:t>
      </w:r>
    </w:p>
    <w:p w:rsidR="00BC181A" w:rsidRDefault="00BC181A" w:rsidP="00B846E0">
      <w:pPr>
        <w:spacing w:before="113" w:after="113" w:line="288" w:lineRule="atLeast"/>
        <w:textAlignment w:val="center"/>
        <w:rPr>
          <w:rFonts w:ascii="Calisto MT" w:hAnsi="Calisto MT"/>
          <w:spacing w:val="0"/>
          <w:lang w:val="es-ES_tradnl" w:eastAsia="es-ES_tradnl"/>
        </w:rPr>
      </w:pPr>
      <w:r w:rsidRPr="00E128CF">
        <w:rPr>
          <w:rFonts w:ascii="Calisto MT" w:hAnsi="Calisto MT" w:cs="Arial"/>
          <w:color w:val="000000"/>
          <w:spacing w:val="0"/>
          <w:lang w:val="es-ES_tradnl" w:eastAsia="es-CO"/>
        </w:rPr>
        <w:t>Cabildeo es entendido por las gestiones que realizan personas naturales o jurídicas, nacionales o extranjeras con el fin de obtener, defender o representar intereses o poder incluir sobre determinadas decisiones dentro del marco de la Constitución y la Ley.</w:t>
      </w:r>
      <w:r w:rsidRPr="00E128CF">
        <w:rPr>
          <w:rFonts w:ascii="Calisto MT" w:hAnsi="Calisto MT"/>
          <w:spacing w:val="0"/>
          <w:lang w:val="es-ES_tradnl" w:eastAsia="es-ES_tradnl"/>
        </w:rPr>
        <w:t xml:space="preserve"> </w:t>
      </w: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ES_tradnl" w:eastAsia="es-CO"/>
        </w:rPr>
      </w:pPr>
      <w:r w:rsidRPr="00B846E0">
        <w:rPr>
          <w:rFonts w:ascii="Calisto MT" w:hAnsi="Calisto MT" w:cs="Arial"/>
          <w:b/>
          <w:color w:val="000000"/>
          <w:spacing w:val="0"/>
          <w:lang w:val="es-ES_tradnl" w:eastAsia="es-CO"/>
        </w:rPr>
        <w:t>Artículo 2°. </w:t>
      </w:r>
      <w:r w:rsidRPr="00B846E0">
        <w:rPr>
          <w:rFonts w:ascii="Calisto MT" w:hAnsi="Calisto MT" w:cs="Arial"/>
          <w:b/>
          <w:i/>
          <w:iCs/>
          <w:color w:val="000000"/>
          <w:spacing w:val="0"/>
          <w:lang w:val="es-ES_tradnl" w:eastAsia="es-CO"/>
        </w:rPr>
        <w:t>Obligación general.</w:t>
      </w:r>
      <w:r w:rsidRPr="00B846E0">
        <w:rPr>
          <w:rFonts w:ascii="Calisto MT" w:hAnsi="Calisto MT" w:cs="Arial"/>
          <w:b/>
          <w:color w:val="000000"/>
          <w:spacing w:val="0"/>
          <w:lang w:val="es-ES_tradnl" w:eastAsia="es-CO"/>
        </w:rPr>
        <w:t> </w:t>
      </w:r>
      <w:r w:rsidRPr="00E128CF">
        <w:rPr>
          <w:rFonts w:ascii="Calisto MT" w:hAnsi="Calisto MT" w:cs="Arial"/>
          <w:color w:val="000000"/>
          <w:spacing w:val="0"/>
          <w:lang w:val="es-ES_tradnl" w:eastAsia="es-CO"/>
        </w:rPr>
        <w:t>Todos los servidores públicos, incluidas, las autoridades obligadas por la presente norma, deberán garantizar la igualdad de oportunidades de participación, la transparencia y la integridad en los procesos de toma de decisiones públicas. Ninguna persona podrá desarrollar actividades de cabildeo si no se encuentra inscrita en el Registro Público de Cabilderos (RPC) a que se refiere esta ley.</w:t>
      </w:r>
    </w:p>
    <w:p w:rsidR="007459B8" w:rsidRDefault="007459B8" w:rsidP="00B53094">
      <w:pPr>
        <w:spacing w:before="57" w:after="113" w:line="288" w:lineRule="atLeast"/>
        <w:textAlignment w:val="center"/>
        <w:rPr>
          <w:rFonts w:ascii="Calisto MT" w:hAnsi="Calisto MT" w:cs="Arial"/>
          <w:b/>
          <w:color w:val="000000"/>
          <w:spacing w:val="0"/>
          <w:lang w:val="es-ES_tradnl" w:eastAsia="es-CO"/>
        </w:rPr>
      </w:pPr>
    </w:p>
    <w:p w:rsidR="00B53094" w:rsidRPr="00E128CF" w:rsidRDefault="00B53094" w:rsidP="00B53094">
      <w:pPr>
        <w:spacing w:before="57" w:after="113" w:line="288" w:lineRule="atLeast"/>
        <w:textAlignment w:val="center"/>
        <w:rPr>
          <w:rFonts w:ascii="Calisto MT" w:hAnsi="Calisto MT" w:cs="Arial"/>
          <w:color w:val="000000"/>
          <w:spacing w:val="0"/>
          <w:lang w:val="es-CO" w:eastAsia="es-CO"/>
        </w:rPr>
      </w:pPr>
      <w:r w:rsidRPr="00B846E0">
        <w:rPr>
          <w:rFonts w:ascii="Calisto MT" w:hAnsi="Calisto MT" w:cs="Arial"/>
          <w:b/>
          <w:color w:val="000000"/>
          <w:spacing w:val="0"/>
          <w:lang w:val="es-ES_tradnl" w:eastAsia="es-CO"/>
        </w:rPr>
        <w:t xml:space="preserve">Artículo </w:t>
      </w:r>
      <w:r w:rsidR="00BC181A" w:rsidRPr="00B846E0">
        <w:rPr>
          <w:rFonts w:ascii="Calisto MT" w:hAnsi="Calisto MT" w:cs="Arial"/>
          <w:b/>
          <w:color w:val="000000"/>
          <w:spacing w:val="0"/>
          <w:lang w:val="es-ES_tradnl" w:eastAsia="es-CO"/>
        </w:rPr>
        <w:t>3º</w:t>
      </w:r>
      <w:r w:rsidRPr="00B846E0">
        <w:rPr>
          <w:rFonts w:ascii="Calisto MT" w:hAnsi="Calisto MT" w:cs="Arial"/>
          <w:b/>
          <w:color w:val="000000"/>
          <w:spacing w:val="0"/>
          <w:lang w:val="es-ES_tradnl" w:eastAsia="es-CO"/>
        </w:rPr>
        <w:t>.</w:t>
      </w:r>
      <w:r w:rsidRPr="00B846E0">
        <w:rPr>
          <w:rFonts w:ascii="Calisto MT" w:hAnsi="Calisto MT" w:cs="Arial"/>
          <w:b/>
          <w:i/>
          <w:iCs/>
          <w:color w:val="000000"/>
          <w:spacing w:val="0"/>
          <w:lang w:val="es-ES_tradnl" w:eastAsia="es-CO"/>
        </w:rPr>
        <w:t> Huella de cabildeo. </w:t>
      </w:r>
      <w:r w:rsidRPr="00E128CF">
        <w:rPr>
          <w:rFonts w:ascii="Calisto MT" w:hAnsi="Calisto MT" w:cs="Arial"/>
          <w:color w:val="000000"/>
          <w:spacing w:val="0"/>
          <w:lang w:val="es-ES_tradnl" w:eastAsia="es-CO"/>
        </w:rPr>
        <w:t xml:space="preserve">El RPC deberá permitir a la autoridad que adopte alguna de las decisiones listadas en el artículo </w:t>
      </w:r>
      <w:r w:rsidR="0004024D">
        <w:rPr>
          <w:rFonts w:ascii="Calisto MT" w:hAnsi="Calisto MT" w:cs="Arial"/>
          <w:color w:val="000000"/>
          <w:spacing w:val="0"/>
          <w:lang w:val="es-ES_tradnl" w:eastAsia="es-CO"/>
        </w:rPr>
        <w:t>5</w:t>
      </w:r>
      <w:r w:rsidRPr="00E128CF">
        <w:rPr>
          <w:rFonts w:ascii="Calisto MT" w:hAnsi="Calisto MT" w:cs="Arial"/>
          <w:color w:val="000000"/>
          <w:spacing w:val="0"/>
          <w:lang w:val="es-ES_tradnl" w:eastAsia="es-CO"/>
        </w:rPr>
        <w:t>° de la presente ley</w:t>
      </w:r>
      <w:r w:rsidR="0004024D">
        <w:rPr>
          <w:rFonts w:ascii="Calisto MT" w:hAnsi="Calisto MT" w:cs="Arial"/>
          <w:color w:val="000000"/>
          <w:spacing w:val="0"/>
          <w:lang w:val="es-ES_tradnl" w:eastAsia="es-CO"/>
        </w:rPr>
        <w:t>,</w:t>
      </w:r>
      <w:r w:rsidRPr="00E128CF">
        <w:rPr>
          <w:rFonts w:ascii="Calisto MT" w:hAnsi="Calisto MT" w:cs="Arial"/>
          <w:color w:val="000000"/>
          <w:spacing w:val="0"/>
          <w:lang w:val="es-ES_tradnl" w:eastAsia="es-CO"/>
        </w:rPr>
        <w:t xml:space="preserve"> la obtención de un reporte de huella de cabildeo. Este reporte deberá contener todos los registros contenidos en el RPC que permitan evidenciar las actividades de cabildeo asociadas a su expedición.</w:t>
      </w:r>
    </w:p>
    <w:p w:rsidR="00B53094" w:rsidRDefault="00B53094" w:rsidP="00B53094">
      <w:pPr>
        <w:spacing w:before="57" w:after="113" w:line="288" w:lineRule="atLeast"/>
        <w:ind w:firstLine="283"/>
        <w:textAlignment w:val="center"/>
        <w:rPr>
          <w:rFonts w:ascii="Calisto MT" w:hAnsi="Calisto MT" w:cs="Arial"/>
          <w:color w:val="000000"/>
          <w:spacing w:val="0"/>
          <w:lang w:val="es-ES_tradnl" w:eastAsia="es-CO"/>
        </w:rPr>
      </w:pPr>
      <w:r w:rsidRPr="00E128CF">
        <w:rPr>
          <w:rFonts w:ascii="Calisto MT" w:hAnsi="Calisto MT" w:cs="Arial"/>
          <w:color w:val="000000"/>
          <w:spacing w:val="0"/>
          <w:lang w:val="es-ES_tradnl" w:eastAsia="es-CO"/>
        </w:rPr>
        <w:t>El reporte deberá estar disponible en la página web tanto del RPC como de la entidad a la cual pertenezca la autoridad respectiva.</w:t>
      </w:r>
    </w:p>
    <w:p w:rsidR="007459B8" w:rsidRDefault="007459B8" w:rsidP="00B53094">
      <w:pPr>
        <w:spacing w:before="57" w:after="113" w:line="288" w:lineRule="atLeast"/>
        <w:ind w:firstLine="283"/>
        <w:textAlignment w:val="center"/>
        <w:rPr>
          <w:rFonts w:ascii="Calisto MT" w:hAnsi="Calisto MT" w:cs="Arial"/>
          <w:b/>
          <w:color w:val="000000"/>
          <w:spacing w:val="0"/>
          <w:lang w:val="es-ES_tradnl" w:eastAsia="es-CO"/>
        </w:rPr>
      </w:pPr>
    </w:p>
    <w:p w:rsidR="00B53094" w:rsidRPr="00E128CF" w:rsidRDefault="00B53094" w:rsidP="00B53094">
      <w:pPr>
        <w:spacing w:before="57" w:after="113" w:line="288" w:lineRule="atLeast"/>
        <w:ind w:firstLine="283"/>
        <w:textAlignment w:val="center"/>
        <w:rPr>
          <w:rFonts w:ascii="Calisto MT" w:hAnsi="Calisto MT" w:cs="Arial"/>
          <w:color w:val="000000"/>
          <w:spacing w:val="0"/>
          <w:lang w:val="es-CO" w:eastAsia="es-CO"/>
        </w:rPr>
      </w:pPr>
      <w:r w:rsidRPr="00B846E0">
        <w:rPr>
          <w:rFonts w:ascii="Calisto MT" w:hAnsi="Calisto MT" w:cs="Arial"/>
          <w:b/>
          <w:color w:val="000000"/>
          <w:spacing w:val="0"/>
          <w:lang w:val="es-ES_tradnl" w:eastAsia="es-CO"/>
        </w:rPr>
        <w:t xml:space="preserve">Artículo </w:t>
      </w:r>
      <w:r w:rsidR="00BC181A" w:rsidRPr="00B846E0">
        <w:rPr>
          <w:rFonts w:ascii="Calisto MT" w:hAnsi="Calisto MT" w:cs="Arial"/>
          <w:b/>
          <w:color w:val="000000"/>
          <w:spacing w:val="0"/>
          <w:lang w:val="es-ES_tradnl" w:eastAsia="es-CO"/>
        </w:rPr>
        <w:t>4º</w:t>
      </w:r>
      <w:r w:rsidRPr="00B846E0">
        <w:rPr>
          <w:rFonts w:ascii="Calisto MT" w:hAnsi="Calisto MT" w:cs="Arial"/>
          <w:b/>
          <w:color w:val="000000"/>
          <w:spacing w:val="0"/>
          <w:lang w:val="es-ES_tradnl" w:eastAsia="es-CO"/>
        </w:rPr>
        <w:t>. </w:t>
      </w:r>
      <w:r w:rsidRPr="00B846E0">
        <w:rPr>
          <w:rFonts w:ascii="Calisto MT" w:hAnsi="Calisto MT" w:cs="Arial"/>
          <w:b/>
          <w:i/>
          <w:iCs/>
          <w:color w:val="000000"/>
          <w:spacing w:val="0"/>
          <w:lang w:val="es-ES_tradnl" w:eastAsia="es-CO"/>
        </w:rPr>
        <w:t xml:space="preserve">Reglamentación y diseño del Registro Público de </w:t>
      </w:r>
      <w:r w:rsidRPr="00E128CF">
        <w:rPr>
          <w:rFonts w:ascii="Calisto MT" w:hAnsi="Calisto MT" w:cs="Arial"/>
          <w:i/>
          <w:iCs/>
          <w:color w:val="000000"/>
          <w:spacing w:val="0"/>
          <w:lang w:val="es-ES_tradnl" w:eastAsia="es-CO"/>
        </w:rPr>
        <w:t>Cabilderos.</w:t>
      </w:r>
      <w:r w:rsidRPr="00E128CF">
        <w:rPr>
          <w:rFonts w:ascii="Calisto MT" w:hAnsi="Calisto MT" w:cs="Arial"/>
          <w:color w:val="000000"/>
          <w:spacing w:val="0"/>
          <w:lang w:val="es-ES_tradnl" w:eastAsia="es-CO"/>
        </w:rPr>
        <w:t> El Gobierno nacional reglamentará la presente ley en los seis (6) meses siguientes a su expedición.</w:t>
      </w:r>
    </w:p>
    <w:p w:rsidR="00B53094" w:rsidRPr="00E128CF" w:rsidRDefault="00B53094" w:rsidP="00E128CF">
      <w:pPr>
        <w:spacing w:before="57" w:after="113" w:line="288" w:lineRule="atLeast"/>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 xml:space="preserve">El Registro Público de Cabilderos deberá estar implementado a más tardar un (1) año después de la expedición de la presente ley de forma tal que minimice la carga de trámite y maximice el acceso al público a la información allí contenida. </w:t>
      </w:r>
      <w:r w:rsidR="0002734F" w:rsidRPr="00E128CF">
        <w:rPr>
          <w:rFonts w:ascii="Calisto MT" w:hAnsi="Calisto MT" w:cs="Arial"/>
          <w:color w:val="000000"/>
          <w:spacing w:val="0"/>
          <w:lang w:val="es-ES_tradnl" w:eastAsia="es-CO"/>
        </w:rPr>
        <w:t xml:space="preserve">El </w:t>
      </w:r>
      <w:r w:rsidRPr="00E128CF">
        <w:rPr>
          <w:rFonts w:ascii="Calisto MT" w:hAnsi="Calisto MT" w:cs="Arial"/>
          <w:color w:val="000000"/>
          <w:spacing w:val="0"/>
          <w:lang w:val="es-ES_tradnl" w:eastAsia="es-CO"/>
        </w:rPr>
        <w:t>diseño e implementación</w:t>
      </w:r>
      <w:r w:rsidR="00B66B83" w:rsidRPr="00E128CF">
        <w:rPr>
          <w:rFonts w:ascii="Calisto MT" w:hAnsi="Calisto MT" w:cs="Arial"/>
          <w:color w:val="000000"/>
          <w:spacing w:val="0"/>
          <w:lang w:val="es-ES_tradnl" w:eastAsia="es-CO"/>
        </w:rPr>
        <w:t xml:space="preserve"> quedará a cargo de la </w:t>
      </w:r>
      <w:r w:rsidR="0002734F" w:rsidRPr="00E128CF">
        <w:rPr>
          <w:rFonts w:ascii="Calisto MT" w:hAnsi="Calisto MT" w:cs="Arial"/>
          <w:color w:val="000000"/>
          <w:spacing w:val="0"/>
          <w:lang w:val="es-ES_tradnl" w:eastAsia="es-CO"/>
        </w:rPr>
        <w:t xml:space="preserve"> Secretaria de </w:t>
      </w:r>
      <w:r w:rsidR="00B66B83" w:rsidRPr="00E128CF">
        <w:rPr>
          <w:rFonts w:ascii="Calisto MT" w:hAnsi="Calisto MT" w:cs="Arial"/>
          <w:color w:val="000000"/>
          <w:spacing w:val="0"/>
          <w:lang w:val="es-ES_tradnl" w:eastAsia="es-CO"/>
        </w:rPr>
        <w:t>Transparencia de</w:t>
      </w:r>
      <w:r w:rsidR="0002734F" w:rsidRPr="00E128CF">
        <w:rPr>
          <w:rFonts w:ascii="Calisto MT" w:hAnsi="Calisto MT" w:cs="Arial"/>
          <w:color w:val="000000"/>
          <w:spacing w:val="0"/>
          <w:lang w:val="es-ES_tradnl" w:eastAsia="es-CO"/>
        </w:rPr>
        <w:t xml:space="preserve"> l</w:t>
      </w:r>
      <w:r w:rsidR="00B66B83" w:rsidRPr="00E128CF">
        <w:rPr>
          <w:rFonts w:ascii="Calisto MT" w:hAnsi="Calisto MT" w:cs="Arial"/>
          <w:color w:val="000000"/>
          <w:spacing w:val="0"/>
          <w:lang w:val="es-ES_tradnl" w:eastAsia="es-CO"/>
        </w:rPr>
        <w:t xml:space="preserve">a Presidencia de la República </w:t>
      </w:r>
      <w:r w:rsidRPr="00E128CF">
        <w:rPr>
          <w:rFonts w:ascii="Calisto MT" w:hAnsi="Calisto MT" w:cs="Arial"/>
          <w:color w:val="000000"/>
          <w:spacing w:val="0"/>
          <w:lang w:val="es-ES_tradnl" w:eastAsia="es-CO"/>
        </w:rPr>
        <w:t xml:space="preserve"> </w:t>
      </w:r>
      <w:r w:rsidR="0002734F" w:rsidRPr="00E128CF">
        <w:rPr>
          <w:rFonts w:ascii="Calisto MT" w:hAnsi="Calisto MT" w:cs="Arial"/>
          <w:color w:val="000000"/>
          <w:spacing w:val="0"/>
          <w:lang w:val="es-ES_tradnl" w:eastAsia="es-CO"/>
        </w:rPr>
        <w:t xml:space="preserve">y será </w:t>
      </w:r>
      <w:r w:rsidR="0002734F" w:rsidRPr="00E128CF">
        <w:rPr>
          <w:rFonts w:ascii="Calisto MT" w:hAnsi="Calisto MT" w:cs="Arial"/>
          <w:color w:val="000000"/>
          <w:spacing w:val="0"/>
          <w:lang w:val="es-ES_tradnl" w:eastAsia="es-CO"/>
        </w:rPr>
        <w:lastRenderedPageBreak/>
        <w:t xml:space="preserve">la entidad encargada de </w:t>
      </w:r>
      <w:r w:rsidRPr="00E128CF">
        <w:rPr>
          <w:rFonts w:ascii="Calisto MT" w:hAnsi="Calisto MT" w:cs="Arial"/>
          <w:color w:val="000000"/>
          <w:spacing w:val="0"/>
          <w:lang w:val="es-ES_tradnl" w:eastAsia="es-CO"/>
        </w:rPr>
        <w:t>entidad administrador</w:t>
      </w:r>
      <w:r w:rsidR="0002734F" w:rsidRPr="00E128CF">
        <w:rPr>
          <w:rFonts w:ascii="Calisto MT" w:hAnsi="Calisto MT" w:cs="Arial"/>
          <w:color w:val="000000"/>
          <w:spacing w:val="0"/>
          <w:lang w:val="es-ES_tradnl" w:eastAsia="es-CO"/>
        </w:rPr>
        <w:t xml:space="preserve"> el RPC</w:t>
      </w:r>
      <w:r w:rsidRPr="00E128CF">
        <w:rPr>
          <w:rFonts w:ascii="Calisto MT" w:hAnsi="Calisto MT" w:cs="Arial"/>
          <w:color w:val="000000"/>
          <w:spacing w:val="0"/>
          <w:lang w:val="es-ES_tradnl" w:eastAsia="es-CO"/>
        </w:rPr>
        <w:t xml:space="preserve"> así como </w:t>
      </w:r>
      <w:r w:rsidR="0002734F" w:rsidRPr="00E128CF">
        <w:rPr>
          <w:rFonts w:ascii="Calisto MT" w:hAnsi="Calisto MT" w:cs="Arial"/>
          <w:color w:val="000000"/>
          <w:spacing w:val="0"/>
          <w:lang w:val="es-ES_tradnl" w:eastAsia="es-CO"/>
        </w:rPr>
        <w:t>garantizar el acceso a</w:t>
      </w:r>
      <w:r w:rsidRPr="00E128CF">
        <w:rPr>
          <w:rFonts w:ascii="Calisto MT" w:hAnsi="Calisto MT" w:cs="Arial"/>
          <w:color w:val="000000"/>
          <w:spacing w:val="0"/>
          <w:lang w:val="es-ES_tradnl" w:eastAsia="es-CO"/>
        </w:rPr>
        <w:t xml:space="preserve"> las autoridades de todos los niveles territoriales, la sociedad civil, los ciudadanos y quienes realicen actividades de cabildeo.</w:t>
      </w:r>
    </w:p>
    <w:p w:rsidR="007459B8" w:rsidRDefault="007459B8" w:rsidP="002C4F59">
      <w:pPr>
        <w:rPr>
          <w:rFonts w:ascii="Calisto MT" w:hAnsi="Calisto MT" w:cs="Arial"/>
          <w:b/>
          <w:lang w:val="es-ES_tradnl"/>
        </w:rPr>
      </w:pPr>
    </w:p>
    <w:p w:rsidR="002C4F59" w:rsidRPr="00E128CF" w:rsidRDefault="002C4F59" w:rsidP="002C4F59">
      <w:pPr>
        <w:rPr>
          <w:rFonts w:ascii="Calisto MT" w:hAnsi="Calisto MT" w:cs="Arial"/>
          <w:lang w:val="es-CO"/>
        </w:rPr>
      </w:pPr>
      <w:r w:rsidRPr="00B846E0">
        <w:rPr>
          <w:rFonts w:ascii="Calisto MT" w:hAnsi="Calisto MT" w:cs="Arial"/>
          <w:b/>
          <w:lang w:val="es-ES_tradnl"/>
        </w:rPr>
        <w:t xml:space="preserve">Artículo </w:t>
      </w:r>
      <w:r w:rsidR="0002734F" w:rsidRPr="00B846E0">
        <w:rPr>
          <w:rFonts w:ascii="Calisto MT" w:hAnsi="Calisto MT" w:cs="Arial"/>
          <w:b/>
          <w:lang w:val="es-ES_tradnl"/>
        </w:rPr>
        <w:t>5</w:t>
      </w:r>
      <w:r w:rsidRPr="00B846E0">
        <w:rPr>
          <w:rFonts w:ascii="Calisto MT" w:hAnsi="Calisto MT" w:cs="Arial"/>
          <w:b/>
          <w:lang w:val="es-ES_tradnl"/>
        </w:rPr>
        <w:t>°. </w:t>
      </w:r>
      <w:r w:rsidRPr="00B846E0">
        <w:rPr>
          <w:rFonts w:ascii="Calisto MT" w:hAnsi="Calisto MT" w:cs="Arial"/>
          <w:b/>
          <w:i/>
          <w:iCs/>
          <w:lang w:val="es-ES_tradnl"/>
        </w:rPr>
        <w:t>Definiciones</w:t>
      </w:r>
      <w:r w:rsidRPr="00B846E0">
        <w:rPr>
          <w:rFonts w:ascii="Calisto MT" w:hAnsi="Calisto MT" w:cs="Arial"/>
          <w:b/>
          <w:lang w:val="es-ES_tradnl"/>
        </w:rPr>
        <w:t>.</w:t>
      </w:r>
      <w:r w:rsidR="00B846E0">
        <w:rPr>
          <w:rFonts w:ascii="Calisto MT" w:hAnsi="Calisto MT" w:cs="Arial"/>
          <w:lang w:val="es-ES_tradnl"/>
        </w:rPr>
        <w:t xml:space="preserve"> Para los efectos de esta ley se tendrán en cuenta los siguientes conceptos: </w:t>
      </w:r>
    </w:p>
    <w:p w:rsidR="002C4F59" w:rsidRPr="00E128CF" w:rsidRDefault="002C4F59" w:rsidP="002C4F59">
      <w:pPr>
        <w:rPr>
          <w:rFonts w:ascii="Calisto MT" w:hAnsi="Calisto MT" w:cs="Arial"/>
          <w:lang w:val="es-CO"/>
        </w:rPr>
      </w:pPr>
      <w:r w:rsidRPr="00E128CF">
        <w:rPr>
          <w:rFonts w:ascii="Calisto MT" w:hAnsi="Calisto MT" w:cs="Arial"/>
          <w:b/>
          <w:lang w:val="es-ES_tradnl"/>
        </w:rPr>
        <w:t>a) </w:t>
      </w:r>
      <w:r w:rsidRPr="00E128CF">
        <w:rPr>
          <w:rFonts w:ascii="Calisto MT" w:hAnsi="Calisto MT" w:cs="Arial"/>
          <w:b/>
          <w:bCs/>
          <w:lang w:val="es-ES_tradnl"/>
        </w:rPr>
        <w:t>Actividades de cabildeo:</w:t>
      </w:r>
      <w:r w:rsidRPr="00E128CF">
        <w:rPr>
          <w:rFonts w:ascii="Calisto MT" w:hAnsi="Calisto MT" w:cs="Arial"/>
          <w:b/>
          <w:lang w:val="es-ES_tradnl"/>
        </w:rPr>
        <w:t> </w:t>
      </w:r>
      <w:r w:rsidRPr="00E128CF">
        <w:rPr>
          <w:rFonts w:ascii="Calisto MT" w:hAnsi="Calisto MT" w:cs="Arial"/>
          <w:lang w:val="es-ES_tradnl"/>
        </w:rPr>
        <w:t>Toda comunicación que realice el cabildero para promover, defender o representar cualquier interés particular propio o de un cliente ante las autoridades frente a las decisiones que estas deban adoptar en el ejercicio de sus funciones. Lo anterior, incluye los esfuerzos tendientes a evitar la adopción de decisiones.</w:t>
      </w:r>
    </w:p>
    <w:p w:rsidR="002C4F59" w:rsidRPr="00E128CF" w:rsidRDefault="002C4F59" w:rsidP="002C4F59">
      <w:pPr>
        <w:rPr>
          <w:rFonts w:ascii="Calisto MT" w:hAnsi="Calisto MT" w:cs="Arial"/>
          <w:lang w:val="es-CO"/>
        </w:rPr>
      </w:pPr>
      <w:r w:rsidRPr="00E128CF">
        <w:rPr>
          <w:rFonts w:ascii="Calisto MT" w:hAnsi="Calisto MT" w:cs="Arial"/>
          <w:lang w:val="es-ES_tradnl"/>
        </w:rPr>
        <w:t>Las actividades de cabildeo se presentan, en particular, frente a:</w:t>
      </w:r>
    </w:p>
    <w:p w:rsidR="002C4F59" w:rsidRPr="00E128CF" w:rsidRDefault="002C4F59" w:rsidP="002C4F59">
      <w:pPr>
        <w:rPr>
          <w:rFonts w:ascii="Calisto MT" w:hAnsi="Calisto MT" w:cs="Arial"/>
          <w:lang w:val="es-CO"/>
        </w:rPr>
      </w:pPr>
      <w:r w:rsidRPr="00E128CF">
        <w:rPr>
          <w:rFonts w:ascii="Calisto MT" w:hAnsi="Calisto MT" w:cs="Arial"/>
          <w:lang w:val="es-ES_tradnl"/>
        </w:rPr>
        <w:t>i) El ejercicio de las funciones constituyente, legislativa, electoral y administrativa a cargo del Congreso de la República.</w:t>
      </w:r>
    </w:p>
    <w:p w:rsidR="002C4F59" w:rsidRPr="00E128CF" w:rsidRDefault="002C4F59" w:rsidP="002C4F59">
      <w:pPr>
        <w:rPr>
          <w:rFonts w:ascii="Calisto MT" w:hAnsi="Calisto MT" w:cs="Arial"/>
          <w:lang w:val="es-CO"/>
        </w:rPr>
      </w:pPr>
      <w:r w:rsidRPr="00E128CF">
        <w:rPr>
          <w:rFonts w:ascii="Calisto MT" w:hAnsi="Calisto MT" w:cs="Arial"/>
          <w:lang w:val="es-ES_tradnl"/>
        </w:rPr>
        <w:t>ii) El ejercicio de la función legislativa y la potestad reglamentaria a cargo del Presidente de la República.</w:t>
      </w:r>
    </w:p>
    <w:p w:rsidR="002C4F59" w:rsidRPr="00E128CF" w:rsidRDefault="002C4F59" w:rsidP="002C4F59">
      <w:pPr>
        <w:rPr>
          <w:rFonts w:ascii="Calisto MT" w:hAnsi="Calisto MT" w:cs="Arial"/>
          <w:lang w:val="es-CO"/>
        </w:rPr>
      </w:pPr>
      <w:r w:rsidRPr="00E128CF">
        <w:rPr>
          <w:rFonts w:ascii="Calisto MT" w:hAnsi="Calisto MT" w:cs="Arial"/>
          <w:lang w:val="es-ES_tradnl"/>
        </w:rPr>
        <w:t>iii) La expedición de actos administrativos de carácter general a cargo de las autoridades sujetas a esta norma.</w:t>
      </w:r>
    </w:p>
    <w:p w:rsidR="002C4F59" w:rsidRPr="00E128CF" w:rsidRDefault="002C4F59" w:rsidP="002C4F59">
      <w:pPr>
        <w:rPr>
          <w:rFonts w:ascii="Calisto MT" w:hAnsi="Calisto MT" w:cs="Arial"/>
          <w:lang w:val="es-CO"/>
        </w:rPr>
      </w:pPr>
      <w:r w:rsidRPr="00E128CF">
        <w:rPr>
          <w:rFonts w:ascii="Calisto MT" w:hAnsi="Calisto MT" w:cs="Arial"/>
          <w:lang w:val="es-ES_tradnl"/>
        </w:rPr>
        <w:t>iv) La adopción de decisiones determinantes en materia de política pública.</w:t>
      </w:r>
    </w:p>
    <w:p w:rsidR="002C4F59" w:rsidRPr="00E128CF" w:rsidRDefault="002C4F59" w:rsidP="002C4F59">
      <w:pPr>
        <w:rPr>
          <w:rFonts w:ascii="Calisto MT" w:hAnsi="Calisto MT" w:cs="Arial"/>
          <w:lang w:val="es-ES_tradnl"/>
        </w:rPr>
      </w:pPr>
      <w:r w:rsidRPr="00E128CF">
        <w:rPr>
          <w:rFonts w:ascii="Calisto MT" w:hAnsi="Calisto MT" w:cs="Arial"/>
          <w:lang w:val="es-ES_tradnl"/>
        </w:rPr>
        <w:t>v) El ejercicio de competencias para la nominación o elección de funcionarios.</w:t>
      </w:r>
    </w:p>
    <w:p w:rsidR="00E128CF" w:rsidRPr="00E128CF" w:rsidRDefault="00E128CF" w:rsidP="002C4F59">
      <w:pPr>
        <w:rPr>
          <w:rFonts w:ascii="Calisto MT" w:hAnsi="Calisto MT" w:cs="Arial"/>
          <w:lang w:val="es-CO"/>
        </w:rPr>
      </w:pPr>
    </w:p>
    <w:p w:rsidR="002C4F59" w:rsidRPr="00E128CF" w:rsidRDefault="002C4F59" w:rsidP="002C4F59">
      <w:pPr>
        <w:rPr>
          <w:rFonts w:ascii="Calisto MT" w:hAnsi="Calisto MT" w:cs="Arial"/>
          <w:lang w:val="es-ES_tradnl"/>
        </w:rPr>
      </w:pPr>
      <w:r w:rsidRPr="00E128CF">
        <w:rPr>
          <w:rFonts w:ascii="Calisto MT" w:hAnsi="Calisto MT" w:cs="Arial"/>
          <w:b/>
          <w:lang w:val="es-ES_tradnl"/>
        </w:rPr>
        <w:t>b) </w:t>
      </w:r>
      <w:r w:rsidRPr="00E128CF">
        <w:rPr>
          <w:rFonts w:ascii="Calisto MT" w:hAnsi="Calisto MT" w:cs="Arial"/>
          <w:b/>
          <w:bCs/>
          <w:lang w:val="es-ES_tradnl"/>
        </w:rPr>
        <w:t>Cabildero:</w:t>
      </w:r>
      <w:r w:rsidRPr="00E128CF">
        <w:rPr>
          <w:rFonts w:ascii="Calisto MT" w:hAnsi="Calisto MT" w:cs="Arial"/>
          <w:b/>
          <w:lang w:val="es-ES_tradnl"/>
        </w:rPr>
        <w:t> </w:t>
      </w:r>
      <w:r w:rsidRPr="00E128CF">
        <w:rPr>
          <w:rFonts w:ascii="Calisto MT" w:hAnsi="Calisto MT" w:cs="Arial"/>
          <w:lang w:val="es-ES_tradnl"/>
        </w:rPr>
        <w:t>Cualquier persona, natural o jurídica, nacional o extranjera, que desarrolle actividades de cabildeo ante las autoridades. Bajo ninguna circunstancia los servidores públicos podrán realizar actividades de cabildeo.</w:t>
      </w:r>
      <w:r w:rsidR="00E128CF">
        <w:rPr>
          <w:rFonts w:ascii="Calisto MT" w:hAnsi="Calisto MT" w:cs="Arial"/>
          <w:lang w:val="es-ES_tradnl"/>
        </w:rPr>
        <w:t xml:space="preserve"> </w:t>
      </w:r>
      <w:r w:rsidRPr="00E128CF">
        <w:rPr>
          <w:rFonts w:ascii="Calisto MT" w:hAnsi="Calisto MT" w:cs="Arial"/>
          <w:lang w:val="es-ES_tradnl"/>
        </w:rPr>
        <w:t>También se considerarán como cabilderos las personas naturales que desarrollen actividades de cabildeo para un tercero si, entre estos, existiera un vínculo laboral u otra manifestación de subordinación. Para los efectos de esta ley, su empleador o contratante será considerado como cliente. Las obligaciones del cabildero con el cliente serán de medio.</w:t>
      </w:r>
    </w:p>
    <w:p w:rsidR="002C4F59" w:rsidRPr="00E128CF" w:rsidRDefault="002C4F59" w:rsidP="002C4F59">
      <w:pPr>
        <w:rPr>
          <w:rFonts w:ascii="Calisto MT" w:hAnsi="Calisto MT" w:cs="Arial"/>
          <w:lang w:val="es-ES_tradnl"/>
        </w:rPr>
      </w:pPr>
      <w:r w:rsidRPr="00E128CF">
        <w:rPr>
          <w:rFonts w:ascii="Calisto MT" w:hAnsi="Calisto MT" w:cs="Arial"/>
          <w:b/>
          <w:lang w:val="es-ES_tradnl"/>
        </w:rPr>
        <w:t>c) </w:t>
      </w:r>
      <w:r w:rsidRPr="00E128CF">
        <w:rPr>
          <w:rFonts w:ascii="Calisto MT" w:hAnsi="Calisto MT" w:cs="Arial"/>
          <w:b/>
          <w:bCs/>
          <w:lang w:val="es-ES_tradnl"/>
        </w:rPr>
        <w:t>Cliente:</w:t>
      </w:r>
      <w:r w:rsidRPr="00E128CF">
        <w:rPr>
          <w:rFonts w:ascii="Calisto MT" w:hAnsi="Calisto MT" w:cs="Arial"/>
          <w:b/>
          <w:lang w:val="es-ES_tradnl"/>
        </w:rPr>
        <w:t> </w:t>
      </w:r>
      <w:r w:rsidRPr="00E128CF">
        <w:rPr>
          <w:rFonts w:ascii="Calisto MT" w:hAnsi="Calisto MT" w:cs="Arial"/>
          <w:lang w:val="es-ES_tradnl"/>
        </w:rPr>
        <w:t xml:space="preserve">Cualquier persona, natural o jurídica que utilice los servicios de un cabildero para </w:t>
      </w:r>
      <w:r w:rsidR="00E128CF">
        <w:rPr>
          <w:rFonts w:ascii="Calisto MT" w:hAnsi="Calisto MT" w:cs="Arial"/>
          <w:lang w:val="es-ES_tradnl"/>
        </w:rPr>
        <w:t>obtener un beneficio propio, en relación con la toma o abstención de decisión de autoridades competentes</w:t>
      </w:r>
      <w:r w:rsidRPr="00E128CF">
        <w:rPr>
          <w:rFonts w:ascii="Calisto MT" w:hAnsi="Calisto MT" w:cs="Arial"/>
          <w:lang w:val="es-ES_tradnl"/>
        </w:rPr>
        <w:t>, independientemente de si existe o no una remuneración por su servicio;</w:t>
      </w:r>
    </w:p>
    <w:p w:rsidR="002C4F59" w:rsidRDefault="002C4F59" w:rsidP="002C4F59">
      <w:pPr>
        <w:rPr>
          <w:rFonts w:ascii="Calisto MT" w:hAnsi="Calisto MT" w:cs="Arial"/>
          <w:lang w:val="es-ES_tradnl"/>
        </w:rPr>
      </w:pPr>
      <w:r w:rsidRPr="00E128CF">
        <w:rPr>
          <w:rFonts w:ascii="Calisto MT" w:hAnsi="Calisto MT" w:cs="Arial"/>
          <w:b/>
          <w:lang w:val="es-ES_tradnl"/>
        </w:rPr>
        <w:t>d) </w:t>
      </w:r>
      <w:r w:rsidRPr="00E128CF">
        <w:rPr>
          <w:rFonts w:ascii="Calisto MT" w:hAnsi="Calisto MT" w:cs="Arial"/>
          <w:b/>
          <w:bCs/>
          <w:lang w:val="es-ES_tradnl"/>
        </w:rPr>
        <w:t>Interés particular:</w:t>
      </w:r>
      <w:r w:rsidRPr="00E128CF">
        <w:rPr>
          <w:rFonts w:ascii="Calisto MT" w:hAnsi="Calisto MT" w:cs="Arial"/>
          <w:b/>
          <w:lang w:val="es-ES_tradnl"/>
        </w:rPr>
        <w:t> </w:t>
      </w:r>
      <w:r w:rsidRPr="00E128CF">
        <w:rPr>
          <w:rFonts w:ascii="Calisto MT" w:hAnsi="Calisto MT" w:cs="Arial"/>
          <w:lang w:val="es-ES_tradnl"/>
        </w:rPr>
        <w:t xml:space="preserve">Cualquier </w:t>
      </w:r>
      <w:r w:rsidR="00E128CF">
        <w:rPr>
          <w:rFonts w:ascii="Calisto MT" w:hAnsi="Calisto MT" w:cs="Arial"/>
          <w:lang w:val="es-ES_tradnl"/>
        </w:rPr>
        <w:t>beneficio que se busque por la toma o abstención de tomar una decisión a favor</w:t>
      </w:r>
      <w:r w:rsidR="00E128CF" w:rsidRPr="00E128CF">
        <w:rPr>
          <w:rFonts w:ascii="Calisto MT" w:hAnsi="Calisto MT" w:cs="Arial"/>
          <w:lang w:val="es-ES_tradnl"/>
        </w:rPr>
        <w:t xml:space="preserve"> </w:t>
      </w:r>
      <w:r w:rsidRPr="00E128CF">
        <w:rPr>
          <w:rFonts w:ascii="Calisto MT" w:hAnsi="Calisto MT" w:cs="Arial"/>
          <w:lang w:val="es-ES_tradnl"/>
        </w:rPr>
        <w:t xml:space="preserve">de un cabildero o cliente, </w:t>
      </w:r>
      <w:r w:rsidR="00E128CF">
        <w:rPr>
          <w:rFonts w:ascii="Calisto MT" w:hAnsi="Calisto MT" w:cs="Arial"/>
          <w:lang w:val="es-ES_tradnl"/>
        </w:rPr>
        <w:t xml:space="preserve">por parte de una corporación o </w:t>
      </w:r>
      <w:r w:rsidRPr="00E128CF">
        <w:rPr>
          <w:rFonts w:ascii="Calisto MT" w:hAnsi="Calisto MT" w:cs="Arial"/>
          <w:lang w:val="es-ES_tradnl"/>
        </w:rPr>
        <w:t xml:space="preserve"> autoridades públicas, independientemente de si reviste o no contenido económico;</w:t>
      </w:r>
    </w:p>
    <w:p w:rsidR="002C4F59" w:rsidRPr="00E128CF" w:rsidRDefault="002C4F59" w:rsidP="002C4F59">
      <w:pPr>
        <w:rPr>
          <w:rFonts w:ascii="Calisto MT" w:hAnsi="Calisto MT" w:cs="Arial"/>
          <w:lang w:val="es-CO"/>
        </w:rPr>
      </w:pPr>
      <w:r w:rsidRPr="00E128CF">
        <w:rPr>
          <w:rFonts w:ascii="Calisto MT" w:hAnsi="Calisto MT" w:cs="Arial"/>
          <w:b/>
          <w:lang w:val="es-ES_tradnl"/>
        </w:rPr>
        <w:t>e) </w:t>
      </w:r>
      <w:r w:rsidRPr="00E128CF">
        <w:rPr>
          <w:rFonts w:ascii="Calisto MT" w:hAnsi="Calisto MT" w:cs="Arial"/>
          <w:b/>
          <w:bCs/>
          <w:lang w:val="es-ES_tradnl"/>
        </w:rPr>
        <w:t>Nivel mínimo de revelación de información:</w:t>
      </w:r>
      <w:r w:rsidRPr="00E128CF">
        <w:rPr>
          <w:rFonts w:ascii="Calisto MT" w:hAnsi="Calisto MT" w:cs="Arial"/>
          <w:b/>
          <w:lang w:val="es-ES_tradnl"/>
        </w:rPr>
        <w:t> </w:t>
      </w:r>
      <w:r w:rsidRPr="00E128CF">
        <w:rPr>
          <w:rFonts w:ascii="Calisto MT" w:hAnsi="Calisto MT" w:cs="Arial"/>
          <w:lang w:val="es-ES_tradnl"/>
        </w:rPr>
        <w:t xml:space="preserve">Es aquel que se alcanza con el suministro y la publicación de la información sobre cabilderos; la información del interés promovido, </w:t>
      </w:r>
      <w:r w:rsidRPr="00E128CF">
        <w:rPr>
          <w:rFonts w:ascii="Calisto MT" w:hAnsi="Calisto MT" w:cs="Arial"/>
          <w:lang w:val="es-ES_tradnl"/>
        </w:rPr>
        <w:lastRenderedPageBreak/>
        <w:t>defendido o representado sobre actividades; y la información sobre viajes efectuados por las autoridades, en los términos de la presente ley.</w:t>
      </w:r>
      <w:r w:rsidR="00DF60BD">
        <w:rPr>
          <w:rFonts w:ascii="Calisto MT" w:hAnsi="Calisto MT" w:cs="Arial"/>
          <w:lang w:val="es-ES_tradnl"/>
        </w:rPr>
        <w:t xml:space="preserve"> </w:t>
      </w:r>
      <w:r w:rsidRPr="00E128CF">
        <w:rPr>
          <w:rFonts w:ascii="Calisto MT" w:hAnsi="Calisto MT" w:cs="Arial"/>
          <w:lang w:val="es-ES_tradnl"/>
        </w:rPr>
        <w:t>Sin perjuicio de lo anterior, las autoridades podrán, mediante acto administrativo motivado, aumentar el nivel mínimo de revelación que establece la presente ley para sus funcionarios.</w:t>
      </w:r>
    </w:p>
    <w:p w:rsidR="007459B8" w:rsidRDefault="007459B8" w:rsidP="002C4F59">
      <w:pPr>
        <w:rPr>
          <w:rFonts w:ascii="Calisto MT" w:hAnsi="Calisto MT" w:cs="Arial"/>
          <w:b/>
          <w:lang w:val="es-ES_tradnl"/>
        </w:rPr>
      </w:pPr>
    </w:p>
    <w:p w:rsidR="002C4F59" w:rsidRPr="00E128CF" w:rsidRDefault="002C4F59" w:rsidP="002C4F59">
      <w:pPr>
        <w:rPr>
          <w:rFonts w:ascii="Calisto MT" w:hAnsi="Calisto MT" w:cs="Arial"/>
          <w:lang w:val="es-CO"/>
        </w:rPr>
      </w:pPr>
      <w:r w:rsidRPr="00DF60BD">
        <w:rPr>
          <w:rFonts w:ascii="Calisto MT" w:hAnsi="Calisto MT" w:cs="Arial"/>
          <w:b/>
          <w:lang w:val="es-ES_tradnl"/>
        </w:rPr>
        <w:t xml:space="preserve">Artículo </w:t>
      </w:r>
      <w:r w:rsidR="00DF60BD">
        <w:rPr>
          <w:rFonts w:ascii="Calisto MT" w:hAnsi="Calisto MT" w:cs="Arial"/>
          <w:b/>
          <w:lang w:val="es-ES_tradnl"/>
        </w:rPr>
        <w:t>6</w:t>
      </w:r>
      <w:r w:rsidRPr="00DF60BD">
        <w:rPr>
          <w:rFonts w:ascii="Calisto MT" w:hAnsi="Calisto MT" w:cs="Arial"/>
          <w:b/>
          <w:lang w:val="es-ES_tradnl"/>
        </w:rPr>
        <w:t>°. </w:t>
      </w:r>
      <w:r w:rsidRPr="00DF60BD">
        <w:rPr>
          <w:rFonts w:ascii="Calisto MT" w:hAnsi="Calisto MT" w:cs="Arial"/>
          <w:b/>
          <w:i/>
          <w:iCs/>
          <w:lang w:val="es-ES_tradnl"/>
        </w:rPr>
        <w:t xml:space="preserve">Autoridades </w:t>
      </w:r>
      <w:r w:rsidR="00DF60BD">
        <w:rPr>
          <w:rFonts w:ascii="Calisto MT" w:hAnsi="Calisto MT" w:cs="Arial"/>
          <w:b/>
          <w:i/>
          <w:iCs/>
          <w:lang w:val="es-ES_tradnl"/>
        </w:rPr>
        <w:t>ante las cuales se realiza el cabildeo</w:t>
      </w:r>
      <w:r w:rsidRPr="00DF60BD">
        <w:rPr>
          <w:rFonts w:ascii="Calisto MT" w:hAnsi="Calisto MT" w:cs="Arial"/>
          <w:b/>
          <w:i/>
          <w:iCs/>
          <w:lang w:val="es-ES_tradnl"/>
        </w:rPr>
        <w:t>. </w:t>
      </w:r>
      <w:r w:rsidRPr="00E128CF">
        <w:rPr>
          <w:rFonts w:ascii="Calisto MT" w:hAnsi="Calisto MT" w:cs="Arial"/>
          <w:lang w:val="es-ES_tradnl"/>
        </w:rPr>
        <w:t xml:space="preserve">En el contexto de la presente ley, se entienden como autoridades </w:t>
      </w:r>
      <w:r w:rsidR="00DF60BD">
        <w:rPr>
          <w:rFonts w:ascii="Calisto MT" w:hAnsi="Calisto MT" w:cs="Arial"/>
          <w:lang w:val="es-ES_tradnl"/>
        </w:rPr>
        <w:t>ante las cuales se podrá llevar a cabo la actividad de cabildeo</w:t>
      </w:r>
      <w:r w:rsidR="00DF60BD" w:rsidRPr="00E128CF">
        <w:rPr>
          <w:rFonts w:ascii="Calisto MT" w:hAnsi="Calisto MT" w:cs="Arial"/>
          <w:lang w:val="es-ES_tradnl"/>
        </w:rPr>
        <w:t xml:space="preserve"> </w:t>
      </w:r>
      <w:r w:rsidRPr="00E128CF">
        <w:rPr>
          <w:rFonts w:ascii="Calisto MT" w:hAnsi="Calisto MT" w:cs="Arial"/>
          <w:lang w:val="es-ES_tradnl"/>
        </w:rPr>
        <w:t>las siguientes:</w:t>
      </w:r>
    </w:p>
    <w:p w:rsidR="002C4F59" w:rsidRPr="00E128CF" w:rsidRDefault="002C4F59" w:rsidP="002C4F59">
      <w:pPr>
        <w:rPr>
          <w:rFonts w:ascii="Calisto MT" w:hAnsi="Calisto MT" w:cs="Arial"/>
          <w:lang w:val="es-CO"/>
        </w:rPr>
      </w:pPr>
      <w:r w:rsidRPr="00E128CF">
        <w:rPr>
          <w:rFonts w:ascii="Calisto MT" w:hAnsi="Calisto MT" w:cs="Arial"/>
          <w:lang w:val="es-ES_tradnl"/>
        </w:rPr>
        <w:t>a) </w:t>
      </w:r>
      <w:r w:rsidRPr="00E128CF">
        <w:rPr>
          <w:rFonts w:ascii="Calisto MT" w:hAnsi="Calisto MT" w:cs="Arial"/>
          <w:bCs/>
          <w:lang w:val="es-ES_tradnl"/>
        </w:rPr>
        <w:t>Sector Central de la Rama Ejecutiva en el Nivel Nacional:</w:t>
      </w:r>
      <w:r w:rsidRPr="00E128CF">
        <w:rPr>
          <w:rFonts w:ascii="Calisto MT" w:hAnsi="Calisto MT" w:cs="Arial"/>
          <w:lang w:val="es-ES_tradnl"/>
        </w:rPr>
        <w:t> El Presidente de la República, el Vicepresidente de la República, los Ministros, los Viceministros, los Directores de Departamentos Administrativos, los Superintendentes de Superintendencias sin personería jurídica, los Directores de Unidades Administrativas sin personería jurídica, así como los Altos Comisionados, Ministros Consejeros, Secretarios y Directores de la Presidencia de la República. También están cobijados por la presente ley sus Secretarios Privados, Secretarios Generales, Superintendentes Delegados, Directores y Asesores;</w:t>
      </w:r>
    </w:p>
    <w:p w:rsidR="002C4F59" w:rsidRPr="00E128CF" w:rsidRDefault="002C4F59" w:rsidP="002C4F59">
      <w:pPr>
        <w:rPr>
          <w:rFonts w:ascii="Calisto MT" w:hAnsi="Calisto MT" w:cs="Arial"/>
          <w:lang w:val="es-CO"/>
        </w:rPr>
      </w:pPr>
      <w:r w:rsidRPr="00E128CF">
        <w:rPr>
          <w:rFonts w:ascii="Calisto MT" w:hAnsi="Calisto MT" w:cs="Arial"/>
          <w:lang w:val="es-ES_tradnl"/>
        </w:rPr>
        <w:t>b) </w:t>
      </w:r>
      <w:r w:rsidRPr="00E128CF">
        <w:rPr>
          <w:rFonts w:ascii="Calisto MT" w:hAnsi="Calisto MT" w:cs="Arial"/>
          <w:bCs/>
          <w:lang w:val="es-ES_tradnl"/>
        </w:rPr>
        <w:t>Sector Descentralizado de la Rama Ejecutiva en el Nivel Nacional:</w:t>
      </w:r>
      <w:r w:rsidRPr="00E128CF">
        <w:rPr>
          <w:rFonts w:ascii="Calisto MT" w:hAnsi="Calisto MT" w:cs="Arial"/>
          <w:lang w:val="es-ES_tradnl"/>
        </w:rPr>
        <w:t> Los Superintendentes de Superintendencias con personería jurídica, los Directores de Unidades Administrativas con personería jurídica, los Gerentes, Presidentes o Directores de las entidades descentralizadas por servicios y los miembros de las Comisiones de Regulación. También están cobijados por la presente ley sus Secretarios Privados, Secretarios Generales, Superintendentes Delegados, Directores y Asesores;</w:t>
      </w:r>
    </w:p>
    <w:p w:rsidR="002C4F59" w:rsidRPr="00E128CF" w:rsidRDefault="002C4F59" w:rsidP="002C4F59">
      <w:pPr>
        <w:rPr>
          <w:rFonts w:ascii="Calisto MT" w:hAnsi="Calisto MT" w:cs="Arial"/>
          <w:lang w:val="es-CO"/>
        </w:rPr>
      </w:pPr>
      <w:r w:rsidRPr="00E128CF">
        <w:rPr>
          <w:rFonts w:ascii="Calisto MT" w:hAnsi="Calisto MT" w:cs="Arial"/>
          <w:lang w:val="es-ES_tradnl"/>
        </w:rPr>
        <w:t>c) </w:t>
      </w:r>
      <w:r w:rsidRPr="00E128CF">
        <w:rPr>
          <w:rFonts w:ascii="Calisto MT" w:hAnsi="Calisto MT" w:cs="Arial"/>
          <w:bCs/>
          <w:lang w:val="es-ES_tradnl"/>
        </w:rPr>
        <w:t>Rama Ejecutiva del Nivel Territorial:</w:t>
      </w:r>
      <w:r w:rsidRPr="00E128CF">
        <w:rPr>
          <w:rFonts w:ascii="Calisto MT" w:hAnsi="Calisto MT" w:cs="Arial"/>
          <w:lang w:val="es-ES_tradnl"/>
        </w:rPr>
        <w:t> Alcaldes, Gobernadores, los Gerentes, Presidentes o Directores de las entidades descentralizadas por servicios, los Diputados, Concejales y miembros de las Unidades de Apoyo Normativo. Así mismo estarán cobijados por la presente ley sus Secretarios Privados, Secretarios Generales, Subsecretarios y Asesores;</w:t>
      </w:r>
    </w:p>
    <w:p w:rsidR="002C4F59" w:rsidRPr="00E128CF" w:rsidRDefault="002C4F59" w:rsidP="002C4F59">
      <w:pPr>
        <w:rPr>
          <w:rFonts w:ascii="Calisto MT" w:hAnsi="Calisto MT" w:cs="Arial"/>
          <w:lang w:val="es-CO"/>
        </w:rPr>
      </w:pPr>
      <w:r w:rsidRPr="00E128CF">
        <w:rPr>
          <w:rFonts w:ascii="Calisto MT" w:hAnsi="Calisto MT" w:cs="Arial"/>
          <w:lang w:val="es-ES_tradnl"/>
        </w:rPr>
        <w:t>d) </w:t>
      </w:r>
      <w:r w:rsidRPr="00E128CF">
        <w:rPr>
          <w:rFonts w:ascii="Calisto MT" w:hAnsi="Calisto MT" w:cs="Arial"/>
          <w:bCs/>
          <w:lang w:val="es-ES_tradnl"/>
        </w:rPr>
        <w:t>Rama Legislativa:</w:t>
      </w:r>
      <w:r w:rsidRPr="00E128CF">
        <w:rPr>
          <w:rFonts w:ascii="Calisto MT" w:hAnsi="Calisto MT" w:cs="Arial"/>
          <w:lang w:val="es-ES_tradnl"/>
        </w:rPr>
        <w:t> Los Congresistas, los Directores Administrativos, los miembros de las Unidades de Trabajo Legislativo.</w:t>
      </w:r>
    </w:p>
    <w:p w:rsidR="006E6CD5" w:rsidRDefault="002C4F59" w:rsidP="002C4F59">
      <w:pPr>
        <w:rPr>
          <w:rFonts w:ascii="Calisto MT" w:hAnsi="Calisto MT" w:cs="Arial"/>
          <w:lang w:val="es-ES_tradnl"/>
        </w:rPr>
      </w:pPr>
      <w:r w:rsidRPr="00E128CF">
        <w:rPr>
          <w:rFonts w:ascii="Calisto MT" w:hAnsi="Calisto MT" w:cs="Arial"/>
          <w:lang w:val="es-ES_tradnl"/>
        </w:rPr>
        <w:t>e) </w:t>
      </w:r>
      <w:r w:rsidRPr="00E128CF">
        <w:rPr>
          <w:rFonts w:ascii="Calisto MT" w:hAnsi="Calisto MT" w:cs="Arial"/>
          <w:bCs/>
          <w:lang w:val="es-ES_tradnl"/>
        </w:rPr>
        <w:t>Rama Judicial:</w:t>
      </w:r>
      <w:r w:rsidRPr="00E128CF">
        <w:rPr>
          <w:rFonts w:ascii="Calisto MT" w:hAnsi="Calisto MT" w:cs="Arial"/>
          <w:lang w:val="es-ES_tradnl"/>
        </w:rPr>
        <w:t xml:space="preserve"> El Fiscal General de la Nación, los magistrados de la Sala Administrativa del Consejo Superior de la Judicatura, el Director Ejecutivo de la Rama Judicial y los magistrados de las </w:t>
      </w:r>
    </w:p>
    <w:p w:rsidR="006E6CD5" w:rsidRDefault="006E6CD5" w:rsidP="002C4F59">
      <w:pPr>
        <w:rPr>
          <w:rFonts w:ascii="Calisto MT" w:hAnsi="Calisto MT" w:cs="Arial"/>
          <w:lang w:val="es-ES_tradnl"/>
        </w:rPr>
      </w:pPr>
    </w:p>
    <w:p w:rsidR="006E6CD5" w:rsidRDefault="006E6CD5" w:rsidP="002C4F59">
      <w:pPr>
        <w:rPr>
          <w:rFonts w:ascii="Calisto MT" w:hAnsi="Calisto MT" w:cs="Arial"/>
          <w:lang w:val="es-ES_tradnl"/>
        </w:rPr>
      </w:pPr>
    </w:p>
    <w:p w:rsidR="002C4F59" w:rsidRPr="00E128CF" w:rsidRDefault="002C4F59" w:rsidP="002C4F59">
      <w:pPr>
        <w:rPr>
          <w:rFonts w:ascii="Calisto MT" w:hAnsi="Calisto MT" w:cs="Arial"/>
          <w:lang w:val="es-CO"/>
        </w:rPr>
      </w:pPr>
      <w:r w:rsidRPr="00E128CF">
        <w:rPr>
          <w:rFonts w:ascii="Calisto MT" w:hAnsi="Calisto MT" w:cs="Arial"/>
          <w:lang w:val="es-ES_tradnl"/>
        </w:rPr>
        <w:t>Salas Administrativas de los Consejos Seccionales de la Judicatura, en lo que tiene que ver con el ejercicio de la función administrativa que les compete. Así mismo, estarán cobijados por esta ley sus asesores.</w:t>
      </w:r>
    </w:p>
    <w:p w:rsidR="002C4F59" w:rsidRPr="00E128CF" w:rsidRDefault="002C4F59" w:rsidP="002C4F59">
      <w:pPr>
        <w:rPr>
          <w:rFonts w:ascii="Calisto MT" w:hAnsi="Calisto MT" w:cs="Arial"/>
          <w:lang w:val="es-CO"/>
        </w:rPr>
      </w:pPr>
      <w:r w:rsidRPr="00E128CF">
        <w:rPr>
          <w:rFonts w:ascii="Calisto MT" w:hAnsi="Calisto MT" w:cs="Arial"/>
          <w:lang w:val="es-ES_tradnl"/>
        </w:rPr>
        <w:lastRenderedPageBreak/>
        <w:t>Lo anterior no podrá ser interpretado en forma que restringa, limite o menoscabe la independencia y autonomía propias de la función judicial.</w:t>
      </w:r>
    </w:p>
    <w:p w:rsidR="002C4F59" w:rsidRPr="00E128CF" w:rsidRDefault="002C4F59" w:rsidP="002C4F59">
      <w:pPr>
        <w:rPr>
          <w:rFonts w:ascii="Calisto MT" w:hAnsi="Calisto MT" w:cs="Arial"/>
          <w:lang w:val="es-CO"/>
        </w:rPr>
      </w:pPr>
      <w:r w:rsidRPr="00E128CF">
        <w:rPr>
          <w:rFonts w:ascii="Calisto MT" w:hAnsi="Calisto MT" w:cs="Arial"/>
          <w:lang w:val="es-ES_tradnl"/>
        </w:rPr>
        <w:t>f) Órganos de control, organismos autónomos e independientes: El Procurador General de la Nación, el Defensor del Pueblo, el Contralor General de la República, el Registrador Nacional del Estado Civil, los magistrados del Consejo Nacional Electoral, los miembros de la Junta Directiva del Banco de la República, los Rectores de las Universidades Públicas, los directivos de las Corporaciones Autónomas Regionales, los comisionados de la Comisión Nacional del Servicio Civil y, en general, los servidores públicos del nivel directivo y asesor de los órganos autónomos e independientes. También están cobijados por la presente ley sus Secretarios Privados, Secretarios Generales, Delegados, Directores y Asesores.</w:t>
      </w:r>
    </w:p>
    <w:p w:rsidR="002C4F59" w:rsidRPr="00E128CF" w:rsidRDefault="002C4F59" w:rsidP="002C4F59">
      <w:pPr>
        <w:rPr>
          <w:rFonts w:ascii="Calisto MT" w:hAnsi="Calisto MT" w:cs="Arial"/>
          <w:lang w:val="es-CO"/>
        </w:rPr>
      </w:pPr>
      <w:r w:rsidRPr="00E128CF">
        <w:rPr>
          <w:rFonts w:ascii="Calisto MT" w:hAnsi="Calisto MT" w:cs="Arial"/>
          <w:lang w:val="es-ES_tradnl"/>
        </w:rPr>
        <w:t>Parágrafo. Estarán también sometidos a las obligaciones que estipula esta norma, los servidores públicos del nivel directivo y asesor de todas las entidades señaladas en el presente artículo.</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B846E0">
        <w:rPr>
          <w:rFonts w:ascii="Calisto MT" w:hAnsi="Calisto MT" w:cs="Arial"/>
          <w:b/>
          <w:color w:val="000000"/>
          <w:spacing w:val="0"/>
          <w:lang w:val="es-ES_tradnl" w:eastAsia="es-CO"/>
        </w:rPr>
        <w:t xml:space="preserve">Artículo </w:t>
      </w:r>
      <w:r w:rsidR="00DF60BD" w:rsidRPr="00B846E0">
        <w:rPr>
          <w:rFonts w:ascii="Calisto MT" w:hAnsi="Calisto MT" w:cs="Arial"/>
          <w:b/>
          <w:color w:val="000000"/>
          <w:spacing w:val="0"/>
          <w:lang w:val="es-ES_tradnl" w:eastAsia="es-CO"/>
        </w:rPr>
        <w:t>7</w:t>
      </w:r>
      <w:r w:rsidRPr="00B846E0">
        <w:rPr>
          <w:rFonts w:ascii="Calisto MT" w:hAnsi="Calisto MT" w:cs="Arial"/>
          <w:b/>
          <w:color w:val="000000"/>
          <w:spacing w:val="0"/>
          <w:lang w:val="es-ES_tradnl" w:eastAsia="es-CO"/>
        </w:rPr>
        <w:t>°. </w:t>
      </w:r>
      <w:r w:rsidRPr="00B846E0">
        <w:rPr>
          <w:rFonts w:ascii="Calisto MT" w:hAnsi="Calisto MT" w:cs="Arial"/>
          <w:b/>
          <w:i/>
          <w:iCs/>
          <w:color w:val="000000"/>
          <w:spacing w:val="0"/>
          <w:lang w:val="es-ES_tradnl" w:eastAsia="es-CO"/>
        </w:rPr>
        <w:t>Actividades no consideradas como cabildeo.</w:t>
      </w:r>
      <w:r w:rsidRPr="00B846E0">
        <w:rPr>
          <w:rFonts w:ascii="Calisto MT" w:hAnsi="Calisto MT" w:cs="Arial"/>
          <w:b/>
          <w:color w:val="000000"/>
          <w:spacing w:val="0"/>
          <w:lang w:val="es-ES_tradnl" w:eastAsia="es-CO"/>
        </w:rPr>
        <w:t> </w:t>
      </w:r>
      <w:r w:rsidRPr="00E128CF">
        <w:rPr>
          <w:rFonts w:ascii="Calisto MT" w:hAnsi="Calisto MT" w:cs="Arial"/>
          <w:color w:val="000000"/>
          <w:spacing w:val="0"/>
          <w:lang w:val="es-ES_tradnl" w:eastAsia="es-CO"/>
        </w:rPr>
        <w:t>No serán consideradas actividades de cabildeo:</w:t>
      </w:r>
    </w:p>
    <w:p w:rsidR="005D2114" w:rsidRPr="000E7A3B" w:rsidRDefault="002C4F59" w:rsidP="000E7A3B">
      <w:pPr>
        <w:pStyle w:val="Prrafodelista"/>
        <w:spacing w:before="113" w:after="113" w:line="288" w:lineRule="atLeast"/>
        <w:ind w:left="643"/>
        <w:textAlignment w:val="center"/>
        <w:rPr>
          <w:rFonts w:ascii="Calisto MT" w:hAnsi="Calisto MT" w:cs="Arial"/>
          <w:color w:val="000000"/>
          <w:spacing w:val="0"/>
          <w:lang w:val="es-CO" w:eastAsia="es-CO"/>
        </w:rPr>
      </w:pPr>
      <w:r w:rsidRPr="000E7A3B">
        <w:rPr>
          <w:rFonts w:ascii="Calisto MT" w:hAnsi="Calisto MT" w:cs="Arial"/>
          <w:color w:val="000000"/>
          <w:spacing w:val="0"/>
          <w:lang w:val="es-ES_tradnl" w:eastAsia="es-CO"/>
        </w:rPr>
        <w:t xml:space="preserve">Las realizadas por </w:t>
      </w:r>
      <w:r w:rsidR="005D2114">
        <w:rPr>
          <w:rFonts w:ascii="Calisto MT" w:hAnsi="Calisto MT" w:cs="Arial"/>
          <w:color w:val="000000"/>
          <w:spacing w:val="0"/>
          <w:lang w:val="es-ES_tradnl" w:eastAsia="es-CO"/>
        </w:rPr>
        <w:t xml:space="preserve">personas naturales o entidades sin ánimo de lucro, que sin contraprestaciones gestionen </w:t>
      </w:r>
      <w:r w:rsidR="000E7A3B">
        <w:rPr>
          <w:rFonts w:ascii="Calisto MT" w:hAnsi="Calisto MT" w:cs="Arial"/>
          <w:color w:val="000000"/>
          <w:spacing w:val="0"/>
          <w:lang w:val="es-ES_tradnl" w:eastAsia="es-CO"/>
        </w:rPr>
        <w:t xml:space="preserve">gestionen </w:t>
      </w:r>
      <w:r w:rsidRPr="000E7A3B">
        <w:rPr>
          <w:rFonts w:ascii="Calisto MT" w:hAnsi="Calisto MT" w:cs="Arial"/>
          <w:color w:val="000000"/>
          <w:spacing w:val="0"/>
          <w:lang w:val="es-ES_tradnl" w:eastAsia="es-CO"/>
        </w:rPr>
        <w:t xml:space="preserve">el cumplimiento de las funciones propias de una autoridad, </w:t>
      </w:r>
      <w:r w:rsidR="000E7A3B">
        <w:rPr>
          <w:rFonts w:ascii="Calisto MT" w:hAnsi="Calisto MT" w:cs="Arial"/>
          <w:color w:val="000000"/>
          <w:spacing w:val="0"/>
          <w:lang w:val="es-ES_tradnl" w:eastAsia="es-CO"/>
        </w:rPr>
        <w:t xml:space="preserve"> a favor de de la comunidad </w:t>
      </w:r>
      <w:r w:rsidRPr="000E7A3B">
        <w:rPr>
          <w:rFonts w:ascii="Calisto MT" w:hAnsi="Calisto MT" w:cs="Arial"/>
          <w:color w:val="000000"/>
          <w:spacing w:val="0"/>
          <w:lang w:val="es-ES_tradnl" w:eastAsia="es-CO"/>
        </w:rPr>
        <w:t>así como para manifestar a sus elegidos las preocupaciones generales que los inquietan o a su comunidad;</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b) Las opiniones, sugerencias o propuestas que se formulen en ejercicio del derecho a la libre expresión;</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c) Las realizadas por los medios de comunicación para recabar y difundir información;</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d) El requerimiento de información de carácter público en ejercicio del derecho de petición o el derecho de acceso a la información pública;</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e) Las intervenciones en las audiencias especiales y debates que se realicen ante el Congreso de la República;</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f) Las opiniones, sugerencias o propuestas alternativas que presenten los ciudadanos durante el término previsto en el numeral 8 del artículo 8° de la Ley 1437 de 2011 a los actos administrativos de carácter general;</w:t>
      </w:r>
    </w:p>
    <w:p w:rsidR="002C4F59" w:rsidRPr="000E7A3B" w:rsidRDefault="002C4F59" w:rsidP="000E7A3B">
      <w:pPr>
        <w:spacing w:before="113" w:after="113" w:line="288" w:lineRule="atLeast"/>
        <w:ind w:firstLine="283"/>
        <w:textAlignment w:val="center"/>
        <w:rPr>
          <w:rFonts w:ascii="Calisto MT" w:hAnsi="Calisto MT" w:cs="Arial"/>
          <w:color w:val="000000"/>
          <w:spacing w:val="0"/>
          <w:lang w:val="es-ES_tradnl" w:eastAsia="es-CO"/>
        </w:rPr>
      </w:pPr>
      <w:r w:rsidRPr="00E128CF">
        <w:rPr>
          <w:rFonts w:ascii="Calisto MT" w:hAnsi="Calisto MT" w:cs="Arial"/>
          <w:color w:val="000000"/>
          <w:spacing w:val="0"/>
          <w:lang w:val="es-ES_tradnl" w:eastAsia="es-CO"/>
        </w:rPr>
        <w:t>g) Las asesorías contratadas por las entidades públicas que representan las autoridades cobijadas por esta ley, de personas jurídicas sin ánimo de lucro, universidades y entidades análogas. Tampoco serán consideradas actividades de cabildeo las invitaciones que dichas instituciones extiendan a las autoridades, siempre que tengan relación con las asesorías contratadas por estas;</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lastRenderedPageBreak/>
        <w:t>h) La información entregada a un servidor público que haya solicitado expresamente a efectos de realizar una actividad o adoptar una decisión, de acuerdo con el ámbito de sus competencias;</w:t>
      </w:r>
    </w:p>
    <w:p w:rsidR="002C4F59" w:rsidRDefault="002C4F59" w:rsidP="002C4F59">
      <w:pPr>
        <w:spacing w:before="113" w:after="113" w:line="288" w:lineRule="atLeast"/>
        <w:ind w:firstLine="283"/>
        <w:textAlignment w:val="center"/>
        <w:rPr>
          <w:rFonts w:ascii="Calisto MT" w:hAnsi="Calisto MT" w:cs="Arial"/>
          <w:color w:val="000000"/>
          <w:spacing w:val="0"/>
          <w:lang w:val="es-ES_tradnl" w:eastAsia="es-CO"/>
        </w:rPr>
      </w:pPr>
      <w:r w:rsidRPr="00E128CF">
        <w:rPr>
          <w:rFonts w:ascii="Calisto MT" w:hAnsi="Calisto MT" w:cs="Arial"/>
          <w:color w:val="000000"/>
          <w:spacing w:val="0"/>
          <w:lang w:val="es-ES_tradnl" w:eastAsia="es-CO"/>
        </w:rPr>
        <w:t>i) Los contactos entre entidades públicas.</w:t>
      </w:r>
    </w:p>
    <w:p w:rsidR="00B846E0" w:rsidRDefault="00B846E0" w:rsidP="002C4F59">
      <w:pPr>
        <w:spacing w:before="113" w:after="113" w:line="288" w:lineRule="atLeast"/>
        <w:ind w:firstLine="283"/>
        <w:textAlignment w:val="center"/>
        <w:rPr>
          <w:rFonts w:ascii="Calisto MT" w:hAnsi="Calisto MT" w:cs="Arial"/>
          <w:color w:val="000000"/>
          <w:spacing w:val="0"/>
          <w:lang w:val="es-ES_tradnl" w:eastAsia="es-CO"/>
        </w:rPr>
      </w:pPr>
    </w:p>
    <w:p w:rsidR="006E6CD5" w:rsidRPr="00E128CF" w:rsidRDefault="006E6CD5" w:rsidP="002C4F59">
      <w:pPr>
        <w:spacing w:before="113" w:after="113" w:line="288" w:lineRule="atLeast"/>
        <w:ind w:firstLine="283"/>
        <w:textAlignment w:val="center"/>
        <w:rPr>
          <w:rFonts w:ascii="Calisto MT" w:hAnsi="Calisto MT" w:cs="Arial"/>
          <w:color w:val="000000"/>
          <w:spacing w:val="0"/>
          <w:lang w:val="es-CO" w:eastAsia="es-CO"/>
        </w:rPr>
      </w:pPr>
    </w:p>
    <w:p w:rsidR="002C4F59" w:rsidRPr="00B846E0" w:rsidRDefault="002C4F59" w:rsidP="002C4F59">
      <w:pPr>
        <w:spacing w:before="113" w:after="113" w:line="288" w:lineRule="atLeast"/>
        <w:ind w:firstLine="283"/>
        <w:jc w:val="center"/>
        <w:textAlignment w:val="center"/>
        <w:rPr>
          <w:rFonts w:ascii="Calisto MT" w:hAnsi="Calisto MT" w:cs="Arial"/>
          <w:b/>
          <w:color w:val="000000"/>
          <w:spacing w:val="0"/>
          <w:lang w:val="es-CO" w:eastAsia="es-CO"/>
        </w:rPr>
      </w:pPr>
      <w:r w:rsidRPr="00B846E0">
        <w:rPr>
          <w:rFonts w:ascii="Calisto MT" w:hAnsi="Calisto MT" w:cs="Arial"/>
          <w:b/>
          <w:color w:val="000000"/>
          <w:spacing w:val="0"/>
          <w:lang w:val="es-ES_tradnl" w:eastAsia="es-CO"/>
        </w:rPr>
        <w:t>CAPÍTULO II</w:t>
      </w:r>
    </w:p>
    <w:p w:rsidR="002C4F59" w:rsidRDefault="002C4F59" w:rsidP="002C4F59">
      <w:pPr>
        <w:spacing w:before="113" w:after="113" w:line="288" w:lineRule="atLeast"/>
        <w:ind w:firstLine="283"/>
        <w:jc w:val="center"/>
        <w:textAlignment w:val="center"/>
        <w:rPr>
          <w:rFonts w:ascii="Calisto MT" w:hAnsi="Calisto MT" w:cs="Arial"/>
          <w:b/>
          <w:bCs/>
          <w:color w:val="000000"/>
          <w:spacing w:val="0"/>
          <w:lang w:val="es-ES_tradnl" w:eastAsia="es-CO"/>
        </w:rPr>
      </w:pPr>
      <w:r w:rsidRPr="00B846E0">
        <w:rPr>
          <w:rFonts w:ascii="Calisto MT" w:hAnsi="Calisto MT" w:cs="Arial"/>
          <w:b/>
          <w:bCs/>
          <w:color w:val="000000"/>
          <w:spacing w:val="0"/>
          <w:lang w:val="es-ES_tradnl" w:eastAsia="es-CO"/>
        </w:rPr>
        <w:t>Derechos, obligaciones y prohibiciones de autoridades y cabilderos</w:t>
      </w:r>
    </w:p>
    <w:p w:rsidR="00B846E0" w:rsidRPr="00B846E0" w:rsidRDefault="00B846E0" w:rsidP="002C4F59">
      <w:pPr>
        <w:spacing w:before="113" w:after="113" w:line="288" w:lineRule="atLeast"/>
        <w:ind w:firstLine="283"/>
        <w:jc w:val="center"/>
        <w:textAlignment w:val="center"/>
        <w:rPr>
          <w:rFonts w:ascii="Calisto MT" w:hAnsi="Calisto MT" w:cs="Arial"/>
          <w:b/>
          <w:color w:val="000000"/>
          <w:spacing w:val="0"/>
          <w:lang w:val="es-CO"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B846E0">
        <w:rPr>
          <w:rFonts w:ascii="Calisto MT" w:hAnsi="Calisto MT" w:cs="Arial"/>
          <w:b/>
          <w:color w:val="000000"/>
          <w:spacing w:val="0"/>
          <w:lang w:val="es-ES_tradnl" w:eastAsia="es-CO"/>
        </w:rPr>
        <w:t xml:space="preserve">Artículo </w:t>
      </w:r>
      <w:r w:rsidR="000E7A3B" w:rsidRPr="00B846E0">
        <w:rPr>
          <w:rFonts w:ascii="Calisto MT" w:hAnsi="Calisto MT" w:cs="Arial"/>
          <w:b/>
          <w:color w:val="000000"/>
          <w:spacing w:val="0"/>
          <w:lang w:val="es-ES_tradnl" w:eastAsia="es-CO"/>
        </w:rPr>
        <w:t>8</w:t>
      </w:r>
      <w:r w:rsidRPr="00B846E0">
        <w:rPr>
          <w:rFonts w:ascii="Calisto MT" w:hAnsi="Calisto MT" w:cs="Arial"/>
          <w:b/>
          <w:color w:val="000000"/>
          <w:spacing w:val="0"/>
          <w:lang w:val="es-ES_tradnl" w:eastAsia="es-CO"/>
        </w:rPr>
        <w:t>°. </w:t>
      </w:r>
      <w:r w:rsidRPr="00B846E0">
        <w:rPr>
          <w:rFonts w:ascii="Calisto MT" w:hAnsi="Calisto MT" w:cs="Arial"/>
          <w:b/>
          <w:i/>
          <w:iCs/>
          <w:color w:val="000000"/>
          <w:spacing w:val="0"/>
          <w:lang w:val="es-ES_tradnl" w:eastAsia="es-CO"/>
        </w:rPr>
        <w:t>Derechos de las autoridades.</w:t>
      </w:r>
      <w:r w:rsidRPr="00B846E0">
        <w:rPr>
          <w:rFonts w:ascii="Calisto MT" w:hAnsi="Calisto MT" w:cs="Arial"/>
          <w:b/>
          <w:color w:val="000000"/>
          <w:spacing w:val="0"/>
          <w:lang w:val="es-ES_tradnl" w:eastAsia="es-CO"/>
        </w:rPr>
        <w:t> </w:t>
      </w:r>
      <w:r w:rsidRPr="00E128CF">
        <w:rPr>
          <w:rFonts w:ascii="Calisto MT" w:hAnsi="Calisto MT" w:cs="Arial"/>
          <w:color w:val="000000"/>
          <w:spacing w:val="0"/>
          <w:lang w:val="es-ES_tradnl" w:eastAsia="es-CO"/>
        </w:rPr>
        <w:t>Son derechos de las autoridades, en relación con el cabildeo:</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a) Decidir si aceptan o no ser contactadas por los cabilderos;</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b) Tener acceso, de manera oportuna, al RPC;</w:t>
      </w:r>
    </w:p>
    <w:p w:rsidR="002C4F59" w:rsidRDefault="002C4F59" w:rsidP="002C4F59">
      <w:pPr>
        <w:spacing w:before="113" w:after="113" w:line="288" w:lineRule="atLeast"/>
        <w:ind w:firstLine="283"/>
        <w:textAlignment w:val="center"/>
        <w:rPr>
          <w:rFonts w:ascii="Calisto MT" w:hAnsi="Calisto MT" w:cs="Arial"/>
          <w:color w:val="000000"/>
          <w:spacing w:val="0"/>
          <w:lang w:val="es-ES_tradnl" w:eastAsia="es-CO"/>
        </w:rPr>
      </w:pPr>
      <w:r w:rsidRPr="00E128CF">
        <w:rPr>
          <w:rFonts w:ascii="Calisto MT" w:hAnsi="Calisto MT" w:cs="Arial"/>
          <w:color w:val="000000"/>
          <w:spacing w:val="0"/>
          <w:lang w:val="es-ES_tradnl" w:eastAsia="es-CO"/>
        </w:rPr>
        <w:t>c) Establecer esquemas de atención que permitan optimizar su función, incluso a través de la delegación en los términos de la Ley 489 de 1998.</w:t>
      </w: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B846E0">
        <w:rPr>
          <w:rFonts w:ascii="Calisto MT" w:hAnsi="Calisto MT" w:cs="Arial"/>
          <w:b/>
          <w:color w:val="000000"/>
          <w:spacing w:val="0"/>
          <w:lang w:val="es-ES_tradnl" w:eastAsia="es-CO"/>
        </w:rPr>
        <w:t xml:space="preserve">Artículo </w:t>
      </w:r>
      <w:r w:rsidR="00DB4243" w:rsidRPr="00B846E0">
        <w:rPr>
          <w:rFonts w:ascii="Calisto MT" w:hAnsi="Calisto MT" w:cs="Arial"/>
          <w:b/>
          <w:color w:val="000000"/>
          <w:spacing w:val="0"/>
          <w:lang w:val="es-ES_tradnl" w:eastAsia="es-CO"/>
        </w:rPr>
        <w:t>9</w:t>
      </w:r>
      <w:r w:rsidRPr="00B846E0">
        <w:rPr>
          <w:rFonts w:ascii="Calisto MT" w:hAnsi="Calisto MT" w:cs="Arial"/>
          <w:b/>
          <w:color w:val="000000"/>
          <w:spacing w:val="0"/>
          <w:lang w:val="es-ES_tradnl" w:eastAsia="es-CO"/>
        </w:rPr>
        <w:t>°. </w:t>
      </w:r>
      <w:r w:rsidRPr="00B846E0">
        <w:rPr>
          <w:rFonts w:ascii="Calisto MT" w:hAnsi="Calisto MT" w:cs="Arial"/>
          <w:b/>
          <w:i/>
          <w:iCs/>
          <w:color w:val="000000"/>
          <w:spacing w:val="0"/>
          <w:lang w:val="es-ES_tradnl" w:eastAsia="es-CO"/>
        </w:rPr>
        <w:t>Obligaciones de las autoridades.</w:t>
      </w:r>
      <w:r w:rsidRPr="00B846E0">
        <w:rPr>
          <w:rFonts w:ascii="Calisto MT" w:hAnsi="Calisto MT" w:cs="Arial"/>
          <w:b/>
          <w:color w:val="000000"/>
          <w:spacing w:val="0"/>
          <w:lang w:val="es-ES_tradnl" w:eastAsia="es-CO"/>
        </w:rPr>
        <w:t> </w:t>
      </w:r>
      <w:r w:rsidRPr="00E128CF">
        <w:rPr>
          <w:rFonts w:ascii="Calisto MT" w:hAnsi="Calisto MT" w:cs="Arial"/>
          <w:color w:val="000000"/>
          <w:spacing w:val="0"/>
          <w:lang w:val="es-ES_tradnl" w:eastAsia="es-CO"/>
        </w:rPr>
        <w:t>Son obligaciones de las autoridades, en relación con el cabildeo y en los términos señalados por la presente ley:</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a) Promover la participación de los interesados en las decisiones públicas a su cargo;</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b) Verificar oportunamente que la persona que realice contactos con el fin de llevar a cabo actividades de cabildeo se encuentre registrada en el RPC. Lo anterior, sin perjuicio del registro posterior en los términos del parágrafo artículo 16 de la presente ley;</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c) Validar y corregir la información registrada por los cabilderos sobre los contactos que hubieren mantenido;</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d) Denunciar ante las autoridades competentes, el incumplimiento de las disposiciones contenidas en la presente ley;</w:t>
      </w:r>
    </w:p>
    <w:p w:rsidR="002C4F59" w:rsidRDefault="002C4F59" w:rsidP="002C4F59">
      <w:pPr>
        <w:spacing w:before="113" w:after="113" w:line="288" w:lineRule="atLeast"/>
        <w:ind w:firstLine="283"/>
        <w:textAlignment w:val="center"/>
        <w:rPr>
          <w:rFonts w:ascii="Calisto MT" w:hAnsi="Calisto MT" w:cs="Arial"/>
          <w:color w:val="000000"/>
          <w:spacing w:val="0"/>
          <w:lang w:val="es-ES_tradnl" w:eastAsia="es-CO"/>
        </w:rPr>
      </w:pPr>
      <w:r w:rsidRPr="00E128CF">
        <w:rPr>
          <w:rFonts w:ascii="Calisto MT" w:hAnsi="Calisto MT" w:cs="Arial"/>
          <w:color w:val="000000"/>
          <w:spacing w:val="0"/>
          <w:lang w:val="es-ES_tradnl" w:eastAsia="es-CO"/>
        </w:rPr>
        <w:t>e) Registrar la información requerida por esta ley sobre viajes.</w:t>
      </w: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2C4F59" w:rsidRDefault="002C4F59" w:rsidP="002C4F59">
      <w:pPr>
        <w:spacing w:before="113" w:after="113" w:line="288" w:lineRule="atLeast"/>
        <w:ind w:firstLine="283"/>
        <w:textAlignment w:val="center"/>
        <w:rPr>
          <w:rFonts w:ascii="Calisto MT" w:hAnsi="Calisto MT" w:cs="Arial"/>
          <w:color w:val="000000"/>
          <w:spacing w:val="0"/>
          <w:lang w:val="es-ES_tradnl" w:eastAsia="es-CO"/>
        </w:rPr>
      </w:pPr>
      <w:r w:rsidRPr="00B846E0">
        <w:rPr>
          <w:rFonts w:ascii="Calisto MT" w:hAnsi="Calisto MT" w:cs="Arial"/>
          <w:b/>
          <w:color w:val="000000"/>
          <w:spacing w:val="0"/>
          <w:lang w:val="es-ES_tradnl" w:eastAsia="es-CO"/>
        </w:rPr>
        <w:t xml:space="preserve">Artículo </w:t>
      </w:r>
      <w:r w:rsidR="00DB4243" w:rsidRPr="00B846E0">
        <w:rPr>
          <w:rFonts w:ascii="Calisto MT" w:hAnsi="Calisto MT" w:cs="Arial"/>
          <w:b/>
          <w:color w:val="000000"/>
          <w:spacing w:val="0"/>
          <w:lang w:val="es-ES_tradnl" w:eastAsia="es-CO"/>
        </w:rPr>
        <w:t>10</w:t>
      </w:r>
      <w:r w:rsidRPr="00B846E0">
        <w:rPr>
          <w:rFonts w:ascii="Calisto MT" w:hAnsi="Calisto MT" w:cs="Arial"/>
          <w:b/>
          <w:color w:val="000000"/>
          <w:spacing w:val="0"/>
          <w:lang w:val="es-ES_tradnl" w:eastAsia="es-CO"/>
        </w:rPr>
        <w:t>°. </w:t>
      </w:r>
      <w:r w:rsidRPr="00B846E0">
        <w:rPr>
          <w:rFonts w:ascii="Calisto MT" w:hAnsi="Calisto MT" w:cs="Arial"/>
          <w:b/>
          <w:i/>
          <w:iCs/>
          <w:color w:val="000000"/>
          <w:spacing w:val="0"/>
          <w:lang w:val="es-ES_tradnl" w:eastAsia="es-CO"/>
        </w:rPr>
        <w:t>Prohibiciones para las autoridades.</w:t>
      </w:r>
      <w:r w:rsidRPr="00B846E0">
        <w:rPr>
          <w:rFonts w:ascii="Calisto MT" w:hAnsi="Calisto MT" w:cs="Arial"/>
          <w:b/>
          <w:color w:val="000000"/>
          <w:spacing w:val="0"/>
          <w:lang w:val="es-ES_tradnl" w:eastAsia="es-CO"/>
        </w:rPr>
        <w:t> </w:t>
      </w:r>
      <w:r w:rsidRPr="00E128CF">
        <w:rPr>
          <w:rFonts w:ascii="Calisto MT" w:hAnsi="Calisto MT" w:cs="Arial"/>
          <w:color w:val="000000"/>
          <w:spacing w:val="0"/>
          <w:lang w:val="es-ES_tradnl" w:eastAsia="es-CO"/>
        </w:rPr>
        <w:t>Las autoridades deberán abstenerse de establecer comunicaciones para actividades de cabildeo por personas no inscritas en el RPC, sin perjuicio del registro posterior en los términos del parágrafo artículo 1</w:t>
      </w:r>
      <w:r w:rsidR="00DB4243">
        <w:rPr>
          <w:rFonts w:ascii="Calisto MT" w:hAnsi="Calisto MT" w:cs="Arial"/>
          <w:color w:val="000000"/>
          <w:spacing w:val="0"/>
          <w:lang w:val="es-ES_tradnl" w:eastAsia="es-CO"/>
        </w:rPr>
        <w:t>8</w:t>
      </w:r>
      <w:r w:rsidRPr="00E128CF">
        <w:rPr>
          <w:rFonts w:ascii="Calisto MT" w:hAnsi="Calisto MT" w:cs="Arial"/>
          <w:color w:val="000000"/>
          <w:spacing w:val="0"/>
          <w:lang w:val="es-ES_tradnl" w:eastAsia="es-CO"/>
        </w:rPr>
        <w:t xml:space="preserve"> de la presente ley. Así mismo, a las autoridades les estará prohibido recibir cualquier tipo de regalos de personas </w:t>
      </w:r>
      <w:r w:rsidRPr="00E128CF">
        <w:rPr>
          <w:rFonts w:ascii="Calisto MT" w:hAnsi="Calisto MT" w:cs="Arial"/>
          <w:color w:val="000000"/>
          <w:spacing w:val="0"/>
          <w:lang w:val="es-ES_tradnl" w:eastAsia="es-CO"/>
        </w:rPr>
        <w:lastRenderedPageBreak/>
        <w:t xml:space="preserve">naturales o jurídicas que puedan tener intereses en las decisiones que estas adopten en ejercicio de las funciones referidas en el literal a) del artículo </w:t>
      </w:r>
      <w:r w:rsidR="00DB4243">
        <w:rPr>
          <w:rFonts w:ascii="Calisto MT" w:hAnsi="Calisto MT" w:cs="Arial"/>
          <w:color w:val="000000"/>
          <w:spacing w:val="0"/>
          <w:lang w:val="es-ES_tradnl" w:eastAsia="es-CO"/>
        </w:rPr>
        <w:t>5</w:t>
      </w:r>
      <w:r w:rsidRPr="00E128CF">
        <w:rPr>
          <w:rFonts w:ascii="Calisto MT" w:hAnsi="Calisto MT" w:cs="Arial"/>
          <w:color w:val="000000"/>
          <w:spacing w:val="0"/>
          <w:lang w:val="es-ES_tradnl" w:eastAsia="es-CO"/>
        </w:rPr>
        <w:t>° de la presente ley.</w:t>
      </w: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B846E0">
        <w:rPr>
          <w:rFonts w:ascii="Calisto MT" w:hAnsi="Calisto MT" w:cs="Arial"/>
          <w:b/>
          <w:color w:val="000000"/>
          <w:spacing w:val="0"/>
          <w:lang w:val="es-ES_tradnl" w:eastAsia="es-CO"/>
        </w:rPr>
        <w:t xml:space="preserve">Artículo </w:t>
      </w:r>
      <w:r w:rsidR="00DB4243" w:rsidRPr="00B846E0">
        <w:rPr>
          <w:rFonts w:ascii="Calisto MT" w:hAnsi="Calisto MT" w:cs="Arial"/>
          <w:b/>
          <w:color w:val="000000"/>
          <w:spacing w:val="0"/>
          <w:lang w:val="es-ES_tradnl" w:eastAsia="es-CO"/>
        </w:rPr>
        <w:t>11</w:t>
      </w:r>
      <w:r w:rsidRPr="00B846E0">
        <w:rPr>
          <w:rFonts w:ascii="Calisto MT" w:hAnsi="Calisto MT" w:cs="Arial"/>
          <w:b/>
          <w:color w:val="000000"/>
          <w:spacing w:val="0"/>
          <w:lang w:val="es-ES_tradnl" w:eastAsia="es-CO"/>
        </w:rPr>
        <w:t>°. </w:t>
      </w:r>
      <w:r w:rsidRPr="00B846E0">
        <w:rPr>
          <w:rFonts w:ascii="Calisto MT" w:hAnsi="Calisto MT" w:cs="Arial"/>
          <w:b/>
          <w:i/>
          <w:iCs/>
          <w:color w:val="000000"/>
          <w:spacing w:val="0"/>
          <w:lang w:val="es-ES_tradnl" w:eastAsia="es-CO"/>
        </w:rPr>
        <w:t>Derechos de los cabilderos.</w:t>
      </w:r>
      <w:r w:rsidRPr="00B846E0">
        <w:rPr>
          <w:rFonts w:ascii="Calisto MT" w:hAnsi="Calisto MT" w:cs="Arial"/>
          <w:b/>
          <w:color w:val="000000"/>
          <w:spacing w:val="0"/>
          <w:lang w:val="es-ES_tradnl" w:eastAsia="es-CO"/>
        </w:rPr>
        <w:t> </w:t>
      </w:r>
      <w:r w:rsidRPr="00E128CF">
        <w:rPr>
          <w:rFonts w:ascii="Calisto MT" w:hAnsi="Calisto MT" w:cs="Arial"/>
          <w:color w:val="000000"/>
          <w:spacing w:val="0"/>
          <w:lang w:val="es-ES_tradnl" w:eastAsia="es-CO"/>
        </w:rPr>
        <w:t>Son derechos de los cabilderos:</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a) Acceder al RPC y registrar su información;</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b) Contactar a las autoridades listadas en la presente ley;</w:t>
      </w:r>
    </w:p>
    <w:p w:rsidR="002C4F59" w:rsidRDefault="002C4F59" w:rsidP="002C4F59">
      <w:pPr>
        <w:spacing w:before="113" w:after="113" w:line="288" w:lineRule="atLeast"/>
        <w:ind w:firstLine="283"/>
        <w:textAlignment w:val="center"/>
        <w:rPr>
          <w:rFonts w:ascii="Calisto MT" w:hAnsi="Calisto MT" w:cs="Arial"/>
          <w:color w:val="000000"/>
          <w:spacing w:val="0"/>
          <w:lang w:val="es-ES_tradnl" w:eastAsia="es-CO"/>
        </w:rPr>
      </w:pPr>
      <w:r w:rsidRPr="00E128CF">
        <w:rPr>
          <w:rFonts w:ascii="Calisto MT" w:hAnsi="Calisto MT" w:cs="Arial"/>
          <w:color w:val="000000"/>
          <w:spacing w:val="0"/>
          <w:lang w:val="es-ES_tradnl" w:eastAsia="es-CO"/>
        </w:rPr>
        <w:t>c) Ingresar a las instalaciones de las entidades a las cuales pertenecen las autoridades, dentro de las limitaciones de circulación establecidas por cada entidad</w:t>
      </w:r>
      <w:r w:rsidR="00DB4243">
        <w:rPr>
          <w:rFonts w:ascii="Calisto MT" w:hAnsi="Calisto MT" w:cs="Arial"/>
          <w:color w:val="000000"/>
          <w:spacing w:val="0"/>
          <w:lang w:val="es-ES_tradnl" w:eastAsia="es-CO"/>
        </w:rPr>
        <w:t xml:space="preserve"> y previa inclusión en la agenda de la autoridad a visitar</w:t>
      </w:r>
      <w:r w:rsidRPr="00E128CF">
        <w:rPr>
          <w:rFonts w:ascii="Calisto MT" w:hAnsi="Calisto MT" w:cs="Arial"/>
          <w:color w:val="000000"/>
          <w:spacing w:val="0"/>
          <w:lang w:val="es-ES_tradnl" w:eastAsia="es-CO"/>
        </w:rPr>
        <w:t>.</w:t>
      </w:r>
    </w:p>
    <w:p w:rsidR="00DB4243" w:rsidRDefault="00DB4243" w:rsidP="002C4F59">
      <w:pPr>
        <w:spacing w:before="113" w:after="113" w:line="288" w:lineRule="atLeast"/>
        <w:ind w:firstLine="283"/>
        <w:textAlignment w:val="center"/>
        <w:rPr>
          <w:rFonts w:ascii="Calisto MT" w:hAnsi="Calisto MT" w:cs="Arial"/>
          <w:color w:val="000000"/>
          <w:spacing w:val="0"/>
          <w:lang w:val="es-ES_tradnl" w:eastAsia="es-CO"/>
        </w:rPr>
      </w:pPr>
      <w:r>
        <w:rPr>
          <w:rFonts w:ascii="Calisto MT" w:hAnsi="Calisto MT" w:cs="Arial"/>
          <w:color w:val="000000"/>
          <w:spacing w:val="0"/>
          <w:lang w:val="es-ES_tradnl" w:eastAsia="es-CO"/>
        </w:rPr>
        <w:t xml:space="preserve">d) Utilizar la información técnica que hubieran producido o adquirida de forma legal para el ejercicio de sus actividades, sin pasar los limites de uso de información establecida en esta ley. </w:t>
      </w: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B846E0">
        <w:rPr>
          <w:rFonts w:ascii="Calisto MT" w:hAnsi="Calisto MT" w:cs="Arial"/>
          <w:b/>
          <w:color w:val="000000"/>
          <w:spacing w:val="0"/>
          <w:lang w:val="es-ES_tradnl" w:eastAsia="es-CO"/>
        </w:rPr>
        <w:t>Artículo 1</w:t>
      </w:r>
      <w:r w:rsidR="00DB4243" w:rsidRPr="00B846E0">
        <w:rPr>
          <w:rFonts w:ascii="Calisto MT" w:hAnsi="Calisto MT" w:cs="Arial"/>
          <w:b/>
          <w:color w:val="000000"/>
          <w:spacing w:val="0"/>
          <w:lang w:val="es-ES_tradnl" w:eastAsia="es-CO"/>
        </w:rPr>
        <w:t>2º</w:t>
      </w:r>
      <w:r w:rsidRPr="00B846E0">
        <w:rPr>
          <w:rFonts w:ascii="Calisto MT" w:hAnsi="Calisto MT" w:cs="Arial"/>
          <w:b/>
          <w:color w:val="000000"/>
          <w:spacing w:val="0"/>
          <w:lang w:val="es-ES_tradnl" w:eastAsia="es-CO"/>
        </w:rPr>
        <w:t>. </w:t>
      </w:r>
      <w:r w:rsidRPr="00B846E0">
        <w:rPr>
          <w:rFonts w:ascii="Calisto MT" w:hAnsi="Calisto MT" w:cs="Arial"/>
          <w:b/>
          <w:i/>
          <w:iCs/>
          <w:color w:val="000000"/>
          <w:spacing w:val="0"/>
          <w:lang w:val="es-ES_tradnl" w:eastAsia="es-CO"/>
        </w:rPr>
        <w:t>Obligaciones de los cabilderos.</w:t>
      </w:r>
      <w:r w:rsidRPr="00B846E0">
        <w:rPr>
          <w:rFonts w:ascii="Calisto MT" w:hAnsi="Calisto MT" w:cs="Arial"/>
          <w:b/>
          <w:color w:val="000000"/>
          <w:spacing w:val="0"/>
          <w:lang w:val="es-ES_tradnl" w:eastAsia="es-CO"/>
        </w:rPr>
        <w:t> </w:t>
      </w:r>
      <w:r w:rsidRPr="00E128CF">
        <w:rPr>
          <w:rFonts w:ascii="Calisto MT" w:hAnsi="Calisto MT" w:cs="Arial"/>
          <w:color w:val="000000"/>
          <w:spacing w:val="0"/>
          <w:lang w:val="es-ES_tradnl" w:eastAsia="es-CO"/>
        </w:rPr>
        <w:t>Son obligaciones de los cabilderos, en relación con el cabildeo:</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a) Inscribir de manera oportuna, suficiente y verídica la información requerida en el RPC;</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b) Informar a la autoridad ante la cual se realiza la actividad de cabildeo, que se encuentran inscritos en el RPC, así como la información contenida en este, en particular, lo relacionado con el interés que representan en sus gestiones y la información relevante sobre el cliente;</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c) Reportar oportunamente la información sobre las actividades de cabildeo que desarrollen, en los términos establecidos por esta ley;</w:t>
      </w:r>
    </w:p>
    <w:p w:rsidR="002C4F59" w:rsidRDefault="002C4F59" w:rsidP="002C4F59">
      <w:pPr>
        <w:spacing w:before="113" w:after="113" w:line="288" w:lineRule="atLeast"/>
        <w:ind w:firstLine="283"/>
        <w:rPr>
          <w:rFonts w:ascii="Calisto MT" w:hAnsi="Calisto MT" w:cs="Arial"/>
          <w:color w:val="000000"/>
          <w:spacing w:val="0"/>
          <w:lang w:val="es-ES_tradnl" w:eastAsia="es-CO"/>
        </w:rPr>
      </w:pPr>
      <w:r w:rsidRPr="00E128CF">
        <w:rPr>
          <w:rFonts w:ascii="Calisto MT" w:hAnsi="Calisto MT" w:cs="Arial"/>
          <w:color w:val="000000"/>
          <w:spacing w:val="0"/>
          <w:lang w:val="es-ES_tradnl" w:eastAsia="es-CO"/>
        </w:rPr>
        <w:t>d) Poner de presente ante sus clientes cualquier conflicto de interés que se presente en el ejercicio de su actividad y abstenerse de realizar actividades de cabildeo bajo ese supuesto.</w:t>
      </w:r>
    </w:p>
    <w:p w:rsidR="00B846E0" w:rsidRPr="00E128CF" w:rsidRDefault="00B846E0" w:rsidP="002C4F59">
      <w:pPr>
        <w:spacing w:before="113" w:after="113" w:line="288" w:lineRule="atLeast"/>
        <w:ind w:firstLine="283"/>
        <w:rPr>
          <w:rFonts w:ascii="Calisto MT" w:hAnsi="Calisto MT" w:cs="Arial"/>
          <w:color w:val="000000"/>
          <w:spacing w:val="0"/>
          <w:lang w:val="es-CO"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2A3529">
        <w:rPr>
          <w:rFonts w:ascii="Calisto MT" w:hAnsi="Calisto MT" w:cs="Arial"/>
          <w:b/>
          <w:color w:val="000000"/>
          <w:spacing w:val="0"/>
          <w:lang w:val="es-ES_tradnl" w:eastAsia="es-CO"/>
        </w:rPr>
        <w:t>Artículo 1</w:t>
      </w:r>
      <w:r w:rsidR="00CD1A7F" w:rsidRPr="002A3529">
        <w:rPr>
          <w:rFonts w:ascii="Calisto MT" w:hAnsi="Calisto MT" w:cs="Arial"/>
          <w:b/>
          <w:color w:val="000000"/>
          <w:spacing w:val="0"/>
          <w:lang w:val="es-ES_tradnl" w:eastAsia="es-CO"/>
        </w:rPr>
        <w:t>3</w:t>
      </w:r>
      <w:r w:rsidRPr="002A3529">
        <w:rPr>
          <w:rFonts w:ascii="Calisto MT" w:hAnsi="Calisto MT" w:cs="Arial"/>
          <w:b/>
          <w:color w:val="000000"/>
          <w:spacing w:val="0"/>
          <w:lang w:val="es-ES_tradnl" w:eastAsia="es-CO"/>
        </w:rPr>
        <w:t>. </w:t>
      </w:r>
      <w:r w:rsidRPr="002A3529">
        <w:rPr>
          <w:rFonts w:ascii="Calisto MT" w:hAnsi="Calisto MT" w:cs="Arial"/>
          <w:b/>
          <w:i/>
          <w:iCs/>
          <w:color w:val="000000"/>
          <w:spacing w:val="0"/>
          <w:lang w:val="es-ES_tradnl" w:eastAsia="es-CO"/>
        </w:rPr>
        <w:t>Prohibiciones para los cabilderos. </w:t>
      </w:r>
      <w:r w:rsidRPr="00E128CF">
        <w:rPr>
          <w:rFonts w:ascii="Calisto MT" w:hAnsi="Calisto MT" w:cs="Arial"/>
          <w:color w:val="000000"/>
          <w:spacing w:val="0"/>
          <w:lang w:val="es-ES_tradnl" w:eastAsia="es-CO"/>
        </w:rPr>
        <w:t>A los cabilderos les estará prohibido:</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a) Iniciar actividades de cabildeo sin estar debidamente inscritos en el RPC, salvo lo relacionado con el mecanismo de registro posterior que dispone el parágrafo del artículo 1</w:t>
      </w:r>
      <w:r w:rsidR="00DB4243">
        <w:rPr>
          <w:rFonts w:ascii="Calisto MT" w:hAnsi="Calisto MT" w:cs="Arial"/>
          <w:color w:val="000000"/>
          <w:spacing w:val="0"/>
          <w:lang w:val="es-ES_tradnl" w:eastAsia="es-CO"/>
        </w:rPr>
        <w:t>8</w:t>
      </w:r>
      <w:r w:rsidRPr="00E128CF">
        <w:rPr>
          <w:rFonts w:ascii="Calisto MT" w:hAnsi="Calisto MT" w:cs="Arial"/>
          <w:color w:val="000000"/>
          <w:spacing w:val="0"/>
          <w:lang w:val="es-ES_tradnl" w:eastAsia="es-CO"/>
        </w:rPr>
        <w:t xml:space="preserve"> de la presente ley;</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b) Defender o representar simultáneamente intereses opuestos o contradictorios, aunque se haga ante autoridades o instancias distintas;</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c) Adelantar actividades de cabildeo ante entidades en donde prestaron su servicio como funcionarios o contratistas dentro de los dos años anteriores al ejercicio de la actividad;</w:t>
      </w:r>
    </w:p>
    <w:p w:rsidR="002C4F59" w:rsidRDefault="002C4F59" w:rsidP="002C4F59">
      <w:pPr>
        <w:spacing w:before="113" w:after="113" w:line="288" w:lineRule="atLeast"/>
        <w:ind w:firstLine="283"/>
        <w:textAlignment w:val="center"/>
        <w:rPr>
          <w:rFonts w:ascii="Calisto MT" w:hAnsi="Calisto MT" w:cs="Arial"/>
          <w:color w:val="000000"/>
          <w:spacing w:val="0"/>
          <w:lang w:val="es-ES_tradnl" w:eastAsia="es-CO"/>
        </w:rPr>
      </w:pPr>
      <w:r w:rsidRPr="00E128CF">
        <w:rPr>
          <w:rFonts w:ascii="Calisto MT" w:hAnsi="Calisto MT" w:cs="Arial"/>
          <w:color w:val="000000"/>
          <w:spacing w:val="0"/>
          <w:lang w:val="es-ES_tradnl" w:eastAsia="es-CO"/>
        </w:rPr>
        <w:t>d) Hacer uso de información sujeta a reserva legal de la cual llegaren a tener conocimiento en su trato con las autoridades, incluso si esta puede representar un beneficio para su cliente.</w:t>
      </w:r>
    </w:p>
    <w:p w:rsidR="00CD1A7F" w:rsidRPr="00E128CF" w:rsidRDefault="00CD1A7F" w:rsidP="002C4F59">
      <w:pPr>
        <w:spacing w:before="113" w:after="113" w:line="288" w:lineRule="atLeast"/>
        <w:ind w:firstLine="283"/>
        <w:textAlignment w:val="center"/>
        <w:rPr>
          <w:rFonts w:ascii="Calisto MT" w:hAnsi="Calisto MT" w:cs="Arial"/>
          <w:color w:val="000000"/>
          <w:spacing w:val="0"/>
          <w:lang w:val="es-CO" w:eastAsia="es-CO"/>
        </w:rPr>
      </w:pPr>
    </w:p>
    <w:p w:rsidR="002C4F59" w:rsidRPr="002A3529" w:rsidRDefault="002C4F59" w:rsidP="002C4F59">
      <w:pPr>
        <w:spacing w:before="113" w:after="113" w:line="288" w:lineRule="atLeast"/>
        <w:ind w:firstLine="283"/>
        <w:jc w:val="center"/>
        <w:textAlignment w:val="center"/>
        <w:rPr>
          <w:rFonts w:ascii="Calisto MT" w:hAnsi="Calisto MT" w:cs="Arial"/>
          <w:b/>
          <w:color w:val="000000"/>
          <w:spacing w:val="0"/>
          <w:lang w:val="es-CO" w:eastAsia="es-CO"/>
        </w:rPr>
      </w:pPr>
      <w:r w:rsidRPr="002A3529">
        <w:rPr>
          <w:rFonts w:ascii="Calisto MT" w:hAnsi="Calisto MT" w:cs="Arial"/>
          <w:b/>
          <w:color w:val="000000"/>
          <w:spacing w:val="0"/>
          <w:lang w:val="es-ES_tradnl" w:eastAsia="es-CO"/>
        </w:rPr>
        <w:t>CAPÍTULO III</w:t>
      </w:r>
    </w:p>
    <w:p w:rsidR="002C4F59" w:rsidRPr="002A3529" w:rsidRDefault="002C4F59" w:rsidP="002C4F59">
      <w:pPr>
        <w:spacing w:before="113" w:after="113" w:line="288" w:lineRule="atLeast"/>
        <w:ind w:firstLine="283"/>
        <w:jc w:val="center"/>
        <w:textAlignment w:val="center"/>
        <w:rPr>
          <w:rFonts w:ascii="Calisto MT" w:hAnsi="Calisto MT" w:cs="Arial"/>
          <w:b/>
          <w:bCs/>
          <w:color w:val="000000"/>
          <w:spacing w:val="0"/>
          <w:lang w:val="es-ES_tradnl" w:eastAsia="es-CO"/>
        </w:rPr>
      </w:pPr>
      <w:r w:rsidRPr="002A3529">
        <w:rPr>
          <w:rFonts w:ascii="Calisto MT" w:hAnsi="Calisto MT" w:cs="Arial"/>
          <w:b/>
          <w:bCs/>
          <w:color w:val="000000"/>
          <w:spacing w:val="0"/>
          <w:lang w:val="es-ES_tradnl" w:eastAsia="es-CO"/>
        </w:rPr>
        <w:t>Registro Público de Cabilderos y Actividades de Cabildeo (RPC)</w:t>
      </w:r>
    </w:p>
    <w:p w:rsidR="002A3529" w:rsidRPr="002A3529" w:rsidRDefault="002A3529" w:rsidP="002C4F59">
      <w:pPr>
        <w:spacing w:before="113" w:after="113" w:line="288" w:lineRule="atLeast"/>
        <w:ind w:firstLine="283"/>
        <w:jc w:val="center"/>
        <w:textAlignment w:val="center"/>
        <w:rPr>
          <w:rFonts w:ascii="Calisto MT" w:hAnsi="Calisto MT" w:cs="Arial"/>
          <w:b/>
          <w:color w:val="000000"/>
          <w:spacing w:val="0"/>
          <w:lang w:val="es-CO" w:eastAsia="es-CO"/>
        </w:rPr>
      </w:pPr>
    </w:p>
    <w:p w:rsidR="002C4F59" w:rsidRPr="00E128CF" w:rsidRDefault="002C4F59" w:rsidP="002C4F59">
      <w:pPr>
        <w:spacing w:after="113" w:line="288" w:lineRule="atLeast"/>
        <w:ind w:firstLine="283"/>
        <w:textAlignment w:val="center"/>
        <w:rPr>
          <w:rFonts w:ascii="Calisto MT" w:hAnsi="Calisto MT" w:cs="Arial"/>
          <w:color w:val="000000"/>
          <w:spacing w:val="0"/>
          <w:lang w:val="es-CO" w:eastAsia="es-CO"/>
        </w:rPr>
      </w:pPr>
      <w:r w:rsidRPr="002A3529">
        <w:rPr>
          <w:rFonts w:ascii="Calisto MT" w:hAnsi="Calisto MT" w:cs="Arial"/>
          <w:b/>
          <w:color w:val="000000"/>
          <w:spacing w:val="0"/>
          <w:lang w:val="es-ES_tradnl" w:eastAsia="es-CO"/>
        </w:rPr>
        <w:t>Artículo 1</w:t>
      </w:r>
      <w:r w:rsidR="0004024D" w:rsidRPr="002A3529">
        <w:rPr>
          <w:rFonts w:ascii="Calisto MT" w:hAnsi="Calisto MT" w:cs="Arial"/>
          <w:b/>
          <w:color w:val="000000"/>
          <w:spacing w:val="0"/>
          <w:lang w:val="es-ES_tradnl" w:eastAsia="es-CO"/>
        </w:rPr>
        <w:t>4</w:t>
      </w:r>
      <w:r w:rsidRPr="002A3529">
        <w:rPr>
          <w:rFonts w:ascii="Calisto MT" w:hAnsi="Calisto MT" w:cs="Arial"/>
          <w:b/>
          <w:color w:val="000000"/>
          <w:spacing w:val="0"/>
          <w:lang w:val="es-ES_tradnl" w:eastAsia="es-CO"/>
        </w:rPr>
        <w:t>. </w:t>
      </w:r>
      <w:r w:rsidRPr="002A3529">
        <w:rPr>
          <w:rFonts w:ascii="Calisto MT" w:hAnsi="Calisto MT" w:cs="Arial"/>
          <w:b/>
          <w:i/>
          <w:iCs/>
          <w:color w:val="000000"/>
          <w:spacing w:val="0"/>
          <w:lang w:val="es-ES_tradnl" w:eastAsia="es-CO"/>
        </w:rPr>
        <w:t>Registro de cabilderos.</w:t>
      </w:r>
      <w:r w:rsidRPr="00E128CF">
        <w:rPr>
          <w:rFonts w:ascii="Calisto MT" w:hAnsi="Calisto MT" w:cs="Arial"/>
          <w:color w:val="000000"/>
          <w:spacing w:val="0"/>
          <w:lang w:val="es-ES_tradnl" w:eastAsia="es-CO"/>
        </w:rPr>
        <w:t> Créase el Registro Público de Cabilderos y Actividades de Cabildeo (RPC)</w:t>
      </w:r>
      <w:r w:rsidR="0004024D">
        <w:rPr>
          <w:rFonts w:ascii="Calisto MT" w:hAnsi="Calisto MT" w:cs="Arial"/>
          <w:color w:val="000000"/>
          <w:spacing w:val="0"/>
          <w:lang w:val="es-ES_tradnl" w:eastAsia="es-CO"/>
        </w:rPr>
        <w:t xml:space="preserve"> administrado por la Secretaria de Transparencia de la Presidencia de la Repúblico o una entidad encargada de seguimiento y control del poder ejecutivo</w:t>
      </w:r>
      <w:r w:rsidRPr="00E128CF">
        <w:rPr>
          <w:rFonts w:ascii="Calisto MT" w:hAnsi="Calisto MT" w:cs="Arial"/>
          <w:color w:val="000000"/>
          <w:spacing w:val="0"/>
          <w:lang w:val="es-ES_tradnl" w:eastAsia="es-CO"/>
        </w:rPr>
        <w:t>. Los cabilderos deberán estar inscritos en este registro para realizar actividades de cabildeo. El suministro de información al RPC, así como su consulta serán gratuitos.</w:t>
      </w: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2A3529">
        <w:rPr>
          <w:rFonts w:ascii="Calisto MT" w:hAnsi="Calisto MT" w:cs="Arial"/>
          <w:b/>
          <w:color w:val="000000"/>
          <w:spacing w:val="0"/>
          <w:lang w:val="es-ES_tradnl" w:eastAsia="es-CO"/>
        </w:rPr>
        <w:t>Artículo 1</w:t>
      </w:r>
      <w:r w:rsidR="0004024D" w:rsidRPr="002A3529">
        <w:rPr>
          <w:rFonts w:ascii="Calisto MT" w:hAnsi="Calisto MT" w:cs="Arial"/>
          <w:b/>
          <w:color w:val="000000"/>
          <w:spacing w:val="0"/>
          <w:lang w:val="es-ES_tradnl" w:eastAsia="es-CO"/>
        </w:rPr>
        <w:t>5</w:t>
      </w:r>
      <w:r w:rsidRPr="002A3529">
        <w:rPr>
          <w:rFonts w:ascii="Calisto MT" w:hAnsi="Calisto MT" w:cs="Arial"/>
          <w:b/>
          <w:color w:val="000000"/>
          <w:spacing w:val="0"/>
          <w:lang w:val="es-ES_tradnl" w:eastAsia="es-CO"/>
        </w:rPr>
        <w:t>. </w:t>
      </w:r>
      <w:r w:rsidRPr="002A3529">
        <w:rPr>
          <w:rFonts w:ascii="Calisto MT" w:hAnsi="Calisto MT" w:cs="Arial"/>
          <w:b/>
          <w:i/>
          <w:iCs/>
          <w:color w:val="000000"/>
          <w:spacing w:val="0"/>
          <w:lang w:val="es-ES_tradnl" w:eastAsia="es-CO"/>
        </w:rPr>
        <w:t>Información sobre cabilderos</w:t>
      </w:r>
      <w:r w:rsidRPr="002A3529">
        <w:rPr>
          <w:rFonts w:ascii="Calisto MT" w:hAnsi="Calisto MT" w:cs="Arial"/>
          <w:b/>
          <w:color w:val="000000"/>
          <w:spacing w:val="0"/>
          <w:lang w:val="es-ES_tradnl" w:eastAsia="es-CO"/>
        </w:rPr>
        <w:t>.</w:t>
      </w:r>
      <w:r w:rsidRPr="00E128CF">
        <w:rPr>
          <w:rFonts w:ascii="Calisto MT" w:hAnsi="Calisto MT" w:cs="Arial"/>
          <w:color w:val="000000"/>
          <w:spacing w:val="0"/>
          <w:lang w:val="es-ES_tradnl" w:eastAsia="es-CO"/>
        </w:rPr>
        <w:t xml:space="preserve"> El RPC contendrá información sobre los cabilderos, cada uno de los cuales contará con un perfil que permita la consulta y asociación de información. La información mínima sobre cabilderos que deberá incluir será:</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i) Nombre, identificación, domicilio, dirección, teléfono y correo electrónico corporativos. Si el cabildero fuera una persona jurídica deberá incluirse el Certificado de Existencia y Representación Legal.</w:t>
      </w:r>
    </w:p>
    <w:p w:rsidR="0004024D" w:rsidRDefault="002C4F59" w:rsidP="002C4F59">
      <w:pPr>
        <w:spacing w:before="113" w:after="113" w:line="288" w:lineRule="atLeast"/>
        <w:ind w:firstLine="283"/>
        <w:textAlignment w:val="center"/>
        <w:rPr>
          <w:rFonts w:ascii="Calisto MT" w:hAnsi="Calisto MT" w:cs="Arial"/>
          <w:color w:val="000000"/>
          <w:spacing w:val="0"/>
          <w:lang w:val="es-ES_tradnl" w:eastAsia="es-CO"/>
        </w:rPr>
      </w:pPr>
      <w:r w:rsidRPr="00E128CF">
        <w:rPr>
          <w:rFonts w:ascii="Calisto MT" w:hAnsi="Calisto MT" w:cs="Arial"/>
          <w:color w:val="000000"/>
          <w:spacing w:val="0"/>
          <w:lang w:val="es-ES_tradnl" w:eastAsia="es-CO"/>
        </w:rPr>
        <w:t>ii) Intereses</w:t>
      </w:r>
      <w:r w:rsidR="0004024D">
        <w:rPr>
          <w:rFonts w:ascii="Calisto MT" w:hAnsi="Calisto MT" w:cs="Arial"/>
          <w:color w:val="000000"/>
          <w:spacing w:val="0"/>
          <w:lang w:val="es-ES_tradnl" w:eastAsia="es-CO"/>
        </w:rPr>
        <w:t xml:space="preserve"> potenciales a representar. </w:t>
      </w:r>
    </w:p>
    <w:p w:rsidR="002C4F59" w:rsidRDefault="0004024D" w:rsidP="002C4F59">
      <w:pPr>
        <w:spacing w:before="113" w:after="113" w:line="288" w:lineRule="atLeast"/>
        <w:ind w:firstLine="283"/>
        <w:textAlignment w:val="center"/>
        <w:rPr>
          <w:rFonts w:ascii="Calisto MT" w:hAnsi="Calisto MT" w:cs="Arial"/>
          <w:color w:val="000000"/>
          <w:spacing w:val="0"/>
          <w:lang w:val="es-ES_tradnl" w:eastAsia="es-CO"/>
        </w:rPr>
      </w:pPr>
      <w:r>
        <w:rPr>
          <w:rFonts w:ascii="Calisto MT" w:hAnsi="Calisto MT" w:cs="Arial"/>
          <w:color w:val="000000"/>
          <w:spacing w:val="0"/>
          <w:lang w:val="es-ES_tradnl" w:eastAsia="es-CO"/>
        </w:rPr>
        <w:t>iii)</w:t>
      </w:r>
      <w:r w:rsidR="002C4F59" w:rsidRPr="00E128CF">
        <w:rPr>
          <w:rFonts w:ascii="Calisto MT" w:hAnsi="Calisto MT" w:cs="Arial"/>
          <w:color w:val="000000"/>
          <w:spacing w:val="0"/>
          <w:lang w:val="es-ES_tradnl" w:eastAsia="es-CO"/>
        </w:rPr>
        <w:t xml:space="preserve"> clientes representados con anterioridad.</w:t>
      </w: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2A3529">
        <w:rPr>
          <w:rFonts w:ascii="Calisto MT" w:hAnsi="Calisto MT" w:cs="Arial"/>
          <w:b/>
          <w:color w:val="000000"/>
          <w:spacing w:val="0"/>
          <w:lang w:val="es-ES_tradnl" w:eastAsia="es-CO"/>
        </w:rPr>
        <w:t>Artículo 1</w:t>
      </w:r>
      <w:r w:rsidR="0004024D" w:rsidRPr="002A3529">
        <w:rPr>
          <w:rFonts w:ascii="Calisto MT" w:hAnsi="Calisto MT" w:cs="Arial"/>
          <w:b/>
          <w:color w:val="000000"/>
          <w:spacing w:val="0"/>
          <w:lang w:val="es-ES_tradnl" w:eastAsia="es-CO"/>
        </w:rPr>
        <w:t>6</w:t>
      </w:r>
      <w:r w:rsidRPr="002A3529">
        <w:rPr>
          <w:rFonts w:ascii="Calisto MT" w:hAnsi="Calisto MT" w:cs="Arial"/>
          <w:b/>
          <w:color w:val="000000"/>
          <w:spacing w:val="0"/>
          <w:lang w:val="es-ES_tradnl" w:eastAsia="es-CO"/>
        </w:rPr>
        <w:t>.</w:t>
      </w:r>
      <w:r w:rsidRPr="002A3529">
        <w:rPr>
          <w:rFonts w:ascii="Calisto MT" w:hAnsi="Calisto MT" w:cs="Arial"/>
          <w:b/>
          <w:i/>
          <w:iCs/>
          <w:color w:val="000000"/>
          <w:spacing w:val="0"/>
          <w:lang w:val="es-ES_tradnl" w:eastAsia="es-CO"/>
        </w:rPr>
        <w:t> Información de las actividades de cabildeo. </w:t>
      </w:r>
      <w:r w:rsidRPr="00E128CF">
        <w:rPr>
          <w:rFonts w:ascii="Calisto MT" w:hAnsi="Calisto MT" w:cs="Arial"/>
          <w:color w:val="000000"/>
          <w:spacing w:val="0"/>
          <w:lang w:val="es-ES_tradnl" w:eastAsia="es-CO"/>
        </w:rPr>
        <w:t>El RPC deberá contener información sobre las actividades de cabildeo</w:t>
      </w:r>
      <w:r w:rsidR="0004024D">
        <w:rPr>
          <w:rFonts w:ascii="Calisto MT" w:hAnsi="Calisto MT" w:cs="Arial"/>
          <w:color w:val="000000"/>
          <w:spacing w:val="0"/>
          <w:lang w:val="es-ES_tradnl" w:eastAsia="es-CO"/>
        </w:rPr>
        <w:t xml:space="preserve"> </w:t>
      </w:r>
      <w:r w:rsidRPr="00E128CF">
        <w:rPr>
          <w:rFonts w:ascii="Calisto MT" w:hAnsi="Calisto MT" w:cs="Arial"/>
          <w:color w:val="000000"/>
          <w:spacing w:val="0"/>
          <w:lang w:val="es-ES_tradnl" w:eastAsia="es-CO"/>
        </w:rPr>
        <w:t>en relación con cada cliente. Específicamente deberá contener:</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i) Nombre, identificación, domicilio, dirección, teléfono y correo electrónico corporativos, así como la descripción general de actividades y áreas de interés del cliente.</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ii) Asuntos representados para cada cliente.</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iii) Descripción del contacto: Tipo, fecha y lugar del contacto, así como la materia específica tratada.</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iv) Servidores públicos contactados: Entidad, cargo y relación con el asunto de los servidores públicos contactados.</w:t>
      </w:r>
    </w:p>
    <w:p w:rsidR="007459B8" w:rsidRDefault="007459B8" w:rsidP="002C4F59">
      <w:pPr>
        <w:spacing w:before="113" w:after="113" w:line="288" w:lineRule="atLeast"/>
        <w:ind w:firstLine="283"/>
        <w:textAlignment w:val="center"/>
        <w:rPr>
          <w:rFonts w:ascii="Calisto MT" w:hAnsi="Calisto MT" w:cs="Arial"/>
          <w:color w:val="000000"/>
          <w:spacing w:val="0"/>
          <w:lang w:val="es-ES_tradnl" w:eastAsia="es-CO"/>
        </w:rPr>
      </w:pPr>
    </w:p>
    <w:p w:rsidR="002C4F59" w:rsidRDefault="002C4F59" w:rsidP="002C4F59">
      <w:pPr>
        <w:spacing w:before="113" w:after="113" w:line="288" w:lineRule="atLeast"/>
        <w:ind w:firstLine="283"/>
        <w:textAlignment w:val="center"/>
        <w:rPr>
          <w:rFonts w:ascii="Calisto MT" w:hAnsi="Calisto MT" w:cs="Arial"/>
          <w:color w:val="000000"/>
          <w:spacing w:val="0"/>
          <w:lang w:val="es-ES_tradnl" w:eastAsia="es-CO"/>
        </w:rPr>
      </w:pPr>
      <w:r w:rsidRPr="00E128CF">
        <w:rPr>
          <w:rFonts w:ascii="Calisto MT" w:hAnsi="Calisto MT" w:cs="Arial"/>
          <w:color w:val="000000"/>
          <w:spacing w:val="0"/>
          <w:lang w:val="es-ES_tradnl" w:eastAsia="es-CO"/>
        </w:rPr>
        <w:t>v) Personas naturales que ejercieron la actividad de cabildeo para cada caso.</w:t>
      </w: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2A3529">
        <w:rPr>
          <w:rFonts w:ascii="Calisto MT" w:hAnsi="Calisto MT" w:cs="Arial"/>
          <w:b/>
          <w:color w:val="000000"/>
          <w:spacing w:val="0"/>
          <w:lang w:val="es-ES_tradnl" w:eastAsia="es-CO"/>
        </w:rPr>
        <w:t>Artículo 1</w:t>
      </w:r>
      <w:r w:rsidR="0004024D" w:rsidRPr="002A3529">
        <w:rPr>
          <w:rFonts w:ascii="Calisto MT" w:hAnsi="Calisto MT" w:cs="Arial"/>
          <w:b/>
          <w:color w:val="000000"/>
          <w:spacing w:val="0"/>
          <w:lang w:val="es-ES_tradnl" w:eastAsia="es-CO"/>
        </w:rPr>
        <w:t>7</w:t>
      </w:r>
      <w:r w:rsidRPr="002A3529">
        <w:rPr>
          <w:rFonts w:ascii="Calisto MT" w:hAnsi="Calisto MT" w:cs="Arial"/>
          <w:b/>
          <w:color w:val="000000"/>
          <w:spacing w:val="0"/>
          <w:lang w:val="es-ES_tradnl" w:eastAsia="es-CO"/>
        </w:rPr>
        <w:t>. </w:t>
      </w:r>
      <w:r w:rsidRPr="002A3529">
        <w:rPr>
          <w:rFonts w:ascii="Calisto MT" w:hAnsi="Calisto MT" w:cs="Arial"/>
          <w:b/>
          <w:i/>
          <w:iCs/>
          <w:color w:val="000000"/>
          <w:spacing w:val="0"/>
          <w:lang w:val="es-ES_tradnl" w:eastAsia="es-CO"/>
        </w:rPr>
        <w:t>Información sobre viajes de autoridades</w:t>
      </w:r>
      <w:r w:rsidRPr="00E128CF">
        <w:rPr>
          <w:rFonts w:ascii="Calisto MT" w:hAnsi="Calisto MT" w:cs="Arial"/>
          <w:i/>
          <w:iCs/>
          <w:color w:val="000000"/>
          <w:spacing w:val="0"/>
          <w:lang w:val="es-ES_tradnl" w:eastAsia="es-CO"/>
        </w:rPr>
        <w:t>.</w:t>
      </w:r>
      <w:r w:rsidRPr="00E128CF">
        <w:rPr>
          <w:rFonts w:ascii="Calisto MT" w:hAnsi="Calisto MT" w:cs="Arial"/>
          <w:color w:val="000000"/>
          <w:spacing w:val="0"/>
          <w:lang w:val="es-ES_tradnl" w:eastAsia="es-CO"/>
        </w:rPr>
        <w:t xml:space="preserve"> Las autoridades definidas en el artículo </w:t>
      </w:r>
      <w:r w:rsidR="0004024D">
        <w:rPr>
          <w:rFonts w:ascii="Calisto MT" w:hAnsi="Calisto MT" w:cs="Arial"/>
          <w:color w:val="000000"/>
          <w:spacing w:val="0"/>
          <w:lang w:val="es-ES_tradnl" w:eastAsia="es-CO"/>
        </w:rPr>
        <w:t>6</w:t>
      </w:r>
      <w:r w:rsidRPr="00E128CF">
        <w:rPr>
          <w:rFonts w:ascii="Calisto MT" w:hAnsi="Calisto MT" w:cs="Arial"/>
          <w:color w:val="000000"/>
          <w:spacing w:val="0"/>
          <w:lang w:val="es-ES_tradnl" w:eastAsia="es-CO"/>
        </w:rPr>
        <w:t xml:space="preserve">° de esta ley deberán suministrar al RPC la información sobre los viajes que realicen, siempre que estos sean financiados por cabilderos o clientes, a más tardar siete (7) </w:t>
      </w:r>
      <w:r w:rsidRPr="00E128CF">
        <w:rPr>
          <w:rFonts w:ascii="Calisto MT" w:hAnsi="Calisto MT" w:cs="Arial"/>
          <w:color w:val="000000"/>
          <w:spacing w:val="0"/>
          <w:lang w:val="es-ES_tradnl" w:eastAsia="es-CO"/>
        </w:rPr>
        <w:lastRenderedPageBreak/>
        <w:t>días después de culminado el viaje. Específicamente, se deberá consignar el destino del viaje, el costo total, la persona jurídica o natural que lo financió y el objeto del mismo.</w:t>
      </w:r>
    </w:p>
    <w:p w:rsidR="007459B8" w:rsidRDefault="007459B8" w:rsidP="00DB4243">
      <w:pPr>
        <w:spacing w:before="113" w:after="113" w:line="288" w:lineRule="atLeast"/>
        <w:ind w:firstLine="283"/>
        <w:textAlignment w:val="center"/>
        <w:rPr>
          <w:rFonts w:ascii="Calisto MT" w:hAnsi="Calisto MT" w:cs="Arial"/>
          <w:b/>
          <w:color w:val="000000"/>
          <w:spacing w:val="0"/>
          <w:lang w:val="es-ES_tradnl" w:eastAsia="es-CO"/>
        </w:rPr>
      </w:pPr>
    </w:p>
    <w:p w:rsidR="002C4F59" w:rsidRPr="00DB4243" w:rsidRDefault="002C4F59" w:rsidP="00DB4243">
      <w:pPr>
        <w:spacing w:before="113" w:after="113" w:line="288" w:lineRule="atLeast"/>
        <w:ind w:firstLine="283"/>
        <w:textAlignment w:val="center"/>
        <w:rPr>
          <w:rFonts w:ascii="Calisto MT" w:hAnsi="Calisto MT" w:cs="Arial"/>
          <w:color w:val="000000"/>
          <w:spacing w:val="0"/>
          <w:lang w:val="es-ES_tradnl" w:eastAsia="es-CO"/>
        </w:rPr>
      </w:pPr>
      <w:r w:rsidRPr="002A3529">
        <w:rPr>
          <w:rFonts w:ascii="Calisto MT" w:hAnsi="Calisto MT" w:cs="Arial"/>
          <w:b/>
          <w:color w:val="000000"/>
          <w:spacing w:val="0"/>
          <w:lang w:val="es-ES_tradnl" w:eastAsia="es-CO"/>
        </w:rPr>
        <w:t>Artículo 1</w:t>
      </w:r>
      <w:r w:rsidR="00DB4243" w:rsidRPr="002A3529">
        <w:rPr>
          <w:rFonts w:ascii="Calisto MT" w:hAnsi="Calisto MT" w:cs="Arial"/>
          <w:b/>
          <w:color w:val="000000"/>
          <w:spacing w:val="0"/>
          <w:lang w:val="es-ES_tradnl" w:eastAsia="es-CO"/>
        </w:rPr>
        <w:t>8</w:t>
      </w:r>
      <w:r w:rsidRPr="002A3529">
        <w:rPr>
          <w:rFonts w:ascii="Calisto MT" w:hAnsi="Calisto MT" w:cs="Arial"/>
          <w:b/>
          <w:color w:val="000000"/>
          <w:spacing w:val="0"/>
          <w:lang w:val="es-ES_tradnl" w:eastAsia="es-CO"/>
        </w:rPr>
        <w:t>. </w:t>
      </w:r>
      <w:r w:rsidRPr="002A3529">
        <w:rPr>
          <w:rFonts w:ascii="Calisto MT" w:hAnsi="Calisto MT" w:cs="Arial"/>
          <w:b/>
          <w:i/>
          <w:iCs/>
          <w:color w:val="000000"/>
          <w:spacing w:val="0"/>
          <w:lang w:val="es-ES_tradnl" w:eastAsia="es-CO"/>
        </w:rPr>
        <w:t>Suministro de la información</w:t>
      </w:r>
      <w:r w:rsidRPr="00E128CF">
        <w:rPr>
          <w:rFonts w:ascii="Calisto MT" w:hAnsi="Calisto MT" w:cs="Arial"/>
          <w:i/>
          <w:iCs/>
          <w:color w:val="000000"/>
          <w:spacing w:val="0"/>
          <w:lang w:val="es-ES_tradnl" w:eastAsia="es-CO"/>
        </w:rPr>
        <w:t>.</w:t>
      </w:r>
      <w:r w:rsidRPr="00E128CF">
        <w:rPr>
          <w:rFonts w:ascii="Calisto MT" w:hAnsi="Calisto MT" w:cs="Arial"/>
          <w:color w:val="000000"/>
          <w:spacing w:val="0"/>
          <w:lang w:val="es-ES_tradnl" w:eastAsia="es-CO"/>
        </w:rPr>
        <w:t> La información señalada en los artículos 1</w:t>
      </w:r>
      <w:r w:rsidR="00DB4243">
        <w:rPr>
          <w:rFonts w:ascii="Calisto MT" w:hAnsi="Calisto MT" w:cs="Arial"/>
          <w:color w:val="000000"/>
          <w:spacing w:val="0"/>
          <w:lang w:val="es-ES_tradnl" w:eastAsia="es-CO"/>
        </w:rPr>
        <w:t>5</w:t>
      </w:r>
      <w:r w:rsidRPr="00E128CF">
        <w:rPr>
          <w:rFonts w:ascii="Calisto MT" w:hAnsi="Calisto MT" w:cs="Arial"/>
          <w:color w:val="000000"/>
          <w:spacing w:val="0"/>
          <w:lang w:val="es-ES_tradnl" w:eastAsia="es-CO"/>
        </w:rPr>
        <w:t xml:space="preserve"> y 1</w:t>
      </w:r>
      <w:r w:rsidR="00DB4243">
        <w:rPr>
          <w:rFonts w:ascii="Calisto MT" w:hAnsi="Calisto MT" w:cs="Arial"/>
          <w:color w:val="000000"/>
          <w:spacing w:val="0"/>
          <w:lang w:val="es-ES_tradnl" w:eastAsia="es-CO"/>
        </w:rPr>
        <w:t>6</w:t>
      </w:r>
      <w:r w:rsidRPr="00E128CF">
        <w:rPr>
          <w:rFonts w:ascii="Calisto MT" w:hAnsi="Calisto MT" w:cs="Arial"/>
          <w:color w:val="000000"/>
          <w:spacing w:val="0"/>
          <w:lang w:val="es-ES_tradnl" w:eastAsia="es-CO"/>
        </w:rPr>
        <w:t xml:space="preserve"> de la presente ley será suministrada por cada uno de los cabilderos a la </w:t>
      </w:r>
      <w:r w:rsidR="00DB4243">
        <w:rPr>
          <w:rFonts w:ascii="Calisto MT" w:hAnsi="Calisto MT" w:cs="Arial"/>
          <w:color w:val="000000"/>
          <w:spacing w:val="0"/>
          <w:lang w:val="es-ES_tradnl" w:eastAsia="es-CO"/>
        </w:rPr>
        <w:t>Secretaria de Transparencia</w:t>
      </w:r>
      <w:r w:rsidRPr="00E128CF">
        <w:rPr>
          <w:rFonts w:ascii="Calisto MT" w:hAnsi="Calisto MT" w:cs="Arial"/>
          <w:color w:val="000000"/>
          <w:spacing w:val="0"/>
          <w:lang w:val="es-ES_tradnl" w:eastAsia="es-CO"/>
        </w:rPr>
        <w:t> a través de la plataforma de captura de información con la que, para el efecto, cuente el RPC.</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El cabildero deberá suministrar la información de las actividades de cabildeo desplegadas, según lo establecido por el artículo 1</w:t>
      </w:r>
      <w:r w:rsidR="0004024D">
        <w:rPr>
          <w:rFonts w:ascii="Calisto MT" w:hAnsi="Calisto MT" w:cs="Arial"/>
          <w:color w:val="000000"/>
          <w:spacing w:val="0"/>
          <w:lang w:val="es-ES_tradnl" w:eastAsia="es-CO"/>
        </w:rPr>
        <w:t>6</w:t>
      </w:r>
      <w:r w:rsidRPr="00E128CF">
        <w:rPr>
          <w:rFonts w:ascii="Calisto MT" w:hAnsi="Calisto MT" w:cs="Arial"/>
          <w:color w:val="000000"/>
          <w:spacing w:val="0"/>
          <w:lang w:val="es-ES_tradnl" w:eastAsia="es-CO"/>
        </w:rPr>
        <w:t xml:space="preserve"> de la presente ley, hasta siete (7) días después de su ocurrencia.</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El suministro de información a cargo de los cabilderos estará amparado por el principio constitucional de presunción de buena fe de los particulares en todas las gestiones que adelanten ante las autoridades públicas. Sin perjuicio de lo anterior, la información podrá ser objeto de verificación por parte de la</w:t>
      </w:r>
      <w:r w:rsidR="0004024D">
        <w:rPr>
          <w:rFonts w:ascii="Calisto MT" w:hAnsi="Calisto MT" w:cs="Arial"/>
          <w:color w:val="000000"/>
          <w:spacing w:val="0"/>
          <w:lang w:val="es-ES_tradnl" w:eastAsia="es-CO"/>
        </w:rPr>
        <w:t xml:space="preserve">s Entidades de Control y del administrador de RPC , en este último caso </w:t>
      </w:r>
      <w:r w:rsidRPr="00E128CF">
        <w:rPr>
          <w:rFonts w:ascii="Calisto MT" w:hAnsi="Calisto MT" w:cs="Arial"/>
          <w:color w:val="000000"/>
          <w:spacing w:val="0"/>
          <w:lang w:val="es-ES_tradnl" w:eastAsia="es-CO"/>
        </w:rPr>
        <w:t>si tuviera dudas sobre la información o si así se lo requiriera una autoridad o un particular, a través de los medios que estime conveniente.</w:t>
      </w:r>
    </w:p>
    <w:p w:rsidR="002C4F59" w:rsidRPr="00E128CF" w:rsidRDefault="0004024D" w:rsidP="002C4F59">
      <w:pPr>
        <w:spacing w:before="113" w:after="113" w:line="288" w:lineRule="atLeast"/>
        <w:ind w:firstLine="283"/>
        <w:textAlignment w:val="center"/>
        <w:rPr>
          <w:rFonts w:ascii="Calisto MT" w:hAnsi="Calisto MT" w:cs="Arial"/>
          <w:color w:val="000000"/>
          <w:spacing w:val="0"/>
          <w:lang w:val="es-CO" w:eastAsia="es-CO"/>
        </w:rPr>
      </w:pPr>
      <w:r>
        <w:rPr>
          <w:rFonts w:ascii="Calisto MT" w:hAnsi="Calisto MT" w:cs="Arial"/>
          <w:color w:val="000000"/>
          <w:spacing w:val="0"/>
          <w:lang w:val="es-ES_tradnl" w:eastAsia="es-CO"/>
        </w:rPr>
        <w:t>La Secretaria de Transparencia o la entidad que haga sus veces,</w:t>
      </w:r>
      <w:r w:rsidR="002C4F59" w:rsidRPr="00E128CF">
        <w:rPr>
          <w:rFonts w:ascii="Calisto MT" w:hAnsi="Calisto MT" w:cs="Arial"/>
          <w:color w:val="000000"/>
          <w:spacing w:val="0"/>
          <w:lang w:val="es-ES_tradnl" w:eastAsia="es-CO"/>
        </w:rPr>
        <w:t xml:space="preserve"> dará aviso a las entidades competentes o iniciará, de oficio, las actuaciones a las que haya lugar si encontrara irregularidades.</w:t>
      </w:r>
    </w:p>
    <w:p w:rsidR="002C4F59" w:rsidRDefault="002C4F59" w:rsidP="002C4F59">
      <w:pPr>
        <w:spacing w:before="113" w:after="113" w:line="288" w:lineRule="atLeast"/>
        <w:ind w:firstLine="283"/>
        <w:textAlignment w:val="center"/>
        <w:rPr>
          <w:rFonts w:ascii="Calisto MT" w:hAnsi="Calisto MT" w:cs="Arial"/>
          <w:color w:val="000000"/>
          <w:spacing w:val="0"/>
          <w:lang w:val="es-ES_tradnl" w:eastAsia="es-CO"/>
        </w:rPr>
      </w:pPr>
      <w:r w:rsidRPr="00E128CF">
        <w:rPr>
          <w:rFonts w:ascii="Calisto MT" w:hAnsi="Calisto MT" w:cs="Arial"/>
          <w:color w:val="000000"/>
          <w:spacing w:val="0"/>
          <w:lang w:val="es-ES_tradnl" w:eastAsia="es-CO"/>
        </w:rPr>
        <w:t>Parágrafo. De manera excepcional, si un particular llegase a realizar actividades de cabildeo sin estar inscrito previamente en el RPC, deberá inscribirse y reportar la actividad de cabildeo realizada, a más tardar, siete (7) días después de su realización.</w:t>
      </w: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2A3529">
        <w:rPr>
          <w:rFonts w:ascii="Calisto MT" w:hAnsi="Calisto MT" w:cs="Arial"/>
          <w:b/>
          <w:color w:val="000000"/>
          <w:spacing w:val="0"/>
          <w:lang w:val="es-ES_tradnl" w:eastAsia="es-CO"/>
        </w:rPr>
        <w:t xml:space="preserve">Artículo </w:t>
      </w:r>
      <w:r w:rsidR="005534FD" w:rsidRPr="002A3529">
        <w:rPr>
          <w:rFonts w:ascii="Calisto MT" w:hAnsi="Calisto MT" w:cs="Arial"/>
          <w:b/>
          <w:color w:val="000000"/>
          <w:spacing w:val="0"/>
          <w:lang w:val="es-ES_tradnl" w:eastAsia="es-CO"/>
        </w:rPr>
        <w:t>19</w:t>
      </w:r>
      <w:r w:rsidRPr="002A3529">
        <w:rPr>
          <w:rFonts w:ascii="Calisto MT" w:hAnsi="Calisto MT" w:cs="Arial"/>
          <w:b/>
          <w:color w:val="000000"/>
          <w:spacing w:val="0"/>
          <w:lang w:val="es-ES_tradnl" w:eastAsia="es-CO"/>
        </w:rPr>
        <w:t>. </w:t>
      </w:r>
      <w:r w:rsidRPr="002A3529">
        <w:rPr>
          <w:rFonts w:ascii="Calisto MT" w:hAnsi="Calisto MT" w:cs="Arial"/>
          <w:b/>
          <w:i/>
          <w:iCs/>
          <w:color w:val="000000"/>
          <w:spacing w:val="0"/>
          <w:lang w:val="es-ES_tradnl" w:eastAsia="es-CO"/>
        </w:rPr>
        <w:t>Validación del registro del interés promovido, defendido o representado</w:t>
      </w:r>
      <w:r w:rsidRPr="00E128CF">
        <w:rPr>
          <w:rFonts w:ascii="Calisto MT" w:hAnsi="Calisto MT" w:cs="Arial"/>
          <w:i/>
          <w:iCs/>
          <w:color w:val="000000"/>
          <w:spacing w:val="0"/>
          <w:lang w:val="es-ES_tradnl" w:eastAsia="es-CO"/>
        </w:rPr>
        <w:t>.</w:t>
      </w:r>
      <w:r w:rsidRPr="00E128CF">
        <w:rPr>
          <w:rFonts w:ascii="Calisto MT" w:hAnsi="Calisto MT" w:cs="Arial"/>
          <w:color w:val="000000"/>
          <w:spacing w:val="0"/>
          <w:lang w:val="es-ES_tradnl" w:eastAsia="es-CO"/>
        </w:rPr>
        <w:t> El RPC notificará a la autoridad contactada del registro de información por parte del cabildero, luego de lo cual contará con hasta siete (7) días para validar la información suministrada por este. Agotado este plazo la información asociada a registro y validación de actividades de cabildeo será pública. La validación a cargo de las autoridades estará amparada por el principio de buena fe.</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Si la autoridad contactada encuentra alguna inconsistencia, deberá proceder a corregirla a través del mismo sistema de captura de información, actuación que será registrada y notificada de manera automática por el sistema a la Procuraduría General de la Nación.</w:t>
      </w:r>
    </w:p>
    <w:p w:rsidR="007459B8" w:rsidRDefault="007459B8" w:rsidP="002C4F59">
      <w:pPr>
        <w:spacing w:before="113" w:after="113" w:line="288" w:lineRule="atLeast"/>
        <w:ind w:firstLine="283"/>
        <w:textAlignment w:val="center"/>
        <w:rPr>
          <w:rFonts w:ascii="Calisto MT" w:hAnsi="Calisto MT" w:cs="Arial"/>
          <w:color w:val="000000"/>
          <w:spacing w:val="0"/>
          <w:lang w:val="es-ES_tradnl" w:eastAsia="es-CO"/>
        </w:rPr>
      </w:pPr>
    </w:p>
    <w:p w:rsidR="007459B8" w:rsidRDefault="007459B8" w:rsidP="002C4F59">
      <w:pPr>
        <w:spacing w:before="113" w:after="113" w:line="288" w:lineRule="atLeast"/>
        <w:ind w:firstLine="283"/>
        <w:textAlignment w:val="center"/>
        <w:rPr>
          <w:rFonts w:ascii="Calisto MT" w:hAnsi="Calisto MT" w:cs="Arial"/>
          <w:color w:val="000000"/>
          <w:spacing w:val="0"/>
          <w:lang w:val="es-ES_tradnl" w:eastAsia="es-CO"/>
        </w:rPr>
      </w:pPr>
    </w:p>
    <w:p w:rsidR="007459B8" w:rsidRDefault="007459B8" w:rsidP="002C4F59">
      <w:pPr>
        <w:spacing w:before="113" w:after="113" w:line="288" w:lineRule="atLeast"/>
        <w:ind w:firstLine="283"/>
        <w:textAlignment w:val="center"/>
        <w:rPr>
          <w:rFonts w:ascii="Calisto MT" w:hAnsi="Calisto MT" w:cs="Arial"/>
          <w:color w:val="000000"/>
          <w:spacing w:val="0"/>
          <w:lang w:val="es-ES_tradnl" w:eastAsia="es-CO"/>
        </w:rPr>
      </w:pPr>
    </w:p>
    <w:p w:rsidR="002C4F59" w:rsidRDefault="002C4F59" w:rsidP="002C4F59">
      <w:pPr>
        <w:spacing w:before="113" w:after="113" w:line="288" w:lineRule="atLeast"/>
        <w:ind w:firstLine="283"/>
        <w:textAlignment w:val="center"/>
        <w:rPr>
          <w:rFonts w:ascii="Calisto MT" w:hAnsi="Calisto MT" w:cs="Arial"/>
          <w:color w:val="000000"/>
          <w:spacing w:val="0"/>
          <w:lang w:val="es-ES_tradnl" w:eastAsia="es-CO"/>
        </w:rPr>
      </w:pPr>
      <w:r w:rsidRPr="00E128CF">
        <w:rPr>
          <w:rFonts w:ascii="Calisto MT" w:hAnsi="Calisto MT" w:cs="Arial"/>
          <w:color w:val="000000"/>
          <w:spacing w:val="0"/>
          <w:lang w:val="es-ES_tradnl" w:eastAsia="es-CO"/>
        </w:rPr>
        <w:lastRenderedPageBreak/>
        <w:t>Si el cabildero no hubiera registrado el contacto, la autoridad deberá poner la situación en conocimiento de la Procuraduría General de la Nación por los canales que se establezcan para el efecto.</w:t>
      </w: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2A3529">
        <w:rPr>
          <w:rFonts w:ascii="Calisto MT" w:hAnsi="Calisto MT" w:cs="Arial"/>
          <w:b/>
          <w:color w:val="000000"/>
          <w:spacing w:val="0"/>
          <w:lang w:val="es-ES_tradnl" w:eastAsia="es-CO"/>
        </w:rPr>
        <w:t xml:space="preserve">Artículo </w:t>
      </w:r>
      <w:r w:rsidR="005534FD" w:rsidRPr="002A3529">
        <w:rPr>
          <w:rFonts w:ascii="Calisto MT" w:hAnsi="Calisto MT" w:cs="Arial"/>
          <w:b/>
          <w:color w:val="000000"/>
          <w:spacing w:val="0"/>
          <w:lang w:val="es-ES_tradnl" w:eastAsia="es-CO"/>
        </w:rPr>
        <w:t>20</w:t>
      </w:r>
      <w:r w:rsidRPr="002A3529">
        <w:rPr>
          <w:rFonts w:ascii="Calisto MT" w:hAnsi="Calisto MT" w:cs="Arial"/>
          <w:b/>
          <w:color w:val="000000"/>
          <w:spacing w:val="0"/>
          <w:lang w:val="es-ES_tradnl" w:eastAsia="es-CO"/>
        </w:rPr>
        <w:t>. </w:t>
      </w:r>
      <w:r w:rsidRPr="002A3529">
        <w:rPr>
          <w:rFonts w:ascii="Calisto MT" w:hAnsi="Calisto MT" w:cs="Arial"/>
          <w:b/>
          <w:i/>
          <w:iCs/>
          <w:color w:val="000000"/>
          <w:spacing w:val="0"/>
          <w:lang w:val="es-ES_tradnl" w:eastAsia="es-CO"/>
        </w:rPr>
        <w:t>Funcionalidades del Registro Público de Cabilderos.</w:t>
      </w:r>
      <w:r w:rsidRPr="002A3529">
        <w:rPr>
          <w:rFonts w:ascii="Calisto MT" w:hAnsi="Calisto MT" w:cs="Arial"/>
          <w:b/>
          <w:color w:val="000000"/>
          <w:spacing w:val="0"/>
          <w:lang w:val="es-ES_tradnl" w:eastAsia="es-CO"/>
        </w:rPr>
        <w:t> </w:t>
      </w:r>
      <w:r w:rsidRPr="00E128CF">
        <w:rPr>
          <w:rFonts w:ascii="Calisto MT" w:hAnsi="Calisto MT" w:cs="Arial"/>
          <w:color w:val="000000"/>
          <w:spacing w:val="0"/>
          <w:lang w:val="es-ES_tradnl" w:eastAsia="es-CO"/>
        </w:rPr>
        <w:t>El RPC deberá ser un registro virtual disponible en internet y permitirá, como mínimo:</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a) El suministro, consulta y descarga de la información que contenga;</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b) El suministro de información de los cabilderos y su validación por parte de las autoridades, en los términos de la presente ley;</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c) Desplegar en internet y aplicaciones móviles de manera actualizada, comprensible y detallada la información señalada en los artículos</w:t>
      </w:r>
      <w:r w:rsidR="0004024D">
        <w:rPr>
          <w:rFonts w:ascii="Calisto MT" w:hAnsi="Calisto MT" w:cs="Arial"/>
          <w:color w:val="000000"/>
          <w:spacing w:val="0"/>
          <w:lang w:val="es-ES_tradnl" w:eastAsia="es-CO"/>
        </w:rPr>
        <w:t xml:space="preserve"> </w:t>
      </w:r>
      <w:r w:rsidRPr="00E128CF">
        <w:rPr>
          <w:rFonts w:ascii="Calisto MT" w:hAnsi="Calisto MT" w:cs="Arial"/>
          <w:color w:val="000000"/>
          <w:spacing w:val="0"/>
          <w:lang w:val="es-ES_tradnl" w:eastAsia="es-CO"/>
        </w:rPr>
        <w:t>1</w:t>
      </w:r>
      <w:r w:rsidR="0004024D">
        <w:rPr>
          <w:rFonts w:ascii="Calisto MT" w:hAnsi="Calisto MT" w:cs="Arial"/>
          <w:color w:val="000000"/>
          <w:spacing w:val="0"/>
          <w:lang w:val="es-ES_tradnl" w:eastAsia="es-CO"/>
        </w:rPr>
        <w:t>5</w:t>
      </w:r>
      <w:r w:rsidRPr="00E128CF">
        <w:rPr>
          <w:rFonts w:ascii="Calisto MT" w:hAnsi="Calisto MT" w:cs="Arial"/>
          <w:color w:val="000000"/>
          <w:spacing w:val="0"/>
          <w:lang w:val="es-ES_tradnl" w:eastAsia="es-CO"/>
        </w:rPr>
        <w:t xml:space="preserve"> a 1</w:t>
      </w:r>
      <w:r w:rsidR="0004024D">
        <w:rPr>
          <w:rFonts w:ascii="Calisto MT" w:hAnsi="Calisto MT" w:cs="Arial"/>
          <w:color w:val="000000"/>
          <w:spacing w:val="0"/>
          <w:lang w:val="es-ES_tradnl" w:eastAsia="es-CO"/>
        </w:rPr>
        <w:t>6</w:t>
      </w:r>
      <w:r w:rsidRPr="00E128CF">
        <w:rPr>
          <w:rFonts w:ascii="Calisto MT" w:hAnsi="Calisto MT" w:cs="Arial"/>
          <w:color w:val="000000"/>
          <w:spacing w:val="0"/>
          <w:lang w:val="es-ES_tradnl" w:eastAsia="es-CO"/>
        </w:rPr>
        <w:t xml:space="preserve"> de la presente ley;</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d) Buscar de manera personalizada, ordenar y descargar la información de manera completa y fácil de comprender;</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e) La descarga de la información señalada en los artículos 1</w:t>
      </w:r>
      <w:r w:rsidR="005534FD">
        <w:rPr>
          <w:rFonts w:ascii="Calisto MT" w:hAnsi="Calisto MT" w:cs="Arial"/>
          <w:color w:val="000000"/>
          <w:spacing w:val="0"/>
          <w:lang w:val="es-ES_tradnl" w:eastAsia="es-CO"/>
        </w:rPr>
        <w:t>5</w:t>
      </w:r>
      <w:r w:rsidRPr="00E128CF">
        <w:rPr>
          <w:rFonts w:ascii="Calisto MT" w:hAnsi="Calisto MT" w:cs="Arial"/>
          <w:color w:val="000000"/>
          <w:spacing w:val="0"/>
          <w:lang w:val="es-ES_tradnl" w:eastAsia="es-CO"/>
        </w:rPr>
        <w:t xml:space="preserve"> a 1</w:t>
      </w:r>
      <w:r w:rsidR="005534FD">
        <w:rPr>
          <w:rFonts w:ascii="Calisto MT" w:hAnsi="Calisto MT" w:cs="Arial"/>
          <w:color w:val="000000"/>
          <w:spacing w:val="0"/>
          <w:lang w:val="es-ES_tradnl" w:eastAsia="es-CO"/>
        </w:rPr>
        <w:t>6</w:t>
      </w:r>
      <w:r w:rsidRPr="00E128CF">
        <w:rPr>
          <w:rFonts w:ascii="Calisto MT" w:hAnsi="Calisto MT" w:cs="Arial"/>
          <w:color w:val="000000"/>
          <w:spacing w:val="0"/>
          <w:lang w:val="es-ES_tradnl" w:eastAsia="es-CO"/>
        </w:rPr>
        <w:t xml:space="preserve"> de la presente ley como datos abiertos, en los términos de la Ley 1712 de 2014;</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 xml:space="preserve">f) El ejercicio de las competencias que le atribuye la presente ley a la </w:t>
      </w:r>
      <w:r w:rsidR="005534FD">
        <w:rPr>
          <w:rFonts w:ascii="Calisto MT" w:hAnsi="Calisto MT" w:cs="Arial"/>
          <w:color w:val="000000"/>
          <w:spacing w:val="0"/>
          <w:lang w:val="es-ES_tradnl" w:eastAsia="es-CO"/>
        </w:rPr>
        <w:t>Secretaria de Transparencia o la entidad encargada de la administración de RPC</w:t>
      </w:r>
      <w:r w:rsidRPr="00E128CF">
        <w:rPr>
          <w:rFonts w:ascii="Calisto MT" w:hAnsi="Calisto MT" w:cs="Arial"/>
          <w:color w:val="000000"/>
          <w:spacing w:val="0"/>
          <w:lang w:val="es-ES_tradnl" w:eastAsia="es-CO"/>
        </w:rPr>
        <w:t>;</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g) Contar con los estándares de seguridad necesarios para garantizar su integridad.</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h) La exigencia de un mayor nivel de revelación a cargo de cualquier entidad, en los términos del artículo</w:t>
      </w:r>
      <w:r w:rsidR="005534FD">
        <w:rPr>
          <w:rFonts w:ascii="Calisto MT" w:hAnsi="Calisto MT" w:cs="Arial"/>
          <w:color w:val="000000"/>
          <w:spacing w:val="0"/>
          <w:lang w:val="es-ES_tradnl" w:eastAsia="es-CO"/>
        </w:rPr>
        <w:t>5</w:t>
      </w:r>
      <w:r w:rsidRPr="00E128CF">
        <w:rPr>
          <w:rFonts w:ascii="Calisto MT" w:hAnsi="Calisto MT" w:cs="Arial"/>
          <w:color w:val="000000"/>
          <w:spacing w:val="0"/>
          <w:lang w:val="es-ES_tradnl" w:eastAsia="es-CO"/>
        </w:rPr>
        <w:t>°, literal e), de la presente ley;</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i) La obtención de un reporte de huella de cabildeo, en los términos del artículo 30 de la presente ley.</w:t>
      </w:r>
    </w:p>
    <w:p w:rsidR="002C4F59" w:rsidRDefault="002C4F59" w:rsidP="002C4F59">
      <w:pPr>
        <w:spacing w:before="113" w:after="113" w:line="288" w:lineRule="atLeast"/>
        <w:ind w:firstLine="283"/>
        <w:textAlignment w:val="center"/>
        <w:rPr>
          <w:rFonts w:ascii="Calisto MT" w:hAnsi="Calisto MT" w:cs="Arial"/>
          <w:color w:val="000000"/>
          <w:spacing w:val="0"/>
          <w:lang w:val="es-ES_tradnl" w:eastAsia="es-CO"/>
        </w:rPr>
      </w:pPr>
      <w:r w:rsidRPr="00E128CF">
        <w:rPr>
          <w:rFonts w:ascii="Calisto MT" w:hAnsi="Calisto MT" w:cs="Arial"/>
          <w:color w:val="000000"/>
          <w:spacing w:val="0"/>
          <w:lang w:val="es-ES_tradnl" w:eastAsia="es-CO"/>
        </w:rPr>
        <w:t>Parágrafo. Todas las funcionalidades del RPC disponibles al público serán gratuitas.</w:t>
      </w: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2A3529">
        <w:rPr>
          <w:rFonts w:ascii="Calisto MT" w:hAnsi="Calisto MT" w:cs="Arial"/>
          <w:b/>
          <w:color w:val="000000"/>
          <w:spacing w:val="0"/>
          <w:lang w:val="es-ES_tradnl" w:eastAsia="es-CO"/>
        </w:rPr>
        <w:t>Artículo 2</w:t>
      </w:r>
      <w:r w:rsidR="005534FD" w:rsidRPr="002A3529">
        <w:rPr>
          <w:rFonts w:ascii="Calisto MT" w:hAnsi="Calisto MT" w:cs="Arial"/>
          <w:b/>
          <w:color w:val="000000"/>
          <w:spacing w:val="0"/>
          <w:lang w:val="es-ES_tradnl" w:eastAsia="es-CO"/>
        </w:rPr>
        <w:t>1</w:t>
      </w:r>
      <w:r w:rsidRPr="002A3529">
        <w:rPr>
          <w:rFonts w:ascii="Calisto MT" w:hAnsi="Calisto MT" w:cs="Arial"/>
          <w:b/>
          <w:color w:val="000000"/>
          <w:spacing w:val="0"/>
          <w:lang w:val="es-ES_tradnl" w:eastAsia="es-CO"/>
        </w:rPr>
        <w:t>. </w:t>
      </w:r>
      <w:r w:rsidRPr="002A3529">
        <w:rPr>
          <w:rFonts w:ascii="Calisto MT" w:hAnsi="Calisto MT" w:cs="Arial"/>
          <w:b/>
          <w:i/>
          <w:iCs/>
          <w:color w:val="000000"/>
          <w:spacing w:val="0"/>
          <w:lang w:val="es-ES_tradnl" w:eastAsia="es-CO"/>
        </w:rPr>
        <w:t>Reporte al Congreso de la República</w:t>
      </w:r>
      <w:r w:rsidRPr="00E128CF">
        <w:rPr>
          <w:rFonts w:ascii="Calisto MT" w:hAnsi="Calisto MT" w:cs="Arial"/>
          <w:i/>
          <w:iCs/>
          <w:color w:val="000000"/>
          <w:spacing w:val="0"/>
          <w:lang w:val="es-ES_tradnl" w:eastAsia="es-CO"/>
        </w:rPr>
        <w:t>.</w:t>
      </w:r>
      <w:r w:rsidRPr="00E128CF">
        <w:rPr>
          <w:rFonts w:ascii="Calisto MT" w:hAnsi="Calisto MT" w:cs="Arial"/>
          <w:color w:val="000000"/>
          <w:spacing w:val="0"/>
          <w:lang w:val="es-ES_tradnl" w:eastAsia="es-CO"/>
        </w:rPr>
        <w:t> La Procuraduría General de la Nación deberá producir un informe anual para el Congreso de la República, el cual podrá hacer parte del informe de que trata el numeral 8 del artículo 277 de la Constitución Política, con los resultados de RPC, el número de investigaciones iniciadas y el número de sanciones impuestas. Además, incluirá las demás informaciones que a su juicio resulten pertinentes para ilustrar al Congreso de la República sobre la eficacia y eficiencia de la norma y las recomendaciones necesarias para su optimización.</w:t>
      </w:r>
    </w:p>
    <w:p w:rsidR="005534FD" w:rsidRDefault="005534FD" w:rsidP="002C4F59">
      <w:pPr>
        <w:spacing w:before="113" w:after="113" w:line="288" w:lineRule="atLeast"/>
        <w:ind w:firstLine="283"/>
        <w:jc w:val="center"/>
        <w:textAlignment w:val="center"/>
        <w:rPr>
          <w:rFonts w:ascii="Calisto MT" w:hAnsi="Calisto MT" w:cs="Arial"/>
          <w:color w:val="000000"/>
          <w:spacing w:val="0"/>
          <w:lang w:val="es-ES_tradnl" w:eastAsia="es-CO"/>
        </w:rPr>
      </w:pPr>
    </w:p>
    <w:p w:rsidR="006E6CD5" w:rsidRDefault="006E6CD5" w:rsidP="002C4F59">
      <w:pPr>
        <w:spacing w:before="113" w:after="113" w:line="288" w:lineRule="atLeast"/>
        <w:ind w:firstLine="283"/>
        <w:jc w:val="center"/>
        <w:textAlignment w:val="center"/>
        <w:rPr>
          <w:rFonts w:ascii="Calisto MT" w:hAnsi="Calisto MT" w:cs="Arial"/>
          <w:b/>
          <w:color w:val="000000"/>
          <w:spacing w:val="0"/>
          <w:lang w:val="es-ES_tradnl" w:eastAsia="es-CO"/>
        </w:rPr>
      </w:pPr>
    </w:p>
    <w:p w:rsidR="007459B8" w:rsidRDefault="007459B8" w:rsidP="002C4F59">
      <w:pPr>
        <w:spacing w:before="113" w:after="113" w:line="288" w:lineRule="atLeast"/>
        <w:ind w:firstLine="283"/>
        <w:jc w:val="center"/>
        <w:textAlignment w:val="center"/>
        <w:rPr>
          <w:rFonts w:ascii="Calisto MT" w:hAnsi="Calisto MT" w:cs="Arial"/>
          <w:b/>
          <w:color w:val="000000"/>
          <w:spacing w:val="0"/>
          <w:lang w:val="es-ES_tradnl" w:eastAsia="es-CO"/>
        </w:rPr>
      </w:pPr>
    </w:p>
    <w:p w:rsidR="007459B8" w:rsidRDefault="007459B8" w:rsidP="002C4F59">
      <w:pPr>
        <w:spacing w:before="113" w:after="113" w:line="288" w:lineRule="atLeast"/>
        <w:ind w:firstLine="283"/>
        <w:jc w:val="center"/>
        <w:textAlignment w:val="center"/>
        <w:rPr>
          <w:rFonts w:ascii="Calisto MT" w:hAnsi="Calisto MT" w:cs="Arial"/>
          <w:b/>
          <w:color w:val="000000"/>
          <w:spacing w:val="0"/>
          <w:lang w:val="es-ES_tradnl" w:eastAsia="es-CO"/>
        </w:rPr>
      </w:pPr>
    </w:p>
    <w:p w:rsidR="002C4F59" w:rsidRPr="005534FD" w:rsidRDefault="002C4F59" w:rsidP="002C4F59">
      <w:pPr>
        <w:spacing w:before="113" w:after="113" w:line="288" w:lineRule="atLeast"/>
        <w:ind w:firstLine="283"/>
        <w:jc w:val="center"/>
        <w:textAlignment w:val="center"/>
        <w:rPr>
          <w:rFonts w:ascii="Calisto MT" w:hAnsi="Calisto MT" w:cs="Arial"/>
          <w:b/>
          <w:color w:val="000000"/>
          <w:spacing w:val="0"/>
          <w:lang w:val="es-CO" w:eastAsia="es-CO"/>
        </w:rPr>
      </w:pPr>
      <w:r w:rsidRPr="005534FD">
        <w:rPr>
          <w:rFonts w:ascii="Calisto MT" w:hAnsi="Calisto MT" w:cs="Arial"/>
          <w:b/>
          <w:color w:val="000000"/>
          <w:spacing w:val="0"/>
          <w:lang w:val="es-ES_tradnl" w:eastAsia="es-CO"/>
        </w:rPr>
        <w:lastRenderedPageBreak/>
        <w:t>CAPÍTULO IV</w:t>
      </w:r>
    </w:p>
    <w:p w:rsidR="002C4F59" w:rsidRPr="005534FD" w:rsidRDefault="002C4F59" w:rsidP="002C4F59">
      <w:pPr>
        <w:spacing w:before="113" w:after="113" w:line="288" w:lineRule="atLeast"/>
        <w:ind w:firstLine="283"/>
        <w:jc w:val="center"/>
        <w:textAlignment w:val="center"/>
        <w:rPr>
          <w:rFonts w:ascii="Calisto MT" w:hAnsi="Calisto MT" w:cs="Arial"/>
          <w:b/>
          <w:color w:val="000000"/>
          <w:spacing w:val="0"/>
          <w:lang w:val="es-CO" w:eastAsia="es-CO"/>
        </w:rPr>
      </w:pPr>
      <w:r w:rsidRPr="005534FD">
        <w:rPr>
          <w:rFonts w:ascii="Calisto MT" w:hAnsi="Calisto MT" w:cs="Arial"/>
          <w:b/>
          <w:bCs/>
          <w:color w:val="000000"/>
          <w:spacing w:val="0"/>
          <w:lang w:val="es-ES_tradnl" w:eastAsia="es-CO"/>
        </w:rPr>
        <w:t>Régimen Sancionatorio</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2A3529">
        <w:rPr>
          <w:rFonts w:ascii="Calisto MT" w:hAnsi="Calisto MT" w:cs="Arial"/>
          <w:b/>
          <w:color w:val="000000"/>
          <w:spacing w:val="0"/>
          <w:lang w:val="es-ES_tradnl" w:eastAsia="es-CO"/>
        </w:rPr>
        <w:t>Artículo 2</w:t>
      </w:r>
      <w:r w:rsidR="005534FD" w:rsidRPr="002A3529">
        <w:rPr>
          <w:rFonts w:ascii="Calisto MT" w:hAnsi="Calisto MT" w:cs="Arial"/>
          <w:b/>
          <w:color w:val="000000"/>
          <w:spacing w:val="0"/>
          <w:lang w:val="es-ES_tradnl" w:eastAsia="es-CO"/>
        </w:rPr>
        <w:t>2</w:t>
      </w:r>
      <w:r w:rsidRPr="002A3529">
        <w:rPr>
          <w:rFonts w:ascii="Calisto MT" w:hAnsi="Calisto MT" w:cs="Arial"/>
          <w:b/>
          <w:color w:val="000000"/>
          <w:spacing w:val="0"/>
          <w:lang w:val="es-ES_tradnl" w:eastAsia="es-CO"/>
        </w:rPr>
        <w:t>. </w:t>
      </w:r>
      <w:r w:rsidRPr="002A3529">
        <w:rPr>
          <w:rFonts w:ascii="Calisto MT" w:hAnsi="Calisto MT" w:cs="Arial"/>
          <w:b/>
          <w:i/>
          <w:iCs/>
          <w:color w:val="000000"/>
          <w:spacing w:val="0"/>
          <w:lang w:val="es-ES_tradnl" w:eastAsia="es-CO"/>
        </w:rPr>
        <w:t>Principio de máxima publicidad</w:t>
      </w:r>
      <w:r w:rsidRPr="002A3529">
        <w:rPr>
          <w:rFonts w:ascii="Calisto MT" w:hAnsi="Calisto MT" w:cs="Arial"/>
          <w:b/>
          <w:color w:val="000000"/>
          <w:spacing w:val="0"/>
          <w:lang w:val="es-ES_tradnl" w:eastAsia="es-CO"/>
        </w:rPr>
        <w:t>.</w:t>
      </w:r>
      <w:r w:rsidRPr="00E128CF">
        <w:rPr>
          <w:rFonts w:ascii="Calisto MT" w:hAnsi="Calisto MT" w:cs="Arial"/>
          <w:color w:val="000000"/>
          <w:spacing w:val="0"/>
          <w:lang w:val="es-ES_tradnl" w:eastAsia="es-CO"/>
        </w:rPr>
        <w:t xml:space="preserve"> El régimen sancionatorio de esta ley tendrá como eje el principio de máxima publicidad de la información, con el fin de que en los niveles nacional, departamental y municipal la información sea conocida por el máximo número de ciudadanos de manera comprensible, suficiente y oportuna.</w:t>
      </w:r>
    </w:p>
    <w:p w:rsidR="007459B8" w:rsidRDefault="007459B8" w:rsidP="002C4F59">
      <w:pPr>
        <w:spacing w:before="113" w:after="113" w:line="288" w:lineRule="atLeast"/>
        <w:ind w:firstLine="283"/>
        <w:textAlignment w:val="center"/>
        <w:rPr>
          <w:rFonts w:ascii="Calisto MT" w:hAnsi="Calisto MT" w:cs="Arial"/>
          <w:color w:val="000000"/>
          <w:spacing w:val="0"/>
          <w:lang w:val="es-ES_tradnl"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7459B8">
        <w:rPr>
          <w:rFonts w:ascii="Calisto MT" w:hAnsi="Calisto MT" w:cs="Arial"/>
          <w:b/>
          <w:color w:val="000000"/>
          <w:spacing w:val="0"/>
          <w:lang w:val="es-ES_tradnl" w:eastAsia="es-CO"/>
        </w:rPr>
        <w:t xml:space="preserve">Artículo </w:t>
      </w:r>
      <w:r w:rsidRPr="002A3529">
        <w:rPr>
          <w:rFonts w:ascii="Calisto MT" w:hAnsi="Calisto MT" w:cs="Arial"/>
          <w:b/>
          <w:color w:val="000000"/>
          <w:spacing w:val="0"/>
          <w:lang w:val="es-ES_tradnl" w:eastAsia="es-CO"/>
        </w:rPr>
        <w:t>2</w:t>
      </w:r>
      <w:r w:rsidR="005534FD" w:rsidRPr="002A3529">
        <w:rPr>
          <w:rFonts w:ascii="Calisto MT" w:hAnsi="Calisto MT" w:cs="Arial"/>
          <w:b/>
          <w:color w:val="000000"/>
          <w:spacing w:val="0"/>
          <w:lang w:val="es-ES_tradnl" w:eastAsia="es-CO"/>
        </w:rPr>
        <w:t>3</w:t>
      </w:r>
      <w:r w:rsidRPr="002A3529">
        <w:rPr>
          <w:rFonts w:ascii="Calisto MT" w:hAnsi="Calisto MT" w:cs="Arial"/>
          <w:b/>
          <w:color w:val="000000"/>
          <w:spacing w:val="0"/>
          <w:lang w:val="es-ES_tradnl" w:eastAsia="es-CO"/>
        </w:rPr>
        <w:t>. </w:t>
      </w:r>
      <w:r w:rsidRPr="002A3529">
        <w:rPr>
          <w:rFonts w:ascii="Calisto MT" w:hAnsi="Calisto MT" w:cs="Arial"/>
          <w:b/>
          <w:i/>
          <w:iCs/>
          <w:color w:val="000000"/>
          <w:spacing w:val="0"/>
          <w:lang w:val="es-ES_tradnl" w:eastAsia="es-CO"/>
        </w:rPr>
        <w:t>Conductas sancionables.</w:t>
      </w:r>
      <w:r w:rsidRPr="002A3529">
        <w:rPr>
          <w:rFonts w:ascii="Calisto MT" w:hAnsi="Calisto MT" w:cs="Arial"/>
          <w:b/>
          <w:color w:val="000000"/>
          <w:spacing w:val="0"/>
          <w:lang w:val="es-ES_tradnl" w:eastAsia="es-CO"/>
        </w:rPr>
        <w:t> </w:t>
      </w:r>
      <w:r w:rsidRPr="00E128CF">
        <w:rPr>
          <w:rFonts w:ascii="Calisto MT" w:hAnsi="Calisto MT" w:cs="Arial"/>
          <w:color w:val="000000"/>
          <w:spacing w:val="0"/>
          <w:lang w:val="es-ES_tradnl" w:eastAsia="es-CO"/>
        </w:rPr>
        <w:t>Será sancionable, en los términos del presente capítulo, quien incumpla los deberes o incurra en las prohibiciones consagradas en esta ley.</w:t>
      </w:r>
    </w:p>
    <w:p w:rsidR="007459B8" w:rsidRDefault="007459B8" w:rsidP="002C4F59">
      <w:pPr>
        <w:rPr>
          <w:rFonts w:ascii="Calisto MT" w:hAnsi="Calisto MT" w:cs="Arial"/>
          <w:b/>
          <w:lang w:val="es-ES_tradnl"/>
        </w:rPr>
      </w:pPr>
    </w:p>
    <w:p w:rsidR="002C4F59" w:rsidRPr="00E128CF" w:rsidRDefault="002C4F59" w:rsidP="002C4F59">
      <w:pPr>
        <w:rPr>
          <w:rFonts w:ascii="Calisto MT" w:hAnsi="Calisto MT" w:cs="Arial"/>
          <w:lang w:val="es-CO"/>
        </w:rPr>
      </w:pPr>
      <w:r w:rsidRPr="002A3529">
        <w:rPr>
          <w:rFonts w:ascii="Calisto MT" w:hAnsi="Calisto MT" w:cs="Arial"/>
          <w:b/>
          <w:lang w:val="es-ES_tradnl"/>
        </w:rPr>
        <w:t>Artículo 2</w:t>
      </w:r>
      <w:r w:rsidR="005534FD" w:rsidRPr="002A3529">
        <w:rPr>
          <w:rFonts w:ascii="Calisto MT" w:hAnsi="Calisto MT" w:cs="Arial"/>
          <w:b/>
          <w:lang w:val="es-ES_tradnl"/>
        </w:rPr>
        <w:t>4</w:t>
      </w:r>
      <w:r w:rsidRPr="002A3529">
        <w:rPr>
          <w:rFonts w:ascii="Calisto MT" w:hAnsi="Calisto MT" w:cs="Arial"/>
          <w:b/>
          <w:lang w:val="es-ES_tradnl"/>
        </w:rPr>
        <w:t>. </w:t>
      </w:r>
      <w:r w:rsidRPr="002A3529">
        <w:rPr>
          <w:rFonts w:ascii="Calisto MT" w:hAnsi="Calisto MT" w:cs="Arial"/>
          <w:b/>
          <w:i/>
          <w:iCs/>
          <w:lang w:val="es-ES_tradnl"/>
        </w:rPr>
        <w:t>Sanciones</w:t>
      </w:r>
      <w:r w:rsidRPr="002A3529">
        <w:rPr>
          <w:rFonts w:ascii="Calisto MT" w:hAnsi="Calisto MT" w:cs="Arial"/>
          <w:b/>
          <w:lang w:val="es-ES_tradnl"/>
        </w:rPr>
        <w:t>.</w:t>
      </w:r>
      <w:r w:rsidRPr="00E128CF">
        <w:rPr>
          <w:rFonts w:ascii="Calisto MT" w:hAnsi="Calisto MT" w:cs="Arial"/>
          <w:lang w:val="es-ES_tradnl"/>
        </w:rPr>
        <w:t xml:space="preserve"> La comisión de conductas sancionables dará lugar a la aplicación de las siguientes sanciones:</w:t>
      </w:r>
    </w:p>
    <w:p w:rsidR="002C4F59" w:rsidRPr="00E128CF" w:rsidRDefault="002C4F59" w:rsidP="002C4F59">
      <w:pPr>
        <w:rPr>
          <w:rFonts w:ascii="Calisto MT" w:hAnsi="Calisto MT" w:cs="Arial"/>
          <w:lang w:val="es-CO"/>
        </w:rPr>
      </w:pPr>
      <w:r w:rsidRPr="00E128CF">
        <w:rPr>
          <w:rFonts w:ascii="Calisto MT" w:hAnsi="Calisto MT" w:cs="Arial"/>
          <w:lang w:val="es-ES_tradnl"/>
        </w:rPr>
        <w:t>a) Para las autoridades, implicará falta disciplinaria gravísima y dará lugar a la publicación de la información relativa a su infracción;</w:t>
      </w:r>
    </w:p>
    <w:p w:rsidR="002C4F59" w:rsidRPr="00E128CF" w:rsidRDefault="002C4F59" w:rsidP="002C4F59">
      <w:pPr>
        <w:rPr>
          <w:rFonts w:ascii="Calisto MT" w:hAnsi="Calisto MT" w:cs="Arial"/>
          <w:lang w:val="es-CO"/>
        </w:rPr>
      </w:pPr>
      <w:r w:rsidRPr="00E128CF">
        <w:rPr>
          <w:rFonts w:ascii="Calisto MT" w:hAnsi="Calisto MT" w:cs="Arial"/>
          <w:lang w:val="es-ES_tradnl"/>
        </w:rPr>
        <w:t>b) Para los cabilderos, además de la publicación de la información relativa a la infracción, se deberá cesar o cumplir de forma inmediata la conducta contraria u omitida, según fuera el caso. Adicionalmente, serán sancionados con:</w:t>
      </w:r>
    </w:p>
    <w:p w:rsidR="002C4F59" w:rsidRPr="00E128CF" w:rsidRDefault="002C4F59" w:rsidP="00474FDE">
      <w:pPr>
        <w:ind w:firstLine="720"/>
        <w:rPr>
          <w:rFonts w:ascii="Calisto MT" w:hAnsi="Calisto MT" w:cs="Arial"/>
          <w:lang w:val="es-CO"/>
        </w:rPr>
      </w:pPr>
      <w:r w:rsidRPr="00E128CF">
        <w:rPr>
          <w:rFonts w:ascii="Calisto MT" w:hAnsi="Calisto MT" w:cs="Arial"/>
          <w:lang w:val="es-ES_tradnl"/>
        </w:rPr>
        <w:t>i) Multa por el equivalente entre mil (1.000) a dos mil (2.000) salarios mínimos legales mensuales.</w:t>
      </w:r>
    </w:p>
    <w:p w:rsidR="002C4F59" w:rsidRPr="00E128CF" w:rsidRDefault="002C4F59" w:rsidP="00474FDE">
      <w:pPr>
        <w:ind w:firstLine="720"/>
        <w:rPr>
          <w:rFonts w:ascii="Calisto MT" w:hAnsi="Calisto MT" w:cs="Arial"/>
          <w:lang w:val="es-CO"/>
        </w:rPr>
      </w:pPr>
      <w:r w:rsidRPr="00E128CF">
        <w:rPr>
          <w:rFonts w:ascii="Calisto MT" w:hAnsi="Calisto MT" w:cs="Arial"/>
          <w:lang w:val="es-ES_tradnl"/>
        </w:rPr>
        <w:t>ii) Retiro del registro en el RCP entre cinco (5) años y diez (10) años.</w:t>
      </w:r>
    </w:p>
    <w:p w:rsidR="002C4F59" w:rsidRPr="00E128CF" w:rsidRDefault="002C4F59" w:rsidP="00474FDE">
      <w:pPr>
        <w:rPr>
          <w:rFonts w:ascii="Calisto MT" w:hAnsi="Calisto MT" w:cs="Arial"/>
          <w:color w:val="000000"/>
          <w:spacing w:val="0"/>
          <w:lang w:val="es-CO" w:eastAsia="es-CO"/>
        </w:rPr>
      </w:pPr>
      <w:r w:rsidRPr="00E128CF">
        <w:rPr>
          <w:rFonts w:ascii="Calisto MT" w:hAnsi="Calisto MT" w:cs="Arial"/>
          <w:lang w:val="es-ES_tradnl"/>
        </w:rPr>
        <w:t>Parágrafo. Para efectos de la presente ley, será sancionable como cabildero quien, sin cumplir los requisitos legales, ejerza actividades de cabildeo.</w:t>
      </w: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2A3529">
        <w:rPr>
          <w:rFonts w:ascii="Calisto MT" w:hAnsi="Calisto MT" w:cs="Arial"/>
          <w:b/>
          <w:color w:val="000000"/>
          <w:spacing w:val="0"/>
          <w:lang w:val="es-ES_tradnl" w:eastAsia="es-CO"/>
        </w:rPr>
        <w:t>Artículo 2</w:t>
      </w:r>
      <w:r w:rsidR="005534FD" w:rsidRPr="002A3529">
        <w:rPr>
          <w:rFonts w:ascii="Calisto MT" w:hAnsi="Calisto MT" w:cs="Arial"/>
          <w:b/>
          <w:color w:val="000000"/>
          <w:spacing w:val="0"/>
          <w:lang w:val="es-ES_tradnl" w:eastAsia="es-CO"/>
        </w:rPr>
        <w:t>5</w:t>
      </w:r>
      <w:r w:rsidRPr="002A3529">
        <w:rPr>
          <w:rFonts w:ascii="Calisto MT" w:hAnsi="Calisto MT" w:cs="Arial"/>
          <w:b/>
          <w:color w:val="000000"/>
          <w:spacing w:val="0"/>
          <w:lang w:val="es-ES_tradnl" w:eastAsia="es-CO"/>
        </w:rPr>
        <w:t>. </w:t>
      </w:r>
      <w:r w:rsidRPr="002A3529">
        <w:rPr>
          <w:rFonts w:ascii="Calisto MT" w:hAnsi="Calisto MT" w:cs="Arial"/>
          <w:b/>
          <w:i/>
          <w:iCs/>
          <w:color w:val="000000"/>
          <w:spacing w:val="0"/>
          <w:lang w:val="es-ES_tradnl" w:eastAsia="es-CO"/>
        </w:rPr>
        <w:t>Falta gravísima para autoridades</w:t>
      </w:r>
      <w:r w:rsidRPr="00E128CF">
        <w:rPr>
          <w:rFonts w:ascii="Calisto MT" w:hAnsi="Calisto MT" w:cs="Arial"/>
          <w:i/>
          <w:iCs/>
          <w:color w:val="000000"/>
          <w:spacing w:val="0"/>
          <w:lang w:val="es-ES_tradnl" w:eastAsia="es-CO"/>
        </w:rPr>
        <w:t>.</w:t>
      </w:r>
      <w:r w:rsidRPr="00E128CF">
        <w:rPr>
          <w:rFonts w:ascii="Calisto MT" w:hAnsi="Calisto MT" w:cs="Arial"/>
          <w:color w:val="000000"/>
          <w:spacing w:val="0"/>
          <w:lang w:val="es-ES_tradnl" w:eastAsia="es-CO"/>
        </w:rPr>
        <w:t> </w:t>
      </w:r>
      <w:r w:rsidRPr="00E128CF">
        <w:rPr>
          <w:rFonts w:ascii="Calisto MT" w:hAnsi="Calisto MT" w:cs="Arial"/>
          <w:bCs/>
          <w:color w:val="000000"/>
          <w:spacing w:val="0"/>
          <w:lang w:val="es-ES_tradnl" w:eastAsia="es-CO"/>
        </w:rPr>
        <w:t xml:space="preserve"> S</w:t>
      </w:r>
      <w:r w:rsidRPr="00E128CF">
        <w:rPr>
          <w:rFonts w:ascii="Calisto MT" w:hAnsi="Calisto MT" w:cs="Arial"/>
          <w:color w:val="000000"/>
          <w:spacing w:val="0"/>
          <w:lang w:val="es-ES_tradnl" w:eastAsia="es-CO"/>
        </w:rPr>
        <w:t>erá falta disciplinaria gravísima para los servidores públicos descritos como autoridades obligadas en las leyes que regulen el cabildeo, la incursión en comportamientos prohibidos o la omisión del cumplimiento de las obligaciones que establezca la regulación legal sobre esta materia.</w:t>
      </w: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2A3529">
        <w:rPr>
          <w:rFonts w:ascii="Calisto MT" w:hAnsi="Calisto MT" w:cs="Arial"/>
          <w:b/>
          <w:color w:val="000000"/>
          <w:spacing w:val="0"/>
          <w:lang w:val="es-ES_tradnl" w:eastAsia="es-CO"/>
        </w:rPr>
        <w:t>Artículo 2</w:t>
      </w:r>
      <w:r w:rsidR="005534FD" w:rsidRPr="002A3529">
        <w:rPr>
          <w:rFonts w:ascii="Calisto MT" w:hAnsi="Calisto MT" w:cs="Arial"/>
          <w:b/>
          <w:color w:val="000000"/>
          <w:spacing w:val="0"/>
          <w:lang w:val="es-ES_tradnl" w:eastAsia="es-CO"/>
        </w:rPr>
        <w:t>7</w:t>
      </w:r>
      <w:r w:rsidRPr="002A3529">
        <w:rPr>
          <w:rFonts w:ascii="Calisto MT" w:hAnsi="Calisto MT" w:cs="Arial"/>
          <w:b/>
          <w:color w:val="000000"/>
          <w:spacing w:val="0"/>
          <w:lang w:val="es-ES_tradnl" w:eastAsia="es-CO"/>
        </w:rPr>
        <w:t>. </w:t>
      </w:r>
      <w:r w:rsidRPr="002A3529">
        <w:rPr>
          <w:rFonts w:ascii="Calisto MT" w:hAnsi="Calisto MT" w:cs="Arial"/>
          <w:b/>
          <w:i/>
          <w:iCs/>
          <w:color w:val="000000"/>
          <w:spacing w:val="0"/>
          <w:lang w:val="es-ES_tradnl" w:eastAsia="es-CO"/>
        </w:rPr>
        <w:t>Publicación de información sobre infractores.</w:t>
      </w:r>
      <w:r w:rsidRPr="002A3529">
        <w:rPr>
          <w:rFonts w:ascii="Calisto MT" w:hAnsi="Calisto MT" w:cs="Arial"/>
          <w:b/>
          <w:color w:val="000000"/>
          <w:spacing w:val="0"/>
          <w:lang w:val="es-ES_tradnl" w:eastAsia="es-CO"/>
        </w:rPr>
        <w:t> </w:t>
      </w:r>
      <w:r w:rsidRPr="00E128CF">
        <w:rPr>
          <w:rFonts w:ascii="Calisto MT" w:hAnsi="Calisto MT" w:cs="Arial"/>
          <w:color w:val="000000"/>
          <w:spacing w:val="0"/>
          <w:lang w:val="es-ES_tradnl" w:eastAsia="es-CO"/>
        </w:rPr>
        <w:t xml:space="preserve">La </w:t>
      </w:r>
      <w:r w:rsidR="005534FD">
        <w:rPr>
          <w:rFonts w:ascii="Calisto MT" w:hAnsi="Calisto MT" w:cs="Arial"/>
          <w:color w:val="000000"/>
          <w:spacing w:val="0"/>
          <w:lang w:val="es-ES_tradnl" w:eastAsia="es-CO"/>
        </w:rPr>
        <w:t>Secretaria de Transparencia</w:t>
      </w:r>
      <w:r w:rsidRPr="00E128CF">
        <w:rPr>
          <w:rFonts w:ascii="Calisto MT" w:hAnsi="Calisto MT" w:cs="Arial"/>
          <w:color w:val="000000"/>
          <w:spacing w:val="0"/>
          <w:lang w:val="es-ES_tradnl" w:eastAsia="es-CO"/>
        </w:rPr>
        <w:t> deberá publicar la información sobre los infractores en un apartado especial de la página web del RPC, en el cual además deberá constar el histórico de infracciones.</w:t>
      </w:r>
    </w:p>
    <w:p w:rsidR="007459B8" w:rsidRDefault="007459B8" w:rsidP="002C4F59">
      <w:pPr>
        <w:spacing w:before="113" w:after="113" w:line="288" w:lineRule="atLeast"/>
        <w:ind w:firstLine="283"/>
        <w:textAlignment w:val="center"/>
        <w:rPr>
          <w:rFonts w:ascii="Calisto MT" w:hAnsi="Calisto MT" w:cs="Arial"/>
          <w:color w:val="000000"/>
          <w:spacing w:val="0"/>
          <w:lang w:val="es-ES_tradnl" w:eastAsia="es-CO"/>
        </w:rPr>
      </w:pPr>
    </w:p>
    <w:p w:rsidR="007459B8" w:rsidRDefault="007459B8" w:rsidP="002C4F59">
      <w:pPr>
        <w:spacing w:before="113" w:after="113" w:line="288" w:lineRule="atLeast"/>
        <w:ind w:firstLine="283"/>
        <w:textAlignment w:val="center"/>
        <w:rPr>
          <w:rFonts w:ascii="Calisto MT" w:hAnsi="Calisto MT" w:cs="Arial"/>
          <w:color w:val="000000"/>
          <w:spacing w:val="0"/>
          <w:lang w:val="es-ES_tradnl"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lastRenderedPageBreak/>
        <w:t>Deberá también remitir esta información a la entidad a la cual pertenezca la autoridad infractora, la cual estará obligada a mantener publicada de manera directa en página principal de su sitio web la información durante al menos seis (6) meses.</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Parágrafo. La información sobre las infracciones a las obligaciones y prohibiciones contenidas en esta ley deberá evidenciar, cuanto menos el cabildero, la autoridad, el cliente, si lo hubiere, las actividades de cabildeo y las obligaciones incumplidas.</w:t>
      </w: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2C4F59" w:rsidRDefault="002C4F59" w:rsidP="002C4F59">
      <w:pPr>
        <w:spacing w:before="113" w:after="113" w:line="288" w:lineRule="atLeast"/>
        <w:ind w:firstLine="283"/>
        <w:textAlignment w:val="center"/>
        <w:rPr>
          <w:rFonts w:ascii="Calisto MT" w:hAnsi="Calisto MT" w:cs="Arial"/>
          <w:color w:val="000000"/>
          <w:spacing w:val="0"/>
          <w:lang w:val="es-ES_tradnl" w:eastAsia="es-CO"/>
        </w:rPr>
      </w:pPr>
      <w:r w:rsidRPr="002A3529">
        <w:rPr>
          <w:rFonts w:ascii="Calisto MT" w:hAnsi="Calisto MT" w:cs="Arial"/>
          <w:b/>
          <w:color w:val="000000"/>
          <w:spacing w:val="0"/>
          <w:lang w:val="es-ES_tradnl" w:eastAsia="es-CO"/>
        </w:rPr>
        <w:t>Artículo 2</w:t>
      </w:r>
      <w:r w:rsidR="005534FD" w:rsidRPr="002A3529">
        <w:rPr>
          <w:rFonts w:ascii="Calisto MT" w:hAnsi="Calisto MT" w:cs="Arial"/>
          <w:b/>
          <w:color w:val="000000"/>
          <w:spacing w:val="0"/>
          <w:lang w:val="es-ES_tradnl" w:eastAsia="es-CO"/>
        </w:rPr>
        <w:t>8</w:t>
      </w:r>
      <w:r w:rsidRPr="002A3529">
        <w:rPr>
          <w:rFonts w:ascii="Calisto MT" w:hAnsi="Calisto MT" w:cs="Arial"/>
          <w:b/>
          <w:color w:val="000000"/>
          <w:spacing w:val="0"/>
          <w:lang w:val="es-ES_tradnl" w:eastAsia="es-CO"/>
        </w:rPr>
        <w:t>. </w:t>
      </w:r>
      <w:r w:rsidRPr="002A3529">
        <w:rPr>
          <w:rFonts w:ascii="Calisto MT" w:hAnsi="Calisto MT" w:cs="Arial"/>
          <w:b/>
          <w:i/>
          <w:iCs/>
          <w:color w:val="000000"/>
          <w:spacing w:val="0"/>
          <w:lang w:val="es-ES_tradnl" w:eastAsia="es-CO"/>
        </w:rPr>
        <w:t>Competencia sancionatoria para particulares cabilderos</w:t>
      </w:r>
      <w:r w:rsidRPr="00E128CF">
        <w:rPr>
          <w:rFonts w:ascii="Calisto MT" w:hAnsi="Calisto MT" w:cs="Arial"/>
          <w:i/>
          <w:iCs/>
          <w:color w:val="000000"/>
          <w:spacing w:val="0"/>
          <w:lang w:val="es-ES_tradnl" w:eastAsia="es-CO"/>
        </w:rPr>
        <w:t>.</w:t>
      </w:r>
      <w:r w:rsidRPr="00E128CF">
        <w:rPr>
          <w:rFonts w:ascii="Calisto MT" w:hAnsi="Calisto MT" w:cs="Arial"/>
          <w:color w:val="000000"/>
          <w:spacing w:val="0"/>
          <w:lang w:val="es-ES_tradnl" w:eastAsia="es-CO"/>
        </w:rPr>
        <w:t> El régimen disciplinario vigente se aplicará a los particulares que realicen actividades de cabildeo ante autoridades públicas</w:t>
      </w:r>
    </w:p>
    <w:p w:rsidR="007459B8" w:rsidRDefault="007459B8" w:rsidP="002C4F59">
      <w:pPr>
        <w:spacing w:before="113" w:after="113" w:line="288" w:lineRule="atLeast"/>
        <w:ind w:firstLine="283"/>
        <w:textAlignment w:val="center"/>
        <w:rPr>
          <w:rFonts w:ascii="Calisto MT" w:hAnsi="Calisto MT" w:cs="Arial"/>
          <w:b/>
          <w:color w:val="000000"/>
          <w:spacing w:val="0"/>
          <w:lang w:val="es-ES_tradnl" w:eastAsia="es-CO"/>
        </w:rPr>
      </w:pP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2A3529">
        <w:rPr>
          <w:rFonts w:ascii="Calisto MT" w:hAnsi="Calisto MT" w:cs="Arial"/>
          <w:b/>
          <w:color w:val="000000"/>
          <w:spacing w:val="0"/>
          <w:lang w:val="es-ES_tradnl" w:eastAsia="es-CO"/>
        </w:rPr>
        <w:t>Artículo 2</w:t>
      </w:r>
      <w:r w:rsidR="005534FD" w:rsidRPr="002A3529">
        <w:rPr>
          <w:rFonts w:ascii="Calisto MT" w:hAnsi="Calisto MT" w:cs="Arial"/>
          <w:b/>
          <w:color w:val="000000"/>
          <w:spacing w:val="0"/>
          <w:lang w:val="es-ES_tradnl" w:eastAsia="es-CO"/>
        </w:rPr>
        <w:t>9</w:t>
      </w:r>
      <w:r w:rsidRPr="002A3529">
        <w:rPr>
          <w:rFonts w:ascii="Calisto MT" w:hAnsi="Calisto MT" w:cs="Arial"/>
          <w:b/>
          <w:color w:val="000000"/>
          <w:spacing w:val="0"/>
          <w:lang w:val="es-ES_tradnl" w:eastAsia="es-CO"/>
        </w:rPr>
        <w:t>. </w:t>
      </w:r>
      <w:r w:rsidRPr="002A3529">
        <w:rPr>
          <w:rFonts w:ascii="Calisto MT" w:hAnsi="Calisto MT" w:cs="Arial"/>
          <w:b/>
          <w:i/>
          <w:iCs/>
          <w:color w:val="000000"/>
          <w:spacing w:val="0"/>
          <w:lang w:val="es-ES_tradnl" w:eastAsia="es-CO"/>
        </w:rPr>
        <w:t>Procedimiento para la imposición de sanciones a los particulares cabilderos</w:t>
      </w:r>
      <w:r w:rsidRPr="00E128CF">
        <w:rPr>
          <w:rFonts w:ascii="Calisto MT" w:hAnsi="Calisto MT" w:cs="Arial"/>
          <w:i/>
          <w:iCs/>
          <w:color w:val="000000"/>
          <w:spacing w:val="0"/>
          <w:lang w:val="es-ES_tradnl" w:eastAsia="es-CO"/>
        </w:rPr>
        <w:t>.</w:t>
      </w:r>
      <w:r w:rsidRPr="00E128CF">
        <w:rPr>
          <w:rFonts w:ascii="Calisto MT" w:hAnsi="Calisto MT" w:cs="Arial"/>
          <w:color w:val="000000"/>
          <w:spacing w:val="0"/>
          <w:lang w:val="es-ES_tradnl" w:eastAsia="es-CO"/>
        </w:rPr>
        <w:t> Para determinar si existe una infracción a las normas previstas en esta ley se deberá adelantar una actuación administrativa que estará siempre precedida de las garantías del debido proceso, el cual incluye el derecho de defensa y contradicción. A dicha actuación se aplicarán las siguientes reglas:</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a) La actuación administrativa se inicia mediante la formulación de cargos al supuesto infractor, a través de acto administrativo motivado, con indicación de la infracción y del plazo para presentar descargos, el cual se comunicará de acuerdo con las disposiciones previstas en el Código de Procedimiento Administrativo y de lo Contencioso Administrativo;</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b) La citación o comunicación se entenderá cumplida al cabo del décimo día siguiente a aquel en que haya sido enviada por correo, si ese fue el medio escogido para hacerla, y si el citado tuviere domicilio en el país; si lo tuviere en el exterior, se entenderá cumplida al cabo del vigésimo día. Las publicaciones se entenderán surtidas al cabo del día siguiente a aquel en que se hacen;</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c) Una vez surtida la comunicación, el investigado tendrá un término de diez (10) días hábiles para presentar sus descargos y solicitar pruebas;</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d) Presentados los descargos, se decretarán las pruebas a que haya lugar y se aplicarán en la práctica de las mismas las disposiciones previstas en el Código de Procedimiento Administrativo y de lo Contencioso Administrativo;</w:t>
      </w:r>
    </w:p>
    <w:p w:rsidR="002C4F59" w:rsidRPr="00E128CF" w:rsidRDefault="002C4F59" w:rsidP="002C4F59">
      <w:pPr>
        <w:spacing w:before="113" w:after="113" w:line="288" w:lineRule="atLeast"/>
        <w:ind w:firstLine="283"/>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e) Agotada la etapa probatoria, se expedirá la re solución por la cual se decide el asunto, que deberá ser notificada y será sujeta de recursos en los términos previstos en el Código de Procedimiento Administrativo y de lo Contencioso Administrativo.</w:t>
      </w:r>
    </w:p>
    <w:p w:rsidR="00E128CF" w:rsidRDefault="00E128CF" w:rsidP="002C4F59">
      <w:pPr>
        <w:spacing w:before="113" w:after="113" w:line="288" w:lineRule="atLeast"/>
        <w:ind w:firstLine="283"/>
        <w:jc w:val="center"/>
        <w:textAlignment w:val="center"/>
        <w:rPr>
          <w:rFonts w:ascii="Calisto MT" w:hAnsi="Calisto MT" w:cs="Arial"/>
          <w:color w:val="000000"/>
          <w:spacing w:val="0"/>
          <w:lang w:val="es-ES_tradnl" w:eastAsia="es-CO"/>
        </w:rPr>
      </w:pPr>
    </w:p>
    <w:p w:rsidR="002C4F59" w:rsidRPr="00E128CF" w:rsidRDefault="002C4F59" w:rsidP="002C4F59">
      <w:pPr>
        <w:spacing w:before="113" w:after="113" w:line="288" w:lineRule="atLeast"/>
        <w:ind w:firstLine="283"/>
        <w:jc w:val="center"/>
        <w:textAlignment w:val="center"/>
        <w:rPr>
          <w:rFonts w:ascii="Calisto MT" w:hAnsi="Calisto MT" w:cs="Arial"/>
          <w:color w:val="000000"/>
          <w:spacing w:val="0"/>
          <w:lang w:val="es-CO" w:eastAsia="es-CO"/>
        </w:rPr>
      </w:pPr>
      <w:r w:rsidRPr="00E128CF">
        <w:rPr>
          <w:rFonts w:ascii="Calisto MT" w:hAnsi="Calisto MT" w:cs="Arial"/>
          <w:color w:val="000000"/>
          <w:spacing w:val="0"/>
          <w:lang w:val="es-ES_tradnl" w:eastAsia="es-CO"/>
        </w:rPr>
        <w:t>CAPÍTULO V</w:t>
      </w:r>
    </w:p>
    <w:p w:rsidR="002C4F59" w:rsidRPr="00E128CF" w:rsidRDefault="002C4F59" w:rsidP="002C4F59">
      <w:pPr>
        <w:spacing w:before="113" w:after="113" w:line="288" w:lineRule="atLeast"/>
        <w:ind w:firstLine="283"/>
        <w:jc w:val="center"/>
        <w:textAlignment w:val="center"/>
        <w:rPr>
          <w:rFonts w:ascii="Calisto MT" w:hAnsi="Calisto MT" w:cs="Arial"/>
          <w:b/>
          <w:bCs/>
          <w:color w:val="000000"/>
          <w:spacing w:val="0"/>
          <w:lang w:val="es-ES_tradnl" w:eastAsia="es-CO"/>
        </w:rPr>
      </w:pPr>
      <w:r w:rsidRPr="00E128CF">
        <w:rPr>
          <w:rFonts w:ascii="Calisto MT" w:hAnsi="Calisto MT" w:cs="Arial"/>
          <w:b/>
          <w:bCs/>
          <w:color w:val="000000"/>
          <w:spacing w:val="0"/>
          <w:lang w:val="es-ES_tradnl" w:eastAsia="es-CO"/>
        </w:rPr>
        <w:t>Disposiciones finales</w:t>
      </w:r>
    </w:p>
    <w:p w:rsidR="00B53094" w:rsidRPr="00E128CF" w:rsidRDefault="00B53094" w:rsidP="002C4F59">
      <w:pPr>
        <w:spacing w:before="113" w:after="113" w:line="288" w:lineRule="atLeast"/>
        <w:ind w:firstLine="283"/>
        <w:jc w:val="center"/>
        <w:textAlignment w:val="center"/>
        <w:rPr>
          <w:rFonts w:ascii="Calisto MT" w:hAnsi="Calisto MT" w:cs="Arial"/>
          <w:b/>
          <w:bCs/>
          <w:color w:val="000000"/>
          <w:spacing w:val="0"/>
          <w:lang w:val="es-ES_tradnl" w:eastAsia="es-CO"/>
        </w:rPr>
      </w:pPr>
    </w:p>
    <w:p w:rsidR="007459B8" w:rsidRDefault="007459B8" w:rsidP="00B846E0">
      <w:pPr>
        <w:spacing w:before="113" w:after="113" w:line="288" w:lineRule="atLeast"/>
        <w:textAlignment w:val="center"/>
        <w:rPr>
          <w:rFonts w:ascii="Calisto MT" w:hAnsi="Calisto MT" w:cs="Arial"/>
          <w:b/>
          <w:color w:val="000000"/>
          <w:spacing w:val="0"/>
          <w:lang w:val="es-ES_tradnl" w:eastAsia="es-CO"/>
        </w:rPr>
      </w:pPr>
    </w:p>
    <w:p w:rsidR="00B53094" w:rsidRPr="00474FDE" w:rsidRDefault="005534FD" w:rsidP="00B846E0">
      <w:pPr>
        <w:spacing w:before="113" w:after="113" w:line="288" w:lineRule="atLeast"/>
        <w:textAlignment w:val="center"/>
        <w:rPr>
          <w:rFonts w:ascii="Calisto MT" w:hAnsi="Calisto MT" w:cs="Arial"/>
          <w:bCs/>
          <w:color w:val="000000"/>
          <w:spacing w:val="0"/>
          <w:lang w:val="es-ES_tradnl" w:eastAsia="es-CO"/>
        </w:rPr>
      </w:pPr>
      <w:r w:rsidRPr="002A3529">
        <w:rPr>
          <w:rFonts w:ascii="Calisto MT" w:hAnsi="Calisto MT" w:cs="Arial"/>
          <w:b/>
          <w:color w:val="000000"/>
          <w:spacing w:val="0"/>
          <w:lang w:val="es-ES_tradnl" w:eastAsia="es-CO"/>
        </w:rPr>
        <w:t>Artículo 30. </w:t>
      </w:r>
      <w:r>
        <w:rPr>
          <w:rFonts w:ascii="Calisto MT" w:hAnsi="Calisto MT" w:cs="Arial"/>
          <w:color w:val="000000"/>
          <w:spacing w:val="0"/>
          <w:lang w:val="es-ES_tradnl" w:eastAsia="es-CO"/>
        </w:rPr>
        <w:t xml:space="preserve"> </w:t>
      </w:r>
      <w:r w:rsidR="00B53094" w:rsidRPr="00474FDE">
        <w:rPr>
          <w:rFonts w:ascii="Calisto MT" w:hAnsi="Calisto MT" w:cs="Arial"/>
          <w:bCs/>
          <w:color w:val="000000"/>
          <w:spacing w:val="0"/>
          <w:lang w:val="es-ES_tradnl" w:eastAsia="es-CO"/>
        </w:rPr>
        <w:t>En ningún caso el cabildeo será utilizado para efectos de recibir beneficios  de contratación publica, en caso tal será tráfico de influencias.</w:t>
      </w:r>
    </w:p>
    <w:p w:rsidR="007459B8" w:rsidRDefault="007459B8" w:rsidP="006E6CD5">
      <w:pPr>
        <w:spacing w:before="57" w:after="113" w:line="288" w:lineRule="atLeast"/>
        <w:textAlignment w:val="center"/>
        <w:rPr>
          <w:rFonts w:ascii="Calisto MT" w:hAnsi="Calisto MT" w:cs="Arial"/>
          <w:b/>
          <w:color w:val="000000"/>
          <w:spacing w:val="0"/>
          <w:lang w:val="es-ES_tradnl" w:eastAsia="es-CO"/>
        </w:rPr>
      </w:pPr>
    </w:p>
    <w:p w:rsidR="002C4F59" w:rsidRPr="00E128CF" w:rsidRDefault="002C4F59" w:rsidP="006E6CD5">
      <w:pPr>
        <w:spacing w:before="57" w:after="113" w:line="288" w:lineRule="atLeast"/>
        <w:textAlignment w:val="center"/>
        <w:rPr>
          <w:rFonts w:ascii="Calisto MT" w:hAnsi="Calisto MT" w:cs="Arial"/>
          <w:color w:val="000000"/>
          <w:spacing w:val="0"/>
          <w:lang w:val="es-ES_tradnl" w:eastAsia="es-CO"/>
        </w:rPr>
      </w:pPr>
      <w:r w:rsidRPr="002A3529">
        <w:rPr>
          <w:rFonts w:ascii="Calisto MT" w:hAnsi="Calisto MT" w:cs="Arial"/>
          <w:b/>
          <w:color w:val="000000"/>
          <w:spacing w:val="0"/>
          <w:lang w:val="es-ES_tradnl" w:eastAsia="es-CO"/>
        </w:rPr>
        <w:t>Artículo 3</w:t>
      </w:r>
      <w:r w:rsidR="005534FD" w:rsidRPr="002A3529">
        <w:rPr>
          <w:rFonts w:ascii="Calisto MT" w:hAnsi="Calisto MT" w:cs="Arial"/>
          <w:b/>
          <w:color w:val="000000"/>
          <w:spacing w:val="0"/>
          <w:lang w:val="es-ES_tradnl" w:eastAsia="es-CO"/>
        </w:rPr>
        <w:t>1</w:t>
      </w:r>
      <w:r w:rsidRPr="002A3529">
        <w:rPr>
          <w:rFonts w:ascii="Calisto MT" w:hAnsi="Calisto MT" w:cs="Arial"/>
          <w:b/>
          <w:color w:val="000000"/>
          <w:spacing w:val="0"/>
          <w:lang w:val="es-ES_tradnl" w:eastAsia="es-CO"/>
        </w:rPr>
        <w:t>. </w:t>
      </w:r>
      <w:r w:rsidRPr="002A3529">
        <w:rPr>
          <w:rFonts w:ascii="Calisto MT" w:hAnsi="Calisto MT" w:cs="Arial"/>
          <w:b/>
          <w:i/>
          <w:iCs/>
          <w:color w:val="000000"/>
          <w:spacing w:val="0"/>
          <w:lang w:val="es-ES_tradnl" w:eastAsia="es-CO"/>
        </w:rPr>
        <w:t>Vigencia</w:t>
      </w:r>
      <w:r w:rsidRPr="00E128CF">
        <w:rPr>
          <w:rFonts w:ascii="Calisto MT" w:hAnsi="Calisto MT" w:cs="Arial"/>
          <w:color w:val="000000"/>
          <w:spacing w:val="0"/>
          <w:lang w:val="es-ES_tradnl" w:eastAsia="es-CO"/>
        </w:rPr>
        <w:t xml:space="preserve">. La presente ley rige desde de la fecha de su promulgación, sin perjuicio de las obligaciones asociadas al Registro Público de Cabilderos que entrarán en vigor un año después de su promulgación. </w:t>
      </w:r>
    </w:p>
    <w:p w:rsidR="0078230D" w:rsidRDefault="0078230D">
      <w:pPr>
        <w:rPr>
          <w:rFonts w:ascii="Calisto MT" w:hAnsi="Calisto MT"/>
          <w:lang w:val="es-ES_tradnl"/>
        </w:rPr>
      </w:pPr>
    </w:p>
    <w:p w:rsidR="006F0B72" w:rsidRDefault="006F0B72" w:rsidP="006F0B72">
      <w:pPr>
        <w:shd w:val="clear" w:color="auto" w:fill="FFFFFF"/>
        <w:spacing w:before="100" w:beforeAutospacing="1" w:after="100" w:afterAutospacing="1" w:line="360" w:lineRule="auto"/>
        <w:rPr>
          <w:rFonts w:cstheme="minorHAnsi"/>
          <w:color w:val="000000"/>
        </w:rPr>
      </w:pPr>
      <w:r w:rsidRPr="00474FDE">
        <w:rPr>
          <w:rFonts w:cstheme="minorHAnsi"/>
          <w:b/>
          <w:color w:val="000000"/>
        </w:rPr>
        <w:t>De los Honorables Congresistas</w:t>
      </w:r>
      <w:r>
        <w:rPr>
          <w:rFonts w:cstheme="minorHAnsi"/>
          <w:color w:val="000000"/>
        </w:rPr>
        <w:t>,</w:t>
      </w:r>
    </w:p>
    <w:p w:rsidR="006F0B72" w:rsidRDefault="006F0B72" w:rsidP="006F0B72">
      <w:pPr>
        <w:ind w:right="440"/>
      </w:pPr>
    </w:p>
    <w:p w:rsidR="006F0B72" w:rsidRDefault="006F0B72" w:rsidP="006F0B72">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6F0B72" w:rsidRDefault="006F0B72" w:rsidP="006F0B72">
      <w:pPr>
        <w:ind w:right="440"/>
      </w:pPr>
    </w:p>
    <w:p w:rsidR="006F0B72" w:rsidRDefault="006F0B72" w:rsidP="006F0B72">
      <w:pPr>
        <w:ind w:right="440"/>
      </w:pPr>
    </w:p>
    <w:p w:rsidR="006F0B72" w:rsidRDefault="006F0B72" w:rsidP="006F0B72">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rsidR="006E6CD5">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6F0B72" w:rsidRDefault="006F0B72" w:rsidP="006F0B72">
      <w:pPr>
        <w:ind w:right="440"/>
      </w:pPr>
    </w:p>
    <w:p w:rsidR="006E6CD5" w:rsidRDefault="006E6CD5" w:rsidP="006E6CD5">
      <w:pPr>
        <w:ind w:right="440"/>
      </w:pPr>
    </w:p>
    <w:p w:rsidR="006E6CD5" w:rsidRDefault="006E6CD5" w:rsidP="006E6CD5">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6E6CD5" w:rsidRDefault="006E6CD5" w:rsidP="006E6CD5">
      <w:pPr>
        <w:ind w:right="440"/>
      </w:pPr>
    </w:p>
    <w:p w:rsidR="006E6CD5" w:rsidRDefault="006E6CD5" w:rsidP="006E6CD5">
      <w:pPr>
        <w:ind w:right="440"/>
      </w:pPr>
    </w:p>
    <w:p w:rsidR="006E6CD5" w:rsidRDefault="006E6CD5" w:rsidP="006E6CD5">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6E6CD5" w:rsidRDefault="006E6CD5" w:rsidP="006E6CD5">
      <w:pPr>
        <w:ind w:right="440"/>
      </w:pPr>
    </w:p>
    <w:p w:rsidR="006E6CD5" w:rsidRDefault="006E6CD5" w:rsidP="006E6CD5">
      <w:pPr>
        <w:ind w:right="440"/>
      </w:pPr>
    </w:p>
    <w:p w:rsidR="006E6CD5" w:rsidRDefault="006E6CD5" w:rsidP="006E6CD5">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6E6CD5" w:rsidRDefault="006E6CD5" w:rsidP="006E6CD5">
      <w:pPr>
        <w:ind w:right="440"/>
      </w:pPr>
    </w:p>
    <w:p w:rsidR="006E6CD5" w:rsidRDefault="006E6CD5" w:rsidP="006E6CD5">
      <w:pPr>
        <w:ind w:right="440"/>
      </w:pPr>
    </w:p>
    <w:p w:rsidR="006E6CD5" w:rsidRDefault="006E6CD5" w:rsidP="006E6CD5">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6E6CD5" w:rsidRDefault="006E6CD5" w:rsidP="006E6CD5">
      <w:pPr>
        <w:ind w:right="440"/>
      </w:pPr>
    </w:p>
    <w:p w:rsidR="006E6CD5" w:rsidRDefault="006E6CD5" w:rsidP="006E6CD5">
      <w:pPr>
        <w:ind w:right="440"/>
      </w:pPr>
    </w:p>
    <w:p w:rsidR="006E6CD5" w:rsidRDefault="006E6CD5" w:rsidP="006E6CD5">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6E6CD5" w:rsidRDefault="006E6CD5" w:rsidP="006E6CD5">
      <w:pPr>
        <w:ind w:right="440"/>
      </w:pPr>
    </w:p>
    <w:p w:rsidR="006E6CD5" w:rsidRDefault="006E6CD5" w:rsidP="006E6CD5">
      <w:pPr>
        <w:ind w:right="440"/>
      </w:pPr>
    </w:p>
    <w:p w:rsidR="007459B8" w:rsidRDefault="007459B8" w:rsidP="006E6CD5">
      <w:pPr>
        <w:ind w:right="440"/>
      </w:pPr>
    </w:p>
    <w:p w:rsidR="007459B8" w:rsidRDefault="007459B8" w:rsidP="006E6CD5">
      <w:pPr>
        <w:ind w:right="440"/>
      </w:pPr>
    </w:p>
    <w:p w:rsidR="007459B8" w:rsidRDefault="007459B8" w:rsidP="006E6CD5">
      <w:pPr>
        <w:ind w:right="440"/>
      </w:pPr>
    </w:p>
    <w:p w:rsidR="006F0B72" w:rsidRDefault="006E6CD5" w:rsidP="006E6CD5">
      <w:pPr>
        <w:ind w:right="440"/>
      </w:pPr>
      <w:r>
        <w:lastRenderedPageBreak/>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7459B8" w:rsidRDefault="007459B8" w:rsidP="006E6CD5">
      <w:pPr>
        <w:ind w:right="440"/>
      </w:pPr>
    </w:p>
    <w:p w:rsidR="00F931D5" w:rsidRDefault="00F931D5" w:rsidP="006E6CD5">
      <w:pPr>
        <w:ind w:right="440"/>
      </w:pPr>
    </w:p>
    <w:p w:rsidR="007459B8" w:rsidRDefault="007459B8" w:rsidP="007459B8">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7459B8" w:rsidRDefault="007459B8" w:rsidP="007459B8">
      <w:pPr>
        <w:ind w:right="440"/>
      </w:pPr>
    </w:p>
    <w:p w:rsidR="007459B8" w:rsidRDefault="007459B8" w:rsidP="007459B8">
      <w:pPr>
        <w:ind w:right="440"/>
      </w:pPr>
    </w:p>
    <w:p w:rsidR="007459B8" w:rsidRDefault="007459B8" w:rsidP="007459B8">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7459B8" w:rsidRDefault="007459B8" w:rsidP="007459B8">
      <w:pPr>
        <w:ind w:right="440"/>
      </w:pPr>
    </w:p>
    <w:p w:rsidR="007459B8" w:rsidRDefault="007459B8" w:rsidP="007459B8">
      <w:pPr>
        <w:ind w:right="440"/>
      </w:pPr>
    </w:p>
    <w:p w:rsidR="007459B8" w:rsidRDefault="007459B8" w:rsidP="007459B8">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7459B8" w:rsidRDefault="007459B8" w:rsidP="007459B8">
      <w:pPr>
        <w:ind w:right="440"/>
      </w:pPr>
    </w:p>
    <w:p w:rsidR="007459B8" w:rsidRDefault="007459B8" w:rsidP="007459B8">
      <w:pPr>
        <w:ind w:right="440"/>
      </w:pPr>
    </w:p>
    <w:p w:rsidR="007459B8" w:rsidRDefault="007459B8" w:rsidP="007459B8">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7459B8" w:rsidRDefault="007459B8" w:rsidP="007459B8">
      <w:pPr>
        <w:ind w:right="440"/>
      </w:pPr>
    </w:p>
    <w:p w:rsidR="007459B8" w:rsidRDefault="007459B8" w:rsidP="007459B8">
      <w:pPr>
        <w:ind w:right="440"/>
      </w:pPr>
    </w:p>
    <w:p w:rsidR="007459B8" w:rsidRDefault="007459B8" w:rsidP="007459B8">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7459B8" w:rsidRDefault="007459B8" w:rsidP="007459B8">
      <w:pPr>
        <w:ind w:right="440"/>
      </w:pPr>
    </w:p>
    <w:p w:rsidR="007459B8" w:rsidRDefault="007459B8" w:rsidP="007459B8">
      <w:pPr>
        <w:ind w:right="440"/>
      </w:pPr>
    </w:p>
    <w:p w:rsidR="007459B8" w:rsidRDefault="007459B8" w:rsidP="007459B8">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7459B8" w:rsidRDefault="007459B8" w:rsidP="007459B8">
      <w:pPr>
        <w:ind w:right="440"/>
      </w:pPr>
    </w:p>
    <w:p w:rsidR="007459B8" w:rsidRDefault="007459B8" w:rsidP="007459B8">
      <w:pPr>
        <w:ind w:right="440"/>
      </w:pPr>
    </w:p>
    <w:p w:rsidR="007459B8" w:rsidRDefault="007459B8" w:rsidP="007459B8">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7459B8" w:rsidRDefault="007459B8" w:rsidP="007459B8">
      <w:pPr>
        <w:ind w:right="440"/>
      </w:pPr>
    </w:p>
    <w:p w:rsidR="007459B8" w:rsidRDefault="007459B8" w:rsidP="007459B8">
      <w:pPr>
        <w:ind w:right="440"/>
      </w:pPr>
    </w:p>
    <w:p w:rsidR="007459B8" w:rsidRDefault="007459B8" w:rsidP="007459B8">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7459B8" w:rsidRDefault="007459B8" w:rsidP="007459B8">
      <w:pPr>
        <w:ind w:right="440"/>
      </w:pPr>
    </w:p>
    <w:p w:rsidR="007459B8" w:rsidRDefault="007459B8" w:rsidP="007459B8">
      <w:pPr>
        <w:ind w:right="440"/>
      </w:pPr>
    </w:p>
    <w:p w:rsidR="007459B8" w:rsidRDefault="007459B8" w:rsidP="007459B8">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7459B8" w:rsidRDefault="007459B8" w:rsidP="007459B8">
      <w:pPr>
        <w:ind w:right="440"/>
      </w:pPr>
    </w:p>
    <w:p w:rsidR="007459B8" w:rsidRDefault="007459B8" w:rsidP="007459B8">
      <w:pPr>
        <w:ind w:right="440"/>
      </w:pPr>
    </w:p>
    <w:p w:rsidR="00D50941" w:rsidRDefault="007459B8" w:rsidP="006E6CD5">
      <w:pPr>
        <w:ind w:right="440"/>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t xml:space="preserve">         </w:t>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D50941" w:rsidRDefault="00D50941">
      <w:pPr>
        <w:spacing w:after="160" w:line="259" w:lineRule="auto"/>
        <w:jc w:val="left"/>
      </w:pPr>
      <w:r>
        <w:br w:type="page"/>
      </w:r>
    </w:p>
    <w:p w:rsidR="007459B8" w:rsidRDefault="007459B8" w:rsidP="006E6CD5">
      <w:pPr>
        <w:ind w:right="440"/>
        <w:rPr>
          <w:rFonts w:ascii="Calisto MT" w:hAnsi="Calisto MT"/>
          <w:lang w:val="es-ES_tradnl"/>
        </w:rPr>
      </w:pPr>
    </w:p>
    <w:p w:rsidR="00D50941" w:rsidRDefault="00D50941" w:rsidP="00D50941">
      <w:pPr>
        <w:pStyle w:val="Textoindependiente"/>
        <w:spacing w:before="108"/>
        <w:ind w:left="222"/>
        <w:jc w:val="both"/>
      </w:pPr>
      <w:r>
        <w:t>Bogotá, D.C., octubre de 2018</w:t>
      </w:r>
    </w:p>
    <w:p w:rsidR="00D50941" w:rsidRDefault="00D50941" w:rsidP="00D50941">
      <w:pPr>
        <w:pStyle w:val="Textoindependiente"/>
        <w:rPr>
          <w:sz w:val="26"/>
        </w:rPr>
      </w:pPr>
    </w:p>
    <w:p w:rsidR="00D50941" w:rsidRDefault="00D50941" w:rsidP="00D50941">
      <w:pPr>
        <w:pStyle w:val="Ttulo1"/>
        <w:spacing w:before="227"/>
        <w:ind w:left="222" w:firstLine="0"/>
        <w:jc w:val="both"/>
      </w:pPr>
      <w:r>
        <w:t>Honorable Presidente</w:t>
      </w:r>
    </w:p>
    <w:p w:rsidR="00D50941" w:rsidRDefault="00D50941" w:rsidP="00D50941">
      <w:pPr>
        <w:spacing w:before="9"/>
        <w:ind w:left="222"/>
        <w:rPr>
          <w:b/>
          <w:w w:val="95"/>
        </w:rPr>
      </w:pPr>
      <w:r>
        <w:rPr>
          <w:b/>
          <w:w w:val="95"/>
        </w:rPr>
        <w:t>ALEJANDRO CARLOS CHAC</w:t>
      </w:r>
      <w:r w:rsidRPr="00C8368C">
        <w:rPr>
          <w:rFonts w:cs="Arial"/>
          <w:b/>
          <w:color w:val="222222"/>
          <w:shd w:val="clear" w:color="auto" w:fill="FFFFFF"/>
        </w:rPr>
        <w:t>Ó</w:t>
      </w:r>
      <w:r>
        <w:rPr>
          <w:b/>
          <w:w w:val="95"/>
        </w:rPr>
        <w:t>N</w:t>
      </w:r>
    </w:p>
    <w:p w:rsidR="00D50941" w:rsidRDefault="00D50941" w:rsidP="00D50941">
      <w:pPr>
        <w:spacing w:before="9"/>
        <w:ind w:left="222"/>
        <w:rPr>
          <w:b/>
        </w:rPr>
      </w:pPr>
      <w:r>
        <w:rPr>
          <w:b/>
        </w:rPr>
        <w:t>Cámara de Representantes</w:t>
      </w:r>
    </w:p>
    <w:p w:rsidR="00D50941" w:rsidRDefault="00D50941" w:rsidP="00D50941">
      <w:pPr>
        <w:pStyle w:val="Prrafodelista"/>
        <w:widowControl w:val="0"/>
        <w:numPr>
          <w:ilvl w:val="0"/>
          <w:numId w:val="37"/>
        </w:numPr>
        <w:tabs>
          <w:tab w:val="left" w:pos="1637"/>
          <w:tab w:val="left" w:pos="1638"/>
          <w:tab w:val="left" w:pos="3054"/>
        </w:tabs>
        <w:autoSpaceDE w:val="0"/>
        <w:autoSpaceDN w:val="0"/>
        <w:spacing w:before="7" w:line="240" w:lineRule="auto"/>
        <w:contextualSpacing w:val="0"/>
        <w:jc w:val="both"/>
        <w:rPr>
          <w:b/>
        </w:rPr>
      </w:pPr>
      <w:r>
        <w:rPr>
          <w:b/>
          <w:w w:val="90"/>
        </w:rPr>
        <w:t>S.</w:t>
      </w:r>
      <w:r>
        <w:rPr>
          <w:b/>
          <w:w w:val="90"/>
        </w:rPr>
        <w:tab/>
        <w:t>D.</w:t>
      </w:r>
    </w:p>
    <w:p w:rsidR="00D50941" w:rsidRDefault="00D50941" w:rsidP="00D50941">
      <w:pPr>
        <w:pStyle w:val="Textoindependiente"/>
        <w:rPr>
          <w:b/>
          <w:sz w:val="26"/>
        </w:rPr>
      </w:pPr>
    </w:p>
    <w:p w:rsidR="00D50941" w:rsidRDefault="00D50941" w:rsidP="00D50941">
      <w:pPr>
        <w:spacing w:before="227" w:line="244" w:lineRule="auto"/>
        <w:ind w:left="3198" w:right="215" w:firstLine="7"/>
        <w:rPr>
          <w:i/>
        </w:rPr>
      </w:pPr>
      <w:r>
        <w:rPr>
          <w:b/>
        </w:rPr>
        <w:t xml:space="preserve">Asunto: </w:t>
      </w:r>
      <w:r>
        <w:rPr>
          <w:rFonts w:ascii="Times New Roman" w:hAnsi="Times New Roman"/>
          <w:i/>
        </w:rPr>
        <w:t xml:space="preserve">Exposición de motivos y articulado. Proyecto de ley </w:t>
      </w:r>
      <w:r>
        <w:rPr>
          <w:i/>
        </w:rPr>
        <w:t>“</w:t>
      </w:r>
      <w:r>
        <w:rPr>
          <w:rFonts w:ascii="Times New Roman" w:hAnsi="Times New Roman"/>
          <w:i/>
        </w:rPr>
        <w:t>Por la cual se regula el ejercicio del cabildeo y se dictan otras disposiciones</w:t>
      </w:r>
      <w:r>
        <w:rPr>
          <w:i/>
        </w:rPr>
        <w:t>”</w:t>
      </w:r>
    </w:p>
    <w:p w:rsidR="00D50941" w:rsidRDefault="00D50941" w:rsidP="00D50941">
      <w:pPr>
        <w:pStyle w:val="Textoindependiente"/>
        <w:rPr>
          <w:i/>
          <w:sz w:val="26"/>
        </w:rPr>
      </w:pPr>
    </w:p>
    <w:p w:rsidR="00D50941" w:rsidRDefault="00D50941" w:rsidP="00D50941">
      <w:pPr>
        <w:pStyle w:val="Textoindependiente"/>
        <w:spacing w:before="221"/>
        <w:ind w:left="222"/>
        <w:jc w:val="both"/>
      </w:pPr>
      <w:r>
        <w:t>Respetado Presidente:</w:t>
      </w:r>
    </w:p>
    <w:p w:rsidR="00D50941" w:rsidRDefault="00D50941" w:rsidP="00D50941">
      <w:pPr>
        <w:pStyle w:val="Textoindependiente"/>
        <w:spacing w:before="5"/>
        <w:rPr>
          <w:sz w:val="23"/>
        </w:rPr>
      </w:pPr>
    </w:p>
    <w:p w:rsidR="00D50941" w:rsidRDefault="00D50941" w:rsidP="00D50941">
      <w:pPr>
        <w:spacing w:line="244" w:lineRule="auto"/>
        <w:ind w:left="222" w:right="217"/>
        <w:rPr>
          <w:i/>
        </w:rPr>
      </w:pPr>
      <w:r>
        <w:t>En</w:t>
      </w:r>
      <w:r>
        <w:rPr>
          <w:spacing w:val="-8"/>
        </w:rPr>
        <w:t xml:space="preserve"> </w:t>
      </w:r>
      <w:r>
        <w:t>ejercicio</w:t>
      </w:r>
      <w:r>
        <w:rPr>
          <w:spacing w:val="-7"/>
        </w:rPr>
        <w:t xml:space="preserve"> </w:t>
      </w:r>
      <w:r>
        <w:t>de</w:t>
      </w:r>
      <w:r>
        <w:rPr>
          <w:spacing w:val="-8"/>
        </w:rPr>
        <w:t xml:space="preserve"> </w:t>
      </w:r>
      <w:r>
        <w:t>la</w:t>
      </w:r>
      <w:r>
        <w:rPr>
          <w:spacing w:val="-9"/>
        </w:rPr>
        <w:t xml:space="preserve"> </w:t>
      </w:r>
      <w:r>
        <w:t>facultad</w:t>
      </w:r>
      <w:r>
        <w:rPr>
          <w:spacing w:val="-9"/>
        </w:rPr>
        <w:t xml:space="preserve"> </w:t>
      </w:r>
      <w:r>
        <w:t>prevista</w:t>
      </w:r>
      <w:r>
        <w:rPr>
          <w:spacing w:val="-9"/>
        </w:rPr>
        <w:t xml:space="preserve"> </w:t>
      </w:r>
      <w:r>
        <w:t>en</w:t>
      </w:r>
      <w:r>
        <w:rPr>
          <w:spacing w:val="-8"/>
        </w:rPr>
        <w:t xml:space="preserve"> </w:t>
      </w:r>
      <w:r>
        <w:t>el</w:t>
      </w:r>
      <w:r>
        <w:rPr>
          <w:spacing w:val="-7"/>
        </w:rPr>
        <w:t xml:space="preserve"> </w:t>
      </w:r>
      <w:r>
        <w:t>artículo</w:t>
      </w:r>
      <w:r>
        <w:rPr>
          <w:spacing w:val="-7"/>
        </w:rPr>
        <w:t xml:space="preserve"> </w:t>
      </w:r>
      <w:r>
        <w:t>154</w:t>
      </w:r>
      <w:r>
        <w:rPr>
          <w:spacing w:val="-5"/>
        </w:rPr>
        <w:t xml:space="preserve"> </w:t>
      </w:r>
      <w:r>
        <w:t>de</w:t>
      </w:r>
      <w:r>
        <w:rPr>
          <w:spacing w:val="-7"/>
        </w:rPr>
        <w:t xml:space="preserve"> </w:t>
      </w:r>
      <w:r>
        <w:t>la</w:t>
      </w:r>
      <w:r>
        <w:rPr>
          <w:spacing w:val="-7"/>
        </w:rPr>
        <w:t xml:space="preserve"> </w:t>
      </w:r>
      <w:r>
        <w:t>Constitución</w:t>
      </w:r>
      <w:r>
        <w:rPr>
          <w:spacing w:val="-8"/>
        </w:rPr>
        <w:t xml:space="preserve"> </w:t>
      </w:r>
      <w:r>
        <w:t>Política</w:t>
      </w:r>
      <w:r>
        <w:rPr>
          <w:spacing w:val="-8"/>
        </w:rPr>
        <w:t xml:space="preserve"> </w:t>
      </w:r>
      <w:r>
        <w:t>y</w:t>
      </w:r>
      <w:r>
        <w:rPr>
          <w:spacing w:val="-8"/>
        </w:rPr>
        <w:t xml:space="preserve"> </w:t>
      </w:r>
      <w:r>
        <w:t>del</w:t>
      </w:r>
      <w:r>
        <w:rPr>
          <w:spacing w:val="-7"/>
        </w:rPr>
        <w:t xml:space="preserve"> </w:t>
      </w:r>
      <w:r>
        <w:t>artículo 140</w:t>
      </w:r>
      <w:r>
        <w:rPr>
          <w:spacing w:val="-9"/>
        </w:rPr>
        <w:t xml:space="preserve"> </w:t>
      </w:r>
      <w:r>
        <w:t>numeral</w:t>
      </w:r>
      <w:r>
        <w:rPr>
          <w:spacing w:val="-11"/>
        </w:rPr>
        <w:t xml:space="preserve"> </w:t>
      </w:r>
      <w:r>
        <w:t>1º</w:t>
      </w:r>
      <w:r>
        <w:rPr>
          <w:spacing w:val="-9"/>
        </w:rPr>
        <w:t xml:space="preserve"> </w:t>
      </w:r>
      <w:r>
        <w:t>de</w:t>
      </w:r>
      <w:r>
        <w:rPr>
          <w:spacing w:val="-11"/>
        </w:rPr>
        <w:t xml:space="preserve"> </w:t>
      </w:r>
      <w:r>
        <w:t>la</w:t>
      </w:r>
      <w:r>
        <w:rPr>
          <w:spacing w:val="-11"/>
        </w:rPr>
        <w:t xml:space="preserve"> </w:t>
      </w:r>
      <w:r>
        <w:t>Ley</w:t>
      </w:r>
      <w:r>
        <w:rPr>
          <w:spacing w:val="-12"/>
        </w:rPr>
        <w:t xml:space="preserve"> </w:t>
      </w:r>
      <w:r>
        <w:t>5</w:t>
      </w:r>
      <w:r>
        <w:rPr>
          <w:spacing w:val="-9"/>
        </w:rPr>
        <w:t xml:space="preserve"> </w:t>
      </w:r>
      <w:r>
        <w:t>de</w:t>
      </w:r>
      <w:r>
        <w:rPr>
          <w:spacing w:val="-11"/>
        </w:rPr>
        <w:t xml:space="preserve"> </w:t>
      </w:r>
      <w:r>
        <w:t>1992,</w:t>
      </w:r>
      <w:r>
        <w:rPr>
          <w:spacing w:val="-8"/>
        </w:rPr>
        <w:t xml:space="preserve"> </w:t>
      </w:r>
      <w:r>
        <w:t>presento</w:t>
      </w:r>
      <w:r>
        <w:rPr>
          <w:spacing w:val="-9"/>
        </w:rPr>
        <w:t xml:space="preserve"> </w:t>
      </w:r>
      <w:r>
        <w:t>a</w:t>
      </w:r>
      <w:r>
        <w:rPr>
          <w:spacing w:val="-12"/>
        </w:rPr>
        <w:t xml:space="preserve"> </w:t>
      </w:r>
      <w:r>
        <w:t>consideración</w:t>
      </w:r>
      <w:r>
        <w:rPr>
          <w:spacing w:val="-11"/>
        </w:rPr>
        <w:t xml:space="preserve"> </w:t>
      </w:r>
      <w:r>
        <w:t>del</w:t>
      </w:r>
      <w:r>
        <w:rPr>
          <w:spacing w:val="-11"/>
        </w:rPr>
        <w:t xml:space="preserve"> </w:t>
      </w:r>
      <w:r>
        <w:t>Congreso</w:t>
      </w:r>
      <w:r>
        <w:rPr>
          <w:spacing w:val="-11"/>
        </w:rPr>
        <w:t xml:space="preserve"> </w:t>
      </w:r>
      <w:r>
        <w:t>de</w:t>
      </w:r>
      <w:r>
        <w:rPr>
          <w:spacing w:val="-9"/>
        </w:rPr>
        <w:t xml:space="preserve"> </w:t>
      </w:r>
      <w:r>
        <w:t>la</w:t>
      </w:r>
      <w:r>
        <w:rPr>
          <w:spacing w:val="-11"/>
        </w:rPr>
        <w:t xml:space="preserve"> </w:t>
      </w:r>
      <w:r>
        <w:t>República</w:t>
      </w:r>
      <w:r>
        <w:rPr>
          <w:spacing w:val="-8"/>
        </w:rPr>
        <w:t xml:space="preserve"> </w:t>
      </w:r>
      <w:r>
        <w:t xml:space="preserve">el presente proyecto de ley, </w:t>
      </w:r>
      <w:r>
        <w:rPr>
          <w:i/>
        </w:rPr>
        <w:t>“</w:t>
      </w:r>
      <w:r>
        <w:rPr>
          <w:rFonts w:ascii="Times New Roman" w:hAnsi="Times New Roman"/>
          <w:i/>
        </w:rPr>
        <w:t>Por la cual se regula el ejercicio del cabildeo y se dictan otras disposiciones</w:t>
      </w:r>
      <w:r>
        <w:rPr>
          <w:i/>
        </w:rPr>
        <w:t>”.</w:t>
      </w:r>
    </w:p>
    <w:p w:rsidR="00D50941" w:rsidRDefault="00D50941" w:rsidP="00D50941">
      <w:pPr>
        <w:pStyle w:val="Textoindependiente"/>
        <w:rPr>
          <w:i/>
          <w:sz w:val="23"/>
        </w:rPr>
      </w:pPr>
    </w:p>
    <w:p w:rsidR="00D50941" w:rsidRDefault="00D50941" w:rsidP="00D50941">
      <w:pPr>
        <w:pStyle w:val="Textoindependiente"/>
        <w:ind w:left="222"/>
        <w:jc w:val="both"/>
      </w:pPr>
      <w:r>
        <w:t>La exposición de motivos que acompaña el proyecto, se estructura de la siguiente manera:</w:t>
      </w:r>
    </w:p>
    <w:p w:rsidR="00D50941" w:rsidRDefault="00D50941" w:rsidP="00D50941">
      <w:pPr>
        <w:pStyle w:val="Prrafodelista"/>
        <w:widowControl w:val="0"/>
        <w:numPr>
          <w:ilvl w:val="1"/>
          <w:numId w:val="37"/>
        </w:numPr>
        <w:tabs>
          <w:tab w:val="left" w:pos="1649"/>
          <w:tab w:val="left" w:pos="1650"/>
        </w:tabs>
        <w:autoSpaceDE w:val="0"/>
        <w:autoSpaceDN w:val="0"/>
        <w:spacing w:before="10" w:line="240" w:lineRule="auto"/>
        <w:contextualSpacing w:val="0"/>
        <w:jc w:val="left"/>
      </w:pPr>
      <w:r>
        <w:t>Justificación</w:t>
      </w:r>
    </w:p>
    <w:p w:rsidR="00D50941" w:rsidRDefault="00D50941" w:rsidP="00D50941">
      <w:pPr>
        <w:pStyle w:val="Prrafodelista"/>
        <w:widowControl w:val="0"/>
        <w:numPr>
          <w:ilvl w:val="1"/>
          <w:numId w:val="37"/>
        </w:numPr>
        <w:tabs>
          <w:tab w:val="left" w:pos="1649"/>
          <w:tab w:val="left" w:pos="1650"/>
        </w:tabs>
        <w:autoSpaceDE w:val="0"/>
        <w:autoSpaceDN w:val="0"/>
        <w:spacing w:before="6" w:line="240" w:lineRule="auto"/>
        <w:ind w:hanging="564"/>
        <w:contextualSpacing w:val="0"/>
        <w:jc w:val="left"/>
      </w:pPr>
      <w:r>
        <w:t>Estudio</w:t>
      </w:r>
      <w:r>
        <w:rPr>
          <w:spacing w:val="-11"/>
        </w:rPr>
        <w:t xml:space="preserve"> </w:t>
      </w:r>
      <w:r>
        <w:t>comparado</w:t>
      </w:r>
      <w:r>
        <w:rPr>
          <w:spacing w:val="-7"/>
        </w:rPr>
        <w:t xml:space="preserve"> </w:t>
      </w:r>
      <w:r>
        <w:t>de</w:t>
      </w:r>
      <w:r>
        <w:rPr>
          <w:spacing w:val="-8"/>
        </w:rPr>
        <w:t xml:space="preserve"> </w:t>
      </w:r>
      <w:r>
        <w:t>las</w:t>
      </w:r>
      <w:r>
        <w:rPr>
          <w:spacing w:val="-8"/>
        </w:rPr>
        <w:t xml:space="preserve"> </w:t>
      </w:r>
      <w:r>
        <w:t>regulaciones</w:t>
      </w:r>
      <w:r>
        <w:rPr>
          <w:spacing w:val="-7"/>
        </w:rPr>
        <w:t xml:space="preserve"> </w:t>
      </w:r>
      <w:r>
        <w:t>de</w:t>
      </w:r>
      <w:r>
        <w:rPr>
          <w:spacing w:val="-7"/>
        </w:rPr>
        <w:t xml:space="preserve"> </w:t>
      </w:r>
      <w:r>
        <w:t>cabildeo</w:t>
      </w:r>
    </w:p>
    <w:p w:rsidR="00D50941" w:rsidRDefault="00D50941" w:rsidP="00D50941">
      <w:pPr>
        <w:pStyle w:val="Prrafodelista"/>
        <w:widowControl w:val="0"/>
        <w:numPr>
          <w:ilvl w:val="1"/>
          <w:numId w:val="37"/>
        </w:numPr>
        <w:tabs>
          <w:tab w:val="left" w:pos="1649"/>
          <w:tab w:val="left" w:pos="1650"/>
        </w:tabs>
        <w:autoSpaceDE w:val="0"/>
        <w:autoSpaceDN w:val="0"/>
        <w:spacing w:before="10" w:line="240" w:lineRule="auto"/>
        <w:ind w:hanging="641"/>
        <w:contextualSpacing w:val="0"/>
        <w:jc w:val="left"/>
      </w:pPr>
      <w:r>
        <w:t>Principios</w:t>
      </w:r>
      <w:r>
        <w:rPr>
          <w:spacing w:val="-12"/>
        </w:rPr>
        <w:t xml:space="preserve"> </w:t>
      </w:r>
      <w:r>
        <w:t>de</w:t>
      </w:r>
      <w:r>
        <w:rPr>
          <w:spacing w:val="-13"/>
        </w:rPr>
        <w:t xml:space="preserve"> </w:t>
      </w:r>
      <w:r>
        <w:t>la</w:t>
      </w:r>
      <w:r>
        <w:rPr>
          <w:spacing w:val="-12"/>
        </w:rPr>
        <w:t xml:space="preserve"> </w:t>
      </w:r>
      <w:r>
        <w:t>OCDE</w:t>
      </w:r>
      <w:r>
        <w:rPr>
          <w:spacing w:val="-12"/>
        </w:rPr>
        <w:t xml:space="preserve"> </w:t>
      </w:r>
      <w:r>
        <w:t>para</w:t>
      </w:r>
      <w:r>
        <w:rPr>
          <w:spacing w:val="-13"/>
        </w:rPr>
        <w:t xml:space="preserve"> </w:t>
      </w:r>
      <w:r>
        <w:t>la</w:t>
      </w:r>
      <w:r>
        <w:rPr>
          <w:spacing w:val="-12"/>
        </w:rPr>
        <w:t xml:space="preserve"> </w:t>
      </w:r>
      <w:r>
        <w:t>transparencia</w:t>
      </w:r>
      <w:r>
        <w:rPr>
          <w:spacing w:val="-13"/>
        </w:rPr>
        <w:t xml:space="preserve"> </w:t>
      </w:r>
      <w:r>
        <w:t>e</w:t>
      </w:r>
      <w:r>
        <w:rPr>
          <w:spacing w:val="-12"/>
        </w:rPr>
        <w:t xml:space="preserve"> </w:t>
      </w:r>
      <w:r>
        <w:t>integridad</w:t>
      </w:r>
      <w:r>
        <w:rPr>
          <w:spacing w:val="-13"/>
        </w:rPr>
        <w:t xml:space="preserve"> </w:t>
      </w:r>
      <w:r>
        <w:t>en</w:t>
      </w:r>
      <w:r>
        <w:rPr>
          <w:spacing w:val="-13"/>
        </w:rPr>
        <w:t xml:space="preserve"> </w:t>
      </w:r>
      <w:r>
        <w:t>el</w:t>
      </w:r>
      <w:r>
        <w:rPr>
          <w:spacing w:val="-15"/>
        </w:rPr>
        <w:t xml:space="preserve"> </w:t>
      </w:r>
      <w:r>
        <w:t>cabildeo</w:t>
      </w:r>
    </w:p>
    <w:p w:rsidR="00D50941" w:rsidRDefault="00D50941" w:rsidP="00D50941">
      <w:pPr>
        <w:pStyle w:val="Prrafodelista"/>
        <w:widowControl w:val="0"/>
        <w:numPr>
          <w:ilvl w:val="1"/>
          <w:numId w:val="37"/>
        </w:numPr>
        <w:tabs>
          <w:tab w:val="left" w:pos="1649"/>
          <w:tab w:val="left" w:pos="1650"/>
        </w:tabs>
        <w:autoSpaceDE w:val="0"/>
        <w:autoSpaceDN w:val="0"/>
        <w:spacing w:before="6" w:line="240" w:lineRule="auto"/>
        <w:ind w:hanging="627"/>
        <w:contextualSpacing w:val="0"/>
        <w:jc w:val="left"/>
      </w:pPr>
      <w:r>
        <w:t>Marco jurídico colombiano sobre</w:t>
      </w:r>
      <w:r>
        <w:rPr>
          <w:spacing w:val="-30"/>
        </w:rPr>
        <w:t xml:space="preserve"> </w:t>
      </w:r>
      <w:r>
        <w:t>cabildeo</w:t>
      </w:r>
    </w:p>
    <w:p w:rsidR="00D50941" w:rsidRDefault="00D50941" w:rsidP="00D50941">
      <w:pPr>
        <w:pStyle w:val="Prrafodelista"/>
        <w:widowControl w:val="0"/>
        <w:numPr>
          <w:ilvl w:val="1"/>
          <w:numId w:val="37"/>
        </w:numPr>
        <w:tabs>
          <w:tab w:val="left" w:pos="1649"/>
          <w:tab w:val="left" w:pos="1650"/>
        </w:tabs>
        <w:autoSpaceDE w:val="0"/>
        <w:autoSpaceDN w:val="0"/>
        <w:spacing w:before="10" w:line="240" w:lineRule="auto"/>
        <w:ind w:hanging="550"/>
        <w:contextualSpacing w:val="0"/>
        <w:jc w:val="left"/>
      </w:pPr>
      <w:r>
        <w:t>Naturaleza de la norma</w:t>
      </w:r>
      <w:r>
        <w:rPr>
          <w:spacing w:val="-25"/>
        </w:rPr>
        <w:t xml:space="preserve"> </w:t>
      </w:r>
      <w:r>
        <w:t>propuesta</w:t>
      </w:r>
    </w:p>
    <w:p w:rsidR="00D50941" w:rsidRDefault="00D50941" w:rsidP="00D50941">
      <w:pPr>
        <w:pStyle w:val="Prrafodelista"/>
        <w:widowControl w:val="0"/>
        <w:numPr>
          <w:ilvl w:val="1"/>
          <w:numId w:val="37"/>
        </w:numPr>
        <w:tabs>
          <w:tab w:val="left" w:pos="1649"/>
          <w:tab w:val="left" w:pos="1650"/>
        </w:tabs>
        <w:autoSpaceDE w:val="0"/>
        <w:autoSpaceDN w:val="0"/>
        <w:spacing w:before="6" w:line="240" w:lineRule="auto"/>
        <w:ind w:hanging="627"/>
        <w:contextualSpacing w:val="0"/>
        <w:jc w:val="left"/>
      </w:pPr>
      <w:r>
        <w:t>Principales elementos de la norma</w:t>
      </w:r>
      <w:r>
        <w:rPr>
          <w:spacing w:val="-34"/>
        </w:rPr>
        <w:t xml:space="preserve"> </w:t>
      </w:r>
      <w:r>
        <w:t>propuesta</w:t>
      </w:r>
    </w:p>
    <w:p w:rsidR="00D50941" w:rsidRDefault="00D50941" w:rsidP="00D50941">
      <w:pPr>
        <w:pStyle w:val="Textoindependiente"/>
        <w:spacing w:before="5"/>
        <w:rPr>
          <w:sz w:val="23"/>
        </w:rPr>
      </w:pPr>
    </w:p>
    <w:p w:rsidR="00D50941" w:rsidRDefault="00D50941" w:rsidP="00D50941">
      <w:pPr>
        <w:pStyle w:val="Ttulo1"/>
        <w:numPr>
          <w:ilvl w:val="0"/>
          <w:numId w:val="36"/>
        </w:numPr>
        <w:tabs>
          <w:tab w:val="left" w:pos="941"/>
          <w:tab w:val="left" w:pos="942"/>
        </w:tabs>
        <w:jc w:val="left"/>
      </w:pPr>
      <w:r>
        <w:rPr>
          <w:w w:val="90"/>
        </w:rPr>
        <w:t>JUSTIFICACIÓN</w:t>
      </w:r>
    </w:p>
    <w:p w:rsidR="00D50941" w:rsidRDefault="00D50941" w:rsidP="00D50941">
      <w:pPr>
        <w:pStyle w:val="Textoindependiente"/>
        <w:spacing w:before="5"/>
        <w:rPr>
          <w:b/>
          <w:sz w:val="23"/>
        </w:rPr>
      </w:pPr>
    </w:p>
    <w:p w:rsidR="00D50941" w:rsidRDefault="00D50941" w:rsidP="00D50941">
      <w:pPr>
        <w:pStyle w:val="Textoindependiente"/>
        <w:spacing w:line="247" w:lineRule="auto"/>
        <w:ind w:left="222" w:right="216"/>
        <w:jc w:val="both"/>
      </w:pPr>
      <w:r>
        <w:t>La</w:t>
      </w:r>
      <w:r>
        <w:rPr>
          <w:spacing w:val="-12"/>
        </w:rPr>
        <w:t xml:space="preserve"> </w:t>
      </w:r>
      <w:r>
        <w:t>Constitución</w:t>
      </w:r>
      <w:r>
        <w:rPr>
          <w:spacing w:val="-13"/>
        </w:rPr>
        <w:t xml:space="preserve"> </w:t>
      </w:r>
      <w:r>
        <w:t>Política</w:t>
      </w:r>
      <w:r>
        <w:rPr>
          <w:spacing w:val="-12"/>
        </w:rPr>
        <w:t xml:space="preserve"> </w:t>
      </w:r>
      <w:r>
        <w:t>de</w:t>
      </w:r>
      <w:r>
        <w:rPr>
          <w:spacing w:val="-12"/>
        </w:rPr>
        <w:t xml:space="preserve"> </w:t>
      </w:r>
      <w:r>
        <w:t>Colombia</w:t>
      </w:r>
      <w:r>
        <w:rPr>
          <w:spacing w:val="-14"/>
        </w:rPr>
        <w:t xml:space="preserve"> </w:t>
      </w:r>
      <w:r>
        <w:t>consagra</w:t>
      </w:r>
      <w:r>
        <w:rPr>
          <w:spacing w:val="-14"/>
        </w:rPr>
        <w:t xml:space="preserve"> </w:t>
      </w:r>
      <w:r>
        <w:t>un</w:t>
      </w:r>
      <w:r>
        <w:rPr>
          <w:spacing w:val="-14"/>
        </w:rPr>
        <w:t xml:space="preserve"> </w:t>
      </w:r>
      <w:r>
        <w:t>modelo</w:t>
      </w:r>
      <w:r>
        <w:rPr>
          <w:spacing w:val="-13"/>
        </w:rPr>
        <w:t xml:space="preserve"> </w:t>
      </w:r>
      <w:r>
        <w:t>de</w:t>
      </w:r>
      <w:r>
        <w:rPr>
          <w:spacing w:val="-14"/>
        </w:rPr>
        <w:t xml:space="preserve"> </w:t>
      </w:r>
      <w:r>
        <w:t>Estado</w:t>
      </w:r>
      <w:r>
        <w:rPr>
          <w:spacing w:val="-14"/>
        </w:rPr>
        <w:t xml:space="preserve"> </w:t>
      </w:r>
      <w:r>
        <w:t>social</w:t>
      </w:r>
      <w:r>
        <w:rPr>
          <w:spacing w:val="-13"/>
        </w:rPr>
        <w:t xml:space="preserve"> </w:t>
      </w:r>
      <w:r>
        <w:t>de</w:t>
      </w:r>
      <w:r>
        <w:rPr>
          <w:spacing w:val="-12"/>
        </w:rPr>
        <w:t xml:space="preserve"> </w:t>
      </w:r>
      <w:r>
        <w:t>derecho</w:t>
      </w:r>
      <w:r>
        <w:rPr>
          <w:spacing w:val="-12"/>
        </w:rPr>
        <w:t xml:space="preserve"> </w:t>
      </w:r>
      <w:r>
        <w:t>que</w:t>
      </w:r>
      <w:r>
        <w:rPr>
          <w:spacing w:val="-15"/>
        </w:rPr>
        <w:t xml:space="preserve"> </w:t>
      </w:r>
      <w:r>
        <w:t>se cimienta sobre la base de una democracia participativa y pluralista (art. 1º Constitución Política, en adelante “C.P</w:t>
      </w:r>
      <w:r>
        <w:rPr>
          <w:rFonts w:ascii="Times New Roman" w:hAnsi="Times New Roman"/>
          <w:i/>
        </w:rPr>
        <w:t>.</w:t>
      </w:r>
      <w:r>
        <w:t>”). Consecuentemente, señala como uno de sus fines facilitar la participación</w:t>
      </w:r>
      <w:r>
        <w:rPr>
          <w:spacing w:val="-10"/>
        </w:rPr>
        <w:t xml:space="preserve"> </w:t>
      </w:r>
      <w:r>
        <w:t>de</w:t>
      </w:r>
      <w:r>
        <w:rPr>
          <w:spacing w:val="-9"/>
        </w:rPr>
        <w:t xml:space="preserve"> </w:t>
      </w:r>
      <w:r>
        <w:t>todos</w:t>
      </w:r>
      <w:r>
        <w:rPr>
          <w:spacing w:val="-9"/>
        </w:rPr>
        <w:t xml:space="preserve"> </w:t>
      </w:r>
      <w:r>
        <w:t>en</w:t>
      </w:r>
      <w:r>
        <w:rPr>
          <w:spacing w:val="-12"/>
        </w:rPr>
        <w:t xml:space="preserve"> </w:t>
      </w:r>
      <w:r>
        <w:t>las</w:t>
      </w:r>
      <w:r>
        <w:rPr>
          <w:spacing w:val="-8"/>
        </w:rPr>
        <w:t xml:space="preserve"> </w:t>
      </w:r>
      <w:r>
        <w:t>decisiones</w:t>
      </w:r>
      <w:r>
        <w:rPr>
          <w:spacing w:val="-8"/>
        </w:rPr>
        <w:t xml:space="preserve"> </w:t>
      </w:r>
      <w:r>
        <w:t>que</w:t>
      </w:r>
      <w:r>
        <w:rPr>
          <w:spacing w:val="-9"/>
        </w:rPr>
        <w:t xml:space="preserve"> </w:t>
      </w:r>
      <w:r>
        <w:t>los</w:t>
      </w:r>
      <w:r>
        <w:rPr>
          <w:spacing w:val="-8"/>
        </w:rPr>
        <w:t xml:space="preserve"> </w:t>
      </w:r>
      <w:r>
        <w:t>afectan</w:t>
      </w:r>
      <w:r>
        <w:rPr>
          <w:spacing w:val="-10"/>
        </w:rPr>
        <w:t xml:space="preserve"> </w:t>
      </w:r>
      <w:r>
        <w:t>(art.</w:t>
      </w:r>
      <w:r>
        <w:rPr>
          <w:spacing w:val="-9"/>
        </w:rPr>
        <w:t xml:space="preserve"> </w:t>
      </w:r>
      <w:r>
        <w:t>2º</w:t>
      </w:r>
      <w:r>
        <w:rPr>
          <w:spacing w:val="-10"/>
        </w:rPr>
        <w:t xml:space="preserve"> </w:t>
      </w:r>
      <w:r>
        <w:t>C.P.).</w:t>
      </w:r>
    </w:p>
    <w:p w:rsidR="00D50941" w:rsidRDefault="00D50941" w:rsidP="00D50941">
      <w:pPr>
        <w:pStyle w:val="Textoindependiente"/>
        <w:spacing w:before="5"/>
      </w:pPr>
    </w:p>
    <w:p w:rsidR="00D50941" w:rsidRDefault="00D50941" w:rsidP="00D50941">
      <w:pPr>
        <w:pStyle w:val="Textoindependiente"/>
        <w:spacing w:before="1" w:line="247" w:lineRule="auto"/>
        <w:ind w:left="222" w:right="216"/>
        <w:jc w:val="both"/>
      </w:pPr>
      <w:r>
        <w:t>En</w:t>
      </w:r>
      <w:r>
        <w:rPr>
          <w:spacing w:val="-26"/>
        </w:rPr>
        <w:t xml:space="preserve"> </w:t>
      </w:r>
      <w:r>
        <w:t>desarrollo</w:t>
      </w:r>
      <w:r>
        <w:rPr>
          <w:spacing w:val="-24"/>
        </w:rPr>
        <w:t xml:space="preserve"> </w:t>
      </w:r>
      <w:r>
        <w:t>de</w:t>
      </w:r>
      <w:r>
        <w:rPr>
          <w:spacing w:val="-25"/>
        </w:rPr>
        <w:t xml:space="preserve"> </w:t>
      </w:r>
      <w:r>
        <w:t>estos</w:t>
      </w:r>
      <w:r>
        <w:rPr>
          <w:spacing w:val="-25"/>
        </w:rPr>
        <w:t xml:space="preserve"> </w:t>
      </w:r>
      <w:r>
        <w:t>principios,</w:t>
      </w:r>
      <w:r>
        <w:rPr>
          <w:spacing w:val="-25"/>
        </w:rPr>
        <w:t xml:space="preserve"> </w:t>
      </w:r>
      <w:r>
        <w:t>la</w:t>
      </w:r>
      <w:r>
        <w:rPr>
          <w:spacing w:val="-25"/>
        </w:rPr>
        <w:t xml:space="preserve"> </w:t>
      </w:r>
      <w:r>
        <w:t>Carta</w:t>
      </w:r>
      <w:r>
        <w:rPr>
          <w:spacing w:val="-25"/>
        </w:rPr>
        <w:t xml:space="preserve"> </w:t>
      </w:r>
      <w:r>
        <w:t>consagra</w:t>
      </w:r>
      <w:r>
        <w:rPr>
          <w:spacing w:val="-25"/>
        </w:rPr>
        <w:t xml:space="preserve"> </w:t>
      </w:r>
      <w:r>
        <w:t>mecanismos</w:t>
      </w:r>
      <w:r>
        <w:rPr>
          <w:spacing w:val="-24"/>
        </w:rPr>
        <w:t xml:space="preserve"> </w:t>
      </w:r>
      <w:r>
        <w:t>de</w:t>
      </w:r>
      <w:r>
        <w:rPr>
          <w:spacing w:val="-25"/>
        </w:rPr>
        <w:t xml:space="preserve"> </w:t>
      </w:r>
      <w:r>
        <w:t>participación</w:t>
      </w:r>
      <w:r>
        <w:rPr>
          <w:spacing w:val="-25"/>
        </w:rPr>
        <w:t xml:space="preserve"> </w:t>
      </w:r>
      <w:r>
        <w:t>democrática (Título IV de la C.P.) y dispone la conformación del Congreso de la República, así como del Gobierno Nacional, Departamental y Municipal, a través del voto (arts. 103, 171, 176, 190, 299,</w:t>
      </w:r>
      <w:r>
        <w:rPr>
          <w:spacing w:val="-6"/>
        </w:rPr>
        <w:t xml:space="preserve"> </w:t>
      </w:r>
      <w:r>
        <w:t>303,</w:t>
      </w:r>
      <w:r>
        <w:rPr>
          <w:spacing w:val="-6"/>
        </w:rPr>
        <w:t xml:space="preserve"> </w:t>
      </w:r>
      <w:r>
        <w:t>312</w:t>
      </w:r>
      <w:r>
        <w:rPr>
          <w:spacing w:val="-6"/>
        </w:rPr>
        <w:t xml:space="preserve"> </w:t>
      </w:r>
      <w:r>
        <w:t>y</w:t>
      </w:r>
      <w:r>
        <w:rPr>
          <w:spacing w:val="-8"/>
        </w:rPr>
        <w:t xml:space="preserve"> </w:t>
      </w:r>
      <w:r>
        <w:t>314</w:t>
      </w:r>
      <w:r>
        <w:rPr>
          <w:spacing w:val="-7"/>
        </w:rPr>
        <w:t xml:space="preserve"> </w:t>
      </w:r>
      <w:r>
        <w:t>de</w:t>
      </w:r>
      <w:r>
        <w:rPr>
          <w:spacing w:val="-6"/>
        </w:rPr>
        <w:t xml:space="preserve"> </w:t>
      </w:r>
      <w:r>
        <w:t>la</w:t>
      </w:r>
      <w:r>
        <w:rPr>
          <w:spacing w:val="-9"/>
        </w:rPr>
        <w:t xml:space="preserve"> </w:t>
      </w:r>
      <w:r>
        <w:t>C.P.,</w:t>
      </w:r>
      <w:r>
        <w:rPr>
          <w:spacing w:val="-6"/>
        </w:rPr>
        <w:t xml:space="preserve"> </w:t>
      </w:r>
      <w:r>
        <w:t>entre</w:t>
      </w:r>
      <w:r>
        <w:rPr>
          <w:spacing w:val="-6"/>
        </w:rPr>
        <w:t xml:space="preserve"> </w:t>
      </w:r>
      <w:r>
        <w:t>otros).</w:t>
      </w:r>
    </w:p>
    <w:p w:rsidR="00D50941" w:rsidRDefault="00D50941" w:rsidP="00D50941">
      <w:pPr>
        <w:pStyle w:val="Textoindependiente"/>
        <w:spacing w:before="11"/>
      </w:pPr>
    </w:p>
    <w:p w:rsidR="00D50941" w:rsidRDefault="00D50941" w:rsidP="00D50941">
      <w:pPr>
        <w:pStyle w:val="Textoindependiente"/>
        <w:spacing w:line="247" w:lineRule="auto"/>
        <w:ind w:left="222" w:right="217"/>
        <w:jc w:val="both"/>
      </w:pPr>
      <w:r>
        <w:t>Así, los escenarios de toma de decisión política son producto de la elección popular. Sin embargo, el rasgo participativo de nuestra democracia no se agota allí y, por el contrario, pretende</w:t>
      </w:r>
      <w:r>
        <w:rPr>
          <w:spacing w:val="-6"/>
        </w:rPr>
        <w:t xml:space="preserve"> </w:t>
      </w:r>
      <w:r>
        <w:t>la</w:t>
      </w:r>
      <w:r>
        <w:rPr>
          <w:spacing w:val="-6"/>
        </w:rPr>
        <w:t xml:space="preserve"> </w:t>
      </w:r>
      <w:r>
        <w:t>participación</w:t>
      </w:r>
      <w:r>
        <w:rPr>
          <w:spacing w:val="-6"/>
        </w:rPr>
        <w:t xml:space="preserve"> </w:t>
      </w:r>
      <w:r>
        <w:t>de</w:t>
      </w:r>
      <w:r>
        <w:rPr>
          <w:spacing w:val="-5"/>
        </w:rPr>
        <w:t xml:space="preserve"> </w:t>
      </w:r>
      <w:r>
        <w:t>todos</w:t>
      </w:r>
      <w:r>
        <w:rPr>
          <w:spacing w:val="-5"/>
        </w:rPr>
        <w:t xml:space="preserve"> </w:t>
      </w:r>
      <w:r>
        <w:t>en</w:t>
      </w:r>
      <w:r>
        <w:rPr>
          <w:spacing w:val="-6"/>
        </w:rPr>
        <w:t xml:space="preserve"> </w:t>
      </w:r>
      <w:r>
        <w:t>la</w:t>
      </w:r>
      <w:r>
        <w:rPr>
          <w:spacing w:val="-7"/>
        </w:rPr>
        <w:t xml:space="preserve"> </w:t>
      </w:r>
      <w:r>
        <w:t>construcción</w:t>
      </w:r>
      <w:r>
        <w:rPr>
          <w:spacing w:val="-6"/>
        </w:rPr>
        <w:t xml:space="preserve"> </w:t>
      </w:r>
      <w:r>
        <w:t>de</w:t>
      </w:r>
      <w:r>
        <w:rPr>
          <w:spacing w:val="-5"/>
        </w:rPr>
        <w:t xml:space="preserve"> </w:t>
      </w:r>
      <w:r>
        <w:t>las</w:t>
      </w:r>
      <w:r>
        <w:rPr>
          <w:spacing w:val="-7"/>
        </w:rPr>
        <w:t xml:space="preserve"> </w:t>
      </w:r>
      <w:r>
        <w:t>políticas</w:t>
      </w:r>
      <w:r>
        <w:rPr>
          <w:spacing w:val="-5"/>
        </w:rPr>
        <w:t xml:space="preserve"> </w:t>
      </w:r>
      <w:r>
        <w:t>públicas,</w:t>
      </w:r>
      <w:r>
        <w:rPr>
          <w:spacing w:val="-7"/>
        </w:rPr>
        <w:t xml:space="preserve"> </w:t>
      </w:r>
      <w:r>
        <w:t>en</w:t>
      </w:r>
      <w:r>
        <w:rPr>
          <w:spacing w:val="-6"/>
        </w:rPr>
        <w:t xml:space="preserve"> </w:t>
      </w:r>
      <w:r>
        <w:t>todo</w:t>
      </w:r>
      <w:r>
        <w:rPr>
          <w:spacing w:val="-6"/>
        </w:rPr>
        <w:t xml:space="preserve"> </w:t>
      </w:r>
      <w:r>
        <w:t xml:space="preserve">nivel, </w:t>
      </w:r>
      <w:r>
        <w:lastRenderedPageBreak/>
        <w:t>para</w:t>
      </w:r>
      <w:r>
        <w:rPr>
          <w:spacing w:val="-7"/>
        </w:rPr>
        <w:t xml:space="preserve"> </w:t>
      </w:r>
      <w:r>
        <w:t>que</w:t>
      </w:r>
      <w:r>
        <w:rPr>
          <w:spacing w:val="-6"/>
        </w:rPr>
        <w:t xml:space="preserve"> </w:t>
      </w:r>
      <w:r>
        <w:t>éstas</w:t>
      </w:r>
      <w:r>
        <w:rPr>
          <w:spacing w:val="-9"/>
        </w:rPr>
        <w:t xml:space="preserve"> </w:t>
      </w:r>
      <w:r>
        <w:t>sean</w:t>
      </w:r>
      <w:r>
        <w:rPr>
          <w:spacing w:val="-7"/>
        </w:rPr>
        <w:t xml:space="preserve"> </w:t>
      </w:r>
      <w:r>
        <w:t>producto</w:t>
      </w:r>
      <w:r>
        <w:rPr>
          <w:spacing w:val="-6"/>
        </w:rPr>
        <w:t xml:space="preserve"> </w:t>
      </w:r>
      <w:r>
        <w:t>de</w:t>
      </w:r>
      <w:r>
        <w:rPr>
          <w:spacing w:val="-8"/>
        </w:rPr>
        <w:t xml:space="preserve"> </w:t>
      </w:r>
      <w:r>
        <w:t>los</w:t>
      </w:r>
      <w:r>
        <w:rPr>
          <w:spacing w:val="-5"/>
        </w:rPr>
        <w:t xml:space="preserve"> </w:t>
      </w:r>
      <w:r>
        <w:t>intereses</w:t>
      </w:r>
      <w:r>
        <w:rPr>
          <w:spacing w:val="-9"/>
        </w:rPr>
        <w:t xml:space="preserve"> </w:t>
      </w:r>
      <w:r>
        <w:t>colectivos.</w:t>
      </w:r>
    </w:p>
    <w:p w:rsidR="00D50941" w:rsidRDefault="00D50941" w:rsidP="00D50941">
      <w:pPr>
        <w:spacing w:line="247" w:lineRule="auto"/>
        <w:sectPr w:rsidR="00D50941" w:rsidSect="00D50941">
          <w:headerReference w:type="default" r:id="rId8"/>
          <w:footerReference w:type="default" r:id="rId9"/>
          <w:pgSz w:w="12240" w:h="15840"/>
          <w:pgMar w:top="2180" w:right="1480" w:bottom="820" w:left="1480" w:header="708" w:footer="640" w:gutter="0"/>
          <w:pgNumType w:start="1"/>
          <w:cols w:space="720"/>
        </w:sectPr>
      </w:pPr>
    </w:p>
    <w:p w:rsidR="00D50941" w:rsidRDefault="00D50941" w:rsidP="00D50941">
      <w:pPr>
        <w:pStyle w:val="Textoindependiente"/>
        <w:spacing w:before="12" w:line="247" w:lineRule="auto"/>
        <w:ind w:left="222" w:right="216"/>
        <w:jc w:val="both"/>
      </w:pPr>
    </w:p>
    <w:p w:rsidR="00D50941" w:rsidRDefault="00D50941" w:rsidP="00D50941">
      <w:pPr>
        <w:pStyle w:val="Textoindependiente"/>
        <w:spacing w:before="12" w:line="247" w:lineRule="auto"/>
        <w:ind w:left="222" w:right="216"/>
        <w:jc w:val="both"/>
      </w:pPr>
    </w:p>
    <w:p w:rsidR="00D50941" w:rsidRDefault="00D50941" w:rsidP="00D50941">
      <w:pPr>
        <w:pStyle w:val="Textoindependiente"/>
        <w:spacing w:before="12" w:line="247" w:lineRule="auto"/>
        <w:ind w:left="222" w:right="216"/>
        <w:jc w:val="both"/>
      </w:pPr>
    </w:p>
    <w:p w:rsidR="00D50941" w:rsidRDefault="00D50941" w:rsidP="00D50941">
      <w:pPr>
        <w:pStyle w:val="Textoindependiente"/>
        <w:spacing w:before="12" w:line="247" w:lineRule="auto"/>
        <w:ind w:left="222" w:right="216"/>
        <w:jc w:val="both"/>
      </w:pPr>
      <w:r>
        <w:t>Como resultado de los rasgos participativo y deliberativo de nuestra democracia, el Estado debe avalar y regular las herramientas que permitan a los ciudadanos (individualmente considerados</w:t>
      </w:r>
      <w:r>
        <w:rPr>
          <w:spacing w:val="-19"/>
        </w:rPr>
        <w:t xml:space="preserve"> </w:t>
      </w:r>
      <w:r>
        <w:t>o</w:t>
      </w:r>
      <w:r>
        <w:rPr>
          <w:spacing w:val="-20"/>
        </w:rPr>
        <w:t xml:space="preserve"> </w:t>
      </w:r>
      <w:r>
        <w:t>representados</w:t>
      </w:r>
      <w:r>
        <w:rPr>
          <w:spacing w:val="-20"/>
        </w:rPr>
        <w:t xml:space="preserve"> </w:t>
      </w:r>
      <w:r>
        <w:t>a</w:t>
      </w:r>
      <w:r>
        <w:rPr>
          <w:spacing w:val="-20"/>
        </w:rPr>
        <w:t xml:space="preserve"> </w:t>
      </w:r>
      <w:r>
        <w:t>través</w:t>
      </w:r>
      <w:r>
        <w:rPr>
          <w:spacing w:val="-19"/>
        </w:rPr>
        <w:t xml:space="preserve"> </w:t>
      </w:r>
      <w:r>
        <w:t>de</w:t>
      </w:r>
      <w:r>
        <w:rPr>
          <w:spacing w:val="-21"/>
        </w:rPr>
        <w:t xml:space="preserve"> </w:t>
      </w:r>
      <w:r>
        <w:t>colectivos),</w:t>
      </w:r>
      <w:r>
        <w:rPr>
          <w:spacing w:val="-20"/>
        </w:rPr>
        <w:t xml:space="preserve"> </w:t>
      </w:r>
      <w:r>
        <w:t>a</w:t>
      </w:r>
      <w:r>
        <w:rPr>
          <w:spacing w:val="-19"/>
        </w:rPr>
        <w:t xml:space="preserve"> </w:t>
      </w:r>
      <w:r>
        <w:t>las</w:t>
      </w:r>
      <w:r>
        <w:rPr>
          <w:spacing w:val="-19"/>
        </w:rPr>
        <w:t xml:space="preserve"> </w:t>
      </w:r>
      <w:r>
        <w:t>personas</w:t>
      </w:r>
      <w:r>
        <w:rPr>
          <w:spacing w:val="-20"/>
        </w:rPr>
        <w:t xml:space="preserve"> </w:t>
      </w:r>
      <w:r>
        <w:t>jurídicas,</w:t>
      </w:r>
      <w:r>
        <w:rPr>
          <w:spacing w:val="-20"/>
        </w:rPr>
        <w:t xml:space="preserve"> </w:t>
      </w:r>
      <w:r>
        <w:t>la</w:t>
      </w:r>
      <w:r>
        <w:rPr>
          <w:spacing w:val="-20"/>
        </w:rPr>
        <w:t xml:space="preserve"> </w:t>
      </w:r>
      <w:r>
        <w:t>sociedad</w:t>
      </w:r>
      <w:r>
        <w:rPr>
          <w:spacing w:val="-21"/>
        </w:rPr>
        <w:t xml:space="preserve"> </w:t>
      </w:r>
      <w:r>
        <w:t>civil y a todos los posibles actores políticos, económicos y culturales, tanto la participación en la dinámica</w:t>
      </w:r>
      <w:r>
        <w:rPr>
          <w:spacing w:val="-10"/>
        </w:rPr>
        <w:t xml:space="preserve"> </w:t>
      </w:r>
      <w:r>
        <w:t>política</w:t>
      </w:r>
      <w:r>
        <w:rPr>
          <w:spacing w:val="-10"/>
        </w:rPr>
        <w:t xml:space="preserve"> </w:t>
      </w:r>
      <w:r>
        <w:t>como</w:t>
      </w:r>
      <w:r>
        <w:rPr>
          <w:spacing w:val="-10"/>
        </w:rPr>
        <w:t xml:space="preserve"> </w:t>
      </w:r>
      <w:r>
        <w:t>el</w:t>
      </w:r>
      <w:r>
        <w:rPr>
          <w:spacing w:val="-13"/>
        </w:rPr>
        <w:t xml:space="preserve"> </w:t>
      </w:r>
      <w:r>
        <w:t>intento</w:t>
      </w:r>
      <w:r>
        <w:rPr>
          <w:spacing w:val="-9"/>
        </w:rPr>
        <w:t xml:space="preserve"> </w:t>
      </w:r>
      <w:r>
        <w:t>de</w:t>
      </w:r>
      <w:r>
        <w:rPr>
          <w:spacing w:val="-11"/>
        </w:rPr>
        <w:t xml:space="preserve"> </w:t>
      </w:r>
      <w:r>
        <w:t>hacer</w:t>
      </w:r>
      <w:r>
        <w:rPr>
          <w:spacing w:val="-10"/>
        </w:rPr>
        <w:t xml:space="preserve"> </w:t>
      </w:r>
      <w:r>
        <w:t>prevalecer</w:t>
      </w:r>
      <w:r>
        <w:rPr>
          <w:spacing w:val="-10"/>
        </w:rPr>
        <w:t xml:space="preserve"> </w:t>
      </w:r>
      <w:r>
        <w:t>su</w:t>
      </w:r>
      <w:r>
        <w:rPr>
          <w:spacing w:val="-9"/>
        </w:rPr>
        <w:t xml:space="preserve"> </w:t>
      </w:r>
      <w:r>
        <w:t>visión</w:t>
      </w:r>
      <w:r>
        <w:rPr>
          <w:spacing w:val="-11"/>
        </w:rPr>
        <w:t xml:space="preserve"> </w:t>
      </w:r>
      <w:r>
        <w:t>de</w:t>
      </w:r>
      <w:r>
        <w:rPr>
          <w:spacing w:val="-10"/>
        </w:rPr>
        <w:t xml:space="preserve"> </w:t>
      </w:r>
      <w:r>
        <w:t>lo</w:t>
      </w:r>
      <w:r>
        <w:rPr>
          <w:spacing w:val="-9"/>
        </w:rPr>
        <w:t xml:space="preserve"> </w:t>
      </w:r>
      <w:r>
        <w:t>público,.</w:t>
      </w:r>
    </w:p>
    <w:p w:rsidR="00D50941" w:rsidRDefault="00D50941" w:rsidP="00D50941">
      <w:pPr>
        <w:pStyle w:val="Textoindependiente"/>
        <w:spacing w:before="8"/>
      </w:pPr>
    </w:p>
    <w:p w:rsidR="00D50941" w:rsidRDefault="00D50941" w:rsidP="00D50941">
      <w:pPr>
        <w:pStyle w:val="Textoindependiente"/>
        <w:spacing w:line="247" w:lineRule="auto"/>
        <w:ind w:left="222" w:right="215"/>
        <w:jc w:val="both"/>
      </w:pPr>
      <w:r>
        <w:t>El</w:t>
      </w:r>
      <w:r>
        <w:rPr>
          <w:spacing w:val="-19"/>
        </w:rPr>
        <w:t xml:space="preserve"> </w:t>
      </w:r>
      <w:r>
        <w:t>cabildeo</w:t>
      </w:r>
      <w:r>
        <w:rPr>
          <w:spacing w:val="-18"/>
        </w:rPr>
        <w:t xml:space="preserve"> </w:t>
      </w:r>
      <w:r>
        <w:t>es</w:t>
      </w:r>
      <w:r>
        <w:rPr>
          <w:spacing w:val="-18"/>
        </w:rPr>
        <w:t xml:space="preserve"> </w:t>
      </w:r>
      <w:r>
        <w:t>un</w:t>
      </w:r>
      <w:r>
        <w:rPr>
          <w:spacing w:val="-19"/>
        </w:rPr>
        <w:t xml:space="preserve"> </w:t>
      </w:r>
      <w:r>
        <w:t>fenómeno</w:t>
      </w:r>
      <w:r>
        <w:rPr>
          <w:spacing w:val="-18"/>
        </w:rPr>
        <w:t xml:space="preserve"> </w:t>
      </w:r>
      <w:r>
        <w:t>que</w:t>
      </w:r>
      <w:r>
        <w:rPr>
          <w:spacing w:val="-18"/>
        </w:rPr>
        <w:t xml:space="preserve"> </w:t>
      </w:r>
      <w:r>
        <w:t>se</w:t>
      </w:r>
      <w:r>
        <w:rPr>
          <w:spacing w:val="-18"/>
        </w:rPr>
        <w:t xml:space="preserve"> </w:t>
      </w:r>
      <w:r>
        <w:t>origina</w:t>
      </w:r>
      <w:r>
        <w:rPr>
          <w:spacing w:val="-18"/>
        </w:rPr>
        <w:t xml:space="preserve"> </w:t>
      </w:r>
      <w:r>
        <w:t>en</w:t>
      </w:r>
      <w:r>
        <w:rPr>
          <w:spacing w:val="-19"/>
        </w:rPr>
        <w:t xml:space="preserve"> </w:t>
      </w:r>
      <w:r>
        <w:t>el</w:t>
      </w:r>
      <w:r>
        <w:rPr>
          <w:spacing w:val="-21"/>
        </w:rPr>
        <w:t xml:space="preserve"> </w:t>
      </w:r>
      <w:r>
        <w:t>contexto</w:t>
      </w:r>
      <w:r>
        <w:rPr>
          <w:spacing w:val="-18"/>
        </w:rPr>
        <w:t xml:space="preserve"> </w:t>
      </w:r>
      <w:r>
        <w:t>de</w:t>
      </w:r>
      <w:r>
        <w:rPr>
          <w:spacing w:val="-18"/>
        </w:rPr>
        <w:t xml:space="preserve"> </w:t>
      </w:r>
      <w:r>
        <w:t>adopción</w:t>
      </w:r>
      <w:r>
        <w:rPr>
          <w:spacing w:val="-19"/>
        </w:rPr>
        <w:t xml:space="preserve"> </w:t>
      </w:r>
      <w:r>
        <w:t>de</w:t>
      </w:r>
      <w:r>
        <w:rPr>
          <w:spacing w:val="-18"/>
        </w:rPr>
        <w:t xml:space="preserve"> </w:t>
      </w:r>
      <w:r>
        <w:t>decisiones</w:t>
      </w:r>
      <w:r>
        <w:rPr>
          <w:spacing w:val="-18"/>
        </w:rPr>
        <w:t xml:space="preserve"> </w:t>
      </w:r>
      <w:r>
        <w:t>y</w:t>
      </w:r>
      <w:r>
        <w:rPr>
          <w:spacing w:val="-20"/>
        </w:rPr>
        <w:t xml:space="preserve"> </w:t>
      </w:r>
      <w:r>
        <w:t>el</w:t>
      </w:r>
      <w:r>
        <w:rPr>
          <w:spacing w:val="-18"/>
        </w:rPr>
        <w:t xml:space="preserve"> </w:t>
      </w:r>
      <w:r>
        <w:t>diseño de</w:t>
      </w:r>
      <w:r>
        <w:rPr>
          <w:spacing w:val="-13"/>
        </w:rPr>
        <w:t xml:space="preserve"> </w:t>
      </w:r>
      <w:r>
        <w:t>las</w:t>
      </w:r>
      <w:r>
        <w:rPr>
          <w:spacing w:val="-12"/>
        </w:rPr>
        <w:t xml:space="preserve"> </w:t>
      </w:r>
      <w:r>
        <w:t>políticas</w:t>
      </w:r>
      <w:r>
        <w:rPr>
          <w:spacing w:val="-13"/>
        </w:rPr>
        <w:t xml:space="preserve"> </w:t>
      </w:r>
      <w:r>
        <w:t>públicas</w:t>
      </w:r>
      <w:r>
        <w:rPr>
          <w:spacing w:val="-13"/>
        </w:rPr>
        <w:t xml:space="preserve"> </w:t>
      </w:r>
      <w:r>
        <w:t>en</w:t>
      </w:r>
      <w:r>
        <w:rPr>
          <w:spacing w:val="-13"/>
        </w:rPr>
        <w:t xml:space="preserve"> </w:t>
      </w:r>
      <w:r>
        <w:t>sus</w:t>
      </w:r>
      <w:r>
        <w:rPr>
          <w:spacing w:val="-12"/>
        </w:rPr>
        <w:t xml:space="preserve"> </w:t>
      </w:r>
      <w:r>
        <w:t>distintas</w:t>
      </w:r>
      <w:r>
        <w:rPr>
          <w:spacing w:val="-13"/>
        </w:rPr>
        <w:t xml:space="preserve"> </w:t>
      </w:r>
      <w:r>
        <w:t>expresiones,</w:t>
      </w:r>
      <w:r>
        <w:rPr>
          <w:spacing w:val="-13"/>
        </w:rPr>
        <w:t xml:space="preserve"> </w:t>
      </w:r>
      <w:r>
        <w:t>ya</w:t>
      </w:r>
      <w:r>
        <w:rPr>
          <w:spacing w:val="-12"/>
        </w:rPr>
        <w:t xml:space="preserve"> </w:t>
      </w:r>
      <w:r>
        <w:t>sea</w:t>
      </w:r>
      <w:r>
        <w:rPr>
          <w:spacing w:val="-13"/>
        </w:rPr>
        <w:t xml:space="preserve"> </w:t>
      </w:r>
      <w:r>
        <w:t>en</w:t>
      </w:r>
      <w:r>
        <w:rPr>
          <w:spacing w:val="-13"/>
        </w:rPr>
        <w:t xml:space="preserve"> </w:t>
      </w:r>
      <w:r>
        <w:t>forma</w:t>
      </w:r>
      <w:r>
        <w:rPr>
          <w:spacing w:val="-13"/>
        </w:rPr>
        <w:t xml:space="preserve"> </w:t>
      </w:r>
      <w:r>
        <w:t>de</w:t>
      </w:r>
      <w:r>
        <w:rPr>
          <w:spacing w:val="-13"/>
        </w:rPr>
        <w:t xml:space="preserve"> </w:t>
      </w:r>
      <w:r>
        <w:t>ley</w:t>
      </w:r>
      <w:r>
        <w:rPr>
          <w:spacing w:val="-13"/>
        </w:rPr>
        <w:t xml:space="preserve"> </w:t>
      </w:r>
      <w:r>
        <w:t>o</w:t>
      </w:r>
      <w:r>
        <w:rPr>
          <w:spacing w:val="-13"/>
        </w:rPr>
        <w:t xml:space="preserve"> </w:t>
      </w:r>
      <w:r>
        <w:t>acto</w:t>
      </w:r>
      <w:r>
        <w:rPr>
          <w:spacing w:val="-14"/>
        </w:rPr>
        <w:t xml:space="preserve"> </w:t>
      </w:r>
      <w:r>
        <w:t>legislativo, o</w:t>
      </w:r>
      <w:r>
        <w:rPr>
          <w:spacing w:val="-13"/>
        </w:rPr>
        <w:t xml:space="preserve"> </w:t>
      </w:r>
      <w:r>
        <w:t>en</w:t>
      </w:r>
      <w:r>
        <w:rPr>
          <w:spacing w:val="-14"/>
        </w:rPr>
        <w:t xml:space="preserve"> </w:t>
      </w:r>
      <w:r>
        <w:t>forma</w:t>
      </w:r>
      <w:r>
        <w:rPr>
          <w:spacing w:val="-14"/>
        </w:rPr>
        <w:t xml:space="preserve"> </w:t>
      </w:r>
      <w:r>
        <w:t>de</w:t>
      </w:r>
      <w:r>
        <w:rPr>
          <w:spacing w:val="-13"/>
        </w:rPr>
        <w:t xml:space="preserve"> </w:t>
      </w:r>
      <w:r>
        <w:t>reglamentaciones</w:t>
      </w:r>
      <w:r>
        <w:rPr>
          <w:spacing w:val="-13"/>
        </w:rPr>
        <w:t xml:space="preserve"> </w:t>
      </w:r>
      <w:r>
        <w:t>u</w:t>
      </w:r>
      <w:r>
        <w:rPr>
          <w:spacing w:val="-13"/>
        </w:rPr>
        <w:t xml:space="preserve"> </w:t>
      </w:r>
      <w:r>
        <w:t>otros</w:t>
      </w:r>
      <w:r>
        <w:rPr>
          <w:spacing w:val="-10"/>
        </w:rPr>
        <w:t xml:space="preserve"> </w:t>
      </w:r>
      <w:r>
        <w:t>actos</w:t>
      </w:r>
      <w:r>
        <w:rPr>
          <w:spacing w:val="-12"/>
        </w:rPr>
        <w:t xml:space="preserve"> </w:t>
      </w:r>
      <w:r>
        <w:t>administrativos</w:t>
      </w:r>
      <w:r>
        <w:rPr>
          <w:spacing w:val="-12"/>
        </w:rPr>
        <w:t xml:space="preserve"> </w:t>
      </w:r>
      <w:r>
        <w:t>de</w:t>
      </w:r>
      <w:r>
        <w:rPr>
          <w:spacing w:val="-15"/>
        </w:rPr>
        <w:t xml:space="preserve"> </w:t>
      </w:r>
      <w:r>
        <w:t>carácter</w:t>
      </w:r>
      <w:r>
        <w:rPr>
          <w:spacing w:val="-13"/>
        </w:rPr>
        <w:t xml:space="preserve"> </w:t>
      </w:r>
      <w:r>
        <w:t>general</w:t>
      </w:r>
      <w:r>
        <w:rPr>
          <w:spacing w:val="-13"/>
        </w:rPr>
        <w:t xml:space="preserve"> </w:t>
      </w:r>
      <w:r>
        <w:t>de</w:t>
      </w:r>
      <w:r>
        <w:rPr>
          <w:spacing w:val="-13"/>
        </w:rPr>
        <w:t xml:space="preserve"> </w:t>
      </w:r>
      <w:r>
        <w:t>la</w:t>
      </w:r>
      <w:r>
        <w:rPr>
          <w:spacing w:val="-13"/>
        </w:rPr>
        <w:t xml:space="preserve"> </w:t>
      </w:r>
      <w:r>
        <w:t>Rama Ejecutiva</w:t>
      </w:r>
      <w:r>
        <w:rPr>
          <w:spacing w:val="-17"/>
        </w:rPr>
        <w:t xml:space="preserve"> </w:t>
      </w:r>
      <w:r>
        <w:t>del</w:t>
      </w:r>
      <w:r>
        <w:rPr>
          <w:spacing w:val="-16"/>
        </w:rPr>
        <w:t xml:space="preserve"> </w:t>
      </w:r>
      <w:r>
        <w:t>Poder</w:t>
      </w:r>
      <w:r>
        <w:rPr>
          <w:spacing w:val="-17"/>
        </w:rPr>
        <w:t xml:space="preserve"> </w:t>
      </w:r>
      <w:r>
        <w:t>Público</w:t>
      </w:r>
      <w:r>
        <w:rPr>
          <w:spacing w:val="-16"/>
        </w:rPr>
        <w:t xml:space="preserve"> </w:t>
      </w:r>
      <w:r>
        <w:t>o</w:t>
      </w:r>
      <w:r>
        <w:rPr>
          <w:spacing w:val="-16"/>
        </w:rPr>
        <w:t xml:space="preserve"> </w:t>
      </w:r>
      <w:r>
        <w:t>de</w:t>
      </w:r>
      <w:r>
        <w:rPr>
          <w:spacing w:val="-18"/>
        </w:rPr>
        <w:t xml:space="preserve"> </w:t>
      </w:r>
      <w:r>
        <w:t>otras</w:t>
      </w:r>
      <w:r>
        <w:rPr>
          <w:spacing w:val="-15"/>
        </w:rPr>
        <w:t xml:space="preserve"> </w:t>
      </w:r>
      <w:r>
        <w:t>autoridades</w:t>
      </w:r>
      <w:r>
        <w:rPr>
          <w:spacing w:val="-16"/>
        </w:rPr>
        <w:t xml:space="preserve"> </w:t>
      </w:r>
      <w:r>
        <w:t>que</w:t>
      </w:r>
      <w:r>
        <w:rPr>
          <w:spacing w:val="-16"/>
        </w:rPr>
        <w:t xml:space="preserve"> </w:t>
      </w:r>
      <w:r>
        <w:t>ejerzan</w:t>
      </w:r>
      <w:r>
        <w:rPr>
          <w:spacing w:val="-17"/>
        </w:rPr>
        <w:t xml:space="preserve"> </w:t>
      </w:r>
      <w:r>
        <w:t>la</w:t>
      </w:r>
      <w:r>
        <w:rPr>
          <w:spacing w:val="-17"/>
        </w:rPr>
        <w:t xml:space="preserve"> </w:t>
      </w:r>
      <w:r>
        <w:t>función</w:t>
      </w:r>
      <w:r>
        <w:rPr>
          <w:spacing w:val="-17"/>
        </w:rPr>
        <w:t xml:space="preserve"> </w:t>
      </w:r>
      <w:r>
        <w:t>administrativa.</w:t>
      </w:r>
    </w:p>
    <w:p w:rsidR="00D50941" w:rsidRDefault="00D50941" w:rsidP="00D50941">
      <w:pPr>
        <w:pStyle w:val="Textoindependiente"/>
        <w:spacing w:before="8"/>
      </w:pPr>
    </w:p>
    <w:p w:rsidR="00D50941" w:rsidRDefault="00D50941" w:rsidP="00D50941">
      <w:pPr>
        <w:spacing w:before="1" w:line="244" w:lineRule="auto"/>
        <w:ind w:left="222" w:right="216"/>
      </w:pPr>
      <w:r>
        <w:t>El cabildeo será entendido como “</w:t>
      </w:r>
      <w:r>
        <w:rPr>
          <w:rFonts w:ascii="Times New Roman" w:hAnsi="Times New Roman"/>
          <w:i/>
        </w:rPr>
        <w:t>Toda comunicación que realice el cabildero para promover, defender o representar cualquier interés particular propio o de un cliente ante las autoridades frente a las decisiones que éstas deban adoptar en el ejercicio de sus funciones. Lo anterior,  incluye los esfuerzos tendientes a evitar la adopción de decisiones</w:t>
      </w:r>
      <w:r>
        <w:rPr>
          <w:i/>
        </w:rPr>
        <w:t xml:space="preserve">” </w:t>
      </w:r>
      <w:r>
        <w:t>(art. 3º, lit. a del presente proyecto de ley). Así, no sólo debe ser promovido por el Estado y la sociedad sino, además, regulado</w:t>
      </w:r>
      <w:r>
        <w:rPr>
          <w:spacing w:val="-16"/>
        </w:rPr>
        <w:t xml:space="preserve"> </w:t>
      </w:r>
      <w:r>
        <w:t>para</w:t>
      </w:r>
      <w:r>
        <w:rPr>
          <w:spacing w:val="-15"/>
        </w:rPr>
        <w:t xml:space="preserve"> </w:t>
      </w:r>
      <w:r>
        <w:t>evitar</w:t>
      </w:r>
      <w:r>
        <w:rPr>
          <w:spacing w:val="-16"/>
        </w:rPr>
        <w:t xml:space="preserve"> </w:t>
      </w:r>
      <w:r>
        <w:t>los</w:t>
      </w:r>
      <w:r>
        <w:rPr>
          <w:spacing w:val="-14"/>
        </w:rPr>
        <w:t xml:space="preserve"> </w:t>
      </w:r>
      <w:r>
        <w:t>perversos</w:t>
      </w:r>
      <w:r>
        <w:rPr>
          <w:spacing w:val="-15"/>
        </w:rPr>
        <w:t xml:space="preserve"> </w:t>
      </w:r>
      <w:r>
        <w:t>efectos</w:t>
      </w:r>
      <w:r>
        <w:rPr>
          <w:spacing w:val="-14"/>
        </w:rPr>
        <w:t xml:space="preserve"> </w:t>
      </w:r>
      <w:r>
        <w:t>que</w:t>
      </w:r>
      <w:r>
        <w:rPr>
          <w:spacing w:val="-16"/>
        </w:rPr>
        <w:t xml:space="preserve"> </w:t>
      </w:r>
      <w:r>
        <w:t>pueden</w:t>
      </w:r>
      <w:r>
        <w:rPr>
          <w:spacing w:val="-16"/>
        </w:rPr>
        <w:t xml:space="preserve"> </w:t>
      </w:r>
      <w:r>
        <w:t>derivarse</w:t>
      </w:r>
      <w:r>
        <w:rPr>
          <w:spacing w:val="-15"/>
        </w:rPr>
        <w:t xml:space="preserve"> </w:t>
      </w:r>
      <w:r>
        <w:t>de</w:t>
      </w:r>
      <w:r>
        <w:rPr>
          <w:spacing w:val="-18"/>
        </w:rPr>
        <w:t xml:space="preserve"> </w:t>
      </w:r>
      <w:r>
        <w:t>su</w:t>
      </w:r>
      <w:r>
        <w:rPr>
          <w:spacing w:val="-15"/>
        </w:rPr>
        <w:t xml:space="preserve"> </w:t>
      </w:r>
      <w:r>
        <w:t>inadecuado</w:t>
      </w:r>
      <w:r>
        <w:rPr>
          <w:spacing w:val="-15"/>
        </w:rPr>
        <w:t xml:space="preserve"> </w:t>
      </w:r>
      <w:r>
        <w:t>ejercicio.</w:t>
      </w:r>
    </w:p>
    <w:p w:rsidR="00D50941" w:rsidRDefault="00D50941" w:rsidP="00D50941">
      <w:pPr>
        <w:pStyle w:val="Textoindependiente"/>
        <w:spacing w:before="3"/>
        <w:rPr>
          <w:sz w:val="23"/>
        </w:rPr>
      </w:pPr>
    </w:p>
    <w:p w:rsidR="00D50941" w:rsidRDefault="00D50941" w:rsidP="00D50941">
      <w:pPr>
        <w:pStyle w:val="Textoindependiente"/>
        <w:spacing w:line="247" w:lineRule="auto"/>
        <w:ind w:left="222" w:right="217"/>
        <w:jc w:val="both"/>
      </w:pPr>
      <w:r>
        <w:t>De esta manera, el artículo 144 de la C.P. (modificado por el Acto Legislativo 01 de 2009) establece una reserva de ley para la reglamentación del cabildeo mientras que el Estatuto Anticorrupción o Ley 1474 de 2011 dispone en su artículo 61 lo relativo a la regulación del lobby desde la perspectiva del control de las autoridades.</w:t>
      </w:r>
    </w:p>
    <w:p w:rsidR="00D50941" w:rsidRDefault="00D50941" w:rsidP="00D50941">
      <w:pPr>
        <w:pStyle w:val="Textoindependiente"/>
        <w:spacing w:before="9"/>
      </w:pPr>
    </w:p>
    <w:p w:rsidR="00D50941" w:rsidRDefault="00D50941" w:rsidP="00D50941">
      <w:pPr>
        <w:pStyle w:val="Textoindependiente"/>
        <w:spacing w:before="1" w:line="247" w:lineRule="auto"/>
        <w:ind w:left="222" w:right="215"/>
        <w:jc w:val="both"/>
      </w:pPr>
      <w:r>
        <w:t>Este fenómeno no tiene una dimensión exclusivamente colombiana, toda vez que en los sistemas</w:t>
      </w:r>
      <w:r>
        <w:rPr>
          <w:spacing w:val="-21"/>
        </w:rPr>
        <w:t xml:space="preserve"> </w:t>
      </w:r>
      <w:r>
        <w:t>democráticos</w:t>
      </w:r>
      <w:r>
        <w:rPr>
          <w:spacing w:val="-23"/>
        </w:rPr>
        <w:t xml:space="preserve"> </w:t>
      </w:r>
      <w:r>
        <w:t>a</w:t>
      </w:r>
      <w:r>
        <w:rPr>
          <w:spacing w:val="-22"/>
        </w:rPr>
        <w:t xml:space="preserve"> </w:t>
      </w:r>
      <w:r>
        <w:t>nivel</w:t>
      </w:r>
      <w:r>
        <w:rPr>
          <w:spacing w:val="-21"/>
        </w:rPr>
        <w:t xml:space="preserve"> </w:t>
      </w:r>
      <w:r>
        <w:t>internacional</w:t>
      </w:r>
      <w:r>
        <w:rPr>
          <w:spacing w:val="-23"/>
        </w:rPr>
        <w:t xml:space="preserve"> </w:t>
      </w:r>
      <w:r>
        <w:t>el</w:t>
      </w:r>
      <w:r>
        <w:rPr>
          <w:spacing w:val="-23"/>
        </w:rPr>
        <w:t xml:space="preserve"> </w:t>
      </w:r>
      <w:r>
        <w:t>cabildeo</w:t>
      </w:r>
      <w:r>
        <w:rPr>
          <w:spacing w:val="-21"/>
        </w:rPr>
        <w:t xml:space="preserve"> </w:t>
      </w:r>
      <w:r>
        <w:t>es</w:t>
      </w:r>
      <w:r>
        <w:rPr>
          <w:spacing w:val="-21"/>
        </w:rPr>
        <w:t xml:space="preserve"> </w:t>
      </w:r>
      <w:r>
        <w:t>reconocido</w:t>
      </w:r>
      <w:r>
        <w:rPr>
          <w:spacing w:val="-23"/>
        </w:rPr>
        <w:t xml:space="preserve"> </w:t>
      </w:r>
      <w:r>
        <w:t>como</w:t>
      </w:r>
      <w:r>
        <w:rPr>
          <w:spacing w:val="-23"/>
        </w:rPr>
        <w:t xml:space="preserve"> </w:t>
      </w:r>
      <w:r>
        <w:t>una</w:t>
      </w:r>
      <w:r>
        <w:rPr>
          <w:spacing w:val="-21"/>
        </w:rPr>
        <w:t xml:space="preserve"> </w:t>
      </w:r>
      <w:r>
        <w:t>modalidad</w:t>
      </w:r>
      <w:r>
        <w:rPr>
          <w:spacing w:val="-23"/>
        </w:rPr>
        <w:t xml:space="preserve"> </w:t>
      </w:r>
      <w:r>
        <w:t>de participación</w:t>
      </w:r>
      <w:r>
        <w:rPr>
          <w:spacing w:val="-18"/>
        </w:rPr>
        <w:t xml:space="preserve"> </w:t>
      </w:r>
      <w:r>
        <w:t>democrática,</w:t>
      </w:r>
      <w:r>
        <w:rPr>
          <w:spacing w:val="-17"/>
        </w:rPr>
        <w:t xml:space="preserve"> </w:t>
      </w:r>
      <w:r>
        <w:t>tal</w:t>
      </w:r>
      <w:r>
        <w:rPr>
          <w:spacing w:val="-19"/>
        </w:rPr>
        <w:t xml:space="preserve"> </w:t>
      </w:r>
      <w:r>
        <w:t>como</w:t>
      </w:r>
      <w:r>
        <w:rPr>
          <w:spacing w:val="-19"/>
        </w:rPr>
        <w:t xml:space="preserve"> </w:t>
      </w:r>
      <w:r>
        <w:t>se</w:t>
      </w:r>
      <w:r>
        <w:rPr>
          <w:spacing w:val="-18"/>
        </w:rPr>
        <w:t xml:space="preserve"> </w:t>
      </w:r>
      <w:r>
        <w:t>verificará</w:t>
      </w:r>
      <w:r>
        <w:rPr>
          <w:spacing w:val="-20"/>
        </w:rPr>
        <w:t xml:space="preserve"> </w:t>
      </w:r>
      <w:r>
        <w:t>más</w:t>
      </w:r>
      <w:r>
        <w:rPr>
          <w:spacing w:val="-17"/>
        </w:rPr>
        <w:t xml:space="preserve"> </w:t>
      </w:r>
      <w:r>
        <w:t>adelante</w:t>
      </w:r>
      <w:r>
        <w:rPr>
          <w:spacing w:val="-18"/>
        </w:rPr>
        <w:t xml:space="preserve"> </w:t>
      </w:r>
      <w:r>
        <w:t>en</w:t>
      </w:r>
      <w:r>
        <w:rPr>
          <w:spacing w:val="-18"/>
        </w:rPr>
        <w:t xml:space="preserve"> </w:t>
      </w:r>
      <w:r>
        <w:t>esta</w:t>
      </w:r>
      <w:r>
        <w:rPr>
          <w:spacing w:val="-18"/>
        </w:rPr>
        <w:t xml:space="preserve"> </w:t>
      </w:r>
      <w:r>
        <w:t>exposición</w:t>
      </w:r>
      <w:r>
        <w:rPr>
          <w:spacing w:val="-17"/>
        </w:rPr>
        <w:t xml:space="preserve"> </w:t>
      </w:r>
      <w:r>
        <w:t>de</w:t>
      </w:r>
      <w:r>
        <w:rPr>
          <w:spacing w:val="-18"/>
        </w:rPr>
        <w:t xml:space="preserve"> </w:t>
      </w:r>
      <w:r>
        <w:t>motivos. En</w:t>
      </w:r>
      <w:r>
        <w:rPr>
          <w:spacing w:val="-24"/>
        </w:rPr>
        <w:t xml:space="preserve"> </w:t>
      </w:r>
      <w:r>
        <w:t>general,</w:t>
      </w:r>
      <w:r>
        <w:rPr>
          <w:spacing w:val="-26"/>
        </w:rPr>
        <w:t xml:space="preserve"> </w:t>
      </w:r>
      <w:r>
        <w:t>sin</w:t>
      </w:r>
      <w:r>
        <w:rPr>
          <w:spacing w:val="-24"/>
        </w:rPr>
        <w:t xml:space="preserve"> </w:t>
      </w:r>
      <w:r>
        <w:t>perjuicio</w:t>
      </w:r>
      <w:r>
        <w:rPr>
          <w:spacing w:val="-23"/>
        </w:rPr>
        <w:t xml:space="preserve"> </w:t>
      </w:r>
      <w:r>
        <w:t>de</w:t>
      </w:r>
      <w:r>
        <w:rPr>
          <w:spacing w:val="-23"/>
        </w:rPr>
        <w:t xml:space="preserve"> </w:t>
      </w:r>
      <w:r>
        <w:t>las</w:t>
      </w:r>
      <w:r>
        <w:rPr>
          <w:spacing w:val="-23"/>
        </w:rPr>
        <w:t xml:space="preserve"> </w:t>
      </w:r>
      <w:r>
        <w:t>diferencias</w:t>
      </w:r>
      <w:r>
        <w:rPr>
          <w:spacing w:val="-23"/>
        </w:rPr>
        <w:t xml:space="preserve"> </w:t>
      </w:r>
      <w:r>
        <w:t>para</w:t>
      </w:r>
      <w:r>
        <w:rPr>
          <w:spacing w:val="-25"/>
        </w:rPr>
        <w:t xml:space="preserve"> </w:t>
      </w:r>
      <w:r>
        <w:t>cada</w:t>
      </w:r>
      <w:r>
        <w:rPr>
          <w:spacing w:val="-24"/>
        </w:rPr>
        <w:t xml:space="preserve"> </w:t>
      </w:r>
      <w:r>
        <w:t>caso,</w:t>
      </w:r>
      <w:r>
        <w:rPr>
          <w:spacing w:val="-24"/>
        </w:rPr>
        <w:t xml:space="preserve"> </w:t>
      </w:r>
      <w:r>
        <w:t>todos</w:t>
      </w:r>
      <w:r>
        <w:rPr>
          <w:spacing w:val="-24"/>
        </w:rPr>
        <w:t xml:space="preserve"> </w:t>
      </w:r>
      <w:r>
        <w:t>los</w:t>
      </w:r>
      <w:r>
        <w:rPr>
          <w:spacing w:val="-24"/>
        </w:rPr>
        <w:t xml:space="preserve"> </w:t>
      </w:r>
      <w:r>
        <w:t>sistemas</w:t>
      </w:r>
      <w:r>
        <w:rPr>
          <w:spacing w:val="-26"/>
        </w:rPr>
        <w:t xml:space="preserve"> </w:t>
      </w:r>
      <w:r>
        <w:t>adoptan</w:t>
      </w:r>
      <w:r>
        <w:rPr>
          <w:spacing w:val="-25"/>
        </w:rPr>
        <w:t xml:space="preserve"> </w:t>
      </w:r>
      <w:r>
        <w:t>medidas para</w:t>
      </w:r>
      <w:r>
        <w:rPr>
          <w:spacing w:val="-14"/>
        </w:rPr>
        <w:t xml:space="preserve"> </w:t>
      </w:r>
      <w:r>
        <w:t>aumentar</w:t>
      </w:r>
      <w:r>
        <w:rPr>
          <w:spacing w:val="-13"/>
        </w:rPr>
        <w:t xml:space="preserve"> </w:t>
      </w:r>
      <w:r>
        <w:t>la</w:t>
      </w:r>
      <w:r>
        <w:rPr>
          <w:spacing w:val="-12"/>
        </w:rPr>
        <w:t xml:space="preserve"> </w:t>
      </w:r>
      <w:r>
        <w:t>transparencia</w:t>
      </w:r>
      <w:r>
        <w:rPr>
          <w:spacing w:val="-13"/>
        </w:rPr>
        <w:t xml:space="preserve"> </w:t>
      </w:r>
      <w:r>
        <w:t>en</w:t>
      </w:r>
      <w:r>
        <w:rPr>
          <w:spacing w:val="-13"/>
        </w:rPr>
        <w:t xml:space="preserve"> </w:t>
      </w:r>
      <w:r>
        <w:t>el</w:t>
      </w:r>
      <w:r>
        <w:rPr>
          <w:spacing w:val="-13"/>
        </w:rPr>
        <w:t xml:space="preserve"> </w:t>
      </w:r>
      <w:r>
        <w:t>proceso</w:t>
      </w:r>
      <w:r>
        <w:rPr>
          <w:spacing w:val="-12"/>
        </w:rPr>
        <w:t xml:space="preserve"> </w:t>
      </w:r>
      <w:r>
        <w:t>de</w:t>
      </w:r>
      <w:r>
        <w:rPr>
          <w:spacing w:val="-13"/>
        </w:rPr>
        <w:t xml:space="preserve"> </w:t>
      </w:r>
      <w:r>
        <w:t>toma</w:t>
      </w:r>
      <w:r>
        <w:rPr>
          <w:spacing w:val="-12"/>
        </w:rPr>
        <w:t xml:space="preserve"> </w:t>
      </w:r>
      <w:r>
        <w:t>de</w:t>
      </w:r>
      <w:r>
        <w:rPr>
          <w:spacing w:val="-13"/>
        </w:rPr>
        <w:t xml:space="preserve"> </w:t>
      </w:r>
      <w:r>
        <w:t>decisiones</w:t>
      </w:r>
      <w:r>
        <w:rPr>
          <w:spacing w:val="-12"/>
        </w:rPr>
        <w:t xml:space="preserve"> </w:t>
      </w:r>
      <w:r>
        <w:t>de</w:t>
      </w:r>
      <w:r>
        <w:rPr>
          <w:spacing w:val="-13"/>
        </w:rPr>
        <w:t xml:space="preserve"> </w:t>
      </w:r>
      <w:r>
        <w:t>los</w:t>
      </w:r>
      <w:r>
        <w:rPr>
          <w:spacing w:val="-14"/>
        </w:rPr>
        <w:t xml:space="preserve"> </w:t>
      </w:r>
      <w:r>
        <w:t>agentes</w:t>
      </w:r>
      <w:r>
        <w:rPr>
          <w:spacing w:val="-11"/>
        </w:rPr>
        <w:t xml:space="preserve"> </w:t>
      </w:r>
      <w:r>
        <w:t>públicos</w:t>
      </w:r>
      <w:r>
        <w:rPr>
          <w:spacing w:val="-7"/>
        </w:rPr>
        <w:t xml:space="preserve"> </w:t>
      </w:r>
      <w:r>
        <w:t>a través</w:t>
      </w:r>
      <w:r>
        <w:rPr>
          <w:spacing w:val="-6"/>
        </w:rPr>
        <w:t xml:space="preserve"> </w:t>
      </w:r>
      <w:r>
        <w:t>de</w:t>
      </w:r>
      <w:r>
        <w:rPr>
          <w:spacing w:val="-6"/>
        </w:rPr>
        <w:t xml:space="preserve"> </w:t>
      </w:r>
      <w:r>
        <w:t>registros</w:t>
      </w:r>
      <w:r>
        <w:rPr>
          <w:spacing w:val="-6"/>
        </w:rPr>
        <w:t xml:space="preserve"> </w:t>
      </w:r>
      <w:r>
        <w:t>de</w:t>
      </w:r>
      <w:r>
        <w:rPr>
          <w:spacing w:val="-6"/>
        </w:rPr>
        <w:t xml:space="preserve"> </w:t>
      </w:r>
      <w:r>
        <w:t>cabilderos</w:t>
      </w:r>
      <w:r>
        <w:rPr>
          <w:spacing w:val="-6"/>
        </w:rPr>
        <w:t xml:space="preserve"> </w:t>
      </w:r>
      <w:r>
        <w:t>o</w:t>
      </w:r>
      <w:r>
        <w:rPr>
          <w:spacing w:val="-7"/>
        </w:rPr>
        <w:t xml:space="preserve"> </w:t>
      </w:r>
      <w:r>
        <w:t>personas</w:t>
      </w:r>
      <w:r>
        <w:rPr>
          <w:spacing w:val="-6"/>
        </w:rPr>
        <w:t xml:space="preserve"> </w:t>
      </w:r>
      <w:r>
        <w:t>interesadas.</w:t>
      </w:r>
    </w:p>
    <w:p w:rsidR="00D50941" w:rsidRDefault="00D50941" w:rsidP="00D50941">
      <w:pPr>
        <w:pStyle w:val="Textoindependiente"/>
        <w:rPr>
          <w:sz w:val="23"/>
        </w:rPr>
      </w:pPr>
    </w:p>
    <w:p w:rsidR="00D50941" w:rsidRDefault="00D50941" w:rsidP="00D50941">
      <w:pPr>
        <w:pStyle w:val="Textoindependiente"/>
        <w:spacing w:before="1" w:line="247" w:lineRule="auto"/>
        <w:ind w:left="222" w:right="216"/>
        <w:jc w:val="both"/>
      </w:pPr>
      <w:r>
        <w:t>Desde</w:t>
      </w:r>
      <w:r>
        <w:rPr>
          <w:spacing w:val="-22"/>
        </w:rPr>
        <w:t xml:space="preserve"> </w:t>
      </w:r>
      <w:r>
        <w:t>la</w:t>
      </w:r>
      <w:r>
        <w:rPr>
          <w:spacing w:val="-21"/>
        </w:rPr>
        <w:t xml:space="preserve"> </w:t>
      </w:r>
      <w:r>
        <w:t>perspectiva</w:t>
      </w:r>
      <w:r>
        <w:rPr>
          <w:spacing w:val="-23"/>
        </w:rPr>
        <w:t xml:space="preserve"> </w:t>
      </w:r>
      <w:r>
        <w:t>constitucional</w:t>
      </w:r>
      <w:r>
        <w:rPr>
          <w:spacing w:val="-22"/>
        </w:rPr>
        <w:t xml:space="preserve"> </w:t>
      </w:r>
      <w:r>
        <w:t>colombiana</w:t>
      </w:r>
      <w:r>
        <w:rPr>
          <w:spacing w:val="-22"/>
        </w:rPr>
        <w:t xml:space="preserve"> </w:t>
      </w:r>
      <w:r>
        <w:t>el</w:t>
      </w:r>
      <w:r>
        <w:rPr>
          <w:spacing w:val="-22"/>
        </w:rPr>
        <w:t xml:space="preserve"> </w:t>
      </w:r>
      <w:r>
        <w:t>principio</w:t>
      </w:r>
      <w:r>
        <w:rPr>
          <w:spacing w:val="-22"/>
        </w:rPr>
        <w:t xml:space="preserve"> </w:t>
      </w:r>
      <w:r>
        <w:t>de</w:t>
      </w:r>
      <w:r>
        <w:rPr>
          <w:spacing w:val="-22"/>
        </w:rPr>
        <w:t xml:space="preserve"> </w:t>
      </w:r>
      <w:r>
        <w:t>participación</w:t>
      </w:r>
      <w:r>
        <w:rPr>
          <w:spacing w:val="-23"/>
        </w:rPr>
        <w:t xml:space="preserve"> </w:t>
      </w:r>
      <w:r>
        <w:t>en</w:t>
      </w:r>
      <w:r>
        <w:rPr>
          <w:spacing w:val="-22"/>
        </w:rPr>
        <w:t xml:space="preserve"> </w:t>
      </w:r>
      <w:r>
        <w:t>las</w:t>
      </w:r>
      <w:r>
        <w:rPr>
          <w:spacing w:val="-21"/>
        </w:rPr>
        <w:t xml:space="preserve"> </w:t>
      </w:r>
      <w:r>
        <w:t>decisiones se</w:t>
      </w:r>
      <w:r>
        <w:rPr>
          <w:spacing w:val="-8"/>
        </w:rPr>
        <w:t xml:space="preserve"> </w:t>
      </w:r>
      <w:r>
        <w:t>acompaña</w:t>
      </w:r>
      <w:r>
        <w:rPr>
          <w:spacing w:val="-11"/>
        </w:rPr>
        <w:t xml:space="preserve"> </w:t>
      </w:r>
      <w:r>
        <w:t>del</w:t>
      </w:r>
      <w:r>
        <w:rPr>
          <w:spacing w:val="-8"/>
        </w:rPr>
        <w:t xml:space="preserve"> </w:t>
      </w:r>
      <w:r>
        <w:t>principio</w:t>
      </w:r>
      <w:r>
        <w:rPr>
          <w:spacing w:val="-8"/>
        </w:rPr>
        <w:t xml:space="preserve"> </w:t>
      </w:r>
      <w:r>
        <w:t>de</w:t>
      </w:r>
      <w:r>
        <w:rPr>
          <w:spacing w:val="-10"/>
        </w:rPr>
        <w:t xml:space="preserve"> </w:t>
      </w:r>
      <w:r>
        <w:t>igualdad</w:t>
      </w:r>
      <w:r>
        <w:rPr>
          <w:spacing w:val="-8"/>
        </w:rPr>
        <w:t xml:space="preserve"> </w:t>
      </w:r>
      <w:r>
        <w:t>para</w:t>
      </w:r>
      <w:r>
        <w:rPr>
          <w:spacing w:val="-9"/>
        </w:rPr>
        <w:t xml:space="preserve"> </w:t>
      </w:r>
      <w:r>
        <w:t>garantizar</w:t>
      </w:r>
      <w:r>
        <w:rPr>
          <w:spacing w:val="-5"/>
        </w:rPr>
        <w:t xml:space="preserve"> </w:t>
      </w:r>
      <w:r>
        <w:t>la</w:t>
      </w:r>
      <w:r>
        <w:rPr>
          <w:spacing w:val="-8"/>
        </w:rPr>
        <w:t xml:space="preserve"> </w:t>
      </w:r>
      <w:r>
        <w:t>posibilidad</w:t>
      </w:r>
      <w:r>
        <w:rPr>
          <w:spacing w:val="-8"/>
        </w:rPr>
        <w:t xml:space="preserve"> </w:t>
      </w:r>
      <w:r>
        <w:t>de</w:t>
      </w:r>
      <w:r>
        <w:rPr>
          <w:spacing w:val="-8"/>
        </w:rPr>
        <w:t xml:space="preserve"> </w:t>
      </w:r>
      <w:r>
        <w:t>acceso</w:t>
      </w:r>
      <w:r>
        <w:rPr>
          <w:spacing w:val="-10"/>
        </w:rPr>
        <w:t xml:space="preserve"> </w:t>
      </w:r>
      <w:r>
        <w:t>de</w:t>
      </w:r>
      <w:r>
        <w:rPr>
          <w:spacing w:val="-8"/>
        </w:rPr>
        <w:t xml:space="preserve"> </w:t>
      </w:r>
      <w:r>
        <w:t>los</w:t>
      </w:r>
      <w:r>
        <w:rPr>
          <w:spacing w:val="-7"/>
        </w:rPr>
        <w:t xml:space="preserve"> </w:t>
      </w:r>
      <w:r>
        <w:t>grupos de</w:t>
      </w:r>
      <w:r>
        <w:rPr>
          <w:spacing w:val="-17"/>
        </w:rPr>
        <w:t xml:space="preserve"> </w:t>
      </w:r>
      <w:r>
        <w:t>interés</w:t>
      </w:r>
      <w:r>
        <w:rPr>
          <w:spacing w:val="-16"/>
        </w:rPr>
        <w:t xml:space="preserve"> </w:t>
      </w:r>
      <w:r>
        <w:t>o</w:t>
      </w:r>
      <w:r>
        <w:rPr>
          <w:spacing w:val="-18"/>
        </w:rPr>
        <w:t xml:space="preserve"> </w:t>
      </w:r>
      <w:r>
        <w:t>sus</w:t>
      </w:r>
      <w:r>
        <w:rPr>
          <w:spacing w:val="-18"/>
        </w:rPr>
        <w:t xml:space="preserve"> </w:t>
      </w:r>
      <w:r>
        <w:t>representantes,</w:t>
      </w:r>
      <w:r>
        <w:rPr>
          <w:spacing w:val="-18"/>
        </w:rPr>
        <w:t xml:space="preserve"> </w:t>
      </w:r>
      <w:r>
        <w:t>en</w:t>
      </w:r>
      <w:r>
        <w:rPr>
          <w:spacing w:val="-18"/>
        </w:rPr>
        <w:t xml:space="preserve"> </w:t>
      </w:r>
      <w:r>
        <w:t>condiciones</w:t>
      </w:r>
      <w:r>
        <w:rPr>
          <w:spacing w:val="-17"/>
        </w:rPr>
        <w:t xml:space="preserve"> </w:t>
      </w:r>
      <w:r>
        <w:t>simétricas,</w:t>
      </w:r>
      <w:r>
        <w:rPr>
          <w:spacing w:val="-16"/>
        </w:rPr>
        <w:t xml:space="preserve"> </w:t>
      </w:r>
      <w:r>
        <w:t>a</w:t>
      </w:r>
      <w:r>
        <w:rPr>
          <w:spacing w:val="-18"/>
        </w:rPr>
        <w:t xml:space="preserve"> </w:t>
      </w:r>
      <w:r>
        <w:t>los</w:t>
      </w:r>
      <w:r>
        <w:rPr>
          <w:spacing w:val="-16"/>
        </w:rPr>
        <w:t xml:space="preserve"> </w:t>
      </w:r>
      <w:r>
        <w:t>tomadores</w:t>
      </w:r>
      <w:r>
        <w:rPr>
          <w:spacing w:val="-16"/>
        </w:rPr>
        <w:t xml:space="preserve"> </w:t>
      </w:r>
      <w:r>
        <w:t>de</w:t>
      </w:r>
      <w:r>
        <w:rPr>
          <w:spacing w:val="-16"/>
        </w:rPr>
        <w:t xml:space="preserve"> </w:t>
      </w:r>
      <w:r>
        <w:t>decisiones.</w:t>
      </w:r>
      <w:r>
        <w:rPr>
          <w:spacing w:val="-16"/>
        </w:rPr>
        <w:t xml:space="preserve"> </w:t>
      </w:r>
      <w:r>
        <w:rPr>
          <w:spacing w:val="-2"/>
        </w:rPr>
        <w:t xml:space="preserve">Por </w:t>
      </w:r>
      <w:r>
        <w:t xml:space="preserve">esta razón, la influencia sobre la determinación de políticas públicas, resultado natural del sistema democrático y del cabildeo, plantea dos grandes problemas constitucionales </w:t>
      </w:r>
      <w:r>
        <w:rPr>
          <w:spacing w:val="-3"/>
        </w:rPr>
        <w:t xml:space="preserve">que </w:t>
      </w:r>
      <w:r>
        <w:t>tienen su origen en el acceso diferenciado de los actores políticos a las autoridades. Por un lado,</w:t>
      </w:r>
      <w:r>
        <w:rPr>
          <w:spacing w:val="-12"/>
        </w:rPr>
        <w:t xml:space="preserve"> </w:t>
      </w:r>
      <w:r>
        <w:t>se</w:t>
      </w:r>
      <w:r>
        <w:rPr>
          <w:spacing w:val="-12"/>
        </w:rPr>
        <w:t xml:space="preserve"> </w:t>
      </w:r>
      <w:r>
        <w:t>presenta</w:t>
      </w:r>
      <w:r>
        <w:rPr>
          <w:spacing w:val="-11"/>
        </w:rPr>
        <w:t xml:space="preserve"> </w:t>
      </w:r>
      <w:r>
        <w:t>un</w:t>
      </w:r>
      <w:r>
        <w:rPr>
          <w:spacing w:val="-12"/>
        </w:rPr>
        <w:t xml:space="preserve"> </w:t>
      </w:r>
      <w:r>
        <w:t>acceso</w:t>
      </w:r>
      <w:r>
        <w:rPr>
          <w:spacing w:val="-12"/>
        </w:rPr>
        <w:t xml:space="preserve"> </w:t>
      </w:r>
      <w:r>
        <w:t>asimétrico</w:t>
      </w:r>
      <w:r>
        <w:rPr>
          <w:spacing w:val="-11"/>
        </w:rPr>
        <w:t xml:space="preserve"> </w:t>
      </w:r>
      <w:r>
        <w:t>a</w:t>
      </w:r>
      <w:r>
        <w:rPr>
          <w:spacing w:val="-12"/>
        </w:rPr>
        <w:t xml:space="preserve"> </w:t>
      </w:r>
      <w:r>
        <w:t>las</w:t>
      </w:r>
      <w:r>
        <w:rPr>
          <w:spacing w:val="-11"/>
        </w:rPr>
        <w:t xml:space="preserve"> </w:t>
      </w:r>
      <w:r>
        <w:t>autoridades</w:t>
      </w:r>
      <w:r>
        <w:rPr>
          <w:spacing w:val="-11"/>
        </w:rPr>
        <w:t xml:space="preserve"> </w:t>
      </w:r>
      <w:r>
        <w:t>que</w:t>
      </w:r>
      <w:r>
        <w:rPr>
          <w:spacing w:val="-11"/>
        </w:rPr>
        <w:t xml:space="preserve"> </w:t>
      </w:r>
      <w:r>
        <w:t>riñe</w:t>
      </w:r>
      <w:r>
        <w:rPr>
          <w:spacing w:val="-12"/>
        </w:rPr>
        <w:t xml:space="preserve"> </w:t>
      </w:r>
      <w:r>
        <w:t>con</w:t>
      </w:r>
      <w:r>
        <w:rPr>
          <w:spacing w:val="-12"/>
        </w:rPr>
        <w:t xml:space="preserve"> </w:t>
      </w:r>
      <w:r>
        <w:t>el</w:t>
      </w:r>
      <w:r>
        <w:rPr>
          <w:spacing w:val="-11"/>
        </w:rPr>
        <w:t xml:space="preserve"> </w:t>
      </w:r>
      <w:r>
        <w:t>principio</w:t>
      </w:r>
      <w:r>
        <w:rPr>
          <w:spacing w:val="-12"/>
        </w:rPr>
        <w:t xml:space="preserve"> </w:t>
      </w:r>
      <w:r>
        <w:t>de</w:t>
      </w:r>
      <w:r>
        <w:rPr>
          <w:spacing w:val="-11"/>
        </w:rPr>
        <w:t xml:space="preserve"> </w:t>
      </w:r>
      <w:r>
        <w:t xml:space="preserve">igualdad consagrado a nivel constitucional mientras que, por otro, la falta de transparencia en </w:t>
      </w:r>
      <w:r>
        <w:rPr>
          <w:spacing w:val="-3"/>
        </w:rPr>
        <w:t xml:space="preserve">el </w:t>
      </w:r>
      <w:r>
        <w:t>ejercicio del cabildeo dificulta conocer con certeza qué intereses determinaron decisiones específicas.</w:t>
      </w:r>
    </w:p>
    <w:p w:rsidR="00D50941" w:rsidRDefault="00D50941" w:rsidP="00D50941">
      <w:pPr>
        <w:pStyle w:val="Textoindependiente"/>
        <w:spacing w:before="1"/>
        <w:rPr>
          <w:sz w:val="23"/>
        </w:rPr>
      </w:pPr>
    </w:p>
    <w:p w:rsidR="00D50941" w:rsidRDefault="00D50941" w:rsidP="00D50941">
      <w:pPr>
        <w:pStyle w:val="Textoindependiente"/>
        <w:spacing w:line="247" w:lineRule="auto"/>
        <w:ind w:left="222" w:right="217"/>
        <w:jc w:val="both"/>
      </w:pPr>
      <w:r>
        <w:t>El alcance de los problemas referidos no se agota apenas en el campo teórico del derecho constitucional.</w:t>
      </w:r>
      <w:r>
        <w:rPr>
          <w:spacing w:val="-21"/>
        </w:rPr>
        <w:t xml:space="preserve"> </w:t>
      </w:r>
      <w:r>
        <w:t>Por</w:t>
      </w:r>
      <w:r>
        <w:rPr>
          <w:spacing w:val="-21"/>
        </w:rPr>
        <w:t xml:space="preserve"> </w:t>
      </w:r>
      <w:r>
        <w:t>el</w:t>
      </w:r>
      <w:r>
        <w:rPr>
          <w:spacing w:val="-20"/>
        </w:rPr>
        <w:t xml:space="preserve"> </w:t>
      </w:r>
      <w:r>
        <w:t>contrario,</w:t>
      </w:r>
      <w:r>
        <w:rPr>
          <w:spacing w:val="-20"/>
        </w:rPr>
        <w:t xml:space="preserve"> </w:t>
      </w:r>
      <w:r>
        <w:t>el</w:t>
      </w:r>
      <w:r>
        <w:rPr>
          <w:spacing w:val="-21"/>
        </w:rPr>
        <w:t xml:space="preserve"> </w:t>
      </w:r>
      <w:r>
        <w:t>acceso</w:t>
      </w:r>
      <w:r>
        <w:rPr>
          <w:spacing w:val="-21"/>
        </w:rPr>
        <w:t xml:space="preserve"> </w:t>
      </w:r>
      <w:r>
        <w:t>asimétrico</w:t>
      </w:r>
      <w:r>
        <w:rPr>
          <w:spacing w:val="-22"/>
        </w:rPr>
        <w:t xml:space="preserve"> </w:t>
      </w:r>
      <w:r>
        <w:t>a</w:t>
      </w:r>
      <w:r>
        <w:rPr>
          <w:spacing w:val="-21"/>
        </w:rPr>
        <w:t xml:space="preserve"> </w:t>
      </w:r>
      <w:r>
        <w:t>los</w:t>
      </w:r>
      <w:r>
        <w:rPr>
          <w:spacing w:val="-20"/>
        </w:rPr>
        <w:t xml:space="preserve"> </w:t>
      </w:r>
      <w:r>
        <w:t>tomadores</w:t>
      </w:r>
      <w:r>
        <w:rPr>
          <w:spacing w:val="-20"/>
        </w:rPr>
        <w:t xml:space="preserve"> </w:t>
      </w:r>
      <w:r>
        <w:t>de</w:t>
      </w:r>
      <w:r>
        <w:rPr>
          <w:spacing w:val="-20"/>
        </w:rPr>
        <w:t xml:space="preserve"> </w:t>
      </w:r>
      <w:r>
        <w:t>decisiones</w:t>
      </w:r>
      <w:r>
        <w:rPr>
          <w:spacing w:val="-20"/>
        </w:rPr>
        <w:t xml:space="preserve"> </w:t>
      </w:r>
      <w:r>
        <w:t>y</w:t>
      </w:r>
      <w:r>
        <w:rPr>
          <w:spacing w:val="-22"/>
        </w:rPr>
        <w:t xml:space="preserve"> </w:t>
      </w:r>
      <w:r>
        <w:t>la</w:t>
      </w:r>
      <w:r>
        <w:rPr>
          <w:spacing w:val="-22"/>
        </w:rPr>
        <w:t xml:space="preserve"> </w:t>
      </w:r>
      <w:r>
        <w:t>falta</w:t>
      </w:r>
      <w:r>
        <w:rPr>
          <w:spacing w:val="-22"/>
        </w:rPr>
        <w:t xml:space="preserve"> </w:t>
      </w:r>
      <w:r>
        <w:t>de transparencia en sus aproximaciones están llamados a generar escenarios de corrupción en los</w:t>
      </w:r>
      <w:r>
        <w:rPr>
          <w:spacing w:val="-12"/>
        </w:rPr>
        <w:t xml:space="preserve"> </w:t>
      </w:r>
      <w:r>
        <w:t>que</w:t>
      </w:r>
      <w:r>
        <w:rPr>
          <w:spacing w:val="-12"/>
        </w:rPr>
        <w:t xml:space="preserve"> </w:t>
      </w:r>
      <w:r>
        <w:t>grupos</w:t>
      </w:r>
      <w:r>
        <w:rPr>
          <w:spacing w:val="-12"/>
        </w:rPr>
        <w:t xml:space="preserve"> </w:t>
      </w:r>
      <w:r>
        <w:t>poderosos</w:t>
      </w:r>
      <w:r>
        <w:rPr>
          <w:spacing w:val="-11"/>
        </w:rPr>
        <w:t xml:space="preserve"> </w:t>
      </w:r>
      <w:r>
        <w:t>pueden</w:t>
      </w:r>
      <w:r>
        <w:rPr>
          <w:spacing w:val="-12"/>
        </w:rPr>
        <w:t xml:space="preserve"> </w:t>
      </w:r>
      <w:r>
        <w:t>ofrecer</w:t>
      </w:r>
      <w:r>
        <w:rPr>
          <w:spacing w:val="-13"/>
        </w:rPr>
        <w:t xml:space="preserve"> </w:t>
      </w:r>
      <w:r>
        <w:t>beneficios</w:t>
      </w:r>
      <w:r>
        <w:rPr>
          <w:spacing w:val="-12"/>
        </w:rPr>
        <w:t xml:space="preserve"> </w:t>
      </w:r>
      <w:r>
        <w:t>a</w:t>
      </w:r>
      <w:r>
        <w:rPr>
          <w:spacing w:val="-12"/>
        </w:rPr>
        <w:t xml:space="preserve"> </w:t>
      </w:r>
      <w:r>
        <w:t>las</w:t>
      </w:r>
      <w:r>
        <w:rPr>
          <w:spacing w:val="-14"/>
        </w:rPr>
        <w:t xml:space="preserve"> </w:t>
      </w:r>
      <w:r>
        <w:t>autoridades</w:t>
      </w:r>
      <w:r>
        <w:rPr>
          <w:spacing w:val="-11"/>
        </w:rPr>
        <w:t xml:space="preserve"> </w:t>
      </w:r>
      <w:r>
        <w:t>para</w:t>
      </w:r>
      <w:r>
        <w:rPr>
          <w:spacing w:val="-12"/>
        </w:rPr>
        <w:t xml:space="preserve"> </w:t>
      </w:r>
      <w:r>
        <w:t>que</w:t>
      </w:r>
      <w:r>
        <w:rPr>
          <w:spacing w:val="-13"/>
        </w:rPr>
        <w:t xml:space="preserve"> </w:t>
      </w:r>
      <w:r>
        <w:t>éstas</w:t>
      </w:r>
      <w:r>
        <w:rPr>
          <w:spacing w:val="-12"/>
        </w:rPr>
        <w:t xml:space="preserve"> </w:t>
      </w:r>
      <w:r>
        <w:t>adopten decisiones en un sentido que los favorezca en perjuicio del proceso deliberativo que de ordinario</w:t>
      </w:r>
      <w:r>
        <w:rPr>
          <w:spacing w:val="-20"/>
        </w:rPr>
        <w:t xml:space="preserve"> </w:t>
      </w:r>
      <w:r>
        <w:t>correspondería,</w:t>
      </w:r>
      <w:r>
        <w:rPr>
          <w:spacing w:val="-19"/>
        </w:rPr>
        <w:t xml:space="preserve"> </w:t>
      </w:r>
      <w:r>
        <w:t>del</w:t>
      </w:r>
      <w:r>
        <w:rPr>
          <w:spacing w:val="-16"/>
        </w:rPr>
        <w:t xml:space="preserve"> </w:t>
      </w:r>
      <w:r>
        <w:t>interés</w:t>
      </w:r>
      <w:r>
        <w:rPr>
          <w:spacing w:val="-16"/>
        </w:rPr>
        <w:t xml:space="preserve"> </w:t>
      </w:r>
      <w:r>
        <w:t>de</w:t>
      </w:r>
      <w:r>
        <w:rPr>
          <w:spacing w:val="-17"/>
        </w:rPr>
        <w:t xml:space="preserve"> </w:t>
      </w:r>
      <w:r>
        <w:t>sus</w:t>
      </w:r>
      <w:r>
        <w:rPr>
          <w:spacing w:val="-18"/>
        </w:rPr>
        <w:t xml:space="preserve"> </w:t>
      </w:r>
      <w:r>
        <w:t>competidores</w:t>
      </w:r>
      <w:r>
        <w:rPr>
          <w:spacing w:val="-16"/>
        </w:rPr>
        <w:t xml:space="preserve"> </w:t>
      </w:r>
      <w:r>
        <w:t>políticos</w:t>
      </w:r>
      <w:r>
        <w:rPr>
          <w:spacing w:val="-16"/>
        </w:rPr>
        <w:t xml:space="preserve"> </w:t>
      </w:r>
      <w:r>
        <w:t>y</w:t>
      </w:r>
      <w:r>
        <w:rPr>
          <w:spacing w:val="-19"/>
        </w:rPr>
        <w:t xml:space="preserve"> </w:t>
      </w:r>
      <w:r>
        <w:t>del</w:t>
      </w:r>
      <w:r>
        <w:rPr>
          <w:spacing w:val="-17"/>
        </w:rPr>
        <w:t xml:space="preserve"> </w:t>
      </w:r>
      <w:r>
        <w:t>bienestar</w:t>
      </w:r>
      <w:r>
        <w:rPr>
          <w:spacing w:val="-16"/>
        </w:rPr>
        <w:t xml:space="preserve"> </w:t>
      </w:r>
      <w:r>
        <w:t>general.</w:t>
      </w:r>
    </w:p>
    <w:p w:rsidR="00D50941" w:rsidRDefault="00D50941" w:rsidP="00D50941">
      <w:pPr>
        <w:pStyle w:val="Textoindependiente"/>
        <w:spacing w:before="1"/>
        <w:rPr>
          <w:sz w:val="14"/>
        </w:rPr>
      </w:pPr>
    </w:p>
    <w:p w:rsidR="00D50941" w:rsidRDefault="00D50941" w:rsidP="00D50941">
      <w:pPr>
        <w:pStyle w:val="Textoindependiente"/>
        <w:spacing w:before="109" w:line="247" w:lineRule="auto"/>
        <w:ind w:left="222" w:right="214"/>
        <w:jc w:val="both"/>
      </w:pPr>
    </w:p>
    <w:p w:rsidR="00D50941" w:rsidRDefault="00D50941" w:rsidP="00D50941">
      <w:pPr>
        <w:pStyle w:val="Textoindependiente"/>
        <w:spacing w:before="109" w:line="247" w:lineRule="auto"/>
        <w:ind w:left="222" w:right="214"/>
        <w:jc w:val="both"/>
      </w:pPr>
      <w:r>
        <w:t>De</w:t>
      </w:r>
      <w:r>
        <w:rPr>
          <w:spacing w:val="-8"/>
        </w:rPr>
        <w:t xml:space="preserve"> </w:t>
      </w:r>
      <w:r>
        <w:t>esta</w:t>
      </w:r>
      <w:r>
        <w:rPr>
          <w:spacing w:val="-9"/>
        </w:rPr>
        <w:t xml:space="preserve"> </w:t>
      </w:r>
      <w:r>
        <w:t>manera</w:t>
      </w:r>
      <w:r>
        <w:rPr>
          <w:spacing w:val="-10"/>
        </w:rPr>
        <w:t xml:space="preserve"> </w:t>
      </w:r>
      <w:r>
        <w:t>el</w:t>
      </w:r>
      <w:r>
        <w:rPr>
          <w:spacing w:val="-9"/>
        </w:rPr>
        <w:t xml:space="preserve"> </w:t>
      </w:r>
      <w:r>
        <w:t>cabildeo</w:t>
      </w:r>
      <w:r>
        <w:rPr>
          <w:spacing w:val="-8"/>
        </w:rPr>
        <w:t xml:space="preserve"> </w:t>
      </w:r>
      <w:r>
        <w:t>asociado</w:t>
      </w:r>
      <w:r>
        <w:rPr>
          <w:spacing w:val="-7"/>
        </w:rPr>
        <w:t xml:space="preserve"> </w:t>
      </w:r>
      <w:r>
        <w:t>a</w:t>
      </w:r>
      <w:r>
        <w:rPr>
          <w:spacing w:val="-8"/>
        </w:rPr>
        <w:t xml:space="preserve"> </w:t>
      </w:r>
      <w:r>
        <w:t>la</w:t>
      </w:r>
      <w:r>
        <w:rPr>
          <w:spacing w:val="-9"/>
        </w:rPr>
        <w:t xml:space="preserve"> </w:t>
      </w:r>
      <w:r>
        <w:t>corrupción</w:t>
      </w:r>
      <w:r>
        <w:rPr>
          <w:spacing w:val="-9"/>
        </w:rPr>
        <w:t xml:space="preserve"> </w:t>
      </w:r>
      <w:r>
        <w:t>se</w:t>
      </w:r>
      <w:r>
        <w:rPr>
          <w:spacing w:val="-10"/>
        </w:rPr>
        <w:t xml:space="preserve"> </w:t>
      </w:r>
      <w:r>
        <w:t>convierte</w:t>
      </w:r>
      <w:r>
        <w:rPr>
          <w:spacing w:val="-7"/>
        </w:rPr>
        <w:t xml:space="preserve"> </w:t>
      </w:r>
      <w:r>
        <w:t>en</w:t>
      </w:r>
      <w:r>
        <w:rPr>
          <w:spacing w:val="-8"/>
        </w:rPr>
        <w:t xml:space="preserve"> </w:t>
      </w:r>
      <w:r>
        <w:t>el</w:t>
      </w:r>
      <w:r>
        <w:rPr>
          <w:spacing w:val="-8"/>
        </w:rPr>
        <w:t xml:space="preserve"> </w:t>
      </w:r>
      <w:r>
        <w:t>vehículo</w:t>
      </w:r>
      <w:r>
        <w:rPr>
          <w:spacing w:val="-7"/>
        </w:rPr>
        <w:t xml:space="preserve"> </w:t>
      </w:r>
      <w:r>
        <w:t>perfecto</w:t>
      </w:r>
      <w:r>
        <w:rPr>
          <w:spacing w:val="-7"/>
        </w:rPr>
        <w:t xml:space="preserve"> </w:t>
      </w:r>
      <w:r>
        <w:t>para que los actores políticos consigan dirigir las decisiones públicas hacia su beneficio sin requerir ejercicio democrático alguno para ello. Por su lado, los tomadores de decisiones, convertidos</w:t>
      </w:r>
      <w:r>
        <w:rPr>
          <w:spacing w:val="-16"/>
        </w:rPr>
        <w:t xml:space="preserve"> </w:t>
      </w:r>
      <w:r>
        <w:t>en</w:t>
      </w:r>
      <w:r>
        <w:rPr>
          <w:spacing w:val="-18"/>
        </w:rPr>
        <w:t xml:space="preserve"> </w:t>
      </w:r>
      <w:r>
        <w:t>buscadores</w:t>
      </w:r>
      <w:r>
        <w:rPr>
          <w:spacing w:val="-15"/>
        </w:rPr>
        <w:t xml:space="preserve"> </w:t>
      </w:r>
      <w:r>
        <w:t>de</w:t>
      </w:r>
      <w:r>
        <w:rPr>
          <w:spacing w:val="-17"/>
        </w:rPr>
        <w:t xml:space="preserve"> </w:t>
      </w:r>
      <w:r>
        <w:t>rentas,</w:t>
      </w:r>
      <w:r>
        <w:rPr>
          <w:spacing w:val="-17"/>
        </w:rPr>
        <w:t xml:space="preserve"> </w:t>
      </w:r>
      <w:r>
        <w:t>obtendrán</w:t>
      </w:r>
      <w:r>
        <w:rPr>
          <w:spacing w:val="-18"/>
        </w:rPr>
        <w:t xml:space="preserve"> </w:t>
      </w:r>
      <w:r>
        <w:t>un</w:t>
      </w:r>
      <w:r>
        <w:rPr>
          <w:spacing w:val="-18"/>
        </w:rPr>
        <w:t xml:space="preserve"> </w:t>
      </w:r>
      <w:r>
        <w:t>beneficio</w:t>
      </w:r>
      <w:r>
        <w:rPr>
          <w:spacing w:val="-16"/>
        </w:rPr>
        <w:t xml:space="preserve"> </w:t>
      </w:r>
      <w:r>
        <w:t>personal</w:t>
      </w:r>
      <w:r>
        <w:rPr>
          <w:spacing w:val="-17"/>
        </w:rPr>
        <w:t xml:space="preserve"> </w:t>
      </w:r>
      <w:r>
        <w:t>en</w:t>
      </w:r>
      <w:r>
        <w:rPr>
          <w:spacing w:val="-17"/>
        </w:rPr>
        <w:t xml:space="preserve"> </w:t>
      </w:r>
      <w:r>
        <w:t>su</w:t>
      </w:r>
      <w:r>
        <w:rPr>
          <w:spacing w:val="-17"/>
        </w:rPr>
        <w:t xml:space="preserve"> </w:t>
      </w:r>
      <w:r>
        <w:t>manipulación</w:t>
      </w:r>
      <w:r>
        <w:rPr>
          <w:spacing w:val="-14"/>
        </w:rPr>
        <w:t xml:space="preserve"> </w:t>
      </w:r>
      <w:r>
        <w:t>de lo</w:t>
      </w:r>
      <w:r>
        <w:rPr>
          <w:spacing w:val="-21"/>
        </w:rPr>
        <w:t xml:space="preserve"> </w:t>
      </w:r>
      <w:r>
        <w:t>público</w:t>
      </w:r>
      <w:r>
        <w:rPr>
          <w:spacing w:val="-21"/>
        </w:rPr>
        <w:t xml:space="preserve"> </w:t>
      </w:r>
      <w:r>
        <w:t>y,</w:t>
      </w:r>
      <w:r>
        <w:rPr>
          <w:spacing w:val="-20"/>
        </w:rPr>
        <w:t xml:space="preserve"> </w:t>
      </w:r>
      <w:r>
        <w:t>finalmente,</w:t>
      </w:r>
      <w:r>
        <w:rPr>
          <w:spacing w:val="-22"/>
        </w:rPr>
        <w:t xml:space="preserve"> </w:t>
      </w:r>
      <w:r>
        <w:t>los</w:t>
      </w:r>
      <w:r>
        <w:rPr>
          <w:spacing w:val="-20"/>
        </w:rPr>
        <w:t xml:space="preserve"> </w:t>
      </w:r>
      <w:r>
        <w:t>cabilderos</w:t>
      </w:r>
      <w:r>
        <w:rPr>
          <w:spacing w:val="-20"/>
        </w:rPr>
        <w:t xml:space="preserve"> </w:t>
      </w:r>
      <w:r>
        <w:t>recibirán</w:t>
      </w:r>
      <w:r>
        <w:rPr>
          <w:spacing w:val="-22"/>
        </w:rPr>
        <w:t xml:space="preserve"> </w:t>
      </w:r>
      <w:r>
        <w:t>su</w:t>
      </w:r>
      <w:r>
        <w:rPr>
          <w:spacing w:val="-21"/>
        </w:rPr>
        <w:t xml:space="preserve"> </w:t>
      </w:r>
      <w:r>
        <w:t>respectiva</w:t>
      </w:r>
      <w:r>
        <w:rPr>
          <w:spacing w:val="-21"/>
        </w:rPr>
        <w:t xml:space="preserve"> </w:t>
      </w:r>
      <w:r>
        <w:t>remuneración.</w:t>
      </w:r>
      <w:r>
        <w:rPr>
          <w:spacing w:val="-20"/>
        </w:rPr>
        <w:t xml:space="preserve"> </w:t>
      </w:r>
      <w:r>
        <w:t>Sin</w:t>
      </w:r>
      <w:r>
        <w:rPr>
          <w:spacing w:val="-22"/>
        </w:rPr>
        <w:t xml:space="preserve"> </w:t>
      </w:r>
      <w:r>
        <w:t>duda</w:t>
      </w:r>
      <w:r>
        <w:rPr>
          <w:spacing w:val="-21"/>
        </w:rPr>
        <w:t xml:space="preserve"> </w:t>
      </w:r>
      <w:r>
        <w:t>alguna el esquema resulta altamente rentable para los involucrados y profundamente perjudicial para</w:t>
      </w:r>
      <w:r>
        <w:rPr>
          <w:spacing w:val="-7"/>
        </w:rPr>
        <w:t xml:space="preserve"> </w:t>
      </w:r>
      <w:r>
        <w:t>la</w:t>
      </w:r>
      <w:r>
        <w:rPr>
          <w:spacing w:val="-8"/>
        </w:rPr>
        <w:t xml:space="preserve"> </w:t>
      </w:r>
      <w:r>
        <w:t>democracia,</w:t>
      </w:r>
      <w:r>
        <w:rPr>
          <w:spacing w:val="-7"/>
        </w:rPr>
        <w:t xml:space="preserve"> </w:t>
      </w:r>
      <w:r>
        <w:t>la</w:t>
      </w:r>
      <w:r>
        <w:rPr>
          <w:spacing w:val="-6"/>
        </w:rPr>
        <w:t xml:space="preserve"> </w:t>
      </w:r>
      <w:r>
        <w:t>sociedad</w:t>
      </w:r>
      <w:r>
        <w:rPr>
          <w:spacing w:val="-7"/>
        </w:rPr>
        <w:t xml:space="preserve"> </w:t>
      </w:r>
      <w:r>
        <w:t>y</w:t>
      </w:r>
      <w:r>
        <w:rPr>
          <w:spacing w:val="-8"/>
        </w:rPr>
        <w:t xml:space="preserve"> </w:t>
      </w:r>
      <w:r>
        <w:t>los</w:t>
      </w:r>
      <w:r>
        <w:rPr>
          <w:spacing w:val="-5"/>
        </w:rPr>
        <w:t xml:space="preserve"> </w:t>
      </w:r>
      <w:r>
        <w:t>ciudadanos.</w:t>
      </w:r>
    </w:p>
    <w:p w:rsidR="00D50941" w:rsidRDefault="00D50941" w:rsidP="00D50941">
      <w:pPr>
        <w:pStyle w:val="Textoindependiente"/>
        <w:rPr>
          <w:sz w:val="23"/>
        </w:rPr>
      </w:pPr>
    </w:p>
    <w:p w:rsidR="00D50941" w:rsidRDefault="00D50941" w:rsidP="00D50941">
      <w:pPr>
        <w:pStyle w:val="Textoindependiente"/>
        <w:spacing w:line="247" w:lineRule="auto"/>
        <w:ind w:left="222" w:right="215"/>
        <w:jc w:val="both"/>
      </w:pPr>
      <w:r>
        <w:t>Si</w:t>
      </w:r>
      <w:r>
        <w:rPr>
          <w:spacing w:val="-22"/>
        </w:rPr>
        <w:t xml:space="preserve"> </w:t>
      </w:r>
      <w:r>
        <w:t>bien</w:t>
      </w:r>
      <w:r>
        <w:rPr>
          <w:spacing w:val="-22"/>
        </w:rPr>
        <w:t xml:space="preserve"> </w:t>
      </w:r>
      <w:r>
        <w:t>el</w:t>
      </w:r>
      <w:r>
        <w:rPr>
          <w:spacing w:val="-22"/>
        </w:rPr>
        <w:t xml:space="preserve"> </w:t>
      </w:r>
      <w:r>
        <w:t>cabildeo</w:t>
      </w:r>
      <w:r>
        <w:rPr>
          <w:spacing w:val="-20"/>
        </w:rPr>
        <w:t xml:space="preserve"> </w:t>
      </w:r>
      <w:r>
        <w:t>ejercido</w:t>
      </w:r>
      <w:r>
        <w:rPr>
          <w:spacing w:val="-21"/>
        </w:rPr>
        <w:t xml:space="preserve"> </w:t>
      </w:r>
      <w:r>
        <w:t>adecuadamente</w:t>
      </w:r>
      <w:r>
        <w:rPr>
          <w:spacing w:val="-21"/>
        </w:rPr>
        <w:t xml:space="preserve"> </w:t>
      </w:r>
      <w:r>
        <w:t>puede</w:t>
      </w:r>
      <w:r>
        <w:rPr>
          <w:spacing w:val="-23"/>
        </w:rPr>
        <w:t xml:space="preserve"> </w:t>
      </w:r>
      <w:r>
        <w:t>enriquecer</w:t>
      </w:r>
      <w:r>
        <w:rPr>
          <w:spacing w:val="-21"/>
        </w:rPr>
        <w:t xml:space="preserve"> </w:t>
      </w:r>
      <w:r>
        <w:t>de</w:t>
      </w:r>
      <w:r>
        <w:rPr>
          <w:spacing w:val="-21"/>
        </w:rPr>
        <w:t xml:space="preserve"> </w:t>
      </w:r>
      <w:r>
        <w:t>forma</w:t>
      </w:r>
      <w:r>
        <w:rPr>
          <w:spacing w:val="-23"/>
        </w:rPr>
        <w:t xml:space="preserve"> </w:t>
      </w:r>
      <w:r>
        <w:t>invaluable</w:t>
      </w:r>
      <w:r>
        <w:rPr>
          <w:spacing w:val="-22"/>
        </w:rPr>
        <w:t xml:space="preserve"> </w:t>
      </w:r>
      <w:r>
        <w:t>el</w:t>
      </w:r>
      <w:r>
        <w:rPr>
          <w:spacing w:val="-21"/>
        </w:rPr>
        <w:t xml:space="preserve"> </w:t>
      </w:r>
      <w:r>
        <w:t>diseño</w:t>
      </w:r>
      <w:r>
        <w:rPr>
          <w:spacing w:val="-19"/>
        </w:rPr>
        <w:t xml:space="preserve"> </w:t>
      </w:r>
      <w:r>
        <w:t>de las</w:t>
      </w:r>
      <w:r>
        <w:rPr>
          <w:spacing w:val="-8"/>
        </w:rPr>
        <w:t xml:space="preserve"> </w:t>
      </w:r>
      <w:r>
        <w:t>políticas</w:t>
      </w:r>
      <w:r>
        <w:rPr>
          <w:spacing w:val="-8"/>
        </w:rPr>
        <w:t xml:space="preserve"> </w:t>
      </w:r>
      <w:r>
        <w:t>públicas,</w:t>
      </w:r>
      <w:r>
        <w:rPr>
          <w:spacing w:val="-7"/>
        </w:rPr>
        <w:t xml:space="preserve"> </w:t>
      </w:r>
      <w:r>
        <w:t>existe</w:t>
      </w:r>
      <w:r>
        <w:rPr>
          <w:spacing w:val="-9"/>
        </w:rPr>
        <w:t xml:space="preserve"> </w:t>
      </w:r>
      <w:r>
        <w:t>una</w:t>
      </w:r>
      <w:r>
        <w:rPr>
          <w:spacing w:val="-9"/>
        </w:rPr>
        <w:t xml:space="preserve"> </w:t>
      </w:r>
      <w:r>
        <w:t>percepción</w:t>
      </w:r>
      <w:r>
        <w:rPr>
          <w:spacing w:val="-8"/>
        </w:rPr>
        <w:t xml:space="preserve"> </w:t>
      </w:r>
      <w:r>
        <w:t>negativa</w:t>
      </w:r>
      <w:r>
        <w:rPr>
          <w:spacing w:val="-9"/>
        </w:rPr>
        <w:t xml:space="preserve"> </w:t>
      </w:r>
      <w:r>
        <w:t>asociada</w:t>
      </w:r>
      <w:r>
        <w:rPr>
          <w:spacing w:val="-8"/>
        </w:rPr>
        <w:t xml:space="preserve"> </w:t>
      </w:r>
      <w:r>
        <w:t>al</w:t>
      </w:r>
      <w:r>
        <w:rPr>
          <w:spacing w:val="-6"/>
        </w:rPr>
        <w:t xml:space="preserve"> </w:t>
      </w:r>
      <w:r>
        <w:t>desarrollo</w:t>
      </w:r>
      <w:r>
        <w:rPr>
          <w:spacing w:val="-10"/>
        </w:rPr>
        <w:t xml:space="preserve"> </w:t>
      </w:r>
      <w:r>
        <w:t>de</w:t>
      </w:r>
      <w:r>
        <w:rPr>
          <w:spacing w:val="-9"/>
        </w:rPr>
        <w:t xml:space="preserve"> </w:t>
      </w:r>
      <w:r>
        <w:t>esta</w:t>
      </w:r>
      <w:r>
        <w:rPr>
          <w:spacing w:val="-10"/>
        </w:rPr>
        <w:t xml:space="preserve"> </w:t>
      </w:r>
      <w:r>
        <w:t>actividad originado</w:t>
      </w:r>
      <w:r>
        <w:rPr>
          <w:spacing w:val="-18"/>
        </w:rPr>
        <w:t xml:space="preserve"> </w:t>
      </w:r>
      <w:r>
        <w:t>en</w:t>
      </w:r>
      <w:r>
        <w:rPr>
          <w:spacing w:val="-17"/>
        </w:rPr>
        <w:t xml:space="preserve"> </w:t>
      </w:r>
      <w:r>
        <w:t>el</w:t>
      </w:r>
      <w:r>
        <w:rPr>
          <w:spacing w:val="-18"/>
        </w:rPr>
        <w:t xml:space="preserve"> </w:t>
      </w:r>
      <w:r>
        <w:t>hecho</w:t>
      </w:r>
      <w:r>
        <w:rPr>
          <w:spacing w:val="-17"/>
        </w:rPr>
        <w:t xml:space="preserve"> </w:t>
      </w:r>
      <w:r>
        <w:t>de</w:t>
      </w:r>
      <w:r>
        <w:rPr>
          <w:spacing w:val="-19"/>
        </w:rPr>
        <w:t xml:space="preserve"> </w:t>
      </w:r>
      <w:r>
        <w:t>que</w:t>
      </w:r>
      <w:r>
        <w:rPr>
          <w:spacing w:val="-18"/>
        </w:rPr>
        <w:t xml:space="preserve"> </w:t>
      </w:r>
      <w:r>
        <w:t>la</w:t>
      </w:r>
      <w:r>
        <w:rPr>
          <w:spacing w:val="-17"/>
        </w:rPr>
        <w:t xml:space="preserve"> </w:t>
      </w:r>
      <w:r>
        <w:t>ciudadanía</w:t>
      </w:r>
      <w:r>
        <w:rPr>
          <w:spacing w:val="-20"/>
        </w:rPr>
        <w:t xml:space="preserve"> </w:t>
      </w:r>
      <w:r>
        <w:t>considera</w:t>
      </w:r>
      <w:r>
        <w:rPr>
          <w:spacing w:val="-17"/>
        </w:rPr>
        <w:t xml:space="preserve"> </w:t>
      </w:r>
      <w:r>
        <w:t>que</w:t>
      </w:r>
      <w:r>
        <w:rPr>
          <w:spacing w:val="-18"/>
        </w:rPr>
        <w:t xml:space="preserve"> </w:t>
      </w:r>
      <w:r>
        <w:t>no</w:t>
      </w:r>
      <w:r>
        <w:rPr>
          <w:spacing w:val="-17"/>
        </w:rPr>
        <w:t xml:space="preserve"> </w:t>
      </w:r>
      <w:r>
        <w:t>existe</w:t>
      </w:r>
      <w:r>
        <w:rPr>
          <w:spacing w:val="-18"/>
        </w:rPr>
        <w:t xml:space="preserve"> </w:t>
      </w:r>
      <w:r>
        <w:t>la</w:t>
      </w:r>
      <w:r>
        <w:rPr>
          <w:spacing w:val="-18"/>
        </w:rPr>
        <w:t xml:space="preserve"> </w:t>
      </w:r>
      <w:r>
        <w:t>suficiente</w:t>
      </w:r>
      <w:r>
        <w:rPr>
          <w:spacing w:val="-18"/>
        </w:rPr>
        <w:t xml:space="preserve"> </w:t>
      </w:r>
      <w:r>
        <w:t>transparencia en la preparación de las políticas públicas, dado que las empresas privadas más poderosas pueden</w:t>
      </w:r>
      <w:r>
        <w:rPr>
          <w:spacing w:val="-19"/>
        </w:rPr>
        <w:t xml:space="preserve"> </w:t>
      </w:r>
      <w:r>
        <w:t>acceder</w:t>
      </w:r>
      <w:r>
        <w:rPr>
          <w:spacing w:val="-18"/>
        </w:rPr>
        <w:t xml:space="preserve"> </w:t>
      </w:r>
      <w:r>
        <w:t>con</w:t>
      </w:r>
      <w:r>
        <w:rPr>
          <w:spacing w:val="-20"/>
        </w:rPr>
        <w:t xml:space="preserve"> </w:t>
      </w:r>
      <w:r>
        <w:t>más</w:t>
      </w:r>
      <w:r>
        <w:rPr>
          <w:spacing w:val="-19"/>
        </w:rPr>
        <w:t xml:space="preserve"> </w:t>
      </w:r>
      <w:r>
        <w:t>facilidad</w:t>
      </w:r>
      <w:r>
        <w:rPr>
          <w:spacing w:val="-18"/>
        </w:rPr>
        <w:t xml:space="preserve"> </w:t>
      </w:r>
      <w:r>
        <w:t>y</w:t>
      </w:r>
      <w:r>
        <w:rPr>
          <w:spacing w:val="-18"/>
        </w:rPr>
        <w:t xml:space="preserve"> </w:t>
      </w:r>
      <w:r>
        <w:t>anonimato</w:t>
      </w:r>
      <w:r>
        <w:rPr>
          <w:spacing w:val="-17"/>
        </w:rPr>
        <w:t xml:space="preserve"> </w:t>
      </w:r>
      <w:r>
        <w:t>que</w:t>
      </w:r>
      <w:r>
        <w:rPr>
          <w:spacing w:val="-20"/>
        </w:rPr>
        <w:t xml:space="preserve"> </w:t>
      </w:r>
      <w:r>
        <w:t>el</w:t>
      </w:r>
      <w:r>
        <w:rPr>
          <w:spacing w:val="-17"/>
        </w:rPr>
        <w:t xml:space="preserve"> </w:t>
      </w:r>
      <w:r>
        <w:t>ciudadano</w:t>
      </w:r>
      <w:r>
        <w:rPr>
          <w:spacing w:val="-19"/>
        </w:rPr>
        <w:t xml:space="preserve"> </w:t>
      </w:r>
      <w:r>
        <w:t>del</w:t>
      </w:r>
      <w:r>
        <w:rPr>
          <w:spacing w:val="-19"/>
        </w:rPr>
        <w:t xml:space="preserve"> </w:t>
      </w:r>
      <w:r>
        <w:t>común</w:t>
      </w:r>
      <w:r>
        <w:rPr>
          <w:spacing w:val="-14"/>
        </w:rPr>
        <w:t xml:space="preserve"> </w:t>
      </w:r>
      <w:r>
        <w:t>a</w:t>
      </w:r>
      <w:r>
        <w:rPr>
          <w:spacing w:val="-20"/>
        </w:rPr>
        <w:t xml:space="preserve"> </w:t>
      </w:r>
      <w:r>
        <w:t>los</w:t>
      </w:r>
      <w:r>
        <w:rPr>
          <w:spacing w:val="-16"/>
        </w:rPr>
        <w:t xml:space="preserve"> </w:t>
      </w:r>
      <w:r>
        <w:t>funcionarios que</w:t>
      </w:r>
      <w:r>
        <w:rPr>
          <w:spacing w:val="-7"/>
        </w:rPr>
        <w:t xml:space="preserve"> </w:t>
      </w:r>
      <w:r>
        <w:t>tienen</w:t>
      </w:r>
      <w:r>
        <w:rPr>
          <w:spacing w:val="-7"/>
        </w:rPr>
        <w:t xml:space="preserve"> </w:t>
      </w:r>
      <w:r>
        <w:t>a</w:t>
      </w:r>
      <w:r>
        <w:rPr>
          <w:spacing w:val="-9"/>
        </w:rPr>
        <w:t xml:space="preserve"> </w:t>
      </w:r>
      <w:r>
        <w:t>su</w:t>
      </w:r>
      <w:r>
        <w:rPr>
          <w:spacing w:val="-6"/>
        </w:rPr>
        <w:t xml:space="preserve"> </w:t>
      </w:r>
      <w:r>
        <w:t>cargo</w:t>
      </w:r>
      <w:r>
        <w:rPr>
          <w:spacing w:val="-6"/>
        </w:rPr>
        <w:t xml:space="preserve"> </w:t>
      </w:r>
      <w:r>
        <w:t>la</w:t>
      </w:r>
      <w:r>
        <w:rPr>
          <w:spacing w:val="-5"/>
        </w:rPr>
        <w:t xml:space="preserve"> </w:t>
      </w:r>
      <w:r>
        <w:t>adopción</w:t>
      </w:r>
      <w:r>
        <w:rPr>
          <w:spacing w:val="-8"/>
        </w:rPr>
        <w:t xml:space="preserve"> </w:t>
      </w:r>
      <w:r>
        <w:t>de</w:t>
      </w:r>
      <w:r>
        <w:rPr>
          <w:spacing w:val="-6"/>
        </w:rPr>
        <w:t xml:space="preserve"> </w:t>
      </w:r>
      <w:r>
        <w:t>decisiones</w:t>
      </w:r>
      <w:r>
        <w:rPr>
          <w:position w:val="5"/>
          <w:sz w:val="14"/>
        </w:rPr>
        <w:t>1</w:t>
      </w:r>
      <w:r>
        <w:t>.</w:t>
      </w:r>
    </w:p>
    <w:p w:rsidR="00D50941" w:rsidRDefault="00D50941" w:rsidP="00D50941">
      <w:pPr>
        <w:pStyle w:val="Textoindependiente"/>
        <w:spacing w:before="10"/>
      </w:pPr>
    </w:p>
    <w:p w:rsidR="00D50941" w:rsidRDefault="00D50941" w:rsidP="00D50941">
      <w:pPr>
        <w:pStyle w:val="Textoindependiente"/>
        <w:spacing w:before="1" w:line="247" w:lineRule="auto"/>
        <w:ind w:left="222" w:right="216"/>
        <w:jc w:val="both"/>
      </w:pPr>
      <w:r>
        <w:t>Como</w:t>
      </w:r>
      <w:r>
        <w:rPr>
          <w:spacing w:val="-15"/>
        </w:rPr>
        <w:t xml:space="preserve"> </w:t>
      </w:r>
      <w:r>
        <w:t>se</w:t>
      </w:r>
      <w:r>
        <w:rPr>
          <w:spacing w:val="-15"/>
        </w:rPr>
        <w:t xml:space="preserve"> </w:t>
      </w:r>
      <w:r>
        <w:t>viene</w:t>
      </w:r>
      <w:r>
        <w:rPr>
          <w:spacing w:val="-15"/>
        </w:rPr>
        <w:t xml:space="preserve"> </w:t>
      </w:r>
      <w:r>
        <w:t>sosteniendo,</w:t>
      </w:r>
      <w:r>
        <w:rPr>
          <w:spacing w:val="-15"/>
        </w:rPr>
        <w:t xml:space="preserve"> </w:t>
      </w:r>
      <w:r>
        <w:t>el</w:t>
      </w:r>
      <w:r>
        <w:rPr>
          <w:spacing w:val="-15"/>
        </w:rPr>
        <w:t xml:space="preserve"> </w:t>
      </w:r>
      <w:r>
        <w:t>cabildeo</w:t>
      </w:r>
      <w:r>
        <w:rPr>
          <w:spacing w:val="-15"/>
        </w:rPr>
        <w:t xml:space="preserve"> </w:t>
      </w:r>
      <w:r>
        <w:t>resulta</w:t>
      </w:r>
      <w:r>
        <w:rPr>
          <w:spacing w:val="-15"/>
        </w:rPr>
        <w:t xml:space="preserve"> </w:t>
      </w:r>
      <w:r>
        <w:t>una</w:t>
      </w:r>
      <w:r>
        <w:rPr>
          <w:spacing w:val="-17"/>
        </w:rPr>
        <w:t xml:space="preserve"> </w:t>
      </w:r>
      <w:r>
        <w:t>expresión</w:t>
      </w:r>
      <w:r>
        <w:rPr>
          <w:spacing w:val="-15"/>
        </w:rPr>
        <w:t xml:space="preserve"> </w:t>
      </w:r>
      <w:r>
        <w:t>legítima</w:t>
      </w:r>
      <w:r>
        <w:rPr>
          <w:spacing w:val="-15"/>
        </w:rPr>
        <w:t xml:space="preserve"> </w:t>
      </w:r>
      <w:r>
        <w:t>pero</w:t>
      </w:r>
      <w:r>
        <w:rPr>
          <w:spacing w:val="-15"/>
        </w:rPr>
        <w:t xml:space="preserve"> </w:t>
      </w:r>
      <w:r>
        <w:t>requiere</w:t>
      </w:r>
      <w:r>
        <w:rPr>
          <w:spacing w:val="-15"/>
        </w:rPr>
        <w:t xml:space="preserve"> </w:t>
      </w:r>
      <w:r>
        <w:t>medidas adicionales que compensen la afectación del principio de participación de todos, en condiciones de igualdad, en las decisiones que los afectan. Por esta razón, en ausencia de medidas</w:t>
      </w:r>
      <w:r>
        <w:rPr>
          <w:spacing w:val="-17"/>
        </w:rPr>
        <w:t xml:space="preserve"> </w:t>
      </w:r>
      <w:r>
        <w:t>específicas</w:t>
      </w:r>
      <w:r>
        <w:rPr>
          <w:spacing w:val="-17"/>
        </w:rPr>
        <w:t xml:space="preserve"> </w:t>
      </w:r>
      <w:r>
        <w:t>al</w:t>
      </w:r>
      <w:r>
        <w:rPr>
          <w:spacing w:val="-18"/>
        </w:rPr>
        <w:t xml:space="preserve"> </w:t>
      </w:r>
      <w:r>
        <w:t>respecto,</w:t>
      </w:r>
      <w:r>
        <w:rPr>
          <w:spacing w:val="-19"/>
        </w:rPr>
        <w:t xml:space="preserve"> </w:t>
      </w:r>
      <w:r>
        <w:t>se</w:t>
      </w:r>
      <w:r>
        <w:rPr>
          <w:spacing w:val="-18"/>
        </w:rPr>
        <w:t xml:space="preserve"> </w:t>
      </w:r>
      <w:r>
        <w:t>propone</w:t>
      </w:r>
      <w:r>
        <w:rPr>
          <w:spacing w:val="-18"/>
        </w:rPr>
        <w:t xml:space="preserve"> </w:t>
      </w:r>
      <w:r>
        <w:t>la</w:t>
      </w:r>
      <w:r>
        <w:rPr>
          <w:spacing w:val="-17"/>
        </w:rPr>
        <w:t xml:space="preserve"> </w:t>
      </w:r>
      <w:r>
        <w:t>adopción</w:t>
      </w:r>
      <w:r>
        <w:rPr>
          <w:spacing w:val="-19"/>
        </w:rPr>
        <w:t xml:space="preserve"> </w:t>
      </w:r>
      <w:r>
        <w:t>del</w:t>
      </w:r>
      <w:r>
        <w:rPr>
          <w:spacing w:val="-17"/>
        </w:rPr>
        <w:t xml:space="preserve"> </w:t>
      </w:r>
      <w:r>
        <w:t>presente</w:t>
      </w:r>
      <w:r>
        <w:rPr>
          <w:spacing w:val="-18"/>
        </w:rPr>
        <w:t xml:space="preserve"> </w:t>
      </w:r>
      <w:r>
        <w:t>proyecto</w:t>
      </w:r>
      <w:r>
        <w:rPr>
          <w:spacing w:val="-18"/>
        </w:rPr>
        <w:t xml:space="preserve"> </w:t>
      </w:r>
      <w:r>
        <w:t>como</w:t>
      </w:r>
      <w:r>
        <w:rPr>
          <w:spacing w:val="-17"/>
        </w:rPr>
        <w:t xml:space="preserve"> </w:t>
      </w:r>
      <w:r>
        <w:t>ley</w:t>
      </w:r>
      <w:r>
        <w:rPr>
          <w:spacing w:val="-19"/>
        </w:rPr>
        <w:t xml:space="preserve"> </w:t>
      </w:r>
      <w:r>
        <w:t>que,</w:t>
      </w:r>
      <w:r>
        <w:rPr>
          <w:spacing w:val="-19"/>
        </w:rPr>
        <w:t xml:space="preserve"> </w:t>
      </w:r>
      <w:r>
        <w:t>a través de la regulación del ejercicio del cabildeo y la creación del Registro Público de Cabilderos</w:t>
      </w:r>
      <w:r>
        <w:rPr>
          <w:spacing w:val="-21"/>
        </w:rPr>
        <w:t xml:space="preserve"> </w:t>
      </w:r>
      <w:r>
        <w:t>y</w:t>
      </w:r>
      <w:r>
        <w:rPr>
          <w:spacing w:val="-23"/>
        </w:rPr>
        <w:t xml:space="preserve"> </w:t>
      </w:r>
      <w:r>
        <w:t>Actividades</w:t>
      </w:r>
      <w:r>
        <w:rPr>
          <w:spacing w:val="-22"/>
        </w:rPr>
        <w:t xml:space="preserve"> </w:t>
      </w:r>
      <w:r>
        <w:t>de</w:t>
      </w:r>
      <w:r>
        <w:rPr>
          <w:spacing w:val="-21"/>
        </w:rPr>
        <w:t xml:space="preserve"> </w:t>
      </w:r>
      <w:r>
        <w:t>Cabildeo,</w:t>
      </w:r>
      <w:r>
        <w:rPr>
          <w:spacing w:val="-22"/>
        </w:rPr>
        <w:t xml:space="preserve"> </w:t>
      </w:r>
      <w:r>
        <w:t>pretende</w:t>
      </w:r>
      <w:r>
        <w:rPr>
          <w:spacing w:val="-22"/>
        </w:rPr>
        <w:t xml:space="preserve"> </w:t>
      </w:r>
      <w:r>
        <w:t>propiciar</w:t>
      </w:r>
      <w:r>
        <w:rPr>
          <w:spacing w:val="-23"/>
        </w:rPr>
        <w:t xml:space="preserve"> </w:t>
      </w:r>
      <w:r>
        <w:t>condiciones</w:t>
      </w:r>
      <w:r>
        <w:rPr>
          <w:spacing w:val="-21"/>
        </w:rPr>
        <w:t xml:space="preserve"> </w:t>
      </w:r>
      <w:r>
        <w:t>de</w:t>
      </w:r>
      <w:r>
        <w:rPr>
          <w:spacing w:val="-22"/>
        </w:rPr>
        <w:t xml:space="preserve"> </w:t>
      </w:r>
      <w:r>
        <w:t>igualdad</w:t>
      </w:r>
      <w:r>
        <w:rPr>
          <w:spacing w:val="-21"/>
        </w:rPr>
        <w:t xml:space="preserve"> </w:t>
      </w:r>
      <w:r>
        <w:t>en</w:t>
      </w:r>
      <w:r>
        <w:rPr>
          <w:spacing w:val="-22"/>
        </w:rPr>
        <w:t xml:space="preserve"> </w:t>
      </w:r>
      <w:r>
        <w:t>el</w:t>
      </w:r>
      <w:r>
        <w:rPr>
          <w:spacing w:val="-21"/>
        </w:rPr>
        <w:t xml:space="preserve"> </w:t>
      </w:r>
      <w:r>
        <w:t>acceso a los tomadores de decisiones y aumentar la transparencia en la adopción de políticas públicas.</w:t>
      </w:r>
    </w:p>
    <w:p w:rsidR="00D50941" w:rsidRDefault="00D50941" w:rsidP="00D50941">
      <w:pPr>
        <w:pStyle w:val="Textoindependiente"/>
        <w:rPr>
          <w:sz w:val="23"/>
        </w:rPr>
      </w:pPr>
    </w:p>
    <w:p w:rsidR="00D50941" w:rsidRDefault="00D50941" w:rsidP="00D50941">
      <w:pPr>
        <w:pStyle w:val="Ttulo1"/>
        <w:numPr>
          <w:ilvl w:val="0"/>
          <w:numId w:val="36"/>
        </w:numPr>
        <w:tabs>
          <w:tab w:val="left" w:pos="941"/>
          <w:tab w:val="left" w:pos="942"/>
        </w:tabs>
        <w:ind w:hanging="564"/>
        <w:jc w:val="left"/>
        <w:rPr>
          <w:sz w:val="14"/>
        </w:rPr>
      </w:pPr>
      <w:r>
        <w:rPr>
          <w:w w:val="95"/>
        </w:rPr>
        <w:t>ESTUDIO</w:t>
      </w:r>
      <w:r>
        <w:rPr>
          <w:spacing w:val="-23"/>
          <w:w w:val="95"/>
        </w:rPr>
        <w:t xml:space="preserve"> </w:t>
      </w:r>
      <w:r>
        <w:rPr>
          <w:w w:val="95"/>
        </w:rPr>
        <w:t>COMPARADO</w:t>
      </w:r>
      <w:r>
        <w:rPr>
          <w:spacing w:val="-23"/>
          <w:w w:val="95"/>
        </w:rPr>
        <w:t xml:space="preserve"> </w:t>
      </w:r>
      <w:r>
        <w:rPr>
          <w:w w:val="95"/>
        </w:rPr>
        <w:t>DE</w:t>
      </w:r>
      <w:r>
        <w:rPr>
          <w:spacing w:val="-23"/>
          <w:w w:val="95"/>
        </w:rPr>
        <w:t xml:space="preserve"> </w:t>
      </w:r>
      <w:r>
        <w:rPr>
          <w:w w:val="95"/>
        </w:rPr>
        <w:t>LAS</w:t>
      </w:r>
      <w:r>
        <w:rPr>
          <w:spacing w:val="-22"/>
          <w:w w:val="95"/>
        </w:rPr>
        <w:t xml:space="preserve"> </w:t>
      </w:r>
      <w:r>
        <w:rPr>
          <w:w w:val="95"/>
        </w:rPr>
        <w:t>REGULACIONES</w:t>
      </w:r>
      <w:r>
        <w:rPr>
          <w:spacing w:val="-25"/>
          <w:w w:val="95"/>
        </w:rPr>
        <w:t xml:space="preserve"> </w:t>
      </w:r>
      <w:r>
        <w:rPr>
          <w:w w:val="95"/>
        </w:rPr>
        <w:t>DE</w:t>
      </w:r>
      <w:r>
        <w:rPr>
          <w:spacing w:val="-22"/>
          <w:w w:val="95"/>
        </w:rPr>
        <w:t xml:space="preserve"> </w:t>
      </w:r>
      <w:r>
        <w:rPr>
          <w:w w:val="95"/>
        </w:rPr>
        <w:t>CABILDEO</w:t>
      </w:r>
      <w:r>
        <w:rPr>
          <w:w w:val="95"/>
          <w:position w:val="5"/>
          <w:sz w:val="14"/>
        </w:rPr>
        <w:t>2</w:t>
      </w:r>
    </w:p>
    <w:p w:rsidR="00D50941" w:rsidRDefault="00D50941" w:rsidP="00D50941">
      <w:pPr>
        <w:pStyle w:val="Textoindependiente"/>
        <w:spacing w:before="4"/>
        <w:rPr>
          <w:b/>
          <w:sz w:val="23"/>
        </w:rPr>
      </w:pPr>
    </w:p>
    <w:p w:rsidR="00D50941" w:rsidRDefault="00D50941" w:rsidP="00D50941">
      <w:pPr>
        <w:pStyle w:val="Prrafodelista"/>
        <w:widowControl w:val="0"/>
        <w:numPr>
          <w:ilvl w:val="1"/>
          <w:numId w:val="36"/>
        </w:numPr>
        <w:tabs>
          <w:tab w:val="left" w:pos="1662"/>
        </w:tabs>
        <w:autoSpaceDE w:val="0"/>
        <w:autoSpaceDN w:val="0"/>
        <w:spacing w:line="240" w:lineRule="auto"/>
        <w:contextualSpacing w:val="0"/>
        <w:rPr>
          <w:b/>
        </w:rPr>
      </w:pPr>
      <w:r>
        <w:rPr>
          <w:b/>
        </w:rPr>
        <w:t>Estados</w:t>
      </w:r>
      <w:r>
        <w:rPr>
          <w:b/>
          <w:spacing w:val="-11"/>
        </w:rPr>
        <w:t xml:space="preserve"> </w:t>
      </w:r>
      <w:r>
        <w:rPr>
          <w:b/>
        </w:rPr>
        <w:t>Unidos</w:t>
      </w:r>
    </w:p>
    <w:p w:rsidR="00D50941" w:rsidRDefault="00D50941" w:rsidP="00D50941">
      <w:pPr>
        <w:pStyle w:val="Textoindependiente"/>
        <w:spacing w:before="6" w:line="244" w:lineRule="auto"/>
        <w:ind w:left="222" w:right="215"/>
        <w:jc w:val="both"/>
      </w:pPr>
      <w:r>
        <w:t xml:space="preserve">Desde la expedición de la ley </w:t>
      </w:r>
      <w:r>
        <w:rPr>
          <w:rFonts w:ascii="Times New Roman" w:hAnsi="Times New Roman"/>
          <w:i/>
        </w:rPr>
        <w:t xml:space="preserve">Lobbying Act </w:t>
      </w:r>
      <w:r>
        <w:t>en 1946 Estados Unidos ha tenido regulaciones sobre</w:t>
      </w:r>
      <w:r>
        <w:rPr>
          <w:spacing w:val="-5"/>
        </w:rPr>
        <w:t xml:space="preserve"> </w:t>
      </w:r>
      <w:r>
        <w:t>el</w:t>
      </w:r>
      <w:r>
        <w:rPr>
          <w:spacing w:val="-4"/>
        </w:rPr>
        <w:t xml:space="preserve"> </w:t>
      </w:r>
      <w:r>
        <w:t>cabildeo.</w:t>
      </w:r>
      <w:r>
        <w:rPr>
          <w:spacing w:val="-3"/>
        </w:rPr>
        <w:t xml:space="preserve"> </w:t>
      </w:r>
      <w:r>
        <w:t>Actualmente,</w:t>
      </w:r>
      <w:r>
        <w:rPr>
          <w:spacing w:val="-4"/>
        </w:rPr>
        <w:t xml:space="preserve"> </w:t>
      </w:r>
      <w:r>
        <w:t>esta</w:t>
      </w:r>
      <w:r>
        <w:rPr>
          <w:spacing w:val="-3"/>
        </w:rPr>
        <w:t xml:space="preserve"> </w:t>
      </w:r>
      <w:r>
        <w:t>materia</w:t>
      </w:r>
      <w:r>
        <w:rPr>
          <w:spacing w:val="-4"/>
        </w:rPr>
        <w:t xml:space="preserve"> </w:t>
      </w:r>
      <w:r>
        <w:t>está</w:t>
      </w:r>
      <w:r>
        <w:rPr>
          <w:spacing w:val="-6"/>
        </w:rPr>
        <w:t xml:space="preserve"> </w:t>
      </w:r>
      <w:r>
        <w:t>regulada</w:t>
      </w:r>
      <w:r>
        <w:rPr>
          <w:spacing w:val="-1"/>
        </w:rPr>
        <w:t xml:space="preserve"> </w:t>
      </w:r>
      <w:r>
        <w:t>a</w:t>
      </w:r>
      <w:r>
        <w:rPr>
          <w:spacing w:val="-4"/>
        </w:rPr>
        <w:t xml:space="preserve"> </w:t>
      </w:r>
      <w:r>
        <w:t>nivel</w:t>
      </w:r>
      <w:r>
        <w:rPr>
          <w:spacing w:val="-4"/>
        </w:rPr>
        <w:t xml:space="preserve"> </w:t>
      </w:r>
      <w:r>
        <w:t>federal</w:t>
      </w:r>
      <w:r>
        <w:rPr>
          <w:spacing w:val="-3"/>
        </w:rPr>
        <w:t xml:space="preserve"> </w:t>
      </w:r>
      <w:r>
        <w:t>por</w:t>
      </w:r>
      <w:r>
        <w:rPr>
          <w:spacing w:val="-4"/>
        </w:rPr>
        <w:t xml:space="preserve"> </w:t>
      </w:r>
      <w:r>
        <w:t>la</w:t>
      </w:r>
      <w:r>
        <w:rPr>
          <w:spacing w:val="-4"/>
        </w:rPr>
        <w:t xml:space="preserve"> </w:t>
      </w:r>
      <w:r>
        <w:t>ley</w:t>
      </w:r>
      <w:r>
        <w:rPr>
          <w:spacing w:val="-2"/>
        </w:rPr>
        <w:t xml:space="preserve"> </w:t>
      </w:r>
      <w:r>
        <w:rPr>
          <w:rFonts w:ascii="Times New Roman" w:hAnsi="Times New Roman"/>
          <w:i/>
        </w:rPr>
        <w:t xml:space="preserve">Lobbying Disclosure Act </w:t>
      </w:r>
      <w:r>
        <w:t>de 1995 y sus posteriores enmiendas. Entre las principales características de esta</w:t>
      </w:r>
      <w:r>
        <w:rPr>
          <w:spacing w:val="-13"/>
        </w:rPr>
        <w:t xml:space="preserve"> </w:t>
      </w:r>
      <w:r>
        <w:t>ley</w:t>
      </w:r>
      <w:r>
        <w:rPr>
          <w:spacing w:val="-13"/>
        </w:rPr>
        <w:t xml:space="preserve"> </w:t>
      </w:r>
      <w:r>
        <w:t>se</w:t>
      </w:r>
      <w:r>
        <w:rPr>
          <w:spacing w:val="-11"/>
        </w:rPr>
        <w:t xml:space="preserve"> </w:t>
      </w:r>
      <w:r>
        <w:t>destacan:</w:t>
      </w:r>
      <w:r>
        <w:rPr>
          <w:spacing w:val="-14"/>
        </w:rPr>
        <w:t xml:space="preserve"> </w:t>
      </w:r>
      <w:r>
        <w:t>(i)</w:t>
      </w:r>
      <w:r>
        <w:rPr>
          <w:spacing w:val="-14"/>
        </w:rPr>
        <w:t xml:space="preserve"> </w:t>
      </w:r>
      <w:r>
        <w:t>la</w:t>
      </w:r>
      <w:r>
        <w:rPr>
          <w:spacing w:val="-14"/>
        </w:rPr>
        <w:t xml:space="preserve"> </w:t>
      </w:r>
      <w:r>
        <w:t>regulación</w:t>
      </w:r>
      <w:r>
        <w:rPr>
          <w:spacing w:val="-12"/>
        </w:rPr>
        <w:t xml:space="preserve"> </w:t>
      </w:r>
      <w:r>
        <w:t>del</w:t>
      </w:r>
      <w:r>
        <w:rPr>
          <w:spacing w:val="-12"/>
        </w:rPr>
        <w:t xml:space="preserve"> </w:t>
      </w:r>
      <w:r>
        <w:t>registro</w:t>
      </w:r>
      <w:r>
        <w:rPr>
          <w:spacing w:val="-13"/>
        </w:rPr>
        <w:t xml:space="preserve"> </w:t>
      </w:r>
      <w:r>
        <w:t>para</w:t>
      </w:r>
      <w:r>
        <w:rPr>
          <w:spacing w:val="-12"/>
        </w:rPr>
        <w:t xml:space="preserve"> </w:t>
      </w:r>
      <w:r>
        <w:t>cabilderos</w:t>
      </w:r>
      <w:r>
        <w:rPr>
          <w:spacing w:val="-11"/>
        </w:rPr>
        <w:t xml:space="preserve"> </w:t>
      </w:r>
      <w:r>
        <w:t>que</w:t>
      </w:r>
      <w:r>
        <w:rPr>
          <w:spacing w:val="-11"/>
        </w:rPr>
        <w:t xml:space="preserve"> </w:t>
      </w:r>
      <w:r>
        <w:t>realizan</w:t>
      </w:r>
      <w:r>
        <w:rPr>
          <w:spacing w:val="-13"/>
        </w:rPr>
        <w:t xml:space="preserve"> </w:t>
      </w:r>
      <w:r>
        <w:t>sus</w:t>
      </w:r>
      <w:r>
        <w:rPr>
          <w:spacing w:val="-13"/>
        </w:rPr>
        <w:t xml:space="preserve"> </w:t>
      </w:r>
      <w:r>
        <w:t>actividades ante</w:t>
      </w:r>
      <w:r>
        <w:rPr>
          <w:spacing w:val="-12"/>
        </w:rPr>
        <w:t xml:space="preserve"> </w:t>
      </w:r>
      <w:r>
        <w:t>la</w:t>
      </w:r>
      <w:r>
        <w:rPr>
          <w:spacing w:val="-11"/>
        </w:rPr>
        <w:t xml:space="preserve"> </w:t>
      </w:r>
      <w:r>
        <w:t>Rama</w:t>
      </w:r>
      <w:r>
        <w:rPr>
          <w:spacing w:val="-12"/>
        </w:rPr>
        <w:t xml:space="preserve"> </w:t>
      </w:r>
      <w:r>
        <w:t>Ejecutiva</w:t>
      </w:r>
      <w:r>
        <w:rPr>
          <w:spacing w:val="-11"/>
        </w:rPr>
        <w:t xml:space="preserve"> </w:t>
      </w:r>
      <w:r>
        <w:t>y</w:t>
      </w:r>
      <w:r>
        <w:rPr>
          <w:spacing w:val="-12"/>
        </w:rPr>
        <w:t xml:space="preserve"> </w:t>
      </w:r>
      <w:r>
        <w:t>de</w:t>
      </w:r>
      <w:r>
        <w:rPr>
          <w:spacing w:val="-11"/>
        </w:rPr>
        <w:t xml:space="preserve"> </w:t>
      </w:r>
      <w:r>
        <w:t>la</w:t>
      </w:r>
      <w:r>
        <w:rPr>
          <w:spacing w:val="-12"/>
        </w:rPr>
        <w:t xml:space="preserve"> </w:t>
      </w:r>
      <w:r>
        <w:t>Rama</w:t>
      </w:r>
      <w:r>
        <w:rPr>
          <w:spacing w:val="-11"/>
        </w:rPr>
        <w:t xml:space="preserve"> </w:t>
      </w:r>
      <w:r>
        <w:t>Legislativa</w:t>
      </w:r>
      <w:r>
        <w:rPr>
          <w:spacing w:val="-11"/>
        </w:rPr>
        <w:t xml:space="preserve"> </w:t>
      </w:r>
      <w:r>
        <w:t>del</w:t>
      </w:r>
      <w:r>
        <w:rPr>
          <w:spacing w:val="-11"/>
        </w:rPr>
        <w:t xml:space="preserve"> </w:t>
      </w:r>
      <w:r>
        <w:t>Gobierno</w:t>
      </w:r>
      <w:r>
        <w:rPr>
          <w:spacing w:val="-11"/>
        </w:rPr>
        <w:t xml:space="preserve"> </w:t>
      </w:r>
      <w:r>
        <w:t>Federal</w:t>
      </w:r>
      <w:r>
        <w:rPr>
          <w:spacing w:val="-11"/>
        </w:rPr>
        <w:t xml:space="preserve"> </w:t>
      </w:r>
      <w:r>
        <w:t>de</w:t>
      </w:r>
      <w:r>
        <w:rPr>
          <w:spacing w:val="-12"/>
        </w:rPr>
        <w:t xml:space="preserve"> </w:t>
      </w:r>
      <w:r>
        <w:t>los</w:t>
      </w:r>
      <w:r>
        <w:rPr>
          <w:spacing w:val="-11"/>
        </w:rPr>
        <w:t xml:space="preserve"> </w:t>
      </w:r>
      <w:r>
        <w:t>Estados</w:t>
      </w:r>
      <w:r>
        <w:rPr>
          <w:spacing w:val="-11"/>
        </w:rPr>
        <w:t xml:space="preserve"> </w:t>
      </w:r>
      <w:r>
        <w:t>Unidos;</w:t>
      </w:r>
    </w:p>
    <w:p w:rsidR="00D50941" w:rsidRDefault="00D50941" w:rsidP="00D50941">
      <w:pPr>
        <w:pStyle w:val="Textoindependiente"/>
        <w:spacing w:before="7" w:line="247" w:lineRule="auto"/>
        <w:ind w:left="222" w:right="222"/>
        <w:jc w:val="both"/>
      </w:pPr>
      <w:r>
        <w:t>(ii) la definición del alcance de las obligaciones de divulgación periódicas por parte de los cabilderos y (iii) la creación de un régimen sancionatorio, con multas de hasta 200.000 dólares aplicables a cabilderos y autoridades por el incumplimiento de las obligaciones previstas en esta ley</w:t>
      </w:r>
      <w:r>
        <w:rPr>
          <w:position w:val="5"/>
          <w:sz w:val="14"/>
        </w:rPr>
        <w:t>3</w:t>
      </w:r>
      <w:r>
        <w:t>.</w:t>
      </w:r>
    </w:p>
    <w:p w:rsidR="00D50941" w:rsidRDefault="00D50941" w:rsidP="00D50941">
      <w:pPr>
        <w:pStyle w:val="Textoindependiente"/>
        <w:spacing w:before="9"/>
      </w:pPr>
    </w:p>
    <w:p w:rsidR="00D50941" w:rsidRDefault="00D50941" w:rsidP="00D50941">
      <w:pPr>
        <w:pStyle w:val="Textoindependiente"/>
        <w:spacing w:line="249" w:lineRule="auto"/>
        <w:ind w:left="222" w:right="215"/>
        <w:jc w:val="both"/>
      </w:pPr>
      <w:r>
        <w:t>En relación con la legislación estadounidense, a diferencia de lo que sucede en otros países, sobresale el alcance de las obligaciones de divulgación de los cabilderos. En efecto, allí se</w:t>
      </w:r>
    </w:p>
    <w:p w:rsidR="00D50941" w:rsidRDefault="00D50941" w:rsidP="00D50941">
      <w:pPr>
        <w:pStyle w:val="Textoindependiente"/>
        <w:rPr>
          <w:sz w:val="20"/>
        </w:rPr>
      </w:pPr>
    </w:p>
    <w:p w:rsidR="00D50941" w:rsidRDefault="00D50941" w:rsidP="00D50941">
      <w:pPr>
        <w:pStyle w:val="Textoindependiente"/>
        <w:rPr>
          <w:sz w:val="24"/>
        </w:rPr>
      </w:pPr>
      <w:r>
        <w:rPr>
          <w:noProof/>
          <w:lang w:bidi="ar-SA"/>
        </w:rPr>
        <mc:AlternateContent>
          <mc:Choice Requires="wps">
            <w:drawing>
              <wp:anchor distT="0" distB="0" distL="0" distR="0" simplePos="0" relativeHeight="251659264" behindDoc="1" locked="0" layoutInCell="1" allowOverlap="1" wp14:anchorId="253C7D5E" wp14:editId="1CA23D44">
                <wp:simplePos x="0" y="0"/>
                <wp:positionH relativeFrom="page">
                  <wp:posOffset>1080770</wp:posOffset>
                </wp:positionH>
                <wp:positionV relativeFrom="paragraph">
                  <wp:posOffset>201930</wp:posOffset>
                </wp:positionV>
                <wp:extent cx="1828800" cy="0"/>
                <wp:effectExtent l="13970" t="7620" r="5080" b="1143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6DB14" id="Line 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9pt" to="229.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" strokeweight=".6pt">
                <w10:wrap type="topAndBottom" anchorx="page"/>
              </v:line>
            </w:pict>
          </mc:Fallback>
        </mc:AlternateContent>
      </w:r>
    </w:p>
    <w:p w:rsidR="00D50941" w:rsidRDefault="00D50941" w:rsidP="00D50941">
      <w:pPr>
        <w:spacing w:before="65" w:line="247" w:lineRule="auto"/>
        <w:ind w:left="222" w:right="126"/>
        <w:rPr>
          <w:sz w:val="18"/>
        </w:rPr>
      </w:pPr>
      <w:r>
        <w:rPr>
          <w:position w:val="4"/>
          <w:sz w:val="12"/>
        </w:rPr>
        <w:t>1</w:t>
      </w:r>
      <w:r>
        <w:rPr>
          <w:spacing w:val="-1"/>
          <w:position w:val="4"/>
          <w:sz w:val="12"/>
        </w:rPr>
        <w:t xml:space="preserve"> </w:t>
      </w:r>
      <w:r>
        <w:rPr>
          <w:sz w:val="18"/>
        </w:rPr>
        <w:t>Exposición</w:t>
      </w:r>
      <w:r>
        <w:rPr>
          <w:spacing w:val="-16"/>
          <w:sz w:val="18"/>
        </w:rPr>
        <w:t xml:space="preserve"> </w:t>
      </w:r>
      <w:r>
        <w:rPr>
          <w:sz w:val="18"/>
        </w:rPr>
        <w:t>de</w:t>
      </w:r>
      <w:r>
        <w:rPr>
          <w:spacing w:val="-16"/>
          <w:sz w:val="18"/>
        </w:rPr>
        <w:t xml:space="preserve"> </w:t>
      </w:r>
      <w:r>
        <w:rPr>
          <w:sz w:val="18"/>
        </w:rPr>
        <w:t>motivos.</w:t>
      </w:r>
      <w:r>
        <w:rPr>
          <w:spacing w:val="-16"/>
          <w:sz w:val="18"/>
        </w:rPr>
        <w:t xml:space="preserve"> </w:t>
      </w:r>
      <w:r>
        <w:rPr>
          <w:sz w:val="18"/>
        </w:rPr>
        <w:t>Proyecto</w:t>
      </w:r>
      <w:r>
        <w:rPr>
          <w:spacing w:val="-15"/>
          <w:sz w:val="18"/>
        </w:rPr>
        <w:t xml:space="preserve"> </w:t>
      </w:r>
      <w:r>
        <w:rPr>
          <w:sz w:val="18"/>
        </w:rPr>
        <w:t>de</w:t>
      </w:r>
      <w:r>
        <w:rPr>
          <w:spacing w:val="-16"/>
          <w:sz w:val="18"/>
        </w:rPr>
        <w:t xml:space="preserve"> </w:t>
      </w:r>
      <w:r>
        <w:rPr>
          <w:sz w:val="18"/>
        </w:rPr>
        <w:t>Ley</w:t>
      </w:r>
      <w:r>
        <w:rPr>
          <w:spacing w:val="-16"/>
          <w:sz w:val="18"/>
        </w:rPr>
        <w:t xml:space="preserve"> </w:t>
      </w:r>
      <w:r>
        <w:rPr>
          <w:sz w:val="18"/>
        </w:rPr>
        <w:t>No.</w:t>
      </w:r>
      <w:r>
        <w:rPr>
          <w:spacing w:val="-16"/>
          <w:sz w:val="18"/>
        </w:rPr>
        <w:t xml:space="preserve"> </w:t>
      </w:r>
      <w:r>
        <w:rPr>
          <w:sz w:val="18"/>
        </w:rPr>
        <w:t>94</w:t>
      </w:r>
      <w:r>
        <w:rPr>
          <w:spacing w:val="-15"/>
          <w:sz w:val="18"/>
        </w:rPr>
        <w:t xml:space="preserve"> </w:t>
      </w:r>
      <w:r>
        <w:rPr>
          <w:sz w:val="18"/>
        </w:rPr>
        <w:t>de</w:t>
      </w:r>
      <w:r>
        <w:rPr>
          <w:spacing w:val="-16"/>
          <w:sz w:val="18"/>
        </w:rPr>
        <w:t xml:space="preserve"> </w:t>
      </w:r>
      <w:r>
        <w:rPr>
          <w:sz w:val="18"/>
        </w:rPr>
        <w:t>2015</w:t>
      </w:r>
      <w:r>
        <w:rPr>
          <w:spacing w:val="-16"/>
          <w:sz w:val="18"/>
        </w:rPr>
        <w:t xml:space="preserve"> </w:t>
      </w:r>
      <w:r>
        <w:rPr>
          <w:sz w:val="18"/>
        </w:rPr>
        <w:t>Senado,</w:t>
      </w:r>
      <w:r>
        <w:rPr>
          <w:spacing w:val="-16"/>
          <w:sz w:val="18"/>
        </w:rPr>
        <w:t xml:space="preserve"> </w:t>
      </w:r>
      <w:r>
        <w:rPr>
          <w:sz w:val="18"/>
        </w:rPr>
        <w:t>autor</w:t>
      </w:r>
      <w:r>
        <w:rPr>
          <w:spacing w:val="-15"/>
          <w:sz w:val="18"/>
        </w:rPr>
        <w:t xml:space="preserve"> </w:t>
      </w:r>
      <w:r>
        <w:rPr>
          <w:sz w:val="18"/>
        </w:rPr>
        <w:t>Senador</w:t>
      </w:r>
      <w:r>
        <w:rPr>
          <w:spacing w:val="-16"/>
          <w:sz w:val="18"/>
        </w:rPr>
        <w:t xml:space="preserve"> </w:t>
      </w:r>
      <w:r>
        <w:rPr>
          <w:sz w:val="18"/>
        </w:rPr>
        <w:t>Carlos</w:t>
      </w:r>
      <w:r>
        <w:rPr>
          <w:spacing w:val="-16"/>
          <w:sz w:val="18"/>
        </w:rPr>
        <w:t xml:space="preserve"> </w:t>
      </w:r>
      <w:r>
        <w:rPr>
          <w:sz w:val="18"/>
        </w:rPr>
        <w:t>Fernando</w:t>
      </w:r>
      <w:r>
        <w:rPr>
          <w:spacing w:val="-16"/>
          <w:sz w:val="18"/>
        </w:rPr>
        <w:t xml:space="preserve"> </w:t>
      </w:r>
      <w:r>
        <w:rPr>
          <w:sz w:val="18"/>
        </w:rPr>
        <w:t>Galán,</w:t>
      </w:r>
      <w:r>
        <w:rPr>
          <w:spacing w:val="-16"/>
          <w:sz w:val="18"/>
        </w:rPr>
        <w:t xml:space="preserve"> </w:t>
      </w:r>
      <w:r>
        <w:rPr>
          <w:sz w:val="18"/>
        </w:rPr>
        <w:t>publicado en</w:t>
      </w:r>
      <w:r>
        <w:rPr>
          <w:spacing w:val="-5"/>
          <w:sz w:val="18"/>
        </w:rPr>
        <w:t xml:space="preserve"> </w:t>
      </w:r>
      <w:r>
        <w:rPr>
          <w:sz w:val="18"/>
        </w:rPr>
        <w:t>la</w:t>
      </w:r>
      <w:r>
        <w:rPr>
          <w:spacing w:val="-6"/>
          <w:sz w:val="18"/>
        </w:rPr>
        <w:t xml:space="preserve"> </w:t>
      </w:r>
      <w:r>
        <w:rPr>
          <w:sz w:val="18"/>
        </w:rPr>
        <w:t>Gaceta</w:t>
      </w:r>
      <w:r>
        <w:rPr>
          <w:spacing w:val="-6"/>
          <w:sz w:val="18"/>
        </w:rPr>
        <w:t xml:space="preserve"> </w:t>
      </w:r>
      <w:r>
        <w:rPr>
          <w:sz w:val="18"/>
        </w:rPr>
        <w:t>536</w:t>
      </w:r>
      <w:r>
        <w:rPr>
          <w:spacing w:val="-6"/>
          <w:sz w:val="18"/>
        </w:rPr>
        <w:t xml:space="preserve"> </w:t>
      </w:r>
      <w:r>
        <w:rPr>
          <w:sz w:val="18"/>
        </w:rPr>
        <w:t>de</w:t>
      </w:r>
      <w:r>
        <w:rPr>
          <w:spacing w:val="-6"/>
          <w:sz w:val="18"/>
        </w:rPr>
        <w:t xml:space="preserve"> </w:t>
      </w:r>
      <w:r>
        <w:rPr>
          <w:sz w:val="18"/>
        </w:rPr>
        <w:t>2014</w:t>
      </w:r>
      <w:r>
        <w:rPr>
          <w:spacing w:val="-6"/>
          <w:sz w:val="18"/>
        </w:rPr>
        <w:t xml:space="preserve"> </w:t>
      </w:r>
      <w:r>
        <w:rPr>
          <w:sz w:val="18"/>
        </w:rPr>
        <w:t>(actualmente</w:t>
      </w:r>
      <w:r>
        <w:rPr>
          <w:spacing w:val="-5"/>
          <w:sz w:val="18"/>
        </w:rPr>
        <w:t xml:space="preserve"> </w:t>
      </w:r>
      <w:r>
        <w:rPr>
          <w:sz w:val="18"/>
        </w:rPr>
        <w:t>se</w:t>
      </w:r>
      <w:r>
        <w:rPr>
          <w:spacing w:val="-3"/>
          <w:sz w:val="18"/>
        </w:rPr>
        <w:t xml:space="preserve"> </w:t>
      </w:r>
      <w:r>
        <w:rPr>
          <w:sz w:val="18"/>
        </w:rPr>
        <w:t>encuentra</w:t>
      </w:r>
      <w:r>
        <w:rPr>
          <w:spacing w:val="-4"/>
          <w:sz w:val="18"/>
        </w:rPr>
        <w:t xml:space="preserve"> </w:t>
      </w:r>
      <w:r>
        <w:rPr>
          <w:sz w:val="18"/>
        </w:rPr>
        <w:t>archivado).</w:t>
      </w:r>
    </w:p>
    <w:p w:rsidR="00D50941" w:rsidRDefault="00D50941" w:rsidP="00D50941">
      <w:pPr>
        <w:spacing w:line="206" w:lineRule="exact"/>
        <w:ind w:left="222"/>
        <w:rPr>
          <w:sz w:val="18"/>
        </w:rPr>
      </w:pPr>
      <w:r>
        <w:rPr>
          <w:position w:val="9"/>
          <w:sz w:val="12"/>
        </w:rPr>
        <w:t xml:space="preserve">2 </w:t>
      </w:r>
      <w:r>
        <w:rPr>
          <w:sz w:val="18"/>
        </w:rPr>
        <w:t>Con información de la Exposición de motivos del Proyecto de Ley 94 de 2015, autor Carlos Fernando Galán,</w:t>
      </w:r>
    </w:p>
    <w:p w:rsidR="00D50941" w:rsidRDefault="00D50941" w:rsidP="00D50941">
      <w:pPr>
        <w:spacing w:before="6"/>
        <w:ind w:left="222"/>
        <w:rPr>
          <w:sz w:val="18"/>
        </w:rPr>
      </w:pPr>
      <w:r>
        <w:rPr>
          <w:sz w:val="18"/>
        </w:rPr>
        <w:t>publicado en la Gaceta 536 de 2014 (actualmente se encuentra archivado).</w:t>
      </w:r>
    </w:p>
    <w:p w:rsidR="00D50941" w:rsidRPr="008F0AB5" w:rsidRDefault="00D50941" w:rsidP="00D50941">
      <w:pPr>
        <w:spacing w:before="4" w:line="247" w:lineRule="auto"/>
        <w:ind w:left="222" w:right="126"/>
        <w:rPr>
          <w:sz w:val="18"/>
          <w:lang w:val="en-US"/>
        </w:rPr>
      </w:pPr>
      <w:r>
        <w:rPr>
          <w:position w:val="4"/>
          <w:sz w:val="12"/>
        </w:rPr>
        <w:t xml:space="preserve">3 </w:t>
      </w:r>
      <w:r>
        <w:rPr>
          <w:sz w:val="18"/>
        </w:rPr>
        <w:t xml:space="preserve">Ver Senado del Gobierno Federal de los Estados Unidos (2014), </w:t>
      </w:r>
      <w:r>
        <w:rPr>
          <w:rFonts w:ascii="Times New Roman"/>
          <w:i/>
          <w:sz w:val="18"/>
        </w:rPr>
        <w:t>Lobbying Disclosure Act Guidance</w:t>
      </w:r>
      <w:r>
        <w:rPr>
          <w:sz w:val="18"/>
        </w:rPr>
        <w:t xml:space="preserve">. </w:t>
      </w:r>
      <w:r w:rsidRPr="008F0AB5">
        <w:rPr>
          <w:sz w:val="18"/>
          <w:lang w:val="en-US"/>
        </w:rPr>
        <w:t xml:space="preserve">2 USC Ch. 26: Disclosure of lobbying activities, en: </w:t>
      </w:r>
      <w:hyperlink r:id="rId10">
        <w:r w:rsidRPr="008F0AB5">
          <w:rPr>
            <w:color w:val="0000FF"/>
            <w:sz w:val="18"/>
            <w:u w:val="single" w:color="0000FF"/>
            <w:lang w:val="en-US"/>
          </w:rPr>
          <w:t>http://uscode.house.gov</w:t>
        </w:r>
        <w:r w:rsidRPr="008F0AB5">
          <w:rPr>
            <w:sz w:val="18"/>
            <w:lang w:val="en-US"/>
          </w:rPr>
          <w:t>.</w:t>
        </w:r>
      </w:hyperlink>
    </w:p>
    <w:p w:rsidR="00D50941" w:rsidRPr="008F0AB5" w:rsidRDefault="00D50941" w:rsidP="00D50941">
      <w:pPr>
        <w:spacing w:line="247" w:lineRule="auto"/>
        <w:rPr>
          <w:sz w:val="18"/>
          <w:lang w:val="en-US"/>
        </w:rPr>
        <w:sectPr w:rsidR="00D50941" w:rsidRPr="008F0AB5" w:rsidSect="006D0401">
          <w:pgSz w:w="12240" w:h="15840"/>
          <w:pgMar w:top="720" w:right="720" w:bottom="720" w:left="720" w:header="708" w:footer="640" w:gutter="0"/>
          <w:cols w:space="720"/>
          <w:docGrid w:linePitch="299"/>
        </w:sectPr>
      </w:pPr>
    </w:p>
    <w:p w:rsidR="00D50941" w:rsidRDefault="00D50941" w:rsidP="00D50941">
      <w:pPr>
        <w:pStyle w:val="Textoindependiente"/>
        <w:spacing w:before="12" w:line="247" w:lineRule="auto"/>
        <w:ind w:left="222" w:right="216"/>
        <w:jc w:val="both"/>
      </w:pPr>
      <w:r>
        <w:lastRenderedPageBreak/>
        <w:t>exige</w:t>
      </w:r>
      <w:r>
        <w:rPr>
          <w:spacing w:val="-13"/>
        </w:rPr>
        <w:t xml:space="preserve"> </w:t>
      </w:r>
      <w:r>
        <w:t>un</w:t>
      </w:r>
      <w:r>
        <w:rPr>
          <w:spacing w:val="-13"/>
        </w:rPr>
        <w:t xml:space="preserve"> </w:t>
      </w:r>
      <w:r>
        <w:t>alto</w:t>
      </w:r>
      <w:r>
        <w:rPr>
          <w:spacing w:val="-12"/>
        </w:rPr>
        <w:t xml:space="preserve"> </w:t>
      </w:r>
      <w:r>
        <w:t>grado</w:t>
      </w:r>
      <w:r>
        <w:rPr>
          <w:spacing w:val="-13"/>
        </w:rPr>
        <w:t xml:space="preserve"> </w:t>
      </w:r>
      <w:r>
        <w:t>de</w:t>
      </w:r>
      <w:r>
        <w:rPr>
          <w:spacing w:val="-12"/>
        </w:rPr>
        <w:t xml:space="preserve"> </w:t>
      </w:r>
      <w:r>
        <w:t>divulgación</w:t>
      </w:r>
      <w:r>
        <w:rPr>
          <w:spacing w:val="-13"/>
        </w:rPr>
        <w:t xml:space="preserve"> </w:t>
      </w:r>
      <w:r>
        <w:t>de</w:t>
      </w:r>
      <w:r>
        <w:rPr>
          <w:spacing w:val="-11"/>
        </w:rPr>
        <w:t xml:space="preserve"> </w:t>
      </w:r>
      <w:r>
        <w:t>su</w:t>
      </w:r>
      <w:r>
        <w:rPr>
          <w:spacing w:val="-12"/>
        </w:rPr>
        <w:t xml:space="preserve"> </w:t>
      </w:r>
      <w:r>
        <w:t>información</w:t>
      </w:r>
      <w:r>
        <w:rPr>
          <w:spacing w:val="-13"/>
        </w:rPr>
        <w:t xml:space="preserve"> </w:t>
      </w:r>
      <w:r>
        <w:t>financiera,</w:t>
      </w:r>
      <w:r>
        <w:rPr>
          <w:spacing w:val="-12"/>
        </w:rPr>
        <w:t xml:space="preserve"> </w:t>
      </w:r>
      <w:r>
        <w:t>el</w:t>
      </w:r>
      <w:r>
        <w:rPr>
          <w:spacing w:val="-12"/>
        </w:rPr>
        <w:t xml:space="preserve"> </w:t>
      </w:r>
      <w:r>
        <w:t>cual</w:t>
      </w:r>
      <w:r>
        <w:rPr>
          <w:spacing w:val="-13"/>
        </w:rPr>
        <w:t xml:space="preserve"> </w:t>
      </w:r>
      <w:r>
        <w:t>es</w:t>
      </w:r>
      <w:r>
        <w:rPr>
          <w:spacing w:val="-11"/>
        </w:rPr>
        <w:t xml:space="preserve"> </w:t>
      </w:r>
      <w:r>
        <w:t>significativamente más</w:t>
      </w:r>
      <w:r>
        <w:rPr>
          <w:spacing w:val="-6"/>
        </w:rPr>
        <w:t xml:space="preserve"> </w:t>
      </w:r>
      <w:r>
        <w:t>amplio</w:t>
      </w:r>
      <w:r>
        <w:rPr>
          <w:spacing w:val="-6"/>
        </w:rPr>
        <w:t xml:space="preserve"> </w:t>
      </w:r>
      <w:r>
        <w:t>que</w:t>
      </w:r>
      <w:r>
        <w:rPr>
          <w:spacing w:val="-7"/>
        </w:rPr>
        <w:t xml:space="preserve"> </w:t>
      </w:r>
      <w:r>
        <w:t>el</w:t>
      </w:r>
      <w:r>
        <w:rPr>
          <w:spacing w:val="-6"/>
        </w:rPr>
        <w:t xml:space="preserve"> </w:t>
      </w:r>
      <w:r>
        <w:t>establecido</w:t>
      </w:r>
      <w:r>
        <w:rPr>
          <w:spacing w:val="-7"/>
        </w:rPr>
        <w:t xml:space="preserve"> </w:t>
      </w:r>
      <w:r>
        <w:t>en</w:t>
      </w:r>
      <w:r>
        <w:rPr>
          <w:spacing w:val="-5"/>
        </w:rPr>
        <w:t xml:space="preserve"> </w:t>
      </w:r>
      <w:r>
        <w:t>otros</w:t>
      </w:r>
      <w:r>
        <w:rPr>
          <w:spacing w:val="-5"/>
        </w:rPr>
        <w:t xml:space="preserve"> </w:t>
      </w:r>
      <w:r>
        <w:t>sistemas.</w:t>
      </w:r>
    </w:p>
    <w:p w:rsidR="00D50941" w:rsidRDefault="00D50941" w:rsidP="00D50941">
      <w:pPr>
        <w:pStyle w:val="Textoindependiente"/>
        <w:spacing w:before="8"/>
      </w:pPr>
    </w:p>
    <w:p w:rsidR="00D50941" w:rsidRDefault="00D50941" w:rsidP="00D50941">
      <w:pPr>
        <w:pStyle w:val="Ttulo1"/>
        <w:numPr>
          <w:ilvl w:val="1"/>
          <w:numId w:val="36"/>
        </w:numPr>
        <w:tabs>
          <w:tab w:val="left" w:pos="1662"/>
        </w:tabs>
      </w:pPr>
      <w:r>
        <w:t>Canadá</w:t>
      </w:r>
    </w:p>
    <w:p w:rsidR="00D50941" w:rsidRDefault="00D50941" w:rsidP="00D50941">
      <w:pPr>
        <w:pStyle w:val="Textoindependiente"/>
        <w:spacing w:before="9" w:line="247" w:lineRule="auto"/>
        <w:ind w:left="222" w:right="215"/>
        <w:jc w:val="both"/>
        <w:rPr>
          <w:sz w:val="14"/>
        </w:rPr>
      </w:pPr>
      <w:r>
        <w:t>Al</w:t>
      </w:r>
      <w:r>
        <w:rPr>
          <w:spacing w:val="-14"/>
        </w:rPr>
        <w:t xml:space="preserve"> </w:t>
      </w:r>
      <w:r>
        <w:t>igual</w:t>
      </w:r>
      <w:r>
        <w:rPr>
          <w:spacing w:val="-13"/>
        </w:rPr>
        <w:t xml:space="preserve"> </w:t>
      </w:r>
      <w:r>
        <w:t>que</w:t>
      </w:r>
      <w:r>
        <w:rPr>
          <w:spacing w:val="-13"/>
        </w:rPr>
        <w:t xml:space="preserve"> </w:t>
      </w:r>
      <w:r>
        <w:t>en</w:t>
      </w:r>
      <w:r>
        <w:rPr>
          <w:spacing w:val="-14"/>
        </w:rPr>
        <w:t xml:space="preserve"> </w:t>
      </w:r>
      <w:r>
        <w:t>Estados</w:t>
      </w:r>
      <w:r>
        <w:rPr>
          <w:spacing w:val="-14"/>
        </w:rPr>
        <w:t xml:space="preserve"> </w:t>
      </w:r>
      <w:r>
        <w:t>Unidos,</w:t>
      </w:r>
      <w:r>
        <w:rPr>
          <w:spacing w:val="-13"/>
        </w:rPr>
        <w:t xml:space="preserve"> </w:t>
      </w:r>
      <w:r>
        <w:t>la</w:t>
      </w:r>
      <w:r>
        <w:rPr>
          <w:spacing w:val="-13"/>
        </w:rPr>
        <w:t xml:space="preserve"> </w:t>
      </w:r>
      <w:r>
        <w:t>regulación</w:t>
      </w:r>
      <w:r>
        <w:rPr>
          <w:spacing w:val="-14"/>
        </w:rPr>
        <w:t xml:space="preserve"> </w:t>
      </w:r>
      <w:r>
        <w:t>federal</w:t>
      </w:r>
      <w:r>
        <w:rPr>
          <w:spacing w:val="-13"/>
        </w:rPr>
        <w:t xml:space="preserve"> </w:t>
      </w:r>
      <w:r>
        <w:t>sobre</w:t>
      </w:r>
      <w:r>
        <w:rPr>
          <w:spacing w:val="-13"/>
        </w:rPr>
        <w:t xml:space="preserve"> </w:t>
      </w:r>
      <w:r>
        <w:t>cabildeo</w:t>
      </w:r>
      <w:r>
        <w:rPr>
          <w:spacing w:val="-13"/>
        </w:rPr>
        <w:t xml:space="preserve"> </w:t>
      </w:r>
      <w:r>
        <w:t>en</w:t>
      </w:r>
      <w:r>
        <w:rPr>
          <w:spacing w:val="-13"/>
        </w:rPr>
        <w:t xml:space="preserve"> </w:t>
      </w:r>
      <w:r>
        <w:t>Canadá</w:t>
      </w:r>
      <w:r>
        <w:rPr>
          <w:spacing w:val="-14"/>
        </w:rPr>
        <w:t xml:space="preserve"> </w:t>
      </w:r>
      <w:r>
        <w:t>ha</w:t>
      </w:r>
      <w:r>
        <w:rPr>
          <w:spacing w:val="-13"/>
        </w:rPr>
        <w:t xml:space="preserve"> </w:t>
      </w:r>
      <w:r>
        <w:t>tenido</w:t>
      </w:r>
      <w:r>
        <w:rPr>
          <w:spacing w:val="-13"/>
        </w:rPr>
        <w:t xml:space="preserve"> </w:t>
      </w:r>
      <w:r>
        <w:t xml:space="preserve">una amplia evolución legislativa. Inicialmente, el cabildeo estuvo regulado en la ley </w:t>
      </w:r>
      <w:r>
        <w:rPr>
          <w:rFonts w:ascii="Times New Roman" w:hAnsi="Times New Roman"/>
          <w:i/>
        </w:rPr>
        <w:t>Lobbying Registration</w:t>
      </w:r>
      <w:r>
        <w:rPr>
          <w:rFonts w:ascii="Times New Roman" w:hAnsi="Times New Roman"/>
          <w:i/>
          <w:spacing w:val="-9"/>
        </w:rPr>
        <w:t xml:space="preserve"> </w:t>
      </w:r>
      <w:r>
        <w:rPr>
          <w:rFonts w:ascii="Times New Roman" w:hAnsi="Times New Roman"/>
          <w:i/>
        </w:rPr>
        <w:t>Act</w:t>
      </w:r>
      <w:r>
        <w:rPr>
          <w:rFonts w:ascii="Times New Roman" w:hAnsi="Times New Roman"/>
          <w:i/>
          <w:spacing w:val="-8"/>
        </w:rPr>
        <w:t xml:space="preserve"> </w:t>
      </w:r>
      <w:r>
        <w:t>de</w:t>
      </w:r>
      <w:r>
        <w:rPr>
          <w:spacing w:val="-7"/>
        </w:rPr>
        <w:t xml:space="preserve"> </w:t>
      </w:r>
      <w:r>
        <w:t>1989,</w:t>
      </w:r>
      <w:r>
        <w:rPr>
          <w:spacing w:val="-8"/>
        </w:rPr>
        <w:t xml:space="preserve"> </w:t>
      </w:r>
      <w:r>
        <w:t>la</w:t>
      </w:r>
      <w:r>
        <w:rPr>
          <w:spacing w:val="-7"/>
        </w:rPr>
        <w:t xml:space="preserve"> </w:t>
      </w:r>
      <w:r>
        <w:t>cual</w:t>
      </w:r>
      <w:r>
        <w:rPr>
          <w:spacing w:val="-6"/>
        </w:rPr>
        <w:t xml:space="preserve"> </w:t>
      </w:r>
      <w:r>
        <w:t>tuvo</w:t>
      </w:r>
      <w:r>
        <w:rPr>
          <w:spacing w:val="-7"/>
        </w:rPr>
        <w:t xml:space="preserve"> </w:t>
      </w:r>
      <w:r>
        <w:t>por</w:t>
      </w:r>
      <w:r>
        <w:rPr>
          <w:spacing w:val="-4"/>
        </w:rPr>
        <w:t xml:space="preserve"> </w:t>
      </w:r>
      <w:r>
        <w:t>objeto</w:t>
      </w:r>
      <w:r>
        <w:rPr>
          <w:spacing w:val="-9"/>
        </w:rPr>
        <w:t xml:space="preserve"> </w:t>
      </w:r>
      <w:r>
        <w:t>crear</w:t>
      </w:r>
      <w:r>
        <w:rPr>
          <w:spacing w:val="-6"/>
        </w:rPr>
        <w:t xml:space="preserve"> </w:t>
      </w:r>
      <w:r>
        <w:t>el</w:t>
      </w:r>
      <w:r>
        <w:rPr>
          <w:spacing w:val="-6"/>
        </w:rPr>
        <w:t xml:space="preserve"> </w:t>
      </w:r>
      <w:r>
        <w:t>registro</w:t>
      </w:r>
      <w:r>
        <w:rPr>
          <w:spacing w:val="-7"/>
        </w:rPr>
        <w:t xml:space="preserve"> </w:t>
      </w:r>
      <w:r>
        <w:t>de</w:t>
      </w:r>
      <w:r>
        <w:rPr>
          <w:spacing w:val="-8"/>
        </w:rPr>
        <w:t xml:space="preserve"> </w:t>
      </w:r>
      <w:r>
        <w:t>cabilderos</w:t>
      </w:r>
      <w:r>
        <w:rPr>
          <w:spacing w:val="-6"/>
        </w:rPr>
        <w:t xml:space="preserve"> </w:t>
      </w:r>
      <w:r>
        <w:t>a</w:t>
      </w:r>
      <w:r>
        <w:rPr>
          <w:spacing w:val="-7"/>
        </w:rPr>
        <w:t xml:space="preserve"> </w:t>
      </w:r>
      <w:r>
        <w:t>nivel</w:t>
      </w:r>
      <w:r>
        <w:rPr>
          <w:spacing w:val="-5"/>
        </w:rPr>
        <w:t xml:space="preserve"> </w:t>
      </w:r>
      <w:r>
        <w:t>federal, tanto</w:t>
      </w:r>
      <w:r>
        <w:rPr>
          <w:spacing w:val="-20"/>
        </w:rPr>
        <w:t xml:space="preserve"> </w:t>
      </w:r>
      <w:r>
        <w:t>para</w:t>
      </w:r>
      <w:r>
        <w:rPr>
          <w:spacing w:val="-20"/>
        </w:rPr>
        <w:t xml:space="preserve"> </w:t>
      </w:r>
      <w:r>
        <w:t>el</w:t>
      </w:r>
      <w:r>
        <w:rPr>
          <w:spacing w:val="-21"/>
        </w:rPr>
        <w:t xml:space="preserve"> </w:t>
      </w:r>
      <w:r>
        <w:t>cabildeo</w:t>
      </w:r>
      <w:r>
        <w:rPr>
          <w:spacing w:val="-19"/>
        </w:rPr>
        <w:t xml:space="preserve"> </w:t>
      </w:r>
      <w:r>
        <w:t>realizado</w:t>
      </w:r>
      <w:r>
        <w:rPr>
          <w:spacing w:val="-20"/>
        </w:rPr>
        <w:t xml:space="preserve"> </w:t>
      </w:r>
      <w:r>
        <w:t>antes</w:t>
      </w:r>
      <w:r>
        <w:rPr>
          <w:spacing w:val="-19"/>
        </w:rPr>
        <w:t xml:space="preserve"> </w:t>
      </w:r>
      <w:r>
        <w:t>la</w:t>
      </w:r>
      <w:r>
        <w:rPr>
          <w:spacing w:val="-20"/>
        </w:rPr>
        <w:t xml:space="preserve"> </w:t>
      </w:r>
      <w:r>
        <w:t>Rama</w:t>
      </w:r>
      <w:r>
        <w:rPr>
          <w:spacing w:val="-19"/>
        </w:rPr>
        <w:t xml:space="preserve"> </w:t>
      </w:r>
      <w:r>
        <w:t>Ejecutiva</w:t>
      </w:r>
      <w:r>
        <w:rPr>
          <w:spacing w:val="-19"/>
        </w:rPr>
        <w:t xml:space="preserve"> </w:t>
      </w:r>
      <w:r>
        <w:t>como</w:t>
      </w:r>
      <w:r>
        <w:rPr>
          <w:spacing w:val="-20"/>
        </w:rPr>
        <w:t xml:space="preserve"> </w:t>
      </w:r>
      <w:r>
        <w:t>ante</w:t>
      </w:r>
      <w:r>
        <w:rPr>
          <w:spacing w:val="-19"/>
        </w:rPr>
        <w:t xml:space="preserve"> </w:t>
      </w:r>
      <w:r>
        <w:t>la</w:t>
      </w:r>
      <w:r>
        <w:rPr>
          <w:spacing w:val="-19"/>
        </w:rPr>
        <w:t xml:space="preserve"> </w:t>
      </w:r>
      <w:r>
        <w:t>Rama</w:t>
      </w:r>
      <w:r>
        <w:rPr>
          <w:spacing w:val="-22"/>
        </w:rPr>
        <w:t xml:space="preserve"> </w:t>
      </w:r>
      <w:r>
        <w:t>Legislativa.</w:t>
      </w:r>
      <w:r>
        <w:rPr>
          <w:position w:val="5"/>
          <w:sz w:val="14"/>
        </w:rPr>
        <w:t xml:space="preserve">4 </w:t>
      </w:r>
      <w:r>
        <w:t>En</w:t>
      </w:r>
      <w:r>
        <w:rPr>
          <w:spacing w:val="-20"/>
        </w:rPr>
        <w:t xml:space="preserve"> </w:t>
      </w:r>
      <w:r>
        <w:t>la enmienda de 1995 esta ley fue modificada para efectos de incluir normas sobre el código de conducta</w:t>
      </w:r>
      <w:r>
        <w:rPr>
          <w:spacing w:val="-5"/>
        </w:rPr>
        <w:t xml:space="preserve"> </w:t>
      </w:r>
      <w:r>
        <w:t>para</w:t>
      </w:r>
      <w:r>
        <w:rPr>
          <w:spacing w:val="-4"/>
        </w:rPr>
        <w:t xml:space="preserve"> </w:t>
      </w:r>
      <w:r>
        <w:t>los</w:t>
      </w:r>
      <w:r>
        <w:rPr>
          <w:spacing w:val="-6"/>
        </w:rPr>
        <w:t xml:space="preserve"> </w:t>
      </w:r>
      <w:r>
        <w:t>cabilderos,</w:t>
      </w:r>
      <w:r>
        <w:rPr>
          <w:spacing w:val="-6"/>
        </w:rPr>
        <w:t xml:space="preserve"> </w:t>
      </w:r>
      <w:r>
        <w:t>ampliar</w:t>
      </w:r>
      <w:r>
        <w:rPr>
          <w:spacing w:val="-7"/>
        </w:rPr>
        <w:t xml:space="preserve"> </w:t>
      </w:r>
      <w:r>
        <w:t>la</w:t>
      </w:r>
      <w:r>
        <w:rPr>
          <w:spacing w:val="-4"/>
        </w:rPr>
        <w:t xml:space="preserve"> </w:t>
      </w:r>
      <w:r>
        <w:t>definición</w:t>
      </w:r>
      <w:r>
        <w:rPr>
          <w:spacing w:val="-7"/>
        </w:rPr>
        <w:t xml:space="preserve"> </w:t>
      </w:r>
      <w:r>
        <w:t>de</w:t>
      </w:r>
      <w:r>
        <w:rPr>
          <w:spacing w:val="-5"/>
        </w:rPr>
        <w:t xml:space="preserve"> </w:t>
      </w:r>
      <w:r>
        <w:t>cabilderos</w:t>
      </w:r>
      <w:r>
        <w:rPr>
          <w:spacing w:val="-4"/>
        </w:rPr>
        <w:t xml:space="preserve"> </w:t>
      </w:r>
      <w:r>
        <w:t>y</w:t>
      </w:r>
      <w:r>
        <w:rPr>
          <w:spacing w:val="-5"/>
        </w:rPr>
        <w:t xml:space="preserve"> </w:t>
      </w:r>
      <w:r>
        <w:t>extender</w:t>
      </w:r>
      <w:r>
        <w:rPr>
          <w:spacing w:val="-7"/>
        </w:rPr>
        <w:t xml:space="preserve"> </w:t>
      </w:r>
      <w:r>
        <w:t>las</w:t>
      </w:r>
      <w:r>
        <w:rPr>
          <w:spacing w:val="-5"/>
        </w:rPr>
        <w:t xml:space="preserve"> </w:t>
      </w:r>
      <w:r>
        <w:t>obligaciones de</w:t>
      </w:r>
      <w:r>
        <w:rPr>
          <w:spacing w:val="-19"/>
        </w:rPr>
        <w:t xml:space="preserve"> </w:t>
      </w:r>
      <w:r>
        <w:t>divulgación</w:t>
      </w:r>
      <w:r>
        <w:rPr>
          <w:spacing w:val="-19"/>
        </w:rPr>
        <w:t xml:space="preserve"> </w:t>
      </w:r>
      <w:r>
        <w:t>de</w:t>
      </w:r>
      <w:r>
        <w:rPr>
          <w:spacing w:val="-18"/>
        </w:rPr>
        <w:t xml:space="preserve"> </w:t>
      </w:r>
      <w:r>
        <w:t>los</w:t>
      </w:r>
      <w:r>
        <w:rPr>
          <w:spacing w:val="-19"/>
        </w:rPr>
        <w:t xml:space="preserve"> </w:t>
      </w:r>
      <w:r>
        <w:t>cabilderos.</w:t>
      </w:r>
      <w:r>
        <w:rPr>
          <w:position w:val="5"/>
          <w:sz w:val="14"/>
        </w:rPr>
        <w:t>5</w:t>
      </w:r>
      <w:r>
        <w:rPr>
          <w:spacing w:val="1"/>
          <w:position w:val="5"/>
          <w:sz w:val="14"/>
        </w:rPr>
        <w:t xml:space="preserve"> </w:t>
      </w:r>
      <w:r>
        <w:t>Nuevamente,</w:t>
      </w:r>
      <w:r>
        <w:rPr>
          <w:spacing w:val="-18"/>
        </w:rPr>
        <w:t xml:space="preserve"> </w:t>
      </w:r>
      <w:r>
        <w:t>en</w:t>
      </w:r>
      <w:r>
        <w:rPr>
          <w:spacing w:val="-20"/>
        </w:rPr>
        <w:t xml:space="preserve"> </w:t>
      </w:r>
      <w:r>
        <w:t>2005</w:t>
      </w:r>
      <w:r>
        <w:rPr>
          <w:spacing w:val="-18"/>
        </w:rPr>
        <w:t xml:space="preserve"> </w:t>
      </w:r>
      <w:r>
        <w:t>fue</w:t>
      </w:r>
      <w:r>
        <w:rPr>
          <w:spacing w:val="-20"/>
        </w:rPr>
        <w:t xml:space="preserve"> </w:t>
      </w:r>
      <w:r>
        <w:t>modificada</w:t>
      </w:r>
      <w:r>
        <w:rPr>
          <w:spacing w:val="-20"/>
        </w:rPr>
        <w:t xml:space="preserve"> </w:t>
      </w:r>
      <w:r>
        <w:t>la</w:t>
      </w:r>
      <w:r>
        <w:rPr>
          <w:spacing w:val="-18"/>
        </w:rPr>
        <w:t xml:space="preserve"> </w:t>
      </w:r>
      <w:r>
        <w:t>ley</w:t>
      </w:r>
      <w:r>
        <w:rPr>
          <w:spacing w:val="-21"/>
        </w:rPr>
        <w:t xml:space="preserve"> </w:t>
      </w:r>
      <w:r>
        <w:t>con</w:t>
      </w:r>
      <w:r>
        <w:rPr>
          <w:spacing w:val="-18"/>
        </w:rPr>
        <w:t xml:space="preserve"> </w:t>
      </w:r>
      <w:r>
        <w:t>el</w:t>
      </w:r>
      <w:r>
        <w:rPr>
          <w:spacing w:val="-19"/>
        </w:rPr>
        <w:t xml:space="preserve"> </w:t>
      </w:r>
      <w:r>
        <w:t>propósito de establecer una mayor periodicidad respecto a las obligaciones de divulgación de los cabilderos</w:t>
      </w:r>
      <w:r>
        <w:rPr>
          <w:spacing w:val="-14"/>
        </w:rPr>
        <w:t xml:space="preserve"> </w:t>
      </w:r>
      <w:r>
        <w:t>y</w:t>
      </w:r>
      <w:r>
        <w:rPr>
          <w:spacing w:val="-15"/>
        </w:rPr>
        <w:t xml:space="preserve"> </w:t>
      </w:r>
      <w:r>
        <w:t>de</w:t>
      </w:r>
      <w:r>
        <w:rPr>
          <w:spacing w:val="-16"/>
        </w:rPr>
        <w:t xml:space="preserve"> </w:t>
      </w:r>
      <w:r>
        <w:t>simplificar</w:t>
      </w:r>
      <w:r>
        <w:rPr>
          <w:spacing w:val="-14"/>
        </w:rPr>
        <w:t xml:space="preserve"> </w:t>
      </w:r>
      <w:r>
        <w:t>el</w:t>
      </w:r>
      <w:r>
        <w:rPr>
          <w:spacing w:val="-15"/>
        </w:rPr>
        <w:t xml:space="preserve"> </w:t>
      </w:r>
      <w:r>
        <w:t>contenido</w:t>
      </w:r>
      <w:r>
        <w:rPr>
          <w:spacing w:val="-16"/>
        </w:rPr>
        <w:t xml:space="preserve"> </w:t>
      </w:r>
      <w:r>
        <w:t>del</w:t>
      </w:r>
      <w:r>
        <w:rPr>
          <w:spacing w:val="-14"/>
        </w:rPr>
        <w:t xml:space="preserve"> </w:t>
      </w:r>
      <w:r>
        <w:t>registro.</w:t>
      </w:r>
      <w:r>
        <w:rPr>
          <w:position w:val="5"/>
          <w:sz w:val="14"/>
        </w:rPr>
        <w:t>6</w:t>
      </w:r>
      <w:r>
        <w:rPr>
          <w:spacing w:val="6"/>
          <w:position w:val="5"/>
          <w:sz w:val="14"/>
        </w:rPr>
        <w:t xml:space="preserve"> </w:t>
      </w:r>
      <w:r>
        <w:t>Finalmente,</w:t>
      </w:r>
      <w:r>
        <w:rPr>
          <w:spacing w:val="-14"/>
        </w:rPr>
        <w:t xml:space="preserve"> </w:t>
      </w:r>
      <w:r>
        <w:t>en</w:t>
      </w:r>
      <w:r>
        <w:rPr>
          <w:spacing w:val="-16"/>
        </w:rPr>
        <w:t xml:space="preserve"> </w:t>
      </w:r>
      <w:r>
        <w:t>2008</w:t>
      </w:r>
      <w:r>
        <w:rPr>
          <w:spacing w:val="-14"/>
        </w:rPr>
        <w:t xml:space="preserve"> </w:t>
      </w:r>
      <w:r>
        <w:t>fue</w:t>
      </w:r>
      <w:r>
        <w:rPr>
          <w:spacing w:val="-14"/>
        </w:rPr>
        <w:t xml:space="preserve"> </w:t>
      </w:r>
      <w:r>
        <w:t>expedida</w:t>
      </w:r>
      <w:r>
        <w:rPr>
          <w:spacing w:val="-14"/>
        </w:rPr>
        <w:t xml:space="preserve"> </w:t>
      </w:r>
      <w:r>
        <w:t>la</w:t>
      </w:r>
      <w:r>
        <w:rPr>
          <w:spacing w:val="-15"/>
        </w:rPr>
        <w:t xml:space="preserve"> </w:t>
      </w:r>
      <w:r>
        <w:t xml:space="preserve">ley </w:t>
      </w:r>
      <w:r>
        <w:rPr>
          <w:rFonts w:ascii="Times New Roman" w:hAnsi="Times New Roman"/>
          <w:i/>
        </w:rPr>
        <w:t>Lobbying Act</w:t>
      </w:r>
      <w:r>
        <w:t>, la cual modificó la estructura de la Oficina de Registro de Cabilderos y su posición</w:t>
      </w:r>
      <w:r>
        <w:rPr>
          <w:spacing w:val="-25"/>
        </w:rPr>
        <w:t xml:space="preserve"> </w:t>
      </w:r>
      <w:r>
        <w:t>al</w:t>
      </w:r>
      <w:r>
        <w:rPr>
          <w:spacing w:val="-23"/>
        </w:rPr>
        <w:t xml:space="preserve"> </w:t>
      </w:r>
      <w:r>
        <w:t>interior</w:t>
      </w:r>
      <w:r>
        <w:rPr>
          <w:spacing w:val="-24"/>
        </w:rPr>
        <w:t xml:space="preserve"> </w:t>
      </w:r>
      <w:r>
        <w:t>de</w:t>
      </w:r>
      <w:r>
        <w:rPr>
          <w:spacing w:val="-23"/>
        </w:rPr>
        <w:t xml:space="preserve"> </w:t>
      </w:r>
      <w:r>
        <w:t>la</w:t>
      </w:r>
      <w:r>
        <w:rPr>
          <w:spacing w:val="-24"/>
        </w:rPr>
        <w:t xml:space="preserve"> </w:t>
      </w:r>
      <w:r>
        <w:t>estructura</w:t>
      </w:r>
      <w:r>
        <w:rPr>
          <w:spacing w:val="-23"/>
        </w:rPr>
        <w:t xml:space="preserve"> </w:t>
      </w:r>
      <w:r>
        <w:t>del</w:t>
      </w:r>
      <w:r>
        <w:rPr>
          <w:spacing w:val="-24"/>
        </w:rPr>
        <w:t xml:space="preserve"> </w:t>
      </w:r>
      <w:r>
        <w:t>Gobierno</w:t>
      </w:r>
      <w:r>
        <w:rPr>
          <w:spacing w:val="-23"/>
        </w:rPr>
        <w:t xml:space="preserve"> </w:t>
      </w:r>
      <w:r>
        <w:t>Federal</w:t>
      </w:r>
      <w:r>
        <w:rPr>
          <w:spacing w:val="-24"/>
        </w:rPr>
        <w:t xml:space="preserve"> </w:t>
      </w:r>
      <w:r>
        <w:t>de</w:t>
      </w:r>
      <w:r>
        <w:rPr>
          <w:spacing w:val="-23"/>
        </w:rPr>
        <w:t xml:space="preserve"> </w:t>
      </w:r>
      <w:r>
        <w:t>Canadá,</w:t>
      </w:r>
      <w:r>
        <w:rPr>
          <w:spacing w:val="-24"/>
        </w:rPr>
        <w:t xml:space="preserve"> </w:t>
      </w:r>
      <w:r>
        <w:t>extendió</w:t>
      </w:r>
      <w:r>
        <w:rPr>
          <w:spacing w:val="-24"/>
        </w:rPr>
        <w:t xml:space="preserve"> </w:t>
      </w:r>
      <w:r>
        <w:t>los</w:t>
      </w:r>
      <w:r>
        <w:rPr>
          <w:spacing w:val="-23"/>
        </w:rPr>
        <w:t xml:space="preserve"> </w:t>
      </w:r>
      <w:r>
        <w:t>funcionarios públicos cobijados por la regulación del cabildeo e impuso prohibiciones para efectos de impedir</w:t>
      </w:r>
      <w:r>
        <w:rPr>
          <w:spacing w:val="-12"/>
        </w:rPr>
        <w:t xml:space="preserve"> </w:t>
      </w:r>
      <w:r>
        <w:t>que</w:t>
      </w:r>
      <w:r>
        <w:rPr>
          <w:spacing w:val="-11"/>
        </w:rPr>
        <w:t xml:space="preserve"> </w:t>
      </w:r>
      <w:r>
        <w:t>funcionarios</w:t>
      </w:r>
      <w:r>
        <w:rPr>
          <w:spacing w:val="-10"/>
        </w:rPr>
        <w:t xml:space="preserve"> </w:t>
      </w:r>
      <w:r>
        <w:t>públicos</w:t>
      </w:r>
      <w:r>
        <w:rPr>
          <w:spacing w:val="-9"/>
        </w:rPr>
        <w:t xml:space="preserve"> </w:t>
      </w:r>
      <w:r>
        <w:t>puedan</w:t>
      </w:r>
      <w:r>
        <w:rPr>
          <w:spacing w:val="-9"/>
        </w:rPr>
        <w:t xml:space="preserve"> </w:t>
      </w:r>
      <w:r>
        <w:t>desempeñarse</w:t>
      </w:r>
      <w:r>
        <w:rPr>
          <w:spacing w:val="-11"/>
        </w:rPr>
        <w:t xml:space="preserve"> </w:t>
      </w:r>
      <w:r>
        <w:t>como</w:t>
      </w:r>
      <w:r>
        <w:rPr>
          <w:spacing w:val="-9"/>
        </w:rPr>
        <w:t xml:space="preserve"> </w:t>
      </w:r>
      <w:r>
        <w:t>cabilderos</w:t>
      </w:r>
      <w:r>
        <w:rPr>
          <w:spacing w:val="-9"/>
        </w:rPr>
        <w:t xml:space="preserve"> </w:t>
      </w:r>
      <w:r>
        <w:t>luego</w:t>
      </w:r>
      <w:r>
        <w:rPr>
          <w:spacing w:val="-9"/>
        </w:rPr>
        <w:t xml:space="preserve"> </w:t>
      </w:r>
      <w:r>
        <w:t>de</w:t>
      </w:r>
      <w:r>
        <w:rPr>
          <w:spacing w:val="-11"/>
        </w:rPr>
        <w:t xml:space="preserve"> </w:t>
      </w:r>
      <w:r>
        <w:t>su</w:t>
      </w:r>
      <w:r>
        <w:rPr>
          <w:spacing w:val="-10"/>
        </w:rPr>
        <w:t xml:space="preserve"> </w:t>
      </w:r>
      <w:r>
        <w:t>retiro del</w:t>
      </w:r>
      <w:r>
        <w:rPr>
          <w:spacing w:val="-8"/>
        </w:rPr>
        <w:t xml:space="preserve"> </w:t>
      </w:r>
      <w:r>
        <w:t>cargo</w:t>
      </w:r>
      <w:r>
        <w:rPr>
          <w:spacing w:val="-8"/>
        </w:rPr>
        <w:t xml:space="preserve"> </w:t>
      </w:r>
      <w:r>
        <w:t>público,</w:t>
      </w:r>
      <w:r>
        <w:rPr>
          <w:spacing w:val="-7"/>
        </w:rPr>
        <w:t xml:space="preserve"> </w:t>
      </w:r>
      <w:r>
        <w:t>para</w:t>
      </w:r>
      <w:r>
        <w:rPr>
          <w:spacing w:val="-11"/>
        </w:rPr>
        <w:t xml:space="preserve"> </w:t>
      </w:r>
      <w:r>
        <w:t>efectos</w:t>
      </w:r>
      <w:r>
        <w:rPr>
          <w:spacing w:val="-7"/>
        </w:rPr>
        <w:t xml:space="preserve"> </w:t>
      </w:r>
      <w:r>
        <w:t>de</w:t>
      </w:r>
      <w:r>
        <w:rPr>
          <w:spacing w:val="-8"/>
        </w:rPr>
        <w:t xml:space="preserve"> </w:t>
      </w:r>
      <w:r>
        <w:t>evitar</w:t>
      </w:r>
      <w:r>
        <w:rPr>
          <w:spacing w:val="-8"/>
        </w:rPr>
        <w:t xml:space="preserve"> </w:t>
      </w:r>
      <w:r>
        <w:t>una</w:t>
      </w:r>
      <w:r>
        <w:rPr>
          <w:spacing w:val="-8"/>
        </w:rPr>
        <w:t xml:space="preserve"> </w:t>
      </w:r>
      <w:r>
        <w:t>posible</w:t>
      </w:r>
      <w:r>
        <w:rPr>
          <w:spacing w:val="-8"/>
        </w:rPr>
        <w:t xml:space="preserve"> </w:t>
      </w:r>
      <w:r>
        <w:t>puerta</w:t>
      </w:r>
      <w:r>
        <w:rPr>
          <w:spacing w:val="-8"/>
        </w:rPr>
        <w:t xml:space="preserve"> </w:t>
      </w:r>
      <w:r>
        <w:t>giratoria.</w:t>
      </w:r>
      <w:r>
        <w:rPr>
          <w:position w:val="5"/>
          <w:sz w:val="14"/>
        </w:rPr>
        <w:t>7</w:t>
      </w:r>
    </w:p>
    <w:p w:rsidR="00D50941" w:rsidRDefault="00D50941" w:rsidP="00D50941">
      <w:pPr>
        <w:pStyle w:val="Textoindependiente"/>
        <w:spacing w:before="4"/>
      </w:pPr>
    </w:p>
    <w:p w:rsidR="00D50941" w:rsidRDefault="00D50941" w:rsidP="00D50941">
      <w:pPr>
        <w:pStyle w:val="Ttulo1"/>
        <w:numPr>
          <w:ilvl w:val="1"/>
          <w:numId w:val="36"/>
        </w:numPr>
        <w:tabs>
          <w:tab w:val="left" w:pos="1662"/>
        </w:tabs>
      </w:pPr>
      <w:r>
        <w:t>Alemania</w:t>
      </w:r>
    </w:p>
    <w:p w:rsidR="00D50941" w:rsidRDefault="00D50941" w:rsidP="00D50941">
      <w:pPr>
        <w:pStyle w:val="Textoindependiente"/>
        <w:spacing w:before="7" w:line="247" w:lineRule="auto"/>
        <w:ind w:left="222" w:right="215"/>
        <w:jc w:val="both"/>
        <w:rPr>
          <w:sz w:val="14"/>
        </w:rPr>
      </w:pPr>
      <w:r>
        <w:t>Si</w:t>
      </w:r>
      <w:r>
        <w:rPr>
          <w:spacing w:val="-22"/>
        </w:rPr>
        <w:t xml:space="preserve"> </w:t>
      </w:r>
      <w:r>
        <w:t>bien</w:t>
      </w:r>
      <w:r>
        <w:rPr>
          <w:spacing w:val="-23"/>
        </w:rPr>
        <w:t xml:space="preserve"> </w:t>
      </w:r>
      <w:r>
        <w:t>Alemania</w:t>
      </w:r>
      <w:r>
        <w:rPr>
          <w:spacing w:val="-23"/>
        </w:rPr>
        <w:t xml:space="preserve"> </w:t>
      </w:r>
      <w:r>
        <w:t>fue</w:t>
      </w:r>
      <w:r>
        <w:rPr>
          <w:spacing w:val="-22"/>
        </w:rPr>
        <w:t xml:space="preserve"> </w:t>
      </w:r>
      <w:r>
        <w:t>uno</w:t>
      </w:r>
      <w:r>
        <w:rPr>
          <w:spacing w:val="-22"/>
        </w:rPr>
        <w:t xml:space="preserve"> </w:t>
      </w:r>
      <w:r>
        <w:t>de</w:t>
      </w:r>
      <w:r>
        <w:rPr>
          <w:spacing w:val="-23"/>
        </w:rPr>
        <w:t xml:space="preserve"> </w:t>
      </w:r>
      <w:r>
        <w:t>los</w:t>
      </w:r>
      <w:r>
        <w:rPr>
          <w:spacing w:val="-22"/>
        </w:rPr>
        <w:t xml:space="preserve"> </w:t>
      </w:r>
      <w:r>
        <w:t>primeros</w:t>
      </w:r>
      <w:r>
        <w:rPr>
          <w:spacing w:val="-22"/>
        </w:rPr>
        <w:t xml:space="preserve"> </w:t>
      </w:r>
      <w:r>
        <w:t>países</w:t>
      </w:r>
      <w:r>
        <w:rPr>
          <w:spacing w:val="-22"/>
        </w:rPr>
        <w:t xml:space="preserve"> </w:t>
      </w:r>
      <w:r>
        <w:t>en</w:t>
      </w:r>
      <w:r>
        <w:rPr>
          <w:spacing w:val="-23"/>
        </w:rPr>
        <w:t xml:space="preserve"> </w:t>
      </w:r>
      <w:r>
        <w:t>incorporar</w:t>
      </w:r>
      <w:r>
        <w:rPr>
          <w:spacing w:val="-22"/>
        </w:rPr>
        <w:t xml:space="preserve"> </w:t>
      </w:r>
      <w:r>
        <w:t>regulaciones</w:t>
      </w:r>
      <w:r>
        <w:rPr>
          <w:spacing w:val="-22"/>
        </w:rPr>
        <w:t xml:space="preserve"> </w:t>
      </w:r>
      <w:r>
        <w:t>sobre</w:t>
      </w:r>
      <w:r>
        <w:rPr>
          <w:spacing w:val="-23"/>
        </w:rPr>
        <w:t xml:space="preserve"> </w:t>
      </w:r>
      <w:r>
        <w:t>cabildeo,</w:t>
      </w:r>
      <w:r>
        <w:rPr>
          <w:spacing w:val="-22"/>
        </w:rPr>
        <w:t xml:space="preserve"> </w:t>
      </w:r>
      <w:r>
        <w:t>las normas existentes realmente tienen un carácter de índole administrativa y no inciden de manera</w:t>
      </w:r>
      <w:r>
        <w:rPr>
          <w:spacing w:val="-17"/>
        </w:rPr>
        <w:t xml:space="preserve"> </w:t>
      </w:r>
      <w:r>
        <w:t>sustancial</w:t>
      </w:r>
      <w:r>
        <w:rPr>
          <w:spacing w:val="-13"/>
        </w:rPr>
        <w:t xml:space="preserve"> </w:t>
      </w:r>
      <w:r>
        <w:t>en</w:t>
      </w:r>
      <w:r>
        <w:rPr>
          <w:spacing w:val="-17"/>
        </w:rPr>
        <w:t xml:space="preserve"> </w:t>
      </w:r>
      <w:r>
        <w:t>el</w:t>
      </w:r>
      <w:r>
        <w:rPr>
          <w:spacing w:val="-14"/>
        </w:rPr>
        <w:t xml:space="preserve"> </w:t>
      </w:r>
      <w:r>
        <w:t>fenómeno</w:t>
      </w:r>
      <w:r>
        <w:rPr>
          <w:spacing w:val="-14"/>
        </w:rPr>
        <w:t xml:space="preserve"> </w:t>
      </w:r>
      <w:r>
        <w:t>del</w:t>
      </w:r>
      <w:r>
        <w:rPr>
          <w:spacing w:val="-16"/>
        </w:rPr>
        <w:t xml:space="preserve"> </w:t>
      </w:r>
      <w:r>
        <w:t>cabildeo.</w:t>
      </w:r>
      <w:r>
        <w:rPr>
          <w:spacing w:val="-14"/>
        </w:rPr>
        <w:t xml:space="preserve"> </w:t>
      </w:r>
      <w:r>
        <w:t>Las</w:t>
      </w:r>
      <w:r>
        <w:rPr>
          <w:spacing w:val="-14"/>
        </w:rPr>
        <w:t xml:space="preserve"> </w:t>
      </w:r>
      <w:r>
        <w:t>normas</w:t>
      </w:r>
      <w:r>
        <w:rPr>
          <w:spacing w:val="-16"/>
        </w:rPr>
        <w:t xml:space="preserve"> </w:t>
      </w:r>
      <w:r>
        <w:t>sobre</w:t>
      </w:r>
      <w:r>
        <w:rPr>
          <w:spacing w:val="-16"/>
        </w:rPr>
        <w:t xml:space="preserve"> </w:t>
      </w:r>
      <w:r>
        <w:t>cabildeo</w:t>
      </w:r>
      <w:r>
        <w:rPr>
          <w:spacing w:val="-16"/>
        </w:rPr>
        <w:t xml:space="preserve"> </w:t>
      </w:r>
      <w:r>
        <w:t>están</w:t>
      </w:r>
      <w:r>
        <w:rPr>
          <w:spacing w:val="-17"/>
        </w:rPr>
        <w:t xml:space="preserve"> </w:t>
      </w:r>
      <w:r>
        <w:t>incluidas</w:t>
      </w:r>
      <w:r>
        <w:rPr>
          <w:spacing w:val="-15"/>
        </w:rPr>
        <w:t xml:space="preserve"> </w:t>
      </w:r>
      <w:r>
        <w:t xml:space="preserve">en el Anexo 2 de las Reglas de Procedimiento del </w:t>
      </w:r>
      <w:r>
        <w:rPr>
          <w:rFonts w:ascii="Times New Roman" w:hAnsi="Times New Roman"/>
          <w:i/>
        </w:rPr>
        <w:t>Bundestag,</w:t>
      </w:r>
      <w:r>
        <w:rPr>
          <w:rFonts w:ascii="Times New Roman" w:hAnsi="Times New Roman"/>
          <w:i/>
          <w:position w:val="5"/>
          <w:sz w:val="14"/>
        </w:rPr>
        <w:t xml:space="preserve">8 </w:t>
      </w:r>
      <w:r>
        <w:t xml:space="preserve">de acuerdo con las cuales se establece un sistema voluntario de registro para el acceso a los edificios del </w:t>
      </w:r>
      <w:r>
        <w:rPr>
          <w:rFonts w:ascii="Times New Roman" w:hAnsi="Times New Roman"/>
          <w:i/>
        </w:rPr>
        <w:t xml:space="preserve">Bundestag </w:t>
      </w:r>
      <w:r>
        <w:t>y la publicación</w:t>
      </w:r>
      <w:r>
        <w:rPr>
          <w:spacing w:val="-7"/>
        </w:rPr>
        <w:t xml:space="preserve"> </w:t>
      </w:r>
      <w:r>
        <w:t>anual</w:t>
      </w:r>
      <w:r>
        <w:rPr>
          <w:spacing w:val="-6"/>
        </w:rPr>
        <w:t xml:space="preserve"> </w:t>
      </w:r>
      <w:r>
        <w:t>en</w:t>
      </w:r>
      <w:r>
        <w:rPr>
          <w:spacing w:val="-6"/>
        </w:rPr>
        <w:t xml:space="preserve"> </w:t>
      </w:r>
      <w:r>
        <w:t>la</w:t>
      </w:r>
      <w:r>
        <w:rPr>
          <w:spacing w:val="-7"/>
        </w:rPr>
        <w:t xml:space="preserve"> </w:t>
      </w:r>
      <w:r>
        <w:t>Gaceta</w:t>
      </w:r>
      <w:r>
        <w:rPr>
          <w:spacing w:val="-6"/>
        </w:rPr>
        <w:t xml:space="preserve"> </w:t>
      </w:r>
      <w:r>
        <w:t>Federal</w:t>
      </w:r>
      <w:r>
        <w:rPr>
          <w:spacing w:val="-8"/>
        </w:rPr>
        <w:t xml:space="preserve"> </w:t>
      </w:r>
      <w:r>
        <w:t>de</w:t>
      </w:r>
      <w:r>
        <w:rPr>
          <w:spacing w:val="-6"/>
        </w:rPr>
        <w:t xml:space="preserve"> </w:t>
      </w:r>
      <w:r>
        <w:t>las</w:t>
      </w:r>
      <w:r>
        <w:rPr>
          <w:spacing w:val="-6"/>
        </w:rPr>
        <w:t xml:space="preserve"> </w:t>
      </w:r>
      <w:r>
        <w:t>listas</w:t>
      </w:r>
      <w:r>
        <w:rPr>
          <w:spacing w:val="-7"/>
        </w:rPr>
        <w:t xml:space="preserve"> </w:t>
      </w:r>
      <w:r>
        <w:t>de</w:t>
      </w:r>
      <w:r>
        <w:rPr>
          <w:spacing w:val="-7"/>
        </w:rPr>
        <w:t xml:space="preserve"> </w:t>
      </w:r>
      <w:r>
        <w:t>las</w:t>
      </w:r>
      <w:r>
        <w:rPr>
          <w:spacing w:val="-5"/>
        </w:rPr>
        <w:t xml:space="preserve"> </w:t>
      </w:r>
      <w:r>
        <w:t>organizaciones</w:t>
      </w:r>
      <w:r>
        <w:rPr>
          <w:spacing w:val="-6"/>
        </w:rPr>
        <w:t xml:space="preserve"> </w:t>
      </w:r>
      <w:r>
        <w:rPr>
          <w:spacing w:val="-3"/>
        </w:rPr>
        <w:t>que</w:t>
      </w:r>
      <w:r>
        <w:rPr>
          <w:spacing w:val="-7"/>
        </w:rPr>
        <w:t xml:space="preserve"> </w:t>
      </w:r>
      <w:r>
        <w:t>han</w:t>
      </w:r>
      <w:r>
        <w:rPr>
          <w:spacing w:val="-7"/>
        </w:rPr>
        <w:t xml:space="preserve"> </w:t>
      </w:r>
      <w:r>
        <w:t>accedido</w:t>
      </w:r>
      <w:r>
        <w:rPr>
          <w:spacing w:val="-8"/>
        </w:rPr>
        <w:t xml:space="preserve"> </w:t>
      </w:r>
      <w:r>
        <w:t>a dichas</w:t>
      </w:r>
      <w:r>
        <w:rPr>
          <w:spacing w:val="-8"/>
        </w:rPr>
        <w:t xml:space="preserve"> </w:t>
      </w:r>
      <w:r>
        <w:t>edificaciones.</w:t>
      </w:r>
      <w:r>
        <w:rPr>
          <w:position w:val="5"/>
          <w:sz w:val="14"/>
        </w:rPr>
        <w:t>9</w:t>
      </w:r>
      <w:r>
        <w:rPr>
          <w:spacing w:val="12"/>
          <w:position w:val="5"/>
          <w:sz w:val="14"/>
        </w:rPr>
        <w:t xml:space="preserve"> </w:t>
      </w:r>
      <w:r>
        <w:t>Sin</w:t>
      </w:r>
      <w:r>
        <w:rPr>
          <w:spacing w:val="-10"/>
        </w:rPr>
        <w:t xml:space="preserve"> </w:t>
      </w:r>
      <w:r>
        <w:t>embargo,</w:t>
      </w:r>
      <w:r>
        <w:rPr>
          <w:spacing w:val="-9"/>
        </w:rPr>
        <w:t xml:space="preserve"> </w:t>
      </w:r>
      <w:r>
        <w:t>se</w:t>
      </w:r>
      <w:r>
        <w:rPr>
          <w:spacing w:val="-7"/>
        </w:rPr>
        <w:t xml:space="preserve"> </w:t>
      </w:r>
      <w:r>
        <w:t>ha</w:t>
      </w:r>
      <w:r>
        <w:rPr>
          <w:spacing w:val="-10"/>
        </w:rPr>
        <w:t xml:space="preserve"> </w:t>
      </w:r>
      <w:r>
        <w:t>sostenido</w:t>
      </w:r>
      <w:r>
        <w:rPr>
          <w:spacing w:val="-9"/>
        </w:rPr>
        <w:t xml:space="preserve"> </w:t>
      </w:r>
      <w:r>
        <w:t>que</w:t>
      </w:r>
      <w:r>
        <w:rPr>
          <w:spacing w:val="-7"/>
        </w:rPr>
        <w:t xml:space="preserve"> </w:t>
      </w:r>
      <w:r>
        <w:t>esta</w:t>
      </w:r>
      <w:r>
        <w:rPr>
          <w:spacing w:val="-10"/>
        </w:rPr>
        <w:t xml:space="preserve"> </w:t>
      </w:r>
      <w:r>
        <w:t>legislación</w:t>
      </w:r>
      <w:r>
        <w:rPr>
          <w:spacing w:val="-8"/>
        </w:rPr>
        <w:t xml:space="preserve"> </w:t>
      </w:r>
      <w:r>
        <w:t>no</w:t>
      </w:r>
      <w:r>
        <w:rPr>
          <w:spacing w:val="-7"/>
        </w:rPr>
        <w:t xml:space="preserve"> </w:t>
      </w:r>
      <w:r>
        <w:t>regula</w:t>
      </w:r>
      <w:r>
        <w:rPr>
          <w:spacing w:val="-8"/>
        </w:rPr>
        <w:t xml:space="preserve"> </w:t>
      </w:r>
      <w:r>
        <w:t>de</w:t>
      </w:r>
      <w:r>
        <w:rPr>
          <w:spacing w:val="-11"/>
        </w:rPr>
        <w:t xml:space="preserve"> </w:t>
      </w:r>
      <w:r>
        <w:t>manera sustancial</w:t>
      </w:r>
      <w:r>
        <w:rPr>
          <w:spacing w:val="-7"/>
        </w:rPr>
        <w:t xml:space="preserve"> </w:t>
      </w:r>
      <w:r>
        <w:t>el</w:t>
      </w:r>
      <w:r>
        <w:rPr>
          <w:spacing w:val="-5"/>
        </w:rPr>
        <w:t xml:space="preserve"> </w:t>
      </w:r>
      <w:r>
        <w:t>fenómeno</w:t>
      </w:r>
      <w:r>
        <w:rPr>
          <w:spacing w:val="-4"/>
        </w:rPr>
        <w:t xml:space="preserve"> </w:t>
      </w:r>
      <w:r>
        <w:t>del</w:t>
      </w:r>
      <w:r>
        <w:rPr>
          <w:spacing w:val="-5"/>
        </w:rPr>
        <w:t xml:space="preserve"> </w:t>
      </w:r>
      <w:r>
        <w:t>cabildeo</w:t>
      </w:r>
      <w:r>
        <w:rPr>
          <w:spacing w:val="-5"/>
        </w:rPr>
        <w:t xml:space="preserve"> </w:t>
      </w:r>
      <w:r>
        <w:t>debido</w:t>
      </w:r>
      <w:r>
        <w:rPr>
          <w:spacing w:val="-6"/>
        </w:rPr>
        <w:t xml:space="preserve"> </w:t>
      </w:r>
      <w:r>
        <w:t>a</w:t>
      </w:r>
      <w:r>
        <w:rPr>
          <w:spacing w:val="-5"/>
        </w:rPr>
        <w:t xml:space="preserve"> </w:t>
      </w:r>
      <w:r>
        <w:t>que</w:t>
      </w:r>
      <w:r>
        <w:rPr>
          <w:spacing w:val="-7"/>
        </w:rPr>
        <w:t xml:space="preserve"> </w:t>
      </w:r>
      <w:r>
        <w:t>la</w:t>
      </w:r>
      <w:r>
        <w:rPr>
          <w:spacing w:val="-4"/>
        </w:rPr>
        <w:t xml:space="preserve"> </w:t>
      </w:r>
      <w:r>
        <w:t>inclusión</w:t>
      </w:r>
      <w:r>
        <w:rPr>
          <w:spacing w:val="-8"/>
        </w:rPr>
        <w:t xml:space="preserve"> </w:t>
      </w:r>
      <w:r>
        <w:t>en</w:t>
      </w:r>
      <w:r>
        <w:rPr>
          <w:spacing w:val="-4"/>
        </w:rPr>
        <w:t xml:space="preserve"> </w:t>
      </w:r>
      <w:r>
        <w:t>el</w:t>
      </w:r>
      <w:r>
        <w:rPr>
          <w:spacing w:val="-5"/>
        </w:rPr>
        <w:t xml:space="preserve"> </w:t>
      </w:r>
      <w:r>
        <w:t>registro</w:t>
      </w:r>
      <w:r>
        <w:rPr>
          <w:spacing w:val="-7"/>
        </w:rPr>
        <w:t xml:space="preserve"> </w:t>
      </w:r>
      <w:r>
        <w:t>no</w:t>
      </w:r>
      <w:r>
        <w:rPr>
          <w:spacing w:val="-5"/>
        </w:rPr>
        <w:t xml:space="preserve"> </w:t>
      </w:r>
      <w:r>
        <w:t xml:space="preserve">garantiza que las organizaciones sean escuchadas por los comités parlamentarios ya que, en todo caso, el </w:t>
      </w:r>
      <w:r>
        <w:rPr>
          <w:rFonts w:ascii="Times New Roman" w:hAnsi="Times New Roman"/>
          <w:i/>
        </w:rPr>
        <w:t xml:space="preserve">Bundestag </w:t>
      </w:r>
      <w:r>
        <w:t>puede invitar organizaciones no inscritas en el registro para efectos de que sean escuchadas</w:t>
      </w:r>
      <w:r>
        <w:rPr>
          <w:spacing w:val="-6"/>
        </w:rPr>
        <w:t xml:space="preserve"> </w:t>
      </w:r>
      <w:r>
        <w:t>en</w:t>
      </w:r>
      <w:r>
        <w:rPr>
          <w:spacing w:val="-7"/>
        </w:rPr>
        <w:t xml:space="preserve"> </w:t>
      </w:r>
      <w:r>
        <w:t>la</w:t>
      </w:r>
      <w:r>
        <w:rPr>
          <w:spacing w:val="-7"/>
        </w:rPr>
        <w:t xml:space="preserve"> </w:t>
      </w:r>
      <w:r>
        <w:t>elaboración</w:t>
      </w:r>
      <w:r>
        <w:rPr>
          <w:spacing w:val="-7"/>
        </w:rPr>
        <w:t xml:space="preserve"> </w:t>
      </w:r>
      <w:r>
        <w:t>de</w:t>
      </w:r>
      <w:r>
        <w:rPr>
          <w:spacing w:val="-6"/>
        </w:rPr>
        <w:t xml:space="preserve"> </w:t>
      </w:r>
      <w:r>
        <w:t>proyectos</w:t>
      </w:r>
      <w:r>
        <w:rPr>
          <w:spacing w:val="-6"/>
        </w:rPr>
        <w:t xml:space="preserve"> </w:t>
      </w:r>
      <w:r>
        <w:t>de</w:t>
      </w:r>
      <w:r>
        <w:rPr>
          <w:spacing w:val="-6"/>
        </w:rPr>
        <w:t xml:space="preserve"> </w:t>
      </w:r>
      <w:r>
        <w:t>ley.</w:t>
      </w:r>
      <w:r>
        <w:rPr>
          <w:position w:val="5"/>
          <w:sz w:val="14"/>
        </w:rPr>
        <w:t>10</w:t>
      </w:r>
    </w:p>
    <w:p w:rsidR="00D50941" w:rsidRDefault="00D50941" w:rsidP="00D50941">
      <w:pPr>
        <w:pStyle w:val="Textoindependiente"/>
        <w:spacing w:before="2"/>
      </w:pPr>
    </w:p>
    <w:p w:rsidR="00D50941" w:rsidRDefault="00D50941" w:rsidP="00D50941">
      <w:pPr>
        <w:pStyle w:val="Ttulo1"/>
        <w:numPr>
          <w:ilvl w:val="1"/>
          <w:numId w:val="36"/>
        </w:numPr>
        <w:tabs>
          <w:tab w:val="left" w:pos="1662"/>
        </w:tabs>
        <w:spacing w:before="1"/>
      </w:pPr>
      <w:r>
        <w:t>Francia</w:t>
      </w:r>
    </w:p>
    <w:p w:rsidR="00D50941" w:rsidRDefault="00D50941" w:rsidP="00D50941">
      <w:pPr>
        <w:pStyle w:val="Textoindependiente"/>
        <w:spacing w:before="6" w:line="244" w:lineRule="auto"/>
        <w:ind w:left="222" w:right="215"/>
        <w:jc w:val="both"/>
      </w:pPr>
      <w:r>
        <w:t>Al igual que en Alemania, la regulación francesa establece un registro voluntario para el acceso de individuos a las edificaciones donde operan el Senado (</w:t>
      </w:r>
      <w:r>
        <w:rPr>
          <w:rFonts w:ascii="Times New Roman" w:hAnsi="Times New Roman"/>
          <w:i/>
        </w:rPr>
        <w:t xml:space="preserve">Palais du Luxembourg) </w:t>
      </w:r>
      <w:r>
        <w:t>y la</w:t>
      </w:r>
    </w:p>
    <w:p w:rsidR="00D50941" w:rsidRDefault="00D50941" w:rsidP="00D50941">
      <w:pPr>
        <w:pStyle w:val="Textoindependiente"/>
        <w:rPr>
          <w:sz w:val="20"/>
        </w:rPr>
      </w:pPr>
    </w:p>
    <w:p w:rsidR="00D50941" w:rsidRDefault="00D50941" w:rsidP="00D50941">
      <w:pPr>
        <w:pStyle w:val="Textoindependiente"/>
        <w:spacing w:before="1"/>
        <w:rPr>
          <w:sz w:val="25"/>
        </w:rPr>
      </w:pPr>
      <w:r>
        <w:rPr>
          <w:noProof/>
          <w:lang w:bidi="ar-SA"/>
        </w:rPr>
        <mc:AlternateContent>
          <mc:Choice Requires="wps">
            <w:drawing>
              <wp:anchor distT="0" distB="0" distL="0" distR="0" simplePos="0" relativeHeight="251660288" behindDoc="1" locked="0" layoutInCell="1" allowOverlap="1" wp14:anchorId="1715236F" wp14:editId="20FD28FA">
                <wp:simplePos x="0" y="0"/>
                <wp:positionH relativeFrom="page">
                  <wp:posOffset>1080770</wp:posOffset>
                </wp:positionH>
                <wp:positionV relativeFrom="paragraph">
                  <wp:posOffset>209550</wp:posOffset>
                </wp:positionV>
                <wp:extent cx="1828800" cy="0"/>
                <wp:effectExtent l="13970" t="5715" r="5080" b="13335"/>
                <wp:wrapTopAndBottom/>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1364E" id="Line 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6.5pt" to="229.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" strokeweight=".6pt">
                <w10:wrap type="topAndBottom" anchorx="page"/>
              </v:line>
            </w:pict>
          </mc:Fallback>
        </mc:AlternateContent>
      </w:r>
    </w:p>
    <w:p w:rsidR="00D50941" w:rsidRDefault="00D50941" w:rsidP="00D50941">
      <w:pPr>
        <w:spacing w:before="62" w:line="244" w:lineRule="auto"/>
        <w:ind w:left="222" w:right="126"/>
        <w:rPr>
          <w:sz w:val="18"/>
        </w:rPr>
      </w:pPr>
      <w:r>
        <w:rPr>
          <w:position w:val="4"/>
          <w:sz w:val="12"/>
        </w:rPr>
        <w:t xml:space="preserve">4 </w:t>
      </w:r>
      <w:r>
        <w:rPr>
          <w:sz w:val="18"/>
        </w:rPr>
        <w:t xml:space="preserve">Ver Organización para la Cooperación y Desarrollo Económico (2009), </w:t>
      </w:r>
      <w:r>
        <w:rPr>
          <w:rFonts w:ascii="Times New Roman" w:hAnsi="Times New Roman"/>
          <w:i/>
          <w:sz w:val="18"/>
        </w:rPr>
        <w:t xml:space="preserve">Lobbysts, Governments and Public Trust: Increasing Transparency through Legilsation, </w:t>
      </w:r>
      <w:r>
        <w:rPr>
          <w:sz w:val="18"/>
        </w:rPr>
        <w:t>OECD, París, pág. 108.</w:t>
      </w:r>
    </w:p>
    <w:p w:rsidR="00D50941" w:rsidRPr="008F0AB5" w:rsidRDefault="00D50941" w:rsidP="00D50941">
      <w:pPr>
        <w:spacing w:before="2"/>
        <w:ind w:left="222"/>
        <w:rPr>
          <w:sz w:val="18"/>
          <w:lang w:val="en-US"/>
        </w:rPr>
      </w:pPr>
      <w:r w:rsidRPr="008F0AB5">
        <w:rPr>
          <w:w w:val="105"/>
          <w:position w:val="4"/>
          <w:sz w:val="12"/>
          <w:lang w:val="en-US"/>
        </w:rPr>
        <w:t xml:space="preserve">5 </w:t>
      </w:r>
      <w:r w:rsidRPr="008F0AB5">
        <w:rPr>
          <w:w w:val="105"/>
          <w:sz w:val="18"/>
          <w:lang w:val="en-US"/>
        </w:rPr>
        <w:t>Ibídem, pág. 111-112.</w:t>
      </w:r>
    </w:p>
    <w:p w:rsidR="00D50941" w:rsidRPr="008F0AB5" w:rsidRDefault="00D50941" w:rsidP="00D50941">
      <w:pPr>
        <w:spacing w:before="7"/>
        <w:ind w:left="222"/>
        <w:rPr>
          <w:sz w:val="18"/>
          <w:lang w:val="en-US"/>
        </w:rPr>
      </w:pPr>
      <w:r w:rsidRPr="008F0AB5">
        <w:rPr>
          <w:position w:val="4"/>
          <w:sz w:val="12"/>
          <w:lang w:val="en-US"/>
        </w:rPr>
        <w:t xml:space="preserve">6 </w:t>
      </w:r>
      <w:r w:rsidRPr="008F0AB5">
        <w:rPr>
          <w:sz w:val="18"/>
          <w:lang w:val="en-US"/>
        </w:rPr>
        <w:t>Ibídem, pág. 112.</w:t>
      </w:r>
    </w:p>
    <w:p w:rsidR="00D50941" w:rsidRPr="008F0AB5" w:rsidRDefault="00D50941" w:rsidP="00D50941">
      <w:pPr>
        <w:spacing w:before="3" w:line="247" w:lineRule="auto"/>
        <w:ind w:left="222" w:right="126"/>
        <w:rPr>
          <w:sz w:val="18"/>
          <w:lang w:val="en-US"/>
        </w:rPr>
      </w:pPr>
      <w:r w:rsidRPr="008F0AB5">
        <w:rPr>
          <w:position w:val="4"/>
          <w:sz w:val="12"/>
          <w:lang w:val="en-US"/>
        </w:rPr>
        <w:t xml:space="preserve">7 </w:t>
      </w:r>
      <w:r w:rsidRPr="008F0AB5">
        <w:rPr>
          <w:sz w:val="18"/>
          <w:lang w:val="en-US"/>
        </w:rPr>
        <w:t xml:space="preserve">Ver Office of the Commissioner of Lobbying of Canada, </w:t>
      </w:r>
      <w:r w:rsidRPr="008F0AB5">
        <w:rPr>
          <w:rFonts w:ascii="Times New Roman"/>
          <w:i/>
          <w:sz w:val="18"/>
          <w:lang w:val="en-US"/>
        </w:rPr>
        <w:t>The Lobbying Act</w:t>
      </w:r>
      <w:r w:rsidRPr="008F0AB5">
        <w:rPr>
          <w:sz w:val="18"/>
          <w:lang w:val="en-US"/>
        </w:rPr>
        <w:t xml:space="preserve">, en </w:t>
      </w:r>
      <w:hyperlink r:id="rId11">
        <w:r w:rsidRPr="008F0AB5">
          <w:rPr>
            <w:color w:val="0000FF"/>
            <w:sz w:val="18"/>
            <w:u w:val="single" w:color="0000FF"/>
            <w:lang w:val="en-US"/>
          </w:rPr>
          <w:t>http://www.ocl-</w:t>
        </w:r>
      </w:hyperlink>
      <w:r w:rsidRPr="008F0AB5">
        <w:rPr>
          <w:color w:val="0000FF"/>
          <w:sz w:val="18"/>
          <w:lang w:val="en-US"/>
        </w:rPr>
        <w:t xml:space="preserve"> </w:t>
      </w:r>
      <w:hyperlink r:id="rId12">
        <w:r w:rsidRPr="008F0AB5">
          <w:rPr>
            <w:color w:val="0000FF"/>
            <w:sz w:val="18"/>
            <w:u w:val="single" w:color="0000FF"/>
            <w:lang w:val="en-US"/>
          </w:rPr>
          <w:t>cal.gc.ca/eic/site/012.nsf/eng/h_00008.html</w:t>
        </w:r>
      </w:hyperlink>
    </w:p>
    <w:p w:rsidR="00D50941" w:rsidRDefault="00D50941" w:rsidP="00D50941">
      <w:pPr>
        <w:spacing w:before="1"/>
        <w:ind w:left="222"/>
        <w:rPr>
          <w:sz w:val="18"/>
        </w:rPr>
      </w:pPr>
      <w:r>
        <w:rPr>
          <w:position w:val="4"/>
          <w:sz w:val="12"/>
        </w:rPr>
        <w:t xml:space="preserve">8 </w:t>
      </w:r>
      <w:r>
        <w:rPr>
          <w:sz w:val="18"/>
        </w:rPr>
        <w:t xml:space="preserve">Disponible en: </w:t>
      </w:r>
      <w:hyperlink r:id="rId13">
        <w:r>
          <w:rPr>
            <w:color w:val="0000FF"/>
            <w:sz w:val="18"/>
            <w:u w:val="single" w:color="0000FF"/>
          </w:rPr>
          <w:t>https://www.btg-bestellservice.de/pdf/80060000.pdf</w:t>
        </w:r>
      </w:hyperlink>
    </w:p>
    <w:p w:rsidR="00D50941" w:rsidRPr="008F0AB5" w:rsidRDefault="00D50941" w:rsidP="00D50941">
      <w:pPr>
        <w:spacing w:before="7" w:line="244" w:lineRule="auto"/>
        <w:ind w:left="222" w:right="216"/>
        <w:rPr>
          <w:sz w:val="18"/>
          <w:lang w:val="en-US"/>
        </w:rPr>
      </w:pPr>
      <w:r w:rsidRPr="008F0AB5">
        <w:rPr>
          <w:position w:val="4"/>
          <w:sz w:val="12"/>
          <w:lang w:val="en-US"/>
        </w:rPr>
        <w:t xml:space="preserve">9 </w:t>
      </w:r>
      <w:r w:rsidRPr="008F0AB5">
        <w:rPr>
          <w:sz w:val="18"/>
          <w:lang w:val="en-US"/>
        </w:rPr>
        <w:t xml:space="preserve">Ver Organización para la Cooperación y Desarrollo Económico (2012), pág 60; Euopean Commission for Democracy Through Law (Venice Commission) (2011), </w:t>
      </w:r>
      <w:r w:rsidRPr="008F0AB5">
        <w:rPr>
          <w:rFonts w:ascii="Times New Roman" w:hAnsi="Times New Roman"/>
          <w:i/>
          <w:sz w:val="18"/>
          <w:lang w:val="en-US"/>
        </w:rPr>
        <w:t>Report on the Legal Framework for the Regulation of Lobbying in the Council of Europe Member States</w:t>
      </w:r>
      <w:r w:rsidRPr="008F0AB5">
        <w:rPr>
          <w:sz w:val="18"/>
          <w:lang w:val="en-US"/>
        </w:rPr>
        <w:t>, pág. 14-7.</w:t>
      </w:r>
    </w:p>
    <w:p w:rsidR="00D50941" w:rsidRDefault="00D50941" w:rsidP="00D50941">
      <w:pPr>
        <w:spacing w:before="2"/>
        <w:ind w:left="222"/>
        <w:rPr>
          <w:sz w:val="18"/>
        </w:rPr>
      </w:pPr>
      <w:r>
        <w:rPr>
          <w:position w:val="4"/>
          <w:sz w:val="12"/>
        </w:rPr>
        <w:t xml:space="preserve">10 </w:t>
      </w:r>
      <w:r>
        <w:rPr>
          <w:sz w:val="18"/>
        </w:rPr>
        <w:t>Ibídem.</w:t>
      </w:r>
    </w:p>
    <w:p w:rsidR="00D50941" w:rsidRDefault="00D50941" w:rsidP="00D50941">
      <w:pPr>
        <w:rPr>
          <w:sz w:val="18"/>
        </w:rPr>
        <w:sectPr w:rsidR="00D50941">
          <w:pgSz w:w="12240" w:h="15840"/>
          <w:pgMar w:top="2180" w:right="1480" w:bottom="900" w:left="1480" w:header="708" w:footer="640" w:gutter="0"/>
          <w:cols w:space="720"/>
        </w:sectPr>
      </w:pPr>
    </w:p>
    <w:p w:rsidR="00D50941" w:rsidRDefault="00D50941" w:rsidP="00D50941">
      <w:pPr>
        <w:pStyle w:val="Textoindependiente"/>
        <w:spacing w:before="8" w:line="247" w:lineRule="auto"/>
        <w:ind w:left="222" w:right="214"/>
        <w:jc w:val="both"/>
        <w:rPr>
          <w:sz w:val="14"/>
        </w:rPr>
      </w:pPr>
      <w:r>
        <w:lastRenderedPageBreak/>
        <w:t>Asamblea Nacional (</w:t>
      </w:r>
      <w:r>
        <w:rPr>
          <w:rFonts w:ascii="Times New Roman" w:hAnsi="Times New Roman"/>
          <w:i/>
        </w:rPr>
        <w:t>Palais Bourbon</w:t>
      </w:r>
      <w:r>
        <w:t>).</w:t>
      </w:r>
      <w:r>
        <w:rPr>
          <w:position w:val="5"/>
          <w:sz w:val="14"/>
        </w:rPr>
        <w:t xml:space="preserve">11 </w:t>
      </w:r>
      <w:r>
        <w:t>En el caso del Senado, la regulación francesa ordena que</w:t>
      </w:r>
      <w:r>
        <w:rPr>
          <w:spacing w:val="-10"/>
        </w:rPr>
        <w:t xml:space="preserve"> </w:t>
      </w:r>
      <w:r>
        <w:t>el</w:t>
      </w:r>
      <w:r>
        <w:rPr>
          <w:spacing w:val="-11"/>
        </w:rPr>
        <w:t xml:space="preserve"> </w:t>
      </w:r>
      <w:r>
        <w:t>acceso</w:t>
      </w:r>
      <w:r>
        <w:rPr>
          <w:spacing w:val="-11"/>
        </w:rPr>
        <w:t xml:space="preserve"> </w:t>
      </w:r>
      <w:r>
        <w:t>a</w:t>
      </w:r>
      <w:r>
        <w:rPr>
          <w:spacing w:val="-10"/>
        </w:rPr>
        <w:t xml:space="preserve"> </w:t>
      </w:r>
      <w:r>
        <w:t>las</w:t>
      </w:r>
      <w:r>
        <w:rPr>
          <w:spacing w:val="-10"/>
        </w:rPr>
        <w:t xml:space="preserve"> </w:t>
      </w:r>
      <w:r>
        <w:t>edificaciones</w:t>
      </w:r>
      <w:r>
        <w:rPr>
          <w:spacing w:val="-11"/>
        </w:rPr>
        <w:t xml:space="preserve"> </w:t>
      </w:r>
      <w:r>
        <w:t>de</w:t>
      </w:r>
      <w:r>
        <w:rPr>
          <w:spacing w:val="-11"/>
        </w:rPr>
        <w:t xml:space="preserve"> </w:t>
      </w:r>
      <w:r>
        <w:t>esta</w:t>
      </w:r>
      <w:r>
        <w:rPr>
          <w:spacing w:val="-11"/>
        </w:rPr>
        <w:t xml:space="preserve"> </w:t>
      </w:r>
      <w:r>
        <w:t>Cámara</w:t>
      </w:r>
      <w:r>
        <w:rPr>
          <w:spacing w:val="-7"/>
        </w:rPr>
        <w:t xml:space="preserve"> </w:t>
      </w:r>
      <w:r>
        <w:t>comporta</w:t>
      </w:r>
      <w:r>
        <w:rPr>
          <w:spacing w:val="-11"/>
        </w:rPr>
        <w:t xml:space="preserve"> </w:t>
      </w:r>
      <w:r>
        <w:t>la</w:t>
      </w:r>
      <w:r>
        <w:rPr>
          <w:spacing w:val="-11"/>
        </w:rPr>
        <w:t xml:space="preserve"> </w:t>
      </w:r>
      <w:r>
        <w:t>obligación</w:t>
      </w:r>
      <w:r>
        <w:rPr>
          <w:spacing w:val="-10"/>
        </w:rPr>
        <w:t xml:space="preserve"> </w:t>
      </w:r>
      <w:r>
        <w:t>de</w:t>
      </w:r>
      <w:r>
        <w:rPr>
          <w:spacing w:val="-11"/>
        </w:rPr>
        <w:t xml:space="preserve"> </w:t>
      </w:r>
      <w:r>
        <w:t>respetar</w:t>
      </w:r>
      <w:r>
        <w:rPr>
          <w:spacing w:val="-11"/>
        </w:rPr>
        <w:t xml:space="preserve"> </w:t>
      </w:r>
      <w:r>
        <w:t>el</w:t>
      </w:r>
      <w:r>
        <w:rPr>
          <w:spacing w:val="-12"/>
        </w:rPr>
        <w:t xml:space="preserve"> </w:t>
      </w:r>
      <w:r>
        <w:t>Código de</w:t>
      </w:r>
      <w:r>
        <w:rPr>
          <w:spacing w:val="-10"/>
        </w:rPr>
        <w:t xml:space="preserve"> </w:t>
      </w:r>
      <w:r>
        <w:t>Conducta</w:t>
      </w:r>
      <w:r>
        <w:rPr>
          <w:spacing w:val="-10"/>
        </w:rPr>
        <w:t xml:space="preserve"> </w:t>
      </w:r>
      <w:r>
        <w:t>de</w:t>
      </w:r>
      <w:r>
        <w:rPr>
          <w:spacing w:val="-13"/>
        </w:rPr>
        <w:t xml:space="preserve"> </w:t>
      </w:r>
      <w:r>
        <w:t>Cabilderos</w:t>
      </w:r>
      <w:r>
        <w:rPr>
          <w:spacing w:val="-8"/>
        </w:rPr>
        <w:t xml:space="preserve"> </w:t>
      </w:r>
      <w:r>
        <w:t>adoptado</w:t>
      </w:r>
      <w:r>
        <w:rPr>
          <w:spacing w:val="-10"/>
        </w:rPr>
        <w:t xml:space="preserve"> </w:t>
      </w:r>
      <w:r>
        <w:t>por</w:t>
      </w:r>
      <w:r>
        <w:rPr>
          <w:spacing w:val="-10"/>
        </w:rPr>
        <w:t xml:space="preserve"> </w:t>
      </w:r>
      <w:r>
        <w:t>esta</w:t>
      </w:r>
      <w:r>
        <w:rPr>
          <w:spacing w:val="-10"/>
        </w:rPr>
        <w:t xml:space="preserve"> </w:t>
      </w:r>
      <w:r>
        <w:t>cámara</w:t>
      </w:r>
      <w:r>
        <w:rPr>
          <w:spacing w:val="-9"/>
        </w:rPr>
        <w:t xml:space="preserve"> </w:t>
      </w:r>
      <w:r>
        <w:t>el</w:t>
      </w:r>
      <w:r>
        <w:rPr>
          <w:spacing w:val="-10"/>
        </w:rPr>
        <w:t xml:space="preserve"> </w:t>
      </w:r>
      <w:r>
        <w:t>7</w:t>
      </w:r>
      <w:r>
        <w:rPr>
          <w:spacing w:val="-10"/>
        </w:rPr>
        <w:t xml:space="preserve"> </w:t>
      </w:r>
      <w:r>
        <w:t>de</w:t>
      </w:r>
      <w:r>
        <w:rPr>
          <w:spacing w:val="-10"/>
        </w:rPr>
        <w:t xml:space="preserve"> </w:t>
      </w:r>
      <w:r>
        <w:t>octubre</w:t>
      </w:r>
      <w:r>
        <w:rPr>
          <w:spacing w:val="-10"/>
        </w:rPr>
        <w:t xml:space="preserve"> </w:t>
      </w:r>
      <w:r>
        <w:t>de</w:t>
      </w:r>
      <w:r>
        <w:rPr>
          <w:spacing w:val="-10"/>
        </w:rPr>
        <w:t xml:space="preserve"> </w:t>
      </w:r>
      <w:r>
        <w:t>2009.</w:t>
      </w:r>
      <w:r>
        <w:rPr>
          <w:position w:val="5"/>
          <w:sz w:val="14"/>
        </w:rPr>
        <w:t>12</w:t>
      </w:r>
    </w:p>
    <w:p w:rsidR="00D50941" w:rsidRDefault="00D50941" w:rsidP="00D50941">
      <w:pPr>
        <w:pStyle w:val="Textoindependiente"/>
        <w:spacing w:before="10"/>
      </w:pPr>
    </w:p>
    <w:p w:rsidR="00D50941" w:rsidRDefault="00D50941" w:rsidP="00D50941">
      <w:pPr>
        <w:pStyle w:val="Ttulo1"/>
        <w:numPr>
          <w:ilvl w:val="1"/>
          <w:numId w:val="36"/>
        </w:numPr>
        <w:tabs>
          <w:tab w:val="left" w:pos="1662"/>
        </w:tabs>
      </w:pPr>
      <w:r>
        <w:t>Chile</w:t>
      </w:r>
    </w:p>
    <w:p w:rsidR="00D50941" w:rsidRDefault="00D50941" w:rsidP="00D50941">
      <w:pPr>
        <w:pStyle w:val="Textoindependiente"/>
        <w:spacing w:before="7" w:line="247" w:lineRule="auto"/>
        <w:ind w:left="222" w:right="215"/>
        <w:jc w:val="both"/>
      </w:pPr>
      <w:r>
        <w:t>El</w:t>
      </w:r>
      <w:r>
        <w:rPr>
          <w:spacing w:val="-8"/>
        </w:rPr>
        <w:t xml:space="preserve"> </w:t>
      </w:r>
      <w:r>
        <w:t>régimen</w:t>
      </w:r>
      <w:r>
        <w:rPr>
          <w:spacing w:val="-8"/>
        </w:rPr>
        <w:t xml:space="preserve"> </w:t>
      </w:r>
      <w:r>
        <w:t>chileno</w:t>
      </w:r>
      <w:r>
        <w:rPr>
          <w:spacing w:val="-9"/>
        </w:rPr>
        <w:t xml:space="preserve"> </w:t>
      </w:r>
      <w:r>
        <w:t>de</w:t>
      </w:r>
      <w:r>
        <w:rPr>
          <w:spacing w:val="-10"/>
        </w:rPr>
        <w:t xml:space="preserve"> </w:t>
      </w:r>
      <w:r>
        <w:t>cabildeo</w:t>
      </w:r>
      <w:r>
        <w:rPr>
          <w:spacing w:val="-9"/>
        </w:rPr>
        <w:t xml:space="preserve"> </w:t>
      </w:r>
      <w:r>
        <w:t>es,</w:t>
      </w:r>
      <w:r>
        <w:rPr>
          <w:spacing w:val="-10"/>
        </w:rPr>
        <w:t xml:space="preserve"> </w:t>
      </w:r>
      <w:r>
        <w:t>además</w:t>
      </w:r>
      <w:r>
        <w:rPr>
          <w:spacing w:val="-8"/>
        </w:rPr>
        <w:t xml:space="preserve"> </w:t>
      </w:r>
      <w:r>
        <w:t>de</w:t>
      </w:r>
      <w:r>
        <w:rPr>
          <w:spacing w:val="-10"/>
        </w:rPr>
        <w:t xml:space="preserve"> </w:t>
      </w:r>
      <w:r>
        <w:t>uno</w:t>
      </w:r>
      <w:r>
        <w:rPr>
          <w:spacing w:val="-8"/>
        </w:rPr>
        <w:t xml:space="preserve"> </w:t>
      </w:r>
      <w:r>
        <w:t>de</w:t>
      </w:r>
      <w:r>
        <w:rPr>
          <w:spacing w:val="-8"/>
        </w:rPr>
        <w:t xml:space="preserve"> </w:t>
      </w:r>
      <w:r>
        <w:t>los</w:t>
      </w:r>
      <w:r>
        <w:rPr>
          <w:spacing w:val="-9"/>
        </w:rPr>
        <w:t xml:space="preserve"> </w:t>
      </w:r>
      <w:r>
        <w:t>más</w:t>
      </w:r>
      <w:r>
        <w:rPr>
          <w:spacing w:val="-7"/>
        </w:rPr>
        <w:t xml:space="preserve"> </w:t>
      </w:r>
      <w:r>
        <w:t>recientes</w:t>
      </w:r>
      <w:r>
        <w:rPr>
          <w:spacing w:val="-3"/>
        </w:rPr>
        <w:t xml:space="preserve"> </w:t>
      </w:r>
      <w:r>
        <w:t>(adoptado</w:t>
      </w:r>
      <w:r>
        <w:rPr>
          <w:spacing w:val="-8"/>
        </w:rPr>
        <w:t xml:space="preserve"> </w:t>
      </w:r>
      <w:r>
        <w:t>a</w:t>
      </w:r>
      <w:r>
        <w:rPr>
          <w:spacing w:val="-8"/>
        </w:rPr>
        <w:t xml:space="preserve"> </w:t>
      </w:r>
      <w:r>
        <w:t>través</w:t>
      </w:r>
      <w:r>
        <w:rPr>
          <w:spacing w:val="-8"/>
        </w:rPr>
        <w:t xml:space="preserve"> </w:t>
      </w:r>
      <w:r>
        <w:t>de la</w:t>
      </w:r>
      <w:r>
        <w:rPr>
          <w:spacing w:val="-19"/>
        </w:rPr>
        <w:t xml:space="preserve"> </w:t>
      </w:r>
      <w:r>
        <w:t>Ley</w:t>
      </w:r>
      <w:r>
        <w:rPr>
          <w:spacing w:val="-19"/>
        </w:rPr>
        <w:t xml:space="preserve"> </w:t>
      </w:r>
      <w:r>
        <w:t>20.730</w:t>
      </w:r>
      <w:r>
        <w:rPr>
          <w:spacing w:val="-19"/>
        </w:rPr>
        <w:t xml:space="preserve"> </w:t>
      </w:r>
      <w:r>
        <w:t>de</w:t>
      </w:r>
      <w:r>
        <w:rPr>
          <w:spacing w:val="-19"/>
        </w:rPr>
        <w:t xml:space="preserve"> </w:t>
      </w:r>
      <w:r>
        <w:t>marzo</w:t>
      </w:r>
      <w:r>
        <w:rPr>
          <w:spacing w:val="-20"/>
        </w:rPr>
        <w:t xml:space="preserve"> </w:t>
      </w:r>
      <w:r>
        <w:t>de</w:t>
      </w:r>
      <w:r>
        <w:rPr>
          <w:spacing w:val="-18"/>
        </w:rPr>
        <w:t xml:space="preserve"> </w:t>
      </w:r>
      <w:r>
        <w:t>2014),</w:t>
      </w:r>
      <w:r>
        <w:rPr>
          <w:spacing w:val="-20"/>
        </w:rPr>
        <w:t xml:space="preserve"> </w:t>
      </w:r>
      <w:r>
        <w:t>ciertamente</w:t>
      </w:r>
      <w:r>
        <w:rPr>
          <w:spacing w:val="-19"/>
        </w:rPr>
        <w:t xml:space="preserve"> </w:t>
      </w:r>
      <w:r>
        <w:t>uno</w:t>
      </w:r>
      <w:r>
        <w:rPr>
          <w:spacing w:val="-18"/>
        </w:rPr>
        <w:t xml:space="preserve"> </w:t>
      </w:r>
      <w:r>
        <w:t>de</w:t>
      </w:r>
      <w:r>
        <w:rPr>
          <w:spacing w:val="-18"/>
        </w:rPr>
        <w:t xml:space="preserve"> </w:t>
      </w:r>
      <w:r>
        <w:t>los</w:t>
      </w:r>
      <w:r>
        <w:rPr>
          <w:spacing w:val="-20"/>
        </w:rPr>
        <w:t xml:space="preserve"> </w:t>
      </w:r>
      <w:r>
        <w:t>más</w:t>
      </w:r>
      <w:r>
        <w:rPr>
          <w:spacing w:val="-17"/>
        </w:rPr>
        <w:t xml:space="preserve"> </w:t>
      </w:r>
      <w:r>
        <w:t>avanzados</w:t>
      </w:r>
      <w:r>
        <w:rPr>
          <w:spacing w:val="-18"/>
        </w:rPr>
        <w:t xml:space="preserve"> </w:t>
      </w:r>
      <w:r>
        <w:t>y</w:t>
      </w:r>
      <w:r>
        <w:rPr>
          <w:spacing w:val="-19"/>
        </w:rPr>
        <w:t xml:space="preserve"> </w:t>
      </w:r>
      <w:r>
        <w:t>completos.</w:t>
      </w:r>
      <w:r>
        <w:rPr>
          <w:spacing w:val="-19"/>
        </w:rPr>
        <w:t xml:space="preserve"> </w:t>
      </w:r>
      <w:r>
        <w:t>Además de las ya definiciones estándar, obligaciones y sanciones, innova en cuanto incluye a otras ramas diferentes a la legislativa y ejecutiva como sujetos obligados. Así mismo, involucra amplias definiciones de intereses particulares que los desligan de lo necesariamente económico</w:t>
      </w:r>
      <w:r>
        <w:rPr>
          <w:spacing w:val="-4"/>
        </w:rPr>
        <w:t xml:space="preserve"> </w:t>
      </w:r>
      <w:r>
        <w:t>y</w:t>
      </w:r>
      <w:r>
        <w:rPr>
          <w:spacing w:val="-4"/>
        </w:rPr>
        <w:t xml:space="preserve"> </w:t>
      </w:r>
      <w:r>
        <w:t>los</w:t>
      </w:r>
      <w:r>
        <w:rPr>
          <w:spacing w:val="-5"/>
        </w:rPr>
        <w:t xml:space="preserve"> </w:t>
      </w:r>
      <w:r>
        <w:t>pone</w:t>
      </w:r>
      <w:r>
        <w:rPr>
          <w:spacing w:val="-3"/>
        </w:rPr>
        <w:t xml:space="preserve"> </w:t>
      </w:r>
      <w:r>
        <w:t>también</w:t>
      </w:r>
      <w:r>
        <w:rPr>
          <w:spacing w:val="-6"/>
        </w:rPr>
        <w:t xml:space="preserve"> </w:t>
      </w:r>
      <w:r>
        <w:t>en</w:t>
      </w:r>
      <w:r>
        <w:rPr>
          <w:spacing w:val="-5"/>
        </w:rPr>
        <w:t xml:space="preserve"> </w:t>
      </w:r>
      <w:r>
        <w:t>cabeza</w:t>
      </w:r>
      <w:r>
        <w:rPr>
          <w:spacing w:val="-4"/>
        </w:rPr>
        <w:t xml:space="preserve"> </w:t>
      </w:r>
      <w:r>
        <w:t>de</w:t>
      </w:r>
      <w:r>
        <w:rPr>
          <w:spacing w:val="-5"/>
        </w:rPr>
        <w:t xml:space="preserve"> </w:t>
      </w:r>
      <w:r>
        <w:t>agentes</w:t>
      </w:r>
      <w:r>
        <w:rPr>
          <w:spacing w:val="-5"/>
        </w:rPr>
        <w:t xml:space="preserve"> </w:t>
      </w:r>
      <w:r>
        <w:t>internacionales.</w:t>
      </w:r>
      <w:r>
        <w:rPr>
          <w:spacing w:val="-3"/>
        </w:rPr>
        <w:t xml:space="preserve"> </w:t>
      </w:r>
      <w:r>
        <w:t>Sin</w:t>
      </w:r>
      <w:r>
        <w:rPr>
          <w:spacing w:val="-5"/>
        </w:rPr>
        <w:t xml:space="preserve"> </w:t>
      </w:r>
      <w:r>
        <w:t>embargo,</w:t>
      </w:r>
      <w:r>
        <w:rPr>
          <w:spacing w:val="-5"/>
        </w:rPr>
        <w:t xml:space="preserve"> </w:t>
      </w:r>
      <w:r>
        <w:t>consagra múltiples</w:t>
      </w:r>
      <w:r>
        <w:rPr>
          <w:spacing w:val="-10"/>
        </w:rPr>
        <w:t xml:space="preserve"> </w:t>
      </w:r>
      <w:r>
        <w:t>registros</w:t>
      </w:r>
      <w:r>
        <w:rPr>
          <w:spacing w:val="-10"/>
        </w:rPr>
        <w:t xml:space="preserve"> </w:t>
      </w:r>
      <w:r>
        <w:t>públicos</w:t>
      </w:r>
      <w:r>
        <w:rPr>
          <w:spacing w:val="-10"/>
        </w:rPr>
        <w:t xml:space="preserve"> </w:t>
      </w:r>
      <w:r>
        <w:t>según</w:t>
      </w:r>
      <w:r>
        <w:rPr>
          <w:spacing w:val="-12"/>
        </w:rPr>
        <w:t xml:space="preserve"> </w:t>
      </w:r>
      <w:r>
        <w:t>la</w:t>
      </w:r>
      <w:r>
        <w:rPr>
          <w:spacing w:val="-11"/>
        </w:rPr>
        <w:t xml:space="preserve"> </w:t>
      </w:r>
      <w:r>
        <w:t>naturaleza</w:t>
      </w:r>
      <w:r>
        <w:rPr>
          <w:spacing w:val="-10"/>
        </w:rPr>
        <w:t xml:space="preserve"> </w:t>
      </w:r>
      <w:r>
        <w:t>de</w:t>
      </w:r>
      <w:r>
        <w:rPr>
          <w:spacing w:val="-14"/>
        </w:rPr>
        <w:t xml:space="preserve"> </w:t>
      </w:r>
      <w:r>
        <w:t>la</w:t>
      </w:r>
      <w:r>
        <w:rPr>
          <w:spacing w:val="-11"/>
        </w:rPr>
        <w:t xml:space="preserve"> </w:t>
      </w:r>
      <w:r>
        <w:t>entidad</w:t>
      </w:r>
      <w:r>
        <w:rPr>
          <w:spacing w:val="-10"/>
        </w:rPr>
        <w:t xml:space="preserve"> </w:t>
      </w:r>
      <w:r>
        <w:t>objeto</w:t>
      </w:r>
      <w:r>
        <w:rPr>
          <w:spacing w:val="-11"/>
        </w:rPr>
        <w:t xml:space="preserve"> </w:t>
      </w:r>
      <w:r>
        <w:t>de</w:t>
      </w:r>
      <w:r>
        <w:rPr>
          <w:spacing w:val="-12"/>
        </w:rPr>
        <w:t xml:space="preserve"> </w:t>
      </w:r>
      <w:r>
        <w:t>cabildeo</w:t>
      </w:r>
      <w:r>
        <w:rPr>
          <w:position w:val="5"/>
          <w:sz w:val="14"/>
        </w:rPr>
        <w:t>13</w:t>
      </w:r>
      <w:r>
        <w:t>.</w:t>
      </w:r>
    </w:p>
    <w:p w:rsidR="00D50941" w:rsidRDefault="00D50941" w:rsidP="00D50941">
      <w:pPr>
        <w:pStyle w:val="Ttulo1"/>
        <w:numPr>
          <w:ilvl w:val="1"/>
          <w:numId w:val="36"/>
        </w:numPr>
        <w:tabs>
          <w:tab w:val="left" w:pos="1662"/>
        </w:tabs>
        <w:spacing w:before="1"/>
      </w:pPr>
      <w:r>
        <w:t>Polonia</w:t>
      </w:r>
    </w:p>
    <w:p w:rsidR="00D50941" w:rsidRDefault="00D50941" w:rsidP="00D50941">
      <w:pPr>
        <w:pStyle w:val="Textoindependiente"/>
        <w:spacing w:before="6" w:line="247" w:lineRule="auto"/>
        <w:ind w:left="222" w:right="215"/>
        <w:jc w:val="both"/>
        <w:rPr>
          <w:sz w:val="14"/>
        </w:rPr>
      </w:pPr>
      <w:r>
        <w:t>En Polonia la necesidad de regular el cabildeo tuvo origen en diversos escándalos relacionados con la indebida influencia de sectores privados en el diseño de las políticas públicas</w:t>
      </w:r>
      <w:r>
        <w:rPr>
          <w:spacing w:val="-7"/>
        </w:rPr>
        <w:t xml:space="preserve"> </w:t>
      </w:r>
      <w:r>
        <w:t>de</w:t>
      </w:r>
      <w:r>
        <w:rPr>
          <w:spacing w:val="-6"/>
        </w:rPr>
        <w:t xml:space="preserve"> </w:t>
      </w:r>
      <w:r>
        <w:t>este</w:t>
      </w:r>
      <w:r>
        <w:rPr>
          <w:spacing w:val="-6"/>
        </w:rPr>
        <w:t xml:space="preserve"> </w:t>
      </w:r>
      <w:r>
        <w:t>país.</w:t>
      </w:r>
      <w:r>
        <w:rPr>
          <w:position w:val="5"/>
          <w:sz w:val="14"/>
        </w:rPr>
        <w:t>14</w:t>
      </w:r>
      <w:r>
        <w:rPr>
          <w:spacing w:val="13"/>
          <w:position w:val="5"/>
          <w:sz w:val="14"/>
        </w:rPr>
        <w:t xml:space="preserve"> </w:t>
      </w:r>
      <w:r>
        <w:t>A</w:t>
      </w:r>
      <w:r>
        <w:rPr>
          <w:spacing w:val="-7"/>
        </w:rPr>
        <w:t xml:space="preserve"> </w:t>
      </w:r>
      <w:r>
        <w:t>raíz</w:t>
      </w:r>
      <w:r>
        <w:rPr>
          <w:spacing w:val="-6"/>
        </w:rPr>
        <w:t xml:space="preserve"> </w:t>
      </w:r>
      <w:r>
        <w:t>de</w:t>
      </w:r>
      <w:r>
        <w:rPr>
          <w:spacing w:val="-7"/>
        </w:rPr>
        <w:t xml:space="preserve"> </w:t>
      </w:r>
      <w:r>
        <w:t>estos</w:t>
      </w:r>
      <w:r>
        <w:rPr>
          <w:spacing w:val="-6"/>
        </w:rPr>
        <w:t xml:space="preserve"> </w:t>
      </w:r>
      <w:r>
        <w:t>escándalos,</w:t>
      </w:r>
      <w:r>
        <w:rPr>
          <w:spacing w:val="-7"/>
        </w:rPr>
        <w:t xml:space="preserve"> </w:t>
      </w:r>
      <w:r>
        <w:t>el</w:t>
      </w:r>
      <w:r>
        <w:rPr>
          <w:spacing w:val="-7"/>
        </w:rPr>
        <w:t xml:space="preserve"> </w:t>
      </w:r>
      <w:r>
        <w:t>gobierno</w:t>
      </w:r>
      <w:r>
        <w:rPr>
          <w:spacing w:val="-6"/>
        </w:rPr>
        <w:t xml:space="preserve"> </w:t>
      </w:r>
      <w:r>
        <w:t>polaco</w:t>
      </w:r>
      <w:r>
        <w:rPr>
          <w:spacing w:val="-6"/>
        </w:rPr>
        <w:t xml:space="preserve"> </w:t>
      </w:r>
      <w:r>
        <w:t>elaboró</w:t>
      </w:r>
      <w:r>
        <w:rPr>
          <w:spacing w:val="-9"/>
        </w:rPr>
        <w:t xml:space="preserve"> </w:t>
      </w:r>
      <w:r>
        <w:t>un</w:t>
      </w:r>
      <w:r>
        <w:rPr>
          <w:spacing w:val="-7"/>
        </w:rPr>
        <w:t xml:space="preserve"> </w:t>
      </w:r>
      <w:r>
        <w:t>proyecto</w:t>
      </w:r>
      <w:r>
        <w:rPr>
          <w:spacing w:val="-6"/>
        </w:rPr>
        <w:t xml:space="preserve"> </w:t>
      </w:r>
      <w:r>
        <w:t>de ley para reglamentar el cabildeo, el cual tuvo inicialmente un enfoque de carácter punitivo sancionatorio.</w:t>
      </w:r>
      <w:r>
        <w:rPr>
          <w:position w:val="5"/>
          <w:sz w:val="14"/>
        </w:rPr>
        <w:t>15</w:t>
      </w:r>
      <w:r>
        <w:rPr>
          <w:spacing w:val="1"/>
          <w:position w:val="5"/>
          <w:sz w:val="14"/>
        </w:rPr>
        <w:t xml:space="preserve"> </w:t>
      </w:r>
      <w:r>
        <w:t>Actualmente</w:t>
      </w:r>
      <w:r>
        <w:rPr>
          <w:spacing w:val="-18"/>
        </w:rPr>
        <w:t xml:space="preserve"> </w:t>
      </w:r>
      <w:r>
        <w:t>el</w:t>
      </w:r>
      <w:r>
        <w:rPr>
          <w:spacing w:val="-17"/>
        </w:rPr>
        <w:t xml:space="preserve"> </w:t>
      </w:r>
      <w:r>
        <w:t>cabildeo</w:t>
      </w:r>
      <w:r>
        <w:rPr>
          <w:spacing w:val="-19"/>
        </w:rPr>
        <w:t xml:space="preserve"> </w:t>
      </w:r>
      <w:r>
        <w:t>está</w:t>
      </w:r>
      <w:r>
        <w:rPr>
          <w:spacing w:val="-18"/>
        </w:rPr>
        <w:t xml:space="preserve"> </w:t>
      </w:r>
      <w:r>
        <w:t>regulado</w:t>
      </w:r>
      <w:r>
        <w:rPr>
          <w:spacing w:val="-17"/>
        </w:rPr>
        <w:t xml:space="preserve"> </w:t>
      </w:r>
      <w:r>
        <w:t>por</w:t>
      </w:r>
      <w:r>
        <w:rPr>
          <w:spacing w:val="-18"/>
        </w:rPr>
        <w:t xml:space="preserve"> </w:t>
      </w:r>
      <w:r>
        <w:t>la</w:t>
      </w:r>
      <w:r>
        <w:rPr>
          <w:spacing w:val="-18"/>
        </w:rPr>
        <w:t xml:space="preserve"> </w:t>
      </w:r>
      <w:r>
        <w:t>Ley</w:t>
      </w:r>
      <w:r>
        <w:rPr>
          <w:spacing w:val="-18"/>
        </w:rPr>
        <w:t xml:space="preserve"> </w:t>
      </w:r>
      <w:r>
        <w:t>sobre</w:t>
      </w:r>
      <w:r>
        <w:rPr>
          <w:spacing w:val="-17"/>
        </w:rPr>
        <w:t xml:space="preserve"> </w:t>
      </w:r>
      <w:r>
        <w:t>Cabildeo</w:t>
      </w:r>
      <w:r>
        <w:rPr>
          <w:spacing w:val="-18"/>
        </w:rPr>
        <w:t xml:space="preserve"> </w:t>
      </w:r>
      <w:r>
        <w:t>Legislativo</w:t>
      </w:r>
      <w:r>
        <w:rPr>
          <w:spacing w:val="-17"/>
        </w:rPr>
        <w:t xml:space="preserve"> </w:t>
      </w:r>
      <w:r>
        <w:t>y Regulatorio de 2005. El enfoque de la norma está basado en la necesidad de brindar transparencia</w:t>
      </w:r>
      <w:r>
        <w:rPr>
          <w:spacing w:val="-5"/>
        </w:rPr>
        <w:t xml:space="preserve"> </w:t>
      </w:r>
      <w:r>
        <w:t>al</w:t>
      </w:r>
      <w:r>
        <w:rPr>
          <w:spacing w:val="-6"/>
        </w:rPr>
        <w:t xml:space="preserve"> </w:t>
      </w:r>
      <w:r>
        <w:t>diseño</w:t>
      </w:r>
      <w:r>
        <w:rPr>
          <w:spacing w:val="-6"/>
        </w:rPr>
        <w:t xml:space="preserve"> </w:t>
      </w:r>
      <w:r>
        <w:t>de</w:t>
      </w:r>
      <w:r>
        <w:rPr>
          <w:spacing w:val="-5"/>
        </w:rPr>
        <w:t xml:space="preserve"> </w:t>
      </w:r>
      <w:r>
        <w:t>políticas</w:t>
      </w:r>
      <w:r>
        <w:rPr>
          <w:spacing w:val="-4"/>
        </w:rPr>
        <w:t xml:space="preserve"> </w:t>
      </w:r>
      <w:r>
        <w:t>públicas</w:t>
      </w:r>
      <w:r>
        <w:rPr>
          <w:spacing w:val="-5"/>
        </w:rPr>
        <w:t xml:space="preserve"> </w:t>
      </w:r>
      <w:r>
        <w:t>mediante</w:t>
      </w:r>
      <w:r>
        <w:rPr>
          <w:spacing w:val="-5"/>
        </w:rPr>
        <w:t xml:space="preserve"> </w:t>
      </w:r>
      <w:r>
        <w:t>la</w:t>
      </w:r>
      <w:r>
        <w:rPr>
          <w:spacing w:val="-6"/>
        </w:rPr>
        <w:t xml:space="preserve"> </w:t>
      </w:r>
      <w:r>
        <w:t>creación</w:t>
      </w:r>
      <w:r>
        <w:rPr>
          <w:spacing w:val="-5"/>
        </w:rPr>
        <w:t xml:space="preserve"> </w:t>
      </w:r>
      <w:r>
        <w:t>de</w:t>
      </w:r>
      <w:r>
        <w:rPr>
          <w:spacing w:val="-4"/>
        </w:rPr>
        <w:t xml:space="preserve"> </w:t>
      </w:r>
      <w:r>
        <w:t>un</w:t>
      </w:r>
      <w:r>
        <w:rPr>
          <w:spacing w:val="-6"/>
        </w:rPr>
        <w:t xml:space="preserve"> </w:t>
      </w:r>
      <w:r>
        <w:t>registro</w:t>
      </w:r>
      <w:r>
        <w:rPr>
          <w:spacing w:val="-6"/>
        </w:rPr>
        <w:t xml:space="preserve"> </w:t>
      </w:r>
      <w:r>
        <w:t>obligatorio de</w:t>
      </w:r>
      <w:r>
        <w:rPr>
          <w:spacing w:val="-11"/>
        </w:rPr>
        <w:t xml:space="preserve"> </w:t>
      </w:r>
      <w:r>
        <w:t>cabilderos</w:t>
      </w:r>
      <w:r>
        <w:rPr>
          <w:spacing w:val="-11"/>
        </w:rPr>
        <w:t xml:space="preserve"> </w:t>
      </w:r>
      <w:r>
        <w:t>administrado</w:t>
      </w:r>
      <w:r>
        <w:rPr>
          <w:spacing w:val="-11"/>
        </w:rPr>
        <w:t xml:space="preserve"> </w:t>
      </w:r>
      <w:r>
        <w:t>por</w:t>
      </w:r>
      <w:r>
        <w:rPr>
          <w:spacing w:val="-13"/>
        </w:rPr>
        <w:t xml:space="preserve"> </w:t>
      </w:r>
      <w:r>
        <w:t>el</w:t>
      </w:r>
      <w:r>
        <w:rPr>
          <w:spacing w:val="-10"/>
        </w:rPr>
        <w:t xml:space="preserve"> </w:t>
      </w:r>
      <w:r>
        <w:t>Ministerio</w:t>
      </w:r>
      <w:r>
        <w:rPr>
          <w:spacing w:val="-11"/>
        </w:rPr>
        <w:t xml:space="preserve"> </w:t>
      </w:r>
      <w:r>
        <w:t>del</w:t>
      </w:r>
      <w:r>
        <w:rPr>
          <w:spacing w:val="-11"/>
        </w:rPr>
        <w:t xml:space="preserve"> </w:t>
      </w:r>
      <w:r>
        <w:t>Interior</w:t>
      </w:r>
      <w:r>
        <w:rPr>
          <w:spacing w:val="-10"/>
        </w:rPr>
        <w:t xml:space="preserve"> </w:t>
      </w:r>
      <w:r>
        <w:t>y</w:t>
      </w:r>
      <w:r>
        <w:rPr>
          <w:spacing w:val="-12"/>
        </w:rPr>
        <w:t xml:space="preserve"> </w:t>
      </w:r>
      <w:r>
        <w:t>de</w:t>
      </w:r>
      <w:r>
        <w:rPr>
          <w:spacing w:val="-10"/>
        </w:rPr>
        <w:t xml:space="preserve"> </w:t>
      </w:r>
      <w:r>
        <w:t>la</w:t>
      </w:r>
      <w:r>
        <w:rPr>
          <w:spacing w:val="-11"/>
        </w:rPr>
        <w:t xml:space="preserve"> </w:t>
      </w:r>
      <w:r>
        <w:t>Administración.</w:t>
      </w:r>
      <w:r>
        <w:rPr>
          <w:spacing w:val="-12"/>
        </w:rPr>
        <w:t xml:space="preserve"> </w:t>
      </w:r>
      <w:r>
        <w:t>También</w:t>
      </w:r>
      <w:r>
        <w:rPr>
          <w:spacing w:val="-13"/>
        </w:rPr>
        <w:t xml:space="preserve"> </w:t>
      </w:r>
      <w:r>
        <w:t>se prevé</w:t>
      </w:r>
      <w:r>
        <w:rPr>
          <w:spacing w:val="-9"/>
        </w:rPr>
        <w:t xml:space="preserve"> </w:t>
      </w:r>
      <w:r>
        <w:t>un</w:t>
      </w:r>
      <w:r>
        <w:rPr>
          <w:spacing w:val="-11"/>
        </w:rPr>
        <w:t xml:space="preserve"> </w:t>
      </w:r>
      <w:r>
        <w:t>régimen</w:t>
      </w:r>
      <w:r>
        <w:rPr>
          <w:spacing w:val="-12"/>
        </w:rPr>
        <w:t xml:space="preserve"> </w:t>
      </w:r>
      <w:r>
        <w:t>administrativo</w:t>
      </w:r>
      <w:r>
        <w:rPr>
          <w:spacing w:val="-10"/>
        </w:rPr>
        <w:t xml:space="preserve"> </w:t>
      </w:r>
      <w:r>
        <w:t>sancionatorio</w:t>
      </w:r>
      <w:r>
        <w:rPr>
          <w:spacing w:val="-10"/>
        </w:rPr>
        <w:t xml:space="preserve"> </w:t>
      </w:r>
      <w:r>
        <w:t>por</w:t>
      </w:r>
      <w:r>
        <w:rPr>
          <w:spacing w:val="-9"/>
        </w:rPr>
        <w:t xml:space="preserve"> </w:t>
      </w:r>
      <w:r>
        <w:t>su</w:t>
      </w:r>
      <w:r>
        <w:rPr>
          <w:spacing w:val="-11"/>
        </w:rPr>
        <w:t xml:space="preserve"> </w:t>
      </w:r>
      <w:r>
        <w:t>incumplimiento</w:t>
      </w:r>
      <w:r>
        <w:rPr>
          <w:spacing w:val="-9"/>
        </w:rPr>
        <w:t xml:space="preserve"> </w:t>
      </w:r>
      <w:r>
        <w:t>y</w:t>
      </w:r>
      <w:r>
        <w:rPr>
          <w:spacing w:val="-10"/>
        </w:rPr>
        <w:t xml:space="preserve"> </w:t>
      </w:r>
      <w:r>
        <w:t>la</w:t>
      </w:r>
      <w:r>
        <w:rPr>
          <w:spacing w:val="-10"/>
        </w:rPr>
        <w:t xml:space="preserve"> </w:t>
      </w:r>
      <w:r>
        <w:t>creación</w:t>
      </w:r>
      <w:r>
        <w:rPr>
          <w:spacing w:val="-10"/>
        </w:rPr>
        <w:t xml:space="preserve"> </w:t>
      </w:r>
      <w:r>
        <w:t>de</w:t>
      </w:r>
      <w:r>
        <w:rPr>
          <w:spacing w:val="-10"/>
        </w:rPr>
        <w:t xml:space="preserve"> </w:t>
      </w:r>
      <w:r>
        <w:t>otras figuras tendientes a permitir el acceso de la ciudadanía al proceso de elaboración de las políticas</w:t>
      </w:r>
      <w:r>
        <w:rPr>
          <w:spacing w:val="-23"/>
        </w:rPr>
        <w:t xml:space="preserve"> </w:t>
      </w:r>
      <w:r>
        <w:t>públicas,</w:t>
      </w:r>
      <w:r>
        <w:rPr>
          <w:spacing w:val="-25"/>
        </w:rPr>
        <w:t xml:space="preserve"> </w:t>
      </w:r>
      <w:r>
        <w:t>como</w:t>
      </w:r>
      <w:r>
        <w:rPr>
          <w:spacing w:val="-23"/>
        </w:rPr>
        <w:t xml:space="preserve"> </w:t>
      </w:r>
      <w:r>
        <w:t>la</w:t>
      </w:r>
      <w:r>
        <w:rPr>
          <w:spacing w:val="-23"/>
        </w:rPr>
        <w:t xml:space="preserve"> </w:t>
      </w:r>
      <w:r>
        <w:t>obligación</w:t>
      </w:r>
      <w:r>
        <w:rPr>
          <w:spacing w:val="-24"/>
        </w:rPr>
        <w:t xml:space="preserve"> </w:t>
      </w:r>
      <w:r>
        <w:t>del</w:t>
      </w:r>
      <w:r>
        <w:rPr>
          <w:spacing w:val="-24"/>
        </w:rPr>
        <w:t xml:space="preserve"> </w:t>
      </w:r>
      <w:r>
        <w:t>Consejo</w:t>
      </w:r>
      <w:r>
        <w:rPr>
          <w:spacing w:val="-23"/>
        </w:rPr>
        <w:t xml:space="preserve"> </w:t>
      </w:r>
      <w:r>
        <w:t>de</w:t>
      </w:r>
      <w:r>
        <w:rPr>
          <w:spacing w:val="-23"/>
        </w:rPr>
        <w:t xml:space="preserve"> </w:t>
      </w:r>
      <w:r>
        <w:t>Ministros</w:t>
      </w:r>
      <w:r>
        <w:rPr>
          <w:spacing w:val="-24"/>
        </w:rPr>
        <w:t xml:space="preserve"> </w:t>
      </w:r>
      <w:r>
        <w:t>de</w:t>
      </w:r>
      <w:r>
        <w:rPr>
          <w:spacing w:val="-23"/>
        </w:rPr>
        <w:t xml:space="preserve"> </w:t>
      </w:r>
      <w:r>
        <w:t>publicar</w:t>
      </w:r>
      <w:r>
        <w:rPr>
          <w:spacing w:val="-23"/>
        </w:rPr>
        <w:t xml:space="preserve"> </w:t>
      </w:r>
      <w:r>
        <w:t>periódicamente</w:t>
      </w:r>
      <w:r>
        <w:rPr>
          <w:spacing w:val="-25"/>
        </w:rPr>
        <w:t xml:space="preserve"> </w:t>
      </w:r>
      <w:r>
        <w:t>las iniciativas legislativas que serán presentadas y la creación de audiencias durante el procedimiento legislativo para efectos de escuchar la opinión de la ciudadanía durante el proceso</w:t>
      </w:r>
      <w:r>
        <w:rPr>
          <w:spacing w:val="-7"/>
        </w:rPr>
        <w:t xml:space="preserve"> </w:t>
      </w:r>
      <w:r>
        <w:t>de</w:t>
      </w:r>
      <w:r>
        <w:rPr>
          <w:spacing w:val="-6"/>
        </w:rPr>
        <w:t xml:space="preserve"> </w:t>
      </w:r>
      <w:r>
        <w:t>redacción</w:t>
      </w:r>
      <w:r>
        <w:rPr>
          <w:spacing w:val="-7"/>
        </w:rPr>
        <w:t xml:space="preserve"> </w:t>
      </w:r>
      <w:r>
        <w:t>de</w:t>
      </w:r>
      <w:r>
        <w:rPr>
          <w:spacing w:val="-8"/>
        </w:rPr>
        <w:t xml:space="preserve"> </w:t>
      </w:r>
      <w:r>
        <w:t>cualquier</w:t>
      </w:r>
      <w:r>
        <w:rPr>
          <w:spacing w:val="-5"/>
        </w:rPr>
        <w:t xml:space="preserve"> </w:t>
      </w:r>
      <w:r>
        <w:t>proyecto</w:t>
      </w:r>
      <w:r>
        <w:rPr>
          <w:spacing w:val="-6"/>
        </w:rPr>
        <w:t xml:space="preserve"> </w:t>
      </w:r>
      <w:r>
        <w:t>de</w:t>
      </w:r>
      <w:r>
        <w:rPr>
          <w:spacing w:val="-7"/>
        </w:rPr>
        <w:t xml:space="preserve"> </w:t>
      </w:r>
      <w:r>
        <w:t>ley.</w:t>
      </w:r>
      <w:r>
        <w:rPr>
          <w:position w:val="5"/>
          <w:sz w:val="14"/>
        </w:rPr>
        <w:t>16</w:t>
      </w:r>
    </w:p>
    <w:p w:rsidR="00D50941" w:rsidRDefault="00D50941" w:rsidP="00D50941">
      <w:pPr>
        <w:pStyle w:val="Textoindependiente"/>
        <w:spacing w:before="4"/>
        <w:rPr>
          <w:sz w:val="23"/>
        </w:rPr>
      </w:pPr>
    </w:p>
    <w:p w:rsidR="00D50941" w:rsidRDefault="00D50941" w:rsidP="00D50941">
      <w:pPr>
        <w:pStyle w:val="Ttulo1"/>
        <w:numPr>
          <w:ilvl w:val="1"/>
          <w:numId w:val="36"/>
        </w:numPr>
        <w:tabs>
          <w:tab w:val="left" w:pos="1662"/>
        </w:tabs>
      </w:pPr>
      <w:r>
        <w:t>Hungría</w:t>
      </w:r>
    </w:p>
    <w:p w:rsidR="00D50941" w:rsidRDefault="00D50941" w:rsidP="00D50941">
      <w:pPr>
        <w:pStyle w:val="Textoindependiente"/>
        <w:spacing w:before="9" w:line="247" w:lineRule="auto"/>
        <w:ind w:left="222" w:right="217"/>
        <w:jc w:val="both"/>
        <w:rPr>
          <w:sz w:val="14"/>
        </w:rPr>
      </w:pPr>
      <w:r>
        <w:t>Hungría creó el registro voluntario para cabilderos en 1994. Luego, mediante la Ley XLIV sobre Actividades de Cabildeo de 2006 se extendió el alcance de este registro. Sin embargo, hasta septiembre de 2010 únicamente 600 cabilderos se encontraban registrados. Por tal razón esta ley se consideró como inefectiva y fue derogada en 2011.</w:t>
      </w:r>
      <w:r>
        <w:rPr>
          <w:position w:val="5"/>
          <w:sz w:val="14"/>
        </w:rPr>
        <w:t>17</w:t>
      </w:r>
    </w:p>
    <w:p w:rsidR="00D50941" w:rsidRDefault="00D50941" w:rsidP="00D50941">
      <w:pPr>
        <w:pStyle w:val="Textoindependiente"/>
        <w:spacing w:before="9"/>
      </w:pPr>
    </w:p>
    <w:p w:rsidR="00D50941" w:rsidRDefault="00D50941" w:rsidP="00D50941">
      <w:pPr>
        <w:pStyle w:val="Ttulo1"/>
        <w:numPr>
          <w:ilvl w:val="1"/>
          <w:numId w:val="36"/>
        </w:numPr>
        <w:tabs>
          <w:tab w:val="left" w:pos="1662"/>
        </w:tabs>
        <w:spacing w:before="1"/>
      </w:pPr>
      <w:r>
        <w:t>Lituania</w:t>
      </w:r>
    </w:p>
    <w:p w:rsidR="00D50941" w:rsidRDefault="00D50941" w:rsidP="00D50941">
      <w:pPr>
        <w:pStyle w:val="Textoindependiente"/>
        <w:spacing w:before="6" w:line="249" w:lineRule="auto"/>
        <w:ind w:left="222" w:right="216"/>
        <w:jc w:val="both"/>
      </w:pPr>
      <w:r>
        <w:t>En</w:t>
      </w:r>
      <w:r>
        <w:rPr>
          <w:spacing w:val="-21"/>
        </w:rPr>
        <w:t xml:space="preserve"> </w:t>
      </w:r>
      <w:r>
        <w:t>Lituania</w:t>
      </w:r>
      <w:r>
        <w:rPr>
          <w:spacing w:val="-19"/>
        </w:rPr>
        <w:t xml:space="preserve"> </w:t>
      </w:r>
      <w:r>
        <w:t>el</w:t>
      </w:r>
      <w:r>
        <w:rPr>
          <w:spacing w:val="-20"/>
        </w:rPr>
        <w:t xml:space="preserve"> </w:t>
      </w:r>
      <w:r>
        <w:t>cabildeo</w:t>
      </w:r>
      <w:r>
        <w:rPr>
          <w:spacing w:val="-19"/>
        </w:rPr>
        <w:t xml:space="preserve"> </w:t>
      </w:r>
      <w:r>
        <w:t>está</w:t>
      </w:r>
      <w:r>
        <w:rPr>
          <w:spacing w:val="-21"/>
        </w:rPr>
        <w:t xml:space="preserve"> </w:t>
      </w:r>
      <w:r>
        <w:t>regulado</w:t>
      </w:r>
      <w:r>
        <w:rPr>
          <w:spacing w:val="-19"/>
        </w:rPr>
        <w:t xml:space="preserve"> </w:t>
      </w:r>
      <w:r>
        <w:t>en</w:t>
      </w:r>
      <w:r>
        <w:rPr>
          <w:spacing w:val="-20"/>
        </w:rPr>
        <w:t xml:space="preserve"> </w:t>
      </w:r>
      <w:r>
        <w:t>la</w:t>
      </w:r>
      <w:r>
        <w:rPr>
          <w:spacing w:val="-20"/>
        </w:rPr>
        <w:t xml:space="preserve"> </w:t>
      </w:r>
      <w:r>
        <w:t>Ley</w:t>
      </w:r>
      <w:r>
        <w:rPr>
          <w:spacing w:val="-20"/>
        </w:rPr>
        <w:t xml:space="preserve"> </w:t>
      </w:r>
      <w:r>
        <w:t>sobre</w:t>
      </w:r>
      <w:r>
        <w:rPr>
          <w:spacing w:val="-20"/>
        </w:rPr>
        <w:t xml:space="preserve"> </w:t>
      </w:r>
      <w:r>
        <w:t>la</w:t>
      </w:r>
      <w:r>
        <w:rPr>
          <w:spacing w:val="-19"/>
        </w:rPr>
        <w:t xml:space="preserve"> </w:t>
      </w:r>
      <w:r>
        <w:t>Actividad</w:t>
      </w:r>
      <w:r>
        <w:rPr>
          <w:spacing w:val="-20"/>
        </w:rPr>
        <w:t xml:space="preserve"> </w:t>
      </w:r>
      <w:r>
        <w:t>del</w:t>
      </w:r>
      <w:r>
        <w:rPr>
          <w:spacing w:val="-21"/>
        </w:rPr>
        <w:t xml:space="preserve"> </w:t>
      </w:r>
      <w:r>
        <w:t>Cabildeo,</w:t>
      </w:r>
      <w:r>
        <w:rPr>
          <w:spacing w:val="-19"/>
        </w:rPr>
        <w:t xml:space="preserve"> </w:t>
      </w:r>
      <w:r>
        <w:t>la</w:t>
      </w:r>
      <w:r>
        <w:rPr>
          <w:spacing w:val="-20"/>
        </w:rPr>
        <w:t xml:space="preserve"> </w:t>
      </w:r>
      <w:r>
        <w:t>cual</w:t>
      </w:r>
      <w:r>
        <w:rPr>
          <w:spacing w:val="-20"/>
        </w:rPr>
        <w:t xml:space="preserve"> </w:t>
      </w:r>
      <w:r>
        <w:t>entró</w:t>
      </w:r>
      <w:r>
        <w:rPr>
          <w:spacing w:val="-19"/>
        </w:rPr>
        <w:t xml:space="preserve"> </w:t>
      </w:r>
      <w:r>
        <w:t>en vigencia en 2001 y fue posteriormente reformada en 2003. Esta regulación</w:t>
      </w:r>
      <w:r>
        <w:rPr>
          <w:spacing w:val="22"/>
        </w:rPr>
        <w:t xml:space="preserve"> </w:t>
      </w:r>
      <w:r>
        <w:t>está</w:t>
      </w:r>
    </w:p>
    <w:p w:rsidR="00D50941" w:rsidRDefault="00D50941" w:rsidP="00D50941">
      <w:pPr>
        <w:pStyle w:val="Textoindependiente"/>
        <w:spacing w:before="1"/>
        <w:rPr>
          <w:sz w:val="15"/>
        </w:rPr>
      </w:pPr>
      <w:r>
        <w:rPr>
          <w:noProof/>
          <w:lang w:bidi="ar-SA"/>
        </w:rPr>
        <mc:AlternateContent>
          <mc:Choice Requires="wps">
            <w:drawing>
              <wp:anchor distT="0" distB="0" distL="0" distR="0" simplePos="0" relativeHeight="251661312" behindDoc="1" locked="0" layoutInCell="1" allowOverlap="1" wp14:anchorId="2B19B585" wp14:editId="145579B9">
                <wp:simplePos x="0" y="0"/>
                <wp:positionH relativeFrom="page">
                  <wp:posOffset>1080770</wp:posOffset>
                </wp:positionH>
                <wp:positionV relativeFrom="paragraph">
                  <wp:posOffset>137160</wp:posOffset>
                </wp:positionV>
                <wp:extent cx="1828800" cy="0"/>
                <wp:effectExtent l="13970" t="6350" r="5080"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D6834" id="Line 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8pt" to="229.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" strokeweight=".6pt">
                <w10:wrap type="topAndBottom" anchorx="page"/>
              </v:line>
            </w:pict>
          </mc:Fallback>
        </mc:AlternateContent>
      </w:r>
    </w:p>
    <w:p w:rsidR="00D50941" w:rsidRDefault="00D50941" w:rsidP="00D50941">
      <w:pPr>
        <w:spacing w:before="65" w:line="247" w:lineRule="auto"/>
        <w:ind w:left="222" w:right="218"/>
        <w:rPr>
          <w:sz w:val="18"/>
        </w:rPr>
      </w:pPr>
      <w:r>
        <w:rPr>
          <w:position w:val="4"/>
          <w:sz w:val="12"/>
        </w:rPr>
        <w:t>11</w:t>
      </w:r>
      <w:r>
        <w:rPr>
          <w:spacing w:val="-9"/>
          <w:position w:val="4"/>
          <w:sz w:val="12"/>
        </w:rPr>
        <w:t xml:space="preserve"> </w:t>
      </w:r>
      <w:r>
        <w:rPr>
          <w:sz w:val="18"/>
        </w:rPr>
        <w:t>Ver</w:t>
      </w:r>
      <w:r>
        <w:rPr>
          <w:spacing w:val="-22"/>
          <w:sz w:val="18"/>
        </w:rPr>
        <w:t xml:space="preserve"> </w:t>
      </w:r>
      <w:r>
        <w:rPr>
          <w:sz w:val="18"/>
        </w:rPr>
        <w:t>Organización</w:t>
      </w:r>
      <w:r>
        <w:rPr>
          <w:spacing w:val="-23"/>
          <w:sz w:val="18"/>
        </w:rPr>
        <w:t xml:space="preserve"> </w:t>
      </w:r>
      <w:r>
        <w:rPr>
          <w:sz w:val="18"/>
        </w:rPr>
        <w:t>para</w:t>
      </w:r>
      <w:r>
        <w:rPr>
          <w:spacing w:val="-23"/>
          <w:sz w:val="18"/>
        </w:rPr>
        <w:t xml:space="preserve"> </w:t>
      </w:r>
      <w:r>
        <w:rPr>
          <w:sz w:val="18"/>
        </w:rPr>
        <w:t>la</w:t>
      </w:r>
      <w:r>
        <w:rPr>
          <w:spacing w:val="-22"/>
          <w:sz w:val="18"/>
        </w:rPr>
        <w:t xml:space="preserve"> </w:t>
      </w:r>
      <w:r>
        <w:rPr>
          <w:sz w:val="18"/>
        </w:rPr>
        <w:t>Cooperación</w:t>
      </w:r>
      <w:r>
        <w:rPr>
          <w:spacing w:val="-23"/>
          <w:sz w:val="18"/>
        </w:rPr>
        <w:t xml:space="preserve"> </w:t>
      </w:r>
      <w:r>
        <w:rPr>
          <w:sz w:val="18"/>
        </w:rPr>
        <w:t>y</w:t>
      </w:r>
      <w:r>
        <w:rPr>
          <w:spacing w:val="-24"/>
          <w:sz w:val="18"/>
        </w:rPr>
        <w:t xml:space="preserve"> </w:t>
      </w:r>
      <w:r>
        <w:rPr>
          <w:sz w:val="18"/>
        </w:rPr>
        <w:t>Desarrollo</w:t>
      </w:r>
      <w:r>
        <w:rPr>
          <w:spacing w:val="-23"/>
          <w:sz w:val="18"/>
        </w:rPr>
        <w:t xml:space="preserve"> </w:t>
      </w:r>
      <w:r>
        <w:rPr>
          <w:sz w:val="18"/>
        </w:rPr>
        <w:t>Económico</w:t>
      </w:r>
      <w:r>
        <w:rPr>
          <w:spacing w:val="-24"/>
          <w:sz w:val="18"/>
        </w:rPr>
        <w:t xml:space="preserve"> </w:t>
      </w:r>
      <w:r>
        <w:rPr>
          <w:sz w:val="18"/>
        </w:rPr>
        <w:t>(2012),</w:t>
      </w:r>
      <w:r>
        <w:rPr>
          <w:spacing w:val="-23"/>
          <w:sz w:val="18"/>
        </w:rPr>
        <w:t xml:space="preserve"> </w:t>
      </w:r>
      <w:r>
        <w:rPr>
          <w:sz w:val="18"/>
        </w:rPr>
        <w:t>págs.</w:t>
      </w:r>
      <w:r>
        <w:rPr>
          <w:spacing w:val="-24"/>
          <w:sz w:val="18"/>
        </w:rPr>
        <w:t xml:space="preserve"> </w:t>
      </w:r>
      <w:r>
        <w:rPr>
          <w:sz w:val="18"/>
        </w:rPr>
        <w:t>62-3.</w:t>
      </w:r>
      <w:r>
        <w:rPr>
          <w:spacing w:val="-23"/>
          <w:sz w:val="18"/>
        </w:rPr>
        <w:t xml:space="preserve"> </w:t>
      </w:r>
      <w:r>
        <w:rPr>
          <w:sz w:val="18"/>
        </w:rPr>
        <w:t>Reglamentación</w:t>
      </w:r>
      <w:r>
        <w:rPr>
          <w:spacing w:val="-23"/>
          <w:sz w:val="18"/>
        </w:rPr>
        <w:t xml:space="preserve"> </w:t>
      </w:r>
      <w:r>
        <w:rPr>
          <w:sz w:val="18"/>
        </w:rPr>
        <w:t>disponible</w:t>
      </w:r>
      <w:r>
        <w:rPr>
          <w:spacing w:val="-24"/>
          <w:sz w:val="18"/>
        </w:rPr>
        <w:t xml:space="preserve"> </w:t>
      </w:r>
      <w:r>
        <w:rPr>
          <w:sz w:val="18"/>
        </w:rPr>
        <w:t xml:space="preserve">en: </w:t>
      </w:r>
      <w:hyperlink r:id="rId14">
        <w:r>
          <w:rPr>
            <w:color w:val="0000FF"/>
            <w:sz w:val="18"/>
            <w:u w:val="single" w:color="0000FF"/>
          </w:rPr>
          <w:t>http://www2.assemblee-nationale.fr/14/representant-d-interets/repre_interet</w:t>
        </w:r>
      </w:hyperlink>
    </w:p>
    <w:p w:rsidR="00D50941" w:rsidRDefault="00D50941" w:rsidP="00D50941">
      <w:pPr>
        <w:spacing w:before="1"/>
        <w:ind w:left="222"/>
        <w:rPr>
          <w:sz w:val="18"/>
        </w:rPr>
      </w:pPr>
      <w:r>
        <w:rPr>
          <w:position w:val="4"/>
          <w:sz w:val="12"/>
        </w:rPr>
        <w:t xml:space="preserve">12 </w:t>
      </w:r>
      <w:r>
        <w:rPr>
          <w:sz w:val="18"/>
        </w:rPr>
        <w:t xml:space="preserve">Ibídem. También disponible en: </w:t>
      </w:r>
      <w:hyperlink r:id="rId15">
        <w:r>
          <w:rPr>
            <w:color w:val="0000FF"/>
            <w:sz w:val="18"/>
            <w:u w:val="single" w:color="0000FF"/>
          </w:rPr>
          <w:t>http://www.senat.fr/role/groupes_interet.html</w:t>
        </w:r>
      </w:hyperlink>
    </w:p>
    <w:p w:rsidR="00D50941" w:rsidRDefault="00D50941" w:rsidP="00D50941">
      <w:pPr>
        <w:spacing w:before="7"/>
        <w:ind w:left="222"/>
        <w:rPr>
          <w:sz w:val="18"/>
        </w:rPr>
      </w:pPr>
      <w:r>
        <w:rPr>
          <w:position w:val="4"/>
          <w:sz w:val="12"/>
        </w:rPr>
        <w:t xml:space="preserve">13 </w:t>
      </w:r>
      <w:r>
        <w:rPr>
          <w:sz w:val="18"/>
        </w:rPr>
        <w:t xml:space="preserve">Disponible en: </w:t>
      </w:r>
      <w:hyperlink r:id="rId16">
        <w:r>
          <w:rPr>
            <w:color w:val="0000FF"/>
            <w:sz w:val="18"/>
            <w:u w:val="single" w:color="0000FF"/>
          </w:rPr>
          <w:t>https://www.leychile.cl/Navegar?idNorma=1060115&amp;idVersion=2014-03-08</w:t>
        </w:r>
      </w:hyperlink>
    </w:p>
    <w:p w:rsidR="00D50941" w:rsidRDefault="00D50941" w:rsidP="00D50941">
      <w:pPr>
        <w:spacing w:before="6" w:line="247" w:lineRule="auto"/>
        <w:ind w:left="222" w:right="126"/>
        <w:rPr>
          <w:sz w:val="18"/>
        </w:rPr>
      </w:pPr>
      <w:r>
        <w:rPr>
          <w:position w:val="4"/>
          <w:sz w:val="12"/>
        </w:rPr>
        <w:t xml:space="preserve">14 </w:t>
      </w:r>
      <w:r>
        <w:rPr>
          <w:sz w:val="18"/>
        </w:rPr>
        <w:t>Ver Organización para la Cooperación y Desarrollo Económico (2009), págs 142-4; Organización para la Cooperación y Desarrollo Económico (2012), pág. 62.</w:t>
      </w:r>
    </w:p>
    <w:p w:rsidR="00D50941" w:rsidRDefault="00D50941" w:rsidP="00D50941">
      <w:pPr>
        <w:spacing w:before="1"/>
        <w:ind w:left="222"/>
        <w:rPr>
          <w:sz w:val="18"/>
        </w:rPr>
      </w:pPr>
      <w:r>
        <w:rPr>
          <w:position w:val="4"/>
          <w:sz w:val="12"/>
        </w:rPr>
        <w:t xml:space="preserve">15 </w:t>
      </w:r>
      <w:r>
        <w:rPr>
          <w:sz w:val="18"/>
        </w:rPr>
        <w:t>Ver Organización para la Cooperación y Desarrollo Económico (2009), págs 144-6.</w:t>
      </w:r>
    </w:p>
    <w:p w:rsidR="00D50941" w:rsidRDefault="00D50941" w:rsidP="00D50941">
      <w:pPr>
        <w:spacing w:before="7"/>
        <w:ind w:left="222"/>
        <w:rPr>
          <w:sz w:val="18"/>
        </w:rPr>
      </w:pPr>
      <w:r>
        <w:rPr>
          <w:position w:val="4"/>
          <w:sz w:val="12"/>
        </w:rPr>
        <w:t xml:space="preserve">16 </w:t>
      </w:r>
      <w:r>
        <w:rPr>
          <w:sz w:val="18"/>
        </w:rPr>
        <w:t>Ibídem, pág. 148-51.</w:t>
      </w:r>
    </w:p>
    <w:p w:rsidR="00D50941" w:rsidRDefault="00D50941" w:rsidP="00D50941">
      <w:pPr>
        <w:spacing w:before="7" w:line="249" w:lineRule="auto"/>
        <w:ind w:left="222" w:right="126"/>
        <w:rPr>
          <w:sz w:val="18"/>
        </w:rPr>
      </w:pPr>
      <w:r>
        <w:rPr>
          <w:position w:val="4"/>
          <w:sz w:val="12"/>
        </w:rPr>
        <w:t xml:space="preserve">17 </w:t>
      </w:r>
      <w:r>
        <w:rPr>
          <w:sz w:val="18"/>
        </w:rPr>
        <w:t>Ver Organización para la Cooperación y Desarrollo Económico (2012), págs. 61; Euopean Commission for Democracy Through Law (Venice Commission) (2011), págs. 21-3.</w:t>
      </w:r>
    </w:p>
    <w:p w:rsidR="00D50941" w:rsidRDefault="00D50941" w:rsidP="00D50941">
      <w:pPr>
        <w:spacing w:line="249" w:lineRule="auto"/>
        <w:rPr>
          <w:sz w:val="18"/>
        </w:rPr>
        <w:sectPr w:rsidR="00D50941">
          <w:pgSz w:w="12240" w:h="15840"/>
          <w:pgMar w:top="2180" w:right="1480" w:bottom="900" w:left="1480" w:header="708" w:footer="640" w:gutter="0"/>
          <w:cols w:space="720"/>
        </w:sectPr>
      </w:pPr>
    </w:p>
    <w:p w:rsidR="00D50941" w:rsidRDefault="00D50941" w:rsidP="00D50941">
      <w:pPr>
        <w:pStyle w:val="Textoindependiente"/>
        <w:spacing w:before="12" w:line="247" w:lineRule="auto"/>
        <w:ind w:left="222" w:right="217"/>
        <w:jc w:val="both"/>
        <w:rPr>
          <w:sz w:val="14"/>
        </w:rPr>
      </w:pPr>
      <w:r>
        <w:lastRenderedPageBreak/>
        <w:t>exclusivamente</w:t>
      </w:r>
      <w:r>
        <w:rPr>
          <w:spacing w:val="-7"/>
        </w:rPr>
        <w:t xml:space="preserve"> </w:t>
      </w:r>
      <w:r>
        <w:t>destinada</w:t>
      </w:r>
      <w:r>
        <w:rPr>
          <w:spacing w:val="-9"/>
        </w:rPr>
        <w:t xml:space="preserve"> </w:t>
      </w:r>
      <w:r>
        <w:t>para</w:t>
      </w:r>
      <w:r>
        <w:rPr>
          <w:spacing w:val="-7"/>
        </w:rPr>
        <w:t xml:space="preserve"> </w:t>
      </w:r>
      <w:r>
        <w:t>el</w:t>
      </w:r>
      <w:r>
        <w:rPr>
          <w:spacing w:val="-6"/>
        </w:rPr>
        <w:t xml:space="preserve"> </w:t>
      </w:r>
      <w:r>
        <w:t>cabildeo</w:t>
      </w:r>
      <w:r>
        <w:rPr>
          <w:spacing w:val="-7"/>
        </w:rPr>
        <w:t xml:space="preserve"> </w:t>
      </w:r>
      <w:r>
        <w:t>en</w:t>
      </w:r>
      <w:r>
        <w:rPr>
          <w:spacing w:val="-6"/>
        </w:rPr>
        <w:t xml:space="preserve"> </w:t>
      </w:r>
      <w:r>
        <w:t>la</w:t>
      </w:r>
      <w:r>
        <w:rPr>
          <w:spacing w:val="-7"/>
        </w:rPr>
        <w:t xml:space="preserve"> </w:t>
      </w:r>
      <w:r>
        <w:t>Rama</w:t>
      </w:r>
      <w:r>
        <w:rPr>
          <w:spacing w:val="-7"/>
        </w:rPr>
        <w:t xml:space="preserve"> </w:t>
      </w:r>
      <w:r>
        <w:t>Legislativa</w:t>
      </w:r>
      <w:r>
        <w:rPr>
          <w:spacing w:val="-7"/>
        </w:rPr>
        <w:t xml:space="preserve"> </w:t>
      </w:r>
      <w:r>
        <w:t>y</w:t>
      </w:r>
      <w:r>
        <w:rPr>
          <w:spacing w:val="-8"/>
        </w:rPr>
        <w:t xml:space="preserve"> </w:t>
      </w:r>
      <w:r>
        <w:t>no</w:t>
      </w:r>
      <w:r>
        <w:rPr>
          <w:spacing w:val="-6"/>
        </w:rPr>
        <w:t xml:space="preserve"> </w:t>
      </w:r>
      <w:r>
        <w:t>cobija</w:t>
      </w:r>
      <w:r>
        <w:rPr>
          <w:spacing w:val="-7"/>
        </w:rPr>
        <w:t xml:space="preserve"> </w:t>
      </w:r>
      <w:r>
        <w:t>el</w:t>
      </w:r>
      <w:r>
        <w:rPr>
          <w:spacing w:val="-7"/>
        </w:rPr>
        <w:t xml:space="preserve"> </w:t>
      </w:r>
      <w:r>
        <w:t>cabildeo</w:t>
      </w:r>
      <w:r>
        <w:rPr>
          <w:spacing w:val="-7"/>
        </w:rPr>
        <w:t xml:space="preserve"> </w:t>
      </w:r>
      <w:r>
        <w:rPr>
          <w:spacing w:val="-3"/>
        </w:rPr>
        <w:t xml:space="preserve">que </w:t>
      </w:r>
      <w:r>
        <w:t>puede</w:t>
      </w:r>
      <w:r>
        <w:rPr>
          <w:spacing w:val="-7"/>
        </w:rPr>
        <w:t xml:space="preserve"> </w:t>
      </w:r>
      <w:r>
        <w:t>tener</w:t>
      </w:r>
      <w:r>
        <w:rPr>
          <w:spacing w:val="-6"/>
        </w:rPr>
        <w:t xml:space="preserve"> </w:t>
      </w:r>
      <w:r>
        <w:t>lugar</w:t>
      </w:r>
      <w:r>
        <w:rPr>
          <w:spacing w:val="-6"/>
        </w:rPr>
        <w:t xml:space="preserve"> </w:t>
      </w:r>
      <w:r>
        <w:t>ante</w:t>
      </w:r>
      <w:r>
        <w:rPr>
          <w:spacing w:val="-6"/>
        </w:rPr>
        <w:t xml:space="preserve"> </w:t>
      </w:r>
      <w:r>
        <w:t>funcionarios</w:t>
      </w:r>
      <w:r>
        <w:rPr>
          <w:spacing w:val="-6"/>
        </w:rPr>
        <w:t xml:space="preserve"> </w:t>
      </w:r>
      <w:r>
        <w:t>de</w:t>
      </w:r>
      <w:r>
        <w:rPr>
          <w:spacing w:val="-6"/>
        </w:rPr>
        <w:t xml:space="preserve"> </w:t>
      </w:r>
      <w:r>
        <w:t>la</w:t>
      </w:r>
      <w:r>
        <w:rPr>
          <w:spacing w:val="-6"/>
        </w:rPr>
        <w:t xml:space="preserve"> </w:t>
      </w:r>
      <w:r>
        <w:t>Rama</w:t>
      </w:r>
      <w:r>
        <w:rPr>
          <w:spacing w:val="-7"/>
        </w:rPr>
        <w:t xml:space="preserve"> </w:t>
      </w:r>
      <w:r>
        <w:t>Ejecutiva.</w:t>
      </w:r>
      <w:r>
        <w:rPr>
          <w:spacing w:val="-6"/>
        </w:rPr>
        <w:t xml:space="preserve"> </w:t>
      </w:r>
      <w:r>
        <w:t>Como</w:t>
      </w:r>
      <w:r>
        <w:rPr>
          <w:spacing w:val="-6"/>
        </w:rPr>
        <w:t xml:space="preserve"> </w:t>
      </w:r>
      <w:r>
        <w:t>otras</w:t>
      </w:r>
      <w:r>
        <w:rPr>
          <w:spacing w:val="-6"/>
        </w:rPr>
        <w:t xml:space="preserve"> </w:t>
      </w:r>
      <w:r>
        <w:t>legislaciones,</w:t>
      </w:r>
      <w:r>
        <w:rPr>
          <w:spacing w:val="-6"/>
        </w:rPr>
        <w:t xml:space="preserve"> </w:t>
      </w:r>
      <w:r>
        <w:t>crea</w:t>
      </w:r>
      <w:r>
        <w:rPr>
          <w:spacing w:val="-6"/>
        </w:rPr>
        <w:t xml:space="preserve"> </w:t>
      </w:r>
      <w:r>
        <w:t>un registro de cabilderos, el cual no ha sido efectivo debido a que hasta 2007 solamente se encontraban registradas 13</w:t>
      </w:r>
      <w:r>
        <w:rPr>
          <w:spacing w:val="-20"/>
        </w:rPr>
        <w:t xml:space="preserve"> </w:t>
      </w:r>
      <w:r>
        <w:t>personas.</w:t>
      </w:r>
      <w:r>
        <w:rPr>
          <w:position w:val="5"/>
          <w:sz w:val="14"/>
        </w:rPr>
        <w:t>18</w:t>
      </w:r>
    </w:p>
    <w:p w:rsidR="00D50941" w:rsidRDefault="00D50941" w:rsidP="00D50941">
      <w:pPr>
        <w:pStyle w:val="Textoindependiente"/>
        <w:spacing w:before="9"/>
      </w:pPr>
    </w:p>
    <w:p w:rsidR="00D50941" w:rsidRDefault="00D50941" w:rsidP="00D50941">
      <w:pPr>
        <w:pStyle w:val="Ttulo1"/>
        <w:numPr>
          <w:ilvl w:val="1"/>
          <w:numId w:val="36"/>
        </w:numPr>
        <w:tabs>
          <w:tab w:val="left" w:pos="1662"/>
        </w:tabs>
      </w:pPr>
      <w:r>
        <w:t>Conclusiones</w:t>
      </w:r>
      <w:r>
        <w:rPr>
          <w:spacing w:val="-18"/>
        </w:rPr>
        <w:t xml:space="preserve"> </w:t>
      </w:r>
      <w:r>
        <w:t>del</w:t>
      </w:r>
      <w:r>
        <w:rPr>
          <w:spacing w:val="-18"/>
        </w:rPr>
        <w:t xml:space="preserve"> </w:t>
      </w:r>
      <w:r>
        <w:t>análisis</w:t>
      </w:r>
      <w:r>
        <w:rPr>
          <w:spacing w:val="-18"/>
        </w:rPr>
        <w:t xml:space="preserve"> </w:t>
      </w:r>
      <w:r>
        <w:t>de</w:t>
      </w:r>
      <w:r>
        <w:rPr>
          <w:spacing w:val="-17"/>
        </w:rPr>
        <w:t xml:space="preserve"> </w:t>
      </w:r>
      <w:r>
        <w:t>derecho</w:t>
      </w:r>
      <w:r>
        <w:rPr>
          <w:spacing w:val="-18"/>
        </w:rPr>
        <w:t xml:space="preserve"> </w:t>
      </w:r>
      <w:r>
        <w:t>comparado</w:t>
      </w:r>
    </w:p>
    <w:p w:rsidR="00D50941" w:rsidRDefault="00D50941" w:rsidP="00D50941">
      <w:pPr>
        <w:pStyle w:val="Textoindependiente"/>
        <w:spacing w:before="7" w:line="247" w:lineRule="auto"/>
        <w:ind w:left="222" w:right="218"/>
        <w:jc w:val="both"/>
      </w:pPr>
      <w:r>
        <w:t>Como resulta de la revisión de los ordenamientos jurídicos de los varios países arriba señalados, es posible extraer algunos elementos comunes y generales de las regulaciones</w:t>
      </w:r>
      <w:r>
        <w:rPr>
          <w:spacing w:val="-36"/>
        </w:rPr>
        <w:t xml:space="preserve"> </w:t>
      </w:r>
      <w:r>
        <w:t>de cabildeo:</w:t>
      </w:r>
    </w:p>
    <w:p w:rsidR="00D50941" w:rsidRDefault="00D50941" w:rsidP="00D50941">
      <w:pPr>
        <w:pStyle w:val="Textoindependiente"/>
        <w:spacing w:before="10"/>
      </w:pPr>
    </w:p>
    <w:p w:rsidR="00D50941" w:rsidRDefault="00D50941" w:rsidP="00D50941">
      <w:pPr>
        <w:pStyle w:val="Prrafodelista"/>
        <w:widowControl w:val="0"/>
        <w:numPr>
          <w:ilvl w:val="0"/>
          <w:numId w:val="35"/>
        </w:numPr>
        <w:tabs>
          <w:tab w:val="left" w:pos="942"/>
        </w:tabs>
        <w:autoSpaceDE w:val="0"/>
        <w:autoSpaceDN w:val="0"/>
        <w:spacing w:line="247" w:lineRule="auto"/>
        <w:ind w:right="221"/>
        <w:contextualSpacing w:val="0"/>
        <w:jc w:val="both"/>
      </w:pPr>
      <w:r>
        <w:t>Definiciones</w:t>
      </w:r>
      <w:r>
        <w:rPr>
          <w:spacing w:val="-6"/>
        </w:rPr>
        <w:t xml:space="preserve"> </w:t>
      </w:r>
      <w:r>
        <w:t>de</w:t>
      </w:r>
      <w:r>
        <w:rPr>
          <w:spacing w:val="-7"/>
        </w:rPr>
        <w:t xml:space="preserve"> </w:t>
      </w:r>
      <w:r>
        <w:t>los</w:t>
      </w:r>
      <w:r>
        <w:rPr>
          <w:spacing w:val="-6"/>
        </w:rPr>
        <w:t xml:space="preserve"> </w:t>
      </w:r>
      <w:r>
        <w:t>términos</w:t>
      </w:r>
      <w:r>
        <w:rPr>
          <w:spacing w:val="-6"/>
        </w:rPr>
        <w:t xml:space="preserve"> </w:t>
      </w:r>
      <w:r>
        <w:t>relevantes</w:t>
      </w:r>
      <w:r>
        <w:rPr>
          <w:spacing w:val="-6"/>
        </w:rPr>
        <w:t xml:space="preserve"> </w:t>
      </w:r>
      <w:r>
        <w:t>al</w:t>
      </w:r>
      <w:r>
        <w:rPr>
          <w:spacing w:val="-5"/>
        </w:rPr>
        <w:t xml:space="preserve"> </w:t>
      </w:r>
      <w:r>
        <w:t>cabildeo</w:t>
      </w:r>
      <w:r>
        <w:rPr>
          <w:spacing w:val="-6"/>
        </w:rPr>
        <w:t xml:space="preserve"> </w:t>
      </w:r>
      <w:r>
        <w:t>(actividad</w:t>
      </w:r>
      <w:r>
        <w:rPr>
          <w:spacing w:val="-6"/>
        </w:rPr>
        <w:t xml:space="preserve"> </w:t>
      </w:r>
      <w:r>
        <w:t>de</w:t>
      </w:r>
      <w:r>
        <w:rPr>
          <w:spacing w:val="-7"/>
        </w:rPr>
        <w:t xml:space="preserve"> </w:t>
      </w:r>
      <w:r>
        <w:t>cabildeo,</w:t>
      </w:r>
      <w:r>
        <w:rPr>
          <w:spacing w:val="-7"/>
        </w:rPr>
        <w:t xml:space="preserve"> </w:t>
      </w:r>
      <w:r>
        <w:t>cabildero, cliente,</w:t>
      </w:r>
      <w:r>
        <w:rPr>
          <w:spacing w:val="-15"/>
        </w:rPr>
        <w:t xml:space="preserve"> </w:t>
      </w:r>
      <w:r>
        <w:t>obligaciones,</w:t>
      </w:r>
      <w:r>
        <w:rPr>
          <w:spacing w:val="-15"/>
        </w:rPr>
        <w:t xml:space="preserve"> </w:t>
      </w:r>
      <w:r>
        <w:t>sanciones,</w:t>
      </w:r>
      <w:r>
        <w:rPr>
          <w:spacing w:val="-15"/>
        </w:rPr>
        <w:t xml:space="preserve"> </w:t>
      </w:r>
      <w:r>
        <w:t>información</w:t>
      </w:r>
      <w:r>
        <w:rPr>
          <w:spacing w:val="-15"/>
        </w:rPr>
        <w:t xml:space="preserve"> </w:t>
      </w:r>
      <w:r>
        <w:t>pertinente</w:t>
      </w:r>
      <w:r>
        <w:rPr>
          <w:spacing w:val="-15"/>
        </w:rPr>
        <w:t xml:space="preserve"> </w:t>
      </w:r>
      <w:r>
        <w:t>para</w:t>
      </w:r>
      <w:r>
        <w:rPr>
          <w:spacing w:val="-15"/>
        </w:rPr>
        <w:t xml:space="preserve"> </w:t>
      </w:r>
      <w:r>
        <w:t>revelación,</w:t>
      </w:r>
      <w:r>
        <w:rPr>
          <w:spacing w:val="-15"/>
        </w:rPr>
        <w:t xml:space="preserve"> </w:t>
      </w:r>
      <w:r>
        <w:t>etc.)</w:t>
      </w:r>
      <w:r>
        <w:rPr>
          <w:spacing w:val="-15"/>
        </w:rPr>
        <w:t xml:space="preserve"> </w:t>
      </w:r>
      <w:r>
        <w:t>y</w:t>
      </w:r>
      <w:r>
        <w:rPr>
          <w:spacing w:val="-15"/>
        </w:rPr>
        <w:t xml:space="preserve"> </w:t>
      </w:r>
      <w:r>
        <w:t>de</w:t>
      </w:r>
      <w:r>
        <w:rPr>
          <w:spacing w:val="-15"/>
        </w:rPr>
        <w:t xml:space="preserve"> </w:t>
      </w:r>
      <w:r>
        <w:t>las actividades que no constituyen</w:t>
      </w:r>
      <w:r>
        <w:rPr>
          <w:spacing w:val="-26"/>
        </w:rPr>
        <w:t xml:space="preserve"> </w:t>
      </w:r>
      <w:r>
        <w:t>cabildeo.</w:t>
      </w:r>
    </w:p>
    <w:p w:rsidR="00D50941" w:rsidRDefault="00D50941" w:rsidP="00D50941">
      <w:pPr>
        <w:pStyle w:val="Prrafodelista"/>
        <w:widowControl w:val="0"/>
        <w:numPr>
          <w:ilvl w:val="0"/>
          <w:numId w:val="35"/>
        </w:numPr>
        <w:tabs>
          <w:tab w:val="left" w:pos="942"/>
        </w:tabs>
        <w:autoSpaceDE w:val="0"/>
        <w:autoSpaceDN w:val="0"/>
        <w:spacing w:before="3" w:line="247" w:lineRule="auto"/>
        <w:ind w:right="219"/>
        <w:contextualSpacing w:val="0"/>
        <w:jc w:val="both"/>
      </w:pPr>
      <w:r>
        <w:t>Reconocimiento</w:t>
      </w:r>
      <w:r>
        <w:rPr>
          <w:spacing w:val="-29"/>
        </w:rPr>
        <w:t xml:space="preserve"> </w:t>
      </w:r>
      <w:r>
        <w:t>del</w:t>
      </w:r>
      <w:r>
        <w:rPr>
          <w:spacing w:val="-29"/>
        </w:rPr>
        <w:t xml:space="preserve"> </w:t>
      </w:r>
      <w:r>
        <w:t>cabildeo</w:t>
      </w:r>
      <w:r>
        <w:rPr>
          <w:spacing w:val="-29"/>
        </w:rPr>
        <w:t xml:space="preserve"> </w:t>
      </w:r>
      <w:r>
        <w:t>como</w:t>
      </w:r>
      <w:r>
        <w:rPr>
          <w:spacing w:val="-28"/>
        </w:rPr>
        <w:t xml:space="preserve"> </w:t>
      </w:r>
      <w:r>
        <w:t>herramienta</w:t>
      </w:r>
      <w:r>
        <w:rPr>
          <w:spacing w:val="-29"/>
        </w:rPr>
        <w:t xml:space="preserve"> </w:t>
      </w:r>
      <w:r>
        <w:t>de</w:t>
      </w:r>
      <w:r>
        <w:rPr>
          <w:spacing w:val="-29"/>
        </w:rPr>
        <w:t xml:space="preserve"> </w:t>
      </w:r>
      <w:r>
        <w:t>manifestación</w:t>
      </w:r>
      <w:r>
        <w:rPr>
          <w:spacing w:val="-28"/>
        </w:rPr>
        <w:t xml:space="preserve"> </w:t>
      </w:r>
      <w:r>
        <w:t>democrática</w:t>
      </w:r>
      <w:r>
        <w:rPr>
          <w:spacing w:val="-28"/>
        </w:rPr>
        <w:t xml:space="preserve"> </w:t>
      </w:r>
      <w:r>
        <w:t>que,</w:t>
      </w:r>
      <w:r>
        <w:rPr>
          <w:spacing w:val="-28"/>
        </w:rPr>
        <w:t xml:space="preserve"> </w:t>
      </w:r>
      <w:r>
        <w:t>en todo</w:t>
      </w:r>
      <w:r>
        <w:rPr>
          <w:spacing w:val="-15"/>
        </w:rPr>
        <w:t xml:space="preserve"> </w:t>
      </w:r>
      <w:r>
        <w:t>caso,</w:t>
      </w:r>
      <w:r>
        <w:rPr>
          <w:spacing w:val="-15"/>
        </w:rPr>
        <w:t xml:space="preserve"> </w:t>
      </w:r>
      <w:r>
        <w:t>debe</w:t>
      </w:r>
      <w:r>
        <w:rPr>
          <w:spacing w:val="-14"/>
        </w:rPr>
        <w:t xml:space="preserve"> </w:t>
      </w:r>
      <w:r>
        <w:t>estar</w:t>
      </w:r>
      <w:r>
        <w:rPr>
          <w:spacing w:val="-16"/>
        </w:rPr>
        <w:t xml:space="preserve"> </w:t>
      </w:r>
      <w:r>
        <w:t>sujeta</w:t>
      </w:r>
      <w:r>
        <w:rPr>
          <w:spacing w:val="-14"/>
        </w:rPr>
        <w:t xml:space="preserve"> </w:t>
      </w:r>
      <w:r>
        <w:t>a</w:t>
      </w:r>
      <w:r>
        <w:rPr>
          <w:spacing w:val="-16"/>
        </w:rPr>
        <w:t xml:space="preserve"> </w:t>
      </w:r>
      <w:r>
        <w:t>controles</w:t>
      </w:r>
      <w:r>
        <w:rPr>
          <w:spacing w:val="-13"/>
        </w:rPr>
        <w:t xml:space="preserve"> </w:t>
      </w:r>
      <w:r>
        <w:t>para</w:t>
      </w:r>
      <w:r>
        <w:rPr>
          <w:spacing w:val="-15"/>
        </w:rPr>
        <w:t xml:space="preserve"> </w:t>
      </w:r>
      <w:r>
        <w:t>garantizar</w:t>
      </w:r>
      <w:r>
        <w:rPr>
          <w:spacing w:val="-14"/>
        </w:rPr>
        <w:t xml:space="preserve"> </w:t>
      </w:r>
      <w:r>
        <w:t>transparencia</w:t>
      </w:r>
      <w:r>
        <w:rPr>
          <w:spacing w:val="-15"/>
        </w:rPr>
        <w:t xml:space="preserve"> </w:t>
      </w:r>
      <w:r>
        <w:t>e</w:t>
      </w:r>
      <w:r>
        <w:rPr>
          <w:spacing w:val="-15"/>
        </w:rPr>
        <w:t xml:space="preserve"> </w:t>
      </w:r>
      <w:r>
        <w:t>igualdad.</w:t>
      </w:r>
    </w:p>
    <w:p w:rsidR="00D50941" w:rsidRDefault="00D50941" w:rsidP="00D50941">
      <w:pPr>
        <w:pStyle w:val="Prrafodelista"/>
        <w:widowControl w:val="0"/>
        <w:numPr>
          <w:ilvl w:val="0"/>
          <w:numId w:val="35"/>
        </w:numPr>
        <w:tabs>
          <w:tab w:val="left" w:pos="942"/>
        </w:tabs>
        <w:autoSpaceDE w:val="0"/>
        <w:autoSpaceDN w:val="0"/>
        <w:spacing w:before="1" w:line="240" w:lineRule="auto"/>
        <w:contextualSpacing w:val="0"/>
      </w:pPr>
      <w:r>
        <w:t>Regulación</w:t>
      </w:r>
      <w:r>
        <w:rPr>
          <w:spacing w:val="-13"/>
        </w:rPr>
        <w:t xml:space="preserve"> </w:t>
      </w:r>
      <w:r>
        <w:t>de</w:t>
      </w:r>
      <w:r>
        <w:rPr>
          <w:spacing w:val="-12"/>
        </w:rPr>
        <w:t xml:space="preserve"> </w:t>
      </w:r>
      <w:r>
        <w:t>nivel</w:t>
      </w:r>
      <w:r>
        <w:rPr>
          <w:spacing w:val="-12"/>
        </w:rPr>
        <w:t xml:space="preserve"> </w:t>
      </w:r>
      <w:r>
        <w:t>legal</w:t>
      </w:r>
      <w:r>
        <w:rPr>
          <w:spacing w:val="-15"/>
        </w:rPr>
        <w:t xml:space="preserve"> </w:t>
      </w:r>
      <w:r>
        <w:t>sobre</w:t>
      </w:r>
      <w:r>
        <w:rPr>
          <w:spacing w:val="-12"/>
        </w:rPr>
        <w:t xml:space="preserve"> </w:t>
      </w:r>
      <w:r>
        <w:t>autoridades</w:t>
      </w:r>
      <w:r>
        <w:rPr>
          <w:spacing w:val="-12"/>
        </w:rPr>
        <w:t xml:space="preserve"> </w:t>
      </w:r>
      <w:r>
        <w:t>de</w:t>
      </w:r>
      <w:r>
        <w:rPr>
          <w:spacing w:val="-11"/>
        </w:rPr>
        <w:t xml:space="preserve"> </w:t>
      </w:r>
      <w:r>
        <w:t>las</w:t>
      </w:r>
      <w:r>
        <w:rPr>
          <w:spacing w:val="-12"/>
        </w:rPr>
        <w:t xml:space="preserve"> </w:t>
      </w:r>
      <w:r>
        <w:t>ramas</w:t>
      </w:r>
      <w:r>
        <w:rPr>
          <w:spacing w:val="-11"/>
        </w:rPr>
        <w:t xml:space="preserve"> </w:t>
      </w:r>
      <w:r>
        <w:t>ejecutiva</w:t>
      </w:r>
      <w:r>
        <w:rPr>
          <w:spacing w:val="-12"/>
        </w:rPr>
        <w:t xml:space="preserve"> </w:t>
      </w:r>
      <w:r>
        <w:t>y</w:t>
      </w:r>
      <w:r>
        <w:rPr>
          <w:spacing w:val="-11"/>
        </w:rPr>
        <w:t xml:space="preserve"> </w:t>
      </w:r>
      <w:r>
        <w:t>legislativa.</w:t>
      </w:r>
    </w:p>
    <w:p w:rsidR="00D50941" w:rsidRDefault="00D50941" w:rsidP="00D50941">
      <w:pPr>
        <w:pStyle w:val="Prrafodelista"/>
        <w:widowControl w:val="0"/>
        <w:numPr>
          <w:ilvl w:val="0"/>
          <w:numId w:val="35"/>
        </w:numPr>
        <w:tabs>
          <w:tab w:val="left" w:pos="942"/>
        </w:tabs>
        <w:autoSpaceDE w:val="0"/>
        <w:autoSpaceDN w:val="0"/>
        <w:spacing w:before="7" w:line="249" w:lineRule="auto"/>
        <w:ind w:right="220"/>
        <w:contextualSpacing w:val="0"/>
        <w:jc w:val="both"/>
      </w:pPr>
      <w:r>
        <w:t>Creación de un registro público contentivo de información sobre el cabildero, sus clientes y</w:t>
      </w:r>
      <w:r>
        <w:rPr>
          <w:spacing w:val="-12"/>
        </w:rPr>
        <w:t xml:space="preserve"> </w:t>
      </w:r>
      <w:r>
        <w:t>actividades.</w:t>
      </w:r>
    </w:p>
    <w:p w:rsidR="00D50941" w:rsidRDefault="00D50941" w:rsidP="00D50941">
      <w:pPr>
        <w:pStyle w:val="Prrafodelista"/>
        <w:widowControl w:val="0"/>
        <w:numPr>
          <w:ilvl w:val="0"/>
          <w:numId w:val="35"/>
        </w:numPr>
        <w:tabs>
          <w:tab w:val="left" w:pos="942"/>
        </w:tabs>
        <w:autoSpaceDE w:val="0"/>
        <w:autoSpaceDN w:val="0"/>
        <w:spacing w:line="249" w:lineRule="auto"/>
        <w:ind w:right="222"/>
        <w:contextualSpacing w:val="0"/>
        <w:jc w:val="both"/>
      </w:pPr>
      <w:r>
        <w:t>Condicionamiento del ejercicio de la actividad de cabildeo al registro en el instrumento público dispuesto para tal</w:t>
      </w:r>
      <w:r>
        <w:rPr>
          <w:spacing w:val="-35"/>
        </w:rPr>
        <w:t xml:space="preserve"> </w:t>
      </w:r>
      <w:r>
        <w:t>fin.</w:t>
      </w:r>
    </w:p>
    <w:p w:rsidR="00D50941" w:rsidRDefault="00D50941" w:rsidP="00D50941">
      <w:pPr>
        <w:pStyle w:val="Prrafodelista"/>
        <w:widowControl w:val="0"/>
        <w:numPr>
          <w:ilvl w:val="0"/>
          <w:numId w:val="35"/>
        </w:numPr>
        <w:tabs>
          <w:tab w:val="left" w:pos="942"/>
        </w:tabs>
        <w:autoSpaceDE w:val="0"/>
        <w:autoSpaceDN w:val="0"/>
        <w:spacing w:line="247" w:lineRule="auto"/>
        <w:ind w:right="221"/>
        <w:contextualSpacing w:val="0"/>
        <w:jc w:val="both"/>
      </w:pPr>
      <w:r>
        <w:t>Definición de obligaciones a los actores asociados, con sanciones civiles e incluso penales en caso de</w:t>
      </w:r>
      <w:r>
        <w:rPr>
          <w:spacing w:val="-29"/>
        </w:rPr>
        <w:t xml:space="preserve"> </w:t>
      </w:r>
      <w:r>
        <w:t>incumplimiento.</w:t>
      </w:r>
    </w:p>
    <w:p w:rsidR="00D50941" w:rsidRDefault="00D50941" w:rsidP="00D50941">
      <w:pPr>
        <w:pStyle w:val="Prrafodelista"/>
        <w:widowControl w:val="0"/>
        <w:numPr>
          <w:ilvl w:val="0"/>
          <w:numId w:val="35"/>
        </w:numPr>
        <w:tabs>
          <w:tab w:val="left" w:pos="942"/>
        </w:tabs>
        <w:autoSpaceDE w:val="0"/>
        <w:autoSpaceDN w:val="0"/>
        <w:spacing w:line="247" w:lineRule="auto"/>
        <w:ind w:right="216"/>
        <w:contextualSpacing w:val="0"/>
        <w:jc w:val="both"/>
      </w:pPr>
      <w:r>
        <w:t>Tiempo de “enfriamiento” a través de inhabilidades para el ejercicio de actividades privadas asociadas a la función pública desempeñada con anterioridad, con el fin de evitar la denominada “puerta</w:t>
      </w:r>
      <w:r>
        <w:rPr>
          <w:spacing w:val="-29"/>
        </w:rPr>
        <w:t xml:space="preserve"> </w:t>
      </w:r>
      <w:r>
        <w:t>giratoria”.</w:t>
      </w:r>
    </w:p>
    <w:p w:rsidR="00D50941" w:rsidRDefault="00D50941" w:rsidP="00D50941">
      <w:pPr>
        <w:pStyle w:val="Prrafodelista"/>
        <w:widowControl w:val="0"/>
        <w:numPr>
          <w:ilvl w:val="0"/>
          <w:numId w:val="35"/>
        </w:numPr>
        <w:tabs>
          <w:tab w:val="left" w:pos="942"/>
        </w:tabs>
        <w:autoSpaceDE w:val="0"/>
        <w:autoSpaceDN w:val="0"/>
        <w:spacing w:line="249" w:lineRule="auto"/>
        <w:ind w:right="220"/>
        <w:contextualSpacing w:val="0"/>
        <w:jc w:val="both"/>
      </w:pPr>
      <w:r>
        <w:t>Establecimiento de reportes periódicos, generalmente, al Parlamento o Congreso, a cargo</w:t>
      </w:r>
      <w:r>
        <w:rPr>
          <w:spacing w:val="-14"/>
        </w:rPr>
        <w:t xml:space="preserve"> </w:t>
      </w:r>
      <w:r>
        <w:t>de</w:t>
      </w:r>
      <w:r>
        <w:rPr>
          <w:spacing w:val="-14"/>
        </w:rPr>
        <w:t xml:space="preserve"> </w:t>
      </w:r>
      <w:r>
        <w:t>las</w:t>
      </w:r>
      <w:r>
        <w:rPr>
          <w:spacing w:val="-12"/>
        </w:rPr>
        <w:t xml:space="preserve"> </w:t>
      </w:r>
      <w:r>
        <w:t>entidades</w:t>
      </w:r>
      <w:r>
        <w:rPr>
          <w:spacing w:val="-12"/>
        </w:rPr>
        <w:t xml:space="preserve"> </w:t>
      </w:r>
      <w:r>
        <w:t>encargadas</w:t>
      </w:r>
      <w:r>
        <w:rPr>
          <w:spacing w:val="-12"/>
        </w:rPr>
        <w:t xml:space="preserve"> </w:t>
      </w:r>
      <w:r>
        <w:t>de</w:t>
      </w:r>
      <w:r>
        <w:rPr>
          <w:spacing w:val="-14"/>
        </w:rPr>
        <w:t xml:space="preserve"> </w:t>
      </w:r>
      <w:r>
        <w:t>la</w:t>
      </w:r>
      <w:r>
        <w:rPr>
          <w:spacing w:val="-13"/>
        </w:rPr>
        <w:t xml:space="preserve"> </w:t>
      </w:r>
      <w:r>
        <w:t>administración</w:t>
      </w:r>
      <w:r>
        <w:rPr>
          <w:spacing w:val="-14"/>
        </w:rPr>
        <w:t xml:space="preserve"> </w:t>
      </w:r>
      <w:r>
        <w:t>del</w:t>
      </w:r>
      <w:r>
        <w:rPr>
          <w:spacing w:val="-13"/>
        </w:rPr>
        <w:t xml:space="preserve"> </w:t>
      </w:r>
      <w:r>
        <w:t>sistema</w:t>
      </w:r>
      <w:r>
        <w:rPr>
          <w:spacing w:val="-13"/>
        </w:rPr>
        <w:t xml:space="preserve"> </w:t>
      </w:r>
      <w:r>
        <w:t>de</w:t>
      </w:r>
      <w:r>
        <w:rPr>
          <w:spacing w:val="-14"/>
        </w:rPr>
        <w:t xml:space="preserve"> </w:t>
      </w:r>
      <w:r>
        <w:t>registro.</w:t>
      </w:r>
    </w:p>
    <w:p w:rsidR="00D50941" w:rsidRDefault="00D50941" w:rsidP="00D50941">
      <w:pPr>
        <w:pStyle w:val="Textoindependiente"/>
        <w:spacing w:before="10"/>
        <w:rPr>
          <w:sz w:val="21"/>
        </w:rPr>
      </w:pPr>
    </w:p>
    <w:p w:rsidR="00D50941" w:rsidRDefault="00D50941" w:rsidP="00D50941">
      <w:pPr>
        <w:pStyle w:val="Ttulo1"/>
        <w:numPr>
          <w:ilvl w:val="0"/>
          <w:numId w:val="36"/>
        </w:numPr>
        <w:tabs>
          <w:tab w:val="left" w:pos="942"/>
        </w:tabs>
        <w:ind w:hanging="641"/>
        <w:jc w:val="both"/>
      </w:pPr>
      <w:r>
        <w:rPr>
          <w:w w:val="90"/>
        </w:rPr>
        <w:t>PRINCIPIOS</w:t>
      </w:r>
      <w:r>
        <w:rPr>
          <w:spacing w:val="-33"/>
          <w:w w:val="90"/>
        </w:rPr>
        <w:t xml:space="preserve"> </w:t>
      </w:r>
      <w:r>
        <w:rPr>
          <w:w w:val="90"/>
        </w:rPr>
        <w:t>OCDE</w:t>
      </w:r>
      <w:r>
        <w:rPr>
          <w:spacing w:val="-32"/>
          <w:w w:val="90"/>
        </w:rPr>
        <w:t xml:space="preserve"> </w:t>
      </w:r>
      <w:r>
        <w:rPr>
          <w:w w:val="90"/>
        </w:rPr>
        <w:t>PARA</w:t>
      </w:r>
      <w:r>
        <w:rPr>
          <w:spacing w:val="-33"/>
          <w:w w:val="90"/>
        </w:rPr>
        <w:t xml:space="preserve"> </w:t>
      </w:r>
      <w:r>
        <w:rPr>
          <w:w w:val="90"/>
        </w:rPr>
        <w:t>LA</w:t>
      </w:r>
      <w:r>
        <w:rPr>
          <w:spacing w:val="-32"/>
          <w:w w:val="90"/>
        </w:rPr>
        <w:t xml:space="preserve"> </w:t>
      </w:r>
      <w:r>
        <w:rPr>
          <w:w w:val="90"/>
        </w:rPr>
        <w:t>TRANSPARENCIA</w:t>
      </w:r>
      <w:r>
        <w:rPr>
          <w:spacing w:val="-33"/>
          <w:w w:val="90"/>
        </w:rPr>
        <w:t xml:space="preserve"> </w:t>
      </w:r>
      <w:r>
        <w:rPr>
          <w:w w:val="90"/>
        </w:rPr>
        <w:t>E</w:t>
      </w:r>
      <w:r>
        <w:rPr>
          <w:spacing w:val="-32"/>
          <w:w w:val="90"/>
        </w:rPr>
        <w:t xml:space="preserve"> </w:t>
      </w:r>
      <w:r>
        <w:rPr>
          <w:w w:val="90"/>
        </w:rPr>
        <w:t>INTEGRIDAD</w:t>
      </w:r>
      <w:r>
        <w:rPr>
          <w:spacing w:val="-32"/>
          <w:w w:val="90"/>
        </w:rPr>
        <w:t xml:space="preserve"> </w:t>
      </w:r>
      <w:r>
        <w:rPr>
          <w:w w:val="90"/>
        </w:rPr>
        <w:t>EN</w:t>
      </w:r>
      <w:r>
        <w:rPr>
          <w:spacing w:val="-33"/>
          <w:w w:val="90"/>
        </w:rPr>
        <w:t xml:space="preserve"> </w:t>
      </w:r>
      <w:r>
        <w:rPr>
          <w:w w:val="90"/>
        </w:rPr>
        <w:t>EL</w:t>
      </w:r>
      <w:r>
        <w:rPr>
          <w:spacing w:val="-32"/>
          <w:w w:val="90"/>
        </w:rPr>
        <w:t xml:space="preserve"> </w:t>
      </w:r>
      <w:r>
        <w:rPr>
          <w:w w:val="90"/>
        </w:rPr>
        <w:t>CABILDEO</w:t>
      </w:r>
    </w:p>
    <w:p w:rsidR="00D50941" w:rsidRDefault="00D50941" w:rsidP="00D50941">
      <w:pPr>
        <w:pStyle w:val="Textoindependiente"/>
        <w:spacing w:before="5"/>
        <w:rPr>
          <w:b/>
          <w:sz w:val="23"/>
        </w:rPr>
      </w:pPr>
    </w:p>
    <w:p w:rsidR="00D50941" w:rsidRDefault="00D50941" w:rsidP="00D50941">
      <w:pPr>
        <w:pStyle w:val="Textoindependiente"/>
        <w:spacing w:line="247" w:lineRule="auto"/>
        <w:ind w:left="222" w:right="219"/>
        <w:jc w:val="both"/>
      </w:pPr>
      <w:r>
        <w:t>La Organización para la Cooperación y el Desarrollo Económico (OCDE, por sus siglas en español),</w:t>
      </w:r>
      <w:r>
        <w:rPr>
          <w:spacing w:val="-6"/>
        </w:rPr>
        <w:t xml:space="preserve"> </w:t>
      </w:r>
      <w:r>
        <w:t>ha</w:t>
      </w:r>
      <w:r>
        <w:rPr>
          <w:spacing w:val="-5"/>
        </w:rPr>
        <w:t xml:space="preserve"> </w:t>
      </w:r>
      <w:r>
        <w:t>desarrollado</w:t>
      </w:r>
      <w:r>
        <w:rPr>
          <w:spacing w:val="-7"/>
        </w:rPr>
        <w:t xml:space="preserve"> </w:t>
      </w:r>
      <w:r>
        <w:t>directrices</w:t>
      </w:r>
      <w:r>
        <w:rPr>
          <w:spacing w:val="-5"/>
        </w:rPr>
        <w:t xml:space="preserve"> </w:t>
      </w:r>
      <w:r>
        <w:t>para</w:t>
      </w:r>
      <w:r>
        <w:rPr>
          <w:spacing w:val="-6"/>
        </w:rPr>
        <w:t xml:space="preserve"> </w:t>
      </w:r>
      <w:r>
        <w:t>los</w:t>
      </w:r>
      <w:r>
        <w:rPr>
          <w:spacing w:val="-4"/>
        </w:rPr>
        <w:t xml:space="preserve"> </w:t>
      </w:r>
      <w:r>
        <w:t>tomadores</w:t>
      </w:r>
      <w:r>
        <w:rPr>
          <w:spacing w:val="-5"/>
        </w:rPr>
        <w:t xml:space="preserve"> </w:t>
      </w:r>
      <w:r>
        <w:t>de</w:t>
      </w:r>
      <w:r>
        <w:rPr>
          <w:spacing w:val="-5"/>
        </w:rPr>
        <w:t xml:space="preserve"> </w:t>
      </w:r>
      <w:r>
        <w:t>decisiones</w:t>
      </w:r>
      <w:r>
        <w:rPr>
          <w:spacing w:val="-5"/>
        </w:rPr>
        <w:t xml:space="preserve"> </w:t>
      </w:r>
      <w:r>
        <w:t>públicas</w:t>
      </w:r>
      <w:r>
        <w:rPr>
          <w:spacing w:val="-6"/>
        </w:rPr>
        <w:t xml:space="preserve"> </w:t>
      </w:r>
      <w:r>
        <w:t>con</w:t>
      </w:r>
      <w:r>
        <w:rPr>
          <w:spacing w:val="-6"/>
        </w:rPr>
        <w:t xml:space="preserve"> </w:t>
      </w:r>
      <w:r>
        <w:t>el</w:t>
      </w:r>
      <w:r>
        <w:rPr>
          <w:spacing w:val="-5"/>
        </w:rPr>
        <w:t xml:space="preserve"> </w:t>
      </w:r>
      <w:r>
        <w:t>fin</w:t>
      </w:r>
      <w:r>
        <w:rPr>
          <w:spacing w:val="-7"/>
        </w:rPr>
        <w:t xml:space="preserve"> </w:t>
      </w:r>
      <w:r>
        <w:t>de impulsar la transparencia e integridad en el ejercicio del cabildeo. Así pues, dictó 10 principios</w:t>
      </w:r>
      <w:r>
        <w:rPr>
          <w:spacing w:val="-8"/>
        </w:rPr>
        <w:t xml:space="preserve"> </w:t>
      </w:r>
      <w:r>
        <w:t>generales</w:t>
      </w:r>
      <w:r>
        <w:rPr>
          <w:spacing w:val="-7"/>
        </w:rPr>
        <w:t xml:space="preserve"> </w:t>
      </w:r>
      <w:r>
        <w:t>para</w:t>
      </w:r>
      <w:r>
        <w:rPr>
          <w:spacing w:val="-11"/>
        </w:rPr>
        <w:t xml:space="preserve"> </w:t>
      </w:r>
      <w:r>
        <w:t>la</w:t>
      </w:r>
      <w:r>
        <w:rPr>
          <w:spacing w:val="-8"/>
        </w:rPr>
        <w:t xml:space="preserve"> </w:t>
      </w:r>
      <w:r>
        <w:t>regulación</w:t>
      </w:r>
      <w:r>
        <w:rPr>
          <w:spacing w:val="-9"/>
        </w:rPr>
        <w:t xml:space="preserve"> </w:t>
      </w:r>
      <w:r>
        <w:t>de</w:t>
      </w:r>
      <w:r>
        <w:rPr>
          <w:spacing w:val="-11"/>
        </w:rPr>
        <w:t xml:space="preserve"> </w:t>
      </w:r>
      <w:r>
        <w:t>este</w:t>
      </w:r>
      <w:r>
        <w:rPr>
          <w:spacing w:val="-8"/>
        </w:rPr>
        <w:t xml:space="preserve"> </w:t>
      </w:r>
      <w:r>
        <w:t>tipo</w:t>
      </w:r>
      <w:r>
        <w:rPr>
          <w:spacing w:val="-11"/>
        </w:rPr>
        <w:t xml:space="preserve"> </w:t>
      </w:r>
      <w:r>
        <w:t>de</w:t>
      </w:r>
      <w:r>
        <w:rPr>
          <w:spacing w:val="-8"/>
        </w:rPr>
        <w:t xml:space="preserve"> </w:t>
      </w:r>
      <w:r>
        <w:t>actividades,</w:t>
      </w:r>
      <w:r>
        <w:rPr>
          <w:spacing w:val="-9"/>
        </w:rPr>
        <w:t xml:space="preserve"> </w:t>
      </w:r>
      <w:r>
        <w:t>así:</w:t>
      </w:r>
    </w:p>
    <w:p w:rsidR="00D50941" w:rsidRDefault="00D50941" w:rsidP="00D50941">
      <w:pPr>
        <w:pStyle w:val="Textoindependiente"/>
        <w:rPr>
          <w:sz w:val="20"/>
        </w:rPr>
      </w:pPr>
    </w:p>
    <w:p w:rsidR="00D50941" w:rsidRDefault="00D50941" w:rsidP="00D50941">
      <w:pPr>
        <w:pStyle w:val="Textoindependiente"/>
        <w:rPr>
          <w:sz w:val="20"/>
        </w:rPr>
      </w:pPr>
    </w:p>
    <w:p w:rsidR="00D50941" w:rsidRDefault="00D50941" w:rsidP="00D50941">
      <w:pPr>
        <w:pStyle w:val="Textoindependiente"/>
        <w:rPr>
          <w:sz w:val="20"/>
        </w:rPr>
      </w:pPr>
    </w:p>
    <w:p w:rsidR="00D50941" w:rsidRDefault="00D50941" w:rsidP="00D50941">
      <w:pPr>
        <w:pStyle w:val="Textoindependiente"/>
        <w:rPr>
          <w:sz w:val="20"/>
        </w:rPr>
      </w:pPr>
    </w:p>
    <w:p w:rsidR="00D50941" w:rsidRDefault="00D50941" w:rsidP="00D50941">
      <w:pPr>
        <w:pStyle w:val="Textoindependiente"/>
        <w:rPr>
          <w:sz w:val="20"/>
        </w:rPr>
      </w:pPr>
    </w:p>
    <w:p w:rsidR="00D50941" w:rsidRDefault="00D50941" w:rsidP="00D50941">
      <w:pPr>
        <w:pStyle w:val="Textoindependiente"/>
        <w:rPr>
          <w:sz w:val="20"/>
        </w:rPr>
      </w:pPr>
    </w:p>
    <w:p w:rsidR="00D50941" w:rsidRDefault="00D50941" w:rsidP="00D50941">
      <w:pPr>
        <w:pStyle w:val="Textoindependiente"/>
        <w:rPr>
          <w:sz w:val="20"/>
        </w:rPr>
      </w:pPr>
    </w:p>
    <w:p w:rsidR="00D50941" w:rsidRDefault="00D50941" w:rsidP="00D50941">
      <w:pPr>
        <w:pStyle w:val="Textoindependiente"/>
        <w:rPr>
          <w:sz w:val="20"/>
        </w:rPr>
      </w:pPr>
    </w:p>
    <w:p w:rsidR="00D50941" w:rsidRDefault="00D50941" w:rsidP="00D50941">
      <w:pPr>
        <w:pStyle w:val="Textoindependiente"/>
        <w:rPr>
          <w:sz w:val="20"/>
        </w:rPr>
      </w:pPr>
    </w:p>
    <w:p w:rsidR="00D50941" w:rsidRDefault="00D50941" w:rsidP="00D50941">
      <w:pPr>
        <w:pStyle w:val="Textoindependiente"/>
        <w:rPr>
          <w:sz w:val="20"/>
        </w:rPr>
      </w:pPr>
    </w:p>
    <w:p w:rsidR="00D50941" w:rsidRDefault="00D50941" w:rsidP="00D50941">
      <w:pPr>
        <w:pStyle w:val="Textoindependiente"/>
        <w:rPr>
          <w:sz w:val="20"/>
        </w:rPr>
      </w:pPr>
    </w:p>
    <w:p w:rsidR="00D50941" w:rsidRDefault="00D50941" w:rsidP="00D50941">
      <w:pPr>
        <w:pStyle w:val="Textoindependiente"/>
        <w:spacing w:before="8"/>
        <w:rPr>
          <w:sz w:val="14"/>
        </w:rPr>
      </w:pPr>
      <w:r>
        <w:rPr>
          <w:noProof/>
          <w:lang w:bidi="ar-SA"/>
        </w:rPr>
        <w:lastRenderedPageBreak/>
        <mc:AlternateContent>
          <mc:Choice Requires="wps">
            <w:drawing>
              <wp:anchor distT="0" distB="0" distL="0" distR="0" simplePos="0" relativeHeight="251662336" behindDoc="1" locked="0" layoutInCell="1" allowOverlap="1" wp14:anchorId="2E2B6FD8" wp14:editId="536E8FCD">
                <wp:simplePos x="0" y="0"/>
                <wp:positionH relativeFrom="page">
                  <wp:posOffset>1080770</wp:posOffset>
                </wp:positionH>
                <wp:positionV relativeFrom="paragraph">
                  <wp:posOffset>134620</wp:posOffset>
                </wp:positionV>
                <wp:extent cx="1828800" cy="0"/>
                <wp:effectExtent l="13970" t="10160" r="5080" b="8890"/>
                <wp:wrapTopAndBottom/>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6CFF0" id="Line 5"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6pt" to="229.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" strokeweight=".21169mm">
                <w10:wrap type="topAndBottom" anchorx="page"/>
              </v:line>
            </w:pict>
          </mc:Fallback>
        </mc:AlternateContent>
      </w:r>
    </w:p>
    <w:p w:rsidR="00D50941" w:rsidRDefault="00D50941" w:rsidP="00D50941">
      <w:pPr>
        <w:spacing w:before="67" w:line="249" w:lineRule="auto"/>
        <w:ind w:left="222" w:right="126"/>
        <w:rPr>
          <w:sz w:val="18"/>
        </w:rPr>
      </w:pPr>
      <w:r>
        <w:rPr>
          <w:position w:val="4"/>
          <w:sz w:val="12"/>
        </w:rPr>
        <w:t xml:space="preserve">18 </w:t>
      </w:r>
      <w:r>
        <w:rPr>
          <w:sz w:val="18"/>
        </w:rPr>
        <w:t>Ver Organización para la Cooperación y Desarrollo Económico (2012), págs. 61-2; Euopean Commission for Democracy Through Law (Venice Commission) (2011), págs. 17-9.</w:t>
      </w:r>
    </w:p>
    <w:p w:rsidR="00D50941" w:rsidRDefault="00D50941" w:rsidP="00D50941">
      <w:pPr>
        <w:spacing w:line="249" w:lineRule="auto"/>
        <w:rPr>
          <w:sz w:val="18"/>
        </w:rPr>
        <w:sectPr w:rsidR="00D50941">
          <w:pgSz w:w="12240" w:h="15840"/>
          <w:pgMar w:top="2180" w:right="1480" w:bottom="900" w:left="1480" w:header="708" w:footer="640" w:gutter="0"/>
          <w:cols w:space="720"/>
        </w:sectPr>
      </w:pPr>
    </w:p>
    <w:p w:rsidR="00D50941" w:rsidRDefault="00D50941" w:rsidP="00D50941">
      <w:pPr>
        <w:pStyle w:val="Textoindependiente"/>
        <w:rPr>
          <w:sz w:val="23"/>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8"/>
        <w:gridCol w:w="2554"/>
        <w:gridCol w:w="5185"/>
      </w:tblGrid>
      <w:tr w:rsidR="00D50941" w:rsidTr="006F23F3">
        <w:trPr>
          <w:trHeight w:val="1074"/>
        </w:trPr>
        <w:tc>
          <w:tcPr>
            <w:tcW w:w="9037" w:type="dxa"/>
            <w:gridSpan w:val="3"/>
            <w:shd w:val="clear" w:color="auto" w:fill="7E7E7E"/>
          </w:tcPr>
          <w:p w:rsidR="00D50941" w:rsidRDefault="00D50941" w:rsidP="006F23F3">
            <w:pPr>
              <w:pStyle w:val="TableParagraph"/>
              <w:spacing w:before="1"/>
              <w:rPr>
                <w:sz w:val="27"/>
              </w:rPr>
            </w:pPr>
          </w:p>
          <w:p w:rsidR="00D50941" w:rsidRDefault="00D50941" w:rsidP="006F23F3">
            <w:pPr>
              <w:pStyle w:val="TableParagraph"/>
              <w:ind w:left="2205" w:right="2199"/>
              <w:jc w:val="center"/>
              <w:rPr>
                <w:b/>
                <w:sz w:val="20"/>
              </w:rPr>
            </w:pPr>
            <w:r>
              <w:rPr>
                <w:b/>
                <w:sz w:val="20"/>
              </w:rPr>
              <w:t>Los 10 principios de la OCDE para</w:t>
            </w:r>
          </w:p>
          <w:p w:rsidR="00D50941" w:rsidRDefault="00D50941" w:rsidP="006F23F3">
            <w:pPr>
              <w:pStyle w:val="TableParagraph"/>
              <w:spacing w:before="8"/>
              <w:ind w:left="2206" w:right="2199"/>
              <w:jc w:val="center"/>
              <w:rPr>
                <w:b/>
                <w:sz w:val="13"/>
              </w:rPr>
            </w:pPr>
            <w:r>
              <w:rPr>
                <w:b/>
                <w:sz w:val="20"/>
              </w:rPr>
              <w:t>la transparencia e integridad en el cabildeo</w:t>
            </w:r>
            <w:r>
              <w:rPr>
                <w:b/>
                <w:position w:val="5"/>
                <w:sz w:val="13"/>
              </w:rPr>
              <w:t>19</w:t>
            </w:r>
          </w:p>
        </w:tc>
      </w:tr>
      <w:tr w:rsidR="00D50941" w:rsidTr="006F23F3">
        <w:trPr>
          <w:trHeight w:val="467"/>
        </w:trPr>
        <w:tc>
          <w:tcPr>
            <w:tcW w:w="1298" w:type="dxa"/>
            <w:shd w:val="clear" w:color="auto" w:fill="7E7E7E"/>
          </w:tcPr>
          <w:p w:rsidR="00D50941" w:rsidRDefault="00D50941" w:rsidP="006F23F3">
            <w:pPr>
              <w:pStyle w:val="TableParagraph"/>
              <w:spacing w:line="236" w:lineRule="exact"/>
              <w:ind w:left="201" w:right="175" w:firstLine="12"/>
              <w:rPr>
                <w:b/>
                <w:sz w:val="20"/>
              </w:rPr>
            </w:pPr>
            <w:r>
              <w:rPr>
                <w:b/>
                <w:w w:val="90"/>
                <w:sz w:val="20"/>
              </w:rPr>
              <w:t>Objetivos generales</w:t>
            </w:r>
          </w:p>
        </w:tc>
        <w:tc>
          <w:tcPr>
            <w:tcW w:w="2554" w:type="dxa"/>
            <w:shd w:val="clear" w:color="auto" w:fill="7E7E7E"/>
          </w:tcPr>
          <w:p w:rsidR="00D50941" w:rsidRDefault="00D50941" w:rsidP="006F23F3">
            <w:pPr>
              <w:pStyle w:val="TableParagraph"/>
              <w:spacing w:before="123"/>
              <w:ind w:left="804"/>
              <w:rPr>
                <w:b/>
                <w:sz w:val="20"/>
              </w:rPr>
            </w:pPr>
            <w:r>
              <w:rPr>
                <w:b/>
                <w:sz w:val="20"/>
              </w:rPr>
              <w:t>Principios</w:t>
            </w:r>
          </w:p>
        </w:tc>
        <w:tc>
          <w:tcPr>
            <w:tcW w:w="5185" w:type="dxa"/>
            <w:shd w:val="clear" w:color="auto" w:fill="7E7E7E"/>
          </w:tcPr>
          <w:p w:rsidR="00D50941" w:rsidRDefault="00D50941" w:rsidP="006F23F3">
            <w:pPr>
              <w:pStyle w:val="TableParagraph"/>
              <w:spacing w:before="123"/>
              <w:ind w:left="847"/>
              <w:rPr>
                <w:sz w:val="20"/>
              </w:rPr>
            </w:pPr>
            <w:r>
              <w:rPr>
                <w:b/>
                <w:sz w:val="20"/>
              </w:rPr>
              <w:t>Objetivos específicos de la regulación</w:t>
            </w:r>
            <w:r>
              <w:rPr>
                <w:sz w:val="20"/>
              </w:rPr>
              <w:t>:</w:t>
            </w:r>
          </w:p>
        </w:tc>
      </w:tr>
      <w:tr w:rsidR="00D50941" w:rsidTr="006F23F3">
        <w:trPr>
          <w:trHeight w:val="711"/>
        </w:trPr>
        <w:tc>
          <w:tcPr>
            <w:tcW w:w="1298" w:type="dxa"/>
            <w:vMerge w:val="restart"/>
            <w:shd w:val="clear" w:color="auto" w:fill="7E7E7E"/>
            <w:textDirection w:val="btLr"/>
          </w:tcPr>
          <w:p w:rsidR="00D50941" w:rsidRDefault="00D50941" w:rsidP="006F23F3">
            <w:pPr>
              <w:pStyle w:val="TableParagraph"/>
            </w:pPr>
          </w:p>
          <w:p w:rsidR="00D50941" w:rsidRDefault="00D50941" w:rsidP="006F23F3">
            <w:pPr>
              <w:pStyle w:val="TableParagraph"/>
              <w:spacing w:before="2"/>
              <w:rPr>
                <w:sz w:val="25"/>
              </w:rPr>
            </w:pPr>
          </w:p>
          <w:p w:rsidR="00D50941" w:rsidRDefault="00D50941" w:rsidP="006F23F3">
            <w:pPr>
              <w:pStyle w:val="TableParagraph"/>
              <w:ind w:left="1689"/>
              <w:rPr>
                <w:b/>
                <w:sz w:val="20"/>
              </w:rPr>
            </w:pPr>
            <w:r>
              <w:rPr>
                <w:b/>
                <w:sz w:val="20"/>
              </w:rPr>
              <w:t>Construcción de un marco justo y efectivo de apertura y acceso</w:t>
            </w:r>
          </w:p>
        </w:tc>
        <w:tc>
          <w:tcPr>
            <w:tcW w:w="2554" w:type="dxa"/>
            <w:vMerge w:val="restart"/>
            <w:shd w:val="clear" w:color="auto" w:fill="F1F1F1"/>
          </w:tcPr>
          <w:p w:rsidR="00D50941" w:rsidRDefault="00D50941" w:rsidP="006F23F3">
            <w:pPr>
              <w:pStyle w:val="TableParagraph"/>
              <w:spacing w:before="1"/>
              <w:rPr>
                <w:sz w:val="23"/>
              </w:rPr>
            </w:pPr>
          </w:p>
          <w:p w:rsidR="00D50941" w:rsidRDefault="00D50941" w:rsidP="006F23F3">
            <w:pPr>
              <w:pStyle w:val="TableParagraph"/>
              <w:spacing w:before="1" w:line="247" w:lineRule="auto"/>
              <w:ind w:left="108" w:right="272"/>
              <w:rPr>
                <w:sz w:val="20"/>
              </w:rPr>
            </w:pPr>
            <w:r>
              <w:rPr>
                <w:b/>
                <w:sz w:val="20"/>
              </w:rPr>
              <w:t xml:space="preserve">1. </w:t>
            </w:r>
            <w:r>
              <w:rPr>
                <w:sz w:val="20"/>
              </w:rPr>
              <w:t>Garantizar a todos los interesados un acceso justo y equitativo al desarrollo e implementación de políticas públicas</w:t>
            </w:r>
          </w:p>
        </w:tc>
        <w:tc>
          <w:tcPr>
            <w:tcW w:w="5185" w:type="dxa"/>
          </w:tcPr>
          <w:p w:rsidR="00D50941" w:rsidRDefault="00D50941" w:rsidP="00D50941">
            <w:pPr>
              <w:pStyle w:val="TableParagraph"/>
              <w:numPr>
                <w:ilvl w:val="0"/>
                <w:numId w:val="34"/>
              </w:numPr>
              <w:tabs>
                <w:tab w:val="left" w:pos="422"/>
                <w:tab w:val="left" w:pos="423"/>
              </w:tabs>
              <w:spacing w:line="244" w:lineRule="auto"/>
              <w:ind w:right="253"/>
              <w:rPr>
                <w:sz w:val="20"/>
              </w:rPr>
            </w:pPr>
            <w:r>
              <w:rPr>
                <w:sz w:val="20"/>
              </w:rPr>
              <w:t>Obtener</w:t>
            </w:r>
            <w:r>
              <w:rPr>
                <w:spacing w:val="-30"/>
                <w:sz w:val="20"/>
              </w:rPr>
              <w:t xml:space="preserve"> </w:t>
            </w:r>
            <w:r>
              <w:rPr>
                <w:sz w:val="20"/>
              </w:rPr>
              <w:t>perspectivas</w:t>
            </w:r>
            <w:r>
              <w:rPr>
                <w:spacing w:val="-28"/>
                <w:sz w:val="20"/>
              </w:rPr>
              <w:t xml:space="preserve"> </w:t>
            </w:r>
            <w:r>
              <w:rPr>
                <w:sz w:val="20"/>
              </w:rPr>
              <w:t>balanceadas,</w:t>
            </w:r>
            <w:r>
              <w:rPr>
                <w:spacing w:val="-29"/>
                <w:sz w:val="20"/>
              </w:rPr>
              <w:t xml:space="preserve"> </w:t>
            </w:r>
            <w:r>
              <w:rPr>
                <w:sz w:val="20"/>
              </w:rPr>
              <w:t>lo</w:t>
            </w:r>
            <w:r>
              <w:rPr>
                <w:spacing w:val="-29"/>
                <w:sz w:val="20"/>
              </w:rPr>
              <w:t xml:space="preserve"> </w:t>
            </w:r>
            <w:r>
              <w:rPr>
                <w:sz w:val="20"/>
              </w:rPr>
              <w:t>que</w:t>
            </w:r>
            <w:r>
              <w:rPr>
                <w:spacing w:val="-29"/>
                <w:sz w:val="20"/>
              </w:rPr>
              <w:t xml:space="preserve"> </w:t>
            </w:r>
            <w:r>
              <w:rPr>
                <w:sz w:val="20"/>
              </w:rPr>
              <w:t>contribuye al</w:t>
            </w:r>
            <w:r>
              <w:rPr>
                <w:spacing w:val="-14"/>
                <w:sz w:val="20"/>
              </w:rPr>
              <w:t xml:space="preserve"> </w:t>
            </w:r>
            <w:r>
              <w:rPr>
                <w:sz w:val="20"/>
              </w:rPr>
              <w:t>debate</w:t>
            </w:r>
            <w:r>
              <w:rPr>
                <w:spacing w:val="-16"/>
                <w:sz w:val="20"/>
              </w:rPr>
              <w:t xml:space="preserve"> </w:t>
            </w:r>
            <w:r>
              <w:rPr>
                <w:sz w:val="20"/>
              </w:rPr>
              <w:t>informado</w:t>
            </w:r>
            <w:r>
              <w:rPr>
                <w:spacing w:val="-13"/>
                <w:sz w:val="20"/>
              </w:rPr>
              <w:t xml:space="preserve"> </w:t>
            </w:r>
            <w:r>
              <w:rPr>
                <w:sz w:val="20"/>
              </w:rPr>
              <w:t>y</w:t>
            </w:r>
            <w:r>
              <w:rPr>
                <w:spacing w:val="-14"/>
                <w:sz w:val="20"/>
              </w:rPr>
              <w:t xml:space="preserve"> </w:t>
            </w:r>
            <w:r>
              <w:rPr>
                <w:sz w:val="20"/>
              </w:rPr>
              <w:t>a</w:t>
            </w:r>
            <w:r>
              <w:rPr>
                <w:spacing w:val="-14"/>
                <w:sz w:val="20"/>
              </w:rPr>
              <w:t xml:space="preserve"> </w:t>
            </w:r>
            <w:r>
              <w:rPr>
                <w:sz w:val="20"/>
              </w:rPr>
              <w:t>la</w:t>
            </w:r>
            <w:r>
              <w:rPr>
                <w:spacing w:val="-14"/>
                <w:sz w:val="20"/>
              </w:rPr>
              <w:t xml:space="preserve"> </w:t>
            </w:r>
            <w:r>
              <w:rPr>
                <w:sz w:val="20"/>
              </w:rPr>
              <w:t>formulación</w:t>
            </w:r>
            <w:r>
              <w:rPr>
                <w:spacing w:val="-13"/>
                <w:sz w:val="20"/>
              </w:rPr>
              <w:t xml:space="preserve"> </w:t>
            </w:r>
            <w:r>
              <w:rPr>
                <w:sz w:val="20"/>
              </w:rPr>
              <w:t>efectiva</w:t>
            </w:r>
            <w:r>
              <w:rPr>
                <w:spacing w:val="-14"/>
                <w:sz w:val="20"/>
              </w:rPr>
              <w:t xml:space="preserve"> </w:t>
            </w:r>
            <w:r>
              <w:rPr>
                <w:sz w:val="20"/>
              </w:rPr>
              <w:t>de</w:t>
            </w:r>
          </w:p>
          <w:p w:rsidR="00D50941" w:rsidRDefault="00D50941" w:rsidP="006F23F3">
            <w:pPr>
              <w:pStyle w:val="TableParagraph"/>
              <w:spacing w:before="2" w:line="207" w:lineRule="exact"/>
              <w:ind w:left="422"/>
              <w:rPr>
                <w:sz w:val="20"/>
              </w:rPr>
            </w:pPr>
            <w:r>
              <w:rPr>
                <w:sz w:val="20"/>
              </w:rPr>
              <w:t>políticas públicas</w:t>
            </w:r>
          </w:p>
        </w:tc>
      </w:tr>
      <w:tr w:rsidR="00D50941" w:rsidTr="006F23F3">
        <w:trPr>
          <w:trHeight w:val="714"/>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33"/>
              </w:numPr>
              <w:tabs>
                <w:tab w:val="left" w:pos="422"/>
                <w:tab w:val="left" w:pos="423"/>
              </w:tabs>
              <w:rPr>
                <w:sz w:val="20"/>
              </w:rPr>
            </w:pPr>
            <w:r>
              <w:rPr>
                <w:sz w:val="20"/>
              </w:rPr>
              <w:t>Proteger</w:t>
            </w:r>
            <w:r>
              <w:rPr>
                <w:spacing w:val="-14"/>
                <w:sz w:val="20"/>
              </w:rPr>
              <w:t xml:space="preserve"> </w:t>
            </w:r>
            <w:r>
              <w:rPr>
                <w:sz w:val="20"/>
              </w:rPr>
              <w:t>la</w:t>
            </w:r>
            <w:r>
              <w:rPr>
                <w:spacing w:val="-15"/>
                <w:sz w:val="20"/>
              </w:rPr>
              <w:t xml:space="preserve"> </w:t>
            </w:r>
            <w:r>
              <w:rPr>
                <w:sz w:val="20"/>
              </w:rPr>
              <w:t>integridad</w:t>
            </w:r>
            <w:r>
              <w:rPr>
                <w:spacing w:val="-15"/>
                <w:sz w:val="20"/>
              </w:rPr>
              <w:t xml:space="preserve"> </w:t>
            </w:r>
            <w:r>
              <w:rPr>
                <w:sz w:val="20"/>
              </w:rPr>
              <w:t>y</w:t>
            </w:r>
            <w:r>
              <w:rPr>
                <w:spacing w:val="-15"/>
                <w:sz w:val="20"/>
              </w:rPr>
              <w:t xml:space="preserve"> </w:t>
            </w:r>
            <w:r>
              <w:rPr>
                <w:sz w:val="20"/>
              </w:rPr>
              <w:t>legitimidad</w:t>
            </w:r>
            <w:r>
              <w:rPr>
                <w:spacing w:val="-15"/>
                <w:sz w:val="20"/>
              </w:rPr>
              <w:t xml:space="preserve"> </w:t>
            </w:r>
            <w:r>
              <w:rPr>
                <w:sz w:val="20"/>
              </w:rPr>
              <w:t>de</w:t>
            </w:r>
            <w:r>
              <w:rPr>
                <w:spacing w:val="-17"/>
                <w:sz w:val="20"/>
              </w:rPr>
              <w:t xml:space="preserve"> </w:t>
            </w:r>
            <w:r>
              <w:rPr>
                <w:sz w:val="20"/>
              </w:rPr>
              <w:t>las</w:t>
            </w:r>
            <w:r>
              <w:rPr>
                <w:spacing w:val="-14"/>
                <w:sz w:val="20"/>
              </w:rPr>
              <w:t xml:space="preserve"> </w:t>
            </w:r>
            <w:r>
              <w:rPr>
                <w:sz w:val="20"/>
              </w:rPr>
              <w:t>decisiones</w:t>
            </w:r>
          </w:p>
          <w:p w:rsidR="00D50941" w:rsidRDefault="00D50941" w:rsidP="006F23F3">
            <w:pPr>
              <w:pStyle w:val="TableParagraph"/>
              <w:spacing w:before="5" w:line="230" w:lineRule="atLeast"/>
              <w:ind w:left="422" w:right="670"/>
              <w:rPr>
                <w:sz w:val="20"/>
              </w:rPr>
            </w:pPr>
            <w:r>
              <w:rPr>
                <w:sz w:val="20"/>
              </w:rPr>
              <w:t>y</w:t>
            </w:r>
            <w:r>
              <w:rPr>
                <w:spacing w:val="-22"/>
                <w:sz w:val="20"/>
              </w:rPr>
              <w:t xml:space="preserve"> </w:t>
            </w:r>
            <w:r>
              <w:rPr>
                <w:sz w:val="20"/>
              </w:rPr>
              <w:t>salvaguardar</w:t>
            </w:r>
            <w:r>
              <w:rPr>
                <w:spacing w:val="-22"/>
                <w:sz w:val="20"/>
              </w:rPr>
              <w:t xml:space="preserve"> </w:t>
            </w:r>
            <w:r>
              <w:rPr>
                <w:sz w:val="20"/>
              </w:rPr>
              <w:t>el</w:t>
            </w:r>
            <w:r>
              <w:rPr>
                <w:spacing w:val="-21"/>
                <w:sz w:val="20"/>
              </w:rPr>
              <w:t xml:space="preserve"> </w:t>
            </w:r>
            <w:r>
              <w:rPr>
                <w:sz w:val="20"/>
              </w:rPr>
              <w:t>interés</w:t>
            </w:r>
            <w:r>
              <w:rPr>
                <w:spacing w:val="-21"/>
                <w:sz w:val="20"/>
              </w:rPr>
              <w:t xml:space="preserve"> </w:t>
            </w:r>
            <w:r>
              <w:rPr>
                <w:sz w:val="20"/>
              </w:rPr>
              <w:t>público</w:t>
            </w:r>
            <w:r>
              <w:rPr>
                <w:spacing w:val="-22"/>
                <w:sz w:val="20"/>
              </w:rPr>
              <w:t xml:space="preserve"> </w:t>
            </w:r>
            <w:r>
              <w:rPr>
                <w:sz w:val="20"/>
              </w:rPr>
              <w:t>al</w:t>
            </w:r>
            <w:r>
              <w:rPr>
                <w:spacing w:val="-22"/>
                <w:sz w:val="20"/>
              </w:rPr>
              <w:t xml:space="preserve"> </w:t>
            </w:r>
            <w:r>
              <w:rPr>
                <w:sz w:val="20"/>
              </w:rPr>
              <w:t>contraponer intereses</w:t>
            </w:r>
            <w:r>
              <w:rPr>
                <w:spacing w:val="-6"/>
                <w:sz w:val="20"/>
              </w:rPr>
              <w:t xml:space="preserve"> </w:t>
            </w:r>
            <w:r>
              <w:rPr>
                <w:sz w:val="20"/>
              </w:rPr>
              <w:t>disímiles</w:t>
            </w:r>
          </w:p>
        </w:tc>
      </w:tr>
      <w:tr w:rsidR="00D50941" w:rsidTr="006F23F3">
        <w:trPr>
          <w:trHeight w:val="479"/>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32"/>
              </w:numPr>
              <w:tabs>
                <w:tab w:val="left" w:pos="422"/>
                <w:tab w:val="left" w:pos="423"/>
              </w:tabs>
              <w:spacing w:line="230" w:lineRule="atLeast"/>
              <w:ind w:right="452"/>
              <w:rPr>
                <w:sz w:val="20"/>
              </w:rPr>
            </w:pPr>
            <w:r>
              <w:rPr>
                <w:sz w:val="20"/>
              </w:rPr>
              <w:t>Incrementar</w:t>
            </w:r>
            <w:r>
              <w:rPr>
                <w:spacing w:val="-23"/>
                <w:sz w:val="20"/>
              </w:rPr>
              <w:t xml:space="preserve"> </w:t>
            </w:r>
            <w:r>
              <w:rPr>
                <w:sz w:val="20"/>
              </w:rPr>
              <w:t>la</w:t>
            </w:r>
            <w:r>
              <w:rPr>
                <w:spacing w:val="-23"/>
                <w:sz w:val="20"/>
              </w:rPr>
              <w:t xml:space="preserve"> </w:t>
            </w:r>
            <w:r>
              <w:rPr>
                <w:sz w:val="20"/>
              </w:rPr>
              <w:t>confianza</w:t>
            </w:r>
            <w:r>
              <w:rPr>
                <w:spacing w:val="-22"/>
                <w:sz w:val="20"/>
              </w:rPr>
              <w:t xml:space="preserve"> </w:t>
            </w:r>
            <w:r>
              <w:rPr>
                <w:sz w:val="20"/>
              </w:rPr>
              <w:t>del</w:t>
            </w:r>
            <w:r>
              <w:rPr>
                <w:spacing w:val="-21"/>
                <w:sz w:val="20"/>
              </w:rPr>
              <w:t xml:space="preserve"> </w:t>
            </w:r>
            <w:r>
              <w:rPr>
                <w:sz w:val="20"/>
              </w:rPr>
              <w:t>público</w:t>
            </w:r>
            <w:r>
              <w:rPr>
                <w:spacing w:val="-22"/>
                <w:sz w:val="20"/>
              </w:rPr>
              <w:t xml:space="preserve"> </w:t>
            </w:r>
            <w:r>
              <w:rPr>
                <w:sz w:val="20"/>
              </w:rPr>
              <w:t>en</w:t>
            </w:r>
            <w:r>
              <w:rPr>
                <w:spacing w:val="-24"/>
                <w:sz w:val="20"/>
              </w:rPr>
              <w:t xml:space="preserve"> </w:t>
            </w:r>
            <w:r>
              <w:rPr>
                <w:sz w:val="20"/>
              </w:rPr>
              <w:t>la</w:t>
            </w:r>
            <w:r>
              <w:rPr>
                <w:spacing w:val="-21"/>
                <w:sz w:val="20"/>
              </w:rPr>
              <w:t xml:space="preserve"> </w:t>
            </w:r>
            <w:r>
              <w:rPr>
                <w:sz w:val="20"/>
              </w:rPr>
              <w:t>toma</w:t>
            </w:r>
            <w:r>
              <w:rPr>
                <w:spacing w:val="-22"/>
                <w:sz w:val="20"/>
              </w:rPr>
              <w:t xml:space="preserve"> </w:t>
            </w:r>
            <w:r>
              <w:rPr>
                <w:sz w:val="20"/>
              </w:rPr>
              <w:t>de decisiones</w:t>
            </w:r>
          </w:p>
        </w:tc>
      </w:tr>
      <w:tr w:rsidR="00D50941" w:rsidTr="006F23F3">
        <w:trPr>
          <w:trHeight w:val="1182"/>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val="restart"/>
            <w:shd w:val="clear" w:color="auto" w:fill="F1F1F1"/>
          </w:tcPr>
          <w:p w:rsidR="00D50941" w:rsidRDefault="00D50941" w:rsidP="006F23F3">
            <w:pPr>
              <w:pStyle w:val="TableParagraph"/>
            </w:pPr>
          </w:p>
          <w:p w:rsidR="00D50941" w:rsidRDefault="00D50941" w:rsidP="006F23F3">
            <w:pPr>
              <w:pStyle w:val="TableParagraph"/>
              <w:spacing w:before="6"/>
              <w:rPr>
                <w:sz w:val="32"/>
              </w:rPr>
            </w:pPr>
          </w:p>
          <w:p w:rsidR="00D50941" w:rsidRDefault="00D50941" w:rsidP="006F23F3">
            <w:pPr>
              <w:pStyle w:val="TableParagraph"/>
              <w:spacing w:before="1" w:line="247" w:lineRule="auto"/>
              <w:ind w:left="108" w:right="118"/>
              <w:rPr>
                <w:sz w:val="20"/>
              </w:rPr>
            </w:pPr>
            <w:r>
              <w:rPr>
                <w:b/>
                <w:sz w:val="20"/>
              </w:rPr>
              <w:t xml:space="preserve">2. </w:t>
            </w:r>
            <w:r>
              <w:rPr>
                <w:sz w:val="20"/>
              </w:rPr>
              <w:t>Atender a las preocupaciones asociadas a</w:t>
            </w:r>
            <w:r>
              <w:rPr>
                <w:spacing w:val="-24"/>
                <w:sz w:val="20"/>
              </w:rPr>
              <w:t xml:space="preserve"> </w:t>
            </w:r>
            <w:r>
              <w:rPr>
                <w:sz w:val="20"/>
              </w:rPr>
              <w:t>las</w:t>
            </w:r>
            <w:r>
              <w:rPr>
                <w:spacing w:val="-24"/>
                <w:sz w:val="20"/>
              </w:rPr>
              <w:t xml:space="preserve"> </w:t>
            </w:r>
            <w:r>
              <w:rPr>
                <w:sz w:val="20"/>
              </w:rPr>
              <w:t>prácticas</w:t>
            </w:r>
            <w:r>
              <w:rPr>
                <w:spacing w:val="-24"/>
                <w:sz w:val="20"/>
              </w:rPr>
              <w:t xml:space="preserve"> </w:t>
            </w:r>
            <w:r>
              <w:rPr>
                <w:sz w:val="20"/>
              </w:rPr>
              <w:t>del</w:t>
            </w:r>
            <w:r>
              <w:rPr>
                <w:spacing w:val="-24"/>
                <w:sz w:val="20"/>
              </w:rPr>
              <w:t xml:space="preserve"> </w:t>
            </w:r>
            <w:r>
              <w:rPr>
                <w:sz w:val="20"/>
              </w:rPr>
              <w:t>cabildeo, así</w:t>
            </w:r>
            <w:r>
              <w:rPr>
                <w:spacing w:val="-21"/>
                <w:sz w:val="20"/>
              </w:rPr>
              <w:t xml:space="preserve"> </w:t>
            </w:r>
            <w:r>
              <w:rPr>
                <w:sz w:val="20"/>
              </w:rPr>
              <w:t>como</w:t>
            </w:r>
            <w:r>
              <w:rPr>
                <w:spacing w:val="-21"/>
                <w:sz w:val="20"/>
              </w:rPr>
              <w:t xml:space="preserve"> </w:t>
            </w:r>
            <w:r>
              <w:rPr>
                <w:sz w:val="20"/>
              </w:rPr>
              <w:t>también</w:t>
            </w:r>
            <w:r>
              <w:rPr>
                <w:spacing w:val="-20"/>
                <w:sz w:val="20"/>
              </w:rPr>
              <w:t xml:space="preserve"> </w:t>
            </w:r>
            <w:r>
              <w:rPr>
                <w:sz w:val="20"/>
              </w:rPr>
              <w:t>respetar los</w:t>
            </w:r>
            <w:r>
              <w:rPr>
                <w:spacing w:val="-23"/>
                <w:sz w:val="20"/>
              </w:rPr>
              <w:t xml:space="preserve"> </w:t>
            </w:r>
            <w:r>
              <w:rPr>
                <w:sz w:val="20"/>
              </w:rPr>
              <w:t>contextos</w:t>
            </w:r>
            <w:r>
              <w:rPr>
                <w:spacing w:val="-23"/>
                <w:sz w:val="20"/>
              </w:rPr>
              <w:t xml:space="preserve"> </w:t>
            </w:r>
            <w:r>
              <w:rPr>
                <w:sz w:val="20"/>
              </w:rPr>
              <w:t>socio</w:t>
            </w:r>
            <w:r>
              <w:rPr>
                <w:spacing w:val="-23"/>
                <w:sz w:val="20"/>
              </w:rPr>
              <w:t xml:space="preserve"> </w:t>
            </w:r>
            <w:r>
              <w:rPr>
                <w:sz w:val="20"/>
              </w:rPr>
              <w:t>político y</w:t>
            </w:r>
            <w:r>
              <w:rPr>
                <w:spacing w:val="-7"/>
                <w:sz w:val="20"/>
              </w:rPr>
              <w:t xml:space="preserve"> </w:t>
            </w:r>
            <w:r>
              <w:rPr>
                <w:sz w:val="20"/>
              </w:rPr>
              <w:t>administrativo</w:t>
            </w:r>
          </w:p>
        </w:tc>
        <w:tc>
          <w:tcPr>
            <w:tcW w:w="5185" w:type="dxa"/>
          </w:tcPr>
          <w:p w:rsidR="00D50941" w:rsidRDefault="00D50941" w:rsidP="00D50941">
            <w:pPr>
              <w:pStyle w:val="TableParagraph"/>
              <w:numPr>
                <w:ilvl w:val="0"/>
                <w:numId w:val="31"/>
              </w:numPr>
              <w:tabs>
                <w:tab w:val="left" w:pos="422"/>
                <w:tab w:val="left" w:pos="423"/>
              </w:tabs>
              <w:spacing w:line="247" w:lineRule="auto"/>
              <w:ind w:right="170"/>
              <w:rPr>
                <w:sz w:val="20"/>
              </w:rPr>
            </w:pPr>
            <w:r>
              <w:rPr>
                <w:sz w:val="20"/>
              </w:rPr>
              <w:t>Atender a las preocupaciones principales frente al cabildeo,</w:t>
            </w:r>
            <w:r>
              <w:rPr>
                <w:spacing w:val="-22"/>
                <w:sz w:val="20"/>
              </w:rPr>
              <w:t xml:space="preserve"> </w:t>
            </w:r>
            <w:r>
              <w:rPr>
                <w:sz w:val="20"/>
              </w:rPr>
              <w:t>tener</w:t>
            </w:r>
            <w:r>
              <w:rPr>
                <w:spacing w:val="-21"/>
                <w:sz w:val="20"/>
              </w:rPr>
              <w:t xml:space="preserve"> </w:t>
            </w:r>
            <w:r>
              <w:rPr>
                <w:sz w:val="20"/>
              </w:rPr>
              <w:t>en</w:t>
            </w:r>
            <w:r>
              <w:rPr>
                <w:spacing w:val="-22"/>
                <w:sz w:val="20"/>
              </w:rPr>
              <w:t xml:space="preserve"> </w:t>
            </w:r>
            <w:r>
              <w:rPr>
                <w:sz w:val="20"/>
              </w:rPr>
              <w:t>cuenta</w:t>
            </w:r>
            <w:r>
              <w:rPr>
                <w:spacing w:val="-21"/>
                <w:sz w:val="20"/>
              </w:rPr>
              <w:t xml:space="preserve"> </w:t>
            </w:r>
            <w:r>
              <w:rPr>
                <w:sz w:val="20"/>
              </w:rPr>
              <w:t>el</w:t>
            </w:r>
            <w:r>
              <w:rPr>
                <w:spacing w:val="-21"/>
                <w:sz w:val="20"/>
              </w:rPr>
              <w:t xml:space="preserve"> </w:t>
            </w:r>
            <w:r>
              <w:rPr>
                <w:sz w:val="20"/>
              </w:rPr>
              <w:t>nivel</w:t>
            </w:r>
            <w:r>
              <w:rPr>
                <w:spacing w:val="-21"/>
                <w:sz w:val="20"/>
              </w:rPr>
              <w:t xml:space="preserve"> </w:t>
            </w:r>
            <w:r>
              <w:rPr>
                <w:sz w:val="20"/>
              </w:rPr>
              <w:t>de</w:t>
            </w:r>
            <w:r>
              <w:rPr>
                <w:spacing w:val="-22"/>
                <w:sz w:val="20"/>
              </w:rPr>
              <w:t xml:space="preserve"> </w:t>
            </w:r>
            <w:r>
              <w:rPr>
                <w:sz w:val="20"/>
              </w:rPr>
              <w:t>confianza</w:t>
            </w:r>
            <w:r>
              <w:rPr>
                <w:spacing w:val="-22"/>
                <w:sz w:val="20"/>
              </w:rPr>
              <w:t xml:space="preserve"> </w:t>
            </w:r>
            <w:r>
              <w:rPr>
                <w:sz w:val="20"/>
              </w:rPr>
              <w:t>pública en las entidades, comprender los principios constitucionales</w:t>
            </w:r>
            <w:r>
              <w:rPr>
                <w:spacing w:val="-15"/>
                <w:sz w:val="20"/>
              </w:rPr>
              <w:t xml:space="preserve"> </w:t>
            </w:r>
            <w:r>
              <w:rPr>
                <w:sz w:val="20"/>
              </w:rPr>
              <w:t>y</w:t>
            </w:r>
            <w:r>
              <w:rPr>
                <w:spacing w:val="-14"/>
                <w:sz w:val="20"/>
              </w:rPr>
              <w:t xml:space="preserve"> </w:t>
            </w:r>
            <w:r>
              <w:rPr>
                <w:sz w:val="20"/>
              </w:rPr>
              <w:t>legales,</w:t>
            </w:r>
            <w:r>
              <w:rPr>
                <w:spacing w:val="-13"/>
                <w:sz w:val="20"/>
              </w:rPr>
              <w:t xml:space="preserve"> </w:t>
            </w:r>
            <w:r>
              <w:rPr>
                <w:sz w:val="20"/>
              </w:rPr>
              <w:t>así</w:t>
            </w:r>
            <w:r>
              <w:rPr>
                <w:spacing w:val="-15"/>
                <w:sz w:val="20"/>
              </w:rPr>
              <w:t xml:space="preserve"> </w:t>
            </w:r>
            <w:r>
              <w:rPr>
                <w:sz w:val="20"/>
              </w:rPr>
              <w:t>como</w:t>
            </w:r>
            <w:r>
              <w:rPr>
                <w:spacing w:val="-13"/>
                <w:sz w:val="20"/>
              </w:rPr>
              <w:t xml:space="preserve"> </w:t>
            </w:r>
            <w:r>
              <w:rPr>
                <w:sz w:val="20"/>
              </w:rPr>
              <w:t>involucrar</w:t>
            </w:r>
            <w:r>
              <w:rPr>
                <w:spacing w:val="-14"/>
                <w:sz w:val="20"/>
              </w:rPr>
              <w:t xml:space="preserve"> </w:t>
            </w:r>
            <w:r>
              <w:rPr>
                <w:sz w:val="20"/>
              </w:rPr>
              <w:t>las</w:t>
            </w:r>
          </w:p>
          <w:p w:rsidR="00D50941" w:rsidRDefault="00D50941" w:rsidP="006F23F3">
            <w:pPr>
              <w:pStyle w:val="TableParagraph"/>
              <w:spacing w:before="2" w:line="206" w:lineRule="exact"/>
              <w:ind w:left="422"/>
              <w:rPr>
                <w:sz w:val="20"/>
              </w:rPr>
            </w:pPr>
            <w:r>
              <w:rPr>
                <w:sz w:val="20"/>
              </w:rPr>
              <w:t>prácticas democráticas vigentes</w:t>
            </w:r>
          </w:p>
        </w:tc>
      </w:tr>
      <w:tr w:rsidR="00D50941" w:rsidTr="006F23F3">
        <w:trPr>
          <w:trHeight w:val="714"/>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30"/>
              </w:numPr>
              <w:tabs>
                <w:tab w:val="left" w:pos="422"/>
                <w:tab w:val="left" w:pos="423"/>
              </w:tabs>
              <w:spacing w:before="2" w:line="244" w:lineRule="auto"/>
              <w:ind w:right="106"/>
              <w:rPr>
                <w:sz w:val="20"/>
              </w:rPr>
            </w:pPr>
            <w:r>
              <w:rPr>
                <w:sz w:val="20"/>
              </w:rPr>
              <w:t>Evitar</w:t>
            </w:r>
            <w:r>
              <w:rPr>
                <w:spacing w:val="-25"/>
                <w:sz w:val="20"/>
              </w:rPr>
              <w:t xml:space="preserve"> </w:t>
            </w:r>
            <w:r>
              <w:rPr>
                <w:sz w:val="20"/>
              </w:rPr>
              <w:t>importar</w:t>
            </w:r>
            <w:r>
              <w:rPr>
                <w:spacing w:val="-23"/>
                <w:sz w:val="20"/>
              </w:rPr>
              <w:t xml:space="preserve"> </w:t>
            </w:r>
            <w:r>
              <w:rPr>
                <w:sz w:val="20"/>
              </w:rPr>
              <w:t>regulaciones</w:t>
            </w:r>
            <w:r>
              <w:rPr>
                <w:spacing w:val="-24"/>
                <w:sz w:val="20"/>
              </w:rPr>
              <w:t xml:space="preserve"> </w:t>
            </w:r>
            <w:r>
              <w:rPr>
                <w:sz w:val="20"/>
              </w:rPr>
              <w:t>extranjeras</w:t>
            </w:r>
            <w:r>
              <w:rPr>
                <w:spacing w:val="-21"/>
                <w:sz w:val="20"/>
              </w:rPr>
              <w:t xml:space="preserve"> </w:t>
            </w:r>
            <w:r>
              <w:rPr>
                <w:sz w:val="20"/>
              </w:rPr>
              <w:t>sin</w:t>
            </w:r>
            <w:r>
              <w:rPr>
                <w:spacing w:val="-24"/>
                <w:sz w:val="20"/>
              </w:rPr>
              <w:t xml:space="preserve"> </w:t>
            </w:r>
            <w:r>
              <w:rPr>
                <w:sz w:val="20"/>
              </w:rPr>
              <w:t>contexto y,</w:t>
            </w:r>
            <w:r>
              <w:rPr>
                <w:spacing w:val="-24"/>
                <w:sz w:val="20"/>
              </w:rPr>
              <w:t xml:space="preserve"> </w:t>
            </w:r>
            <w:r>
              <w:rPr>
                <w:sz w:val="20"/>
              </w:rPr>
              <w:t>por</w:t>
            </w:r>
            <w:r>
              <w:rPr>
                <w:spacing w:val="-24"/>
                <w:sz w:val="20"/>
              </w:rPr>
              <w:t xml:space="preserve"> </w:t>
            </w:r>
            <w:r>
              <w:rPr>
                <w:sz w:val="20"/>
              </w:rPr>
              <w:t>el</w:t>
            </w:r>
            <w:r>
              <w:rPr>
                <w:spacing w:val="-23"/>
                <w:sz w:val="20"/>
              </w:rPr>
              <w:t xml:space="preserve"> </w:t>
            </w:r>
            <w:r>
              <w:rPr>
                <w:sz w:val="20"/>
              </w:rPr>
              <w:t>contrario,</w:t>
            </w:r>
            <w:r>
              <w:rPr>
                <w:spacing w:val="-24"/>
                <w:sz w:val="20"/>
              </w:rPr>
              <w:t xml:space="preserve"> </w:t>
            </w:r>
            <w:r>
              <w:rPr>
                <w:sz w:val="20"/>
              </w:rPr>
              <w:t>incorporar</w:t>
            </w:r>
            <w:r>
              <w:rPr>
                <w:spacing w:val="-24"/>
                <w:sz w:val="20"/>
              </w:rPr>
              <w:t xml:space="preserve"> </w:t>
            </w:r>
            <w:r>
              <w:rPr>
                <w:sz w:val="20"/>
              </w:rPr>
              <w:t>las</w:t>
            </w:r>
            <w:r>
              <w:rPr>
                <w:spacing w:val="-24"/>
                <w:sz w:val="20"/>
              </w:rPr>
              <w:t xml:space="preserve"> </w:t>
            </w:r>
            <w:r>
              <w:rPr>
                <w:sz w:val="20"/>
              </w:rPr>
              <w:t>lecciones</w:t>
            </w:r>
            <w:r>
              <w:rPr>
                <w:spacing w:val="-24"/>
                <w:sz w:val="20"/>
              </w:rPr>
              <w:t xml:space="preserve"> </w:t>
            </w:r>
            <w:r>
              <w:rPr>
                <w:sz w:val="20"/>
              </w:rPr>
              <w:t>aprendidas</w:t>
            </w:r>
          </w:p>
          <w:p w:rsidR="00D50941" w:rsidRDefault="00D50941" w:rsidP="006F23F3">
            <w:pPr>
              <w:pStyle w:val="TableParagraph"/>
              <w:spacing w:before="4" w:line="206" w:lineRule="exact"/>
              <w:ind w:left="422"/>
              <w:rPr>
                <w:sz w:val="20"/>
              </w:rPr>
            </w:pPr>
            <w:r>
              <w:rPr>
                <w:sz w:val="20"/>
              </w:rPr>
              <w:t>de las demás experiencias internacionales</w:t>
            </w:r>
          </w:p>
        </w:tc>
      </w:tr>
      <w:tr w:rsidR="00D50941" w:rsidTr="006F23F3">
        <w:trPr>
          <w:trHeight w:val="715"/>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29"/>
              </w:numPr>
              <w:tabs>
                <w:tab w:val="left" w:pos="422"/>
                <w:tab w:val="left" w:pos="423"/>
              </w:tabs>
              <w:spacing w:before="3" w:line="230" w:lineRule="atLeast"/>
              <w:ind w:right="170"/>
              <w:rPr>
                <w:sz w:val="20"/>
              </w:rPr>
            </w:pPr>
            <w:r>
              <w:rPr>
                <w:sz w:val="20"/>
              </w:rPr>
              <w:t>Evaluar</w:t>
            </w:r>
            <w:r>
              <w:rPr>
                <w:spacing w:val="-26"/>
                <w:sz w:val="20"/>
              </w:rPr>
              <w:t xml:space="preserve"> </w:t>
            </w:r>
            <w:r>
              <w:rPr>
                <w:sz w:val="20"/>
              </w:rPr>
              <w:t>la</w:t>
            </w:r>
            <w:r>
              <w:rPr>
                <w:spacing w:val="-25"/>
                <w:sz w:val="20"/>
              </w:rPr>
              <w:t xml:space="preserve"> </w:t>
            </w:r>
            <w:r>
              <w:rPr>
                <w:sz w:val="20"/>
              </w:rPr>
              <w:t>industria</w:t>
            </w:r>
            <w:r>
              <w:rPr>
                <w:spacing w:val="-25"/>
                <w:sz w:val="20"/>
              </w:rPr>
              <w:t xml:space="preserve"> </w:t>
            </w:r>
            <w:r>
              <w:rPr>
                <w:sz w:val="20"/>
              </w:rPr>
              <w:t>local</w:t>
            </w:r>
            <w:r>
              <w:rPr>
                <w:spacing w:val="-25"/>
                <w:sz w:val="20"/>
              </w:rPr>
              <w:t xml:space="preserve"> </w:t>
            </w:r>
            <w:r>
              <w:rPr>
                <w:sz w:val="20"/>
              </w:rPr>
              <w:t>de</w:t>
            </w:r>
            <w:r>
              <w:rPr>
                <w:spacing w:val="-24"/>
                <w:sz w:val="20"/>
              </w:rPr>
              <w:t xml:space="preserve"> </w:t>
            </w:r>
            <w:r>
              <w:rPr>
                <w:sz w:val="20"/>
              </w:rPr>
              <w:t>cabildeo</w:t>
            </w:r>
            <w:r>
              <w:rPr>
                <w:spacing w:val="-24"/>
                <w:sz w:val="20"/>
              </w:rPr>
              <w:t xml:space="preserve"> </w:t>
            </w:r>
            <w:r>
              <w:rPr>
                <w:sz w:val="20"/>
              </w:rPr>
              <w:t>para</w:t>
            </w:r>
            <w:r>
              <w:rPr>
                <w:spacing w:val="-25"/>
                <w:sz w:val="20"/>
              </w:rPr>
              <w:t xml:space="preserve"> </w:t>
            </w:r>
            <w:r>
              <w:rPr>
                <w:sz w:val="20"/>
              </w:rPr>
              <w:t>determinar la conveniencia de una regulación obligatoria o voluntaria</w:t>
            </w:r>
          </w:p>
        </w:tc>
      </w:tr>
      <w:tr w:rsidR="00D50941" w:rsidTr="006F23F3">
        <w:trPr>
          <w:trHeight w:val="479"/>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val="restart"/>
            <w:shd w:val="clear" w:color="auto" w:fill="F1F1F1"/>
          </w:tcPr>
          <w:p w:rsidR="00D50941" w:rsidRDefault="00D50941" w:rsidP="006F23F3">
            <w:pPr>
              <w:pStyle w:val="TableParagraph"/>
            </w:pPr>
          </w:p>
          <w:p w:rsidR="00D50941" w:rsidRDefault="00D50941" w:rsidP="006F23F3">
            <w:pPr>
              <w:pStyle w:val="TableParagraph"/>
            </w:pPr>
          </w:p>
          <w:p w:rsidR="00D50941" w:rsidRDefault="00D50941" w:rsidP="006F23F3">
            <w:pPr>
              <w:pStyle w:val="TableParagraph"/>
              <w:spacing w:before="10"/>
              <w:rPr>
                <w:sz w:val="19"/>
              </w:rPr>
            </w:pPr>
          </w:p>
          <w:p w:rsidR="00D50941" w:rsidRDefault="00D50941" w:rsidP="006F23F3">
            <w:pPr>
              <w:pStyle w:val="TableParagraph"/>
              <w:spacing w:line="249" w:lineRule="auto"/>
              <w:ind w:left="108" w:right="275"/>
              <w:rPr>
                <w:sz w:val="20"/>
              </w:rPr>
            </w:pPr>
            <w:r>
              <w:rPr>
                <w:b/>
                <w:sz w:val="20"/>
              </w:rPr>
              <w:t>3.</w:t>
            </w:r>
            <w:r>
              <w:rPr>
                <w:b/>
                <w:spacing w:val="-28"/>
                <w:sz w:val="20"/>
              </w:rPr>
              <w:t xml:space="preserve"> </w:t>
            </w:r>
            <w:r>
              <w:rPr>
                <w:sz w:val="20"/>
              </w:rPr>
              <w:t>Ser</w:t>
            </w:r>
            <w:r>
              <w:rPr>
                <w:spacing w:val="-26"/>
                <w:sz w:val="20"/>
              </w:rPr>
              <w:t xml:space="preserve"> </w:t>
            </w:r>
            <w:r>
              <w:rPr>
                <w:sz w:val="20"/>
              </w:rPr>
              <w:t>consistente</w:t>
            </w:r>
            <w:r>
              <w:rPr>
                <w:spacing w:val="-24"/>
                <w:sz w:val="20"/>
              </w:rPr>
              <w:t xml:space="preserve"> </w:t>
            </w:r>
            <w:r>
              <w:rPr>
                <w:sz w:val="20"/>
              </w:rPr>
              <w:t>con</w:t>
            </w:r>
            <w:r>
              <w:rPr>
                <w:spacing w:val="-24"/>
                <w:sz w:val="20"/>
              </w:rPr>
              <w:t xml:space="preserve"> </w:t>
            </w:r>
            <w:r>
              <w:rPr>
                <w:sz w:val="20"/>
              </w:rPr>
              <w:t>los marcos político y regulatorio</w:t>
            </w:r>
            <w:r>
              <w:rPr>
                <w:spacing w:val="-22"/>
                <w:sz w:val="20"/>
              </w:rPr>
              <w:t xml:space="preserve"> </w:t>
            </w:r>
            <w:r>
              <w:rPr>
                <w:sz w:val="20"/>
              </w:rPr>
              <w:t>más</w:t>
            </w:r>
            <w:r>
              <w:rPr>
                <w:spacing w:val="-22"/>
                <w:sz w:val="20"/>
              </w:rPr>
              <w:t xml:space="preserve"> </w:t>
            </w:r>
            <w:r>
              <w:rPr>
                <w:sz w:val="20"/>
              </w:rPr>
              <w:t>amplios</w:t>
            </w:r>
          </w:p>
        </w:tc>
        <w:tc>
          <w:tcPr>
            <w:tcW w:w="5185" w:type="dxa"/>
          </w:tcPr>
          <w:p w:rsidR="00D50941" w:rsidRDefault="00D50941" w:rsidP="00D50941">
            <w:pPr>
              <w:pStyle w:val="TableParagraph"/>
              <w:numPr>
                <w:ilvl w:val="0"/>
                <w:numId w:val="28"/>
              </w:numPr>
              <w:tabs>
                <w:tab w:val="left" w:pos="422"/>
                <w:tab w:val="left" w:pos="423"/>
              </w:tabs>
              <w:spacing w:line="230" w:lineRule="atLeast"/>
              <w:ind w:right="230"/>
              <w:rPr>
                <w:sz w:val="20"/>
              </w:rPr>
            </w:pPr>
            <w:r>
              <w:rPr>
                <w:sz w:val="20"/>
              </w:rPr>
              <w:t>Ser</w:t>
            </w:r>
            <w:r>
              <w:rPr>
                <w:spacing w:val="-19"/>
                <w:sz w:val="20"/>
              </w:rPr>
              <w:t xml:space="preserve"> </w:t>
            </w:r>
            <w:r>
              <w:rPr>
                <w:sz w:val="20"/>
              </w:rPr>
              <w:t>parte</w:t>
            </w:r>
            <w:r>
              <w:rPr>
                <w:spacing w:val="-19"/>
                <w:sz w:val="20"/>
              </w:rPr>
              <w:t xml:space="preserve"> </w:t>
            </w:r>
            <w:r>
              <w:rPr>
                <w:sz w:val="20"/>
              </w:rPr>
              <w:t>de</w:t>
            </w:r>
            <w:r>
              <w:rPr>
                <w:spacing w:val="-19"/>
                <w:sz w:val="20"/>
              </w:rPr>
              <w:t xml:space="preserve"> </w:t>
            </w:r>
            <w:r>
              <w:rPr>
                <w:sz w:val="20"/>
              </w:rPr>
              <w:t>las</w:t>
            </w:r>
            <w:r>
              <w:rPr>
                <w:spacing w:val="-19"/>
                <w:sz w:val="20"/>
              </w:rPr>
              <w:t xml:space="preserve"> </w:t>
            </w:r>
            <w:r>
              <w:rPr>
                <w:sz w:val="20"/>
              </w:rPr>
              <w:t>políticas</w:t>
            </w:r>
            <w:r>
              <w:rPr>
                <w:spacing w:val="-19"/>
                <w:sz w:val="20"/>
              </w:rPr>
              <w:t xml:space="preserve"> </w:t>
            </w:r>
            <w:r>
              <w:rPr>
                <w:sz w:val="20"/>
              </w:rPr>
              <w:t>públicas</w:t>
            </w:r>
            <w:r>
              <w:rPr>
                <w:spacing w:val="-20"/>
                <w:sz w:val="20"/>
              </w:rPr>
              <w:t xml:space="preserve"> </w:t>
            </w:r>
            <w:r>
              <w:rPr>
                <w:sz w:val="20"/>
              </w:rPr>
              <w:t>en</w:t>
            </w:r>
            <w:r>
              <w:rPr>
                <w:spacing w:val="-18"/>
                <w:sz w:val="20"/>
              </w:rPr>
              <w:t xml:space="preserve"> </w:t>
            </w:r>
            <w:r>
              <w:rPr>
                <w:sz w:val="20"/>
              </w:rPr>
              <w:t>materia</w:t>
            </w:r>
            <w:r>
              <w:rPr>
                <w:spacing w:val="-19"/>
                <w:sz w:val="20"/>
              </w:rPr>
              <w:t xml:space="preserve"> </w:t>
            </w:r>
            <w:r>
              <w:rPr>
                <w:sz w:val="20"/>
              </w:rPr>
              <w:t>de</w:t>
            </w:r>
            <w:r>
              <w:rPr>
                <w:spacing w:val="-19"/>
                <w:sz w:val="20"/>
              </w:rPr>
              <w:t xml:space="preserve"> </w:t>
            </w:r>
            <w:r>
              <w:rPr>
                <w:sz w:val="20"/>
              </w:rPr>
              <w:t>buen gobierno</w:t>
            </w:r>
          </w:p>
        </w:tc>
      </w:tr>
      <w:tr w:rsidR="00D50941" w:rsidTr="006F23F3">
        <w:trPr>
          <w:trHeight w:val="1653"/>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27"/>
              </w:numPr>
              <w:tabs>
                <w:tab w:val="left" w:pos="422"/>
                <w:tab w:val="left" w:pos="423"/>
              </w:tabs>
              <w:spacing w:before="2" w:line="247" w:lineRule="auto"/>
              <w:ind w:right="207"/>
              <w:rPr>
                <w:sz w:val="20"/>
              </w:rPr>
            </w:pPr>
            <w:r>
              <w:rPr>
                <w:sz w:val="20"/>
              </w:rPr>
              <w:t>Aprovechar el marco regulatorio ya existente (participación de interesados, derecho de petición, acceso</w:t>
            </w:r>
            <w:r>
              <w:rPr>
                <w:spacing w:val="-25"/>
                <w:sz w:val="20"/>
              </w:rPr>
              <w:t xml:space="preserve"> </w:t>
            </w:r>
            <w:r>
              <w:rPr>
                <w:sz w:val="20"/>
              </w:rPr>
              <w:t>a</w:t>
            </w:r>
            <w:r>
              <w:rPr>
                <w:spacing w:val="-25"/>
                <w:sz w:val="20"/>
              </w:rPr>
              <w:t xml:space="preserve"> </w:t>
            </w:r>
            <w:r>
              <w:rPr>
                <w:sz w:val="20"/>
              </w:rPr>
              <w:t>la</w:t>
            </w:r>
            <w:r>
              <w:rPr>
                <w:spacing w:val="-24"/>
                <w:sz w:val="20"/>
              </w:rPr>
              <w:t xml:space="preserve"> </w:t>
            </w:r>
            <w:r>
              <w:rPr>
                <w:sz w:val="20"/>
              </w:rPr>
              <w:t>información</w:t>
            </w:r>
            <w:r>
              <w:rPr>
                <w:spacing w:val="-23"/>
                <w:sz w:val="20"/>
              </w:rPr>
              <w:t xml:space="preserve"> </w:t>
            </w:r>
            <w:r>
              <w:rPr>
                <w:sz w:val="20"/>
              </w:rPr>
              <w:t>pública,</w:t>
            </w:r>
            <w:r>
              <w:rPr>
                <w:spacing w:val="-25"/>
                <w:sz w:val="20"/>
              </w:rPr>
              <w:t xml:space="preserve"> </w:t>
            </w:r>
            <w:r>
              <w:rPr>
                <w:sz w:val="20"/>
              </w:rPr>
              <w:t>reglas</w:t>
            </w:r>
            <w:r>
              <w:rPr>
                <w:spacing w:val="-24"/>
                <w:sz w:val="20"/>
              </w:rPr>
              <w:t xml:space="preserve"> </w:t>
            </w:r>
            <w:r>
              <w:rPr>
                <w:sz w:val="20"/>
              </w:rPr>
              <w:t>sobre</w:t>
            </w:r>
            <w:r>
              <w:rPr>
                <w:spacing w:val="-26"/>
                <w:sz w:val="20"/>
              </w:rPr>
              <w:t xml:space="preserve"> </w:t>
            </w:r>
            <w:r>
              <w:rPr>
                <w:sz w:val="20"/>
              </w:rPr>
              <w:t>partidos políticos y financiación de campañas, códigos de conducta para servidores públicos, rendición de cuentas</w:t>
            </w:r>
            <w:r>
              <w:rPr>
                <w:spacing w:val="-12"/>
                <w:sz w:val="20"/>
              </w:rPr>
              <w:t xml:space="preserve"> </w:t>
            </w:r>
            <w:r>
              <w:rPr>
                <w:sz w:val="20"/>
              </w:rPr>
              <w:t>de</w:t>
            </w:r>
            <w:r>
              <w:rPr>
                <w:spacing w:val="-14"/>
                <w:sz w:val="20"/>
              </w:rPr>
              <w:t xml:space="preserve"> </w:t>
            </w:r>
            <w:r>
              <w:rPr>
                <w:sz w:val="20"/>
              </w:rPr>
              <w:t>autoridades</w:t>
            </w:r>
            <w:r>
              <w:rPr>
                <w:spacing w:val="-12"/>
                <w:sz w:val="20"/>
              </w:rPr>
              <w:t xml:space="preserve"> </w:t>
            </w:r>
            <w:r>
              <w:rPr>
                <w:sz w:val="20"/>
              </w:rPr>
              <w:t>y</w:t>
            </w:r>
            <w:r>
              <w:rPr>
                <w:spacing w:val="-10"/>
                <w:sz w:val="20"/>
              </w:rPr>
              <w:t xml:space="preserve"> </w:t>
            </w:r>
            <w:r>
              <w:rPr>
                <w:sz w:val="20"/>
              </w:rPr>
              <w:t>provisiones</w:t>
            </w:r>
            <w:r>
              <w:rPr>
                <w:spacing w:val="-10"/>
                <w:sz w:val="20"/>
              </w:rPr>
              <w:t xml:space="preserve"> </w:t>
            </w:r>
            <w:r>
              <w:rPr>
                <w:sz w:val="20"/>
              </w:rPr>
              <w:t>efectivas</w:t>
            </w:r>
            <w:r>
              <w:rPr>
                <w:spacing w:val="-12"/>
                <w:sz w:val="20"/>
              </w:rPr>
              <w:t xml:space="preserve"> </w:t>
            </w:r>
            <w:r>
              <w:rPr>
                <w:sz w:val="20"/>
              </w:rPr>
              <w:t>en</w:t>
            </w:r>
          </w:p>
          <w:p w:rsidR="00D50941" w:rsidRDefault="00D50941" w:rsidP="006F23F3">
            <w:pPr>
              <w:pStyle w:val="TableParagraph"/>
              <w:spacing w:line="208" w:lineRule="exact"/>
              <w:ind w:left="422"/>
              <w:rPr>
                <w:sz w:val="20"/>
              </w:rPr>
            </w:pPr>
            <w:r>
              <w:rPr>
                <w:sz w:val="20"/>
              </w:rPr>
              <w:t>contra de la influencia ilícita)</w:t>
            </w:r>
          </w:p>
        </w:tc>
      </w:tr>
      <w:tr w:rsidR="00D50941" w:rsidTr="006F23F3">
        <w:trPr>
          <w:trHeight w:val="715"/>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val="restart"/>
            <w:shd w:val="clear" w:color="auto" w:fill="F1F1F1"/>
          </w:tcPr>
          <w:p w:rsidR="00D50941" w:rsidRDefault="00D50941" w:rsidP="006F23F3">
            <w:pPr>
              <w:pStyle w:val="TableParagraph"/>
            </w:pPr>
          </w:p>
          <w:p w:rsidR="00D50941" w:rsidRDefault="00D50941" w:rsidP="006F23F3">
            <w:pPr>
              <w:pStyle w:val="TableParagraph"/>
            </w:pPr>
          </w:p>
          <w:p w:rsidR="00D50941" w:rsidRDefault="00D50941" w:rsidP="006F23F3">
            <w:pPr>
              <w:pStyle w:val="TableParagraph"/>
              <w:spacing w:before="1"/>
              <w:rPr>
                <w:sz w:val="31"/>
              </w:rPr>
            </w:pPr>
          </w:p>
          <w:p w:rsidR="00D50941" w:rsidRDefault="00D50941" w:rsidP="006F23F3">
            <w:pPr>
              <w:pStyle w:val="TableParagraph"/>
              <w:spacing w:line="249" w:lineRule="auto"/>
              <w:ind w:left="108" w:right="343"/>
              <w:rPr>
                <w:sz w:val="20"/>
              </w:rPr>
            </w:pPr>
            <w:r>
              <w:rPr>
                <w:b/>
                <w:w w:val="95"/>
                <w:sz w:val="20"/>
              </w:rPr>
              <w:t xml:space="preserve">4. </w:t>
            </w:r>
            <w:r>
              <w:rPr>
                <w:w w:val="95"/>
                <w:sz w:val="20"/>
              </w:rPr>
              <w:t xml:space="preserve">Contener definiciones </w:t>
            </w:r>
            <w:r>
              <w:rPr>
                <w:sz w:val="20"/>
              </w:rPr>
              <w:t>claras y precisas de cabildeo y cabildero</w:t>
            </w:r>
          </w:p>
        </w:tc>
        <w:tc>
          <w:tcPr>
            <w:tcW w:w="5185" w:type="dxa"/>
          </w:tcPr>
          <w:p w:rsidR="00D50941" w:rsidRDefault="00D50941" w:rsidP="00D50941">
            <w:pPr>
              <w:pStyle w:val="TableParagraph"/>
              <w:numPr>
                <w:ilvl w:val="0"/>
                <w:numId w:val="26"/>
              </w:numPr>
              <w:tabs>
                <w:tab w:val="left" w:pos="422"/>
                <w:tab w:val="left" w:pos="423"/>
              </w:tabs>
              <w:spacing w:line="244" w:lineRule="auto"/>
              <w:ind w:right="571"/>
              <w:rPr>
                <w:sz w:val="20"/>
              </w:rPr>
            </w:pPr>
            <w:r>
              <w:rPr>
                <w:w w:val="95"/>
                <w:sz w:val="20"/>
              </w:rPr>
              <w:t xml:space="preserve">Establecer definiciones robustas, comprensivas y </w:t>
            </w:r>
            <w:r>
              <w:rPr>
                <w:sz w:val="20"/>
              </w:rPr>
              <w:t>suficientemente explícitas para</w:t>
            </w:r>
            <w:r>
              <w:rPr>
                <w:spacing w:val="-25"/>
                <w:sz w:val="20"/>
              </w:rPr>
              <w:t xml:space="preserve"> </w:t>
            </w:r>
            <w:r>
              <w:rPr>
                <w:sz w:val="20"/>
              </w:rPr>
              <w:t>evitar</w:t>
            </w:r>
          </w:p>
          <w:p w:rsidR="00D50941" w:rsidRDefault="00D50941" w:rsidP="006F23F3">
            <w:pPr>
              <w:pStyle w:val="TableParagraph"/>
              <w:spacing w:before="5" w:line="209" w:lineRule="exact"/>
              <w:ind w:left="422"/>
              <w:rPr>
                <w:sz w:val="20"/>
              </w:rPr>
            </w:pPr>
            <w:r>
              <w:rPr>
                <w:sz w:val="20"/>
              </w:rPr>
              <w:t>malinterpretaciones y prevenir lagunas</w:t>
            </w:r>
          </w:p>
        </w:tc>
      </w:tr>
      <w:tr w:rsidR="00D50941" w:rsidTr="006F23F3">
        <w:trPr>
          <w:trHeight w:val="947"/>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25"/>
              </w:numPr>
              <w:tabs>
                <w:tab w:val="left" w:pos="422"/>
                <w:tab w:val="left" w:pos="423"/>
              </w:tabs>
              <w:spacing w:line="247" w:lineRule="auto"/>
              <w:ind w:right="171"/>
              <w:rPr>
                <w:sz w:val="20"/>
              </w:rPr>
            </w:pPr>
            <w:r>
              <w:rPr>
                <w:sz w:val="20"/>
              </w:rPr>
              <w:t>Enfocarse</w:t>
            </w:r>
            <w:r>
              <w:rPr>
                <w:spacing w:val="-20"/>
                <w:sz w:val="20"/>
              </w:rPr>
              <w:t xml:space="preserve"> </w:t>
            </w:r>
            <w:r>
              <w:rPr>
                <w:sz w:val="20"/>
              </w:rPr>
              <w:t>sobre</w:t>
            </w:r>
            <w:r>
              <w:rPr>
                <w:spacing w:val="-20"/>
                <w:sz w:val="20"/>
              </w:rPr>
              <w:t xml:space="preserve"> </w:t>
            </w:r>
            <w:r>
              <w:rPr>
                <w:sz w:val="20"/>
              </w:rPr>
              <w:t>aquellos</w:t>
            </w:r>
            <w:r>
              <w:rPr>
                <w:spacing w:val="-20"/>
                <w:sz w:val="20"/>
              </w:rPr>
              <w:t xml:space="preserve"> </w:t>
            </w:r>
            <w:r>
              <w:rPr>
                <w:sz w:val="20"/>
              </w:rPr>
              <w:t>que</w:t>
            </w:r>
            <w:r>
              <w:rPr>
                <w:spacing w:val="-21"/>
                <w:sz w:val="20"/>
              </w:rPr>
              <w:t xml:space="preserve"> </w:t>
            </w:r>
            <w:r>
              <w:rPr>
                <w:sz w:val="20"/>
              </w:rPr>
              <w:t>reciben</w:t>
            </w:r>
            <w:r>
              <w:rPr>
                <w:spacing w:val="-21"/>
                <w:sz w:val="20"/>
              </w:rPr>
              <w:t xml:space="preserve"> </w:t>
            </w:r>
            <w:r>
              <w:rPr>
                <w:sz w:val="20"/>
              </w:rPr>
              <w:t>compensación por</w:t>
            </w:r>
            <w:r>
              <w:rPr>
                <w:spacing w:val="-20"/>
                <w:sz w:val="20"/>
              </w:rPr>
              <w:t xml:space="preserve"> </w:t>
            </w:r>
            <w:r>
              <w:rPr>
                <w:sz w:val="20"/>
              </w:rPr>
              <w:t>desarrollar</w:t>
            </w:r>
            <w:r>
              <w:rPr>
                <w:spacing w:val="-20"/>
                <w:sz w:val="20"/>
              </w:rPr>
              <w:t xml:space="preserve"> </w:t>
            </w:r>
            <w:r>
              <w:rPr>
                <w:sz w:val="20"/>
              </w:rPr>
              <w:t>actividades</w:t>
            </w:r>
            <w:r>
              <w:rPr>
                <w:spacing w:val="-17"/>
                <w:sz w:val="20"/>
              </w:rPr>
              <w:t xml:space="preserve"> </w:t>
            </w:r>
            <w:r>
              <w:rPr>
                <w:sz w:val="20"/>
              </w:rPr>
              <w:t>de</w:t>
            </w:r>
            <w:r>
              <w:rPr>
                <w:spacing w:val="-21"/>
                <w:sz w:val="20"/>
              </w:rPr>
              <w:t xml:space="preserve"> </w:t>
            </w:r>
            <w:r>
              <w:rPr>
                <w:sz w:val="20"/>
              </w:rPr>
              <w:t>cabildeo,</w:t>
            </w:r>
            <w:r>
              <w:rPr>
                <w:spacing w:val="-19"/>
                <w:sz w:val="20"/>
              </w:rPr>
              <w:t xml:space="preserve"> </w:t>
            </w:r>
            <w:r>
              <w:rPr>
                <w:sz w:val="20"/>
              </w:rPr>
              <w:t>sin</w:t>
            </w:r>
            <w:r>
              <w:rPr>
                <w:spacing w:val="-19"/>
                <w:sz w:val="20"/>
              </w:rPr>
              <w:t xml:space="preserve"> </w:t>
            </w:r>
            <w:r>
              <w:rPr>
                <w:sz w:val="20"/>
              </w:rPr>
              <w:t>perjuicio de</w:t>
            </w:r>
            <w:r>
              <w:rPr>
                <w:spacing w:val="-20"/>
                <w:sz w:val="20"/>
              </w:rPr>
              <w:t xml:space="preserve"> </w:t>
            </w:r>
            <w:r>
              <w:rPr>
                <w:sz w:val="20"/>
              </w:rPr>
              <w:t>comprender</w:t>
            </w:r>
            <w:r>
              <w:rPr>
                <w:spacing w:val="-19"/>
                <w:sz w:val="20"/>
              </w:rPr>
              <w:t xml:space="preserve"> </w:t>
            </w:r>
            <w:r>
              <w:rPr>
                <w:sz w:val="20"/>
              </w:rPr>
              <w:t>grupos</w:t>
            </w:r>
            <w:r>
              <w:rPr>
                <w:spacing w:val="-17"/>
                <w:sz w:val="20"/>
              </w:rPr>
              <w:t xml:space="preserve"> </w:t>
            </w:r>
            <w:r>
              <w:rPr>
                <w:sz w:val="20"/>
              </w:rPr>
              <w:t>de</w:t>
            </w:r>
            <w:r>
              <w:rPr>
                <w:spacing w:val="-20"/>
                <w:sz w:val="20"/>
              </w:rPr>
              <w:t xml:space="preserve"> </w:t>
            </w:r>
            <w:r>
              <w:rPr>
                <w:sz w:val="20"/>
              </w:rPr>
              <w:t>interés</w:t>
            </w:r>
            <w:r>
              <w:rPr>
                <w:spacing w:val="-19"/>
                <w:sz w:val="20"/>
              </w:rPr>
              <w:t xml:space="preserve"> </w:t>
            </w:r>
            <w:r>
              <w:rPr>
                <w:sz w:val="20"/>
              </w:rPr>
              <w:t>y</w:t>
            </w:r>
            <w:r>
              <w:rPr>
                <w:spacing w:val="-17"/>
                <w:sz w:val="20"/>
              </w:rPr>
              <w:t xml:space="preserve"> </w:t>
            </w:r>
            <w:r>
              <w:rPr>
                <w:sz w:val="20"/>
              </w:rPr>
              <w:t>organizaciones</w:t>
            </w:r>
            <w:r>
              <w:rPr>
                <w:spacing w:val="-18"/>
                <w:sz w:val="20"/>
              </w:rPr>
              <w:t xml:space="preserve"> </w:t>
            </w:r>
            <w:r>
              <w:rPr>
                <w:sz w:val="20"/>
              </w:rPr>
              <w:t>no</w:t>
            </w:r>
          </w:p>
          <w:p w:rsidR="00D50941" w:rsidRDefault="00D50941" w:rsidP="006F23F3">
            <w:pPr>
              <w:pStyle w:val="TableParagraph"/>
              <w:spacing w:line="206" w:lineRule="exact"/>
              <w:ind w:left="422"/>
              <w:rPr>
                <w:sz w:val="20"/>
              </w:rPr>
            </w:pPr>
            <w:r>
              <w:rPr>
                <w:sz w:val="20"/>
              </w:rPr>
              <w:t>gubernamentales</w:t>
            </w:r>
          </w:p>
        </w:tc>
      </w:tr>
      <w:tr w:rsidR="00D50941" w:rsidTr="006F23F3">
        <w:trPr>
          <w:trHeight w:val="714"/>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24"/>
              </w:numPr>
              <w:tabs>
                <w:tab w:val="left" w:pos="422"/>
                <w:tab w:val="left" w:pos="423"/>
              </w:tabs>
              <w:spacing w:before="2" w:line="244" w:lineRule="auto"/>
              <w:ind w:right="389"/>
              <w:rPr>
                <w:sz w:val="20"/>
              </w:rPr>
            </w:pPr>
            <w:r>
              <w:rPr>
                <w:sz w:val="20"/>
              </w:rPr>
              <w:t xml:space="preserve">Especificar el tipo de comunicación que no es </w:t>
            </w:r>
            <w:r>
              <w:rPr>
                <w:w w:val="95"/>
                <w:sz w:val="20"/>
              </w:rPr>
              <w:t>considerada cabildeo (audiencias, presentaciones</w:t>
            </w:r>
            <w:r>
              <w:rPr>
                <w:spacing w:val="10"/>
                <w:w w:val="95"/>
                <w:sz w:val="20"/>
              </w:rPr>
              <w:t xml:space="preserve"> </w:t>
            </w:r>
            <w:r>
              <w:rPr>
                <w:w w:val="95"/>
                <w:sz w:val="20"/>
              </w:rPr>
              <w:t>y</w:t>
            </w:r>
          </w:p>
          <w:p w:rsidR="00D50941" w:rsidRDefault="00D50941" w:rsidP="006F23F3">
            <w:pPr>
              <w:pStyle w:val="TableParagraph"/>
              <w:spacing w:before="4" w:line="206" w:lineRule="exact"/>
              <w:ind w:left="422"/>
              <w:rPr>
                <w:sz w:val="20"/>
              </w:rPr>
            </w:pPr>
            <w:r>
              <w:rPr>
                <w:sz w:val="20"/>
              </w:rPr>
              <w:t>mecanismos de consulta)</w:t>
            </w:r>
          </w:p>
        </w:tc>
      </w:tr>
    </w:tbl>
    <w:p w:rsidR="00D50941" w:rsidRDefault="00D50941" w:rsidP="00D50941">
      <w:pPr>
        <w:pStyle w:val="Textoindependiente"/>
        <w:rPr>
          <w:sz w:val="20"/>
        </w:rPr>
      </w:pPr>
    </w:p>
    <w:p w:rsidR="00D50941" w:rsidRDefault="00D50941" w:rsidP="00D50941">
      <w:pPr>
        <w:pStyle w:val="Textoindependiente"/>
        <w:rPr>
          <w:sz w:val="20"/>
        </w:rPr>
      </w:pPr>
    </w:p>
    <w:p w:rsidR="00D50941" w:rsidRDefault="00D50941" w:rsidP="00D50941">
      <w:pPr>
        <w:pStyle w:val="Textoindependiente"/>
        <w:rPr>
          <w:sz w:val="20"/>
        </w:rPr>
      </w:pPr>
    </w:p>
    <w:p w:rsidR="00D50941" w:rsidRDefault="00D50941" w:rsidP="00D50941">
      <w:pPr>
        <w:pStyle w:val="Textoindependiente"/>
        <w:spacing w:before="11"/>
        <w:rPr>
          <w:sz w:val="19"/>
        </w:rPr>
      </w:pPr>
      <w:r>
        <w:rPr>
          <w:noProof/>
          <w:lang w:bidi="ar-SA"/>
        </w:rPr>
        <mc:AlternateContent>
          <mc:Choice Requires="wps">
            <w:drawing>
              <wp:anchor distT="0" distB="0" distL="0" distR="0" simplePos="0" relativeHeight="251663360" behindDoc="1" locked="0" layoutInCell="1" allowOverlap="1" wp14:anchorId="538F9F9C" wp14:editId="47EB1257">
                <wp:simplePos x="0" y="0"/>
                <wp:positionH relativeFrom="page">
                  <wp:posOffset>1080770</wp:posOffset>
                </wp:positionH>
                <wp:positionV relativeFrom="paragraph">
                  <wp:posOffset>172720</wp:posOffset>
                </wp:positionV>
                <wp:extent cx="1828800" cy="0"/>
                <wp:effectExtent l="13970" t="12065" r="5080" b="698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F147A" id="Line 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6pt" to="229.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" strokeweight=".21169mm">
                <w10:wrap type="topAndBottom" anchorx="page"/>
              </v:line>
            </w:pict>
          </mc:Fallback>
        </mc:AlternateContent>
      </w:r>
    </w:p>
    <w:p w:rsidR="00D50941" w:rsidRDefault="00D50941" w:rsidP="00D50941">
      <w:pPr>
        <w:spacing w:before="68"/>
        <w:ind w:left="222"/>
        <w:rPr>
          <w:sz w:val="18"/>
        </w:rPr>
      </w:pPr>
      <w:r>
        <w:rPr>
          <w:position w:val="4"/>
          <w:sz w:val="12"/>
        </w:rPr>
        <w:t xml:space="preserve">19 </w:t>
      </w:r>
      <w:r>
        <w:rPr>
          <w:sz w:val="18"/>
        </w:rPr>
        <w:t xml:space="preserve">Disponibles en: </w:t>
      </w:r>
      <w:hyperlink r:id="rId17">
        <w:r>
          <w:rPr>
            <w:color w:val="0000FF"/>
            <w:sz w:val="18"/>
            <w:u w:val="single" w:color="0000FF"/>
          </w:rPr>
          <w:t>http://www.oecd.org/gov/ethics/oecdprinciplesfortransparencyandintegrityinlobbying.htm</w:t>
        </w:r>
      </w:hyperlink>
    </w:p>
    <w:p w:rsidR="00D50941" w:rsidRDefault="00D50941" w:rsidP="00D50941">
      <w:pPr>
        <w:rPr>
          <w:sz w:val="18"/>
        </w:rPr>
        <w:sectPr w:rsidR="00D50941">
          <w:pgSz w:w="12240" w:h="15840"/>
          <w:pgMar w:top="2180" w:right="1480" w:bottom="900" w:left="1480" w:header="708" w:footer="64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8"/>
        <w:gridCol w:w="2554"/>
        <w:gridCol w:w="5185"/>
      </w:tblGrid>
      <w:tr w:rsidR="00D50941" w:rsidTr="006F23F3">
        <w:trPr>
          <w:trHeight w:val="1108"/>
        </w:trPr>
        <w:tc>
          <w:tcPr>
            <w:tcW w:w="1298" w:type="dxa"/>
            <w:vMerge w:val="restart"/>
            <w:shd w:val="clear" w:color="auto" w:fill="7E7E7E"/>
            <w:textDirection w:val="btLr"/>
          </w:tcPr>
          <w:p w:rsidR="00D50941" w:rsidRDefault="00D50941" w:rsidP="006F23F3">
            <w:pPr>
              <w:pStyle w:val="TableParagraph"/>
            </w:pPr>
          </w:p>
          <w:p w:rsidR="00D50941" w:rsidRDefault="00D50941" w:rsidP="006F23F3">
            <w:pPr>
              <w:pStyle w:val="TableParagraph"/>
              <w:spacing w:before="2"/>
              <w:rPr>
                <w:sz w:val="25"/>
              </w:rPr>
            </w:pPr>
          </w:p>
          <w:p w:rsidR="00D50941" w:rsidRDefault="00D50941" w:rsidP="006F23F3">
            <w:pPr>
              <w:pStyle w:val="TableParagraph"/>
              <w:ind w:left="1781"/>
              <w:rPr>
                <w:b/>
                <w:sz w:val="20"/>
              </w:rPr>
            </w:pPr>
            <w:r>
              <w:rPr>
                <w:b/>
                <w:sz w:val="20"/>
              </w:rPr>
              <w:t>Mejoramiento de la transparencia</w:t>
            </w:r>
          </w:p>
        </w:tc>
        <w:tc>
          <w:tcPr>
            <w:tcW w:w="2554" w:type="dxa"/>
            <w:vMerge w:val="restart"/>
            <w:shd w:val="clear" w:color="auto" w:fill="F1F1F1"/>
          </w:tcPr>
          <w:p w:rsidR="00D50941" w:rsidRDefault="00D50941" w:rsidP="006F23F3">
            <w:pPr>
              <w:pStyle w:val="TableParagraph"/>
            </w:pPr>
          </w:p>
          <w:p w:rsidR="00D50941" w:rsidRDefault="00D50941" w:rsidP="006F23F3">
            <w:pPr>
              <w:pStyle w:val="TableParagraph"/>
            </w:pPr>
          </w:p>
          <w:p w:rsidR="00D50941" w:rsidRDefault="00D50941" w:rsidP="006F23F3">
            <w:pPr>
              <w:pStyle w:val="TableParagraph"/>
            </w:pPr>
          </w:p>
          <w:p w:rsidR="00D50941" w:rsidRDefault="00D50941" w:rsidP="006F23F3">
            <w:pPr>
              <w:pStyle w:val="TableParagraph"/>
              <w:spacing w:before="4"/>
              <w:rPr>
                <w:sz w:val="26"/>
              </w:rPr>
            </w:pPr>
          </w:p>
          <w:p w:rsidR="00D50941" w:rsidRDefault="00D50941" w:rsidP="006F23F3">
            <w:pPr>
              <w:pStyle w:val="TableParagraph"/>
              <w:spacing w:line="247" w:lineRule="auto"/>
              <w:ind w:left="108" w:right="125"/>
              <w:rPr>
                <w:sz w:val="20"/>
              </w:rPr>
            </w:pPr>
            <w:r>
              <w:rPr>
                <w:b/>
                <w:sz w:val="20"/>
              </w:rPr>
              <w:t xml:space="preserve">5. </w:t>
            </w:r>
            <w:r>
              <w:rPr>
                <w:sz w:val="20"/>
              </w:rPr>
              <w:t xml:space="preserve">Proveer un grado de transparencia suficiente como para asegurar que servidores públicos, ciudadanos y empresarios </w:t>
            </w:r>
            <w:r>
              <w:rPr>
                <w:w w:val="95"/>
                <w:sz w:val="20"/>
              </w:rPr>
              <w:t xml:space="preserve">puedan obtener suficiente </w:t>
            </w:r>
            <w:r>
              <w:rPr>
                <w:sz w:val="20"/>
              </w:rPr>
              <w:t>información sobre actividades de cabildeo</w:t>
            </w:r>
          </w:p>
        </w:tc>
        <w:tc>
          <w:tcPr>
            <w:tcW w:w="5185" w:type="dxa"/>
          </w:tcPr>
          <w:p w:rsidR="00D50941" w:rsidRDefault="00D50941" w:rsidP="00D50941">
            <w:pPr>
              <w:pStyle w:val="TableParagraph"/>
              <w:numPr>
                <w:ilvl w:val="0"/>
                <w:numId w:val="23"/>
              </w:numPr>
              <w:tabs>
                <w:tab w:val="left" w:pos="422"/>
                <w:tab w:val="left" w:pos="423"/>
              </w:tabs>
              <w:spacing w:before="79" w:line="247" w:lineRule="auto"/>
              <w:ind w:right="389"/>
              <w:rPr>
                <w:sz w:val="20"/>
              </w:rPr>
            </w:pPr>
            <w:r>
              <w:rPr>
                <w:sz w:val="20"/>
              </w:rPr>
              <w:t>Garantizar la entrega de información suficiente y pertinente sobre aspectos clave para permitir el escrutinio</w:t>
            </w:r>
            <w:r>
              <w:rPr>
                <w:spacing w:val="-29"/>
                <w:sz w:val="20"/>
              </w:rPr>
              <w:t xml:space="preserve"> </w:t>
            </w:r>
            <w:r>
              <w:rPr>
                <w:sz w:val="20"/>
              </w:rPr>
              <w:t>público,</w:t>
            </w:r>
            <w:r>
              <w:rPr>
                <w:spacing w:val="-29"/>
                <w:sz w:val="20"/>
              </w:rPr>
              <w:t xml:space="preserve"> </w:t>
            </w:r>
            <w:r>
              <w:rPr>
                <w:sz w:val="20"/>
              </w:rPr>
              <w:t>con</w:t>
            </w:r>
            <w:r>
              <w:rPr>
                <w:spacing w:val="-29"/>
                <w:sz w:val="20"/>
              </w:rPr>
              <w:t xml:space="preserve"> </w:t>
            </w:r>
            <w:r>
              <w:rPr>
                <w:sz w:val="20"/>
              </w:rPr>
              <w:t>excepción</w:t>
            </w:r>
            <w:r>
              <w:rPr>
                <w:spacing w:val="-29"/>
                <w:sz w:val="20"/>
              </w:rPr>
              <w:t xml:space="preserve"> </w:t>
            </w:r>
            <w:r>
              <w:rPr>
                <w:sz w:val="20"/>
              </w:rPr>
              <w:t>de</w:t>
            </w:r>
            <w:r>
              <w:rPr>
                <w:spacing w:val="-29"/>
                <w:sz w:val="20"/>
              </w:rPr>
              <w:t xml:space="preserve"> </w:t>
            </w:r>
            <w:r>
              <w:rPr>
                <w:sz w:val="20"/>
              </w:rPr>
              <w:t>la</w:t>
            </w:r>
            <w:r>
              <w:rPr>
                <w:spacing w:val="-30"/>
                <w:sz w:val="20"/>
              </w:rPr>
              <w:t xml:space="preserve"> </w:t>
            </w:r>
            <w:r>
              <w:rPr>
                <w:sz w:val="20"/>
              </w:rPr>
              <w:t>información confidencial o sensitiva de</w:t>
            </w:r>
            <w:r>
              <w:rPr>
                <w:spacing w:val="-34"/>
                <w:sz w:val="20"/>
              </w:rPr>
              <w:t xml:space="preserve"> </w:t>
            </w:r>
            <w:r>
              <w:rPr>
                <w:sz w:val="20"/>
              </w:rPr>
              <w:t>mercado</w:t>
            </w:r>
          </w:p>
        </w:tc>
      </w:tr>
      <w:tr w:rsidR="00D50941" w:rsidTr="006F23F3">
        <w:trPr>
          <w:trHeight w:val="1185"/>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22"/>
              </w:numPr>
              <w:tabs>
                <w:tab w:val="left" w:pos="391"/>
                <w:tab w:val="left" w:pos="392"/>
              </w:tabs>
              <w:rPr>
                <w:sz w:val="20"/>
              </w:rPr>
            </w:pPr>
            <w:r>
              <w:rPr>
                <w:sz w:val="20"/>
              </w:rPr>
              <w:t>Permitir la identificación</w:t>
            </w:r>
            <w:r>
              <w:rPr>
                <w:spacing w:val="-21"/>
                <w:sz w:val="20"/>
              </w:rPr>
              <w:t xml:space="preserve"> </w:t>
            </w:r>
            <w:r>
              <w:rPr>
                <w:sz w:val="20"/>
              </w:rPr>
              <w:t>de:</w:t>
            </w:r>
          </w:p>
          <w:p w:rsidR="00D50941" w:rsidRDefault="00D50941" w:rsidP="00D50941">
            <w:pPr>
              <w:pStyle w:val="TableParagraph"/>
              <w:numPr>
                <w:ilvl w:val="1"/>
                <w:numId w:val="22"/>
              </w:numPr>
              <w:tabs>
                <w:tab w:val="left" w:pos="816"/>
                <w:tab w:val="left" w:pos="817"/>
              </w:tabs>
              <w:spacing w:before="8" w:line="238" w:lineRule="exact"/>
              <w:rPr>
                <w:sz w:val="20"/>
              </w:rPr>
            </w:pPr>
            <w:r>
              <w:rPr>
                <w:sz w:val="20"/>
              </w:rPr>
              <w:t>Empresa</w:t>
            </w:r>
            <w:r>
              <w:rPr>
                <w:spacing w:val="-8"/>
                <w:sz w:val="20"/>
              </w:rPr>
              <w:t xml:space="preserve"> </w:t>
            </w:r>
            <w:r>
              <w:rPr>
                <w:sz w:val="20"/>
              </w:rPr>
              <w:t>de</w:t>
            </w:r>
            <w:r>
              <w:rPr>
                <w:spacing w:val="-8"/>
                <w:sz w:val="20"/>
              </w:rPr>
              <w:t xml:space="preserve"> </w:t>
            </w:r>
            <w:r>
              <w:rPr>
                <w:sz w:val="20"/>
              </w:rPr>
              <w:t>cabildeo</w:t>
            </w:r>
            <w:r>
              <w:rPr>
                <w:spacing w:val="-8"/>
                <w:sz w:val="20"/>
              </w:rPr>
              <w:t xml:space="preserve"> </w:t>
            </w:r>
            <w:r>
              <w:rPr>
                <w:sz w:val="20"/>
              </w:rPr>
              <w:t>y/o</w:t>
            </w:r>
            <w:r>
              <w:rPr>
                <w:spacing w:val="-6"/>
                <w:sz w:val="20"/>
              </w:rPr>
              <w:t xml:space="preserve"> </w:t>
            </w:r>
            <w:r>
              <w:rPr>
                <w:sz w:val="20"/>
              </w:rPr>
              <w:t>sus</w:t>
            </w:r>
            <w:r>
              <w:rPr>
                <w:spacing w:val="-7"/>
                <w:sz w:val="20"/>
              </w:rPr>
              <w:t xml:space="preserve"> </w:t>
            </w:r>
            <w:r>
              <w:rPr>
                <w:sz w:val="20"/>
              </w:rPr>
              <w:t>agentes</w:t>
            </w:r>
          </w:p>
          <w:p w:rsidR="00D50941" w:rsidRDefault="00D50941" w:rsidP="00D50941">
            <w:pPr>
              <w:pStyle w:val="TableParagraph"/>
              <w:numPr>
                <w:ilvl w:val="1"/>
                <w:numId w:val="22"/>
              </w:numPr>
              <w:tabs>
                <w:tab w:val="left" w:pos="816"/>
                <w:tab w:val="left" w:pos="817"/>
              </w:tabs>
              <w:spacing w:line="234" w:lineRule="exact"/>
              <w:rPr>
                <w:sz w:val="20"/>
              </w:rPr>
            </w:pPr>
            <w:r>
              <w:rPr>
                <w:sz w:val="20"/>
              </w:rPr>
              <w:t>El</w:t>
            </w:r>
            <w:r>
              <w:rPr>
                <w:spacing w:val="-9"/>
                <w:sz w:val="20"/>
              </w:rPr>
              <w:t xml:space="preserve"> </w:t>
            </w:r>
            <w:r>
              <w:rPr>
                <w:sz w:val="20"/>
              </w:rPr>
              <w:t>objetivo</w:t>
            </w:r>
            <w:r>
              <w:rPr>
                <w:spacing w:val="-6"/>
                <w:sz w:val="20"/>
              </w:rPr>
              <w:t xml:space="preserve"> </w:t>
            </w:r>
            <w:r>
              <w:rPr>
                <w:sz w:val="20"/>
              </w:rPr>
              <w:t>de</w:t>
            </w:r>
            <w:r>
              <w:rPr>
                <w:spacing w:val="-9"/>
                <w:sz w:val="20"/>
              </w:rPr>
              <w:t xml:space="preserve"> </w:t>
            </w:r>
            <w:r>
              <w:rPr>
                <w:sz w:val="20"/>
              </w:rPr>
              <w:t>la</w:t>
            </w:r>
            <w:r>
              <w:rPr>
                <w:spacing w:val="-8"/>
                <w:sz w:val="20"/>
              </w:rPr>
              <w:t xml:space="preserve"> </w:t>
            </w:r>
            <w:r>
              <w:rPr>
                <w:sz w:val="20"/>
              </w:rPr>
              <w:t>actividad</w:t>
            </w:r>
            <w:r>
              <w:rPr>
                <w:spacing w:val="-9"/>
                <w:sz w:val="20"/>
              </w:rPr>
              <w:t xml:space="preserve"> </w:t>
            </w:r>
            <w:r>
              <w:rPr>
                <w:sz w:val="20"/>
              </w:rPr>
              <w:t>de</w:t>
            </w:r>
            <w:r>
              <w:rPr>
                <w:spacing w:val="-7"/>
                <w:sz w:val="20"/>
              </w:rPr>
              <w:t xml:space="preserve"> </w:t>
            </w:r>
            <w:r>
              <w:rPr>
                <w:sz w:val="20"/>
              </w:rPr>
              <w:t>cabildeo</w:t>
            </w:r>
          </w:p>
          <w:p w:rsidR="00D50941" w:rsidRDefault="00D50941" w:rsidP="00D50941">
            <w:pPr>
              <w:pStyle w:val="TableParagraph"/>
              <w:numPr>
                <w:ilvl w:val="1"/>
                <w:numId w:val="22"/>
              </w:numPr>
              <w:tabs>
                <w:tab w:val="left" w:pos="816"/>
                <w:tab w:val="left" w:pos="817"/>
              </w:tabs>
              <w:spacing w:line="235" w:lineRule="exact"/>
              <w:rPr>
                <w:sz w:val="20"/>
              </w:rPr>
            </w:pPr>
            <w:r>
              <w:rPr>
                <w:sz w:val="20"/>
              </w:rPr>
              <w:t>Los</w:t>
            </w:r>
            <w:r>
              <w:rPr>
                <w:spacing w:val="-6"/>
                <w:sz w:val="20"/>
              </w:rPr>
              <w:t xml:space="preserve"> </w:t>
            </w:r>
            <w:r>
              <w:rPr>
                <w:sz w:val="20"/>
              </w:rPr>
              <w:t>clientes</w:t>
            </w:r>
          </w:p>
          <w:p w:rsidR="00D50941" w:rsidRDefault="00D50941" w:rsidP="00D50941">
            <w:pPr>
              <w:pStyle w:val="TableParagraph"/>
              <w:numPr>
                <w:ilvl w:val="1"/>
                <w:numId w:val="22"/>
              </w:numPr>
              <w:tabs>
                <w:tab w:val="left" w:pos="816"/>
                <w:tab w:val="left" w:pos="817"/>
              </w:tabs>
              <w:spacing w:line="205" w:lineRule="exact"/>
              <w:rPr>
                <w:sz w:val="20"/>
              </w:rPr>
            </w:pPr>
            <w:r>
              <w:rPr>
                <w:sz w:val="20"/>
              </w:rPr>
              <w:t>Los</w:t>
            </w:r>
            <w:r>
              <w:rPr>
                <w:spacing w:val="-13"/>
                <w:sz w:val="20"/>
              </w:rPr>
              <w:t xml:space="preserve"> </w:t>
            </w:r>
            <w:r>
              <w:rPr>
                <w:sz w:val="20"/>
              </w:rPr>
              <w:t>servidores</w:t>
            </w:r>
            <w:r>
              <w:rPr>
                <w:spacing w:val="-12"/>
                <w:sz w:val="20"/>
              </w:rPr>
              <w:t xml:space="preserve"> </w:t>
            </w:r>
            <w:r>
              <w:rPr>
                <w:sz w:val="20"/>
              </w:rPr>
              <w:t>públicos</w:t>
            </w:r>
            <w:r>
              <w:rPr>
                <w:spacing w:val="-12"/>
                <w:sz w:val="20"/>
              </w:rPr>
              <w:t xml:space="preserve"> </w:t>
            </w:r>
            <w:r>
              <w:rPr>
                <w:sz w:val="20"/>
              </w:rPr>
              <w:t>que</w:t>
            </w:r>
            <w:r>
              <w:rPr>
                <w:spacing w:val="-11"/>
                <w:sz w:val="20"/>
              </w:rPr>
              <w:t xml:space="preserve"> </w:t>
            </w:r>
            <w:r>
              <w:rPr>
                <w:sz w:val="20"/>
              </w:rPr>
              <w:t>serán</w:t>
            </w:r>
            <w:r>
              <w:rPr>
                <w:spacing w:val="-14"/>
                <w:sz w:val="20"/>
              </w:rPr>
              <w:t xml:space="preserve"> </w:t>
            </w:r>
            <w:r>
              <w:rPr>
                <w:sz w:val="20"/>
              </w:rPr>
              <w:t>contactados</w:t>
            </w:r>
          </w:p>
        </w:tc>
      </w:tr>
      <w:tr w:rsidR="00D50941" w:rsidTr="006F23F3">
        <w:trPr>
          <w:trHeight w:val="528"/>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21"/>
              </w:numPr>
              <w:tabs>
                <w:tab w:val="left" w:pos="422"/>
                <w:tab w:val="left" w:pos="423"/>
              </w:tabs>
              <w:spacing w:before="25" w:line="244" w:lineRule="auto"/>
              <w:ind w:right="600"/>
              <w:rPr>
                <w:sz w:val="20"/>
              </w:rPr>
            </w:pPr>
            <w:r>
              <w:rPr>
                <w:sz w:val="20"/>
              </w:rPr>
              <w:t>Permitir</w:t>
            </w:r>
            <w:r>
              <w:rPr>
                <w:spacing w:val="-30"/>
                <w:sz w:val="20"/>
              </w:rPr>
              <w:t xml:space="preserve"> </w:t>
            </w:r>
            <w:r>
              <w:rPr>
                <w:sz w:val="20"/>
              </w:rPr>
              <w:t>la</w:t>
            </w:r>
            <w:r>
              <w:rPr>
                <w:spacing w:val="-28"/>
                <w:sz w:val="20"/>
              </w:rPr>
              <w:t xml:space="preserve"> </w:t>
            </w:r>
            <w:r>
              <w:rPr>
                <w:sz w:val="20"/>
              </w:rPr>
              <w:t>inclusión</w:t>
            </w:r>
            <w:r>
              <w:rPr>
                <w:spacing w:val="-29"/>
                <w:sz w:val="20"/>
              </w:rPr>
              <w:t xml:space="preserve"> </w:t>
            </w:r>
            <w:r>
              <w:rPr>
                <w:sz w:val="20"/>
              </w:rPr>
              <w:t>de</w:t>
            </w:r>
            <w:r>
              <w:rPr>
                <w:spacing w:val="-30"/>
                <w:sz w:val="20"/>
              </w:rPr>
              <w:t xml:space="preserve"> </w:t>
            </w:r>
            <w:r>
              <w:rPr>
                <w:sz w:val="20"/>
              </w:rPr>
              <w:t>información</w:t>
            </w:r>
            <w:r>
              <w:rPr>
                <w:spacing w:val="-29"/>
                <w:sz w:val="20"/>
              </w:rPr>
              <w:t xml:space="preserve"> </w:t>
            </w:r>
            <w:r>
              <w:rPr>
                <w:sz w:val="20"/>
              </w:rPr>
              <w:t>adicional</w:t>
            </w:r>
            <w:r>
              <w:rPr>
                <w:spacing w:val="-29"/>
                <w:sz w:val="20"/>
              </w:rPr>
              <w:t xml:space="preserve"> </w:t>
            </w:r>
            <w:r>
              <w:rPr>
                <w:sz w:val="20"/>
              </w:rPr>
              <w:t>de manera</w:t>
            </w:r>
            <w:r>
              <w:rPr>
                <w:spacing w:val="-6"/>
                <w:sz w:val="20"/>
              </w:rPr>
              <w:t xml:space="preserve"> </w:t>
            </w:r>
            <w:r>
              <w:rPr>
                <w:sz w:val="20"/>
              </w:rPr>
              <w:t>voluntaria</w:t>
            </w:r>
          </w:p>
        </w:tc>
      </w:tr>
      <w:tr w:rsidR="00D50941" w:rsidTr="006F23F3">
        <w:trPr>
          <w:trHeight w:val="1110"/>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20"/>
              </w:numPr>
              <w:tabs>
                <w:tab w:val="left" w:pos="422"/>
                <w:tab w:val="left" w:pos="423"/>
              </w:tabs>
              <w:spacing w:before="82" w:line="247" w:lineRule="auto"/>
              <w:ind w:right="192"/>
              <w:rPr>
                <w:sz w:val="20"/>
              </w:rPr>
            </w:pPr>
            <w:r>
              <w:rPr>
                <w:sz w:val="20"/>
              </w:rPr>
              <w:t>Establecer</w:t>
            </w:r>
            <w:r>
              <w:rPr>
                <w:spacing w:val="-22"/>
                <w:sz w:val="20"/>
              </w:rPr>
              <w:t xml:space="preserve"> </w:t>
            </w:r>
            <w:r>
              <w:rPr>
                <w:sz w:val="20"/>
              </w:rPr>
              <w:t>un</w:t>
            </w:r>
            <w:r>
              <w:rPr>
                <w:spacing w:val="-22"/>
                <w:sz w:val="20"/>
              </w:rPr>
              <w:t xml:space="preserve"> </w:t>
            </w:r>
            <w:r>
              <w:rPr>
                <w:sz w:val="20"/>
              </w:rPr>
              <w:t>registro</w:t>
            </w:r>
            <w:r>
              <w:rPr>
                <w:spacing w:val="-20"/>
                <w:sz w:val="20"/>
              </w:rPr>
              <w:t xml:space="preserve"> </w:t>
            </w:r>
            <w:r>
              <w:rPr>
                <w:sz w:val="20"/>
              </w:rPr>
              <w:t>público</w:t>
            </w:r>
            <w:r>
              <w:rPr>
                <w:spacing w:val="-23"/>
                <w:sz w:val="20"/>
              </w:rPr>
              <w:t xml:space="preserve"> </w:t>
            </w:r>
            <w:r>
              <w:rPr>
                <w:sz w:val="20"/>
              </w:rPr>
              <w:t>y</w:t>
            </w:r>
            <w:r>
              <w:rPr>
                <w:spacing w:val="-22"/>
                <w:sz w:val="20"/>
              </w:rPr>
              <w:t xml:space="preserve"> </w:t>
            </w:r>
            <w:r>
              <w:rPr>
                <w:sz w:val="20"/>
              </w:rPr>
              <w:t>actualizado</w:t>
            </w:r>
            <w:r>
              <w:rPr>
                <w:spacing w:val="-23"/>
                <w:sz w:val="20"/>
              </w:rPr>
              <w:t xml:space="preserve"> </w:t>
            </w:r>
            <w:r>
              <w:rPr>
                <w:sz w:val="20"/>
              </w:rPr>
              <w:t>en</w:t>
            </w:r>
            <w:r>
              <w:rPr>
                <w:spacing w:val="-21"/>
                <w:sz w:val="20"/>
              </w:rPr>
              <w:t xml:space="preserve"> </w:t>
            </w:r>
            <w:r>
              <w:rPr>
                <w:sz w:val="20"/>
              </w:rPr>
              <w:t>cortos periodos</w:t>
            </w:r>
            <w:r>
              <w:rPr>
                <w:spacing w:val="-16"/>
                <w:sz w:val="20"/>
              </w:rPr>
              <w:t xml:space="preserve"> </w:t>
            </w:r>
            <w:r>
              <w:rPr>
                <w:sz w:val="20"/>
              </w:rPr>
              <w:t>de</w:t>
            </w:r>
            <w:r>
              <w:rPr>
                <w:spacing w:val="-17"/>
                <w:sz w:val="20"/>
              </w:rPr>
              <w:t xml:space="preserve"> </w:t>
            </w:r>
            <w:r>
              <w:rPr>
                <w:sz w:val="20"/>
              </w:rPr>
              <w:t>tiempo</w:t>
            </w:r>
            <w:r>
              <w:rPr>
                <w:spacing w:val="-18"/>
                <w:sz w:val="20"/>
              </w:rPr>
              <w:t xml:space="preserve"> </w:t>
            </w:r>
            <w:r>
              <w:rPr>
                <w:sz w:val="20"/>
              </w:rPr>
              <w:t>para</w:t>
            </w:r>
            <w:r>
              <w:rPr>
                <w:spacing w:val="-17"/>
                <w:sz w:val="20"/>
              </w:rPr>
              <w:t xml:space="preserve"> </w:t>
            </w:r>
            <w:r>
              <w:rPr>
                <w:sz w:val="20"/>
              </w:rPr>
              <w:t>permitir</w:t>
            </w:r>
            <w:r>
              <w:rPr>
                <w:spacing w:val="-16"/>
                <w:sz w:val="20"/>
              </w:rPr>
              <w:t xml:space="preserve"> </w:t>
            </w:r>
            <w:r>
              <w:rPr>
                <w:sz w:val="20"/>
              </w:rPr>
              <w:t>el</w:t>
            </w:r>
            <w:r>
              <w:rPr>
                <w:spacing w:val="-17"/>
                <w:sz w:val="20"/>
              </w:rPr>
              <w:t xml:space="preserve"> </w:t>
            </w:r>
            <w:r>
              <w:rPr>
                <w:sz w:val="20"/>
              </w:rPr>
              <w:t>análisis</w:t>
            </w:r>
            <w:r>
              <w:rPr>
                <w:spacing w:val="-16"/>
                <w:sz w:val="20"/>
              </w:rPr>
              <w:t xml:space="preserve"> </w:t>
            </w:r>
            <w:r>
              <w:rPr>
                <w:sz w:val="20"/>
              </w:rPr>
              <w:t>efectivo por parte de servidores públicos, ciudadanos y empresarios</w:t>
            </w:r>
          </w:p>
        </w:tc>
      </w:tr>
      <w:tr w:rsidR="00D50941" w:rsidTr="006F23F3">
        <w:trPr>
          <w:trHeight w:val="714"/>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val="restart"/>
            <w:shd w:val="clear" w:color="auto" w:fill="F1F1F1"/>
          </w:tcPr>
          <w:p w:rsidR="00D50941" w:rsidRDefault="00D50941" w:rsidP="006F23F3">
            <w:pPr>
              <w:pStyle w:val="TableParagraph"/>
            </w:pPr>
          </w:p>
          <w:p w:rsidR="00D50941" w:rsidRDefault="00D50941" w:rsidP="006F23F3">
            <w:pPr>
              <w:pStyle w:val="TableParagraph"/>
              <w:spacing w:before="176" w:line="247" w:lineRule="auto"/>
              <w:ind w:left="108" w:right="236"/>
              <w:rPr>
                <w:sz w:val="20"/>
              </w:rPr>
            </w:pPr>
            <w:r>
              <w:rPr>
                <w:b/>
                <w:sz w:val="20"/>
              </w:rPr>
              <w:t xml:space="preserve">6. </w:t>
            </w:r>
            <w:r>
              <w:rPr>
                <w:sz w:val="20"/>
              </w:rPr>
              <w:t>Permitir a los interesados (organizaciones de la sociedad civil, empresarios, medios y el público en general) el escrutinio de las actividades de cabildeo</w:t>
            </w:r>
          </w:p>
        </w:tc>
        <w:tc>
          <w:tcPr>
            <w:tcW w:w="5185" w:type="dxa"/>
          </w:tcPr>
          <w:p w:rsidR="00D50941" w:rsidRDefault="00D50941" w:rsidP="00D50941">
            <w:pPr>
              <w:pStyle w:val="TableParagraph"/>
              <w:numPr>
                <w:ilvl w:val="0"/>
                <w:numId w:val="19"/>
              </w:numPr>
              <w:tabs>
                <w:tab w:val="left" w:pos="392"/>
              </w:tabs>
              <w:spacing w:line="244" w:lineRule="auto"/>
              <w:ind w:right="137" w:hanging="283"/>
              <w:rPr>
                <w:sz w:val="20"/>
              </w:rPr>
            </w:pPr>
            <w:r>
              <w:rPr>
                <w:sz w:val="20"/>
              </w:rPr>
              <w:t>Permitir que el público sepa cómo las instituciones y autoridades</w:t>
            </w:r>
            <w:r>
              <w:rPr>
                <w:spacing w:val="-28"/>
                <w:sz w:val="20"/>
              </w:rPr>
              <w:t xml:space="preserve"> </w:t>
            </w:r>
            <w:r>
              <w:rPr>
                <w:sz w:val="20"/>
              </w:rPr>
              <w:t>públicas</w:t>
            </w:r>
            <w:r>
              <w:rPr>
                <w:spacing w:val="-27"/>
                <w:sz w:val="20"/>
              </w:rPr>
              <w:t xml:space="preserve"> </w:t>
            </w:r>
            <w:r>
              <w:rPr>
                <w:sz w:val="20"/>
              </w:rPr>
              <w:t>toman</w:t>
            </w:r>
            <w:r>
              <w:rPr>
                <w:spacing w:val="-26"/>
                <w:sz w:val="20"/>
              </w:rPr>
              <w:t xml:space="preserve"> </w:t>
            </w:r>
            <w:r>
              <w:rPr>
                <w:sz w:val="20"/>
              </w:rPr>
              <w:t>decisiones</w:t>
            </w:r>
            <w:r>
              <w:rPr>
                <w:spacing w:val="-27"/>
                <w:sz w:val="20"/>
              </w:rPr>
              <w:t xml:space="preserve"> </w:t>
            </w:r>
            <w:r>
              <w:rPr>
                <w:sz w:val="20"/>
              </w:rPr>
              <w:t>y</w:t>
            </w:r>
            <w:r>
              <w:rPr>
                <w:spacing w:val="-26"/>
                <w:sz w:val="20"/>
              </w:rPr>
              <w:t xml:space="preserve"> </w:t>
            </w:r>
            <w:r>
              <w:rPr>
                <w:sz w:val="20"/>
              </w:rPr>
              <w:t>quién</w:t>
            </w:r>
            <w:r>
              <w:rPr>
                <w:spacing w:val="-28"/>
                <w:sz w:val="20"/>
              </w:rPr>
              <w:t xml:space="preserve"> </w:t>
            </w:r>
            <w:r>
              <w:rPr>
                <w:sz w:val="20"/>
              </w:rPr>
              <w:t>intentó</w:t>
            </w:r>
          </w:p>
          <w:p w:rsidR="00D50941" w:rsidRDefault="00D50941" w:rsidP="006F23F3">
            <w:pPr>
              <w:pStyle w:val="TableParagraph"/>
              <w:spacing w:before="4" w:line="209" w:lineRule="exact"/>
              <w:ind w:left="391"/>
              <w:rPr>
                <w:sz w:val="20"/>
              </w:rPr>
            </w:pPr>
            <w:r>
              <w:rPr>
                <w:sz w:val="20"/>
              </w:rPr>
              <w:t>influenciarlas</w:t>
            </w:r>
          </w:p>
        </w:tc>
      </w:tr>
      <w:tr w:rsidR="00D50941" w:rsidTr="006F23F3">
        <w:trPr>
          <w:trHeight w:val="714"/>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18"/>
              </w:numPr>
              <w:tabs>
                <w:tab w:val="left" w:pos="392"/>
              </w:tabs>
              <w:spacing w:line="244" w:lineRule="auto"/>
              <w:ind w:right="164" w:hanging="283"/>
              <w:rPr>
                <w:sz w:val="20"/>
              </w:rPr>
            </w:pPr>
            <w:r>
              <w:rPr>
                <w:sz w:val="20"/>
              </w:rPr>
              <w:t>Involucrar tecnologías de la información y comunicaciones</w:t>
            </w:r>
            <w:r>
              <w:rPr>
                <w:spacing w:val="-29"/>
                <w:sz w:val="20"/>
              </w:rPr>
              <w:t xml:space="preserve"> </w:t>
            </w:r>
            <w:r>
              <w:rPr>
                <w:sz w:val="20"/>
              </w:rPr>
              <w:t>para</w:t>
            </w:r>
            <w:r>
              <w:rPr>
                <w:spacing w:val="-28"/>
                <w:sz w:val="20"/>
              </w:rPr>
              <w:t xml:space="preserve"> </w:t>
            </w:r>
            <w:r>
              <w:rPr>
                <w:sz w:val="20"/>
              </w:rPr>
              <w:t>hacer</w:t>
            </w:r>
            <w:r>
              <w:rPr>
                <w:spacing w:val="-28"/>
                <w:sz w:val="20"/>
              </w:rPr>
              <w:t xml:space="preserve"> </w:t>
            </w:r>
            <w:r>
              <w:rPr>
                <w:sz w:val="20"/>
              </w:rPr>
              <w:t>accesible</w:t>
            </w:r>
            <w:r>
              <w:rPr>
                <w:spacing w:val="-30"/>
                <w:sz w:val="20"/>
              </w:rPr>
              <w:t xml:space="preserve"> </w:t>
            </w:r>
            <w:r>
              <w:rPr>
                <w:sz w:val="20"/>
              </w:rPr>
              <w:t>la</w:t>
            </w:r>
            <w:r>
              <w:rPr>
                <w:spacing w:val="-28"/>
                <w:sz w:val="20"/>
              </w:rPr>
              <w:t xml:space="preserve"> </w:t>
            </w:r>
            <w:r>
              <w:rPr>
                <w:sz w:val="20"/>
              </w:rPr>
              <w:t>información</w:t>
            </w:r>
            <w:r>
              <w:rPr>
                <w:spacing w:val="-30"/>
                <w:sz w:val="20"/>
              </w:rPr>
              <w:t xml:space="preserve"> </w:t>
            </w:r>
            <w:r>
              <w:rPr>
                <w:sz w:val="20"/>
              </w:rPr>
              <w:t>al</w:t>
            </w:r>
          </w:p>
          <w:p w:rsidR="00D50941" w:rsidRDefault="00D50941" w:rsidP="006F23F3">
            <w:pPr>
              <w:pStyle w:val="TableParagraph"/>
              <w:spacing w:before="4" w:line="209" w:lineRule="exact"/>
              <w:ind w:left="391"/>
              <w:rPr>
                <w:sz w:val="20"/>
              </w:rPr>
            </w:pPr>
            <w:r>
              <w:rPr>
                <w:sz w:val="20"/>
              </w:rPr>
              <w:t>público a un bajo costo</w:t>
            </w:r>
          </w:p>
        </w:tc>
      </w:tr>
      <w:tr w:rsidR="00D50941" w:rsidTr="006F23F3">
        <w:trPr>
          <w:trHeight w:val="1264"/>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17"/>
              </w:numPr>
              <w:tabs>
                <w:tab w:val="left" w:pos="392"/>
              </w:tabs>
              <w:spacing w:before="159" w:line="247" w:lineRule="auto"/>
              <w:ind w:right="112" w:hanging="283"/>
              <w:rPr>
                <w:sz w:val="20"/>
              </w:rPr>
            </w:pPr>
            <w:r>
              <w:rPr>
                <w:sz w:val="20"/>
              </w:rPr>
              <w:t>Establecer</w:t>
            </w:r>
            <w:r>
              <w:rPr>
                <w:spacing w:val="-23"/>
                <w:sz w:val="20"/>
              </w:rPr>
              <w:t xml:space="preserve"> </w:t>
            </w:r>
            <w:r>
              <w:rPr>
                <w:sz w:val="20"/>
              </w:rPr>
              <w:t>sistemas</w:t>
            </w:r>
            <w:r>
              <w:rPr>
                <w:spacing w:val="-22"/>
                <w:sz w:val="20"/>
              </w:rPr>
              <w:t xml:space="preserve"> </w:t>
            </w:r>
            <w:r>
              <w:rPr>
                <w:sz w:val="20"/>
              </w:rPr>
              <w:t>que</w:t>
            </w:r>
            <w:r>
              <w:rPr>
                <w:spacing w:val="-23"/>
                <w:sz w:val="20"/>
              </w:rPr>
              <w:t xml:space="preserve"> </w:t>
            </w:r>
            <w:r>
              <w:rPr>
                <w:sz w:val="20"/>
              </w:rPr>
              <w:t>permitan</w:t>
            </w:r>
            <w:r>
              <w:rPr>
                <w:spacing w:val="-22"/>
                <w:sz w:val="20"/>
              </w:rPr>
              <w:t xml:space="preserve"> </w:t>
            </w:r>
            <w:r>
              <w:rPr>
                <w:sz w:val="20"/>
              </w:rPr>
              <w:t>el</w:t>
            </w:r>
            <w:r>
              <w:rPr>
                <w:spacing w:val="-23"/>
                <w:sz w:val="20"/>
              </w:rPr>
              <w:t xml:space="preserve"> </w:t>
            </w:r>
            <w:r>
              <w:rPr>
                <w:sz w:val="20"/>
              </w:rPr>
              <w:t>acceso</w:t>
            </w:r>
            <w:r>
              <w:rPr>
                <w:spacing w:val="-20"/>
                <w:sz w:val="20"/>
              </w:rPr>
              <w:t xml:space="preserve"> </w:t>
            </w:r>
            <w:r>
              <w:rPr>
                <w:sz w:val="20"/>
              </w:rPr>
              <w:t>oportuno</w:t>
            </w:r>
            <w:r>
              <w:rPr>
                <w:spacing w:val="-22"/>
                <w:sz w:val="20"/>
              </w:rPr>
              <w:t xml:space="preserve"> </w:t>
            </w:r>
            <w:r>
              <w:rPr>
                <w:sz w:val="20"/>
              </w:rPr>
              <w:t>a la información, de suerte que los actores interesados puedan</w:t>
            </w:r>
            <w:r>
              <w:rPr>
                <w:spacing w:val="-19"/>
                <w:sz w:val="20"/>
              </w:rPr>
              <w:t xml:space="preserve"> </w:t>
            </w:r>
            <w:r>
              <w:rPr>
                <w:sz w:val="20"/>
              </w:rPr>
              <w:t>participar</w:t>
            </w:r>
            <w:r>
              <w:rPr>
                <w:spacing w:val="-19"/>
                <w:sz w:val="20"/>
              </w:rPr>
              <w:t xml:space="preserve"> </w:t>
            </w:r>
            <w:r>
              <w:rPr>
                <w:sz w:val="20"/>
              </w:rPr>
              <w:t>en</w:t>
            </w:r>
            <w:r>
              <w:rPr>
                <w:spacing w:val="-19"/>
                <w:sz w:val="20"/>
              </w:rPr>
              <w:t xml:space="preserve"> </w:t>
            </w:r>
            <w:r>
              <w:rPr>
                <w:sz w:val="20"/>
              </w:rPr>
              <w:t>el</w:t>
            </w:r>
            <w:r>
              <w:rPr>
                <w:spacing w:val="-20"/>
                <w:sz w:val="20"/>
              </w:rPr>
              <w:t xml:space="preserve"> </w:t>
            </w:r>
            <w:r>
              <w:rPr>
                <w:sz w:val="20"/>
              </w:rPr>
              <w:t>diseño</w:t>
            </w:r>
            <w:r>
              <w:rPr>
                <w:spacing w:val="-18"/>
                <w:sz w:val="20"/>
              </w:rPr>
              <w:t xml:space="preserve"> </w:t>
            </w:r>
            <w:r>
              <w:rPr>
                <w:sz w:val="20"/>
              </w:rPr>
              <w:t>e</w:t>
            </w:r>
            <w:r>
              <w:rPr>
                <w:spacing w:val="-21"/>
                <w:sz w:val="20"/>
              </w:rPr>
              <w:t xml:space="preserve"> </w:t>
            </w:r>
            <w:r>
              <w:rPr>
                <w:sz w:val="20"/>
              </w:rPr>
              <w:t>implementación</w:t>
            </w:r>
            <w:r>
              <w:rPr>
                <w:spacing w:val="-19"/>
                <w:sz w:val="20"/>
              </w:rPr>
              <w:t xml:space="preserve"> </w:t>
            </w:r>
            <w:r>
              <w:rPr>
                <w:sz w:val="20"/>
              </w:rPr>
              <w:t>de</w:t>
            </w:r>
            <w:r>
              <w:rPr>
                <w:spacing w:val="-21"/>
                <w:sz w:val="20"/>
              </w:rPr>
              <w:t xml:space="preserve"> </w:t>
            </w:r>
            <w:r>
              <w:rPr>
                <w:sz w:val="20"/>
              </w:rPr>
              <w:t>la política</w:t>
            </w:r>
            <w:r>
              <w:rPr>
                <w:spacing w:val="-5"/>
                <w:sz w:val="20"/>
              </w:rPr>
              <w:t xml:space="preserve"> </w:t>
            </w:r>
            <w:r>
              <w:rPr>
                <w:sz w:val="20"/>
              </w:rPr>
              <w:t>pública</w:t>
            </w:r>
          </w:p>
        </w:tc>
      </w:tr>
      <w:tr w:rsidR="00D50941" w:rsidTr="006F23F3">
        <w:trPr>
          <w:trHeight w:val="714"/>
        </w:trPr>
        <w:tc>
          <w:tcPr>
            <w:tcW w:w="1298" w:type="dxa"/>
            <w:vMerge w:val="restart"/>
            <w:shd w:val="clear" w:color="auto" w:fill="7E7E7E"/>
            <w:textDirection w:val="btLr"/>
          </w:tcPr>
          <w:p w:rsidR="00D50941" w:rsidRDefault="00D50941" w:rsidP="006F23F3">
            <w:pPr>
              <w:pStyle w:val="TableParagraph"/>
            </w:pPr>
          </w:p>
          <w:p w:rsidR="00D50941" w:rsidRDefault="00D50941" w:rsidP="006F23F3">
            <w:pPr>
              <w:pStyle w:val="TableParagraph"/>
              <w:spacing w:before="166" w:line="254" w:lineRule="auto"/>
              <w:ind w:left="950" w:right="75" w:hanging="747"/>
              <w:rPr>
                <w:b/>
                <w:sz w:val="20"/>
              </w:rPr>
            </w:pPr>
            <w:r>
              <w:rPr>
                <w:b/>
                <w:w w:val="95"/>
                <w:sz w:val="20"/>
              </w:rPr>
              <w:t xml:space="preserve">Fomento de una cultura </w:t>
            </w:r>
            <w:r>
              <w:rPr>
                <w:b/>
                <w:sz w:val="20"/>
              </w:rPr>
              <w:t>de integridad</w:t>
            </w:r>
          </w:p>
        </w:tc>
        <w:tc>
          <w:tcPr>
            <w:tcW w:w="2554" w:type="dxa"/>
            <w:vMerge w:val="restart"/>
            <w:shd w:val="clear" w:color="auto" w:fill="F1F1F1"/>
          </w:tcPr>
          <w:p w:rsidR="00D50941" w:rsidRDefault="00D50941" w:rsidP="006F23F3">
            <w:pPr>
              <w:pStyle w:val="TableParagraph"/>
            </w:pPr>
          </w:p>
          <w:p w:rsidR="00D50941" w:rsidRDefault="00D50941" w:rsidP="006F23F3">
            <w:pPr>
              <w:pStyle w:val="TableParagraph"/>
              <w:spacing w:before="6"/>
              <w:rPr>
                <w:sz w:val="32"/>
              </w:rPr>
            </w:pPr>
          </w:p>
          <w:p w:rsidR="00D50941" w:rsidRDefault="00D50941" w:rsidP="006F23F3">
            <w:pPr>
              <w:pStyle w:val="TableParagraph"/>
              <w:spacing w:before="1" w:line="247" w:lineRule="auto"/>
              <w:ind w:left="108" w:right="107"/>
              <w:rPr>
                <w:sz w:val="20"/>
              </w:rPr>
            </w:pPr>
            <w:r>
              <w:rPr>
                <w:b/>
                <w:sz w:val="20"/>
              </w:rPr>
              <w:t>7.</w:t>
            </w:r>
            <w:r>
              <w:rPr>
                <w:b/>
                <w:spacing w:val="-30"/>
                <w:sz w:val="20"/>
              </w:rPr>
              <w:t xml:space="preserve"> </w:t>
            </w:r>
            <w:r>
              <w:rPr>
                <w:sz w:val="20"/>
              </w:rPr>
              <w:t>Fomentar</w:t>
            </w:r>
            <w:r>
              <w:rPr>
                <w:spacing w:val="-26"/>
                <w:sz w:val="20"/>
              </w:rPr>
              <w:t xml:space="preserve"> </w:t>
            </w:r>
            <w:r>
              <w:rPr>
                <w:sz w:val="20"/>
              </w:rPr>
              <w:t>una</w:t>
            </w:r>
            <w:r>
              <w:rPr>
                <w:spacing w:val="-27"/>
                <w:sz w:val="20"/>
              </w:rPr>
              <w:t xml:space="preserve"> </w:t>
            </w:r>
            <w:r>
              <w:rPr>
                <w:sz w:val="20"/>
              </w:rPr>
              <w:t>cultura</w:t>
            </w:r>
            <w:r>
              <w:rPr>
                <w:spacing w:val="-26"/>
                <w:sz w:val="20"/>
              </w:rPr>
              <w:t xml:space="preserve"> </w:t>
            </w:r>
            <w:r>
              <w:rPr>
                <w:sz w:val="20"/>
              </w:rPr>
              <w:t>de integridad</w:t>
            </w:r>
            <w:r>
              <w:rPr>
                <w:spacing w:val="-26"/>
                <w:sz w:val="20"/>
              </w:rPr>
              <w:t xml:space="preserve"> </w:t>
            </w:r>
            <w:r>
              <w:rPr>
                <w:sz w:val="20"/>
              </w:rPr>
              <w:t>en</w:t>
            </w:r>
            <w:r>
              <w:rPr>
                <w:spacing w:val="-25"/>
                <w:sz w:val="20"/>
              </w:rPr>
              <w:t xml:space="preserve"> </w:t>
            </w:r>
            <w:r>
              <w:rPr>
                <w:sz w:val="20"/>
              </w:rPr>
              <w:t>las</w:t>
            </w:r>
            <w:r>
              <w:rPr>
                <w:spacing w:val="-24"/>
                <w:sz w:val="20"/>
              </w:rPr>
              <w:t xml:space="preserve"> </w:t>
            </w:r>
            <w:r>
              <w:rPr>
                <w:sz w:val="20"/>
              </w:rPr>
              <w:t>entidades públicas y en la toma de decisiones con la determinación de reglas claras para la conducta de los servidores</w:t>
            </w:r>
            <w:r>
              <w:rPr>
                <w:spacing w:val="-18"/>
                <w:sz w:val="20"/>
              </w:rPr>
              <w:t xml:space="preserve"> </w:t>
            </w:r>
            <w:r>
              <w:rPr>
                <w:sz w:val="20"/>
              </w:rPr>
              <w:t>públicos</w:t>
            </w:r>
          </w:p>
        </w:tc>
        <w:tc>
          <w:tcPr>
            <w:tcW w:w="5185" w:type="dxa"/>
          </w:tcPr>
          <w:p w:rsidR="00D50941" w:rsidRDefault="00D50941" w:rsidP="00D50941">
            <w:pPr>
              <w:pStyle w:val="TableParagraph"/>
              <w:numPr>
                <w:ilvl w:val="0"/>
                <w:numId w:val="16"/>
              </w:numPr>
              <w:tabs>
                <w:tab w:val="left" w:pos="392"/>
              </w:tabs>
              <w:ind w:hanging="283"/>
              <w:rPr>
                <w:sz w:val="20"/>
              </w:rPr>
            </w:pPr>
            <w:r>
              <w:rPr>
                <w:sz w:val="20"/>
              </w:rPr>
              <w:t>Fijar</w:t>
            </w:r>
            <w:r>
              <w:rPr>
                <w:spacing w:val="-10"/>
                <w:sz w:val="20"/>
              </w:rPr>
              <w:t xml:space="preserve"> </w:t>
            </w:r>
            <w:r>
              <w:rPr>
                <w:sz w:val="20"/>
              </w:rPr>
              <w:t>parámetros</w:t>
            </w:r>
            <w:r>
              <w:rPr>
                <w:spacing w:val="-9"/>
                <w:sz w:val="20"/>
              </w:rPr>
              <w:t xml:space="preserve"> </w:t>
            </w:r>
            <w:r>
              <w:rPr>
                <w:sz w:val="20"/>
              </w:rPr>
              <w:t>claros</w:t>
            </w:r>
            <w:r>
              <w:rPr>
                <w:spacing w:val="-9"/>
                <w:sz w:val="20"/>
              </w:rPr>
              <w:t xml:space="preserve"> </w:t>
            </w:r>
            <w:r>
              <w:rPr>
                <w:sz w:val="20"/>
              </w:rPr>
              <w:t>de</w:t>
            </w:r>
            <w:r>
              <w:rPr>
                <w:spacing w:val="-10"/>
                <w:sz w:val="20"/>
              </w:rPr>
              <w:t xml:space="preserve"> </w:t>
            </w:r>
            <w:r>
              <w:rPr>
                <w:sz w:val="20"/>
              </w:rPr>
              <w:t>conducta</w:t>
            </w:r>
            <w:r>
              <w:rPr>
                <w:spacing w:val="-9"/>
                <w:sz w:val="20"/>
              </w:rPr>
              <w:t xml:space="preserve"> </w:t>
            </w:r>
            <w:r>
              <w:rPr>
                <w:sz w:val="20"/>
              </w:rPr>
              <w:t>para</w:t>
            </w:r>
            <w:r>
              <w:rPr>
                <w:spacing w:val="-9"/>
                <w:sz w:val="20"/>
              </w:rPr>
              <w:t xml:space="preserve"> </w:t>
            </w:r>
            <w:r>
              <w:rPr>
                <w:sz w:val="20"/>
              </w:rPr>
              <w:t>los</w:t>
            </w:r>
          </w:p>
          <w:p w:rsidR="00D50941" w:rsidRDefault="00D50941" w:rsidP="006F23F3">
            <w:pPr>
              <w:pStyle w:val="TableParagraph"/>
              <w:spacing w:before="5" w:line="230" w:lineRule="atLeast"/>
              <w:ind w:left="391" w:right="211"/>
              <w:rPr>
                <w:sz w:val="20"/>
              </w:rPr>
            </w:pPr>
            <w:r>
              <w:rPr>
                <w:sz w:val="20"/>
              </w:rPr>
              <w:t>servidores</w:t>
            </w:r>
            <w:r>
              <w:rPr>
                <w:spacing w:val="-22"/>
                <w:sz w:val="20"/>
              </w:rPr>
              <w:t xml:space="preserve"> </w:t>
            </w:r>
            <w:r>
              <w:rPr>
                <w:sz w:val="20"/>
              </w:rPr>
              <w:t>públicos</w:t>
            </w:r>
            <w:r>
              <w:rPr>
                <w:spacing w:val="-22"/>
                <w:sz w:val="20"/>
              </w:rPr>
              <w:t xml:space="preserve"> </w:t>
            </w:r>
            <w:r>
              <w:rPr>
                <w:sz w:val="20"/>
              </w:rPr>
              <w:t>que</w:t>
            </w:r>
            <w:r>
              <w:rPr>
                <w:spacing w:val="-22"/>
                <w:sz w:val="20"/>
              </w:rPr>
              <w:t xml:space="preserve"> </w:t>
            </w:r>
            <w:r>
              <w:rPr>
                <w:sz w:val="20"/>
              </w:rPr>
              <w:t>permitan</w:t>
            </w:r>
            <w:r>
              <w:rPr>
                <w:spacing w:val="-21"/>
                <w:sz w:val="20"/>
              </w:rPr>
              <w:t xml:space="preserve"> </w:t>
            </w:r>
            <w:r>
              <w:rPr>
                <w:sz w:val="20"/>
              </w:rPr>
              <w:t>el</w:t>
            </w:r>
            <w:r>
              <w:rPr>
                <w:spacing w:val="-22"/>
                <w:sz w:val="20"/>
              </w:rPr>
              <w:t xml:space="preserve"> </w:t>
            </w:r>
            <w:r>
              <w:rPr>
                <w:sz w:val="20"/>
              </w:rPr>
              <w:t>mayor</w:t>
            </w:r>
            <w:r>
              <w:rPr>
                <w:spacing w:val="-22"/>
                <w:sz w:val="20"/>
              </w:rPr>
              <w:t xml:space="preserve"> </w:t>
            </w:r>
            <w:r>
              <w:rPr>
                <w:sz w:val="20"/>
              </w:rPr>
              <w:t>escrutinio del</w:t>
            </w:r>
            <w:r>
              <w:rPr>
                <w:spacing w:val="-10"/>
                <w:sz w:val="20"/>
              </w:rPr>
              <w:t xml:space="preserve"> </w:t>
            </w:r>
            <w:r>
              <w:rPr>
                <w:sz w:val="20"/>
              </w:rPr>
              <w:t>público</w:t>
            </w:r>
            <w:r>
              <w:rPr>
                <w:spacing w:val="-7"/>
                <w:sz w:val="20"/>
              </w:rPr>
              <w:t xml:space="preserve"> </w:t>
            </w:r>
            <w:r>
              <w:rPr>
                <w:sz w:val="20"/>
              </w:rPr>
              <w:t>en</w:t>
            </w:r>
            <w:r>
              <w:rPr>
                <w:spacing w:val="-9"/>
                <w:sz w:val="20"/>
              </w:rPr>
              <w:t xml:space="preserve"> </w:t>
            </w:r>
            <w:r>
              <w:rPr>
                <w:sz w:val="20"/>
              </w:rPr>
              <w:t>su</w:t>
            </w:r>
            <w:r>
              <w:rPr>
                <w:spacing w:val="-8"/>
                <w:sz w:val="20"/>
              </w:rPr>
              <w:t xml:space="preserve"> </w:t>
            </w:r>
            <w:r>
              <w:rPr>
                <w:sz w:val="20"/>
              </w:rPr>
              <w:t>relación</w:t>
            </w:r>
            <w:r>
              <w:rPr>
                <w:spacing w:val="-10"/>
                <w:sz w:val="20"/>
              </w:rPr>
              <w:t xml:space="preserve"> </w:t>
            </w:r>
            <w:r>
              <w:rPr>
                <w:sz w:val="20"/>
              </w:rPr>
              <w:t>con</w:t>
            </w:r>
            <w:r>
              <w:rPr>
                <w:spacing w:val="-11"/>
                <w:sz w:val="20"/>
              </w:rPr>
              <w:t xml:space="preserve"> </w:t>
            </w:r>
            <w:r>
              <w:rPr>
                <w:sz w:val="20"/>
              </w:rPr>
              <w:t>los</w:t>
            </w:r>
            <w:r>
              <w:rPr>
                <w:spacing w:val="-9"/>
                <w:sz w:val="20"/>
              </w:rPr>
              <w:t xml:space="preserve"> </w:t>
            </w:r>
            <w:r>
              <w:rPr>
                <w:sz w:val="20"/>
              </w:rPr>
              <w:t>cabilderos</w:t>
            </w:r>
          </w:p>
        </w:tc>
      </w:tr>
      <w:tr w:rsidR="00D50941" w:rsidTr="006F23F3">
        <w:trPr>
          <w:trHeight w:val="714"/>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15"/>
              </w:numPr>
              <w:tabs>
                <w:tab w:val="left" w:pos="392"/>
              </w:tabs>
              <w:ind w:hanging="283"/>
              <w:rPr>
                <w:sz w:val="20"/>
              </w:rPr>
            </w:pPr>
            <w:r>
              <w:rPr>
                <w:sz w:val="20"/>
              </w:rPr>
              <w:t>Evitar</w:t>
            </w:r>
            <w:r>
              <w:rPr>
                <w:spacing w:val="-17"/>
                <w:sz w:val="20"/>
              </w:rPr>
              <w:t xml:space="preserve"> </w:t>
            </w:r>
            <w:r>
              <w:rPr>
                <w:sz w:val="20"/>
              </w:rPr>
              <w:t>situaciones</w:t>
            </w:r>
            <w:r>
              <w:rPr>
                <w:spacing w:val="-15"/>
                <w:sz w:val="20"/>
              </w:rPr>
              <w:t xml:space="preserve"> </w:t>
            </w:r>
            <w:r>
              <w:rPr>
                <w:sz w:val="20"/>
              </w:rPr>
              <w:t>de</w:t>
            </w:r>
            <w:r>
              <w:rPr>
                <w:spacing w:val="-15"/>
                <w:sz w:val="20"/>
              </w:rPr>
              <w:t xml:space="preserve"> </w:t>
            </w:r>
            <w:r>
              <w:rPr>
                <w:sz w:val="20"/>
              </w:rPr>
              <w:t>parcialidad</w:t>
            </w:r>
            <w:r>
              <w:rPr>
                <w:spacing w:val="-16"/>
                <w:sz w:val="20"/>
              </w:rPr>
              <w:t xml:space="preserve"> </w:t>
            </w:r>
            <w:r>
              <w:rPr>
                <w:sz w:val="20"/>
              </w:rPr>
              <w:t>en</w:t>
            </w:r>
            <w:r>
              <w:rPr>
                <w:spacing w:val="-16"/>
                <w:sz w:val="20"/>
              </w:rPr>
              <w:t xml:space="preserve"> </w:t>
            </w:r>
            <w:r>
              <w:rPr>
                <w:sz w:val="20"/>
              </w:rPr>
              <w:t>la</w:t>
            </w:r>
            <w:r>
              <w:rPr>
                <w:spacing w:val="-16"/>
                <w:sz w:val="20"/>
              </w:rPr>
              <w:t xml:space="preserve"> </w:t>
            </w:r>
            <w:r>
              <w:rPr>
                <w:sz w:val="20"/>
              </w:rPr>
              <w:t>promoción</w:t>
            </w:r>
            <w:r>
              <w:rPr>
                <w:spacing w:val="-15"/>
                <w:sz w:val="20"/>
              </w:rPr>
              <w:t xml:space="preserve"> </w:t>
            </w:r>
            <w:r>
              <w:rPr>
                <w:sz w:val="20"/>
              </w:rPr>
              <w:t>del</w:t>
            </w:r>
          </w:p>
          <w:p w:rsidR="00D50941" w:rsidRDefault="00D50941" w:rsidP="006F23F3">
            <w:pPr>
              <w:pStyle w:val="TableParagraph"/>
              <w:spacing w:before="5" w:line="230" w:lineRule="atLeast"/>
              <w:ind w:left="391" w:right="109"/>
              <w:rPr>
                <w:sz w:val="20"/>
              </w:rPr>
            </w:pPr>
            <w:r>
              <w:rPr>
                <w:sz w:val="20"/>
              </w:rPr>
              <w:t>interés</w:t>
            </w:r>
            <w:r>
              <w:rPr>
                <w:spacing w:val="-34"/>
                <w:sz w:val="20"/>
              </w:rPr>
              <w:t xml:space="preserve"> </w:t>
            </w:r>
            <w:r>
              <w:rPr>
                <w:sz w:val="20"/>
              </w:rPr>
              <w:t>público,</w:t>
            </w:r>
            <w:r>
              <w:rPr>
                <w:spacing w:val="-33"/>
                <w:sz w:val="20"/>
              </w:rPr>
              <w:t xml:space="preserve"> </w:t>
            </w:r>
            <w:r>
              <w:rPr>
                <w:sz w:val="20"/>
              </w:rPr>
              <w:t>compartir</w:t>
            </w:r>
            <w:r>
              <w:rPr>
                <w:spacing w:val="-33"/>
                <w:sz w:val="20"/>
              </w:rPr>
              <w:t xml:space="preserve"> </w:t>
            </w:r>
            <w:r>
              <w:rPr>
                <w:sz w:val="20"/>
              </w:rPr>
              <w:t>sólo</w:t>
            </w:r>
            <w:r>
              <w:rPr>
                <w:spacing w:val="-34"/>
                <w:sz w:val="20"/>
              </w:rPr>
              <w:t xml:space="preserve"> </w:t>
            </w:r>
            <w:r>
              <w:rPr>
                <w:sz w:val="20"/>
              </w:rPr>
              <w:t>información</w:t>
            </w:r>
            <w:r>
              <w:rPr>
                <w:spacing w:val="-33"/>
                <w:sz w:val="20"/>
              </w:rPr>
              <w:t xml:space="preserve"> </w:t>
            </w:r>
            <w:r>
              <w:rPr>
                <w:sz w:val="20"/>
              </w:rPr>
              <w:t>autorizada y</w:t>
            </w:r>
            <w:r>
              <w:rPr>
                <w:spacing w:val="-18"/>
                <w:sz w:val="20"/>
              </w:rPr>
              <w:t xml:space="preserve"> </w:t>
            </w:r>
            <w:r>
              <w:rPr>
                <w:sz w:val="20"/>
              </w:rPr>
              <w:t>no</w:t>
            </w:r>
            <w:r>
              <w:rPr>
                <w:spacing w:val="-16"/>
                <w:sz w:val="20"/>
              </w:rPr>
              <w:t xml:space="preserve"> </w:t>
            </w:r>
            <w:r>
              <w:rPr>
                <w:sz w:val="20"/>
              </w:rPr>
              <w:t>darle</w:t>
            </w:r>
            <w:r>
              <w:rPr>
                <w:spacing w:val="-18"/>
                <w:sz w:val="20"/>
              </w:rPr>
              <w:t xml:space="preserve"> </w:t>
            </w:r>
            <w:r>
              <w:rPr>
                <w:sz w:val="20"/>
              </w:rPr>
              <w:t>uso</w:t>
            </w:r>
            <w:r>
              <w:rPr>
                <w:spacing w:val="-18"/>
                <w:sz w:val="20"/>
              </w:rPr>
              <w:t xml:space="preserve"> </w:t>
            </w:r>
            <w:r>
              <w:rPr>
                <w:sz w:val="20"/>
              </w:rPr>
              <w:t>indebido</w:t>
            </w:r>
            <w:r>
              <w:rPr>
                <w:spacing w:val="-18"/>
                <w:sz w:val="20"/>
              </w:rPr>
              <w:t xml:space="preserve"> </w:t>
            </w:r>
            <w:r>
              <w:rPr>
                <w:sz w:val="20"/>
              </w:rPr>
              <w:t>a</w:t>
            </w:r>
            <w:r>
              <w:rPr>
                <w:spacing w:val="-17"/>
                <w:sz w:val="20"/>
              </w:rPr>
              <w:t xml:space="preserve"> </w:t>
            </w:r>
            <w:r>
              <w:rPr>
                <w:sz w:val="20"/>
              </w:rPr>
              <w:t>la</w:t>
            </w:r>
            <w:r>
              <w:rPr>
                <w:spacing w:val="-18"/>
                <w:sz w:val="20"/>
              </w:rPr>
              <w:t xml:space="preserve"> </w:t>
            </w:r>
            <w:r>
              <w:rPr>
                <w:sz w:val="20"/>
              </w:rPr>
              <w:t>información</w:t>
            </w:r>
            <w:r>
              <w:rPr>
                <w:spacing w:val="-18"/>
                <w:sz w:val="20"/>
              </w:rPr>
              <w:t xml:space="preserve"> </w:t>
            </w:r>
            <w:r>
              <w:rPr>
                <w:sz w:val="20"/>
              </w:rPr>
              <w:t>confidencial</w:t>
            </w:r>
          </w:p>
        </w:tc>
      </w:tr>
      <w:tr w:rsidR="00D50941" w:rsidTr="006F23F3">
        <w:trPr>
          <w:trHeight w:val="1418"/>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14"/>
              </w:numPr>
              <w:tabs>
                <w:tab w:val="left" w:pos="392"/>
              </w:tabs>
              <w:spacing w:line="247" w:lineRule="auto"/>
              <w:ind w:right="134" w:hanging="283"/>
              <w:rPr>
                <w:sz w:val="20"/>
              </w:rPr>
            </w:pPr>
            <w:r>
              <w:rPr>
                <w:sz w:val="20"/>
              </w:rPr>
              <w:t>Establecer</w:t>
            </w:r>
            <w:r>
              <w:rPr>
                <w:spacing w:val="-30"/>
                <w:sz w:val="20"/>
              </w:rPr>
              <w:t xml:space="preserve"> </w:t>
            </w:r>
            <w:r>
              <w:rPr>
                <w:sz w:val="20"/>
              </w:rPr>
              <w:t>restricciones</w:t>
            </w:r>
            <w:r>
              <w:rPr>
                <w:spacing w:val="-30"/>
                <w:sz w:val="20"/>
              </w:rPr>
              <w:t xml:space="preserve"> </w:t>
            </w:r>
            <w:r>
              <w:rPr>
                <w:sz w:val="20"/>
              </w:rPr>
              <w:t>para</w:t>
            </w:r>
            <w:r>
              <w:rPr>
                <w:spacing w:val="-30"/>
                <w:sz w:val="20"/>
              </w:rPr>
              <w:t xml:space="preserve"> </w:t>
            </w:r>
            <w:r>
              <w:rPr>
                <w:sz w:val="20"/>
              </w:rPr>
              <w:t>los</w:t>
            </w:r>
            <w:r>
              <w:rPr>
                <w:spacing w:val="-30"/>
                <w:sz w:val="20"/>
              </w:rPr>
              <w:t xml:space="preserve"> </w:t>
            </w:r>
            <w:r>
              <w:rPr>
                <w:sz w:val="20"/>
              </w:rPr>
              <w:t>funcionarios</w:t>
            </w:r>
            <w:r>
              <w:rPr>
                <w:spacing w:val="-30"/>
                <w:sz w:val="20"/>
              </w:rPr>
              <w:t xml:space="preserve"> </w:t>
            </w:r>
            <w:r>
              <w:rPr>
                <w:sz w:val="20"/>
              </w:rPr>
              <w:t>públicos que</w:t>
            </w:r>
            <w:r>
              <w:rPr>
                <w:spacing w:val="-20"/>
                <w:sz w:val="20"/>
              </w:rPr>
              <w:t xml:space="preserve"> </w:t>
            </w:r>
            <w:r>
              <w:rPr>
                <w:sz w:val="20"/>
              </w:rPr>
              <w:t>abandonen</w:t>
            </w:r>
            <w:r>
              <w:rPr>
                <w:spacing w:val="-19"/>
                <w:sz w:val="20"/>
              </w:rPr>
              <w:t xml:space="preserve"> </w:t>
            </w:r>
            <w:r>
              <w:rPr>
                <w:sz w:val="20"/>
              </w:rPr>
              <w:t>la</w:t>
            </w:r>
            <w:r>
              <w:rPr>
                <w:spacing w:val="-20"/>
                <w:sz w:val="20"/>
              </w:rPr>
              <w:t xml:space="preserve"> </w:t>
            </w:r>
            <w:r>
              <w:rPr>
                <w:sz w:val="20"/>
              </w:rPr>
              <w:t>administración,</w:t>
            </w:r>
            <w:r>
              <w:rPr>
                <w:spacing w:val="-20"/>
                <w:sz w:val="20"/>
              </w:rPr>
              <w:t xml:space="preserve"> </w:t>
            </w:r>
            <w:r>
              <w:rPr>
                <w:sz w:val="20"/>
              </w:rPr>
              <w:t>incluso</w:t>
            </w:r>
            <w:r>
              <w:rPr>
                <w:spacing w:val="-21"/>
                <w:sz w:val="20"/>
              </w:rPr>
              <w:t xml:space="preserve"> </w:t>
            </w:r>
            <w:r>
              <w:rPr>
                <w:sz w:val="20"/>
              </w:rPr>
              <w:t>a</w:t>
            </w:r>
            <w:r>
              <w:rPr>
                <w:spacing w:val="-20"/>
                <w:sz w:val="20"/>
              </w:rPr>
              <w:t xml:space="preserve"> </w:t>
            </w:r>
            <w:r>
              <w:rPr>
                <w:sz w:val="20"/>
              </w:rPr>
              <w:t>través</w:t>
            </w:r>
            <w:r>
              <w:rPr>
                <w:spacing w:val="-18"/>
                <w:sz w:val="20"/>
              </w:rPr>
              <w:t xml:space="preserve"> </w:t>
            </w:r>
            <w:r>
              <w:rPr>
                <w:sz w:val="20"/>
              </w:rPr>
              <w:t>de un</w:t>
            </w:r>
            <w:r>
              <w:rPr>
                <w:spacing w:val="-22"/>
                <w:sz w:val="20"/>
              </w:rPr>
              <w:t xml:space="preserve"> </w:t>
            </w:r>
            <w:r>
              <w:rPr>
                <w:sz w:val="20"/>
              </w:rPr>
              <w:t>periodo</w:t>
            </w:r>
            <w:r>
              <w:rPr>
                <w:spacing w:val="-20"/>
                <w:sz w:val="20"/>
              </w:rPr>
              <w:t xml:space="preserve"> </w:t>
            </w:r>
            <w:r>
              <w:rPr>
                <w:sz w:val="20"/>
              </w:rPr>
              <w:t>de</w:t>
            </w:r>
            <w:r>
              <w:rPr>
                <w:spacing w:val="-21"/>
                <w:sz w:val="20"/>
              </w:rPr>
              <w:t xml:space="preserve"> </w:t>
            </w:r>
            <w:r>
              <w:rPr>
                <w:sz w:val="20"/>
              </w:rPr>
              <w:t>enfriamiento</w:t>
            </w:r>
            <w:r>
              <w:rPr>
                <w:spacing w:val="-20"/>
                <w:sz w:val="20"/>
              </w:rPr>
              <w:t xml:space="preserve"> </w:t>
            </w:r>
            <w:r>
              <w:rPr>
                <w:sz w:val="20"/>
              </w:rPr>
              <w:t>o</w:t>
            </w:r>
            <w:r>
              <w:rPr>
                <w:spacing w:val="-22"/>
                <w:sz w:val="20"/>
              </w:rPr>
              <w:t xml:space="preserve"> </w:t>
            </w:r>
            <w:r>
              <w:rPr>
                <w:sz w:val="20"/>
              </w:rPr>
              <w:t>inhabilidad</w:t>
            </w:r>
            <w:r>
              <w:rPr>
                <w:spacing w:val="-21"/>
                <w:sz w:val="20"/>
              </w:rPr>
              <w:t xml:space="preserve"> </w:t>
            </w:r>
            <w:r>
              <w:rPr>
                <w:sz w:val="20"/>
              </w:rPr>
              <w:t>si</w:t>
            </w:r>
            <w:r>
              <w:rPr>
                <w:spacing w:val="-22"/>
                <w:sz w:val="20"/>
              </w:rPr>
              <w:t xml:space="preserve"> </w:t>
            </w:r>
            <w:r>
              <w:rPr>
                <w:sz w:val="20"/>
              </w:rPr>
              <w:t>su</w:t>
            </w:r>
            <w:r>
              <w:rPr>
                <w:spacing w:val="-19"/>
                <w:sz w:val="20"/>
              </w:rPr>
              <w:t xml:space="preserve"> </w:t>
            </w:r>
            <w:r>
              <w:rPr>
                <w:sz w:val="20"/>
              </w:rPr>
              <w:t>destino de actividad es el cabildeo o el manejo de asuntos relacionados</w:t>
            </w:r>
            <w:r>
              <w:rPr>
                <w:spacing w:val="-28"/>
                <w:sz w:val="20"/>
              </w:rPr>
              <w:t xml:space="preserve"> </w:t>
            </w:r>
            <w:r>
              <w:rPr>
                <w:sz w:val="20"/>
              </w:rPr>
              <w:t>con</w:t>
            </w:r>
            <w:r>
              <w:rPr>
                <w:spacing w:val="-29"/>
                <w:sz w:val="20"/>
              </w:rPr>
              <w:t xml:space="preserve"> </w:t>
            </w:r>
            <w:r>
              <w:rPr>
                <w:sz w:val="20"/>
              </w:rPr>
              <w:t>su</w:t>
            </w:r>
            <w:r>
              <w:rPr>
                <w:spacing w:val="-28"/>
                <w:sz w:val="20"/>
              </w:rPr>
              <w:t xml:space="preserve"> </w:t>
            </w:r>
            <w:r>
              <w:rPr>
                <w:sz w:val="20"/>
              </w:rPr>
              <w:t>actividad</w:t>
            </w:r>
            <w:r>
              <w:rPr>
                <w:spacing w:val="-28"/>
                <w:sz w:val="20"/>
              </w:rPr>
              <w:t xml:space="preserve"> </w:t>
            </w:r>
            <w:r>
              <w:rPr>
                <w:sz w:val="20"/>
              </w:rPr>
              <w:t>pública.</w:t>
            </w:r>
            <w:r>
              <w:rPr>
                <w:spacing w:val="-28"/>
                <w:sz w:val="20"/>
              </w:rPr>
              <w:t xml:space="preserve"> </w:t>
            </w:r>
            <w:r>
              <w:rPr>
                <w:sz w:val="20"/>
              </w:rPr>
              <w:t>Así</w:t>
            </w:r>
            <w:r>
              <w:rPr>
                <w:spacing w:val="-29"/>
                <w:sz w:val="20"/>
              </w:rPr>
              <w:t xml:space="preserve"> </w:t>
            </w:r>
            <w:r>
              <w:rPr>
                <w:sz w:val="20"/>
              </w:rPr>
              <w:t>mismo,</w:t>
            </w:r>
            <w:r>
              <w:rPr>
                <w:spacing w:val="-27"/>
                <w:sz w:val="20"/>
              </w:rPr>
              <w:t xml:space="preserve"> </w:t>
            </w:r>
            <w:r>
              <w:rPr>
                <w:sz w:val="20"/>
              </w:rPr>
              <w:t>para</w:t>
            </w:r>
          </w:p>
          <w:p w:rsidR="00D50941" w:rsidRDefault="00D50941" w:rsidP="006F23F3">
            <w:pPr>
              <w:pStyle w:val="TableParagraph"/>
              <w:spacing w:before="1" w:line="209" w:lineRule="exact"/>
              <w:ind w:left="391"/>
              <w:rPr>
                <w:sz w:val="20"/>
              </w:rPr>
            </w:pPr>
            <w:r>
              <w:rPr>
                <w:sz w:val="20"/>
              </w:rPr>
              <w:t>nuevos servidores que vienen de ser cabilderos</w:t>
            </w:r>
          </w:p>
        </w:tc>
      </w:tr>
    </w:tbl>
    <w:p w:rsidR="00D50941" w:rsidRDefault="00D50941" w:rsidP="00D50941">
      <w:pPr>
        <w:spacing w:line="209" w:lineRule="exact"/>
        <w:rPr>
          <w:sz w:val="20"/>
        </w:rPr>
        <w:sectPr w:rsidR="00D50941">
          <w:pgSz w:w="12240" w:h="15840"/>
          <w:pgMar w:top="2180" w:right="1480" w:bottom="820" w:left="1480" w:header="708" w:footer="640" w:gutter="0"/>
          <w:cols w:space="720"/>
        </w:sectPr>
      </w:pPr>
    </w:p>
    <w:tbl>
      <w:tblPr>
        <w:tblStyle w:val="TableNormal"/>
        <w:tblW w:w="0" w:type="auto"/>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8"/>
        <w:gridCol w:w="2554"/>
        <w:gridCol w:w="5185"/>
      </w:tblGrid>
      <w:tr w:rsidR="00D50941" w:rsidTr="006F23F3">
        <w:trPr>
          <w:trHeight w:val="3388"/>
        </w:trPr>
        <w:tc>
          <w:tcPr>
            <w:tcW w:w="1298" w:type="dxa"/>
            <w:shd w:val="clear" w:color="auto" w:fill="7E7E7E"/>
          </w:tcPr>
          <w:p w:rsidR="00D50941" w:rsidRDefault="00D50941" w:rsidP="006F23F3">
            <w:pPr>
              <w:pStyle w:val="TableParagraph"/>
              <w:rPr>
                <w:rFonts w:ascii="Times New Roman"/>
                <w:sz w:val="20"/>
              </w:rPr>
            </w:pPr>
          </w:p>
        </w:tc>
        <w:tc>
          <w:tcPr>
            <w:tcW w:w="2554" w:type="dxa"/>
            <w:shd w:val="clear" w:color="auto" w:fill="F1F1F1"/>
          </w:tcPr>
          <w:p w:rsidR="00D50941" w:rsidRDefault="00D50941" w:rsidP="006F23F3">
            <w:pPr>
              <w:pStyle w:val="TableParagraph"/>
            </w:pPr>
          </w:p>
          <w:p w:rsidR="00D50941" w:rsidRDefault="00D50941" w:rsidP="006F23F3">
            <w:pPr>
              <w:pStyle w:val="TableParagraph"/>
            </w:pPr>
          </w:p>
          <w:p w:rsidR="00D50941" w:rsidRDefault="00D50941" w:rsidP="006F23F3">
            <w:pPr>
              <w:pStyle w:val="TableParagraph"/>
              <w:spacing w:before="144" w:line="247" w:lineRule="auto"/>
              <w:ind w:left="108" w:right="60"/>
              <w:rPr>
                <w:sz w:val="20"/>
              </w:rPr>
            </w:pPr>
            <w:r>
              <w:rPr>
                <w:b/>
                <w:sz w:val="20"/>
              </w:rPr>
              <w:t xml:space="preserve">8. </w:t>
            </w:r>
            <w:r>
              <w:rPr>
                <w:sz w:val="20"/>
              </w:rPr>
              <w:t>Promover el ajuste de los cabilderos a estándares de profesionalismo y transparencia, pues ellos comparten la responsabilidad de fomentar una cultura de transparencia e integridad en el cabildeo</w:t>
            </w:r>
          </w:p>
        </w:tc>
        <w:tc>
          <w:tcPr>
            <w:tcW w:w="5185" w:type="dxa"/>
          </w:tcPr>
          <w:p w:rsidR="00D50941" w:rsidRDefault="00D50941" w:rsidP="006F23F3">
            <w:pPr>
              <w:pStyle w:val="TableParagraph"/>
            </w:pPr>
          </w:p>
          <w:p w:rsidR="00D50941" w:rsidRDefault="00D50941" w:rsidP="006F23F3">
            <w:pPr>
              <w:pStyle w:val="TableParagraph"/>
            </w:pPr>
          </w:p>
          <w:p w:rsidR="00D50941" w:rsidRDefault="00D50941" w:rsidP="006F23F3">
            <w:pPr>
              <w:pStyle w:val="TableParagraph"/>
            </w:pPr>
          </w:p>
          <w:p w:rsidR="00D50941" w:rsidRDefault="00D50941" w:rsidP="006F23F3">
            <w:pPr>
              <w:pStyle w:val="TableParagraph"/>
              <w:spacing w:before="2"/>
              <w:rPr>
                <w:sz w:val="31"/>
              </w:rPr>
            </w:pPr>
          </w:p>
          <w:p w:rsidR="00D50941" w:rsidRDefault="00D50941" w:rsidP="00D50941">
            <w:pPr>
              <w:pStyle w:val="TableParagraph"/>
              <w:numPr>
                <w:ilvl w:val="0"/>
                <w:numId w:val="13"/>
              </w:numPr>
              <w:tabs>
                <w:tab w:val="left" w:pos="391"/>
                <w:tab w:val="left" w:pos="392"/>
              </w:tabs>
              <w:spacing w:line="247" w:lineRule="auto"/>
              <w:ind w:right="102"/>
              <w:rPr>
                <w:sz w:val="20"/>
              </w:rPr>
            </w:pPr>
            <w:r>
              <w:rPr>
                <w:sz w:val="20"/>
              </w:rPr>
              <w:t>Establecer parámetros de comportamiento para los cabilderos y sus clientes que incluyan el deber de proveer</w:t>
            </w:r>
            <w:r>
              <w:rPr>
                <w:spacing w:val="-23"/>
                <w:sz w:val="20"/>
              </w:rPr>
              <w:t xml:space="preserve"> </w:t>
            </w:r>
            <w:r>
              <w:rPr>
                <w:sz w:val="20"/>
              </w:rPr>
              <w:t>información</w:t>
            </w:r>
            <w:r>
              <w:rPr>
                <w:spacing w:val="-21"/>
                <w:sz w:val="20"/>
              </w:rPr>
              <w:t xml:space="preserve"> </w:t>
            </w:r>
            <w:r>
              <w:rPr>
                <w:sz w:val="20"/>
              </w:rPr>
              <w:t>adecuada</w:t>
            </w:r>
            <w:r>
              <w:rPr>
                <w:spacing w:val="-21"/>
                <w:sz w:val="20"/>
              </w:rPr>
              <w:t xml:space="preserve"> </w:t>
            </w:r>
            <w:r>
              <w:rPr>
                <w:sz w:val="20"/>
              </w:rPr>
              <w:t>y</w:t>
            </w:r>
            <w:r>
              <w:rPr>
                <w:spacing w:val="-22"/>
                <w:sz w:val="20"/>
              </w:rPr>
              <w:t xml:space="preserve"> </w:t>
            </w:r>
            <w:r>
              <w:rPr>
                <w:sz w:val="20"/>
              </w:rPr>
              <w:t>oportuna,</w:t>
            </w:r>
            <w:r>
              <w:rPr>
                <w:spacing w:val="-22"/>
                <w:sz w:val="20"/>
              </w:rPr>
              <w:t xml:space="preserve"> </w:t>
            </w:r>
            <w:r>
              <w:rPr>
                <w:sz w:val="20"/>
              </w:rPr>
              <w:t>así</w:t>
            </w:r>
            <w:r>
              <w:rPr>
                <w:spacing w:val="-22"/>
                <w:sz w:val="20"/>
              </w:rPr>
              <w:t xml:space="preserve"> </w:t>
            </w:r>
            <w:r>
              <w:rPr>
                <w:sz w:val="20"/>
              </w:rPr>
              <w:t>como</w:t>
            </w:r>
            <w:r>
              <w:rPr>
                <w:spacing w:val="-21"/>
                <w:sz w:val="20"/>
              </w:rPr>
              <w:t xml:space="preserve"> </w:t>
            </w:r>
            <w:r>
              <w:rPr>
                <w:sz w:val="20"/>
              </w:rPr>
              <w:t>la prohibición</w:t>
            </w:r>
            <w:r>
              <w:rPr>
                <w:spacing w:val="-21"/>
                <w:sz w:val="20"/>
              </w:rPr>
              <w:t xml:space="preserve"> </w:t>
            </w:r>
            <w:r>
              <w:rPr>
                <w:sz w:val="20"/>
              </w:rPr>
              <w:t>de</w:t>
            </w:r>
            <w:r>
              <w:rPr>
                <w:spacing w:val="-20"/>
                <w:sz w:val="20"/>
              </w:rPr>
              <w:t xml:space="preserve"> </w:t>
            </w:r>
            <w:r>
              <w:rPr>
                <w:sz w:val="20"/>
              </w:rPr>
              <w:t>representar</w:t>
            </w:r>
            <w:r>
              <w:rPr>
                <w:spacing w:val="-19"/>
                <w:sz w:val="20"/>
              </w:rPr>
              <w:t xml:space="preserve"> </w:t>
            </w:r>
            <w:r>
              <w:rPr>
                <w:sz w:val="20"/>
              </w:rPr>
              <w:t>intereses</w:t>
            </w:r>
            <w:r>
              <w:rPr>
                <w:spacing w:val="-19"/>
                <w:sz w:val="20"/>
              </w:rPr>
              <w:t xml:space="preserve"> </w:t>
            </w:r>
            <w:r>
              <w:rPr>
                <w:sz w:val="20"/>
              </w:rPr>
              <w:t>en</w:t>
            </w:r>
            <w:r>
              <w:rPr>
                <w:spacing w:val="-19"/>
                <w:sz w:val="20"/>
              </w:rPr>
              <w:t xml:space="preserve"> </w:t>
            </w:r>
            <w:r>
              <w:rPr>
                <w:sz w:val="20"/>
              </w:rPr>
              <w:t>conflicto</w:t>
            </w:r>
            <w:r>
              <w:rPr>
                <w:spacing w:val="-19"/>
                <w:sz w:val="20"/>
              </w:rPr>
              <w:t xml:space="preserve"> </w:t>
            </w:r>
            <w:r>
              <w:rPr>
                <w:sz w:val="20"/>
              </w:rPr>
              <w:t>o</w:t>
            </w:r>
            <w:r>
              <w:rPr>
                <w:spacing w:val="-19"/>
                <w:sz w:val="20"/>
              </w:rPr>
              <w:t xml:space="preserve"> </w:t>
            </w:r>
            <w:r>
              <w:rPr>
                <w:sz w:val="20"/>
              </w:rPr>
              <w:t>que compitan entre</w:t>
            </w:r>
            <w:r>
              <w:rPr>
                <w:spacing w:val="-13"/>
                <w:sz w:val="20"/>
              </w:rPr>
              <w:t xml:space="preserve"> </w:t>
            </w:r>
            <w:r>
              <w:rPr>
                <w:sz w:val="20"/>
              </w:rPr>
              <w:t>sí</w:t>
            </w:r>
          </w:p>
        </w:tc>
      </w:tr>
      <w:tr w:rsidR="00D50941" w:rsidTr="006F23F3">
        <w:trPr>
          <w:trHeight w:val="714"/>
        </w:trPr>
        <w:tc>
          <w:tcPr>
            <w:tcW w:w="1298" w:type="dxa"/>
            <w:vMerge w:val="restart"/>
            <w:shd w:val="clear" w:color="auto" w:fill="7E7E7E"/>
            <w:textDirection w:val="btLr"/>
          </w:tcPr>
          <w:p w:rsidR="00D50941" w:rsidRDefault="00D50941" w:rsidP="006F23F3">
            <w:pPr>
              <w:pStyle w:val="TableParagraph"/>
            </w:pPr>
          </w:p>
          <w:p w:rsidR="00D50941" w:rsidRDefault="00D50941" w:rsidP="006F23F3">
            <w:pPr>
              <w:pStyle w:val="TableParagraph"/>
              <w:spacing w:before="166" w:line="254" w:lineRule="auto"/>
              <w:ind w:left="2760" w:right="310" w:hanging="2451"/>
              <w:rPr>
                <w:b/>
                <w:sz w:val="20"/>
              </w:rPr>
            </w:pPr>
            <w:r>
              <w:rPr>
                <w:b/>
                <w:w w:val="90"/>
                <w:sz w:val="20"/>
              </w:rPr>
              <w:t xml:space="preserve">Mecanismos para la efectiva implementación, cumplimiento </w:t>
            </w:r>
            <w:r>
              <w:rPr>
                <w:b/>
                <w:sz w:val="20"/>
              </w:rPr>
              <w:t>y revisión</w:t>
            </w:r>
          </w:p>
        </w:tc>
        <w:tc>
          <w:tcPr>
            <w:tcW w:w="2554" w:type="dxa"/>
            <w:vMerge w:val="restart"/>
            <w:shd w:val="clear" w:color="auto" w:fill="F1F1F1"/>
          </w:tcPr>
          <w:p w:rsidR="00D50941" w:rsidRDefault="00D50941" w:rsidP="006F23F3">
            <w:pPr>
              <w:pStyle w:val="TableParagraph"/>
            </w:pPr>
          </w:p>
          <w:p w:rsidR="00D50941" w:rsidRDefault="00D50941" w:rsidP="006F23F3">
            <w:pPr>
              <w:pStyle w:val="TableParagraph"/>
            </w:pPr>
          </w:p>
          <w:p w:rsidR="00D50941" w:rsidRDefault="00D50941" w:rsidP="006F23F3">
            <w:pPr>
              <w:pStyle w:val="TableParagraph"/>
            </w:pPr>
          </w:p>
          <w:p w:rsidR="00D50941" w:rsidRDefault="00D50941" w:rsidP="006F23F3">
            <w:pPr>
              <w:pStyle w:val="TableParagraph"/>
            </w:pPr>
          </w:p>
          <w:p w:rsidR="00D50941" w:rsidRDefault="00D50941" w:rsidP="006F23F3">
            <w:pPr>
              <w:pStyle w:val="TableParagraph"/>
            </w:pPr>
          </w:p>
          <w:p w:rsidR="00D50941" w:rsidRDefault="00D50941" w:rsidP="006F23F3">
            <w:pPr>
              <w:pStyle w:val="TableParagraph"/>
              <w:spacing w:before="10"/>
              <w:rPr>
                <w:sz w:val="28"/>
              </w:rPr>
            </w:pPr>
          </w:p>
          <w:p w:rsidR="00D50941" w:rsidRDefault="00D50941" w:rsidP="006F23F3">
            <w:pPr>
              <w:pStyle w:val="TableParagraph"/>
              <w:spacing w:line="247" w:lineRule="auto"/>
              <w:ind w:left="108" w:right="33"/>
              <w:rPr>
                <w:sz w:val="20"/>
              </w:rPr>
            </w:pPr>
            <w:r>
              <w:rPr>
                <w:b/>
                <w:sz w:val="20"/>
              </w:rPr>
              <w:t xml:space="preserve">9. </w:t>
            </w:r>
            <w:r>
              <w:rPr>
                <w:sz w:val="20"/>
              </w:rPr>
              <w:t>Involucrar a los actores claves en implementar un espectro coherente de estrategias y prácticas para alcanzar el cumplimiento</w:t>
            </w:r>
          </w:p>
        </w:tc>
        <w:tc>
          <w:tcPr>
            <w:tcW w:w="5185" w:type="dxa"/>
          </w:tcPr>
          <w:p w:rsidR="00D50941" w:rsidRDefault="00D50941" w:rsidP="00D50941">
            <w:pPr>
              <w:pStyle w:val="TableParagraph"/>
              <w:numPr>
                <w:ilvl w:val="0"/>
                <w:numId w:val="12"/>
              </w:numPr>
              <w:tabs>
                <w:tab w:val="left" w:pos="391"/>
                <w:tab w:val="left" w:pos="392"/>
              </w:tabs>
              <w:rPr>
                <w:sz w:val="20"/>
              </w:rPr>
            </w:pPr>
            <w:r>
              <w:rPr>
                <w:sz w:val="20"/>
              </w:rPr>
              <w:t>Contemplar</w:t>
            </w:r>
            <w:r>
              <w:rPr>
                <w:spacing w:val="-20"/>
                <w:sz w:val="20"/>
              </w:rPr>
              <w:t xml:space="preserve"> </w:t>
            </w:r>
            <w:r>
              <w:rPr>
                <w:sz w:val="20"/>
              </w:rPr>
              <w:t>un</w:t>
            </w:r>
            <w:r>
              <w:rPr>
                <w:spacing w:val="-19"/>
                <w:sz w:val="20"/>
              </w:rPr>
              <w:t xml:space="preserve"> </w:t>
            </w:r>
            <w:r>
              <w:rPr>
                <w:sz w:val="20"/>
              </w:rPr>
              <w:t>conjunto</w:t>
            </w:r>
            <w:r>
              <w:rPr>
                <w:spacing w:val="-19"/>
                <w:sz w:val="20"/>
              </w:rPr>
              <w:t xml:space="preserve"> </w:t>
            </w:r>
            <w:r>
              <w:rPr>
                <w:sz w:val="20"/>
              </w:rPr>
              <w:t>de</w:t>
            </w:r>
            <w:r>
              <w:rPr>
                <w:spacing w:val="-17"/>
                <w:sz w:val="20"/>
              </w:rPr>
              <w:t xml:space="preserve"> </w:t>
            </w:r>
            <w:r>
              <w:rPr>
                <w:sz w:val="20"/>
              </w:rPr>
              <w:t>estrategias</w:t>
            </w:r>
            <w:r>
              <w:rPr>
                <w:spacing w:val="-19"/>
                <w:sz w:val="20"/>
              </w:rPr>
              <w:t xml:space="preserve"> </w:t>
            </w:r>
            <w:r>
              <w:rPr>
                <w:sz w:val="20"/>
              </w:rPr>
              <w:t>y</w:t>
            </w:r>
            <w:r>
              <w:rPr>
                <w:spacing w:val="-16"/>
                <w:sz w:val="20"/>
              </w:rPr>
              <w:t xml:space="preserve"> </w:t>
            </w:r>
            <w:r>
              <w:rPr>
                <w:sz w:val="20"/>
              </w:rPr>
              <w:t>mecanismos</w:t>
            </w:r>
          </w:p>
          <w:p w:rsidR="00D50941" w:rsidRDefault="00D50941" w:rsidP="006F23F3">
            <w:pPr>
              <w:pStyle w:val="TableParagraph"/>
              <w:spacing w:before="5" w:line="230" w:lineRule="atLeast"/>
              <w:ind w:left="391"/>
              <w:rPr>
                <w:sz w:val="20"/>
              </w:rPr>
            </w:pPr>
            <w:r>
              <w:rPr>
                <w:sz w:val="20"/>
              </w:rPr>
              <w:t xml:space="preserve">que involucren monitoreo y </w:t>
            </w:r>
            <w:r>
              <w:rPr>
                <w:rFonts w:ascii="Times New Roman"/>
                <w:i/>
                <w:sz w:val="20"/>
              </w:rPr>
              <w:t xml:space="preserve">enforcement </w:t>
            </w:r>
            <w:r>
              <w:rPr>
                <w:sz w:val="20"/>
              </w:rPr>
              <w:t>con los debidos recursos para el efecto</w:t>
            </w:r>
          </w:p>
        </w:tc>
      </w:tr>
      <w:tr w:rsidR="00D50941" w:rsidTr="006F23F3">
        <w:trPr>
          <w:trHeight w:val="950"/>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11"/>
              </w:numPr>
              <w:tabs>
                <w:tab w:val="left" w:pos="392"/>
              </w:tabs>
              <w:spacing w:line="247" w:lineRule="auto"/>
              <w:ind w:right="178"/>
              <w:jc w:val="both"/>
              <w:rPr>
                <w:sz w:val="20"/>
              </w:rPr>
            </w:pPr>
            <w:r>
              <w:rPr>
                <w:sz w:val="20"/>
              </w:rPr>
              <w:t>Adoptar</w:t>
            </w:r>
            <w:r>
              <w:rPr>
                <w:spacing w:val="-20"/>
                <w:sz w:val="20"/>
              </w:rPr>
              <w:t xml:space="preserve"> </w:t>
            </w:r>
            <w:r>
              <w:rPr>
                <w:sz w:val="20"/>
              </w:rPr>
              <w:t>mecanismos</w:t>
            </w:r>
            <w:r>
              <w:rPr>
                <w:spacing w:val="-18"/>
                <w:sz w:val="20"/>
              </w:rPr>
              <w:t xml:space="preserve"> </w:t>
            </w:r>
            <w:r>
              <w:rPr>
                <w:sz w:val="20"/>
              </w:rPr>
              <w:t>que</w:t>
            </w:r>
            <w:r>
              <w:rPr>
                <w:spacing w:val="-19"/>
                <w:sz w:val="20"/>
              </w:rPr>
              <w:t xml:space="preserve"> </w:t>
            </w:r>
            <w:r>
              <w:rPr>
                <w:sz w:val="20"/>
              </w:rPr>
              <w:t>eleven</w:t>
            </w:r>
            <w:r>
              <w:rPr>
                <w:spacing w:val="-21"/>
                <w:sz w:val="20"/>
              </w:rPr>
              <w:t xml:space="preserve"> </w:t>
            </w:r>
            <w:r>
              <w:rPr>
                <w:sz w:val="20"/>
              </w:rPr>
              <w:t>la</w:t>
            </w:r>
            <w:r>
              <w:rPr>
                <w:spacing w:val="-20"/>
                <w:sz w:val="20"/>
              </w:rPr>
              <w:t xml:space="preserve"> </w:t>
            </w:r>
            <w:r>
              <w:rPr>
                <w:sz w:val="20"/>
              </w:rPr>
              <w:t>atención</w:t>
            </w:r>
            <w:r>
              <w:rPr>
                <w:spacing w:val="-20"/>
                <w:sz w:val="20"/>
              </w:rPr>
              <w:t xml:space="preserve"> </w:t>
            </w:r>
            <w:r>
              <w:rPr>
                <w:sz w:val="20"/>
              </w:rPr>
              <w:t>sobre</w:t>
            </w:r>
            <w:r>
              <w:rPr>
                <w:spacing w:val="-21"/>
                <w:sz w:val="20"/>
              </w:rPr>
              <w:t xml:space="preserve"> </w:t>
            </w:r>
            <w:r>
              <w:rPr>
                <w:sz w:val="20"/>
              </w:rPr>
              <w:t>las reglas,</w:t>
            </w:r>
            <w:r>
              <w:rPr>
                <w:spacing w:val="-26"/>
                <w:sz w:val="20"/>
              </w:rPr>
              <w:t xml:space="preserve"> </w:t>
            </w:r>
            <w:r>
              <w:rPr>
                <w:sz w:val="20"/>
              </w:rPr>
              <w:t>mejorar</w:t>
            </w:r>
            <w:r>
              <w:rPr>
                <w:spacing w:val="-25"/>
                <w:sz w:val="20"/>
              </w:rPr>
              <w:t xml:space="preserve"> </w:t>
            </w:r>
            <w:r>
              <w:rPr>
                <w:sz w:val="20"/>
              </w:rPr>
              <w:t>las</w:t>
            </w:r>
            <w:r>
              <w:rPr>
                <w:spacing w:val="-25"/>
                <w:sz w:val="20"/>
              </w:rPr>
              <w:t xml:space="preserve"> </w:t>
            </w:r>
            <w:r>
              <w:rPr>
                <w:sz w:val="20"/>
              </w:rPr>
              <w:t>habilidades</w:t>
            </w:r>
            <w:r>
              <w:rPr>
                <w:spacing w:val="-24"/>
                <w:sz w:val="20"/>
              </w:rPr>
              <w:t xml:space="preserve"> </w:t>
            </w:r>
            <w:r>
              <w:rPr>
                <w:sz w:val="20"/>
              </w:rPr>
              <w:t>para</w:t>
            </w:r>
            <w:r>
              <w:rPr>
                <w:spacing w:val="-23"/>
                <w:sz w:val="20"/>
              </w:rPr>
              <w:t xml:space="preserve"> </w:t>
            </w:r>
            <w:r>
              <w:rPr>
                <w:sz w:val="20"/>
              </w:rPr>
              <w:t>entender</w:t>
            </w:r>
            <w:r>
              <w:rPr>
                <w:spacing w:val="-24"/>
                <w:sz w:val="20"/>
              </w:rPr>
              <w:t xml:space="preserve"> </w:t>
            </w:r>
            <w:r>
              <w:rPr>
                <w:sz w:val="20"/>
              </w:rPr>
              <w:t>la</w:t>
            </w:r>
            <w:r>
              <w:rPr>
                <w:spacing w:val="-25"/>
                <w:sz w:val="20"/>
              </w:rPr>
              <w:t xml:space="preserve"> </w:t>
            </w:r>
            <w:r>
              <w:rPr>
                <w:sz w:val="20"/>
              </w:rPr>
              <w:t>forma en</w:t>
            </w:r>
            <w:r>
              <w:rPr>
                <w:spacing w:val="-8"/>
                <w:sz w:val="20"/>
              </w:rPr>
              <w:t xml:space="preserve"> </w:t>
            </w:r>
            <w:r>
              <w:rPr>
                <w:sz w:val="20"/>
              </w:rPr>
              <w:t>que</w:t>
            </w:r>
            <w:r>
              <w:rPr>
                <w:spacing w:val="-9"/>
                <w:sz w:val="20"/>
              </w:rPr>
              <w:t xml:space="preserve"> </w:t>
            </w:r>
            <w:r>
              <w:rPr>
                <w:sz w:val="20"/>
              </w:rPr>
              <w:t>se</w:t>
            </w:r>
            <w:r>
              <w:rPr>
                <w:spacing w:val="-10"/>
                <w:sz w:val="20"/>
              </w:rPr>
              <w:t xml:space="preserve"> </w:t>
            </w:r>
            <w:r>
              <w:rPr>
                <w:sz w:val="20"/>
              </w:rPr>
              <w:t>aplican</w:t>
            </w:r>
            <w:r>
              <w:rPr>
                <w:spacing w:val="-9"/>
                <w:sz w:val="20"/>
              </w:rPr>
              <w:t xml:space="preserve"> </w:t>
            </w:r>
            <w:r>
              <w:rPr>
                <w:sz w:val="20"/>
              </w:rPr>
              <w:t>y</w:t>
            </w:r>
            <w:r>
              <w:rPr>
                <w:spacing w:val="-8"/>
                <w:sz w:val="20"/>
              </w:rPr>
              <w:t xml:space="preserve"> </w:t>
            </w:r>
            <w:r>
              <w:rPr>
                <w:sz w:val="20"/>
              </w:rPr>
              <w:t>verificar</w:t>
            </w:r>
            <w:r>
              <w:rPr>
                <w:spacing w:val="-7"/>
                <w:sz w:val="20"/>
              </w:rPr>
              <w:t xml:space="preserve"> </w:t>
            </w:r>
            <w:r>
              <w:rPr>
                <w:sz w:val="20"/>
              </w:rPr>
              <w:t>la</w:t>
            </w:r>
            <w:r>
              <w:rPr>
                <w:spacing w:val="-8"/>
                <w:sz w:val="20"/>
              </w:rPr>
              <w:t xml:space="preserve"> </w:t>
            </w:r>
            <w:r>
              <w:rPr>
                <w:sz w:val="20"/>
              </w:rPr>
              <w:t>revelación</w:t>
            </w:r>
            <w:r>
              <w:rPr>
                <w:spacing w:val="-7"/>
                <w:sz w:val="20"/>
              </w:rPr>
              <w:t xml:space="preserve"> </w:t>
            </w:r>
            <w:r>
              <w:rPr>
                <w:sz w:val="20"/>
              </w:rPr>
              <w:t>de</w:t>
            </w:r>
          </w:p>
          <w:p w:rsidR="00D50941" w:rsidRDefault="00D50941" w:rsidP="006F23F3">
            <w:pPr>
              <w:pStyle w:val="TableParagraph"/>
              <w:spacing w:line="209" w:lineRule="exact"/>
              <w:ind w:left="391"/>
              <w:rPr>
                <w:sz w:val="20"/>
              </w:rPr>
            </w:pPr>
            <w:r>
              <w:rPr>
                <w:sz w:val="20"/>
              </w:rPr>
              <w:t>información</w:t>
            </w:r>
          </w:p>
        </w:tc>
      </w:tr>
      <w:tr w:rsidR="00D50941" w:rsidTr="006F23F3">
        <w:trPr>
          <w:trHeight w:val="479"/>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10"/>
              </w:numPr>
              <w:tabs>
                <w:tab w:val="left" w:pos="391"/>
                <w:tab w:val="left" w:pos="392"/>
              </w:tabs>
              <w:spacing w:line="230" w:lineRule="atLeast"/>
              <w:ind w:right="319"/>
              <w:rPr>
                <w:sz w:val="20"/>
              </w:rPr>
            </w:pPr>
            <w:r>
              <w:rPr>
                <w:sz w:val="20"/>
              </w:rPr>
              <w:t>Incluir</w:t>
            </w:r>
            <w:r>
              <w:rPr>
                <w:spacing w:val="-24"/>
                <w:sz w:val="20"/>
              </w:rPr>
              <w:t xml:space="preserve"> </w:t>
            </w:r>
            <w:r>
              <w:rPr>
                <w:sz w:val="20"/>
              </w:rPr>
              <w:t>obligaciones</w:t>
            </w:r>
            <w:r>
              <w:rPr>
                <w:spacing w:val="-24"/>
                <w:sz w:val="20"/>
              </w:rPr>
              <w:t xml:space="preserve"> </w:t>
            </w:r>
            <w:r>
              <w:rPr>
                <w:sz w:val="20"/>
              </w:rPr>
              <w:t>de</w:t>
            </w:r>
            <w:r>
              <w:rPr>
                <w:spacing w:val="-22"/>
                <w:sz w:val="20"/>
              </w:rPr>
              <w:t xml:space="preserve"> </w:t>
            </w:r>
            <w:r>
              <w:rPr>
                <w:sz w:val="20"/>
              </w:rPr>
              <w:t>reporte</w:t>
            </w:r>
            <w:r>
              <w:rPr>
                <w:spacing w:val="-25"/>
                <w:sz w:val="20"/>
              </w:rPr>
              <w:t xml:space="preserve"> </w:t>
            </w:r>
            <w:r>
              <w:rPr>
                <w:sz w:val="20"/>
              </w:rPr>
              <w:t>formal</w:t>
            </w:r>
            <w:r>
              <w:rPr>
                <w:spacing w:val="-23"/>
                <w:sz w:val="20"/>
              </w:rPr>
              <w:t xml:space="preserve"> </w:t>
            </w:r>
            <w:r>
              <w:rPr>
                <w:sz w:val="20"/>
              </w:rPr>
              <w:t>o</w:t>
            </w:r>
            <w:r>
              <w:rPr>
                <w:spacing w:val="-20"/>
                <w:sz w:val="20"/>
              </w:rPr>
              <w:t xml:space="preserve"> </w:t>
            </w:r>
            <w:r>
              <w:rPr>
                <w:sz w:val="20"/>
              </w:rPr>
              <w:t>auditoría</w:t>
            </w:r>
            <w:r>
              <w:rPr>
                <w:spacing w:val="-24"/>
                <w:sz w:val="20"/>
              </w:rPr>
              <w:t xml:space="preserve"> </w:t>
            </w:r>
            <w:r>
              <w:rPr>
                <w:sz w:val="20"/>
              </w:rPr>
              <w:t>de implementación y</w:t>
            </w:r>
            <w:r>
              <w:rPr>
                <w:spacing w:val="-15"/>
                <w:sz w:val="20"/>
              </w:rPr>
              <w:t xml:space="preserve"> </w:t>
            </w:r>
            <w:r>
              <w:rPr>
                <w:sz w:val="20"/>
              </w:rPr>
              <w:t>cumplimiento</w:t>
            </w:r>
          </w:p>
        </w:tc>
      </w:tr>
      <w:tr w:rsidR="00D50941" w:rsidTr="006F23F3">
        <w:trPr>
          <w:trHeight w:val="1183"/>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9"/>
              </w:numPr>
              <w:tabs>
                <w:tab w:val="left" w:pos="391"/>
                <w:tab w:val="left" w:pos="392"/>
              </w:tabs>
              <w:spacing w:line="247" w:lineRule="auto"/>
              <w:ind w:right="322"/>
              <w:rPr>
                <w:sz w:val="20"/>
              </w:rPr>
            </w:pPr>
            <w:r>
              <w:rPr>
                <w:sz w:val="20"/>
              </w:rPr>
              <w:t>Permitir la participación de los agentes asociados (autoridades</w:t>
            </w:r>
            <w:r>
              <w:rPr>
                <w:spacing w:val="-25"/>
                <w:sz w:val="20"/>
              </w:rPr>
              <w:t xml:space="preserve"> </w:t>
            </w:r>
            <w:r>
              <w:rPr>
                <w:sz w:val="20"/>
              </w:rPr>
              <w:t>públicas,</w:t>
            </w:r>
            <w:r>
              <w:rPr>
                <w:spacing w:val="-27"/>
                <w:sz w:val="20"/>
              </w:rPr>
              <w:t xml:space="preserve"> </w:t>
            </w:r>
            <w:r>
              <w:rPr>
                <w:sz w:val="20"/>
              </w:rPr>
              <w:t>representantes</w:t>
            </w:r>
            <w:r>
              <w:rPr>
                <w:spacing w:val="-25"/>
                <w:sz w:val="20"/>
              </w:rPr>
              <w:t xml:space="preserve"> </w:t>
            </w:r>
            <w:r>
              <w:rPr>
                <w:sz w:val="20"/>
              </w:rPr>
              <w:t>del</w:t>
            </w:r>
            <w:r>
              <w:rPr>
                <w:spacing w:val="-26"/>
                <w:sz w:val="20"/>
              </w:rPr>
              <w:t xml:space="preserve"> </w:t>
            </w:r>
            <w:r>
              <w:rPr>
                <w:sz w:val="20"/>
              </w:rPr>
              <w:t>gremio</w:t>
            </w:r>
            <w:r>
              <w:rPr>
                <w:spacing w:val="-26"/>
                <w:sz w:val="20"/>
              </w:rPr>
              <w:t xml:space="preserve"> </w:t>
            </w:r>
            <w:r>
              <w:rPr>
                <w:sz w:val="20"/>
              </w:rPr>
              <w:t>de cabilderos,</w:t>
            </w:r>
            <w:r>
              <w:rPr>
                <w:spacing w:val="-27"/>
                <w:sz w:val="20"/>
              </w:rPr>
              <w:t xml:space="preserve"> </w:t>
            </w:r>
            <w:r>
              <w:rPr>
                <w:sz w:val="20"/>
              </w:rPr>
              <w:t>sociedad</w:t>
            </w:r>
            <w:r>
              <w:rPr>
                <w:spacing w:val="-26"/>
                <w:sz w:val="20"/>
              </w:rPr>
              <w:t xml:space="preserve"> </w:t>
            </w:r>
            <w:r>
              <w:rPr>
                <w:sz w:val="20"/>
              </w:rPr>
              <w:t>civil</w:t>
            </w:r>
            <w:r>
              <w:rPr>
                <w:spacing w:val="-26"/>
                <w:sz w:val="20"/>
              </w:rPr>
              <w:t xml:space="preserve"> </w:t>
            </w:r>
            <w:r>
              <w:rPr>
                <w:sz w:val="20"/>
              </w:rPr>
              <w:t>y</w:t>
            </w:r>
            <w:r>
              <w:rPr>
                <w:spacing w:val="-27"/>
                <w:sz w:val="20"/>
              </w:rPr>
              <w:t xml:space="preserve"> </w:t>
            </w:r>
            <w:r>
              <w:rPr>
                <w:sz w:val="20"/>
              </w:rPr>
              <w:t>particulares</w:t>
            </w:r>
            <w:r>
              <w:rPr>
                <w:spacing w:val="-27"/>
                <w:sz w:val="20"/>
              </w:rPr>
              <w:t xml:space="preserve"> </w:t>
            </w:r>
            <w:r>
              <w:rPr>
                <w:sz w:val="20"/>
              </w:rPr>
              <w:t>interesados) en</w:t>
            </w:r>
            <w:r>
              <w:rPr>
                <w:spacing w:val="-10"/>
                <w:sz w:val="20"/>
              </w:rPr>
              <w:t xml:space="preserve"> </w:t>
            </w:r>
            <w:r>
              <w:rPr>
                <w:sz w:val="20"/>
              </w:rPr>
              <w:t>la</w:t>
            </w:r>
            <w:r>
              <w:rPr>
                <w:spacing w:val="-11"/>
                <w:sz w:val="20"/>
              </w:rPr>
              <w:t xml:space="preserve"> </w:t>
            </w:r>
            <w:r>
              <w:rPr>
                <w:sz w:val="20"/>
              </w:rPr>
              <w:t>definición</w:t>
            </w:r>
            <w:r>
              <w:rPr>
                <w:spacing w:val="-11"/>
                <w:sz w:val="20"/>
              </w:rPr>
              <w:t xml:space="preserve"> </w:t>
            </w:r>
            <w:r>
              <w:rPr>
                <w:sz w:val="20"/>
              </w:rPr>
              <w:t>de</w:t>
            </w:r>
            <w:r>
              <w:rPr>
                <w:spacing w:val="-10"/>
                <w:sz w:val="20"/>
              </w:rPr>
              <w:t xml:space="preserve"> </w:t>
            </w:r>
            <w:r>
              <w:rPr>
                <w:sz w:val="20"/>
              </w:rPr>
              <w:t>reglas</w:t>
            </w:r>
            <w:r>
              <w:rPr>
                <w:spacing w:val="-11"/>
                <w:sz w:val="20"/>
              </w:rPr>
              <w:t xml:space="preserve"> </w:t>
            </w:r>
            <w:r>
              <w:rPr>
                <w:sz w:val="20"/>
              </w:rPr>
              <w:t>y</w:t>
            </w:r>
            <w:r>
              <w:rPr>
                <w:spacing w:val="-10"/>
                <w:sz w:val="20"/>
              </w:rPr>
              <w:t xml:space="preserve"> </w:t>
            </w:r>
            <w:r>
              <w:rPr>
                <w:sz w:val="20"/>
              </w:rPr>
              <w:t>sus</w:t>
            </w:r>
            <w:r>
              <w:rPr>
                <w:spacing w:val="-11"/>
                <w:sz w:val="20"/>
              </w:rPr>
              <w:t xml:space="preserve"> </w:t>
            </w:r>
            <w:r>
              <w:rPr>
                <w:sz w:val="20"/>
              </w:rPr>
              <w:t>mecanismos</w:t>
            </w:r>
            <w:r>
              <w:rPr>
                <w:spacing w:val="-11"/>
                <w:sz w:val="20"/>
              </w:rPr>
              <w:t xml:space="preserve"> </w:t>
            </w:r>
            <w:r>
              <w:rPr>
                <w:sz w:val="20"/>
              </w:rPr>
              <w:t>de</w:t>
            </w:r>
          </w:p>
          <w:p w:rsidR="00D50941" w:rsidRDefault="00D50941" w:rsidP="006F23F3">
            <w:pPr>
              <w:pStyle w:val="TableParagraph"/>
              <w:spacing w:line="208" w:lineRule="exact"/>
              <w:ind w:left="391"/>
              <w:rPr>
                <w:sz w:val="20"/>
              </w:rPr>
            </w:pPr>
            <w:r>
              <w:rPr>
                <w:sz w:val="20"/>
              </w:rPr>
              <w:t>implementación</w:t>
            </w:r>
          </w:p>
        </w:tc>
      </w:tr>
      <w:tr w:rsidR="00D50941" w:rsidTr="006F23F3">
        <w:trPr>
          <w:trHeight w:val="950"/>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8"/>
              </w:numPr>
              <w:tabs>
                <w:tab w:val="left" w:pos="391"/>
                <w:tab w:val="left" w:pos="392"/>
              </w:tabs>
              <w:spacing w:line="247" w:lineRule="auto"/>
              <w:ind w:right="120"/>
              <w:rPr>
                <w:sz w:val="20"/>
              </w:rPr>
            </w:pPr>
            <w:r>
              <w:rPr>
                <w:sz w:val="20"/>
              </w:rPr>
              <w:t>Utilizar mecanismos que faciliten su cumplimiento y eviten convertirlo en una carga, tales como registros digitales</w:t>
            </w:r>
            <w:r>
              <w:rPr>
                <w:spacing w:val="-24"/>
                <w:sz w:val="20"/>
              </w:rPr>
              <w:t xml:space="preserve"> </w:t>
            </w:r>
            <w:r>
              <w:rPr>
                <w:sz w:val="20"/>
              </w:rPr>
              <w:t>con</w:t>
            </w:r>
            <w:r>
              <w:rPr>
                <w:spacing w:val="-24"/>
                <w:sz w:val="20"/>
              </w:rPr>
              <w:t xml:space="preserve"> </w:t>
            </w:r>
            <w:r>
              <w:rPr>
                <w:sz w:val="20"/>
              </w:rPr>
              <w:t>mecanismos</w:t>
            </w:r>
            <w:r>
              <w:rPr>
                <w:spacing w:val="-22"/>
                <w:sz w:val="20"/>
              </w:rPr>
              <w:t xml:space="preserve"> </w:t>
            </w:r>
            <w:r>
              <w:rPr>
                <w:sz w:val="20"/>
              </w:rPr>
              <w:t>ágiles</w:t>
            </w:r>
            <w:r>
              <w:rPr>
                <w:spacing w:val="-24"/>
                <w:sz w:val="20"/>
              </w:rPr>
              <w:t xml:space="preserve"> </w:t>
            </w:r>
            <w:r>
              <w:rPr>
                <w:sz w:val="20"/>
              </w:rPr>
              <w:t>y</w:t>
            </w:r>
            <w:r>
              <w:rPr>
                <w:spacing w:val="-22"/>
                <w:sz w:val="20"/>
              </w:rPr>
              <w:t xml:space="preserve"> </w:t>
            </w:r>
            <w:r>
              <w:rPr>
                <w:sz w:val="20"/>
              </w:rPr>
              <w:t>eficientes</w:t>
            </w:r>
            <w:r>
              <w:rPr>
                <w:spacing w:val="-24"/>
                <w:sz w:val="20"/>
              </w:rPr>
              <w:t xml:space="preserve"> </w:t>
            </w:r>
            <w:r>
              <w:rPr>
                <w:sz w:val="20"/>
              </w:rPr>
              <w:t>para</w:t>
            </w:r>
            <w:r>
              <w:rPr>
                <w:spacing w:val="-23"/>
                <w:sz w:val="20"/>
              </w:rPr>
              <w:t xml:space="preserve"> </w:t>
            </w:r>
            <w:r>
              <w:rPr>
                <w:sz w:val="20"/>
              </w:rPr>
              <w:t>todas</w:t>
            </w:r>
          </w:p>
          <w:p w:rsidR="00D50941" w:rsidRDefault="00D50941" w:rsidP="006F23F3">
            <w:pPr>
              <w:pStyle w:val="TableParagraph"/>
              <w:spacing w:line="209" w:lineRule="exact"/>
              <w:ind w:left="391"/>
              <w:rPr>
                <w:sz w:val="20"/>
              </w:rPr>
            </w:pPr>
            <w:r>
              <w:rPr>
                <w:sz w:val="20"/>
              </w:rPr>
              <w:t>las partes</w:t>
            </w:r>
          </w:p>
        </w:tc>
      </w:tr>
      <w:tr w:rsidR="00D50941" w:rsidTr="006F23F3">
        <w:trPr>
          <w:trHeight w:val="1183"/>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val="restart"/>
            <w:shd w:val="clear" w:color="auto" w:fill="F1F1F1"/>
          </w:tcPr>
          <w:p w:rsidR="00D50941" w:rsidRDefault="00D50941" w:rsidP="006F23F3">
            <w:pPr>
              <w:pStyle w:val="TableParagraph"/>
            </w:pPr>
          </w:p>
          <w:p w:rsidR="00D50941" w:rsidRDefault="00D50941" w:rsidP="006F23F3">
            <w:pPr>
              <w:pStyle w:val="TableParagraph"/>
              <w:spacing w:before="147" w:line="247" w:lineRule="auto"/>
              <w:ind w:left="108" w:right="26"/>
              <w:rPr>
                <w:sz w:val="20"/>
              </w:rPr>
            </w:pPr>
            <w:r>
              <w:rPr>
                <w:b/>
                <w:sz w:val="20"/>
              </w:rPr>
              <w:t xml:space="preserve">10. </w:t>
            </w:r>
            <w:r>
              <w:rPr>
                <w:sz w:val="20"/>
              </w:rPr>
              <w:t>Permitir la revisión periódica de su funcionalidad y la realización de ajustes derivados de la experiencia</w:t>
            </w:r>
          </w:p>
        </w:tc>
        <w:tc>
          <w:tcPr>
            <w:tcW w:w="5185" w:type="dxa"/>
          </w:tcPr>
          <w:p w:rsidR="00D50941" w:rsidRDefault="00D50941" w:rsidP="00D50941">
            <w:pPr>
              <w:pStyle w:val="TableParagraph"/>
              <w:numPr>
                <w:ilvl w:val="0"/>
                <w:numId w:val="7"/>
              </w:numPr>
              <w:tabs>
                <w:tab w:val="left" w:pos="391"/>
                <w:tab w:val="left" w:pos="392"/>
              </w:tabs>
              <w:spacing w:line="247" w:lineRule="auto"/>
              <w:ind w:right="202"/>
              <w:rPr>
                <w:sz w:val="20"/>
              </w:rPr>
            </w:pPr>
            <w:r>
              <w:rPr>
                <w:sz w:val="20"/>
              </w:rPr>
              <w:t>Contemplar estrategias de revisión periódica, con participación de los agentes asociados, de la implementación</w:t>
            </w:r>
            <w:r>
              <w:rPr>
                <w:spacing w:val="-28"/>
                <w:sz w:val="20"/>
              </w:rPr>
              <w:t xml:space="preserve"> </w:t>
            </w:r>
            <w:r>
              <w:rPr>
                <w:sz w:val="20"/>
              </w:rPr>
              <w:t>e</w:t>
            </w:r>
            <w:r>
              <w:rPr>
                <w:spacing w:val="-27"/>
                <w:sz w:val="20"/>
              </w:rPr>
              <w:t xml:space="preserve"> </w:t>
            </w:r>
            <w:r>
              <w:rPr>
                <w:sz w:val="20"/>
              </w:rPr>
              <w:t>impacto</w:t>
            </w:r>
            <w:r>
              <w:rPr>
                <w:spacing w:val="-28"/>
                <w:sz w:val="20"/>
              </w:rPr>
              <w:t xml:space="preserve"> </w:t>
            </w:r>
            <w:r>
              <w:rPr>
                <w:sz w:val="20"/>
              </w:rPr>
              <w:t>de</w:t>
            </w:r>
            <w:r>
              <w:rPr>
                <w:spacing w:val="-28"/>
                <w:sz w:val="20"/>
              </w:rPr>
              <w:t xml:space="preserve"> </w:t>
            </w:r>
            <w:r>
              <w:rPr>
                <w:sz w:val="20"/>
              </w:rPr>
              <w:t>la</w:t>
            </w:r>
            <w:r>
              <w:rPr>
                <w:spacing w:val="-28"/>
                <w:sz w:val="20"/>
              </w:rPr>
              <w:t xml:space="preserve"> </w:t>
            </w:r>
            <w:r>
              <w:rPr>
                <w:sz w:val="20"/>
              </w:rPr>
              <w:t>regulación,</w:t>
            </w:r>
            <w:r>
              <w:rPr>
                <w:spacing w:val="-28"/>
                <w:sz w:val="20"/>
              </w:rPr>
              <w:t xml:space="preserve"> </w:t>
            </w:r>
            <w:r>
              <w:rPr>
                <w:sz w:val="20"/>
              </w:rPr>
              <w:t>con</w:t>
            </w:r>
            <w:r>
              <w:rPr>
                <w:spacing w:val="-28"/>
                <w:sz w:val="20"/>
              </w:rPr>
              <w:t xml:space="preserve"> </w:t>
            </w:r>
            <w:r>
              <w:rPr>
                <w:sz w:val="20"/>
              </w:rPr>
              <w:t>miras a</w:t>
            </w:r>
            <w:r>
              <w:rPr>
                <w:spacing w:val="-11"/>
                <w:sz w:val="20"/>
              </w:rPr>
              <w:t xml:space="preserve"> </w:t>
            </w:r>
            <w:r>
              <w:rPr>
                <w:sz w:val="20"/>
              </w:rPr>
              <w:t>determinar</w:t>
            </w:r>
            <w:r>
              <w:rPr>
                <w:spacing w:val="-10"/>
                <w:sz w:val="20"/>
              </w:rPr>
              <w:t xml:space="preserve"> </w:t>
            </w:r>
            <w:r>
              <w:rPr>
                <w:sz w:val="20"/>
              </w:rPr>
              <w:t>los</w:t>
            </w:r>
            <w:r>
              <w:rPr>
                <w:spacing w:val="-11"/>
                <w:sz w:val="20"/>
              </w:rPr>
              <w:t xml:space="preserve"> </w:t>
            </w:r>
            <w:r>
              <w:rPr>
                <w:sz w:val="20"/>
              </w:rPr>
              <w:t>elementos</w:t>
            </w:r>
            <w:r>
              <w:rPr>
                <w:spacing w:val="-9"/>
                <w:sz w:val="20"/>
              </w:rPr>
              <w:t xml:space="preserve"> </w:t>
            </w:r>
            <w:r>
              <w:rPr>
                <w:sz w:val="20"/>
              </w:rPr>
              <w:t>que</w:t>
            </w:r>
            <w:r>
              <w:rPr>
                <w:spacing w:val="-9"/>
                <w:sz w:val="20"/>
              </w:rPr>
              <w:t xml:space="preserve"> </w:t>
            </w:r>
            <w:r>
              <w:rPr>
                <w:sz w:val="20"/>
              </w:rPr>
              <w:t>influencian</w:t>
            </w:r>
            <w:r>
              <w:rPr>
                <w:spacing w:val="-10"/>
                <w:sz w:val="20"/>
              </w:rPr>
              <w:t xml:space="preserve"> </w:t>
            </w:r>
            <w:r>
              <w:rPr>
                <w:sz w:val="20"/>
              </w:rPr>
              <w:t>el</w:t>
            </w:r>
          </w:p>
          <w:p w:rsidR="00D50941" w:rsidRDefault="00D50941" w:rsidP="006F23F3">
            <w:pPr>
              <w:pStyle w:val="TableParagraph"/>
              <w:spacing w:line="209" w:lineRule="exact"/>
              <w:ind w:left="391"/>
              <w:rPr>
                <w:sz w:val="20"/>
              </w:rPr>
            </w:pPr>
            <w:r>
              <w:rPr>
                <w:sz w:val="20"/>
              </w:rPr>
              <w:t>cumplimiento</w:t>
            </w:r>
          </w:p>
        </w:tc>
      </w:tr>
      <w:tr w:rsidR="00D50941" w:rsidTr="006F23F3">
        <w:trPr>
          <w:trHeight w:val="760"/>
        </w:trPr>
        <w:tc>
          <w:tcPr>
            <w:tcW w:w="1298" w:type="dxa"/>
            <w:vMerge/>
            <w:tcBorders>
              <w:top w:val="nil"/>
            </w:tcBorders>
            <w:shd w:val="clear" w:color="auto" w:fill="7E7E7E"/>
            <w:textDirection w:val="btLr"/>
          </w:tcPr>
          <w:p w:rsidR="00D50941" w:rsidRDefault="00D50941" w:rsidP="006F23F3">
            <w:pPr>
              <w:rPr>
                <w:sz w:val="2"/>
                <w:szCs w:val="2"/>
              </w:rPr>
            </w:pPr>
          </w:p>
        </w:tc>
        <w:tc>
          <w:tcPr>
            <w:tcW w:w="2554" w:type="dxa"/>
            <w:vMerge/>
            <w:tcBorders>
              <w:top w:val="nil"/>
            </w:tcBorders>
            <w:shd w:val="clear" w:color="auto" w:fill="F1F1F1"/>
          </w:tcPr>
          <w:p w:rsidR="00D50941" w:rsidRDefault="00D50941" w:rsidP="006F23F3">
            <w:pPr>
              <w:rPr>
                <w:sz w:val="2"/>
                <w:szCs w:val="2"/>
              </w:rPr>
            </w:pPr>
          </w:p>
        </w:tc>
        <w:tc>
          <w:tcPr>
            <w:tcW w:w="5185" w:type="dxa"/>
          </w:tcPr>
          <w:p w:rsidR="00D50941" w:rsidRDefault="00D50941" w:rsidP="00D50941">
            <w:pPr>
              <w:pStyle w:val="TableParagraph"/>
              <w:numPr>
                <w:ilvl w:val="0"/>
                <w:numId w:val="6"/>
              </w:numPr>
              <w:tabs>
                <w:tab w:val="left" w:pos="391"/>
                <w:tab w:val="left" w:pos="392"/>
              </w:tabs>
              <w:spacing w:before="24" w:line="244" w:lineRule="auto"/>
              <w:ind w:right="136"/>
              <w:rPr>
                <w:sz w:val="20"/>
              </w:rPr>
            </w:pPr>
            <w:r>
              <w:rPr>
                <w:sz w:val="20"/>
              </w:rPr>
              <w:t>Actualizarse</w:t>
            </w:r>
            <w:r>
              <w:rPr>
                <w:spacing w:val="-21"/>
                <w:sz w:val="20"/>
              </w:rPr>
              <w:t xml:space="preserve"> </w:t>
            </w:r>
            <w:r>
              <w:rPr>
                <w:sz w:val="20"/>
              </w:rPr>
              <w:t>y</w:t>
            </w:r>
            <w:r>
              <w:rPr>
                <w:spacing w:val="-19"/>
                <w:sz w:val="20"/>
              </w:rPr>
              <w:t xml:space="preserve"> </w:t>
            </w:r>
            <w:r>
              <w:rPr>
                <w:sz w:val="20"/>
              </w:rPr>
              <w:t>ajustarse</w:t>
            </w:r>
            <w:r>
              <w:rPr>
                <w:spacing w:val="-19"/>
                <w:sz w:val="20"/>
              </w:rPr>
              <w:t xml:space="preserve"> </w:t>
            </w:r>
            <w:r>
              <w:rPr>
                <w:sz w:val="20"/>
              </w:rPr>
              <w:t>en</w:t>
            </w:r>
            <w:r>
              <w:rPr>
                <w:spacing w:val="-19"/>
                <w:sz w:val="20"/>
              </w:rPr>
              <w:t xml:space="preserve"> </w:t>
            </w:r>
            <w:r>
              <w:rPr>
                <w:sz w:val="20"/>
              </w:rPr>
              <w:t>el</w:t>
            </w:r>
            <w:r>
              <w:rPr>
                <w:spacing w:val="-19"/>
                <w:sz w:val="20"/>
              </w:rPr>
              <w:t xml:space="preserve"> </w:t>
            </w:r>
            <w:r>
              <w:rPr>
                <w:sz w:val="20"/>
              </w:rPr>
              <w:t>tiempo</w:t>
            </w:r>
            <w:r>
              <w:rPr>
                <w:spacing w:val="-20"/>
                <w:sz w:val="20"/>
              </w:rPr>
              <w:t xml:space="preserve"> </w:t>
            </w:r>
            <w:r>
              <w:rPr>
                <w:sz w:val="20"/>
              </w:rPr>
              <w:t>a</w:t>
            </w:r>
            <w:r>
              <w:rPr>
                <w:spacing w:val="-19"/>
                <w:sz w:val="20"/>
              </w:rPr>
              <w:t xml:space="preserve"> </w:t>
            </w:r>
            <w:r>
              <w:rPr>
                <w:sz w:val="20"/>
              </w:rPr>
              <w:t>las</w:t>
            </w:r>
            <w:r>
              <w:rPr>
                <w:spacing w:val="-19"/>
                <w:sz w:val="20"/>
              </w:rPr>
              <w:t xml:space="preserve"> </w:t>
            </w:r>
            <w:r>
              <w:rPr>
                <w:sz w:val="20"/>
              </w:rPr>
              <w:t>expectativas de</w:t>
            </w:r>
            <w:r>
              <w:rPr>
                <w:spacing w:val="-14"/>
                <w:sz w:val="20"/>
              </w:rPr>
              <w:t xml:space="preserve"> </w:t>
            </w:r>
            <w:r>
              <w:rPr>
                <w:sz w:val="20"/>
              </w:rPr>
              <w:t>opinión</w:t>
            </w:r>
            <w:r>
              <w:rPr>
                <w:spacing w:val="-11"/>
                <w:sz w:val="20"/>
              </w:rPr>
              <w:t xml:space="preserve"> </w:t>
            </w:r>
            <w:r>
              <w:rPr>
                <w:sz w:val="20"/>
              </w:rPr>
              <w:t>pública</w:t>
            </w:r>
            <w:r>
              <w:rPr>
                <w:spacing w:val="-11"/>
                <w:sz w:val="20"/>
              </w:rPr>
              <w:t xml:space="preserve"> </w:t>
            </w:r>
            <w:r>
              <w:rPr>
                <w:sz w:val="20"/>
              </w:rPr>
              <w:t>en</w:t>
            </w:r>
            <w:r>
              <w:rPr>
                <w:spacing w:val="-11"/>
                <w:sz w:val="20"/>
              </w:rPr>
              <w:t xml:space="preserve"> </w:t>
            </w:r>
            <w:r>
              <w:rPr>
                <w:sz w:val="20"/>
              </w:rPr>
              <w:t>materia</w:t>
            </w:r>
            <w:r>
              <w:rPr>
                <w:spacing w:val="-12"/>
                <w:sz w:val="20"/>
              </w:rPr>
              <w:t xml:space="preserve"> </w:t>
            </w:r>
            <w:r>
              <w:rPr>
                <w:sz w:val="20"/>
              </w:rPr>
              <w:t>de</w:t>
            </w:r>
            <w:r>
              <w:rPr>
                <w:spacing w:val="-13"/>
                <w:sz w:val="20"/>
              </w:rPr>
              <w:t xml:space="preserve"> </w:t>
            </w:r>
            <w:r>
              <w:rPr>
                <w:sz w:val="20"/>
              </w:rPr>
              <w:t>transparencia</w:t>
            </w:r>
            <w:r>
              <w:rPr>
                <w:spacing w:val="-12"/>
                <w:sz w:val="20"/>
              </w:rPr>
              <w:t xml:space="preserve"> </w:t>
            </w:r>
            <w:r>
              <w:rPr>
                <w:sz w:val="20"/>
              </w:rPr>
              <w:t>e</w:t>
            </w:r>
          </w:p>
          <w:p w:rsidR="00D50941" w:rsidRDefault="00D50941" w:rsidP="006F23F3">
            <w:pPr>
              <w:pStyle w:val="TableParagraph"/>
              <w:spacing w:before="4"/>
              <w:ind w:left="391"/>
              <w:rPr>
                <w:sz w:val="20"/>
              </w:rPr>
            </w:pPr>
            <w:r>
              <w:rPr>
                <w:sz w:val="20"/>
              </w:rPr>
              <w:t>integridad en el cabildeo</w:t>
            </w:r>
          </w:p>
        </w:tc>
      </w:tr>
    </w:tbl>
    <w:p w:rsidR="00D50941" w:rsidRDefault="00D50941" w:rsidP="00D50941">
      <w:pPr>
        <w:pStyle w:val="Textoindependiente"/>
        <w:spacing w:before="7" w:line="247" w:lineRule="auto"/>
        <w:ind w:left="222" w:right="219"/>
        <w:jc w:val="both"/>
      </w:pPr>
      <w:r>
        <w:t>El</w:t>
      </w:r>
      <w:r>
        <w:rPr>
          <w:spacing w:val="-7"/>
        </w:rPr>
        <w:t xml:space="preserve"> </w:t>
      </w:r>
      <w:r>
        <w:t>proyecto</w:t>
      </w:r>
      <w:r>
        <w:rPr>
          <w:spacing w:val="-7"/>
        </w:rPr>
        <w:t xml:space="preserve"> </w:t>
      </w:r>
      <w:r>
        <w:t>de</w:t>
      </w:r>
      <w:r>
        <w:rPr>
          <w:spacing w:val="-7"/>
        </w:rPr>
        <w:t xml:space="preserve"> </w:t>
      </w:r>
      <w:r>
        <w:t>ley</w:t>
      </w:r>
      <w:r>
        <w:rPr>
          <w:spacing w:val="-6"/>
        </w:rPr>
        <w:t xml:space="preserve"> </w:t>
      </w:r>
      <w:r>
        <w:t>que</w:t>
      </w:r>
      <w:r>
        <w:rPr>
          <w:spacing w:val="-7"/>
        </w:rPr>
        <w:t xml:space="preserve"> </w:t>
      </w:r>
      <w:r>
        <w:t>a</w:t>
      </w:r>
      <w:r>
        <w:rPr>
          <w:spacing w:val="-8"/>
        </w:rPr>
        <w:t xml:space="preserve"> </w:t>
      </w:r>
      <w:r>
        <w:t>continuación</w:t>
      </w:r>
      <w:r>
        <w:rPr>
          <w:spacing w:val="-6"/>
        </w:rPr>
        <w:t xml:space="preserve"> </w:t>
      </w:r>
      <w:r>
        <w:t>se</w:t>
      </w:r>
      <w:r>
        <w:rPr>
          <w:spacing w:val="-7"/>
        </w:rPr>
        <w:t xml:space="preserve"> </w:t>
      </w:r>
      <w:r>
        <w:t>propone</w:t>
      </w:r>
      <w:r>
        <w:rPr>
          <w:spacing w:val="-8"/>
        </w:rPr>
        <w:t xml:space="preserve"> </w:t>
      </w:r>
      <w:r>
        <w:t>considera</w:t>
      </w:r>
      <w:r>
        <w:rPr>
          <w:spacing w:val="-6"/>
        </w:rPr>
        <w:t xml:space="preserve"> </w:t>
      </w:r>
      <w:r>
        <w:t>los</w:t>
      </w:r>
      <w:r>
        <w:rPr>
          <w:spacing w:val="-6"/>
        </w:rPr>
        <w:t xml:space="preserve"> </w:t>
      </w:r>
      <w:r>
        <w:t>elementos</w:t>
      </w:r>
      <w:r>
        <w:rPr>
          <w:spacing w:val="-7"/>
        </w:rPr>
        <w:t xml:space="preserve"> </w:t>
      </w:r>
      <w:r>
        <w:t>más</w:t>
      </w:r>
      <w:r>
        <w:rPr>
          <w:spacing w:val="-6"/>
        </w:rPr>
        <w:t xml:space="preserve"> </w:t>
      </w:r>
      <w:r>
        <w:t>significativos de los principios OCDE al articular los ya existentes en la normatividad actual (como en el Estatuto</w:t>
      </w:r>
      <w:r>
        <w:rPr>
          <w:spacing w:val="-12"/>
        </w:rPr>
        <w:t xml:space="preserve"> </w:t>
      </w:r>
      <w:r>
        <w:t>Anticorrupción</w:t>
      </w:r>
      <w:r>
        <w:rPr>
          <w:spacing w:val="-13"/>
        </w:rPr>
        <w:t xml:space="preserve"> </w:t>
      </w:r>
      <w:r>
        <w:t>de</w:t>
      </w:r>
      <w:r>
        <w:rPr>
          <w:spacing w:val="-12"/>
        </w:rPr>
        <w:t xml:space="preserve"> </w:t>
      </w:r>
      <w:r>
        <w:t>2011)</w:t>
      </w:r>
      <w:r>
        <w:rPr>
          <w:spacing w:val="-13"/>
        </w:rPr>
        <w:t xml:space="preserve"> </w:t>
      </w:r>
      <w:r>
        <w:t>e</w:t>
      </w:r>
      <w:r>
        <w:rPr>
          <w:spacing w:val="-12"/>
        </w:rPr>
        <w:t xml:space="preserve"> </w:t>
      </w:r>
      <w:r>
        <w:t>introduce</w:t>
      </w:r>
      <w:r>
        <w:rPr>
          <w:spacing w:val="-12"/>
        </w:rPr>
        <w:t xml:space="preserve"> </w:t>
      </w:r>
      <w:r>
        <w:t>aquellos</w:t>
      </w:r>
      <w:r>
        <w:rPr>
          <w:spacing w:val="-11"/>
        </w:rPr>
        <w:t xml:space="preserve"> </w:t>
      </w:r>
      <w:r>
        <w:t>que</w:t>
      </w:r>
      <w:r>
        <w:rPr>
          <w:spacing w:val="-14"/>
        </w:rPr>
        <w:t xml:space="preserve"> </w:t>
      </w:r>
      <w:r>
        <w:t>se</w:t>
      </w:r>
      <w:r>
        <w:rPr>
          <w:spacing w:val="-12"/>
        </w:rPr>
        <w:t xml:space="preserve"> </w:t>
      </w:r>
      <w:r>
        <w:t>encuentran</w:t>
      </w:r>
      <w:r>
        <w:rPr>
          <w:spacing w:val="-12"/>
        </w:rPr>
        <w:t xml:space="preserve"> </w:t>
      </w:r>
      <w:r>
        <w:t>pendientes.</w:t>
      </w:r>
    </w:p>
    <w:p w:rsidR="00D50941" w:rsidRDefault="00D50941" w:rsidP="00D50941">
      <w:pPr>
        <w:pStyle w:val="Textoindependiente"/>
        <w:spacing w:before="9"/>
      </w:pPr>
    </w:p>
    <w:p w:rsidR="00D50941" w:rsidRDefault="00D50941" w:rsidP="00D50941">
      <w:pPr>
        <w:pStyle w:val="Ttulo1"/>
        <w:numPr>
          <w:ilvl w:val="0"/>
          <w:numId w:val="36"/>
        </w:numPr>
        <w:tabs>
          <w:tab w:val="left" w:pos="941"/>
          <w:tab w:val="left" w:pos="942"/>
        </w:tabs>
        <w:ind w:hanging="627"/>
        <w:jc w:val="left"/>
      </w:pPr>
      <w:r>
        <w:rPr>
          <w:w w:val="90"/>
        </w:rPr>
        <w:t>MARCO JURÍDICO COLOMBIANO SOBRE</w:t>
      </w:r>
      <w:r>
        <w:rPr>
          <w:spacing w:val="-36"/>
          <w:w w:val="90"/>
        </w:rPr>
        <w:t xml:space="preserve"> </w:t>
      </w:r>
      <w:r>
        <w:rPr>
          <w:w w:val="90"/>
        </w:rPr>
        <w:t>CABILDEO</w:t>
      </w:r>
    </w:p>
    <w:p w:rsidR="00D50941" w:rsidRDefault="00D50941" w:rsidP="00D50941">
      <w:pPr>
        <w:pStyle w:val="Textoindependiente"/>
        <w:spacing w:before="5"/>
        <w:rPr>
          <w:b/>
          <w:sz w:val="23"/>
        </w:rPr>
      </w:pPr>
    </w:p>
    <w:p w:rsidR="00D50941" w:rsidRDefault="00D50941" w:rsidP="00D50941">
      <w:pPr>
        <w:pStyle w:val="Textoindependiente"/>
        <w:spacing w:line="247" w:lineRule="auto"/>
        <w:ind w:left="222" w:right="224"/>
        <w:jc w:val="both"/>
      </w:pPr>
      <w:r>
        <w:t>En Colombia no existe una regulación integral en materia de cabildeo. Las únicas normas existentes sobre esta materia son las siguientes:</w:t>
      </w:r>
    </w:p>
    <w:p w:rsidR="00D50941" w:rsidRDefault="00D50941" w:rsidP="00D50941">
      <w:pPr>
        <w:spacing w:line="247" w:lineRule="auto"/>
        <w:sectPr w:rsidR="00D50941" w:rsidSect="006D0401">
          <w:pgSz w:w="12240" w:h="15840"/>
          <w:pgMar w:top="720" w:right="720" w:bottom="720" w:left="720" w:header="708" w:footer="640" w:gutter="0"/>
          <w:cols w:space="720"/>
          <w:docGrid w:linePitch="299"/>
        </w:sectPr>
      </w:pPr>
    </w:p>
    <w:p w:rsidR="00D50941" w:rsidRDefault="00D50941" w:rsidP="00D50941">
      <w:pPr>
        <w:pStyle w:val="Prrafodelista"/>
        <w:widowControl w:val="0"/>
        <w:numPr>
          <w:ilvl w:val="0"/>
          <w:numId w:val="5"/>
        </w:numPr>
        <w:tabs>
          <w:tab w:val="left" w:pos="582"/>
        </w:tabs>
        <w:autoSpaceDE w:val="0"/>
        <w:autoSpaceDN w:val="0"/>
        <w:spacing w:before="5" w:line="240" w:lineRule="auto"/>
        <w:contextualSpacing w:val="0"/>
      </w:pPr>
      <w:r>
        <w:lastRenderedPageBreak/>
        <w:t>Constitución Política, Art. 144, inciso</w:t>
      </w:r>
      <w:r>
        <w:rPr>
          <w:spacing w:val="-39"/>
        </w:rPr>
        <w:t xml:space="preserve"> </w:t>
      </w:r>
      <w:r>
        <w:t>segundo:</w:t>
      </w:r>
    </w:p>
    <w:p w:rsidR="00D50941" w:rsidRDefault="00D50941" w:rsidP="00D50941">
      <w:pPr>
        <w:spacing w:before="6" w:line="244" w:lineRule="auto"/>
        <w:ind w:left="788" w:right="833"/>
        <w:rPr>
          <w:rFonts w:ascii="Times New Roman" w:hAnsi="Times New Roman"/>
          <w:i/>
        </w:rPr>
      </w:pPr>
      <w:r>
        <w:rPr>
          <w:i/>
          <w:w w:val="105"/>
        </w:rPr>
        <w:t>“</w:t>
      </w:r>
      <w:r>
        <w:rPr>
          <w:w w:val="105"/>
        </w:rPr>
        <w:t>Artículo</w:t>
      </w:r>
      <w:r>
        <w:rPr>
          <w:spacing w:val="-10"/>
          <w:w w:val="105"/>
        </w:rPr>
        <w:t xml:space="preserve"> </w:t>
      </w:r>
      <w:r>
        <w:rPr>
          <w:w w:val="105"/>
        </w:rPr>
        <w:t>144</w:t>
      </w:r>
      <w:r>
        <w:rPr>
          <w:spacing w:val="-32"/>
          <w:w w:val="105"/>
        </w:rPr>
        <w:t xml:space="preserve"> </w:t>
      </w:r>
      <w:r>
        <w:rPr>
          <w:w w:val="105"/>
        </w:rPr>
        <w:t>(Modificado</w:t>
      </w:r>
      <w:r>
        <w:rPr>
          <w:spacing w:val="-8"/>
          <w:w w:val="105"/>
        </w:rPr>
        <w:t xml:space="preserve"> </w:t>
      </w:r>
      <w:r>
        <w:rPr>
          <w:w w:val="105"/>
        </w:rPr>
        <w:t>por</w:t>
      </w:r>
      <w:r>
        <w:rPr>
          <w:spacing w:val="-11"/>
          <w:w w:val="105"/>
        </w:rPr>
        <w:t xml:space="preserve"> </w:t>
      </w:r>
      <w:r>
        <w:rPr>
          <w:w w:val="105"/>
        </w:rPr>
        <w:t>el</w:t>
      </w:r>
      <w:r>
        <w:rPr>
          <w:spacing w:val="-8"/>
          <w:w w:val="105"/>
        </w:rPr>
        <w:t xml:space="preserve"> </w:t>
      </w:r>
      <w:r>
        <w:rPr>
          <w:w w:val="105"/>
        </w:rPr>
        <w:t>art.</w:t>
      </w:r>
      <w:r>
        <w:rPr>
          <w:spacing w:val="-9"/>
          <w:w w:val="105"/>
        </w:rPr>
        <w:t xml:space="preserve"> </w:t>
      </w:r>
      <w:r>
        <w:rPr>
          <w:w w:val="105"/>
        </w:rPr>
        <w:t>7,</w:t>
      </w:r>
      <w:r>
        <w:rPr>
          <w:spacing w:val="-10"/>
          <w:w w:val="105"/>
        </w:rPr>
        <w:t xml:space="preserve"> </w:t>
      </w:r>
      <w:r>
        <w:rPr>
          <w:w w:val="105"/>
        </w:rPr>
        <w:t>Acto</w:t>
      </w:r>
      <w:r>
        <w:rPr>
          <w:spacing w:val="-9"/>
          <w:w w:val="105"/>
        </w:rPr>
        <w:t xml:space="preserve"> </w:t>
      </w:r>
      <w:r>
        <w:rPr>
          <w:w w:val="105"/>
        </w:rPr>
        <w:t>Legislativo</w:t>
      </w:r>
      <w:r>
        <w:rPr>
          <w:spacing w:val="-9"/>
          <w:w w:val="105"/>
        </w:rPr>
        <w:t xml:space="preserve"> </w:t>
      </w:r>
      <w:r>
        <w:rPr>
          <w:w w:val="105"/>
        </w:rPr>
        <w:t>01</w:t>
      </w:r>
      <w:r>
        <w:rPr>
          <w:spacing w:val="-9"/>
          <w:w w:val="105"/>
        </w:rPr>
        <w:t xml:space="preserve"> </w:t>
      </w:r>
      <w:r>
        <w:rPr>
          <w:w w:val="105"/>
        </w:rPr>
        <w:t>de</w:t>
      </w:r>
      <w:r>
        <w:rPr>
          <w:spacing w:val="-9"/>
          <w:w w:val="105"/>
        </w:rPr>
        <w:t xml:space="preserve"> </w:t>
      </w:r>
      <w:r>
        <w:rPr>
          <w:w w:val="105"/>
        </w:rPr>
        <w:t>2009.</w:t>
      </w:r>
      <w:r>
        <w:rPr>
          <w:spacing w:val="-30"/>
          <w:w w:val="105"/>
        </w:rPr>
        <w:t xml:space="preserve"> </w:t>
      </w:r>
      <w:r>
        <w:rPr>
          <w:w w:val="105"/>
        </w:rPr>
        <w:t>El</w:t>
      </w:r>
      <w:r>
        <w:rPr>
          <w:spacing w:val="-9"/>
          <w:w w:val="105"/>
        </w:rPr>
        <w:t xml:space="preserve"> </w:t>
      </w:r>
      <w:r>
        <w:rPr>
          <w:w w:val="105"/>
        </w:rPr>
        <w:t>nuevo texto</w:t>
      </w:r>
      <w:r>
        <w:rPr>
          <w:spacing w:val="-32"/>
          <w:w w:val="105"/>
        </w:rPr>
        <w:t xml:space="preserve"> </w:t>
      </w:r>
      <w:r>
        <w:rPr>
          <w:w w:val="105"/>
        </w:rPr>
        <w:t>es</w:t>
      </w:r>
      <w:r>
        <w:rPr>
          <w:spacing w:val="-32"/>
          <w:w w:val="105"/>
        </w:rPr>
        <w:t xml:space="preserve"> </w:t>
      </w:r>
      <w:r>
        <w:rPr>
          <w:w w:val="105"/>
        </w:rPr>
        <w:t>el</w:t>
      </w:r>
      <w:r>
        <w:rPr>
          <w:spacing w:val="-32"/>
          <w:w w:val="105"/>
        </w:rPr>
        <w:t xml:space="preserve"> </w:t>
      </w:r>
      <w:r>
        <w:rPr>
          <w:w w:val="105"/>
        </w:rPr>
        <w:t>siguiente).</w:t>
      </w:r>
      <w:r>
        <w:rPr>
          <w:spacing w:val="-32"/>
          <w:w w:val="105"/>
        </w:rPr>
        <w:t xml:space="preserve"> </w:t>
      </w:r>
      <w:r>
        <w:rPr>
          <w:w w:val="105"/>
        </w:rPr>
        <w:t>Las</w:t>
      </w:r>
      <w:r>
        <w:rPr>
          <w:spacing w:val="-34"/>
          <w:w w:val="105"/>
        </w:rPr>
        <w:t xml:space="preserve"> </w:t>
      </w:r>
      <w:r>
        <w:rPr>
          <w:rFonts w:ascii="Times New Roman" w:hAnsi="Times New Roman"/>
          <w:i/>
          <w:w w:val="105"/>
        </w:rPr>
        <w:t>sesiones</w:t>
      </w:r>
      <w:r>
        <w:rPr>
          <w:rFonts w:ascii="Times New Roman" w:hAnsi="Times New Roman"/>
          <w:i/>
          <w:spacing w:val="-34"/>
          <w:w w:val="105"/>
        </w:rPr>
        <w:t xml:space="preserve"> </w:t>
      </w:r>
      <w:r>
        <w:rPr>
          <w:rFonts w:ascii="Times New Roman" w:hAnsi="Times New Roman"/>
          <w:i/>
          <w:w w:val="105"/>
        </w:rPr>
        <w:t>de</w:t>
      </w:r>
      <w:r>
        <w:rPr>
          <w:rFonts w:ascii="Times New Roman" w:hAnsi="Times New Roman"/>
          <w:i/>
          <w:spacing w:val="-35"/>
          <w:w w:val="105"/>
        </w:rPr>
        <w:t xml:space="preserve"> </w:t>
      </w:r>
      <w:r>
        <w:rPr>
          <w:rFonts w:ascii="Times New Roman" w:hAnsi="Times New Roman"/>
          <w:i/>
          <w:w w:val="105"/>
        </w:rPr>
        <w:t>las</w:t>
      </w:r>
      <w:r>
        <w:rPr>
          <w:rFonts w:ascii="Times New Roman" w:hAnsi="Times New Roman"/>
          <w:i/>
          <w:spacing w:val="-36"/>
          <w:w w:val="105"/>
        </w:rPr>
        <w:t xml:space="preserve"> </w:t>
      </w:r>
      <w:r>
        <w:rPr>
          <w:rFonts w:ascii="Times New Roman" w:hAnsi="Times New Roman"/>
          <w:i/>
          <w:w w:val="105"/>
        </w:rPr>
        <w:t>Cámaras</w:t>
      </w:r>
      <w:r>
        <w:rPr>
          <w:rFonts w:ascii="Times New Roman" w:hAnsi="Times New Roman"/>
          <w:i/>
          <w:spacing w:val="-34"/>
          <w:w w:val="105"/>
        </w:rPr>
        <w:t xml:space="preserve"> </w:t>
      </w:r>
      <w:r>
        <w:rPr>
          <w:rFonts w:ascii="Times New Roman" w:hAnsi="Times New Roman"/>
          <w:i/>
          <w:w w:val="105"/>
        </w:rPr>
        <w:t>y</w:t>
      </w:r>
      <w:r>
        <w:rPr>
          <w:rFonts w:ascii="Times New Roman" w:hAnsi="Times New Roman"/>
          <w:i/>
          <w:spacing w:val="-35"/>
          <w:w w:val="105"/>
        </w:rPr>
        <w:t xml:space="preserve"> </w:t>
      </w:r>
      <w:r>
        <w:rPr>
          <w:rFonts w:ascii="Times New Roman" w:hAnsi="Times New Roman"/>
          <w:i/>
          <w:w w:val="105"/>
        </w:rPr>
        <w:t>de</w:t>
      </w:r>
      <w:r>
        <w:rPr>
          <w:rFonts w:ascii="Times New Roman" w:hAnsi="Times New Roman"/>
          <w:i/>
          <w:spacing w:val="-34"/>
          <w:w w:val="105"/>
        </w:rPr>
        <w:t xml:space="preserve"> </w:t>
      </w:r>
      <w:r>
        <w:rPr>
          <w:rFonts w:ascii="Times New Roman" w:hAnsi="Times New Roman"/>
          <w:i/>
          <w:w w:val="105"/>
        </w:rPr>
        <w:t>sus</w:t>
      </w:r>
      <w:r>
        <w:rPr>
          <w:rFonts w:ascii="Times New Roman" w:hAnsi="Times New Roman"/>
          <w:i/>
          <w:spacing w:val="-34"/>
          <w:w w:val="105"/>
        </w:rPr>
        <w:t xml:space="preserve"> </w:t>
      </w:r>
      <w:r>
        <w:rPr>
          <w:rFonts w:ascii="Times New Roman" w:hAnsi="Times New Roman"/>
          <w:i/>
          <w:w w:val="105"/>
        </w:rPr>
        <w:t>Comisiones</w:t>
      </w:r>
      <w:r>
        <w:rPr>
          <w:rFonts w:ascii="Times New Roman" w:hAnsi="Times New Roman"/>
          <w:i/>
          <w:spacing w:val="-35"/>
          <w:w w:val="105"/>
        </w:rPr>
        <w:t xml:space="preserve"> </w:t>
      </w:r>
      <w:r>
        <w:rPr>
          <w:rFonts w:ascii="Times New Roman" w:hAnsi="Times New Roman"/>
          <w:i/>
          <w:w w:val="105"/>
        </w:rPr>
        <w:t>Permanentes serán</w:t>
      </w:r>
      <w:r>
        <w:rPr>
          <w:rFonts w:ascii="Times New Roman" w:hAnsi="Times New Roman"/>
          <w:i/>
          <w:spacing w:val="-17"/>
          <w:w w:val="105"/>
        </w:rPr>
        <w:t xml:space="preserve"> </w:t>
      </w:r>
      <w:r>
        <w:rPr>
          <w:rFonts w:ascii="Times New Roman" w:hAnsi="Times New Roman"/>
          <w:i/>
          <w:w w:val="105"/>
        </w:rPr>
        <w:t>públicas,</w:t>
      </w:r>
      <w:r>
        <w:rPr>
          <w:rFonts w:ascii="Times New Roman" w:hAnsi="Times New Roman"/>
          <w:i/>
          <w:spacing w:val="-16"/>
          <w:w w:val="105"/>
        </w:rPr>
        <w:t xml:space="preserve"> </w:t>
      </w:r>
      <w:r>
        <w:rPr>
          <w:rFonts w:ascii="Times New Roman" w:hAnsi="Times New Roman"/>
          <w:i/>
          <w:w w:val="105"/>
        </w:rPr>
        <w:t>con</w:t>
      </w:r>
      <w:r>
        <w:rPr>
          <w:rFonts w:ascii="Times New Roman" w:hAnsi="Times New Roman"/>
          <w:i/>
          <w:spacing w:val="-16"/>
          <w:w w:val="105"/>
        </w:rPr>
        <w:t xml:space="preserve"> </w:t>
      </w:r>
      <w:r>
        <w:rPr>
          <w:rFonts w:ascii="Times New Roman" w:hAnsi="Times New Roman"/>
          <w:i/>
          <w:w w:val="105"/>
        </w:rPr>
        <w:t>las</w:t>
      </w:r>
      <w:r>
        <w:rPr>
          <w:rFonts w:ascii="Times New Roman" w:hAnsi="Times New Roman"/>
          <w:i/>
          <w:spacing w:val="-16"/>
          <w:w w:val="105"/>
        </w:rPr>
        <w:t xml:space="preserve"> </w:t>
      </w:r>
      <w:r>
        <w:rPr>
          <w:rFonts w:ascii="Times New Roman" w:hAnsi="Times New Roman"/>
          <w:i/>
          <w:w w:val="105"/>
        </w:rPr>
        <w:t>limitaciones</w:t>
      </w:r>
      <w:r>
        <w:rPr>
          <w:rFonts w:ascii="Times New Roman" w:hAnsi="Times New Roman"/>
          <w:i/>
          <w:spacing w:val="-16"/>
          <w:w w:val="105"/>
        </w:rPr>
        <w:t xml:space="preserve"> </w:t>
      </w:r>
      <w:r>
        <w:rPr>
          <w:rFonts w:ascii="Times New Roman" w:hAnsi="Times New Roman"/>
          <w:i/>
          <w:w w:val="105"/>
        </w:rPr>
        <w:t>a</w:t>
      </w:r>
      <w:r>
        <w:rPr>
          <w:rFonts w:ascii="Times New Roman" w:hAnsi="Times New Roman"/>
          <w:i/>
          <w:spacing w:val="-16"/>
          <w:w w:val="105"/>
        </w:rPr>
        <w:t xml:space="preserve"> </w:t>
      </w:r>
      <w:r>
        <w:rPr>
          <w:rFonts w:ascii="Times New Roman" w:hAnsi="Times New Roman"/>
          <w:i/>
          <w:w w:val="105"/>
        </w:rPr>
        <w:t>que</w:t>
      </w:r>
      <w:r>
        <w:rPr>
          <w:rFonts w:ascii="Times New Roman" w:hAnsi="Times New Roman"/>
          <w:i/>
          <w:spacing w:val="-17"/>
          <w:w w:val="105"/>
        </w:rPr>
        <w:t xml:space="preserve"> </w:t>
      </w:r>
      <w:r>
        <w:rPr>
          <w:rFonts w:ascii="Times New Roman" w:hAnsi="Times New Roman"/>
          <w:i/>
          <w:w w:val="105"/>
        </w:rPr>
        <w:t>haya</w:t>
      </w:r>
      <w:r>
        <w:rPr>
          <w:rFonts w:ascii="Times New Roman" w:hAnsi="Times New Roman"/>
          <w:i/>
          <w:spacing w:val="-16"/>
          <w:w w:val="105"/>
        </w:rPr>
        <w:t xml:space="preserve"> </w:t>
      </w:r>
      <w:r>
        <w:rPr>
          <w:rFonts w:ascii="Times New Roman" w:hAnsi="Times New Roman"/>
          <w:i/>
          <w:w w:val="105"/>
        </w:rPr>
        <w:t>lugar</w:t>
      </w:r>
      <w:r>
        <w:rPr>
          <w:rFonts w:ascii="Times New Roman" w:hAnsi="Times New Roman"/>
          <w:i/>
          <w:spacing w:val="-16"/>
          <w:w w:val="105"/>
        </w:rPr>
        <w:t xml:space="preserve"> </w:t>
      </w:r>
      <w:r>
        <w:rPr>
          <w:rFonts w:ascii="Times New Roman" w:hAnsi="Times New Roman"/>
          <w:i/>
          <w:w w:val="105"/>
        </w:rPr>
        <w:t>conforme</w:t>
      </w:r>
      <w:r>
        <w:rPr>
          <w:rFonts w:ascii="Times New Roman" w:hAnsi="Times New Roman"/>
          <w:i/>
          <w:spacing w:val="-16"/>
          <w:w w:val="105"/>
        </w:rPr>
        <w:t xml:space="preserve"> </w:t>
      </w:r>
      <w:r>
        <w:rPr>
          <w:rFonts w:ascii="Times New Roman" w:hAnsi="Times New Roman"/>
          <w:i/>
          <w:w w:val="105"/>
        </w:rPr>
        <w:t>a</w:t>
      </w:r>
      <w:r>
        <w:rPr>
          <w:rFonts w:ascii="Times New Roman" w:hAnsi="Times New Roman"/>
          <w:i/>
          <w:spacing w:val="-16"/>
          <w:w w:val="105"/>
        </w:rPr>
        <w:t xml:space="preserve"> </w:t>
      </w:r>
      <w:r>
        <w:rPr>
          <w:rFonts w:ascii="Times New Roman" w:hAnsi="Times New Roman"/>
          <w:i/>
          <w:w w:val="105"/>
        </w:rPr>
        <w:t>su</w:t>
      </w:r>
      <w:r>
        <w:rPr>
          <w:rFonts w:ascii="Times New Roman" w:hAnsi="Times New Roman"/>
          <w:i/>
          <w:spacing w:val="-16"/>
          <w:w w:val="105"/>
        </w:rPr>
        <w:t xml:space="preserve"> </w:t>
      </w:r>
      <w:r>
        <w:rPr>
          <w:rFonts w:ascii="Times New Roman" w:hAnsi="Times New Roman"/>
          <w:i/>
          <w:w w:val="105"/>
        </w:rPr>
        <w:t>reglamento.</w:t>
      </w:r>
    </w:p>
    <w:p w:rsidR="00D50941" w:rsidRDefault="00D50941" w:rsidP="00D50941">
      <w:pPr>
        <w:spacing w:before="4" w:line="250" w:lineRule="exact"/>
        <w:ind w:left="788"/>
        <w:rPr>
          <w:i/>
        </w:rPr>
      </w:pPr>
      <w:r>
        <w:rPr>
          <w:i/>
        </w:rPr>
        <w:t>El ejercicio del cabildeo será reglamentado mediante ley.”</w:t>
      </w:r>
    </w:p>
    <w:p w:rsidR="00D50941" w:rsidRDefault="00D50941" w:rsidP="00D50941">
      <w:pPr>
        <w:pStyle w:val="Prrafodelista"/>
        <w:widowControl w:val="0"/>
        <w:numPr>
          <w:ilvl w:val="0"/>
          <w:numId w:val="5"/>
        </w:numPr>
        <w:tabs>
          <w:tab w:val="left" w:pos="582"/>
        </w:tabs>
        <w:autoSpaceDE w:val="0"/>
        <w:autoSpaceDN w:val="0"/>
        <w:spacing w:line="269" w:lineRule="exact"/>
        <w:contextualSpacing w:val="0"/>
      </w:pPr>
      <w:r>
        <w:t>Ley 1474 de 2011, Capítulo</w:t>
      </w:r>
      <w:r>
        <w:rPr>
          <w:spacing w:val="-30"/>
        </w:rPr>
        <w:t xml:space="preserve"> </w:t>
      </w:r>
      <w:r>
        <w:t>IV:</w:t>
      </w:r>
    </w:p>
    <w:p w:rsidR="00D50941" w:rsidRDefault="00D50941" w:rsidP="00D50941">
      <w:pPr>
        <w:spacing w:before="5"/>
        <w:ind w:left="788"/>
        <w:rPr>
          <w:rFonts w:ascii="Times New Roman" w:hAnsi="Times New Roman"/>
          <w:i/>
        </w:rPr>
      </w:pPr>
      <w:r>
        <w:rPr>
          <w:i/>
        </w:rPr>
        <w:t>“</w:t>
      </w:r>
      <w:r>
        <w:rPr>
          <w:rFonts w:ascii="Times New Roman" w:hAnsi="Times New Roman"/>
          <w:i/>
        </w:rPr>
        <w:t>CAPÍTULO IV</w:t>
      </w:r>
    </w:p>
    <w:p w:rsidR="00D50941" w:rsidRDefault="00D50941" w:rsidP="00D50941">
      <w:pPr>
        <w:spacing w:before="3"/>
        <w:ind w:left="788"/>
        <w:rPr>
          <w:rFonts w:ascii="Times New Roman" w:hAnsi="Times New Roman"/>
          <w:i/>
        </w:rPr>
      </w:pPr>
      <w:r>
        <w:rPr>
          <w:rFonts w:ascii="Times New Roman" w:hAnsi="Times New Roman"/>
          <w:i/>
        </w:rPr>
        <w:t>Regulación del lobby o cabildeo</w:t>
      </w:r>
    </w:p>
    <w:p w:rsidR="00D50941" w:rsidRDefault="00D50941" w:rsidP="00D50941">
      <w:pPr>
        <w:spacing w:before="7" w:line="244" w:lineRule="auto"/>
        <w:ind w:left="788" w:right="833"/>
        <w:rPr>
          <w:i/>
        </w:rPr>
      </w:pPr>
      <w:r>
        <w:rPr>
          <w:rFonts w:ascii="Times New Roman" w:hAnsi="Times New Roman"/>
          <w:i/>
          <w:w w:val="105"/>
        </w:rPr>
        <w:t>Artículo 61. Acceso a la información. La autoridad competente podrá requerir, en cualquier</w:t>
      </w:r>
      <w:r>
        <w:rPr>
          <w:rFonts w:ascii="Times New Roman" w:hAnsi="Times New Roman"/>
          <w:i/>
          <w:spacing w:val="-16"/>
          <w:w w:val="105"/>
        </w:rPr>
        <w:t xml:space="preserve"> </w:t>
      </w:r>
      <w:r>
        <w:rPr>
          <w:rFonts w:ascii="Times New Roman" w:hAnsi="Times New Roman"/>
          <w:i/>
          <w:w w:val="105"/>
        </w:rPr>
        <w:t>momento,</w:t>
      </w:r>
      <w:r>
        <w:rPr>
          <w:rFonts w:ascii="Times New Roman" w:hAnsi="Times New Roman"/>
          <w:i/>
          <w:spacing w:val="-14"/>
          <w:w w:val="105"/>
        </w:rPr>
        <w:t xml:space="preserve"> </w:t>
      </w:r>
      <w:r>
        <w:rPr>
          <w:rFonts w:ascii="Times New Roman" w:hAnsi="Times New Roman"/>
          <w:i/>
          <w:w w:val="105"/>
        </w:rPr>
        <w:t>informaciones</w:t>
      </w:r>
      <w:r>
        <w:rPr>
          <w:rFonts w:ascii="Times New Roman" w:hAnsi="Times New Roman"/>
          <w:i/>
          <w:spacing w:val="-14"/>
          <w:w w:val="105"/>
        </w:rPr>
        <w:t xml:space="preserve"> </w:t>
      </w:r>
      <w:r>
        <w:rPr>
          <w:rFonts w:ascii="Times New Roman" w:hAnsi="Times New Roman"/>
          <w:i/>
          <w:w w:val="105"/>
        </w:rPr>
        <w:t>o</w:t>
      </w:r>
      <w:r>
        <w:rPr>
          <w:rFonts w:ascii="Times New Roman" w:hAnsi="Times New Roman"/>
          <w:i/>
          <w:spacing w:val="-13"/>
          <w:w w:val="105"/>
        </w:rPr>
        <w:t xml:space="preserve"> </w:t>
      </w:r>
      <w:r>
        <w:rPr>
          <w:rFonts w:ascii="Times New Roman" w:hAnsi="Times New Roman"/>
          <w:i/>
          <w:w w:val="105"/>
        </w:rPr>
        <w:t>antecedentes</w:t>
      </w:r>
      <w:r>
        <w:rPr>
          <w:rFonts w:ascii="Times New Roman" w:hAnsi="Times New Roman"/>
          <w:i/>
          <w:spacing w:val="-15"/>
          <w:w w:val="105"/>
        </w:rPr>
        <w:t xml:space="preserve"> </w:t>
      </w:r>
      <w:r>
        <w:rPr>
          <w:rFonts w:ascii="Times New Roman" w:hAnsi="Times New Roman"/>
          <w:i/>
          <w:w w:val="105"/>
        </w:rPr>
        <w:t>adicionales</w:t>
      </w:r>
      <w:r>
        <w:rPr>
          <w:rFonts w:ascii="Times New Roman" w:hAnsi="Times New Roman"/>
          <w:i/>
          <w:spacing w:val="-14"/>
          <w:w w:val="105"/>
        </w:rPr>
        <w:t xml:space="preserve"> </w:t>
      </w:r>
      <w:r>
        <w:rPr>
          <w:rFonts w:ascii="Times New Roman" w:hAnsi="Times New Roman"/>
          <w:i/>
          <w:w w:val="105"/>
        </w:rPr>
        <w:t>relativos</w:t>
      </w:r>
      <w:r>
        <w:rPr>
          <w:rFonts w:ascii="Times New Roman" w:hAnsi="Times New Roman"/>
          <w:i/>
          <w:spacing w:val="-13"/>
          <w:w w:val="105"/>
        </w:rPr>
        <w:t xml:space="preserve"> </w:t>
      </w:r>
      <w:r>
        <w:rPr>
          <w:rFonts w:ascii="Times New Roman" w:hAnsi="Times New Roman"/>
          <w:i/>
          <w:w w:val="105"/>
        </w:rPr>
        <w:t>a</w:t>
      </w:r>
      <w:r>
        <w:rPr>
          <w:rFonts w:ascii="Times New Roman" w:hAnsi="Times New Roman"/>
          <w:i/>
          <w:spacing w:val="-15"/>
          <w:w w:val="105"/>
        </w:rPr>
        <w:t xml:space="preserve"> </w:t>
      </w:r>
      <w:r>
        <w:rPr>
          <w:rFonts w:ascii="Times New Roman" w:hAnsi="Times New Roman"/>
          <w:i/>
          <w:w w:val="105"/>
        </w:rPr>
        <w:t xml:space="preserve">gestiones determinadas, cuando exista al menos prueba sumaria de la comisión de algún </w:t>
      </w:r>
      <w:r>
        <w:rPr>
          <w:i/>
          <w:w w:val="105"/>
        </w:rPr>
        <w:t>delito</w:t>
      </w:r>
      <w:r>
        <w:rPr>
          <w:i/>
          <w:spacing w:val="-11"/>
          <w:w w:val="105"/>
        </w:rPr>
        <w:t xml:space="preserve"> </w:t>
      </w:r>
      <w:r>
        <w:rPr>
          <w:i/>
          <w:w w:val="105"/>
        </w:rPr>
        <w:t>o</w:t>
      </w:r>
      <w:r>
        <w:rPr>
          <w:i/>
          <w:spacing w:val="-12"/>
          <w:w w:val="105"/>
        </w:rPr>
        <w:t xml:space="preserve"> </w:t>
      </w:r>
      <w:r>
        <w:rPr>
          <w:i/>
          <w:w w:val="105"/>
        </w:rPr>
        <w:t>de</w:t>
      </w:r>
      <w:r>
        <w:rPr>
          <w:i/>
          <w:spacing w:val="-13"/>
          <w:w w:val="105"/>
        </w:rPr>
        <w:t xml:space="preserve"> </w:t>
      </w:r>
      <w:r>
        <w:rPr>
          <w:i/>
          <w:w w:val="105"/>
        </w:rPr>
        <w:t>una</w:t>
      </w:r>
      <w:r>
        <w:rPr>
          <w:i/>
          <w:spacing w:val="-13"/>
          <w:w w:val="105"/>
        </w:rPr>
        <w:t xml:space="preserve"> </w:t>
      </w:r>
      <w:r>
        <w:rPr>
          <w:i/>
          <w:w w:val="105"/>
        </w:rPr>
        <w:t>falta</w:t>
      </w:r>
      <w:r>
        <w:rPr>
          <w:i/>
          <w:spacing w:val="-13"/>
          <w:w w:val="105"/>
        </w:rPr>
        <w:t xml:space="preserve"> </w:t>
      </w:r>
      <w:r>
        <w:rPr>
          <w:i/>
          <w:w w:val="105"/>
        </w:rPr>
        <w:t>disciplinaria.”</w:t>
      </w:r>
    </w:p>
    <w:p w:rsidR="00D50941" w:rsidRDefault="00D50941" w:rsidP="00D50941">
      <w:pPr>
        <w:pStyle w:val="Prrafodelista"/>
        <w:widowControl w:val="0"/>
        <w:numPr>
          <w:ilvl w:val="0"/>
          <w:numId w:val="5"/>
        </w:numPr>
        <w:tabs>
          <w:tab w:val="left" w:pos="582"/>
        </w:tabs>
        <w:autoSpaceDE w:val="0"/>
        <w:autoSpaceDN w:val="0"/>
        <w:spacing w:line="244" w:lineRule="auto"/>
        <w:ind w:right="215"/>
        <w:contextualSpacing w:val="0"/>
        <w:rPr>
          <w:i/>
        </w:rPr>
      </w:pPr>
      <w:r>
        <w:t>Resolución</w:t>
      </w:r>
      <w:r>
        <w:rPr>
          <w:spacing w:val="-20"/>
        </w:rPr>
        <w:t xml:space="preserve"> </w:t>
      </w:r>
      <w:r>
        <w:t>MD-2348</w:t>
      </w:r>
      <w:r>
        <w:rPr>
          <w:spacing w:val="-18"/>
        </w:rPr>
        <w:t xml:space="preserve"> </w:t>
      </w:r>
      <w:r>
        <w:t>de</w:t>
      </w:r>
      <w:r>
        <w:rPr>
          <w:spacing w:val="-19"/>
        </w:rPr>
        <w:t xml:space="preserve"> </w:t>
      </w:r>
      <w:r>
        <w:t>2011</w:t>
      </w:r>
      <w:r>
        <w:rPr>
          <w:spacing w:val="-17"/>
        </w:rPr>
        <w:t xml:space="preserve"> </w:t>
      </w:r>
      <w:r>
        <w:t>de</w:t>
      </w:r>
      <w:r>
        <w:rPr>
          <w:spacing w:val="-18"/>
        </w:rPr>
        <w:t xml:space="preserve"> </w:t>
      </w:r>
      <w:r>
        <w:t>la</w:t>
      </w:r>
      <w:r>
        <w:rPr>
          <w:spacing w:val="-19"/>
        </w:rPr>
        <w:t xml:space="preserve"> </w:t>
      </w:r>
      <w:r>
        <w:t>Cámara</w:t>
      </w:r>
      <w:r>
        <w:rPr>
          <w:spacing w:val="-18"/>
        </w:rPr>
        <w:t xml:space="preserve"> </w:t>
      </w:r>
      <w:r>
        <w:t>de</w:t>
      </w:r>
      <w:r>
        <w:rPr>
          <w:spacing w:val="-17"/>
        </w:rPr>
        <w:t xml:space="preserve"> </w:t>
      </w:r>
      <w:r>
        <w:t>Representantes,</w:t>
      </w:r>
      <w:r>
        <w:rPr>
          <w:spacing w:val="-17"/>
        </w:rPr>
        <w:t xml:space="preserve"> </w:t>
      </w:r>
      <w:r>
        <w:rPr>
          <w:i/>
        </w:rPr>
        <w:t>“Por</w:t>
      </w:r>
      <w:r>
        <w:rPr>
          <w:i/>
          <w:spacing w:val="-19"/>
        </w:rPr>
        <w:t xml:space="preserve"> </w:t>
      </w:r>
      <w:r>
        <w:rPr>
          <w:i/>
        </w:rPr>
        <w:t>la</w:t>
      </w:r>
      <w:r>
        <w:rPr>
          <w:i/>
          <w:spacing w:val="-19"/>
        </w:rPr>
        <w:t xml:space="preserve"> </w:t>
      </w:r>
      <w:r>
        <w:rPr>
          <w:i/>
        </w:rPr>
        <w:t>cual</w:t>
      </w:r>
      <w:r>
        <w:rPr>
          <w:i/>
          <w:spacing w:val="-19"/>
        </w:rPr>
        <w:t xml:space="preserve"> </w:t>
      </w:r>
      <w:r>
        <w:rPr>
          <w:i/>
        </w:rPr>
        <w:t>se</w:t>
      </w:r>
      <w:r>
        <w:rPr>
          <w:i/>
          <w:spacing w:val="-18"/>
        </w:rPr>
        <w:t xml:space="preserve"> </w:t>
      </w:r>
      <w:r>
        <w:rPr>
          <w:i/>
        </w:rPr>
        <w:t>establece</w:t>
      </w:r>
      <w:r>
        <w:rPr>
          <w:i/>
          <w:spacing w:val="-19"/>
        </w:rPr>
        <w:t xml:space="preserve"> </w:t>
      </w:r>
      <w:r>
        <w:rPr>
          <w:i/>
        </w:rPr>
        <w:t xml:space="preserve">el </w:t>
      </w:r>
      <w:r>
        <w:rPr>
          <w:rFonts w:ascii="Times New Roman" w:hAnsi="Times New Roman"/>
          <w:i/>
        </w:rPr>
        <w:t xml:space="preserve">registro público de cabilderos para la actuación de grupos de interés en el trámite </w:t>
      </w:r>
      <w:r>
        <w:rPr>
          <w:rFonts w:ascii="Times New Roman" w:hAnsi="Times New Roman"/>
          <w:i/>
          <w:spacing w:val="3"/>
        </w:rPr>
        <w:t xml:space="preserve">de </w:t>
      </w:r>
      <w:r>
        <w:rPr>
          <w:rFonts w:ascii="Times New Roman" w:hAnsi="Times New Roman"/>
          <w:i/>
        </w:rPr>
        <w:t xml:space="preserve">las </w:t>
      </w:r>
      <w:r>
        <w:rPr>
          <w:i/>
        </w:rPr>
        <w:t>iniciativas</w:t>
      </w:r>
      <w:r>
        <w:rPr>
          <w:i/>
          <w:spacing w:val="-8"/>
        </w:rPr>
        <w:t xml:space="preserve"> </w:t>
      </w:r>
      <w:r>
        <w:rPr>
          <w:i/>
        </w:rPr>
        <w:t>legislativas”.</w:t>
      </w:r>
    </w:p>
    <w:p w:rsidR="00D50941" w:rsidRDefault="00D50941" w:rsidP="00D50941">
      <w:pPr>
        <w:pStyle w:val="Prrafodelista"/>
        <w:widowControl w:val="0"/>
        <w:numPr>
          <w:ilvl w:val="0"/>
          <w:numId w:val="5"/>
        </w:numPr>
        <w:tabs>
          <w:tab w:val="left" w:pos="582"/>
        </w:tabs>
        <w:autoSpaceDE w:val="0"/>
        <w:autoSpaceDN w:val="0"/>
        <w:spacing w:line="244" w:lineRule="auto"/>
        <w:ind w:right="216"/>
        <w:contextualSpacing w:val="0"/>
        <w:rPr>
          <w:i/>
        </w:rPr>
      </w:pPr>
      <w:r>
        <w:t>Resolución</w:t>
      </w:r>
      <w:r>
        <w:rPr>
          <w:spacing w:val="-20"/>
        </w:rPr>
        <w:t xml:space="preserve"> </w:t>
      </w:r>
      <w:r>
        <w:t>MD-0813</w:t>
      </w:r>
      <w:r>
        <w:rPr>
          <w:spacing w:val="-18"/>
        </w:rPr>
        <w:t xml:space="preserve"> </w:t>
      </w:r>
      <w:r>
        <w:t>de</w:t>
      </w:r>
      <w:r>
        <w:rPr>
          <w:spacing w:val="-20"/>
        </w:rPr>
        <w:t xml:space="preserve"> </w:t>
      </w:r>
      <w:r>
        <w:t>2012</w:t>
      </w:r>
      <w:r>
        <w:rPr>
          <w:spacing w:val="-18"/>
        </w:rPr>
        <w:t xml:space="preserve"> </w:t>
      </w:r>
      <w:r>
        <w:t>de</w:t>
      </w:r>
      <w:r>
        <w:rPr>
          <w:spacing w:val="-18"/>
        </w:rPr>
        <w:t xml:space="preserve"> </w:t>
      </w:r>
      <w:r>
        <w:t>la</w:t>
      </w:r>
      <w:r>
        <w:rPr>
          <w:spacing w:val="-19"/>
        </w:rPr>
        <w:t xml:space="preserve"> </w:t>
      </w:r>
      <w:r>
        <w:t>Cámara</w:t>
      </w:r>
      <w:r>
        <w:rPr>
          <w:spacing w:val="-18"/>
        </w:rPr>
        <w:t xml:space="preserve"> </w:t>
      </w:r>
      <w:r>
        <w:t>de</w:t>
      </w:r>
      <w:r>
        <w:rPr>
          <w:spacing w:val="-18"/>
        </w:rPr>
        <w:t xml:space="preserve"> </w:t>
      </w:r>
      <w:r>
        <w:t>Representantes,</w:t>
      </w:r>
      <w:r>
        <w:rPr>
          <w:spacing w:val="-18"/>
        </w:rPr>
        <w:t xml:space="preserve"> </w:t>
      </w:r>
      <w:r>
        <w:rPr>
          <w:i/>
        </w:rPr>
        <w:t>“Por</w:t>
      </w:r>
      <w:r>
        <w:rPr>
          <w:i/>
          <w:spacing w:val="-18"/>
        </w:rPr>
        <w:t xml:space="preserve"> </w:t>
      </w:r>
      <w:r>
        <w:rPr>
          <w:i/>
        </w:rPr>
        <w:t>la</w:t>
      </w:r>
      <w:r>
        <w:rPr>
          <w:i/>
          <w:spacing w:val="-21"/>
        </w:rPr>
        <w:t xml:space="preserve"> </w:t>
      </w:r>
      <w:r>
        <w:rPr>
          <w:i/>
        </w:rPr>
        <w:t>cual</w:t>
      </w:r>
      <w:r>
        <w:rPr>
          <w:i/>
          <w:spacing w:val="-19"/>
        </w:rPr>
        <w:t xml:space="preserve"> </w:t>
      </w:r>
      <w:r>
        <w:rPr>
          <w:i/>
        </w:rPr>
        <w:t>se</w:t>
      </w:r>
      <w:r>
        <w:rPr>
          <w:i/>
          <w:spacing w:val="-19"/>
        </w:rPr>
        <w:t xml:space="preserve"> </w:t>
      </w:r>
      <w:r>
        <w:rPr>
          <w:i/>
        </w:rPr>
        <w:t>modifica</w:t>
      </w:r>
      <w:r>
        <w:rPr>
          <w:i/>
          <w:spacing w:val="-18"/>
        </w:rPr>
        <w:t xml:space="preserve"> </w:t>
      </w:r>
      <w:r>
        <w:rPr>
          <w:i/>
        </w:rPr>
        <w:t xml:space="preserve">la </w:t>
      </w:r>
      <w:r>
        <w:rPr>
          <w:rFonts w:ascii="Times New Roman" w:hAnsi="Times New Roman"/>
          <w:i/>
        </w:rPr>
        <w:t>Resolución MD-2348 de 2011 - registro público de cabilderos para la actuación de grupos de interés</w:t>
      </w:r>
      <w:r>
        <w:rPr>
          <w:rFonts w:ascii="Times New Roman" w:hAnsi="Times New Roman"/>
          <w:i/>
          <w:spacing w:val="-8"/>
        </w:rPr>
        <w:t xml:space="preserve"> </w:t>
      </w:r>
      <w:r>
        <w:rPr>
          <w:rFonts w:ascii="Times New Roman" w:hAnsi="Times New Roman"/>
          <w:i/>
        </w:rPr>
        <w:t>en</w:t>
      </w:r>
      <w:r>
        <w:rPr>
          <w:rFonts w:ascii="Times New Roman" w:hAnsi="Times New Roman"/>
          <w:i/>
          <w:spacing w:val="-8"/>
        </w:rPr>
        <w:t xml:space="preserve"> </w:t>
      </w:r>
      <w:r>
        <w:rPr>
          <w:rFonts w:ascii="Times New Roman" w:hAnsi="Times New Roman"/>
          <w:i/>
        </w:rPr>
        <w:t>el</w:t>
      </w:r>
      <w:r>
        <w:rPr>
          <w:rFonts w:ascii="Times New Roman" w:hAnsi="Times New Roman"/>
          <w:i/>
          <w:spacing w:val="-5"/>
        </w:rPr>
        <w:t xml:space="preserve"> </w:t>
      </w:r>
      <w:r>
        <w:rPr>
          <w:rFonts w:ascii="Times New Roman" w:hAnsi="Times New Roman"/>
          <w:i/>
        </w:rPr>
        <w:t>trámite</w:t>
      </w:r>
      <w:r>
        <w:rPr>
          <w:rFonts w:ascii="Times New Roman" w:hAnsi="Times New Roman"/>
          <w:i/>
          <w:spacing w:val="-8"/>
        </w:rPr>
        <w:t xml:space="preserve"> </w:t>
      </w:r>
      <w:r>
        <w:rPr>
          <w:rFonts w:ascii="Times New Roman" w:hAnsi="Times New Roman"/>
          <w:i/>
        </w:rPr>
        <w:t>de</w:t>
      </w:r>
      <w:r>
        <w:rPr>
          <w:rFonts w:ascii="Times New Roman" w:hAnsi="Times New Roman"/>
          <w:i/>
          <w:spacing w:val="-7"/>
        </w:rPr>
        <w:t xml:space="preserve"> </w:t>
      </w:r>
      <w:r>
        <w:rPr>
          <w:rFonts w:ascii="Times New Roman" w:hAnsi="Times New Roman"/>
          <w:i/>
        </w:rPr>
        <w:t>las</w:t>
      </w:r>
      <w:r>
        <w:rPr>
          <w:rFonts w:ascii="Times New Roman" w:hAnsi="Times New Roman"/>
          <w:i/>
          <w:spacing w:val="-10"/>
        </w:rPr>
        <w:t xml:space="preserve"> </w:t>
      </w:r>
      <w:r>
        <w:rPr>
          <w:rFonts w:ascii="Times New Roman" w:hAnsi="Times New Roman"/>
          <w:i/>
        </w:rPr>
        <w:t>iniciativas</w:t>
      </w:r>
      <w:r>
        <w:rPr>
          <w:rFonts w:ascii="Times New Roman" w:hAnsi="Times New Roman"/>
          <w:i/>
          <w:spacing w:val="-7"/>
        </w:rPr>
        <w:t xml:space="preserve"> </w:t>
      </w:r>
      <w:r>
        <w:rPr>
          <w:rFonts w:ascii="Times New Roman" w:hAnsi="Times New Roman"/>
          <w:i/>
        </w:rPr>
        <w:t>legi</w:t>
      </w:r>
      <w:r>
        <w:rPr>
          <w:i/>
        </w:rPr>
        <w:t>slativas”.</w:t>
      </w:r>
    </w:p>
    <w:p w:rsidR="00D50941" w:rsidRDefault="00D50941" w:rsidP="00D50941">
      <w:pPr>
        <w:pStyle w:val="Textoindependiente"/>
        <w:spacing w:before="6"/>
        <w:rPr>
          <w:i/>
        </w:rPr>
      </w:pPr>
    </w:p>
    <w:p w:rsidR="00D50941" w:rsidRDefault="00D50941" w:rsidP="00D50941">
      <w:pPr>
        <w:pStyle w:val="Ttulo1"/>
        <w:numPr>
          <w:ilvl w:val="0"/>
          <w:numId w:val="36"/>
        </w:numPr>
        <w:tabs>
          <w:tab w:val="left" w:pos="941"/>
          <w:tab w:val="left" w:pos="942"/>
        </w:tabs>
        <w:ind w:hanging="550"/>
        <w:jc w:val="left"/>
      </w:pPr>
      <w:r>
        <w:rPr>
          <w:w w:val="95"/>
        </w:rPr>
        <w:t>NATURALEZA</w:t>
      </w:r>
      <w:r>
        <w:rPr>
          <w:spacing w:val="-12"/>
          <w:w w:val="95"/>
        </w:rPr>
        <w:t xml:space="preserve"> </w:t>
      </w:r>
      <w:r>
        <w:rPr>
          <w:w w:val="95"/>
        </w:rPr>
        <w:t>DE</w:t>
      </w:r>
      <w:r>
        <w:rPr>
          <w:spacing w:val="-11"/>
          <w:w w:val="95"/>
        </w:rPr>
        <w:t xml:space="preserve"> </w:t>
      </w:r>
      <w:r>
        <w:rPr>
          <w:w w:val="95"/>
        </w:rPr>
        <w:t>LA</w:t>
      </w:r>
      <w:r>
        <w:rPr>
          <w:spacing w:val="-11"/>
          <w:w w:val="95"/>
        </w:rPr>
        <w:t xml:space="preserve"> </w:t>
      </w:r>
      <w:r>
        <w:rPr>
          <w:w w:val="95"/>
        </w:rPr>
        <w:t>NORMA</w:t>
      </w:r>
      <w:r>
        <w:rPr>
          <w:spacing w:val="-11"/>
          <w:w w:val="95"/>
        </w:rPr>
        <w:t xml:space="preserve"> </w:t>
      </w:r>
      <w:r>
        <w:rPr>
          <w:w w:val="95"/>
        </w:rPr>
        <w:t>PROPUESTA</w:t>
      </w:r>
    </w:p>
    <w:p w:rsidR="00D50941" w:rsidRDefault="00D50941" w:rsidP="00D50941">
      <w:pPr>
        <w:pStyle w:val="Textoindependiente"/>
        <w:spacing w:before="5"/>
        <w:rPr>
          <w:b/>
          <w:sz w:val="23"/>
        </w:rPr>
      </w:pPr>
    </w:p>
    <w:p w:rsidR="00D50941" w:rsidRDefault="00D50941" w:rsidP="00D50941">
      <w:pPr>
        <w:spacing w:line="244" w:lineRule="auto"/>
        <w:ind w:left="222" w:right="215"/>
      </w:pPr>
      <w:r>
        <w:t>En desarrollo del marco general establecido en el artículo 152 de la Constitución, la Corte Constitucional ha sostenido que las leyes estatutarias deben versar sobre las materias expresamente</w:t>
      </w:r>
      <w:r>
        <w:rPr>
          <w:spacing w:val="-16"/>
        </w:rPr>
        <w:t xml:space="preserve"> </w:t>
      </w:r>
      <w:r>
        <w:t>señaladas</w:t>
      </w:r>
      <w:r>
        <w:rPr>
          <w:spacing w:val="-15"/>
        </w:rPr>
        <w:t xml:space="preserve"> </w:t>
      </w:r>
      <w:r>
        <w:t>por</w:t>
      </w:r>
      <w:r>
        <w:rPr>
          <w:spacing w:val="-14"/>
        </w:rPr>
        <w:t xml:space="preserve"> </w:t>
      </w:r>
      <w:r>
        <w:t>la</w:t>
      </w:r>
      <w:r>
        <w:rPr>
          <w:spacing w:val="-14"/>
        </w:rPr>
        <w:t xml:space="preserve"> </w:t>
      </w:r>
      <w:r>
        <w:t>Constitución</w:t>
      </w:r>
      <w:r>
        <w:rPr>
          <w:spacing w:val="-14"/>
        </w:rPr>
        <w:t xml:space="preserve"> </w:t>
      </w:r>
      <w:r>
        <w:t>Política</w:t>
      </w:r>
      <w:r>
        <w:rPr>
          <w:spacing w:val="-14"/>
        </w:rPr>
        <w:t xml:space="preserve"> </w:t>
      </w:r>
      <w:r>
        <w:t>como</w:t>
      </w:r>
      <w:r>
        <w:rPr>
          <w:spacing w:val="-14"/>
        </w:rPr>
        <w:t xml:space="preserve"> </w:t>
      </w:r>
      <w:r>
        <w:t>objeto</w:t>
      </w:r>
      <w:r>
        <w:rPr>
          <w:spacing w:val="-13"/>
        </w:rPr>
        <w:t xml:space="preserve"> </w:t>
      </w:r>
      <w:r>
        <w:t>de</w:t>
      </w:r>
      <w:r>
        <w:rPr>
          <w:spacing w:val="-15"/>
        </w:rPr>
        <w:t xml:space="preserve"> </w:t>
      </w:r>
      <w:r>
        <w:t>dicha</w:t>
      </w:r>
      <w:r>
        <w:rPr>
          <w:spacing w:val="-13"/>
        </w:rPr>
        <w:t xml:space="preserve"> </w:t>
      </w:r>
      <w:r>
        <w:t>categoría</w:t>
      </w:r>
      <w:r>
        <w:rPr>
          <w:spacing w:val="-14"/>
        </w:rPr>
        <w:t xml:space="preserve"> </w:t>
      </w:r>
      <w:r>
        <w:t>de</w:t>
      </w:r>
      <w:r>
        <w:rPr>
          <w:spacing w:val="-14"/>
        </w:rPr>
        <w:t xml:space="preserve"> </w:t>
      </w:r>
      <w:r>
        <w:t>leyes. En</w:t>
      </w:r>
      <w:r>
        <w:rPr>
          <w:spacing w:val="-19"/>
        </w:rPr>
        <w:t xml:space="preserve"> </w:t>
      </w:r>
      <w:r>
        <w:t>ese</w:t>
      </w:r>
      <w:r>
        <w:rPr>
          <w:spacing w:val="-20"/>
        </w:rPr>
        <w:t xml:space="preserve"> </w:t>
      </w:r>
      <w:r>
        <w:t>sentido,</w:t>
      </w:r>
      <w:r>
        <w:rPr>
          <w:spacing w:val="-20"/>
        </w:rPr>
        <w:t xml:space="preserve"> </w:t>
      </w:r>
      <w:r>
        <w:t>señaló</w:t>
      </w:r>
      <w:r>
        <w:rPr>
          <w:spacing w:val="-19"/>
        </w:rPr>
        <w:t xml:space="preserve"> </w:t>
      </w:r>
      <w:r>
        <w:t>en</w:t>
      </w:r>
      <w:r>
        <w:rPr>
          <w:spacing w:val="-20"/>
        </w:rPr>
        <w:t xml:space="preserve"> </w:t>
      </w:r>
      <w:r>
        <w:t>la</w:t>
      </w:r>
      <w:r>
        <w:rPr>
          <w:spacing w:val="-19"/>
        </w:rPr>
        <w:t xml:space="preserve"> </w:t>
      </w:r>
      <w:r>
        <w:t>sentencia</w:t>
      </w:r>
      <w:r>
        <w:rPr>
          <w:spacing w:val="-19"/>
        </w:rPr>
        <w:t xml:space="preserve"> </w:t>
      </w:r>
      <w:r>
        <w:t>C</w:t>
      </w:r>
      <w:r>
        <w:rPr>
          <w:spacing w:val="-17"/>
        </w:rPr>
        <w:t xml:space="preserve"> </w:t>
      </w:r>
      <w:r>
        <w:t>–</w:t>
      </w:r>
      <w:r>
        <w:rPr>
          <w:spacing w:val="-19"/>
        </w:rPr>
        <w:t xml:space="preserve"> </w:t>
      </w:r>
      <w:r>
        <w:t>523</w:t>
      </w:r>
      <w:r>
        <w:rPr>
          <w:spacing w:val="-18"/>
        </w:rPr>
        <w:t xml:space="preserve"> </w:t>
      </w:r>
      <w:r>
        <w:t>de</w:t>
      </w:r>
      <w:r>
        <w:rPr>
          <w:spacing w:val="-20"/>
        </w:rPr>
        <w:t xml:space="preserve"> </w:t>
      </w:r>
      <w:r>
        <w:t>2002</w:t>
      </w:r>
      <w:r>
        <w:rPr>
          <w:spacing w:val="-18"/>
        </w:rPr>
        <w:t xml:space="preserve"> </w:t>
      </w:r>
      <w:r>
        <w:t>que</w:t>
      </w:r>
      <w:r>
        <w:rPr>
          <w:spacing w:val="-20"/>
        </w:rPr>
        <w:t xml:space="preserve"> </w:t>
      </w:r>
      <w:r>
        <w:t>las</w:t>
      </w:r>
      <w:r>
        <w:rPr>
          <w:spacing w:val="-17"/>
        </w:rPr>
        <w:t xml:space="preserve"> </w:t>
      </w:r>
      <w:r>
        <w:t>leyes</w:t>
      </w:r>
      <w:r>
        <w:rPr>
          <w:spacing w:val="-20"/>
        </w:rPr>
        <w:t xml:space="preserve"> </w:t>
      </w:r>
      <w:r>
        <w:t>estatutarias</w:t>
      </w:r>
      <w:r>
        <w:rPr>
          <w:spacing w:val="-19"/>
        </w:rPr>
        <w:t xml:space="preserve"> </w:t>
      </w:r>
      <w:r>
        <w:t>son</w:t>
      </w:r>
      <w:r>
        <w:rPr>
          <w:spacing w:val="-18"/>
        </w:rPr>
        <w:t xml:space="preserve"> </w:t>
      </w:r>
      <w:r>
        <w:rPr>
          <w:i/>
        </w:rPr>
        <w:t>“(…)</w:t>
      </w:r>
      <w:r>
        <w:rPr>
          <w:i/>
          <w:spacing w:val="-20"/>
        </w:rPr>
        <w:t xml:space="preserve"> </w:t>
      </w:r>
      <w:r>
        <w:rPr>
          <w:i/>
        </w:rPr>
        <w:t xml:space="preserve">leyes </w:t>
      </w:r>
      <w:r>
        <w:rPr>
          <w:rFonts w:ascii="Times New Roman" w:hAnsi="Times New Roman"/>
          <w:i/>
        </w:rPr>
        <w:t xml:space="preserve">fundamentales para la regulación de </w:t>
      </w:r>
      <w:r>
        <w:rPr>
          <w:rFonts w:ascii="Times New Roman" w:hAnsi="Times New Roman"/>
          <w:i/>
          <w:u w:val="single"/>
        </w:rPr>
        <w:t>asuntos medulares, expresamente señalados por el</w:t>
      </w:r>
      <w:r>
        <w:rPr>
          <w:rFonts w:ascii="Times New Roman" w:hAnsi="Times New Roman"/>
          <w:i/>
        </w:rPr>
        <w:t xml:space="preserve"> </w:t>
      </w:r>
      <w:r>
        <w:rPr>
          <w:rFonts w:ascii="Times New Roman" w:hAnsi="Times New Roman"/>
          <w:i/>
          <w:u w:val="single"/>
        </w:rPr>
        <w:t>Constituyente</w:t>
      </w:r>
      <w:r>
        <w:rPr>
          <w:rFonts w:ascii="Times New Roman" w:hAnsi="Times New Roman"/>
          <w:i/>
        </w:rPr>
        <w:t xml:space="preserve">, en la construcción del modelo político y jurídico que promueve la Carta Política de 1991. Sin embargo, la naturaleza especial que desde el punto de  vista  material  identifica  a dichas leyes no se traduce en el deber de agotar por esta vía la regulación </w:t>
      </w:r>
      <w:r>
        <w:rPr>
          <w:rFonts w:ascii="Times New Roman" w:hAnsi="Times New Roman"/>
          <w:i/>
          <w:spacing w:val="2"/>
        </w:rPr>
        <w:t xml:space="preserve">de </w:t>
      </w:r>
      <w:r>
        <w:rPr>
          <w:rFonts w:ascii="Times New Roman" w:hAnsi="Times New Roman"/>
          <w:i/>
        </w:rPr>
        <w:t xml:space="preserve">los asuntos que </w:t>
      </w:r>
      <w:r>
        <w:rPr>
          <w:i/>
        </w:rPr>
        <w:t>constituyen</w:t>
      </w:r>
      <w:r>
        <w:rPr>
          <w:i/>
          <w:spacing w:val="-10"/>
        </w:rPr>
        <w:t xml:space="preserve"> </w:t>
      </w:r>
      <w:r>
        <w:rPr>
          <w:i/>
        </w:rPr>
        <w:t>su</w:t>
      </w:r>
      <w:r>
        <w:rPr>
          <w:i/>
          <w:spacing w:val="-9"/>
        </w:rPr>
        <w:t xml:space="preserve"> </w:t>
      </w:r>
      <w:r>
        <w:rPr>
          <w:i/>
        </w:rPr>
        <w:t>objeto”</w:t>
      </w:r>
      <w:r>
        <w:rPr>
          <w:rFonts w:ascii="Times New Roman" w:hAnsi="Times New Roman"/>
          <w:i/>
          <w:position w:val="5"/>
          <w:sz w:val="14"/>
        </w:rPr>
        <w:t>20</w:t>
      </w:r>
      <w:r>
        <w:rPr>
          <w:rFonts w:ascii="Times New Roman" w:hAnsi="Times New Roman"/>
          <w:i/>
          <w:spacing w:val="9"/>
          <w:position w:val="5"/>
          <w:sz w:val="14"/>
        </w:rPr>
        <w:t xml:space="preserve"> </w:t>
      </w:r>
      <w:r>
        <w:t>(subrayado</w:t>
      </w:r>
      <w:r>
        <w:rPr>
          <w:spacing w:val="-8"/>
        </w:rPr>
        <w:t xml:space="preserve"> </w:t>
      </w:r>
      <w:r>
        <w:t>por</w:t>
      </w:r>
      <w:r>
        <w:rPr>
          <w:spacing w:val="-10"/>
        </w:rPr>
        <w:t xml:space="preserve"> </w:t>
      </w:r>
      <w:r>
        <w:t>fuera</w:t>
      </w:r>
      <w:r>
        <w:rPr>
          <w:spacing w:val="-8"/>
        </w:rPr>
        <w:t xml:space="preserve"> </w:t>
      </w:r>
      <w:r>
        <w:t>del</w:t>
      </w:r>
      <w:r>
        <w:rPr>
          <w:spacing w:val="-9"/>
        </w:rPr>
        <w:t xml:space="preserve"> </w:t>
      </w:r>
      <w:r>
        <w:t>texto</w:t>
      </w:r>
      <w:r>
        <w:rPr>
          <w:spacing w:val="-8"/>
        </w:rPr>
        <w:t xml:space="preserve"> </w:t>
      </w:r>
      <w:r>
        <w:t>original).</w:t>
      </w:r>
    </w:p>
    <w:p w:rsidR="00D50941" w:rsidRDefault="00D50941" w:rsidP="00D50941">
      <w:pPr>
        <w:pStyle w:val="Textoindependiente"/>
        <w:spacing w:before="9"/>
        <w:rPr>
          <w:sz w:val="23"/>
        </w:rPr>
      </w:pPr>
    </w:p>
    <w:p w:rsidR="00D50941" w:rsidRDefault="00D50941" w:rsidP="00D50941">
      <w:pPr>
        <w:pStyle w:val="Textoindependiente"/>
        <w:spacing w:line="247" w:lineRule="auto"/>
        <w:ind w:left="222" w:right="219"/>
        <w:jc w:val="both"/>
        <w:rPr>
          <w:sz w:val="14"/>
        </w:rPr>
      </w:pPr>
      <w:r>
        <w:t>Así</w:t>
      </w:r>
      <w:r>
        <w:rPr>
          <w:spacing w:val="-26"/>
        </w:rPr>
        <w:t xml:space="preserve"> </w:t>
      </w:r>
      <w:r>
        <w:t>mismo,</w:t>
      </w:r>
      <w:r>
        <w:rPr>
          <w:spacing w:val="-26"/>
        </w:rPr>
        <w:t xml:space="preserve"> </w:t>
      </w:r>
      <w:r>
        <w:t>en</w:t>
      </w:r>
      <w:r>
        <w:rPr>
          <w:spacing w:val="-25"/>
        </w:rPr>
        <w:t xml:space="preserve"> </w:t>
      </w:r>
      <w:r>
        <w:t>reiterada</w:t>
      </w:r>
      <w:r>
        <w:rPr>
          <w:spacing w:val="-24"/>
        </w:rPr>
        <w:t xml:space="preserve"> </w:t>
      </w:r>
      <w:r>
        <w:t>jurisprudencia,</w:t>
      </w:r>
      <w:r>
        <w:rPr>
          <w:spacing w:val="-23"/>
        </w:rPr>
        <w:t xml:space="preserve"> </w:t>
      </w:r>
      <w:r>
        <w:t>el</w:t>
      </w:r>
      <w:r>
        <w:rPr>
          <w:spacing w:val="-26"/>
        </w:rPr>
        <w:t xml:space="preserve"> </w:t>
      </w:r>
      <w:r>
        <w:t>Tribunal</w:t>
      </w:r>
      <w:r>
        <w:rPr>
          <w:spacing w:val="-25"/>
        </w:rPr>
        <w:t xml:space="preserve"> </w:t>
      </w:r>
      <w:r>
        <w:t>Constitucional</w:t>
      </w:r>
      <w:r>
        <w:rPr>
          <w:spacing w:val="-25"/>
        </w:rPr>
        <w:t xml:space="preserve"> </w:t>
      </w:r>
      <w:r>
        <w:t>ha</w:t>
      </w:r>
      <w:r>
        <w:rPr>
          <w:spacing w:val="-25"/>
        </w:rPr>
        <w:t xml:space="preserve"> </w:t>
      </w:r>
      <w:r>
        <w:t>precisado</w:t>
      </w:r>
      <w:r>
        <w:rPr>
          <w:spacing w:val="-24"/>
        </w:rPr>
        <w:t xml:space="preserve"> </w:t>
      </w:r>
      <w:r>
        <w:t>que</w:t>
      </w:r>
      <w:r>
        <w:rPr>
          <w:spacing w:val="-25"/>
        </w:rPr>
        <w:t xml:space="preserve"> </w:t>
      </w:r>
      <w:r>
        <w:t>la</w:t>
      </w:r>
      <w:r>
        <w:rPr>
          <w:spacing w:val="-25"/>
        </w:rPr>
        <w:t xml:space="preserve"> </w:t>
      </w:r>
      <w:r>
        <w:t>reserva de</w:t>
      </w:r>
      <w:r>
        <w:rPr>
          <w:spacing w:val="-7"/>
        </w:rPr>
        <w:t xml:space="preserve"> </w:t>
      </w:r>
      <w:r>
        <w:t>ley</w:t>
      </w:r>
      <w:r>
        <w:rPr>
          <w:spacing w:val="-7"/>
        </w:rPr>
        <w:t xml:space="preserve"> </w:t>
      </w:r>
      <w:r>
        <w:t>en</w:t>
      </w:r>
      <w:r>
        <w:rPr>
          <w:spacing w:val="-9"/>
        </w:rPr>
        <w:t xml:space="preserve"> </w:t>
      </w:r>
      <w:r>
        <w:t>materia</w:t>
      </w:r>
      <w:r>
        <w:rPr>
          <w:spacing w:val="-7"/>
        </w:rPr>
        <w:t xml:space="preserve"> </w:t>
      </w:r>
      <w:r>
        <w:t>de</w:t>
      </w:r>
      <w:r>
        <w:rPr>
          <w:spacing w:val="-6"/>
        </w:rPr>
        <w:t xml:space="preserve"> </w:t>
      </w:r>
      <w:r>
        <w:t>leyes</w:t>
      </w:r>
      <w:r>
        <w:rPr>
          <w:spacing w:val="-6"/>
        </w:rPr>
        <w:t xml:space="preserve"> </w:t>
      </w:r>
      <w:r>
        <w:t>estatutarias</w:t>
      </w:r>
      <w:r>
        <w:rPr>
          <w:spacing w:val="-6"/>
        </w:rPr>
        <w:t xml:space="preserve"> </w:t>
      </w:r>
      <w:r>
        <w:t>debe</w:t>
      </w:r>
      <w:r>
        <w:rPr>
          <w:spacing w:val="-6"/>
        </w:rPr>
        <w:t xml:space="preserve"> </w:t>
      </w:r>
      <w:r>
        <w:t>interpretarse</w:t>
      </w:r>
      <w:r>
        <w:rPr>
          <w:spacing w:val="-6"/>
        </w:rPr>
        <w:t xml:space="preserve"> </w:t>
      </w:r>
      <w:r>
        <w:t>de</w:t>
      </w:r>
      <w:r>
        <w:rPr>
          <w:spacing w:val="-8"/>
        </w:rPr>
        <w:t xml:space="preserve"> </w:t>
      </w:r>
      <w:r>
        <w:t>manera</w:t>
      </w:r>
      <w:r>
        <w:rPr>
          <w:spacing w:val="-7"/>
        </w:rPr>
        <w:t xml:space="preserve"> </w:t>
      </w:r>
      <w:r>
        <w:t>restrictiva,</w:t>
      </w:r>
      <w:r>
        <w:rPr>
          <w:spacing w:val="-6"/>
        </w:rPr>
        <w:t xml:space="preserve"> </w:t>
      </w:r>
      <w:r>
        <w:t>razón</w:t>
      </w:r>
      <w:r>
        <w:rPr>
          <w:spacing w:val="-8"/>
        </w:rPr>
        <w:t xml:space="preserve"> </w:t>
      </w:r>
      <w:r>
        <w:t>por</w:t>
      </w:r>
      <w:r>
        <w:rPr>
          <w:spacing w:val="-8"/>
        </w:rPr>
        <w:t xml:space="preserve"> </w:t>
      </w:r>
      <w:r>
        <w:t>la cual se predica exclusivamente respecto de los elementos estructurales y esenciales de las materias señaladas en el artículo 152 de la Constitución Política y no respecto de cualquier asunto conexo a</w:t>
      </w:r>
      <w:r>
        <w:rPr>
          <w:spacing w:val="-20"/>
        </w:rPr>
        <w:t xml:space="preserve"> </w:t>
      </w:r>
      <w:r>
        <w:t>éstas.</w:t>
      </w:r>
      <w:r>
        <w:rPr>
          <w:position w:val="5"/>
          <w:sz w:val="14"/>
        </w:rPr>
        <w:t>21</w:t>
      </w:r>
    </w:p>
    <w:p w:rsidR="00D50941" w:rsidRDefault="00D50941" w:rsidP="00D50941">
      <w:pPr>
        <w:pStyle w:val="Textoindependiente"/>
        <w:rPr>
          <w:sz w:val="23"/>
        </w:rPr>
      </w:pPr>
    </w:p>
    <w:p w:rsidR="00D50941" w:rsidRDefault="00D50941" w:rsidP="00D50941">
      <w:pPr>
        <w:pStyle w:val="Textoindependiente"/>
        <w:spacing w:line="247" w:lineRule="auto"/>
        <w:ind w:left="222" w:right="216"/>
        <w:jc w:val="both"/>
      </w:pPr>
      <w:r>
        <w:t>Ahora bien, para efectos de definir la naturaleza de la ley que debe regular el cabildeo, es menester</w:t>
      </w:r>
      <w:r>
        <w:rPr>
          <w:spacing w:val="-5"/>
        </w:rPr>
        <w:t xml:space="preserve"> </w:t>
      </w:r>
      <w:r>
        <w:t>considerar</w:t>
      </w:r>
      <w:r>
        <w:rPr>
          <w:spacing w:val="-2"/>
        </w:rPr>
        <w:t xml:space="preserve"> </w:t>
      </w:r>
      <w:r>
        <w:t>que</w:t>
      </w:r>
      <w:r>
        <w:rPr>
          <w:spacing w:val="-4"/>
        </w:rPr>
        <w:t xml:space="preserve"> </w:t>
      </w:r>
      <w:r>
        <w:t>a</w:t>
      </w:r>
      <w:r>
        <w:rPr>
          <w:spacing w:val="-2"/>
        </w:rPr>
        <w:t xml:space="preserve"> </w:t>
      </w:r>
      <w:r>
        <w:t>través</w:t>
      </w:r>
      <w:r>
        <w:rPr>
          <w:spacing w:val="-3"/>
        </w:rPr>
        <w:t xml:space="preserve"> </w:t>
      </w:r>
      <w:r>
        <w:t>del</w:t>
      </w:r>
      <w:r>
        <w:rPr>
          <w:spacing w:val="-2"/>
        </w:rPr>
        <w:t xml:space="preserve"> </w:t>
      </w:r>
      <w:r>
        <w:t>artículo</w:t>
      </w:r>
      <w:r>
        <w:rPr>
          <w:spacing w:val="-4"/>
        </w:rPr>
        <w:t xml:space="preserve"> </w:t>
      </w:r>
      <w:r>
        <w:t>7</w:t>
      </w:r>
      <w:r>
        <w:rPr>
          <w:spacing w:val="-2"/>
        </w:rPr>
        <w:t xml:space="preserve"> </w:t>
      </w:r>
      <w:r>
        <w:t>del</w:t>
      </w:r>
      <w:r>
        <w:rPr>
          <w:spacing w:val="-4"/>
        </w:rPr>
        <w:t xml:space="preserve"> </w:t>
      </w:r>
      <w:r>
        <w:t>Acto</w:t>
      </w:r>
      <w:r>
        <w:rPr>
          <w:spacing w:val="-3"/>
        </w:rPr>
        <w:t xml:space="preserve"> </w:t>
      </w:r>
      <w:r>
        <w:t>Legislativo</w:t>
      </w:r>
      <w:r>
        <w:rPr>
          <w:spacing w:val="-2"/>
        </w:rPr>
        <w:t xml:space="preserve"> </w:t>
      </w:r>
      <w:r>
        <w:t>01</w:t>
      </w:r>
      <w:r>
        <w:rPr>
          <w:spacing w:val="-4"/>
        </w:rPr>
        <w:t xml:space="preserve"> </w:t>
      </w:r>
      <w:r>
        <w:t>de</w:t>
      </w:r>
      <w:r>
        <w:rPr>
          <w:spacing w:val="-2"/>
        </w:rPr>
        <w:t xml:space="preserve"> </w:t>
      </w:r>
      <w:r>
        <w:t>2009,</w:t>
      </w:r>
      <w:r>
        <w:rPr>
          <w:spacing w:val="-2"/>
        </w:rPr>
        <w:t xml:space="preserve"> </w:t>
      </w:r>
      <w:r>
        <w:t>el</w:t>
      </w:r>
      <w:r>
        <w:rPr>
          <w:spacing w:val="-3"/>
        </w:rPr>
        <w:t xml:space="preserve"> </w:t>
      </w:r>
      <w:r>
        <w:t>Congreso de la República modificó el artículo 144 de la C.P. y adicionó un segundo inciso a esta disposición constitucional relacionado con la regulación del cabildeo. De acuerdo con esta norma</w:t>
      </w:r>
      <w:r>
        <w:rPr>
          <w:spacing w:val="-17"/>
        </w:rPr>
        <w:t xml:space="preserve"> </w:t>
      </w:r>
      <w:r>
        <w:t>constitucional</w:t>
      </w:r>
      <w:r>
        <w:rPr>
          <w:spacing w:val="-15"/>
        </w:rPr>
        <w:t xml:space="preserve"> </w:t>
      </w:r>
      <w:r>
        <w:rPr>
          <w:i/>
        </w:rPr>
        <w:t>“[e]l</w:t>
      </w:r>
      <w:r>
        <w:rPr>
          <w:i/>
          <w:spacing w:val="-14"/>
        </w:rPr>
        <w:t xml:space="preserve"> </w:t>
      </w:r>
      <w:r>
        <w:rPr>
          <w:i/>
        </w:rPr>
        <w:t>ejercicio</w:t>
      </w:r>
      <w:r>
        <w:rPr>
          <w:i/>
          <w:spacing w:val="-15"/>
        </w:rPr>
        <w:t xml:space="preserve"> </w:t>
      </w:r>
      <w:r>
        <w:rPr>
          <w:i/>
        </w:rPr>
        <w:t>del</w:t>
      </w:r>
      <w:r>
        <w:rPr>
          <w:i/>
          <w:spacing w:val="-14"/>
        </w:rPr>
        <w:t xml:space="preserve"> </w:t>
      </w:r>
      <w:r>
        <w:rPr>
          <w:i/>
        </w:rPr>
        <w:t>cabil</w:t>
      </w:r>
      <w:r>
        <w:rPr>
          <w:rFonts w:ascii="Times New Roman" w:hAnsi="Times New Roman"/>
          <w:i/>
        </w:rPr>
        <w:t>deo</w:t>
      </w:r>
      <w:r>
        <w:rPr>
          <w:rFonts w:ascii="Times New Roman" w:hAnsi="Times New Roman"/>
          <w:i/>
          <w:spacing w:val="-17"/>
        </w:rPr>
        <w:t xml:space="preserve"> </w:t>
      </w:r>
      <w:r>
        <w:rPr>
          <w:i/>
        </w:rPr>
        <w:t>será</w:t>
      </w:r>
      <w:r>
        <w:rPr>
          <w:i/>
          <w:spacing w:val="-15"/>
        </w:rPr>
        <w:t xml:space="preserve"> </w:t>
      </w:r>
      <w:r>
        <w:rPr>
          <w:i/>
        </w:rPr>
        <w:t>reglamentado</w:t>
      </w:r>
      <w:r>
        <w:rPr>
          <w:i/>
          <w:spacing w:val="-15"/>
        </w:rPr>
        <w:t xml:space="preserve"> </w:t>
      </w:r>
      <w:r>
        <w:rPr>
          <w:i/>
        </w:rPr>
        <w:t>mediante</w:t>
      </w:r>
      <w:r>
        <w:rPr>
          <w:i/>
          <w:spacing w:val="-16"/>
        </w:rPr>
        <w:t xml:space="preserve"> </w:t>
      </w:r>
      <w:r>
        <w:rPr>
          <w:i/>
        </w:rPr>
        <w:t>ley”,</w:t>
      </w:r>
      <w:r>
        <w:rPr>
          <w:i/>
          <w:spacing w:val="-14"/>
        </w:rPr>
        <w:t xml:space="preserve"> </w:t>
      </w:r>
      <w:r>
        <w:t>sin</w:t>
      </w:r>
      <w:r>
        <w:rPr>
          <w:spacing w:val="-15"/>
        </w:rPr>
        <w:t xml:space="preserve"> </w:t>
      </w:r>
      <w:r>
        <w:t>que</w:t>
      </w:r>
      <w:r>
        <w:rPr>
          <w:spacing w:val="-15"/>
        </w:rPr>
        <w:t xml:space="preserve"> </w:t>
      </w:r>
      <w:r>
        <w:t>se</w:t>
      </w:r>
    </w:p>
    <w:p w:rsidR="00D50941" w:rsidRDefault="00D50941" w:rsidP="00D50941">
      <w:pPr>
        <w:pStyle w:val="Textoindependiente"/>
        <w:rPr>
          <w:sz w:val="20"/>
        </w:rPr>
      </w:pPr>
    </w:p>
    <w:p w:rsidR="00D50941" w:rsidRDefault="00D50941" w:rsidP="00D50941">
      <w:pPr>
        <w:pStyle w:val="Textoindependiente"/>
        <w:spacing w:before="5"/>
        <w:rPr>
          <w:sz w:val="11"/>
        </w:rPr>
      </w:pPr>
      <w:r>
        <w:rPr>
          <w:noProof/>
          <w:lang w:bidi="ar-SA"/>
        </w:rPr>
        <w:lastRenderedPageBreak/>
        <mc:AlternateContent>
          <mc:Choice Requires="wps">
            <w:drawing>
              <wp:anchor distT="0" distB="0" distL="0" distR="0" simplePos="0" relativeHeight="251664384" behindDoc="1" locked="0" layoutInCell="1" allowOverlap="1" wp14:anchorId="202B7850" wp14:editId="3EB34D56">
                <wp:simplePos x="0" y="0"/>
                <wp:positionH relativeFrom="page">
                  <wp:posOffset>1080770</wp:posOffset>
                </wp:positionH>
                <wp:positionV relativeFrom="paragraph">
                  <wp:posOffset>111760</wp:posOffset>
                </wp:positionV>
                <wp:extent cx="1828800" cy="0"/>
                <wp:effectExtent l="13970" t="10160" r="5080" b="889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4A574" id="Line 3"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8pt" to="229.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" strokeweight=".6pt">
                <w10:wrap type="topAndBottom" anchorx="page"/>
              </v:line>
            </w:pict>
          </mc:Fallback>
        </mc:AlternateContent>
      </w:r>
    </w:p>
    <w:p w:rsidR="00D50941" w:rsidRDefault="00D50941" w:rsidP="00D50941">
      <w:pPr>
        <w:spacing w:before="67"/>
        <w:ind w:left="222"/>
        <w:rPr>
          <w:sz w:val="18"/>
        </w:rPr>
      </w:pPr>
      <w:r>
        <w:rPr>
          <w:position w:val="4"/>
          <w:sz w:val="12"/>
        </w:rPr>
        <w:t xml:space="preserve">20 </w:t>
      </w:r>
      <w:r>
        <w:rPr>
          <w:sz w:val="18"/>
        </w:rPr>
        <w:t>Corte Constitucional. Sentencia C – 523 de 2002, M.P.: Manuel José Cepeda Espinosa.</w:t>
      </w:r>
    </w:p>
    <w:p w:rsidR="00D50941" w:rsidRDefault="00D50941" w:rsidP="00D50941">
      <w:pPr>
        <w:spacing w:before="7" w:line="247" w:lineRule="auto"/>
        <w:ind w:left="222" w:right="216"/>
        <w:rPr>
          <w:sz w:val="18"/>
        </w:rPr>
      </w:pPr>
      <w:r>
        <w:rPr>
          <w:position w:val="4"/>
          <w:sz w:val="12"/>
        </w:rPr>
        <w:t>21</w:t>
      </w:r>
      <w:r>
        <w:rPr>
          <w:spacing w:val="10"/>
          <w:position w:val="4"/>
          <w:sz w:val="12"/>
        </w:rPr>
        <w:t xml:space="preserve"> </w:t>
      </w:r>
      <w:r>
        <w:rPr>
          <w:sz w:val="18"/>
        </w:rPr>
        <w:t>Ver</w:t>
      </w:r>
      <w:r>
        <w:rPr>
          <w:spacing w:val="-5"/>
          <w:sz w:val="18"/>
        </w:rPr>
        <w:t xml:space="preserve"> </w:t>
      </w:r>
      <w:r>
        <w:rPr>
          <w:sz w:val="18"/>
        </w:rPr>
        <w:t>Corte</w:t>
      </w:r>
      <w:r>
        <w:rPr>
          <w:spacing w:val="-4"/>
          <w:sz w:val="18"/>
        </w:rPr>
        <w:t xml:space="preserve"> </w:t>
      </w:r>
      <w:r>
        <w:rPr>
          <w:sz w:val="18"/>
        </w:rPr>
        <w:t>Constitucional.</w:t>
      </w:r>
      <w:r>
        <w:rPr>
          <w:spacing w:val="-5"/>
          <w:sz w:val="18"/>
        </w:rPr>
        <w:t xml:space="preserve"> </w:t>
      </w:r>
      <w:r>
        <w:rPr>
          <w:sz w:val="18"/>
        </w:rPr>
        <w:t>Sentencias:</w:t>
      </w:r>
      <w:r>
        <w:rPr>
          <w:spacing w:val="-4"/>
          <w:sz w:val="18"/>
        </w:rPr>
        <w:t xml:space="preserve"> </w:t>
      </w:r>
      <w:r>
        <w:rPr>
          <w:sz w:val="18"/>
        </w:rPr>
        <w:t>C-748</w:t>
      </w:r>
      <w:r>
        <w:rPr>
          <w:spacing w:val="-6"/>
          <w:sz w:val="18"/>
        </w:rPr>
        <w:t xml:space="preserve"> </w:t>
      </w:r>
      <w:r>
        <w:rPr>
          <w:sz w:val="18"/>
        </w:rPr>
        <w:t>de</w:t>
      </w:r>
      <w:r>
        <w:rPr>
          <w:spacing w:val="-6"/>
          <w:sz w:val="18"/>
        </w:rPr>
        <w:t xml:space="preserve"> </w:t>
      </w:r>
      <w:r>
        <w:rPr>
          <w:sz w:val="18"/>
        </w:rPr>
        <w:t>2011,</w:t>
      </w:r>
      <w:r>
        <w:rPr>
          <w:spacing w:val="-5"/>
          <w:sz w:val="18"/>
        </w:rPr>
        <w:t xml:space="preserve"> </w:t>
      </w:r>
      <w:r>
        <w:rPr>
          <w:sz w:val="18"/>
        </w:rPr>
        <w:t>M.P.:</w:t>
      </w:r>
      <w:r>
        <w:rPr>
          <w:spacing w:val="-4"/>
          <w:sz w:val="18"/>
        </w:rPr>
        <w:t xml:space="preserve"> </w:t>
      </w:r>
      <w:r>
        <w:rPr>
          <w:sz w:val="18"/>
        </w:rPr>
        <w:t>Jorge</w:t>
      </w:r>
      <w:r>
        <w:rPr>
          <w:spacing w:val="-4"/>
          <w:sz w:val="18"/>
        </w:rPr>
        <w:t xml:space="preserve"> </w:t>
      </w:r>
      <w:r>
        <w:rPr>
          <w:sz w:val="18"/>
        </w:rPr>
        <w:t>Ignacio</w:t>
      </w:r>
      <w:r>
        <w:rPr>
          <w:spacing w:val="-5"/>
          <w:sz w:val="18"/>
        </w:rPr>
        <w:t xml:space="preserve"> </w:t>
      </w:r>
      <w:r>
        <w:rPr>
          <w:sz w:val="18"/>
        </w:rPr>
        <w:t>Pretelt</w:t>
      </w:r>
      <w:r>
        <w:rPr>
          <w:spacing w:val="-5"/>
          <w:sz w:val="18"/>
        </w:rPr>
        <w:t xml:space="preserve"> </w:t>
      </w:r>
      <w:r>
        <w:rPr>
          <w:sz w:val="18"/>
        </w:rPr>
        <w:t>Chaljub,</w:t>
      </w:r>
      <w:r>
        <w:rPr>
          <w:spacing w:val="-5"/>
          <w:sz w:val="18"/>
        </w:rPr>
        <w:t xml:space="preserve"> </w:t>
      </w:r>
      <w:r>
        <w:rPr>
          <w:sz w:val="18"/>
        </w:rPr>
        <w:t>C-540</w:t>
      </w:r>
      <w:r>
        <w:rPr>
          <w:spacing w:val="-4"/>
          <w:sz w:val="18"/>
        </w:rPr>
        <w:t xml:space="preserve"> </w:t>
      </w:r>
      <w:r>
        <w:rPr>
          <w:sz w:val="18"/>
        </w:rPr>
        <w:t>de</w:t>
      </w:r>
      <w:r>
        <w:rPr>
          <w:spacing w:val="-5"/>
          <w:sz w:val="18"/>
        </w:rPr>
        <w:t xml:space="preserve"> </w:t>
      </w:r>
      <w:r>
        <w:rPr>
          <w:sz w:val="18"/>
        </w:rPr>
        <w:t>2012,</w:t>
      </w:r>
      <w:r>
        <w:rPr>
          <w:spacing w:val="-6"/>
          <w:sz w:val="18"/>
        </w:rPr>
        <w:t xml:space="preserve"> </w:t>
      </w:r>
      <w:r>
        <w:rPr>
          <w:sz w:val="18"/>
        </w:rPr>
        <w:t>M.P. Jorge Iván Palacio Palacio (en materia de derechos y deberes fundamentales); C-406 de 2013, M.P.: Gabriel Eduardo</w:t>
      </w:r>
      <w:r>
        <w:rPr>
          <w:spacing w:val="-6"/>
          <w:sz w:val="18"/>
        </w:rPr>
        <w:t xml:space="preserve"> </w:t>
      </w:r>
      <w:r>
        <w:rPr>
          <w:sz w:val="18"/>
        </w:rPr>
        <w:t>Mendoza</w:t>
      </w:r>
      <w:r>
        <w:rPr>
          <w:spacing w:val="-5"/>
          <w:sz w:val="18"/>
        </w:rPr>
        <w:t xml:space="preserve"> </w:t>
      </w:r>
      <w:r>
        <w:rPr>
          <w:sz w:val="18"/>
        </w:rPr>
        <w:t>Martelo</w:t>
      </w:r>
      <w:r>
        <w:rPr>
          <w:spacing w:val="-7"/>
          <w:sz w:val="18"/>
        </w:rPr>
        <w:t xml:space="preserve"> </w:t>
      </w:r>
      <w:r>
        <w:rPr>
          <w:sz w:val="18"/>
        </w:rPr>
        <w:t>(en</w:t>
      </w:r>
      <w:r>
        <w:rPr>
          <w:spacing w:val="-10"/>
          <w:sz w:val="18"/>
        </w:rPr>
        <w:t xml:space="preserve"> </w:t>
      </w:r>
      <w:r>
        <w:rPr>
          <w:sz w:val="18"/>
        </w:rPr>
        <w:t>materia</w:t>
      </w:r>
      <w:r>
        <w:rPr>
          <w:spacing w:val="-4"/>
          <w:sz w:val="18"/>
        </w:rPr>
        <w:t xml:space="preserve"> </w:t>
      </w:r>
      <w:r>
        <w:rPr>
          <w:sz w:val="18"/>
        </w:rPr>
        <w:t>de</w:t>
      </w:r>
      <w:r>
        <w:rPr>
          <w:spacing w:val="-8"/>
          <w:sz w:val="18"/>
        </w:rPr>
        <w:t xml:space="preserve"> </w:t>
      </w:r>
      <w:r>
        <w:rPr>
          <w:sz w:val="18"/>
        </w:rPr>
        <w:t>administración</w:t>
      </w:r>
      <w:r>
        <w:rPr>
          <w:spacing w:val="-7"/>
          <w:sz w:val="18"/>
        </w:rPr>
        <w:t xml:space="preserve"> </w:t>
      </w:r>
      <w:r>
        <w:rPr>
          <w:sz w:val="18"/>
        </w:rPr>
        <w:t>de</w:t>
      </w:r>
      <w:r>
        <w:rPr>
          <w:spacing w:val="-4"/>
          <w:sz w:val="18"/>
        </w:rPr>
        <w:t xml:space="preserve"> </w:t>
      </w:r>
      <w:r>
        <w:rPr>
          <w:sz w:val="18"/>
        </w:rPr>
        <w:t>justicia).</w:t>
      </w:r>
    </w:p>
    <w:p w:rsidR="00D50941" w:rsidRDefault="00D50941" w:rsidP="00D50941">
      <w:pPr>
        <w:spacing w:line="247" w:lineRule="auto"/>
        <w:rPr>
          <w:sz w:val="18"/>
        </w:rPr>
        <w:sectPr w:rsidR="00D50941">
          <w:pgSz w:w="12240" w:h="15840"/>
          <w:pgMar w:top="2180" w:right="1480" w:bottom="900" w:left="1480" w:header="708" w:footer="640" w:gutter="0"/>
          <w:cols w:space="720"/>
        </w:sectPr>
      </w:pPr>
    </w:p>
    <w:p w:rsidR="00D50941" w:rsidRDefault="00D50941" w:rsidP="00D50941">
      <w:pPr>
        <w:pStyle w:val="Textoindependiente"/>
        <w:spacing w:before="12" w:line="247" w:lineRule="auto"/>
        <w:ind w:left="222" w:right="219"/>
        <w:jc w:val="both"/>
      </w:pPr>
      <w:r>
        <w:lastRenderedPageBreak/>
        <w:t>constituyera</w:t>
      </w:r>
      <w:r>
        <w:rPr>
          <w:spacing w:val="-18"/>
        </w:rPr>
        <w:t xml:space="preserve"> </w:t>
      </w:r>
      <w:r>
        <w:t>una</w:t>
      </w:r>
      <w:r>
        <w:rPr>
          <w:spacing w:val="-19"/>
        </w:rPr>
        <w:t xml:space="preserve"> </w:t>
      </w:r>
      <w:r>
        <w:t>reserva</w:t>
      </w:r>
      <w:r>
        <w:rPr>
          <w:spacing w:val="-17"/>
        </w:rPr>
        <w:t xml:space="preserve"> </w:t>
      </w:r>
      <w:r>
        <w:t>a</w:t>
      </w:r>
      <w:r>
        <w:rPr>
          <w:spacing w:val="-18"/>
        </w:rPr>
        <w:t xml:space="preserve"> </w:t>
      </w:r>
      <w:r>
        <w:t>ley</w:t>
      </w:r>
      <w:r>
        <w:rPr>
          <w:spacing w:val="-18"/>
        </w:rPr>
        <w:t xml:space="preserve"> </w:t>
      </w:r>
      <w:r>
        <w:t>estatutaria</w:t>
      </w:r>
      <w:r>
        <w:rPr>
          <w:spacing w:val="-18"/>
        </w:rPr>
        <w:t xml:space="preserve"> </w:t>
      </w:r>
      <w:r>
        <w:t>a</w:t>
      </w:r>
      <w:r>
        <w:rPr>
          <w:spacing w:val="-18"/>
        </w:rPr>
        <w:t xml:space="preserve"> </w:t>
      </w:r>
      <w:r>
        <w:t>diferencia</w:t>
      </w:r>
      <w:r>
        <w:rPr>
          <w:spacing w:val="-18"/>
        </w:rPr>
        <w:t xml:space="preserve"> </w:t>
      </w:r>
      <w:r>
        <w:t>de</w:t>
      </w:r>
      <w:r>
        <w:rPr>
          <w:spacing w:val="-17"/>
        </w:rPr>
        <w:t xml:space="preserve"> </w:t>
      </w:r>
      <w:r>
        <w:t>otras</w:t>
      </w:r>
      <w:r>
        <w:rPr>
          <w:spacing w:val="-19"/>
        </w:rPr>
        <w:t xml:space="preserve"> </w:t>
      </w:r>
      <w:r>
        <w:t>materias</w:t>
      </w:r>
      <w:r>
        <w:rPr>
          <w:spacing w:val="-17"/>
        </w:rPr>
        <w:t xml:space="preserve"> </w:t>
      </w:r>
      <w:r>
        <w:t>incluidas</w:t>
      </w:r>
      <w:r>
        <w:rPr>
          <w:spacing w:val="-17"/>
        </w:rPr>
        <w:t xml:space="preserve"> </w:t>
      </w:r>
      <w:r>
        <w:t>en</w:t>
      </w:r>
      <w:r>
        <w:rPr>
          <w:spacing w:val="-18"/>
        </w:rPr>
        <w:t xml:space="preserve"> </w:t>
      </w:r>
      <w:r>
        <w:t>el</w:t>
      </w:r>
      <w:r>
        <w:rPr>
          <w:spacing w:val="-18"/>
        </w:rPr>
        <w:t xml:space="preserve"> </w:t>
      </w:r>
      <w:r>
        <w:t>mismo Acto</w:t>
      </w:r>
      <w:r>
        <w:rPr>
          <w:spacing w:val="-4"/>
        </w:rPr>
        <w:t xml:space="preserve"> </w:t>
      </w:r>
      <w:r>
        <w:t>Legislativo</w:t>
      </w:r>
      <w:r>
        <w:rPr>
          <w:spacing w:val="-3"/>
        </w:rPr>
        <w:t xml:space="preserve"> </w:t>
      </w:r>
      <w:r>
        <w:t>(ver</w:t>
      </w:r>
      <w:r>
        <w:rPr>
          <w:spacing w:val="-3"/>
        </w:rPr>
        <w:t xml:space="preserve"> </w:t>
      </w:r>
      <w:r>
        <w:t>el</w:t>
      </w:r>
      <w:r>
        <w:rPr>
          <w:spacing w:val="-3"/>
        </w:rPr>
        <w:t xml:space="preserve"> </w:t>
      </w:r>
      <w:r>
        <w:t>artículo</w:t>
      </w:r>
      <w:r>
        <w:rPr>
          <w:spacing w:val="-4"/>
        </w:rPr>
        <w:t xml:space="preserve"> </w:t>
      </w:r>
      <w:r>
        <w:t>107</w:t>
      </w:r>
      <w:r>
        <w:rPr>
          <w:spacing w:val="-2"/>
        </w:rPr>
        <w:t xml:space="preserve"> </w:t>
      </w:r>
      <w:r>
        <w:t>C.P.,</w:t>
      </w:r>
      <w:r>
        <w:rPr>
          <w:spacing w:val="-4"/>
        </w:rPr>
        <w:t xml:space="preserve"> </w:t>
      </w:r>
      <w:r>
        <w:t>modificado</w:t>
      </w:r>
      <w:r>
        <w:rPr>
          <w:spacing w:val="-3"/>
        </w:rPr>
        <w:t xml:space="preserve"> </w:t>
      </w:r>
      <w:r>
        <w:t>por</w:t>
      </w:r>
      <w:r>
        <w:rPr>
          <w:spacing w:val="-4"/>
        </w:rPr>
        <w:t xml:space="preserve"> </w:t>
      </w:r>
      <w:r>
        <w:t>el</w:t>
      </w:r>
      <w:r>
        <w:rPr>
          <w:spacing w:val="-3"/>
        </w:rPr>
        <w:t xml:space="preserve"> </w:t>
      </w:r>
      <w:r>
        <w:t>artículo</w:t>
      </w:r>
      <w:r>
        <w:rPr>
          <w:spacing w:val="-5"/>
        </w:rPr>
        <w:t xml:space="preserve"> </w:t>
      </w:r>
      <w:r>
        <w:t>1</w:t>
      </w:r>
      <w:r>
        <w:rPr>
          <w:spacing w:val="-4"/>
        </w:rPr>
        <w:t xml:space="preserve"> </w:t>
      </w:r>
      <w:r>
        <w:t>del</w:t>
      </w:r>
      <w:r>
        <w:rPr>
          <w:spacing w:val="-3"/>
        </w:rPr>
        <w:t xml:space="preserve"> </w:t>
      </w:r>
      <w:r>
        <w:t>Acto</w:t>
      </w:r>
      <w:r>
        <w:rPr>
          <w:spacing w:val="-3"/>
        </w:rPr>
        <w:t xml:space="preserve"> </w:t>
      </w:r>
      <w:r>
        <w:t>Legislativo</w:t>
      </w:r>
      <w:r>
        <w:rPr>
          <w:spacing w:val="-4"/>
        </w:rPr>
        <w:t xml:space="preserve"> </w:t>
      </w:r>
      <w:r>
        <w:t>01 de 2009 y el artículo 109 de la C.P., modificado por el artículo 3 del Acto Legislativo 01 de 2009).</w:t>
      </w:r>
    </w:p>
    <w:p w:rsidR="00D50941" w:rsidRDefault="00D50941" w:rsidP="00D50941">
      <w:pPr>
        <w:pStyle w:val="Textoindependiente"/>
        <w:spacing w:before="9"/>
      </w:pPr>
    </w:p>
    <w:p w:rsidR="00D50941" w:rsidRDefault="00D50941" w:rsidP="00D50941">
      <w:pPr>
        <w:pStyle w:val="Textoindependiente"/>
        <w:spacing w:line="247" w:lineRule="auto"/>
        <w:ind w:left="222" w:right="217"/>
        <w:jc w:val="both"/>
      </w:pPr>
      <w:r>
        <w:t>Con</w:t>
      </w:r>
      <w:r>
        <w:rPr>
          <w:spacing w:val="-10"/>
        </w:rPr>
        <w:t xml:space="preserve"> </w:t>
      </w:r>
      <w:r>
        <w:t>fundamento</w:t>
      </w:r>
      <w:r>
        <w:rPr>
          <w:spacing w:val="-8"/>
        </w:rPr>
        <w:t xml:space="preserve"> </w:t>
      </w:r>
      <w:r>
        <w:t>en</w:t>
      </w:r>
      <w:r>
        <w:rPr>
          <w:spacing w:val="-10"/>
        </w:rPr>
        <w:t xml:space="preserve"> </w:t>
      </w:r>
      <w:r>
        <w:t>las</w:t>
      </w:r>
      <w:r>
        <w:rPr>
          <w:spacing w:val="-7"/>
        </w:rPr>
        <w:t xml:space="preserve"> </w:t>
      </w:r>
      <w:r>
        <w:t>anteriores</w:t>
      </w:r>
      <w:r>
        <w:rPr>
          <w:spacing w:val="-10"/>
        </w:rPr>
        <w:t xml:space="preserve"> </w:t>
      </w:r>
      <w:r>
        <w:t>consideraciones</w:t>
      </w:r>
      <w:r>
        <w:rPr>
          <w:spacing w:val="-10"/>
        </w:rPr>
        <w:t xml:space="preserve"> </w:t>
      </w:r>
      <w:r>
        <w:t>y</w:t>
      </w:r>
      <w:r>
        <w:rPr>
          <w:spacing w:val="-9"/>
        </w:rPr>
        <w:t xml:space="preserve"> </w:t>
      </w:r>
      <w:r>
        <w:t>en</w:t>
      </w:r>
      <w:r>
        <w:rPr>
          <w:spacing w:val="-10"/>
        </w:rPr>
        <w:t xml:space="preserve"> </w:t>
      </w:r>
      <w:r>
        <w:t>atención</w:t>
      </w:r>
      <w:r>
        <w:rPr>
          <w:spacing w:val="-9"/>
        </w:rPr>
        <w:t xml:space="preserve"> </w:t>
      </w:r>
      <w:r>
        <w:t>a</w:t>
      </w:r>
      <w:r>
        <w:rPr>
          <w:spacing w:val="-9"/>
        </w:rPr>
        <w:t xml:space="preserve"> </w:t>
      </w:r>
      <w:r>
        <w:t>lo</w:t>
      </w:r>
      <w:r>
        <w:rPr>
          <w:spacing w:val="-8"/>
        </w:rPr>
        <w:t xml:space="preserve"> </w:t>
      </w:r>
      <w:r>
        <w:t>dispuesto</w:t>
      </w:r>
      <w:r>
        <w:rPr>
          <w:spacing w:val="-9"/>
        </w:rPr>
        <w:t xml:space="preserve"> </w:t>
      </w:r>
      <w:r>
        <w:t>en</w:t>
      </w:r>
      <w:r>
        <w:rPr>
          <w:spacing w:val="-10"/>
        </w:rPr>
        <w:t xml:space="preserve"> </w:t>
      </w:r>
      <w:r>
        <w:t>el</w:t>
      </w:r>
      <w:r>
        <w:rPr>
          <w:spacing w:val="-9"/>
        </w:rPr>
        <w:t xml:space="preserve"> </w:t>
      </w:r>
      <w:r>
        <w:t>artículo 144</w:t>
      </w:r>
      <w:r>
        <w:rPr>
          <w:spacing w:val="-12"/>
        </w:rPr>
        <w:t xml:space="preserve"> </w:t>
      </w:r>
      <w:r>
        <w:t>de</w:t>
      </w:r>
      <w:r>
        <w:rPr>
          <w:spacing w:val="-11"/>
        </w:rPr>
        <w:t xml:space="preserve"> </w:t>
      </w:r>
      <w:r>
        <w:t>la</w:t>
      </w:r>
      <w:r>
        <w:rPr>
          <w:spacing w:val="-13"/>
        </w:rPr>
        <w:t xml:space="preserve"> </w:t>
      </w:r>
      <w:r>
        <w:t>C.P.,</w:t>
      </w:r>
      <w:r>
        <w:rPr>
          <w:spacing w:val="-14"/>
        </w:rPr>
        <w:t xml:space="preserve"> </w:t>
      </w:r>
      <w:r>
        <w:t>modificado</w:t>
      </w:r>
      <w:r>
        <w:rPr>
          <w:spacing w:val="-13"/>
        </w:rPr>
        <w:t xml:space="preserve"> </w:t>
      </w:r>
      <w:r>
        <w:t>por</w:t>
      </w:r>
      <w:r>
        <w:rPr>
          <w:spacing w:val="-12"/>
        </w:rPr>
        <w:t xml:space="preserve"> </w:t>
      </w:r>
      <w:r>
        <w:t>el</w:t>
      </w:r>
      <w:r>
        <w:rPr>
          <w:spacing w:val="-12"/>
        </w:rPr>
        <w:t xml:space="preserve"> </w:t>
      </w:r>
      <w:r>
        <w:t>artículo</w:t>
      </w:r>
      <w:r>
        <w:rPr>
          <w:spacing w:val="-11"/>
        </w:rPr>
        <w:t xml:space="preserve"> </w:t>
      </w:r>
      <w:r>
        <w:t>7</w:t>
      </w:r>
      <w:r>
        <w:rPr>
          <w:spacing w:val="-12"/>
        </w:rPr>
        <w:t xml:space="preserve"> </w:t>
      </w:r>
      <w:r>
        <w:t>del</w:t>
      </w:r>
      <w:r>
        <w:rPr>
          <w:spacing w:val="-11"/>
        </w:rPr>
        <w:t xml:space="preserve"> </w:t>
      </w:r>
      <w:r>
        <w:t>Acto</w:t>
      </w:r>
      <w:r>
        <w:rPr>
          <w:spacing w:val="-13"/>
        </w:rPr>
        <w:t xml:space="preserve"> </w:t>
      </w:r>
      <w:r>
        <w:t>Legislativo</w:t>
      </w:r>
      <w:r>
        <w:rPr>
          <w:spacing w:val="-12"/>
        </w:rPr>
        <w:t xml:space="preserve"> </w:t>
      </w:r>
      <w:r>
        <w:t>01</w:t>
      </w:r>
      <w:r>
        <w:rPr>
          <w:spacing w:val="-11"/>
        </w:rPr>
        <w:t xml:space="preserve"> </w:t>
      </w:r>
      <w:r>
        <w:t>de</w:t>
      </w:r>
      <w:r>
        <w:rPr>
          <w:spacing w:val="-12"/>
        </w:rPr>
        <w:t xml:space="preserve"> </w:t>
      </w:r>
      <w:r>
        <w:t>2009,</w:t>
      </w:r>
      <w:r>
        <w:rPr>
          <w:spacing w:val="-11"/>
        </w:rPr>
        <w:t xml:space="preserve"> </w:t>
      </w:r>
      <w:r>
        <w:t>se</w:t>
      </w:r>
      <w:r>
        <w:rPr>
          <w:spacing w:val="-14"/>
        </w:rPr>
        <w:t xml:space="preserve"> </w:t>
      </w:r>
      <w:r>
        <w:t>concluye</w:t>
      </w:r>
      <w:r>
        <w:rPr>
          <w:spacing w:val="-12"/>
        </w:rPr>
        <w:t xml:space="preserve"> </w:t>
      </w:r>
      <w:r>
        <w:t>que</w:t>
      </w:r>
      <w:r>
        <w:rPr>
          <w:spacing w:val="-11"/>
        </w:rPr>
        <w:t xml:space="preserve"> </w:t>
      </w:r>
      <w:r>
        <w:t>el cabildeo</w:t>
      </w:r>
      <w:r>
        <w:rPr>
          <w:spacing w:val="-7"/>
        </w:rPr>
        <w:t xml:space="preserve"> </w:t>
      </w:r>
      <w:r>
        <w:t>debe</w:t>
      </w:r>
      <w:r>
        <w:rPr>
          <w:spacing w:val="-10"/>
        </w:rPr>
        <w:t xml:space="preserve"> </w:t>
      </w:r>
      <w:r>
        <w:t>ser</w:t>
      </w:r>
      <w:r>
        <w:rPr>
          <w:spacing w:val="-7"/>
        </w:rPr>
        <w:t xml:space="preserve"> </w:t>
      </w:r>
      <w:r>
        <w:t>regulado</w:t>
      </w:r>
      <w:r>
        <w:rPr>
          <w:spacing w:val="-7"/>
        </w:rPr>
        <w:t xml:space="preserve"> </w:t>
      </w:r>
      <w:r>
        <w:t>por</w:t>
      </w:r>
      <w:r>
        <w:rPr>
          <w:spacing w:val="-8"/>
        </w:rPr>
        <w:t xml:space="preserve"> </w:t>
      </w:r>
      <w:r>
        <w:t>una</w:t>
      </w:r>
      <w:r>
        <w:rPr>
          <w:spacing w:val="-7"/>
        </w:rPr>
        <w:t xml:space="preserve"> </w:t>
      </w:r>
      <w:r>
        <w:t>ley</w:t>
      </w:r>
      <w:r>
        <w:rPr>
          <w:spacing w:val="-8"/>
        </w:rPr>
        <w:t xml:space="preserve"> </w:t>
      </w:r>
      <w:r>
        <w:t>ordinaria</w:t>
      </w:r>
      <w:r>
        <w:rPr>
          <w:spacing w:val="-7"/>
        </w:rPr>
        <w:t xml:space="preserve"> </w:t>
      </w:r>
      <w:r>
        <w:t>por</w:t>
      </w:r>
      <w:r>
        <w:rPr>
          <w:spacing w:val="-6"/>
        </w:rPr>
        <w:t xml:space="preserve"> </w:t>
      </w:r>
      <w:r>
        <w:t>tres</w:t>
      </w:r>
      <w:r>
        <w:rPr>
          <w:spacing w:val="-6"/>
        </w:rPr>
        <w:t xml:space="preserve"> </w:t>
      </w:r>
      <w:r>
        <w:t>razones:</w:t>
      </w:r>
    </w:p>
    <w:p w:rsidR="00D50941" w:rsidRDefault="00D50941" w:rsidP="00D50941">
      <w:pPr>
        <w:pStyle w:val="Prrafodelista"/>
        <w:widowControl w:val="0"/>
        <w:numPr>
          <w:ilvl w:val="0"/>
          <w:numId w:val="4"/>
        </w:numPr>
        <w:tabs>
          <w:tab w:val="left" w:pos="942"/>
        </w:tabs>
        <w:autoSpaceDE w:val="0"/>
        <w:autoSpaceDN w:val="0"/>
        <w:spacing w:line="247" w:lineRule="auto"/>
        <w:ind w:right="215"/>
        <w:contextualSpacing w:val="0"/>
        <w:jc w:val="both"/>
      </w:pPr>
      <w:r>
        <w:t>El artículo 144 de la C.P., modificado por el Acto Legislativo 01 de 2009, no señala expresamente que esta materia deba ser regulada por una ley estatutaria sino que hace</w:t>
      </w:r>
      <w:r>
        <w:rPr>
          <w:spacing w:val="-32"/>
        </w:rPr>
        <w:t xml:space="preserve"> </w:t>
      </w:r>
      <w:r>
        <w:t>una</w:t>
      </w:r>
      <w:r>
        <w:rPr>
          <w:spacing w:val="-32"/>
        </w:rPr>
        <w:t xml:space="preserve"> </w:t>
      </w:r>
      <w:r>
        <w:t>referencia</w:t>
      </w:r>
      <w:r>
        <w:rPr>
          <w:spacing w:val="-31"/>
        </w:rPr>
        <w:t xml:space="preserve"> </w:t>
      </w:r>
      <w:r>
        <w:t>genérica</w:t>
      </w:r>
      <w:r>
        <w:rPr>
          <w:spacing w:val="-32"/>
        </w:rPr>
        <w:t xml:space="preserve"> </w:t>
      </w:r>
      <w:r>
        <w:t>a</w:t>
      </w:r>
      <w:r>
        <w:rPr>
          <w:spacing w:val="-31"/>
        </w:rPr>
        <w:t xml:space="preserve"> </w:t>
      </w:r>
      <w:r>
        <w:t>que</w:t>
      </w:r>
      <w:r>
        <w:rPr>
          <w:spacing w:val="-32"/>
        </w:rPr>
        <w:t xml:space="preserve"> </w:t>
      </w:r>
      <w:r>
        <w:t>el</w:t>
      </w:r>
      <w:r>
        <w:rPr>
          <w:spacing w:val="-32"/>
        </w:rPr>
        <w:t xml:space="preserve"> </w:t>
      </w:r>
      <w:r>
        <w:t>cabildeo</w:t>
      </w:r>
      <w:r>
        <w:rPr>
          <w:spacing w:val="-31"/>
        </w:rPr>
        <w:t xml:space="preserve"> </w:t>
      </w:r>
      <w:r>
        <w:t>deberá</w:t>
      </w:r>
      <w:r>
        <w:rPr>
          <w:spacing w:val="-32"/>
        </w:rPr>
        <w:t xml:space="preserve"> </w:t>
      </w:r>
      <w:r>
        <w:t>ser</w:t>
      </w:r>
      <w:r>
        <w:rPr>
          <w:spacing w:val="-31"/>
        </w:rPr>
        <w:t xml:space="preserve"> </w:t>
      </w:r>
      <w:r>
        <w:rPr>
          <w:i/>
        </w:rPr>
        <w:t>“reglamentado</w:t>
      </w:r>
      <w:r>
        <w:rPr>
          <w:i/>
          <w:spacing w:val="-31"/>
        </w:rPr>
        <w:t xml:space="preserve"> </w:t>
      </w:r>
      <w:r>
        <w:rPr>
          <w:i/>
        </w:rPr>
        <w:t>mediante</w:t>
      </w:r>
      <w:r>
        <w:rPr>
          <w:i/>
          <w:spacing w:val="-31"/>
        </w:rPr>
        <w:t xml:space="preserve"> </w:t>
      </w:r>
      <w:r>
        <w:rPr>
          <w:i/>
        </w:rPr>
        <w:t>ley”</w:t>
      </w:r>
      <w:r>
        <w:t>. En atención a la jurisprudencia constitucional, esta norma debe ser interpretada restrictivamente,</w:t>
      </w:r>
      <w:r>
        <w:rPr>
          <w:spacing w:val="-19"/>
        </w:rPr>
        <w:t xml:space="preserve"> </w:t>
      </w:r>
      <w:r>
        <w:t>razón</w:t>
      </w:r>
      <w:r>
        <w:rPr>
          <w:spacing w:val="-20"/>
        </w:rPr>
        <w:t xml:space="preserve"> </w:t>
      </w:r>
      <w:r>
        <w:t>por</w:t>
      </w:r>
      <w:r>
        <w:rPr>
          <w:spacing w:val="-19"/>
        </w:rPr>
        <w:t xml:space="preserve"> </w:t>
      </w:r>
      <w:r>
        <w:t>la</w:t>
      </w:r>
      <w:r>
        <w:rPr>
          <w:spacing w:val="-19"/>
        </w:rPr>
        <w:t xml:space="preserve"> </w:t>
      </w:r>
      <w:r>
        <w:t>cual</w:t>
      </w:r>
      <w:r>
        <w:rPr>
          <w:spacing w:val="-19"/>
        </w:rPr>
        <w:t xml:space="preserve"> </w:t>
      </w:r>
      <w:r>
        <w:t>el</w:t>
      </w:r>
      <w:r>
        <w:rPr>
          <w:spacing w:val="-19"/>
        </w:rPr>
        <w:t xml:space="preserve"> </w:t>
      </w:r>
      <w:r>
        <w:t>cabildeo</w:t>
      </w:r>
      <w:r>
        <w:rPr>
          <w:spacing w:val="-19"/>
        </w:rPr>
        <w:t xml:space="preserve"> </w:t>
      </w:r>
      <w:r>
        <w:t>no</w:t>
      </w:r>
      <w:r>
        <w:rPr>
          <w:spacing w:val="-20"/>
        </w:rPr>
        <w:t xml:space="preserve"> </w:t>
      </w:r>
      <w:r>
        <w:t>se</w:t>
      </w:r>
      <w:r>
        <w:rPr>
          <w:spacing w:val="-19"/>
        </w:rPr>
        <w:t xml:space="preserve"> </w:t>
      </w:r>
      <w:r>
        <w:t>puede</w:t>
      </w:r>
      <w:r>
        <w:rPr>
          <w:spacing w:val="-21"/>
        </w:rPr>
        <w:t xml:space="preserve"> </w:t>
      </w:r>
      <w:r>
        <w:t>entender</w:t>
      </w:r>
      <w:r>
        <w:rPr>
          <w:spacing w:val="-20"/>
        </w:rPr>
        <w:t xml:space="preserve"> </w:t>
      </w:r>
      <w:r>
        <w:t>como</w:t>
      </w:r>
      <w:r>
        <w:rPr>
          <w:spacing w:val="-20"/>
        </w:rPr>
        <w:t xml:space="preserve"> </w:t>
      </w:r>
      <w:r>
        <w:t>una</w:t>
      </w:r>
      <w:r>
        <w:rPr>
          <w:spacing w:val="-19"/>
        </w:rPr>
        <w:t xml:space="preserve"> </w:t>
      </w:r>
      <w:r>
        <w:t>materia sujeta a la reserva de ley</w:t>
      </w:r>
      <w:r>
        <w:rPr>
          <w:spacing w:val="-37"/>
        </w:rPr>
        <w:t xml:space="preserve"> </w:t>
      </w:r>
      <w:r>
        <w:t>estatuaria.</w:t>
      </w:r>
    </w:p>
    <w:p w:rsidR="00D50941" w:rsidRDefault="00D50941" w:rsidP="00D50941">
      <w:pPr>
        <w:pStyle w:val="Prrafodelista"/>
        <w:widowControl w:val="0"/>
        <w:numPr>
          <w:ilvl w:val="0"/>
          <w:numId w:val="4"/>
        </w:numPr>
        <w:tabs>
          <w:tab w:val="left" w:pos="942"/>
        </w:tabs>
        <w:autoSpaceDE w:val="0"/>
        <w:autoSpaceDN w:val="0"/>
        <w:spacing w:before="4" w:line="247" w:lineRule="auto"/>
        <w:ind w:right="217"/>
        <w:contextualSpacing w:val="0"/>
        <w:jc w:val="both"/>
      </w:pPr>
      <w:r>
        <w:t>El</w:t>
      </w:r>
      <w:r>
        <w:rPr>
          <w:spacing w:val="-13"/>
        </w:rPr>
        <w:t xml:space="preserve"> </w:t>
      </w:r>
      <w:r>
        <w:t>Acto</w:t>
      </w:r>
      <w:r>
        <w:rPr>
          <w:spacing w:val="-12"/>
        </w:rPr>
        <w:t xml:space="preserve"> </w:t>
      </w:r>
      <w:r>
        <w:t>Legislativo</w:t>
      </w:r>
      <w:r>
        <w:rPr>
          <w:spacing w:val="-12"/>
        </w:rPr>
        <w:t xml:space="preserve"> </w:t>
      </w:r>
      <w:r>
        <w:t>01</w:t>
      </w:r>
      <w:r>
        <w:rPr>
          <w:spacing w:val="-13"/>
        </w:rPr>
        <w:t xml:space="preserve"> </w:t>
      </w:r>
      <w:r>
        <w:t>de</w:t>
      </w:r>
      <w:r>
        <w:rPr>
          <w:spacing w:val="-13"/>
        </w:rPr>
        <w:t xml:space="preserve"> </w:t>
      </w:r>
      <w:r>
        <w:t>2009</w:t>
      </w:r>
      <w:r>
        <w:rPr>
          <w:spacing w:val="-14"/>
        </w:rPr>
        <w:t xml:space="preserve"> </w:t>
      </w:r>
      <w:r>
        <w:t>incorporó</w:t>
      </w:r>
      <w:r>
        <w:rPr>
          <w:spacing w:val="-12"/>
        </w:rPr>
        <w:t xml:space="preserve"> </w:t>
      </w:r>
      <w:r>
        <w:t>normas</w:t>
      </w:r>
      <w:r>
        <w:rPr>
          <w:spacing w:val="-14"/>
        </w:rPr>
        <w:t xml:space="preserve"> </w:t>
      </w:r>
      <w:r>
        <w:t>sobre</w:t>
      </w:r>
      <w:r>
        <w:rPr>
          <w:spacing w:val="-12"/>
        </w:rPr>
        <w:t xml:space="preserve"> </w:t>
      </w:r>
      <w:r>
        <w:t>diversas</w:t>
      </w:r>
      <w:r>
        <w:rPr>
          <w:spacing w:val="-14"/>
        </w:rPr>
        <w:t xml:space="preserve"> </w:t>
      </w:r>
      <w:r>
        <w:t>materias</w:t>
      </w:r>
      <w:r>
        <w:rPr>
          <w:spacing w:val="-12"/>
        </w:rPr>
        <w:t xml:space="preserve"> </w:t>
      </w:r>
      <w:r>
        <w:t>respecto</w:t>
      </w:r>
      <w:r>
        <w:rPr>
          <w:spacing w:val="-12"/>
        </w:rPr>
        <w:t xml:space="preserve"> </w:t>
      </w:r>
      <w:r>
        <w:t>de las cuales se manifiesta expresamente que deben ser objeto de reserva de ley estatutaria.</w:t>
      </w:r>
      <w:r>
        <w:rPr>
          <w:spacing w:val="-16"/>
        </w:rPr>
        <w:t xml:space="preserve"> </w:t>
      </w:r>
      <w:r>
        <w:t>Por</w:t>
      </w:r>
      <w:r>
        <w:rPr>
          <w:spacing w:val="-17"/>
        </w:rPr>
        <w:t xml:space="preserve"> </w:t>
      </w:r>
      <w:r>
        <w:t>lo</w:t>
      </w:r>
      <w:r>
        <w:rPr>
          <w:spacing w:val="-16"/>
        </w:rPr>
        <w:t xml:space="preserve"> </w:t>
      </w:r>
      <w:r>
        <w:t>tanto,</w:t>
      </w:r>
      <w:r>
        <w:rPr>
          <w:spacing w:val="-17"/>
        </w:rPr>
        <w:t xml:space="preserve"> </w:t>
      </w:r>
      <w:r>
        <w:t>al</w:t>
      </w:r>
      <w:r>
        <w:rPr>
          <w:spacing w:val="-17"/>
        </w:rPr>
        <w:t xml:space="preserve"> </w:t>
      </w:r>
      <w:r>
        <w:t>no</w:t>
      </w:r>
      <w:r>
        <w:rPr>
          <w:spacing w:val="-16"/>
        </w:rPr>
        <w:t xml:space="preserve"> </w:t>
      </w:r>
      <w:r>
        <w:t>haber</w:t>
      </w:r>
      <w:r>
        <w:rPr>
          <w:spacing w:val="-18"/>
        </w:rPr>
        <w:t xml:space="preserve"> </w:t>
      </w:r>
      <w:r>
        <w:t>hecho</w:t>
      </w:r>
      <w:r>
        <w:rPr>
          <w:spacing w:val="-17"/>
        </w:rPr>
        <w:t xml:space="preserve"> </w:t>
      </w:r>
      <w:r>
        <w:t>esta</w:t>
      </w:r>
      <w:r>
        <w:rPr>
          <w:spacing w:val="-16"/>
        </w:rPr>
        <w:t xml:space="preserve"> </w:t>
      </w:r>
      <w:r>
        <w:t>precisión</w:t>
      </w:r>
      <w:r>
        <w:rPr>
          <w:spacing w:val="-18"/>
        </w:rPr>
        <w:t xml:space="preserve"> </w:t>
      </w:r>
      <w:r>
        <w:t>respecto</w:t>
      </w:r>
      <w:r>
        <w:rPr>
          <w:spacing w:val="-15"/>
        </w:rPr>
        <w:t xml:space="preserve"> </w:t>
      </w:r>
      <w:r>
        <w:t>de</w:t>
      </w:r>
      <w:r>
        <w:rPr>
          <w:spacing w:val="-17"/>
        </w:rPr>
        <w:t xml:space="preserve"> </w:t>
      </w:r>
      <w:r>
        <w:t>la</w:t>
      </w:r>
      <w:r>
        <w:rPr>
          <w:spacing w:val="-16"/>
        </w:rPr>
        <w:t xml:space="preserve"> </w:t>
      </w:r>
      <w:r>
        <w:t>regulación</w:t>
      </w:r>
      <w:r>
        <w:rPr>
          <w:spacing w:val="-17"/>
        </w:rPr>
        <w:t xml:space="preserve"> </w:t>
      </w:r>
      <w:r>
        <w:t>del cabildeo, debe concluirse que de manera expresa e intencional el Constituyente consideró</w:t>
      </w:r>
      <w:r>
        <w:rPr>
          <w:spacing w:val="-7"/>
        </w:rPr>
        <w:t xml:space="preserve"> </w:t>
      </w:r>
      <w:r>
        <w:t>que</w:t>
      </w:r>
      <w:r>
        <w:rPr>
          <w:spacing w:val="-9"/>
        </w:rPr>
        <w:t xml:space="preserve"> </w:t>
      </w:r>
      <w:r>
        <w:t>el</w:t>
      </w:r>
      <w:r>
        <w:rPr>
          <w:spacing w:val="-8"/>
        </w:rPr>
        <w:t xml:space="preserve"> </w:t>
      </w:r>
      <w:r>
        <w:t>cabildeo</w:t>
      </w:r>
      <w:r>
        <w:rPr>
          <w:spacing w:val="-8"/>
        </w:rPr>
        <w:t xml:space="preserve"> </w:t>
      </w:r>
      <w:r>
        <w:t>debe</w:t>
      </w:r>
      <w:r>
        <w:rPr>
          <w:spacing w:val="-7"/>
        </w:rPr>
        <w:t xml:space="preserve"> </w:t>
      </w:r>
      <w:r>
        <w:t>ser</w:t>
      </w:r>
      <w:r>
        <w:rPr>
          <w:spacing w:val="-7"/>
        </w:rPr>
        <w:t xml:space="preserve"> </w:t>
      </w:r>
      <w:r>
        <w:t>regulado</w:t>
      </w:r>
      <w:r>
        <w:rPr>
          <w:spacing w:val="-7"/>
        </w:rPr>
        <w:t xml:space="preserve"> </w:t>
      </w:r>
      <w:r>
        <w:t>por</w:t>
      </w:r>
      <w:r>
        <w:rPr>
          <w:spacing w:val="-6"/>
        </w:rPr>
        <w:t xml:space="preserve"> </w:t>
      </w:r>
      <w:r>
        <w:t>una</w:t>
      </w:r>
      <w:r>
        <w:rPr>
          <w:spacing w:val="-7"/>
        </w:rPr>
        <w:t xml:space="preserve"> </w:t>
      </w:r>
      <w:r>
        <w:t>ley</w:t>
      </w:r>
      <w:r>
        <w:rPr>
          <w:spacing w:val="-8"/>
        </w:rPr>
        <w:t xml:space="preserve"> </w:t>
      </w:r>
      <w:r>
        <w:t>ordinaria</w:t>
      </w:r>
      <w:r>
        <w:rPr>
          <w:spacing w:val="-7"/>
        </w:rPr>
        <w:t xml:space="preserve"> </w:t>
      </w:r>
      <w:r>
        <w:t>y</w:t>
      </w:r>
      <w:r>
        <w:rPr>
          <w:spacing w:val="-7"/>
        </w:rPr>
        <w:t xml:space="preserve"> </w:t>
      </w:r>
      <w:r>
        <w:t>no</w:t>
      </w:r>
      <w:r>
        <w:rPr>
          <w:spacing w:val="-7"/>
        </w:rPr>
        <w:t xml:space="preserve"> </w:t>
      </w:r>
      <w:r>
        <w:t>por</w:t>
      </w:r>
      <w:r>
        <w:rPr>
          <w:spacing w:val="-7"/>
        </w:rPr>
        <w:t xml:space="preserve"> </w:t>
      </w:r>
      <w:r>
        <w:t>vía</w:t>
      </w:r>
      <w:r>
        <w:rPr>
          <w:spacing w:val="-6"/>
        </w:rPr>
        <w:t xml:space="preserve"> </w:t>
      </w:r>
      <w:r>
        <w:t>de</w:t>
      </w:r>
      <w:r>
        <w:rPr>
          <w:spacing w:val="-9"/>
        </w:rPr>
        <w:t xml:space="preserve"> </w:t>
      </w:r>
      <w:r>
        <w:t>una ley</w:t>
      </w:r>
      <w:r>
        <w:rPr>
          <w:spacing w:val="-7"/>
        </w:rPr>
        <w:t xml:space="preserve"> </w:t>
      </w:r>
      <w:r>
        <w:t>estatutaria.</w:t>
      </w:r>
    </w:p>
    <w:p w:rsidR="00D50941" w:rsidRDefault="00D50941" w:rsidP="00D50941">
      <w:pPr>
        <w:pStyle w:val="Prrafodelista"/>
        <w:widowControl w:val="0"/>
        <w:numPr>
          <w:ilvl w:val="0"/>
          <w:numId w:val="4"/>
        </w:numPr>
        <w:tabs>
          <w:tab w:val="left" w:pos="942"/>
        </w:tabs>
        <w:autoSpaceDE w:val="0"/>
        <w:autoSpaceDN w:val="0"/>
        <w:spacing w:before="3" w:line="244" w:lineRule="auto"/>
        <w:ind w:right="217"/>
        <w:contextualSpacing w:val="0"/>
        <w:jc w:val="both"/>
        <w:rPr>
          <w:rFonts w:ascii="Times New Roman" w:hAnsi="Times New Roman"/>
          <w:i/>
          <w:sz w:val="14"/>
        </w:rPr>
      </w:pPr>
      <w:r>
        <w:t>La</w:t>
      </w:r>
      <w:r>
        <w:rPr>
          <w:spacing w:val="-10"/>
        </w:rPr>
        <w:t xml:space="preserve"> </w:t>
      </w:r>
      <w:r>
        <w:t>regulación</w:t>
      </w:r>
      <w:r>
        <w:rPr>
          <w:spacing w:val="-10"/>
        </w:rPr>
        <w:t xml:space="preserve"> </w:t>
      </w:r>
      <w:r>
        <w:t>versa</w:t>
      </w:r>
      <w:r>
        <w:rPr>
          <w:spacing w:val="-11"/>
        </w:rPr>
        <w:t xml:space="preserve"> </w:t>
      </w:r>
      <w:r>
        <w:t>sobre</w:t>
      </w:r>
      <w:r>
        <w:rPr>
          <w:spacing w:val="-12"/>
        </w:rPr>
        <w:t xml:space="preserve"> </w:t>
      </w:r>
      <w:r>
        <w:t>la</w:t>
      </w:r>
      <w:r>
        <w:rPr>
          <w:spacing w:val="-9"/>
        </w:rPr>
        <w:t xml:space="preserve"> </w:t>
      </w:r>
      <w:r>
        <w:t>actividad</w:t>
      </w:r>
      <w:r>
        <w:rPr>
          <w:spacing w:val="-10"/>
        </w:rPr>
        <w:t xml:space="preserve"> </w:t>
      </w:r>
      <w:r>
        <w:t>de</w:t>
      </w:r>
      <w:r>
        <w:rPr>
          <w:spacing w:val="-9"/>
        </w:rPr>
        <w:t xml:space="preserve"> </w:t>
      </w:r>
      <w:r>
        <w:t>cabildeo,</w:t>
      </w:r>
      <w:r>
        <w:rPr>
          <w:spacing w:val="-9"/>
        </w:rPr>
        <w:t xml:space="preserve"> </w:t>
      </w:r>
      <w:r>
        <w:t>lo</w:t>
      </w:r>
      <w:r>
        <w:rPr>
          <w:spacing w:val="-9"/>
        </w:rPr>
        <w:t xml:space="preserve"> </w:t>
      </w:r>
      <w:r>
        <w:t>que</w:t>
      </w:r>
      <w:r>
        <w:rPr>
          <w:spacing w:val="-9"/>
        </w:rPr>
        <w:t xml:space="preserve"> </w:t>
      </w:r>
      <w:r>
        <w:t>no</w:t>
      </w:r>
      <w:r>
        <w:rPr>
          <w:spacing w:val="-11"/>
        </w:rPr>
        <w:t xml:space="preserve"> </w:t>
      </w:r>
      <w:r>
        <w:t>debe</w:t>
      </w:r>
      <w:r>
        <w:rPr>
          <w:spacing w:val="-11"/>
        </w:rPr>
        <w:t xml:space="preserve"> </w:t>
      </w:r>
      <w:r>
        <w:t>confundirse</w:t>
      </w:r>
      <w:r>
        <w:rPr>
          <w:spacing w:val="-9"/>
        </w:rPr>
        <w:t xml:space="preserve"> </w:t>
      </w:r>
      <w:r>
        <w:t>con</w:t>
      </w:r>
      <w:r>
        <w:rPr>
          <w:spacing w:val="-12"/>
        </w:rPr>
        <w:t xml:space="preserve"> </w:t>
      </w:r>
      <w:r>
        <w:t>un oficio</w:t>
      </w:r>
      <w:r>
        <w:rPr>
          <w:spacing w:val="-25"/>
        </w:rPr>
        <w:t xml:space="preserve"> </w:t>
      </w:r>
      <w:r>
        <w:t>y</w:t>
      </w:r>
      <w:r>
        <w:rPr>
          <w:spacing w:val="-24"/>
        </w:rPr>
        <w:t xml:space="preserve"> </w:t>
      </w:r>
      <w:r>
        <w:t>menos</w:t>
      </w:r>
      <w:r>
        <w:rPr>
          <w:spacing w:val="-25"/>
        </w:rPr>
        <w:t xml:space="preserve"> </w:t>
      </w:r>
      <w:r>
        <w:t>con</w:t>
      </w:r>
      <w:r>
        <w:rPr>
          <w:spacing w:val="-25"/>
        </w:rPr>
        <w:t xml:space="preserve"> </w:t>
      </w:r>
      <w:r>
        <w:t>una</w:t>
      </w:r>
      <w:r>
        <w:rPr>
          <w:spacing w:val="-24"/>
        </w:rPr>
        <w:t xml:space="preserve"> </w:t>
      </w:r>
      <w:r>
        <w:t>profesión,</w:t>
      </w:r>
      <w:r>
        <w:rPr>
          <w:spacing w:val="-26"/>
        </w:rPr>
        <w:t xml:space="preserve"> </w:t>
      </w:r>
      <w:r>
        <w:t>en</w:t>
      </w:r>
      <w:r>
        <w:rPr>
          <w:spacing w:val="-25"/>
        </w:rPr>
        <w:t xml:space="preserve"> </w:t>
      </w:r>
      <w:r>
        <w:t>términos</w:t>
      </w:r>
      <w:r>
        <w:rPr>
          <w:spacing w:val="-23"/>
        </w:rPr>
        <w:t xml:space="preserve"> </w:t>
      </w:r>
      <w:r>
        <w:t>de</w:t>
      </w:r>
      <w:r>
        <w:rPr>
          <w:spacing w:val="-24"/>
        </w:rPr>
        <w:t xml:space="preserve"> </w:t>
      </w:r>
      <w:r>
        <w:t>derechos</w:t>
      </w:r>
      <w:r>
        <w:rPr>
          <w:spacing w:val="-24"/>
        </w:rPr>
        <w:t xml:space="preserve"> </w:t>
      </w:r>
      <w:r>
        <w:t>fundamentales.</w:t>
      </w:r>
      <w:r>
        <w:rPr>
          <w:spacing w:val="-24"/>
        </w:rPr>
        <w:t xml:space="preserve"> </w:t>
      </w:r>
      <w:r>
        <w:t>De</w:t>
      </w:r>
      <w:r>
        <w:rPr>
          <w:spacing w:val="-24"/>
        </w:rPr>
        <w:t xml:space="preserve"> </w:t>
      </w:r>
      <w:r>
        <w:t xml:space="preserve">acuerdo con la Corte Constitucional, la reserva de ley estatutaria aplica cuando el proyecto pretende  regular:  </w:t>
      </w:r>
      <w:r>
        <w:rPr>
          <w:rFonts w:ascii="Times New Roman" w:hAnsi="Times New Roman"/>
          <w:i/>
        </w:rPr>
        <w:t>(i) los elementos estructurales del derecho fundamental definidos en  la Constitución, (ii) cuando se expida una normatividad que consagre los límites, restricciones, excepciones y prohibiciones que afecten el núcleo esencial, (iii) cuando el legislador tenga la pretensión de regular la materia de manera integral, estructural y completa la regulación del derecho, (iv) que aludan a la estructura general y principios reguladores y (v) que refieran a leyes que traten situaciones principales e importantes de los</w:t>
      </w:r>
      <w:r>
        <w:rPr>
          <w:rFonts w:ascii="Times New Roman" w:hAnsi="Times New Roman"/>
          <w:i/>
          <w:spacing w:val="-8"/>
        </w:rPr>
        <w:t xml:space="preserve"> </w:t>
      </w:r>
      <w:r>
        <w:rPr>
          <w:rFonts w:ascii="Times New Roman" w:hAnsi="Times New Roman"/>
          <w:i/>
        </w:rPr>
        <w:t>derechos.</w:t>
      </w:r>
      <w:r>
        <w:rPr>
          <w:rFonts w:ascii="Times New Roman" w:hAnsi="Times New Roman"/>
          <w:i/>
          <w:position w:val="5"/>
          <w:sz w:val="14"/>
        </w:rPr>
        <w:t>22</w:t>
      </w:r>
    </w:p>
    <w:p w:rsidR="00D50941" w:rsidRDefault="00D50941" w:rsidP="00D50941">
      <w:pPr>
        <w:pStyle w:val="Textoindependiente"/>
        <w:rPr>
          <w:rFonts w:ascii="Times New Roman"/>
          <w:i/>
          <w:sz w:val="26"/>
        </w:rPr>
      </w:pPr>
    </w:p>
    <w:p w:rsidR="00D50941" w:rsidRDefault="00D50941" w:rsidP="00D50941">
      <w:pPr>
        <w:pStyle w:val="Ttulo1"/>
        <w:numPr>
          <w:ilvl w:val="0"/>
          <w:numId w:val="36"/>
        </w:numPr>
        <w:tabs>
          <w:tab w:val="left" w:pos="941"/>
          <w:tab w:val="left" w:pos="942"/>
        </w:tabs>
        <w:spacing w:before="226"/>
        <w:ind w:hanging="627"/>
        <w:jc w:val="left"/>
      </w:pPr>
      <w:r>
        <w:rPr>
          <w:w w:val="95"/>
        </w:rPr>
        <w:t>PRINCIPALES</w:t>
      </w:r>
      <w:r>
        <w:rPr>
          <w:spacing w:val="-18"/>
          <w:w w:val="95"/>
        </w:rPr>
        <w:t xml:space="preserve"> </w:t>
      </w:r>
      <w:r>
        <w:rPr>
          <w:w w:val="95"/>
        </w:rPr>
        <w:t>ELEMENTOS</w:t>
      </w:r>
      <w:r>
        <w:rPr>
          <w:spacing w:val="-17"/>
          <w:w w:val="95"/>
        </w:rPr>
        <w:t xml:space="preserve"> </w:t>
      </w:r>
      <w:r>
        <w:rPr>
          <w:w w:val="95"/>
        </w:rPr>
        <w:t>DE</w:t>
      </w:r>
      <w:r>
        <w:rPr>
          <w:spacing w:val="-17"/>
          <w:w w:val="95"/>
        </w:rPr>
        <w:t xml:space="preserve"> </w:t>
      </w:r>
      <w:r>
        <w:rPr>
          <w:w w:val="95"/>
        </w:rPr>
        <w:t>LA</w:t>
      </w:r>
      <w:r>
        <w:rPr>
          <w:spacing w:val="-16"/>
          <w:w w:val="95"/>
        </w:rPr>
        <w:t xml:space="preserve"> </w:t>
      </w:r>
      <w:r>
        <w:rPr>
          <w:w w:val="95"/>
        </w:rPr>
        <w:t>NORMA</w:t>
      </w:r>
      <w:r>
        <w:rPr>
          <w:spacing w:val="-17"/>
          <w:w w:val="95"/>
        </w:rPr>
        <w:t xml:space="preserve"> </w:t>
      </w:r>
      <w:r>
        <w:rPr>
          <w:w w:val="95"/>
        </w:rPr>
        <w:t>PROPUESTA</w:t>
      </w:r>
    </w:p>
    <w:p w:rsidR="00D50941" w:rsidRDefault="00D50941" w:rsidP="00D50941">
      <w:pPr>
        <w:pStyle w:val="Textoindependiente"/>
        <w:spacing w:before="5"/>
        <w:rPr>
          <w:b/>
          <w:sz w:val="23"/>
        </w:rPr>
      </w:pPr>
    </w:p>
    <w:p w:rsidR="00D50941" w:rsidRDefault="00D50941" w:rsidP="00D50941">
      <w:pPr>
        <w:pStyle w:val="Prrafodelista"/>
        <w:widowControl w:val="0"/>
        <w:numPr>
          <w:ilvl w:val="1"/>
          <w:numId w:val="36"/>
        </w:numPr>
        <w:tabs>
          <w:tab w:val="left" w:pos="1662"/>
        </w:tabs>
        <w:autoSpaceDE w:val="0"/>
        <w:autoSpaceDN w:val="0"/>
        <w:spacing w:line="240" w:lineRule="auto"/>
        <w:contextualSpacing w:val="0"/>
        <w:rPr>
          <w:b/>
        </w:rPr>
      </w:pPr>
      <w:r>
        <w:rPr>
          <w:b/>
        </w:rPr>
        <w:t>Objetivos del</w:t>
      </w:r>
      <w:r>
        <w:rPr>
          <w:b/>
          <w:spacing w:val="-23"/>
        </w:rPr>
        <w:t xml:space="preserve"> </w:t>
      </w:r>
      <w:r>
        <w:rPr>
          <w:b/>
        </w:rPr>
        <w:t>proyecto</w:t>
      </w:r>
    </w:p>
    <w:p w:rsidR="00D50941" w:rsidRDefault="00D50941" w:rsidP="00D50941">
      <w:pPr>
        <w:pStyle w:val="Textoindependiente"/>
        <w:spacing w:before="7" w:line="247" w:lineRule="auto"/>
        <w:ind w:left="222" w:right="221"/>
        <w:jc w:val="both"/>
      </w:pPr>
      <w:r>
        <w:t>Este proyecto de ley tiene como finalidad regular el ejercicio del cabildeo y persigue los siguientes objetivos, según se establece en el artículo 1°:</w:t>
      </w:r>
    </w:p>
    <w:p w:rsidR="00D50941" w:rsidRDefault="00D50941" w:rsidP="00D50941">
      <w:pPr>
        <w:pStyle w:val="Prrafodelista"/>
        <w:widowControl w:val="0"/>
        <w:numPr>
          <w:ilvl w:val="0"/>
          <w:numId w:val="3"/>
        </w:numPr>
        <w:tabs>
          <w:tab w:val="left" w:pos="1662"/>
        </w:tabs>
        <w:autoSpaceDE w:val="0"/>
        <w:autoSpaceDN w:val="0"/>
        <w:spacing w:before="1" w:line="247" w:lineRule="auto"/>
        <w:ind w:right="216"/>
        <w:contextualSpacing w:val="0"/>
      </w:pPr>
      <w:r>
        <w:t>Asegurar la transparencia e integridad en el diseño de las políticas públicas: Este objetivo está relacionado con la necesidad de que la ciudadanía pueda conocer</w:t>
      </w:r>
      <w:r>
        <w:rPr>
          <w:spacing w:val="-18"/>
        </w:rPr>
        <w:t xml:space="preserve"> </w:t>
      </w:r>
      <w:r>
        <w:t>abiertamente</w:t>
      </w:r>
      <w:r>
        <w:rPr>
          <w:spacing w:val="-15"/>
        </w:rPr>
        <w:t xml:space="preserve"> </w:t>
      </w:r>
      <w:r>
        <w:t>qué</w:t>
      </w:r>
      <w:r>
        <w:rPr>
          <w:spacing w:val="-15"/>
        </w:rPr>
        <w:t xml:space="preserve"> </w:t>
      </w:r>
      <w:r>
        <w:t>sectores</w:t>
      </w:r>
      <w:r>
        <w:rPr>
          <w:spacing w:val="-17"/>
        </w:rPr>
        <w:t xml:space="preserve"> </w:t>
      </w:r>
      <w:r>
        <w:t>o</w:t>
      </w:r>
      <w:r>
        <w:rPr>
          <w:spacing w:val="-17"/>
        </w:rPr>
        <w:t xml:space="preserve"> </w:t>
      </w:r>
      <w:r>
        <w:t>individuos</w:t>
      </w:r>
      <w:r>
        <w:rPr>
          <w:spacing w:val="-16"/>
        </w:rPr>
        <w:t xml:space="preserve"> </w:t>
      </w:r>
      <w:r>
        <w:t>particulares</w:t>
      </w:r>
      <w:r>
        <w:rPr>
          <w:spacing w:val="-13"/>
        </w:rPr>
        <w:t xml:space="preserve"> </w:t>
      </w:r>
      <w:r>
        <w:t>tienen</w:t>
      </w:r>
      <w:r>
        <w:rPr>
          <w:spacing w:val="-18"/>
        </w:rPr>
        <w:t xml:space="preserve"> </w:t>
      </w:r>
      <w:r>
        <w:t>injerencia en el diseño de las políticas públicas y en representación de cuáles intereses actúan los</w:t>
      </w:r>
      <w:r>
        <w:rPr>
          <w:spacing w:val="-15"/>
        </w:rPr>
        <w:t xml:space="preserve"> </w:t>
      </w:r>
      <w:r>
        <w:t>cabilderos.</w:t>
      </w:r>
    </w:p>
    <w:p w:rsidR="00D50941" w:rsidRDefault="00D50941" w:rsidP="00D50941">
      <w:pPr>
        <w:pStyle w:val="Prrafodelista"/>
        <w:widowControl w:val="0"/>
        <w:numPr>
          <w:ilvl w:val="0"/>
          <w:numId w:val="3"/>
        </w:numPr>
        <w:tabs>
          <w:tab w:val="left" w:pos="1662"/>
        </w:tabs>
        <w:autoSpaceDE w:val="0"/>
        <w:autoSpaceDN w:val="0"/>
        <w:spacing w:before="2" w:line="247" w:lineRule="auto"/>
        <w:ind w:right="217"/>
        <w:contextualSpacing w:val="0"/>
      </w:pPr>
      <w:r>
        <w:t xml:space="preserve">Garantizar la igualdad de oportunidades de participación en la adopción </w:t>
      </w:r>
      <w:r>
        <w:lastRenderedPageBreak/>
        <w:t>de decisiones</w:t>
      </w:r>
      <w:r>
        <w:rPr>
          <w:spacing w:val="-21"/>
        </w:rPr>
        <w:t xml:space="preserve"> </w:t>
      </w:r>
      <w:r>
        <w:t>públicas:</w:t>
      </w:r>
      <w:r>
        <w:rPr>
          <w:spacing w:val="-23"/>
        </w:rPr>
        <w:t xml:space="preserve"> </w:t>
      </w:r>
      <w:r>
        <w:t>Este</w:t>
      </w:r>
      <w:r>
        <w:rPr>
          <w:spacing w:val="-22"/>
        </w:rPr>
        <w:t xml:space="preserve"> </w:t>
      </w:r>
      <w:r>
        <w:t>objetivo</w:t>
      </w:r>
      <w:r>
        <w:rPr>
          <w:spacing w:val="-22"/>
        </w:rPr>
        <w:t xml:space="preserve"> </w:t>
      </w:r>
      <w:r>
        <w:t>busca</w:t>
      </w:r>
      <w:r>
        <w:rPr>
          <w:spacing w:val="-21"/>
        </w:rPr>
        <w:t xml:space="preserve"> </w:t>
      </w:r>
      <w:r>
        <w:t>permitir</w:t>
      </w:r>
      <w:r>
        <w:rPr>
          <w:spacing w:val="-24"/>
        </w:rPr>
        <w:t xml:space="preserve"> </w:t>
      </w:r>
      <w:r>
        <w:t>que</w:t>
      </w:r>
      <w:r>
        <w:rPr>
          <w:spacing w:val="-21"/>
        </w:rPr>
        <w:t xml:space="preserve"> </w:t>
      </w:r>
      <w:r>
        <w:t>los</w:t>
      </w:r>
      <w:r>
        <w:rPr>
          <w:spacing w:val="-22"/>
        </w:rPr>
        <w:t xml:space="preserve"> </w:t>
      </w:r>
      <w:r>
        <w:t>distintos</w:t>
      </w:r>
      <w:r>
        <w:rPr>
          <w:spacing w:val="-22"/>
        </w:rPr>
        <w:t xml:space="preserve"> </w:t>
      </w:r>
      <w:r>
        <w:t>actores</w:t>
      </w:r>
      <w:r>
        <w:rPr>
          <w:spacing w:val="-21"/>
        </w:rPr>
        <w:t xml:space="preserve"> </w:t>
      </w:r>
      <w:r>
        <w:t>de</w:t>
      </w:r>
      <w:r>
        <w:rPr>
          <w:spacing w:val="-24"/>
        </w:rPr>
        <w:t xml:space="preserve"> </w:t>
      </w:r>
      <w:r>
        <w:t>la sociedad</w:t>
      </w:r>
      <w:r>
        <w:rPr>
          <w:spacing w:val="-7"/>
        </w:rPr>
        <w:t xml:space="preserve"> </w:t>
      </w:r>
      <w:r>
        <w:t>puedan</w:t>
      </w:r>
      <w:r>
        <w:rPr>
          <w:spacing w:val="-8"/>
        </w:rPr>
        <w:t xml:space="preserve"> </w:t>
      </w:r>
      <w:r>
        <w:t>tener</w:t>
      </w:r>
      <w:r>
        <w:rPr>
          <w:spacing w:val="-6"/>
        </w:rPr>
        <w:t xml:space="preserve"> </w:t>
      </w:r>
      <w:r>
        <w:t>las</w:t>
      </w:r>
      <w:r>
        <w:rPr>
          <w:spacing w:val="-6"/>
        </w:rPr>
        <w:t xml:space="preserve"> </w:t>
      </w:r>
      <w:r>
        <w:t>mismas</w:t>
      </w:r>
      <w:r>
        <w:rPr>
          <w:spacing w:val="-6"/>
        </w:rPr>
        <w:t xml:space="preserve"> </w:t>
      </w:r>
      <w:r>
        <w:t>condiciones</w:t>
      </w:r>
      <w:r>
        <w:rPr>
          <w:spacing w:val="-6"/>
        </w:rPr>
        <w:t xml:space="preserve"> </w:t>
      </w:r>
      <w:r>
        <w:t>de</w:t>
      </w:r>
      <w:r>
        <w:rPr>
          <w:spacing w:val="-7"/>
        </w:rPr>
        <w:t xml:space="preserve"> </w:t>
      </w:r>
      <w:r>
        <w:t>acceso</w:t>
      </w:r>
      <w:r>
        <w:rPr>
          <w:spacing w:val="-7"/>
        </w:rPr>
        <w:t xml:space="preserve"> </w:t>
      </w:r>
      <w:r>
        <w:t>frente</w:t>
      </w:r>
      <w:r>
        <w:rPr>
          <w:spacing w:val="-7"/>
        </w:rPr>
        <w:t xml:space="preserve"> </w:t>
      </w:r>
      <w:r>
        <w:t>al</w:t>
      </w:r>
      <w:r>
        <w:rPr>
          <w:spacing w:val="-6"/>
        </w:rPr>
        <w:t xml:space="preserve"> </w:t>
      </w:r>
      <w:r>
        <w:t>proceso</w:t>
      </w:r>
      <w:r>
        <w:rPr>
          <w:spacing w:val="-7"/>
        </w:rPr>
        <w:t xml:space="preserve"> </w:t>
      </w:r>
      <w:r>
        <w:t>de</w:t>
      </w:r>
    </w:p>
    <w:p w:rsidR="00D50941" w:rsidRDefault="00D50941" w:rsidP="00D50941">
      <w:pPr>
        <w:pStyle w:val="Textoindependiente"/>
        <w:spacing w:before="7"/>
        <w:rPr>
          <w:sz w:val="23"/>
        </w:rPr>
      </w:pPr>
      <w:r>
        <w:rPr>
          <w:noProof/>
          <w:lang w:bidi="ar-SA"/>
        </w:rPr>
        <mc:AlternateContent>
          <mc:Choice Requires="wps">
            <w:drawing>
              <wp:anchor distT="0" distB="0" distL="0" distR="0" simplePos="0" relativeHeight="251665408" behindDoc="1" locked="0" layoutInCell="1" allowOverlap="1" wp14:anchorId="7FAA9F86" wp14:editId="4FB6DC3A">
                <wp:simplePos x="0" y="0"/>
                <wp:positionH relativeFrom="page">
                  <wp:posOffset>1080770</wp:posOffset>
                </wp:positionH>
                <wp:positionV relativeFrom="paragraph">
                  <wp:posOffset>198755</wp:posOffset>
                </wp:positionV>
                <wp:extent cx="1828800" cy="0"/>
                <wp:effectExtent l="13970" t="6985" r="5080" b="120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E43C7" id="Line 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65pt" to="229.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" strokeweight=".21169mm">
                <w10:wrap type="topAndBottom" anchorx="page"/>
              </v:line>
            </w:pict>
          </mc:Fallback>
        </mc:AlternateContent>
      </w:r>
    </w:p>
    <w:p w:rsidR="00D50941" w:rsidRDefault="00D50941" w:rsidP="00D50941">
      <w:pPr>
        <w:spacing w:before="68"/>
        <w:ind w:left="222"/>
        <w:rPr>
          <w:sz w:val="18"/>
        </w:rPr>
      </w:pPr>
      <w:r>
        <w:rPr>
          <w:position w:val="4"/>
          <w:sz w:val="12"/>
        </w:rPr>
        <w:t xml:space="preserve">22 </w:t>
      </w:r>
      <w:r>
        <w:rPr>
          <w:sz w:val="18"/>
        </w:rPr>
        <w:t>Corte Constitucional. Sentencia C-385 de 2015, M.P.: Alberto Rojas Ríos.</w:t>
      </w:r>
    </w:p>
    <w:p w:rsidR="00D50941" w:rsidRDefault="00D50941" w:rsidP="00D50941">
      <w:pPr>
        <w:rPr>
          <w:sz w:val="18"/>
        </w:rPr>
        <w:sectPr w:rsidR="00D50941">
          <w:pgSz w:w="12240" w:h="15840"/>
          <w:pgMar w:top="2180" w:right="1480" w:bottom="900" w:left="1480" w:header="708" w:footer="640" w:gutter="0"/>
          <w:cols w:space="720"/>
        </w:sectPr>
      </w:pPr>
    </w:p>
    <w:p w:rsidR="00D50941" w:rsidRDefault="00D50941" w:rsidP="00D50941">
      <w:pPr>
        <w:pStyle w:val="Textoindependiente"/>
        <w:spacing w:before="12" w:line="247" w:lineRule="auto"/>
        <w:ind w:left="1662" w:right="221"/>
        <w:jc w:val="both"/>
      </w:pPr>
      <w:r>
        <w:lastRenderedPageBreak/>
        <w:t>diseño</w:t>
      </w:r>
      <w:r>
        <w:rPr>
          <w:spacing w:val="-17"/>
        </w:rPr>
        <w:t xml:space="preserve"> </w:t>
      </w:r>
      <w:r>
        <w:t>de</w:t>
      </w:r>
      <w:r>
        <w:rPr>
          <w:spacing w:val="-17"/>
        </w:rPr>
        <w:t xml:space="preserve"> </w:t>
      </w:r>
      <w:r>
        <w:t>políticas</w:t>
      </w:r>
      <w:r>
        <w:rPr>
          <w:spacing w:val="-16"/>
        </w:rPr>
        <w:t xml:space="preserve"> </w:t>
      </w:r>
      <w:r>
        <w:t>públicas</w:t>
      </w:r>
      <w:r>
        <w:rPr>
          <w:spacing w:val="-15"/>
        </w:rPr>
        <w:t xml:space="preserve"> </w:t>
      </w:r>
      <w:r>
        <w:t>para</w:t>
      </w:r>
      <w:r>
        <w:rPr>
          <w:spacing w:val="-17"/>
        </w:rPr>
        <w:t xml:space="preserve"> </w:t>
      </w:r>
      <w:r>
        <w:t>evitar</w:t>
      </w:r>
      <w:r>
        <w:rPr>
          <w:spacing w:val="-17"/>
        </w:rPr>
        <w:t xml:space="preserve"> </w:t>
      </w:r>
      <w:r>
        <w:t>que</w:t>
      </w:r>
      <w:r>
        <w:rPr>
          <w:spacing w:val="-18"/>
        </w:rPr>
        <w:t xml:space="preserve"> </w:t>
      </w:r>
      <w:r>
        <w:t>sólo</w:t>
      </w:r>
      <w:r>
        <w:rPr>
          <w:spacing w:val="-15"/>
        </w:rPr>
        <w:t xml:space="preserve"> </w:t>
      </w:r>
      <w:r>
        <w:t>los</w:t>
      </w:r>
      <w:r>
        <w:rPr>
          <w:spacing w:val="-18"/>
        </w:rPr>
        <w:t xml:space="preserve"> </w:t>
      </w:r>
      <w:r>
        <w:t>intereses</w:t>
      </w:r>
      <w:r>
        <w:rPr>
          <w:spacing w:val="-16"/>
        </w:rPr>
        <w:t xml:space="preserve"> </w:t>
      </w:r>
      <w:r>
        <w:t>de</w:t>
      </w:r>
      <w:r>
        <w:rPr>
          <w:spacing w:val="-16"/>
        </w:rPr>
        <w:t xml:space="preserve"> </w:t>
      </w:r>
      <w:r>
        <w:t>determinados grupos de la sociedad sean escuchados por quienes diseñen las políticas públicas.</w:t>
      </w:r>
    </w:p>
    <w:p w:rsidR="00D50941" w:rsidRDefault="00D50941" w:rsidP="00D50941">
      <w:pPr>
        <w:pStyle w:val="Textoindependiente"/>
        <w:spacing w:before="9"/>
      </w:pPr>
    </w:p>
    <w:p w:rsidR="00D50941" w:rsidRDefault="00D50941" w:rsidP="00D50941">
      <w:pPr>
        <w:pStyle w:val="Textoindependiente"/>
        <w:spacing w:before="1" w:line="247" w:lineRule="auto"/>
        <w:ind w:left="222" w:right="217"/>
        <w:jc w:val="both"/>
      </w:pPr>
      <w:r>
        <w:t>Así mismo, el contenido transversal del proyecto pretende establecer reglas de juego claras, estables y predecibles para las autoridades y los agentes interesados en participar en la construcción de las decisiones públicas. Con la construcción de mecanismos eficientes de revelación</w:t>
      </w:r>
      <w:r>
        <w:rPr>
          <w:spacing w:val="-8"/>
        </w:rPr>
        <w:t xml:space="preserve"> </w:t>
      </w:r>
      <w:r>
        <w:t>de</w:t>
      </w:r>
      <w:r>
        <w:rPr>
          <w:spacing w:val="-6"/>
        </w:rPr>
        <w:t xml:space="preserve"> </w:t>
      </w:r>
      <w:r>
        <w:t>información</w:t>
      </w:r>
      <w:r>
        <w:rPr>
          <w:spacing w:val="-8"/>
        </w:rPr>
        <w:t xml:space="preserve"> </w:t>
      </w:r>
      <w:r>
        <w:t>e</w:t>
      </w:r>
      <w:r>
        <w:rPr>
          <w:spacing w:val="-6"/>
        </w:rPr>
        <w:t xml:space="preserve"> </w:t>
      </w:r>
      <w:r>
        <w:t>interacción</w:t>
      </w:r>
      <w:r>
        <w:rPr>
          <w:spacing w:val="-7"/>
        </w:rPr>
        <w:t xml:space="preserve"> </w:t>
      </w:r>
      <w:r>
        <w:t>de</w:t>
      </w:r>
      <w:r>
        <w:rPr>
          <w:spacing w:val="-8"/>
        </w:rPr>
        <w:t xml:space="preserve"> </w:t>
      </w:r>
      <w:r>
        <w:t>los</w:t>
      </w:r>
      <w:r>
        <w:rPr>
          <w:spacing w:val="-7"/>
        </w:rPr>
        <w:t xml:space="preserve"> </w:t>
      </w:r>
      <w:r>
        <w:t>agentes</w:t>
      </w:r>
      <w:r>
        <w:rPr>
          <w:spacing w:val="-6"/>
        </w:rPr>
        <w:t xml:space="preserve"> </w:t>
      </w:r>
      <w:r>
        <w:t>asociados,</w:t>
      </w:r>
      <w:r>
        <w:rPr>
          <w:spacing w:val="-6"/>
        </w:rPr>
        <w:t xml:space="preserve"> </w:t>
      </w:r>
      <w:r>
        <w:t>la</w:t>
      </w:r>
      <w:r>
        <w:rPr>
          <w:spacing w:val="-7"/>
        </w:rPr>
        <w:t xml:space="preserve"> </w:t>
      </w:r>
      <w:r>
        <w:t>norma</w:t>
      </w:r>
      <w:r>
        <w:rPr>
          <w:spacing w:val="-8"/>
        </w:rPr>
        <w:t xml:space="preserve"> </w:t>
      </w:r>
      <w:r>
        <w:t>persigue</w:t>
      </w:r>
      <w:r>
        <w:rPr>
          <w:spacing w:val="-6"/>
        </w:rPr>
        <w:t xml:space="preserve"> </w:t>
      </w:r>
      <w:r>
        <w:t>además generar</w:t>
      </w:r>
      <w:r>
        <w:rPr>
          <w:spacing w:val="-23"/>
        </w:rPr>
        <w:t xml:space="preserve"> </w:t>
      </w:r>
      <w:r>
        <w:t>incentivos</w:t>
      </w:r>
      <w:r>
        <w:rPr>
          <w:spacing w:val="-21"/>
        </w:rPr>
        <w:t xml:space="preserve"> </w:t>
      </w:r>
      <w:r>
        <w:t>efectivos</w:t>
      </w:r>
      <w:r>
        <w:rPr>
          <w:spacing w:val="-21"/>
        </w:rPr>
        <w:t xml:space="preserve"> </w:t>
      </w:r>
      <w:r>
        <w:t>que</w:t>
      </w:r>
      <w:r>
        <w:rPr>
          <w:spacing w:val="-21"/>
        </w:rPr>
        <w:t xml:space="preserve"> </w:t>
      </w:r>
      <w:r>
        <w:t>permitan</w:t>
      </w:r>
      <w:r>
        <w:rPr>
          <w:spacing w:val="-22"/>
        </w:rPr>
        <w:t xml:space="preserve"> </w:t>
      </w:r>
      <w:r>
        <w:t>el</w:t>
      </w:r>
      <w:r>
        <w:rPr>
          <w:spacing w:val="-22"/>
        </w:rPr>
        <w:t xml:space="preserve"> </w:t>
      </w:r>
      <w:r>
        <w:t>cumplimiento</w:t>
      </w:r>
      <w:r>
        <w:rPr>
          <w:spacing w:val="-22"/>
        </w:rPr>
        <w:t xml:space="preserve"> </w:t>
      </w:r>
      <w:r>
        <w:t>de</w:t>
      </w:r>
      <w:r>
        <w:rPr>
          <w:spacing w:val="-21"/>
        </w:rPr>
        <w:t xml:space="preserve"> </w:t>
      </w:r>
      <w:r>
        <w:t>las</w:t>
      </w:r>
      <w:r>
        <w:rPr>
          <w:spacing w:val="-21"/>
        </w:rPr>
        <w:t xml:space="preserve"> </w:t>
      </w:r>
      <w:r>
        <w:t>obligaciones</w:t>
      </w:r>
      <w:r>
        <w:rPr>
          <w:spacing w:val="-21"/>
        </w:rPr>
        <w:t xml:space="preserve"> </w:t>
      </w:r>
      <w:r>
        <w:t>que</w:t>
      </w:r>
      <w:r>
        <w:rPr>
          <w:spacing w:val="-22"/>
        </w:rPr>
        <w:t xml:space="preserve"> </w:t>
      </w:r>
      <w:r>
        <w:t>establece</w:t>
      </w:r>
      <w:r>
        <w:rPr>
          <w:spacing w:val="-23"/>
        </w:rPr>
        <w:t xml:space="preserve"> </w:t>
      </w:r>
      <w:r>
        <w:t>a través</w:t>
      </w:r>
      <w:r>
        <w:rPr>
          <w:spacing w:val="-15"/>
        </w:rPr>
        <w:t xml:space="preserve"> </w:t>
      </w:r>
      <w:r>
        <w:t>de</w:t>
      </w:r>
      <w:r>
        <w:rPr>
          <w:spacing w:val="-15"/>
        </w:rPr>
        <w:t xml:space="preserve"> </w:t>
      </w:r>
      <w:r>
        <w:t>la</w:t>
      </w:r>
      <w:r>
        <w:rPr>
          <w:spacing w:val="-15"/>
        </w:rPr>
        <w:t xml:space="preserve"> </w:t>
      </w:r>
      <w:r>
        <w:t>adecuada</w:t>
      </w:r>
      <w:r>
        <w:rPr>
          <w:spacing w:val="-17"/>
        </w:rPr>
        <w:t xml:space="preserve"> </w:t>
      </w:r>
      <w:r>
        <w:t>interacción</w:t>
      </w:r>
      <w:r>
        <w:rPr>
          <w:spacing w:val="-16"/>
        </w:rPr>
        <w:t xml:space="preserve"> </w:t>
      </w:r>
      <w:r>
        <w:t>entre</w:t>
      </w:r>
      <w:r>
        <w:rPr>
          <w:spacing w:val="-15"/>
        </w:rPr>
        <w:t xml:space="preserve"> </w:t>
      </w:r>
      <w:r>
        <w:t>los</w:t>
      </w:r>
      <w:r>
        <w:rPr>
          <w:spacing w:val="-14"/>
        </w:rPr>
        <w:t xml:space="preserve"> </w:t>
      </w:r>
      <w:r>
        <w:t>grupos</w:t>
      </w:r>
      <w:r>
        <w:rPr>
          <w:spacing w:val="-15"/>
        </w:rPr>
        <w:t xml:space="preserve"> </w:t>
      </w:r>
      <w:r>
        <w:t>de</w:t>
      </w:r>
      <w:r>
        <w:rPr>
          <w:spacing w:val="-15"/>
        </w:rPr>
        <w:t xml:space="preserve"> </w:t>
      </w:r>
      <w:r>
        <w:t>interés</w:t>
      </w:r>
      <w:r>
        <w:rPr>
          <w:spacing w:val="-14"/>
        </w:rPr>
        <w:t xml:space="preserve"> </w:t>
      </w:r>
      <w:r>
        <w:t>y</w:t>
      </w:r>
      <w:r>
        <w:rPr>
          <w:spacing w:val="-16"/>
        </w:rPr>
        <w:t xml:space="preserve"> </w:t>
      </w:r>
      <w:r>
        <w:t>los</w:t>
      </w:r>
      <w:r>
        <w:rPr>
          <w:spacing w:val="-15"/>
        </w:rPr>
        <w:t xml:space="preserve"> </w:t>
      </w:r>
      <w:r>
        <w:t>tomadores</w:t>
      </w:r>
      <w:r>
        <w:rPr>
          <w:spacing w:val="-16"/>
        </w:rPr>
        <w:t xml:space="preserve"> </w:t>
      </w:r>
      <w:r>
        <w:t>de</w:t>
      </w:r>
      <w:r>
        <w:rPr>
          <w:spacing w:val="-15"/>
        </w:rPr>
        <w:t xml:space="preserve"> </w:t>
      </w:r>
      <w:r>
        <w:t>decisiones.</w:t>
      </w:r>
    </w:p>
    <w:p w:rsidR="00D50941" w:rsidRDefault="00D50941" w:rsidP="00D50941">
      <w:pPr>
        <w:pStyle w:val="Textoindependiente"/>
        <w:spacing w:before="10"/>
      </w:pPr>
    </w:p>
    <w:p w:rsidR="00D50941" w:rsidRDefault="00D50941" w:rsidP="00D50941">
      <w:pPr>
        <w:pStyle w:val="Ttulo1"/>
        <w:numPr>
          <w:ilvl w:val="1"/>
          <w:numId w:val="36"/>
        </w:numPr>
        <w:tabs>
          <w:tab w:val="left" w:pos="1662"/>
        </w:tabs>
      </w:pPr>
      <w:r>
        <w:t>Estructura del</w:t>
      </w:r>
      <w:r>
        <w:rPr>
          <w:spacing w:val="-23"/>
        </w:rPr>
        <w:t xml:space="preserve"> </w:t>
      </w:r>
      <w:r>
        <w:t>proyecto</w:t>
      </w:r>
    </w:p>
    <w:p w:rsidR="00D50941" w:rsidRDefault="00D50941" w:rsidP="00D50941">
      <w:pPr>
        <w:pStyle w:val="Textoindependiente"/>
        <w:spacing w:before="7" w:line="249" w:lineRule="auto"/>
        <w:ind w:left="222" w:right="219"/>
        <w:jc w:val="both"/>
      </w:pPr>
      <w:r>
        <w:t>La norma que se propone cuenta con 30 artículos divididos en 5 capítulos, de la siguiente manera:</w:t>
      </w:r>
    </w:p>
    <w:p w:rsidR="00D50941" w:rsidRDefault="00D50941" w:rsidP="00D50941">
      <w:pPr>
        <w:pStyle w:val="Textoindependiente"/>
        <w:spacing w:before="5"/>
      </w:pPr>
    </w:p>
    <w:p w:rsidR="00D50941" w:rsidRDefault="00D50941" w:rsidP="00D50941">
      <w:pPr>
        <w:pStyle w:val="Textoindependiente"/>
        <w:spacing w:line="247" w:lineRule="auto"/>
        <w:ind w:left="222" w:right="215"/>
        <w:jc w:val="both"/>
      </w:pPr>
      <w:r>
        <w:t>El</w:t>
      </w:r>
      <w:r>
        <w:rPr>
          <w:spacing w:val="-10"/>
        </w:rPr>
        <w:t xml:space="preserve"> </w:t>
      </w:r>
      <w:r>
        <w:t>Capítulo</w:t>
      </w:r>
      <w:r>
        <w:rPr>
          <w:spacing w:val="-10"/>
        </w:rPr>
        <w:t xml:space="preserve"> </w:t>
      </w:r>
      <w:r>
        <w:t>I</w:t>
      </w:r>
      <w:r>
        <w:rPr>
          <w:spacing w:val="-9"/>
        </w:rPr>
        <w:t xml:space="preserve"> </w:t>
      </w:r>
      <w:r>
        <w:t>establece</w:t>
      </w:r>
      <w:r>
        <w:rPr>
          <w:spacing w:val="-12"/>
        </w:rPr>
        <w:t xml:space="preserve"> </w:t>
      </w:r>
      <w:r>
        <w:t>una</w:t>
      </w:r>
      <w:r>
        <w:rPr>
          <w:spacing w:val="-9"/>
        </w:rPr>
        <w:t xml:space="preserve"> </w:t>
      </w:r>
      <w:r>
        <w:t>serie</w:t>
      </w:r>
      <w:r>
        <w:rPr>
          <w:spacing w:val="-11"/>
        </w:rPr>
        <w:t xml:space="preserve"> </w:t>
      </w:r>
      <w:r>
        <w:t>de</w:t>
      </w:r>
      <w:r>
        <w:rPr>
          <w:spacing w:val="-10"/>
        </w:rPr>
        <w:t xml:space="preserve"> </w:t>
      </w:r>
      <w:r>
        <w:t>disposiciones</w:t>
      </w:r>
      <w:r>
        <w:rPr>
          <w:spacing w:val="-9"/>
        </w:rPr>
        <w:t xml:space="preserve"> </w:t>
      </w:r>
      <w:r>
        <w:t>generales</w:t>
      </w:r>
      <w:r>
        <w:rPr>
          <w:spacing w:val="-9"/>
        </w:rPr>
        <w:t xml:space="preserve"> </w:t>
      </w:r>
      <w:r>
        <w:t>que</w:t>
      </w:r>
      <w:r>
        <w:rPr>
          <w:spacing w:val="-11"/>
        </w:rPr>
        <w:t xml:space="preserve"> </w:t>
      </w:r>
      <w:r>
        <w:t>inician</w:t>
      </w:r>
      <w:r>
        <w:rPr>
          <w:spacing w:val="-10"/>
        </w:rPr>
        <w:t xml:space="preserve"> </w:t>
      </w:r>
      <w:r>
        <w:t>con</w:t>
      </w:r>
      <w:r>
        <w:rPr>
          <w:spacing w:val="-10"/>
        </w:rPr>
        <w:t xml:space="preserve"> </w:t>
      </w:r>
      <w:r>
        <w:t>la</w:t>
      </w:r>
      <w:r>
        <w:rPr>
          <w:spacing w:val="-10"/>
        </w:rPr>
        <w:t xml:space="preserve"> </w:t>
      </w:r>
      <w:r>
        <w:t>determinación del objeto de la ley (art. 1º) y, para el efecto, establece la obligación de todos los servidores públicos de garantizar igualdad de oportunidades de participación, la transparencia e integridad en los procesos de toma de decisiones públicas, por lo que la inscripción en el Registro Público de Cabilderos será requisito para el ejercicio de las actividades de cabildeo (art.</w:t>
      </w:r>
      <w:r>
        <w:rPr>
          <w:spacing w:val="-6"/>
        </w:rPr>
        <w:t xml:space="preserve"> </w:t>
      </w:r>
      <w:r>
        <w:t>2º).</w:t>
      </w:r>
      <w:r>
        <w:rPr>
          <w:spacing w:val="-6"/>
        </w:rPr>
        <w:t xml:space="preserve"> </w:t>
      </w:r>
      <w:r>
        <w:t>Seguidamente,</w:t>
      </w:r>
      <w:r>
        <w:rPr>
          <w:spacing w:val="-6"/>
        </w:rPr>
        <w:t xml:space="preserve"> </w:t>
      </w:r>
      <w:r>
        <w:t>se</w:t>
      </w:r>
      <w:r>
        <w:rPr>
          <w:spacing w:val="-6"/>
        </w:rPr>
        <w:t xml:space="preserve"> </w:t>
      </w:r>
      <w:r>
        <w:t>establecen</w:t>
      </w:r>
      <w:r>
        <w:rPr>
          <w:spacing w:val="-6"/>
        </w:rPr>
        <w:t xml:space="preserve"> </w:t>
      </w:r>
      <w:r>
        <w:t>las</w:t>
      </w:r>
      <w:r>
        <w:rPr>
          <w:spacing w:val="-4"/>
        </w:rPr>
        <w:t xml:space="preserve"> </w:t>
      </w:r>
      <w:r>
        <w:t>definiciones</w:t>
      </w:r>
      <w:r>
        <w:rPr>
          <w:spacing w:val="-5"/>
        </w:rPr>
        <w:t xml:space="preserve"> </w:t>
      </w:r>
      <w:r>
        <w:t>de</w:t>
      </w:r>
      <w:r>
        <w:rPr>
          <w:spacing w:val="-5"/>
        </w:rPr>
        <w:t xml:space="preserve"> </w:t>
      </w:r>
      <w:r>
        <w:t>actividades</w:t>
      </w:r>
      <w:r>
        <w:rPr>
          <w:spacing w:val="-5"/>
        </w:rPr>
        <w:t xml:space="preserve"> </w:t>
      </w:r>
      <w:r>
        <w:t>de</w:t>
      </w:r>
      <w:r>
        <w:rPr>
          <w:spacing w:val="-7"/>
        </w:rPr>
        <w:t xml:space="preserve"> </w:t>
      </w:r>
      <w:r>
        <w:t>cabildeo,</w:t>
      </w:r>
      <w:r>
        <w:rPr>
          <w:spacing w:val="-6"/>
        </w:rPr>
        <w:t xml:space="preserve"> </w:t>
      </w:r>
      <w:r>
        <w:t xml:space="preserve">cabildero, cliente, interés particular y nivel mínimo de revelación, (art. 3°), así como también </w:t>
      </w:r>
      <w:r>
        <w:rPr>
          <w:spacing w:val="-3"/>
        </w:rPr>
        <w:t xml:space="preserve">la </w:t>
      </w:r>
      <w:r>
        <w:t>determinación del alcance del concepto de “autoridades obligadas”, para terminar con las exclusiones</w:t>
      </w:r>
      <w:r>
        <w:rPr>
          <w:spacing w:val="-8"/>
        </w:rPr>
        <w:t xml:space="preserve"> </w:t>
      </w:r>
      <w:r>
        <w:t>de</w:t>
      </w:r>
      <w:r>
        <w:rPr>
          <w:spacing w:val="-11"/>
        </w:rPr>
        <w:t xml:space="preserve"> </w:t>
      </w:r>
      <w:r>
        <w:t>actividades</w:t>
      </w:r>
      <w:r>
        <w:rPr>
          <w:spacing w:val="-7"/>
        </w:rPr>
        <w:t xml:space="preserve"> </w:t>
      </w:r>
      <w:r>
        <w:t>no</w:t>
      </w:r>
      <w:r>
        <w:rPr>
          <w:spacing w:val="-9"/>
        </w:rPr>
        <w:t xml:space="preserve"> </w:t>
      </w:r>
      <w:r>
        <w:t>consideradas</w:t>
      </w:r>
      <w:r>
        <w:rPr>
          <w:spacing w:val="-7"/>
        </w:rPr>
        <w:t xml:space="preserve"> </w:t>
      </w:r>
      <w:r>
        <w:t>como</w:t>
      </w:r>
      <w:r>
        <w:rPr>
          <w:spacing w:val="-8"/>
        </w:rPr>
        <w:t xml:space="preserve"> </w:t>
      </w:r>
      <w:r>
        <w:t>cabildeo</w:t>
      </w:r>
      <w:r>
        <w:rPr>
          <w:spacing w:val="-9"/>
        </w:rPr>
        <w:t xml:space="preserve"> </w:t>
      </w:r>
      <w:r>
        <w:t>(art.</w:t>
      </w:r>
      <w:r>
        <w:rPr>
          <w:spacing w:val="-8"/>
        </w:rPr>
        <w:t xml:space="preserve"> </w:t>
      </w:r>
      <w:r>
        <w:t>4º).</w:t>
      </w:r>
    </w:p>
    <w:p w:rsidR="00D50941" w:rsidRDefault="00D50941" w:rsidP="00D50941">
      <w:pPr>
        <w:pStyle w:val="Textoindependiente"/>
        <w:rPr>
          <w:sz w:val="23"/>
        </w:rPr>
      </w:pPr>
    </w:p>
    <w:p w:rsidR="00D50941" w:rsidRDefault="00D50941" w:rsidP="00D50941">
      <w:pPr>
        <w:pStyle w:val="Textoindependiente"/>
        <w:spacing w:line="249" w:lineRule="auto"/>
        <w:ind w:left="222" w:right="216"/>
        <w:jc w:val="both"/>
      </w:pPr>
      <w:r>
        <w:t>El</w:t>
      </w:r>
      <w:r>
        <w:rPr>
          <w:spacing w:val="-25"/>
        </w:rPr>
        <w:t xml:space="preserve"> </w:t>
      </w:r>
      <w:r>
        <w:t>Capítulo</w:t>
      </w:r>
      <w:r>
        <w:rPr>
          <w:spacing w:val="-24"/>
        </w:rPr>
        <w:t xml:space="preserve"> </w:t>
      </w:r>
      <w:r>
        <w:t>II</w:t>
      </w:r>
      <w:r>
        <w:rPr>
          <w:spacing w:val="-26"/>
        </w:rPr>
        <w:t xml:space="preserve"> </w:t>
      </w:r>
      <w:r>
        <w:t>contempla</w:t>
      </w:r>
      <w:r>
        <w:rPr>
          <w:spacing w:val="-25"/>
        </w:rPr>
        <w:t xml:space="preserve"> </w:t>
      </w:r>
      <w:r>
        <w:t>los</w:t>
      </w:r>
      <w:r>
        <w:rPr>
          <w:spacing w:val="-24"/>
        </w:rPr>
        <w:t xml:space="preserve"> </w:t>
      </w:r>
      <w:r>
        <w:t>derechos,</w:t>
      </w:r>
      <w:r>
        <w:rPr>
          <w:spacing w:val="-26"/>
        </w:rPr>
        <w:t xml:space="preserve"> </w:t>
      </w:r>
      <w:r>
        <w:t>obligaciones</w:t>
      </w:r>
      <w:r>
        <w:rPr>
          <w:spacing w:val="-25"/>
        </w:rPr>
        <w:t xml:space="preserve"> </w:t>
      </w:r>
      <w:r>
        <w:t>y</w:t>
      </w:r>
      <w:r>
        <w:rPr>
          <w:spacing w:val="-25"/>
        </w:rPr>
        <w:t xml:space="preserve"> </w:t>
      </w:r>
      <w:r>
        <w:t>prohibiciones</w:t>
      </w:r>
      <w:r>
        <w:rPr>
          <w:spacing w:val="-25"/>
        </w:rPr>
        <w:t xml:space="preserve"> </w:t>
      </w:r>
      <w:r>
        <w:t>de</w:t>
      </w:r>
      <w:r>
        <w:rPr>
          <w:spacing w:val="-25"/>
        </w:rPr>
        <w:t xml:space="preserve"> </w:t>
      </w:r>
      <w:r>
        <w:t>autoridades</w:t>
      </w:r>
      <w:r>
        <w:rPr>
          <w:spacing w:val="-26"/>
        </w:rPr>
        <w:t xml:space="preserve"> </w:t>
      </w:r>
      <w:r>
        <w:t>(arts.</w:t>
      </w:r>
      <w:r>
        <w:rPr>
          <w:spacing w:val="-25"/>
        </w:rPr>
        <w:t xml:space="preserve"> </w:t>
      </w:r>
      <w:r>
        <w:t>6°,</w:t>
      </w:r>
      <w:r>
        <w:rPr>
          <w:spacing w:val="-26"/>
        </w:rPr>
        <w:t xml:space="preserve"> </w:t>
      </w:r>
      <w:r>
        <w:t>7° y</w:t>
      </w:r>
      <w:r>
        <w:rPr>
          <w:spacing w:val="-9"/>
        </w:rPr>
        <w:t xml:space="preserve"> </w:t>
      </w:r>
      <w:r>
        <w:t>8°,</w:t>
      </w:r>
      <w:r>
        <w:rPr>
          <w:spacing w:val="-7"/>
        </w:rPr>
        <w:t xml:space="preserve"> </w:t>
      </w:r>
      <w:r>
        <w:t>respectivamente)</w:t>
      </w:r>
      <w:r>
        <w:rPr>
          <w:spacing w:val="-7"/>
        </w:rPr>
        <w:t xml:space="preserve"> </w:t>
      </w:r>
      <w:r>
        <w:t>y</w:t>
      </w:r>
      <w:r>
        <w:rPr>
          <w:spacing w:val="-8"/>
        </w:rPr>
        <w:t xml:space="preserve"> </w:t>
      </w:r>
      <w:r>
        <w:t>cabilderos</w:t>
      </w:r>
      <w:r>
        <w:rPr>
          <w:spacing w:val="-7"/>
        </w:rPr>
        <w:t xml:space="preserve"> </w:t>
      </w:r>
      <w:r>
        <w:t>(arts.</w:t>
      </w:r>
      <w:r>
        <w:rPr>
          <w:spacing w:val="-7"/>
        </w:rPr>
        <w:t xml:space="preserve"> </w:t>
      </w:r>
      <w:r>
        <w:t>9°,</w:t>
      </w:r>
      <w:r>
        <w:rPr>
          <w:spacing w:val="-5"/>
        </w:rPr>
        <w:t xml:space="preserve"> </w:t>
      </w:r>
      <w:r>
        <w:t>10</w:t>
      </w:r>
      <w:r>
        <w:rPr>
          <w:spacing w:val="-7"/>
        </w:rPr>
        <w:t xml:space="preserve"> </w:t>
      </w:r>
      <w:r>
        <w:t>y</w:t>
      </w:r>
      <w:r>
        <w:rPr>
          <w:spacing w:val="-8"/>
        </w:rPr>
        <w:t xml:space="preserve"> </w:t>
      </w:r>
      <w:r>
        <w:t>11,</w:t>
      </w:r>
      <w:r>
        <w:rPr>
          <w:spacing w:val="-8"/>
        </w:rPr>
        <w:t xml:space="preserve"> </w:t>
      </w:r>
      <w:r>
        <w:t>respectivamente).</w:t>
      </w:r>
    </w:p>
    <w:p w:rsidR="00D50941" w:rsidRDefault="00D50941" w:rsidP="00D50941">
      <w:pPr>
        <w:pStyle w:val="Textoindependiente"/>
        <w:spacing w:before="5"/>
      </w:pPr>
    </w:p>
    <w:p w:rsidR="00D50941" w:rsidRDefault="00D50941" w:rsidP="00D50941">
      <w:pPr>
        <w:pStyle w:val="Textoindependiente"/>
        <w:spacing w:line="247" w:lineRule="auto"/>
        <w:ind w:left="222" w:right="215"/>
        <w:jc w:val="both"/>
      </w:pPr>
      <w:r>
        <w:t>El Capítulo III establece lo concerniente al Registro Público de Cabilderos y Actividades de Cabildeo (RPC). Con este fin, dispone su creación (art. 12) y define las tres categorías de información</w:t>
      </w:r>
      <w:r>
        <w:rPr>
          <w:spacing w:val="-25"/>
        </w:rPr>
        <w:t xml:space="preserve"> </w:t>
      </w:r>
      <w:r>
        <w:t>con</w:t>
      </w:r>
      <w:r>
        <w:rPr>
          <w:spacing w:val="-24"/>
        </w:rPr>
        <w:t xml:space="preserve"> </w:t>
      </w:r>
      <w:r>
        <w:t>los</w:t>
      </w:r>
      <w:r>
        <w:rPr>
          <w:spacing w:val="-23"/>
        </w:rPr>
        <w:t xml:space="preserve"> </w:t>
      </w:r>
      <w:r>
        <w:t>que</w:t>
      </w:r>
      <w:r>
        <w:rPr>
          <w:spacing w:val="-24"/>
        </w:rPr>
        <w:t xml:space="preserve"> </w:t>
      </w:r>
      <w:r>
        <w:t>contará:</w:t>
      </w:r>
      <w:r>
        <w:rPr>
          <w:spacing w:val="-24"/>
        </w:rPr>
        <w:t xml:space="preserve"> </w:t>
      </w:r>
      <w:r>
        <w:t>información</w:t>
      </w:r>
      <w:r>
        <w:rPr>
          <w:spacing w:val="-25"/>
        </w:rPr>
        <w:t xml:space="preserve"> </w:t>
      </w:r>
      <w:r>
        <w:t>sobre</w:t>
      </w:r>
      <w:r>
        <w:rPr>
          <w:spacing w:val="-25"/>
        </w:rPr>
        <w:t xml:space="preserve"> </w:t>
      </w:r>
      <w:r>
        <w:t>cabilderos</w:t>
      </w:r>
      <w:r>
        <w:rPr>
          <w:spacing w:val="-24"/>
        </w:rPr>
        <w:t xml:space="preserve"> </w:t>
      </w:r>
      <w:r>
        <w:t>(art.</w:t>
      </w:r>
      <w:r>
        <w:rPr>
          <w:spacing w:val="-25"/>
        </w:rPr>
        <w:t xml:space="preserve"> </w:t>
      </w:r>
      <w:r>
        <w:t>13),</w:t>
      </w:r>
      <w:r>
        <w:rPr>
          <w:spacing w:val="-25"/>
        </w:rPr>
        <w:t xml:space="preserve"> </w:t>
      </w:r>
      <w:r>
        <w:t>información</w:t>
      </w:r>
      <w:r>
        <w:rPr>
          <w:spacing w:val="-25"/>
        </w:rPr>
        <w:t xml:space="preserve"> </w:t>
      </w:r>
      <w:r>
        <w:t>sobre</w:t>
      </w:r>
      <w:r>
        <w:rPr>
          <w:spacing w:val="-23"/>
        </w:rPr>
        <w:t xml:space="preserve"> </w:t>
      </w:r>
      <w:r>
        <w:t>las actividades</w:t>
      </w:r>
      <w:r>
        <w:rPr>
          <w:spacing w:val="-9"/>
        </w:rPr>
        <w:t xml:space="preserve"> </w:t>
      </w:r>
      <w:r>
        <w:t>de</w:t>
      </w:r>
      <w:r>
        <w:rPr>
          <w:spacing w:val="-10"/>
        </w:rPr>
        <w:t xml:space="preserve"> </w:t>
      </w:r>
      <w:r>
        <w:t>cabildeo</w:t>
      </w:r>
      <w:r>
        <w:rPr>
          <w:spacing w:val="-8"/>
        </w:rPr>
        <w:t xml:space="preserve"> </w:t>
      </w:r>
      <w:r>
        <w:t>(art.</w:t>
      </w:r>
      <w:r>
        <w:rPr>
          <w:spacing w:val="-9"/>
        </w:rPr>
        <w:t xml:space="preserve"> </w:t>
      </w:r>
      <w:r>
        <w:t>14)</w:t>
      </w:r>
      <w:r>
        <w:rPr>
          <w:spacing w:val="-9"/>
        </w:rPr>
        <w:t xml:space="preserve"> </w:t>
      </w:r>
      <w:r>
        <w:t>e</w:t>
      </w:r>
      <w:r>
        <w:rPr>
          <w:spacing w:val="-11"/>
        </w:rPr>
        <w:t xml:space="preserve"> </w:t>
      </w:r>
      <w:r>
        <w:t>información</w:t>
      </w:r>
      <w:r>
        <w:rPr>
          <w:spacing w:val="-9"/>
        </w:rPr>
        <w:t xml:space="preserve"> </w:t>
      </w:r>
      <w:r>
        <w:t>sobre</w:t>
      </w:r>
      <w:r>
        <w:rPr>
          <w:spacing w:val="-9"/>
        </w:rPr>
        <w:t xml:space="preserve"> </w:t>
      </w:r>
      <w:r>
        <w:t>viajes</w:t>
      </w:r>
      <w:r>
        <w:rPr>
          <w:spacing w:val="-8"/>
        </w:rPr>
        <w:t xml:space="preserve"> </w:t>
      </w:r>
      <w:r>
        <w:t>de</w:t>
      </w:r>
      <w:r>
        <w:rPr>
          <w:spacing w:val="-8"/>
        </w:rPr>
        <w:t xml:space="preserve"> </w:t>
      </w:r>
      <w:r>
        <w:t>las</w:t>
      </w:r>
      <w:r>
        <w:rPr>
          <w:spacing w:val="-10"/>
        </w:rPr>
        <w:t xml:space="preserve"> </w:t>
      </w:r>
      <w:r>
        <w:t>autoridades</w:t>
      </w:r>
      <w:r>
        <w:rPr>
          <w:spacing w:val="-8"/>
        </w:rPr>
        <w:t xml:space="preserve"> </w:t>
      </w:r>
      <w:r>
        <w:t>obligadas</w:t>
      </w:r>
      <w:r>
        <w:rPr>
          <w:spacing w:val="-8"/>
        </w:rPr>
        <w:t xml:space="preserve"> </w:t>
      </w:r>
      <w:r>
        <w:t>(art. 15). Seguidamente, define los procedimientos para el suministro de información sobre cabilderos y sus actividades (art. 16), así como el mecanismo de validación por parte de la autoridad</w:t>
      </w:r>
      <w:r>
        <w:rPr>
          <w:spacing w:val="-17"/>
        </w:rPr>
        <w:t xml:space="preserve"> </w:t>
      </w:r>
      <w:r>
        <w:t>obligada</w:t>
      </w:r>
      <w:r>
        <w:rPr>
          <w:spacing w:val="-16"/>
        </w:rPr>
        <w:t xml:space="preserve"> </w:t>
      </w:r>
      <w:r>
        <w:t>(art.</w:t>
      </w:r>
      <w:r>
        <w:rPr>
          <w:spacing w:val="-16"/>
        </w:rPr>
        <w:t xml:space="preserve"> </w:t>
      </w:r>
      <w:r>
        <w:t>17).</w:t>
      </w:r>
      <w:r>
        <w:rPr>
          <w:spacing w:val="-16"/>
        </w:rPr>
        <w:t xml:space="preserve"> </w:t>
      </w:r>
      <w:r>
        <w:t>La</w:t>
      </w:r>
      <w:r>
        <w:rPr>
          <w:spacing w:val="-16"/>
        </w:rPr>
        <w:t xml:space="preserve"> </w:t>
      </w:r>
      <w:r>
        <w:t>norma</w:t>
      </w:r>
      <w:r>
        <w:rPr>
          <w:spacing w:val="-16"/>
        </w:rPr>
        <w:t xml:space="preserve"> </w:t>
      </w:r>
      <w:r>
        <w:t>describe</w:t>
      </w:r>
      <w:r>
        <w:rPr>
          <w:spacing w:val="-15"/>
        </w:rPr>
        <w:t xml:space="preserve"> </w:t>
      </w:r>
      <w:r>
        <w:t>además</w:t>
      </w:r>
      <w:r>
        <w:rPr>
          <w:spacing w:val="-15"/>
        </w:rPr>
        <w:t xml:space="preserve"> </w:t>
      </w:r>
      <w:r>
        <w:t>las</w:t>
      </w:r>
      <w:r>
        <w:rPr>
          <w:spacing w:val="-16"/>
        </w:rPr>
        <w:t xml:space="preserve"> </w:t>
      </w:r>
      <w:r>
        <w:t>funcionalidades</w:t>
      </w:r>
      <w:r>
        <w:rPr>
          <w:spacing w:val="-17"/>
        </w:rPr>
        <w:t xml:space="preserve"> </w:t>
      </w:r>
      <w:r>
        <w:t>mínimas</w:t>
      </w:r>
      <w:r>
        <w:rPr>
          <w:spacing w:val="-15"/>
        </w:rPr>
        <w:t xml:space="preserve"> </w:t>
      </w:r>
      <w:r>
        <w:t>del</w:t>
      </w:r>
      <w:r>
        <w:rPr>
          <w:spacing w:val="-15"/>
        </w:rPr>
        <w:t xml:space="preserve"> </w:t>
      </w:r>
      <w:r>
        <w:rPr>
          <w:spacing w:val="-3"/>
        </w:rPr>
        <w:t xml:space="preserve">RPC </w:t>
      </w:r>
      <w:r>
        <w:t>(art.</w:t>
      </w:r>
      <w:r>
        <w:rPr>
          <w:spacing w:val="-22"/>
        </w:rPr>
        <w:t xml:space="preserve"> </w:t>
      </w:r>
      <w:r>
        <w:t>18),</w:t>
      </w:r>
      <w:r>
        <w:rPr>
          <w:spacing w:val="-24"/>
        </w:rPr>
        <w:t xml:space="preserve"> </w:t>
      </w:r>
      <w:r>
        <w:t>los</w:t>
      </w:r>
      <w:r>
        <w:rPr>
          <w:spacing w:val="-21"/>
        </w:rPr>
        <w:t xml:space="preserve"> </w:t>
      </w:r>
      <w:r>
        <w:t>estándares</w:t>
      </w:r>
      <w:r>
        <w:rPr>
          <w:spacing w:val="-22"/>
        </w:rPr>
        <w:t xml:space="preserve"> </w:t>
      </w:r>
      <w:r>
        <w:t>de</w:t>
      </w:r>
      <w:r>
        <w:rPr>
          <w:spacing w:val="-21"/>
        </w:rPr>
        <w:t xml:space="preserve"> </w:t>
      </w:r>
      <w:r>
        <w:t>administración</w:t>
      </w:r>
      <w:r>
        <w:rPr>
          <w:spacing w:val="-23"/>
        </w:rPr>
        <w:t xml:space="preserve"> </w:t>
      </w:r>
      <w:r>
        <w:t>a</w:t>
      </w:r>
      <w:r>
        <w:rPr>
          <w:spacing w:val="-23"/>
        </w:rPr>
        <w:t xml:space="preserve"> </w:t>
      </w:r>
      <w:r>
        <w:t>cargo</w:t>
      </w:r>
      <w:r>
        <w:rPr>
          <w:spacing w:val="-24"/>
        </w:rPr>
        <w:t xml:space="preserve"> </w:t>
      </w:r>
      <w:r>
        <w:t>de</w:t>
      </w:r>
      <w:r>
        <w:rPr>
          <w:spacing w:val="-22"/>
        </w:rPr>
        <w:t xml:space="preserve"> </w:t>
      </w:r>
      <w:r>
        <w:t>la</w:t>
      </w:r>
      <w:r>
        <w:rPr>
          <w:spacing w:val="-21"/>
        </w:rPr>
        <w:t xml:space="preserve"> </w:t>
      </w:r>
      <w:r>
        <w:t>Procuraduría</w:t>
      </w:r>
      <w:r>
        <w:rPr>
          <w:spacing w:val="-20"/>
        </w:rPr>
        <w:t xml:space="preserve"> </w:t>
      </w:r>
      <w:r>
        <w:t>General</w:t>
      </w:r>
      <w:r>
        <w:rPr>
          <w:spacing w:val="-21"/>
        </w:rPr>
        <w:t xml:space="preserve"> </w:t>
      </w:r>
      <w:r>
        <w:t>de</w:t>
      </w:r>
      <w:r>
        <w:rPr>
          <w:spacing w:val="-22"/>
        </w:rPr>
        <w:t xml:space="preserve"> </w:t>
      </w:r>
      <w:r>
        <w:t>la</w:t>
      </w:r>
      <w:r>
        <w:rPr>
          <w:spacing w:val="-23"/>
        </w:rPr>
        <w:t xml:space="preserve"> </w:t>
      </w:r>
      <w:r>
        <w:t>Nación,</w:t>
      </w:r>
      <w:r>
        <w:rPr>
          <w:spacing w:val="-22"/>
        </w:rPr>
        <w:t xml:space="preserve"> </w:t>
      </w:r>
      <w:r>
        <w:t>las medidas afirmativas que ésta deberá implementar a favor de grupos de especial protección constitucional y entidades territoriales con baja capacidad técnica (art. 19), así como el reporte</w:t>
      </w:r>
      <w:r>
        <w:rPr>
          <w:spacing w:val="-9"/>
        </w:rPr>
        <w:t xml:space="preserve"> </w:t>
      </w:r>
      <w:r>
        <w:t>anual</w:t>
      </w:r>
      <w:r>
        <w:rPr>
          <w:spacing w:val="-9"/>
        </w:rPr>
        <w:t xml:space="preserve"> </w:t>
      </w:r>
      <w:r>
        <w:t>que</w:t>
      </w:r>
      <w:r>
        <w:rPr>
          <w:spacing w:val="-9"/>
        </w:rPr>
        <w:t xml:space="preserve"> </w:t>
      </w:r>
      <w:r>
        <w:t>ésta</w:t>
      </w:r>
      <w:r>
        <w:rPr>
          <w:spacing w:val="-9"/>
        </w:rPr>
        <w:t xml:space="preserve"> </w:t>
      </w:r>
      <w:r>
        <w:t>deberá</w:t>
      </w:r>
      <w:r>
        <w:rPr>
          <w:spacing w:val="-9"/>
        </w:rPr>
        <w:t xml:space="preserve"> </w:t>
      </w:r>
      <w:r>
        <w:t>rendir</w:t>
      </w:r>
      <w:r>
        <w:rPr>
          <w:spacing w:val="-10"/>
        </w:rPr>
        <w:t xml:space="preserve"> </w:t>
      </w:r>
      <w:r>
        <w:t>al</w:t>
      </w:r>
      <w:r>
        <w:rPr>
          <w:spacing w:val="-11"/>
        </w:rPr>
        <w:t xml:space="preserve"> </w:t>
      </w:r>
      <w:r>
        <w:t>Congreso</w:t>
      </w:r>
      <w:r>
        <w:rPr>
          <w:spacing w:val="-9"/>
        </w:rPr>
        <w:t xml:space="preserve"> </w:t>
      </w:r>
      <w:r>
        <w:t>de</w:t>
      </w:r>
      <w:r>
        <w:rPr>
          <w:spacing w:val="-9"/>
        </w:rPr>
        <w:t xml:space="preserve"> </w:t>
      </w:r>
      <w:r>
        <w:t>la</w:t>
      </w:r>
      <w:r>
        <w:rPr>
          <w:spacing w:val="-9"/>
        </w:rPr>
        <w:t xml:space="preserve"> </w:t>
      </w:r>
      <w:r>
        <w:t>República</w:t>
      </w:r>
      <w:r>
        <w:rPr>
          <w:spacing w:val="-9"/>
        </w:rPr>
        <w:t xml:space="preserve"> </w:t>
      </w:r>
      <w:r>
        <w:t>(art.</w:t>
      </w:r>
      <w:r>
        <w:rPr>
          <w:spacing w:val="-9"/>
        </w:rPr>
        <w:t xml:space="preserve"> </w:t>
      </w:r>
      <w:r>
        <w:t>20).</w:t>
      </w:r>
    </w:p>
    <w:p w:rsidR="00D50941" w:rsidRDefault="00D50941" w:rsidP="00D50941">
      <w:pPr>
        <w:pStyle w:val="Textoindependiente"/>
        <w:spacing w:before="1"/>
        <w:rPr>
          <w:sz w:val="23"/>
        </w:rPr>
      </w:pPr>
    </w:p>
    <w:p w:rsidR="00D50941" w:rsidRDefault="00D50941" w:rsidP="00D50941">
      <w:pPr>
        <w:pStyle w:val="Textoindependiente"/>
        <w:spacing w:line="247" w:lineRule="auto"/>
        <w:ind w:left="222" w:right="215"/>
        <w:jc w:val="both"/>
      </w:pPr>
      <w:r>
        <w:t>Por</w:t>
      </w:r>
      <w:r>
        <w:rPr>
          <w:spacing w:val="-19"/>
        </w:rPr>
        <w:t xml:space="preserve"> </w:t>
      </w:r>
      <w:r>
        <w:t>su</w:t>
      </w:r>
      <w:r>
        <w:rPr>
          <w:spacing w:val="-18"/>
        </w:rPr>
        <w:t xml:space="preserve"> </w:t>
      </w:r>
      <w:r>
        <w:t>parte,</w:t>
      </w:r>
      <w:r>
        <w:rPr>
          <w:spacing w:val="-18"/>
        </w:rPr>
        <w:t xml:space="preserve"> </w:t>
      </w:r>
      <w:r>
        <w:t>el</w:t>
      </w:r>
      <w:r>
        <w:rPr>
          <w:spacing w:val="-18"/>
        </w:rPr>
        <w:t xml:space="preserve"> </w:t>
      </w:r>
      <w:r>
        <w:t>Capítulo</w:t>
      </w:r>
      <w:r>
        <w:rPr>
          <w:spacing w:val="-19"/>
        </w:rPr>
        <w:t xml:space="preserve"> </w:t>
      </w:r>
      <w:r>
        <w:t>IV</w:t>
      </w:r>
      <w:r>
        <w:rPr>
          <w:spacing w:val="-17"/>
        </w:rPr>
        <w:t xml:space="preserve"> </w:t>
      </w:r>
      <w:r>
        <w:t>establece</w:t>
      </w:r>
      <w:r>
        <w:rPr>
          <w:spacing w:val="-18"/>
        </w:rPr>
        <w:t xml:space="preserve"> </w:t>
      </w:r>
      <w:r>
        <w:t>el</w:t>
      </w:r>
      <w:r>
        <w:rPr>
          <w:spacing w:val="-18"/>
        </w:rPr>
        <w:t xml:space="preserve"> </w:t>
      </w:r>
      <w:r>
        <w:t>régimen</w:t>
      </w:r>
      <w:r>
        <w:rPr>
          <w:spacing w:val="-19"/>
        </w:rPr>
        <w:t xml:space="preserve"> </w:t>
      </w:r>
      <w:r>
        <w:t>sancionatorio</w:t>
      </w:r>
      <w:r>
        <w:rPr>
          <w:spacing w:val="-18"/>
        </w:rPr>
        <w:t xml:space="preserve"> </w:t>
      </w:r>
      <w:r>
        <w:t>asociado</w:t>
      </w:r>
      <w:r>
        <w:rPr>
          <w:spacing w:val="-18"/>
        </w:rPr>
        <w:t xml:space="preserve"> </w:t>
      </w:r>
      <w:r>
        <w:t>al</w:t>
      </w:r>
      <w:r>
        <w:rPr>
          <w:spacing w:val="-18"/>
        </w:rPr>
        <w:t xml:space="preserve"> </w:t>
      </w:r>
      <w:r>
        <w:t>incumplimiento</w:t>
      </w:r>
      <w:r>
        <w:rPr>
          <w:spacing w:val="-18"/>
        </w:rPr>
        <w:t xml:space="preserve"> </w:t>
      </w:r>
      <w:r>
        <w:t>de las</w:t>
      </w:r>
      <w:r>
        <w:rPr>
          <w:spacing w:val="-21"/>
        </w:rPr>
        <w:t xml:space="preserve"> </w:t>
      </w:r>
      <w:r>
        <w:t>obligaciones</w:t>
      </w:r>
      <w:r>
        <w:rPr>
          <w:spacing w:val="-20"/>
        </w:rPr>
        <w:t xml:space="preserve"> </w:t>
      </w:r>
      <w:r>
        <w:t>previstas</w:t>
      </w:r>
      <w:r>
        <w:rPr>
          <w:spacing w:val="-23"/>
        </w:rPr>
        <w:t xml:space="preserve"> </w:t>
      </w:r>
      <w:r>
        <w:t>en</w:t>
      </w:r>
      <w:r>
        <w:rPr>
          <w:spacing w:val="-22"/>
        </w:rPr>
        <w:t xml:space="preserve"> </w:t>
      </w:r>
      <w:r>
        <w:t>la</w:t>
      </w:r>
      <w:r>
        <w:rPr>
          <w:spacing w:val="-21"/>
        </w:rPr>
        <w:t xml:space="preserve"> </w:t>
      </w:r>
      <w:r>
        <w:t>norma,</w:t>
      </w:r>
      <w:r>
        <w:rPr>
          <w:spacing w:val="-21"/>
        </w:rPr>
        <w:t xml:space="preserve"> </w:t>
      </w:r>
      <w:r>
        <w:t>por</w:t>
      </w:r>
      <w:r>
        <w:rPr>
          <w:spacing w:val="-22"/>
        </w:rPr>
        <w:t xml:space="preserve"> </w:t>
      </w:r>
      <w:r>
        <w:t>lo</w:t>
      </w:r>
      <w:r>
        <w:rPr>
          <w:spacing w:val="-21"/>
        </w:rPr>
        <w:t xml:space="preserve"> </w:t>
      </w:r>
      <w:r>
        <w:t>que</w:t>
      </w:r>
      <w:r>
        <w:rPr>
          <w:spacing w:val="-21"/>
        </w:rPr>
        <w:t xml:space="preserve"> </w:t>
      </w:r>
      <w:r>
        <w:t>inicia</w:t>
      </w:r>
      <w:r>
        <w:rPr>
          <w:spacing w:val="-21"/>
        </w:rPr>
        <w:t xml:space="preserve"> </w:t>
      </w:r>
      <w:r>
        <w:t>con</w:t>
      </w:r>
      <w:r>
        <w:rPr>
          <w:spacing w:val="-19"/>
        </w:rPr>
        <w:t xml:space="preserve"> </w:t>
      </w:r>
      <w:r>
        <w:t>el</w:t>
      </w:r>
      <w:r>
        <w:rPr>
          <w:spacing w:val="-21"/>
        </w:rPr>
        <w:t xml:space="preserve"> </w:t>
      </w:r>
      <w:r>
        <w:t>establecimiento</w:t>
      </w:r>
      <w:r>
        <w:rPr>
          <w:spacing w:val="-21"/>
        </w:rPr>
        <w:t xml:space="preserve"> </w:t>
      </w:r>
      <w:r>
        <w:t>del</w:t>
      </w:r>
      <w:r>
        <w:rPr>
          <w:spacing w:val="-21"/>
        </w:rPr>
        <w:t xml:space="preserve"> </w:t>
      </w:r>
      <w:r>
        <w:t>principio</w:t>
      </w:r>
      <w:r>
        <w:rPr>
          <w:spacing w:val="-21"/>
        </w:rPr>
        <w:t xml:space="preserve"> </w:t>
      </w:r>
      <w:r>
        <w:t>de máxima publicidad como guía sancionatoria (art. 21), dispone una cláusula general de determinación de conductas sancionables (art. 22), señala las sanciones aplicables a cabilderos</w:t>
      </w:r>
      <w:r>
        <w:rPr>
          <w:spacing w:val="-4"/>
        </w:rPr>
        <w:t xml:space="preserve"> </w:t>
      </w:r>
      <w:r>
        <w:t>y</w:t>
      </w:r>
      <w:r>
        <w:rPr>
          <w:spacing w:val="-6"/>
        </w:rPr>
        <w:t xml:space="preserve"> </w:t>
      </w:r>
      <w:r>
        <w:t>autoridades</w:t>
      </w:r>
      <w:r>
        <w:rPr>
          <w:spacing w:val="-4"/>
        </w:rPr>
        <w:t xml:space="preserve"> </w:t>
      </w:r>
      <w:r>
        <w:t>(art.</w:t>
      </w:r>
      <w:r>
        <w:rPr>
          <w:spacing w:val="-5"/>
        </w:rPr>
        <w:t xml:space="preserve"> </w:t>
      </w:r>
      <w:r>
        <w:t>23)</w:t>
      </w:r>
      <w:r>
        <w:rPr>
          <w:spacing w:val="-5"/>
        </w:rPr>
        <w:t xml:space="preserve"> </w:t>
      </w:r>
      <w:r>
        <w:t>y,</w:t>
      </w:r>
      <w:r>
        <w:rPr>
          <w:spacing w:val="-5"/>
        </w:rPr>
        <w:t xml:space="preserve"> </w:t>
      </w:r>
      <w:r>
        <w:t>por</w:t>
      </w:r>
      <w:r>
        <w:rPr>
          <w:spacing w:val="-5"/>
        </w:rPr>
        <w:t xml:space="preserve"> </w:t>
      </w:r>
      <w:r>
        <w:t>último,</w:t>
      </w:r>
      <w:r>
        <w:rPr>
          <w:spacing w:val="-6"/>
        </w:rPr>
        <w:t xml:space="preserve"> </w:t>
      </w:r>
      <w:r>
        <w:t>modifica</w:t>
      </w:r>
      <w:r>
        <w:rPr>
          <w:spacing w:val="-5"/>
        </w:rPr>
        <w:t xml:space="preserve"> </w:t>
      </w:r>
      <w:r>
        <w:t>el</w:t>
      </w:r>
      <w:r>
        <w:rPr>
          <w:spacing w:val="-4"/>
        </w:rPr>
        <w:t xml:space="preserve"> </w:t>
      </w:r>
      <w:r>
        <w:t>Código</w:t>
      </w:r>
      <w:r>
        <w:rPr>
          <w:spacing w:val="-5"/>
        </w:rPr>
        <w:t xml:space="preserve"> </w:t>
      </w:r>
      <w:r>
        <w:t>Disciplinario</w:t>
      </w:r>
      <w:r>
        <w:rPr>
          <w:spacing w:val="-4"/>
        </w:rPr>
        <w:t xml:space="preserve"> </w:t>
      </w:r>
      <w:r>
        <w:t>Único</w:t>
      </w:r>
      <w:r>
        <w:rPr>
          <w:spacing w:val="-4"/>
        </w:rPr>
        <w:t xml:space="preserve"> </w:t>
      </w:r>
      <w:r>
        <w:t>para incluir como falta gravísima para las autoridades la realización de conductas sancionable. Para el cumplimiento de principio de máxima publicidad de información sancionatoria</w:t>
      </w:r>
      <w:r>
        <w:rPr>
          <w:spacing w:val="6"/>
        </w:rPr>
        <w:t xml:space="preserve"> </w:t>
      </w:r>
      <w:r>
        <w:t>la</w:t>
      </w:r>
    </w:p>
    <w:p w:rsidR="00D50941" w:rsidRDefault="00D50941" w:rsidP="00D50941">
      <w:pPr>
        <w:spacing w:line="247" w:lineRule="auto"/>
        <w:sectPr w:rsidR="00D50941">
          <w:pgSz w:w="12240" w:h="15840"/>
          <w:pgMar w:top="2180" w:right="1480" w:bottom="900" w:left="1480" w:header="708" w:footer="640" w:gutter="0"/>
          <w:cols w:space="720"/>
        </w:sectPr>
      </w:pPr>
    </w:p>
    <w:p w:rsidR="00D50941" w:rsidRDefault="00D50941" w:rsidP="00D50941">
      <w:pPr>
        <w:pStyle w:val="Textoindependiente"/>
        <w:spacing w:before="12" w:line="247" w:lineRule="auto"/>
        <w:ind w:left="222" w:right="215"/>
        <w:jc w:val="both"/>
      </w:pPr>
      <w:r>
        <w:lastRenderedPageBreak/>
        <w:t>norma</w:t>
      </w:r>
      <w:r>
        <w:rPr>
          <w:spacing w:val="-4"/>
        </w:rPr>
        <w:t xml:space="preserve"> </w:t>
      </w:r>
      <w:r>
        <w:t>propuesta</w:t>
      </w:r>
      <w:r>
        <w:rPr>
          <w:spacing w:val="-4"/>
        </w:rPr>
        <w:t xml:space="preserve"> </w:t>
      </w:r>
      <w:r>
        <w:t>señala</w:t>
      </w:r>
      <w:r>
        <w:rPr>
          <w:spacing w:val="-6"/>
        </w:rPr>
        <w:t xml:space="preserve"> </w:t>
      </w:r>
      <w:r>
        <w:t>que</w:t>
      </w:r>
      <w:r>
        <w:rPr>
          <w:spacing w:val="-2"/>
        </w:rPr>
        <w:t xml:space="preserve"> </w:t>
      </w:r>
      <w:r>
        <w:t>la</w:t>
      </w:r>
      <w:r>
        <w:rPr>
          <w:spacing w:val="-4"/>
        </w:rPr>
        <w:t xml:space="preserve"> </w:t>
      </w:r>
      <w:r>
        <w:t>Procuraduría</w:t>
      </w:r>
      <w:r>
        <w:rPr>
          <w:spacing w:val="-3"/>
        </w:rPr>
        <w:t xml:space="preserve"> </w:t>
      </w:r>
      <w:r>
        <w:t>deberá</w:t>
      </w:r>
      <w:r>
        <w:rPr>
          <w:spacing w:val="-2"/>
        </w:rPr>
        <w:t xml:space="preserve"> </w:t>
      </w:r>
      <w:r>
        <w:t>recoger</w:t>
      </w:r>
      <w:r>
        <w:rPr>
          <w:spacing w:val="-5"/>
        </w:rPr>
        <w:t xml:space="preserve"> </w:t>
      </w:r>
      <w:r>
        <w:t>en</w:t>
      </w:r>
      <w:r>
        <w:rPr>
          <w:spacing w:val="-3"/>
        </w:rPr>
        <w:t xml:space="preserve"> </w:t>
      </w:r>
      <w:r>
        <w:t>el</w:t>
      </w:r>
      <w:r>
        <w:rPr>
          <w:spacing w:val="-2"/>
        </w:rPr>
        <w:t xml:space="preserve"> </w:t>
      </w:r>
      <w:r>
        <w:t>RPC</w:t>
      </w:r>
      <w:r>
        <w:rPr>
          <w:spacing w:val="-4"/>
        </w:rPr>
        <w:t xml:space="preserve"> </w:t>
      </w:r>
      <w:r>
        <w:t>la</w:t>
      </w:r>
      <w:r>
        <w:rPr>
          <w:spacing w:val="-4"/>
        </w:rPr>
        <w:t xml:space="preserve"> </w:t>
      </w:r>
      <w:r>
        <w:t>información</w:t>
      </w:r>
      <w:r>
        <w:rPr>
          <w:spacing w:val="-5"/>
        </w:rPr>
        <w:t xml:space="preserve"> </w:t>
      </w:r>
      <w:r>
        <w:t>sobre infracciones</w:t>
      </w:r>
      <w:r>
        <w:rPr>
          <w:spacing w:val="-11"/>
        </w:rPr>
        <w:t xml:space="preserve"> </w:t>
      </w:r>
      <w:r>
        <w:t>y</w:t>
      </w:r>
      <w:r>
        <w:rPr>
          <w:spacing w:val="-13"/>
        </w:rPr>
        <w:t xml:space="preserve"> </w:t>
      </w:r>
      <w:r>
        <w:t>publicarla</w:t>
      </w:r>
      <w:r>
        <w:rPr>
          <w:spacing w:val="-12"/>
        </w:rPr>
        <w:t xml:space="preserve"> </w:t>
      </w:r>
      <w:r>
        <w:t>en</w:t>
      </w:r>
      <w:r>
        <w:rPr>
          <w:spacing w:val="-12"/>
        </w:rPr>
        <w:t xml:space="preserve"> </w:t>
      </w:r>
      <w:r>
        <w:t>internet,</w:t>
      </w:r>
      <w:r>
        <w:rPr>
          <w:spacing w:val="-12"/>
        </w:rPr>
        <w:t xml:space="preserve"> </w:t>
      </w:r>
      <w:r>
        <w:t>así</w:t>
      </w:r>
      <w:r>
        <w:rPr>
          <w:spacing w:val="-13"/>
        </w:rPr>
        <w:t xml:space="preserve"> </w:t>
      </w:r>
      <w:r>
        <w:t>como</w:t>
      </w:r>
      <w:r>
        <w:rPr>
          <w:spacing w:val="-11"/>
        </w:rPr>
        <w:t xml:space="preserve"> </w:t>
      </w:r>
      <w:r>
        <w:t>también</w:t>
      </w:r>
      <w:r>
        <w:rPr>
          <w:spacing w:val="-12"/>
        </w:rPr>
        <w:t xml:space="preserve"> </w:t>
      </w:r>
      <w:r>
        <w:t>remitirla</w:t>
      </w:r>
      <w:r>
        <w:rPr>
          <w:spacing w:val="-12"/>
        </w:rPr>
        <w:t xml:space="preserve"> </w:t>
      </w:r>
      <w:r>
        <w:t>a</w:t>
      </w:r>
      <w:r>
        <w:rPr>
          <w:spacing w:val="-12"/>
        </w:rPr>
        <w:t xml:space="preserve"> </w:t>
      </w:r>
      <w:r>
        <w:t>las</w:t>
      </w:r>
      <w:r>
        <w:rPr>
          <w:spacing w:val="-12"/>
        </w:rPr>
        <w:t xml:space="preserve"> </w:t>
      </w:r>
      <w:r>
        <w:t>entidades</w:t>
      </w:r>
      <w:r>
        <w:rPr>
          <w:spacing w:val="-11"/>
        </w:rPr>
        <w:t xml:space="preserve"> </w:t>
      </w:r>
      <w:r>
        <w:t>de</w:t>
      </w:r>
      <w:r>
        <w:rPr>
          <w:spacing w:val="-12"/>
        </w:rPr>
        <w:t xml:space="preserve"> </w:t>
      </w:r>
      <w:r>
        <w:t>las</w:t>
      </w:r>
      <w:r>
        <w:rPr>
          <w:spacing w:val="-13"/>
        </w:rPr>
        <w:t xml:space="preserve"> </w:t>
      </w:r>
      <w:r>
        <w:t>cuales hace</w:t>
      </w:r>
      <w:r>
        <w:rPr>
          <w:spacing w:val="-13"/>
        </w:rPr>
        <w:t xml:space="preserve"> </w:t>
      </w:r>
      <w:r>
        <w:t>parte</w:t>
      </w:r>
      <w:r>
        <w:rPr>
          <w:spacing w:val="-13"/>
        </w:rPr>
        <w:t xml:space="preserve"> </w:t>
      </w:r>
      <w:r>
        <w:t>el</w:t>
      </w:r>
      <w:r>
        <w:rPr>
          <w:spacing w:val="-13"/>
        </w:rPr>
        <w:t xml:space="preserve"> </w:t>
      </w:r>
      <w:r>
        <w:t>infractor</w:t>
      </w:r>
      <w:r>
        <w:rPr>
          <w:spacing w:val="-15"/>
        </w:rPr>
        <w:t xml:space="preserve"> </w:t>
      </w:r>
      <w:r>
        <w:t>para</w:t>
      </w:r>
      <w:r>
        <w:rPr>
          <w:spacing w:val="-12"/>
        </w:rPr>
        <w:t xml:space="preserve"> </w:t>
      </w:r>
      <w:r>
        <w:t>su</w:t>
      </w:r>
      <w:r>
        <w:rPr>
          <w:spacing w:val="-13"/>
        </w:rPr>
        <w:t xml:space="preserve"> </w:t>
      </w:r>
      <w:r>
        <w:t>publicación</w:t>
      </w:r>
      <w:r>
        <w:rPr>
          <w:spacing w:val="-14"/>
        </w:rPr>
        <w:t xml:space="preserve"> </w:t>
      </w:r>
      <w:r>
        <w:t>en</w:t>
      </w:r>
      <w:r>
        <w:rPr>
          <w:spacing w:val="-14"/>
        </w:rPr>
        <w:t xml:space="preserve"> </w:t>
      </w:r>
      <w:r>
        <w:t>la</w:t>
      </w:r>
      <w:r>
        <w:rPr>
          <w:spacing w:val="-12"/>
        </w:rPr>
        <w:t xml:space="preserve"> </w:t>
      </w:r>
      <w:r>
        <w:t>página</w:t>
      </w:r>
      <w:r>
        <w:rPr>
          <w:spacing w:val="-9"/>
        </w:rPr>
        <w:t xml:space="preserve"> </w:t>
      </w:r>
      <w:r>
        <w:t>de</w:t>
      </w:r>
      <w:r>
        <w:rPr>
          <w:spacing w:val="-12"/>
        </w:rPr>
        <w:t xml:space="preserve"> </w:t>
      </w:r>
      <w:r>
        <w:t>internet</w:t>
      </w:r>
      <w:r>
        <w:rPr>
          <w:spacing w:val="-13"/>
        </w:rPr>
        <w:t xml:space="preserve"> </w:t>
      </w:r>
      <w:r>
        <w:t>de</w:t>
      </w:r>
      <w:r>
        <w:rPr>
          <w:spacing w:val="-14"/>
        </w:rPr>
        <w:t xml:space="preserve"> </w:t>
      </w:r>
      <w:r>
        <w:t>cada</w:t>
      </w:r>
      <w:r>
        <w:rPr>
          <w:spacing w:val="-15"/>
        </w:rPr>
        <w:t xml:space="preserve"> </w:t>
      </w:r>
      <w:r>
        <w:t>una</w:t>
      </w:r>
      <w:r>
        <w:rPr>
          <w:spacing w:val="-12"/>
        </w:rPr>
        <w:t xml:space="preserve"> </w:t>
      </w:r>
      <w:r>
        <w:t>(art.</w:t>
      </w:r>
      <w:r>
        <w:rPr>
          <w:spacing w:val="-13"/>
        </w:rPr>
        <w:t xml:space="preserve"> </w:t>
      </w:r>
      <w:r>
        <w:t>25).</w:t>
      </w:r>
      <w:r>
        <w:rPr>
          <w:spacing w:val="-14"/>
        </w:rPr>
        <w:t xml:space="preserve"> </w:t>
      </w:r>
      <w:r>
        <w:t>Para la</w:t>
      </w:r>
      <w:r>
        <w:rPr>
          <w:spacing w:val="-20"/>
        </w:rPr>
        <w:t xml:space="preserve"> </w:t>
      </w:r>
      <w:r>
        <w:t>sanción</w:t>
      </w:r>
      <w:r>
        <w:rPr>
          <w:spacing w:val="-20"/>
        </w:rPr>
        <w:t xml:space="preserve"> </w:t>
      </w:r>
      <w:r>
        <w:t>de</w:t>
      </w:r>
      <w:r>
        <w:rPr>
          <w:spacing w:val="-22"/>
        </w:rPr>
        <w:t xml:space="preserve"> </w:t>
      </w:r>
      <w:r>
        <w:t>particulares</w:t>
      </w:r>
      <w:r>
        <w:rPr>
          <w:spacing w:val="-20"/>
        </w:rPr>
        <w:t xml:space="preserve"> </w:t>
      </w:r>
      <w:r>
        <w:t>cabilderos</w:t>
      </w:r>
      <w:r>
        <w:rPr>
          <w:spacing w:val="-20"/>
        </w:rPr>
        <w:t xml:space="preserve"> </w:t>
      </w:r>
      <w:r>
        <w:t>se</w:t>
      </w:r>
      <w:r>
        <w:rPr>
          <w:spacing w:val="-20"/>
        </w:rPr>
        <w:t xml:space="preserve"> </w:t>
      </w:r>
      <w:r>
        <w:t>establece</w:t>
      </w:r>
      <w:r>
        <w:rPr>
          <w:spacing w:val="-21"/>
        </w:rPr>
        <w:t xml:space="preserve"> </w:t>
      </w:r>
      <w:r>
        <w:t>la</w:t>
      </w:r>
      <w:r>
        <w:rPr>
          <w:spacing w:val="-21"/>
        </w:rPr>
        <w:t xml:space="preserve"> </w:t>
      </w:r>
      <w:r>
        <w:t>competencia</w:t>
      </w:r>
      <w:r>
        <w:rPr>
          <w:spacing w:val="-22"/>
        </w:rPr>
        <w:t xml:space="preserve"> </w:t>
      </w:r>
      <w:r>
        <w:t>en</w:t>
      </w:r>
      <w:r>
        <w:rPr>
          <w:spacing w:val="-21"/>
        </w:rPr>
        <w:t xml:space="preserve"> </w:t>
      </w:r>
      <w:r>
        <w:t>cabeza</w:t>
      </w:r>
      <w:r>
        <w:rPr>
          <w:spacing w:val="-20"/>
        </w:rPr>
        <w:t xml:space="preserve"> </w:t>
      </w:r>
      <w:r>
        <w:t>de</w:t>
      </w:r>
      <w:r>
        <w:rPr>
          <w:spacing w:val="-22"/>
        </w:rPr>
        <w:t xml:space="preserve"> </w:t>
      </w:r>
      <w:r>
        <w:t>la</w:t>
      </w:r>
      <w:r>
        <w:rPr>
          <w:spacing w:val="-19"/>
        </w:rPr>
        <w:t xml:space="preserve"> </w:t>
      </w:r>
      <w:r>
        <w:t>Procuraduría General</w:t>
      </w:r>
      <w:r>
        <w:rPr>
          <w:spacing w:val="-10"/>
        </w:rPr>
        <w:t xml:space="preserve"> </w:t>
      </w:r>
      <w:r>
        <w:t>de</w:t>
      </w:r>
      <w:r>
        <w:rPr>
          <w:spacing w:val="-9"/>
        </w:rPr>
        <w:t xml:space="preserve"> </w:t>
      </w:r>
      <w:r>
        <w:t>la</w:t>
      </w:r>
      <w:r>
        <w:rPr>
          <w:spacing w:val="-13"/>
        </w:rPr>
        <w:t xml:space="preserve"> </w:t>
      </w:r>
      <w:r>
        <w:t>Nación</w:t>
      </w:r>
      <w:r>
        <w:rPr>
          <w:spacing w:val="-10"/>
        </w:rPr>
        <w:t xml:space="preserve"> </w:t>
      </w:r>
      <w:r>
        <w:t>(art.</w:t>
      </w:r>
      <w:r>
        <w:rPr>
          <w:spacing w:val="-12"/>
        </w:rPr>
        <w:t xml:space="preserve"> </w:t>
      </w:r>
      <w:r>
        <w:t>26)</w:t>
      </w:r>
      <w:r>
        <w:rPr>
          <w:spacing w:val="-10"/>
        </w:rPr>
        <w:t xml:space="preserve"> </w:t>
      </w:r>
      <w:r>
        <w:t>y</w:t>
      </w:r>
      <w:r>
        <w:rPr>
          <w:spacing w:val="-11"/>
        </w:rPr>
        <w:t xml:space="preserve"> </w:t>
      </w:r>
      <w:r>
        <w:t>se</w:t>
      </w:r>
      <w:r>
        <w:rPr>
          <w:spacing w:val="-8"/>
        </w:rPr>
        <w:t xml:space="preserve"> </w:t>
      </w:r>
      <w:r>
        <w:t>define</w:t>
      </w:r>
      <w:r>
        <w:rPr>
          <w:spacing w:val="-10"/>
        </w:rPr>
        <w:t xml:space="preserve"> </w:t>
      </w:r>
      <w:r>
        <w:t>el</w:t>
      </w:r>
      <w:r>
        <w:rPr>
          <w:spacing w:val="-9"/>
        </w:rPr>
        <w:t xml:space="preserve"> </w:t>
      </w:r>
      <w:r>
        <w:t>procedimiento</w:t>
      </w:r>
      <w:r>
        <w:rPr>
          <w:spacing w:val="-10"/>
        </w:rPr>
        <w:t xml:space="preserve"> </w:t>
      </w:r>
      <w:r>
        <w:t>respectivo</w:t>
      </w:r>
      <w:r>
        <w:rPr>
          <w:spacing w:val="-9"/>
        </w:rPr>
        <w:t xml:space="preserve"> </w:t>
      </w:r>
      <w:r>
        <w:t>(art.</w:t>
      </w:r>
      <w:r>
        <w:rPr>
          <w:spacing w:val="-9"/>
        </w:rPr>
        <w:t xml:space="preserve"> </w:t>
      </w:r>
      <w:r>
        <w:t>27).</w:t>
      </w:r>
    </w:p>
    <w:p w:rsidR="00D50941" w:rsidRDefault="00D50941" w:rsidP="00D50941">
      <w:pPr>
        <w:pStyle w:val="Textoindependiente"/>
        <w:spacing w:before="8"/>
      </w:pPr>
    </w:p>
    <w:p w:rsidR="00D50941" w:rsidRDefault="00D50941" w:rsidP="00D50941">
      <w:pPr>
        <w:pStyle w:val="Textoindependiente"/>
        <w:spacing w:line="247" w:lineRule="auto"/>
        <w:ind w:left="222" w:right="215"/>
        <w:jc w:val="both"/>
      </w:pPr>
      <w:r>
        <w:t>El Capítulo V concluye con la consagración de la obligación de un reporte de huella de cabildeo en la adopción de decisiones públicas (art. 28), las condiciones para la reglamentación gubernamental de la ley y el diseño del Registro Público de Cabilderos (art.</w:t>
      </w:r>
    </w:p>
    <w:p w:rsidR="00D50941" w:rsidRDefault="00D50941" w:rsidP="00D50941">
      <w:pPr>
        <w:pStyle w:val="Prrafodelista"/>
        <w:widowControl w:val="0"/>
        <w:numPr>
          <w:ilvl w:val="0"/>
          <w:numId w:val="2"/>
        </w:numPr>
        <w:tabs>
          <w:tab w:val="left" w:pos="599"/>
        </w:tabs>
        <w:autoSpaceDE w:val="0"/>
        <w:autoSpaceDN w:val="0"/>
        <w:spacing w:before="3" w:line="240" w:lineRule="auto"/>
        <w:ind w:hanging="376"/>
        <w:contextualSpacing w:val="0"/>
        <w:jc w:val="both"/>
      </w:pPr>
      <w:r>
        <w:t>y la regla de vigencia</w:t>
      </w:r>
      <w:r>
        <w:rPr>
          <w:spacing w:val="-40"/>
        </w:rPr>
        <w:t xml:space="preserve"> </w:t>
      </w:r>
      <w:r>
        <w:t>(art. 30).</w:t>
      </w:r>
    </w:p>
    <w:p w:rsidR="00D50941" w:rsidRDefault="00D50941" w:rsidP="00D50941">
      <w:pPr>
        <w:pStyle w:val="Textoindependiente"/>
        <w:spacing w:before="5"/>
        <w:rPr>
          <w:sz w:val="23"/>
        </w:rPr>
      </w:pPr>
    </w:p>
    <w:p w:rsidR="00D50941" w:rsidRDefault="00D50941" w:rsidP="00D50941">
      <w:pPr>
        <w:pStyle w:val="Ttulo1"/>
        <w:numPr>
          <w:ilvl w:val="1"/>
          <w:numId w:val="36"/>
        </w:numPr>
        <w:tabs>
          <w:tab w:val="left" w:pos="1662"/>
        </w:tabs>
      </w:pPr>
      <w:r>
        <w:t>Contenido del</w:t>
      </w:r>
      <w:r>
        <w:rPr>
          <w:spacing w:val="-23"/>
        </w:rPr>
        <w:t xml:space="preserve"> </w:t>
      </w:r>
      <w:r>
        <w:t>proyecto</w:t>
      </w:r>
    </w:p>
    <w:p w:rsidR="00D50941" w:rsidRDefault="00D50941" w:rsidP="00D50941">
      <w:pPr>
        <w:pStyle w:val="Textoindependiente"/>
        <w:spacing w:before="7" w:line="247" w:lineRule="auto"/>
        <w:ind w:left="222" w:right="216"/>
        <w:jc w:val="both"/>
      </w:pPr>
      <w:r>
        <w:t>El proyecto de ley que se pone a consideración del Congreso de la República extrae los elementos</w:t>
      </w:r>
      <w:r>
        <w:rPr>
          <w:spacing w:val="-16"/>
        </w:rPr>
        <w:t xml:space="preserve"> </w:t>
      </w:r>
      <w:r>
        <w:t>más</w:t>
      </w:r>
      <w:r>
        <w:rPr>
          <w:spacing w:val="-13"/>
        </w:rPr>
        <w:t xml:space="preserve"> </w:t>
      </w:r>
      <w:r>
        <w:t>pertinentes</w:t>
      </w:r>
      <w:r>
        <w:rPr>
          <w:spacing w:val="-13"/>
        </w:rPr>
        <w:t xml:space="preserve"> </w:t>
      </w:r>
      <w:r>
        <w:t>de</w:t>
      </w:r>
      <w:r>
        <w:rPr>
          <w:spacing w:val="-14"/>
        </w:rPr>
        <w:t xml:space="preserve"> </w:t>
      </w:r>
      <w:r>
        <w:t>la</w:t>
      </w:r>
      <w:r>
        <w:rPr>
          <w:spacing w:val="-13"/>
        </w:rPr>
        <w:t xml:space="preserve"> </w:t>
      </w:r>
      <w:r>
        <w:t>normativa</w:t>
      </w:r>
      <w:r>
        <w:rPr>
          <w:spacing w:val="-14"/>
        </w:rPr>
        <w:t xml:space="preserve"> </w:t>
      </w:r>
      <w:r>
        <w:t>comparada</w:t>
      </w:r>
      <w:r>
        <w:rPr>
          <w:spacing w:val="-14"/>
        </w:rPr>
        <w:t xml:space="preserve"> </w:t>
      </w:r>
      <w:r>
        <w:t>y,</w:t>
      </w:r>
      <w:r>
        <w:rPr>
          <w:spacing w:val="-13"/>
        </w:rPr>
        <w:t xml:space="preserve"> </w:t>
      </w:r>
      <w:r>
        <w:t>bajo</w:t>
      </w:r>
      <w:r>
        <w:rPr>
          <w:spacing w:val="-14"/>
        </w:rPr>
        <w:t xml:space="preserve"> </w:t>
      </w:r>
      <w:r>
        <w:t>el</w:t>
      </w:r>
      <w:r>
        <w:rPr>
          <w:spacing w:val="-14"/>
        </w:rPr>
        <w:t xml:space="preserve"> </w:t>
      </w:r>
      <w:r>
        <w:t>enfoque</w:t>
      </w:r>
      <w:r>
        <w:rPr>
          <w:spacing w:val="-13"/>
        </w:rPr>
        <w:t xml:space="preserve"> </w:t>
      </w:r>
      <w:r>
        <w:t>de</w:t>
      </w:r>
      <w:r>
        <w:rPr>
          <w:spacing w:val="-16"/>
        </w:rPr>
        <w:t xml:space="preserve"> </w:t>
      </w:r>
      <w:r>
        <w:t>los</w:t>
      </w:r>
      <w:r>
        <w:rPr>
          <w:spacing w:val="-13"/>
        </w:rPr>
        <w:t xml:space="preserve"> </w:t>
      </w:r>
      <w:r>
        <w:t>10</w:t>
      </w:r>
      <w:r>
        <w:rPr>
          <w:spacing w:val="-13"/>
        </w:rPr>
        <w:t xml:space="preserve"> </w:t>
      </w:r>
      <w:r>
        <w:t>Principios de la OCDE para la transparencia e integridad en el cabildeo, propone un esquema de regulación de este fenómeno ajustado al modelo de Estado social de derecho colombiano, respetuoso y promotor de los principios constitucionales de democracia participativa y moralidad</w:t>
      </w:r>
      <w:r>
        <w:rPr>
          <w:spacing w:val="-24"/>
        </w:rPr>
        <w:t xml:space="preserve"> </w:t>
      </w:r>
      <w:r>
        <w:t>administrativa,</w:t>
      </w:r>
      <w:r>
        <w:rPr>
          <w:spacing w:val="-24"/>
        </w:rPr>
        <w:t xml:space="preserve"> </w:t>
      </w:r>
      <w:r>
        <w:t>así</w:t>
      </w:r>
      <w:r>
        <w:rPr>
          <w:spacing w:val="-23"/>
        </w:rPr>
        <w:t xml:space="preserve"> </w:t>
      </w:r>
      <w:r>
        <w:t>como</w:t>
      </w:r>
      <w:r>
        <w:rPr>
          <w:spacing w:val="-22"/>
        </w:rPr>
        <w:t xml:space="preserve"> </w:t>
      </w:r>
      <w:r>
        <w:t>tendiente</w:t>
      </w:r>
      <w:r>
        <w:rPr>
          <w:spacing w:val="-24"/>
        </w:rPr>
        <w:t xml:space="preserve"> </w:t>
      </w:r>
      <w:r>
        <w:t>al</w:t>
      </w:r>
      <w:r>
        <w:rPr>
          <w:spacing w:val="-23"/>
        </w:rPr>
        <w:t xml:space="preserve"> </w:t>
      </w:r>
      <w:r>
        <w:t>máximo</w:t>
      </w:r>
      <w:r>
        <w:rPr>
          <w:spacing w:val="-23"/>
        </w:rPr>
        <w:t xml:space="preserve"> </w:t>
      </w:r>
      <w:r>
        <w:t>nivel</w:t>
      </w:r>
      <w:r>
        <w:rPr>
          <w:spacing w:val="-23"/>
        </w:rPr>
        <w:t xml:space="preserve"> </w:t>
      </w:r>
      <w:r>
        <w:t>de</w:t>
      </w:r>
      <w:r>
        <w:rPr>
          <w:spacing w:val="-23"/>
        </w:rPr>
        <w:t xml:space="preserve"> </w:t>
      </w:r>
      <w:r>
        <w:t>transparencia</w:t>
      </w:r>
      <w:r>
        <w:rPr>
          <w:spacing w:val="-23"/>
        </w:rPr>
        <w:t xml:space="preserve"> </w:t>
      </w:r>
      <w:r>
        <w:t>eficiente</w:t>
      </w:r>
      <w:r>
        <w:rPr>
          <w:spacing w:val="-24"/>
        </w:rPr>
        <w:t xml:space="preserve"> </w:t>
      </w:r>
      <w:r>
        <w:t>en</w:t>
      </w:r>
      <w:r>
        <w:rPr>
          <w:spacing w:val="-23"/>
        </w:rPr>
        <w:t xml:space="preserve"> </w:t>
      </w:r>
      <w:r>
        <w:t>el proceso de adopción de decisiones</w:t>
      </w:r>
      <w:r>
        <w:rPr>
          <w:spacing w:val="-32"/>
        </w:rPr>
        <w:t xml:space="preserve"> </w:t>
      </w:r>
      <w:r>
        <w:t>públicas.</w:t>
      </w:r>
    </w:p>
    <w:p w:rsidR="00D50941" w:rsidRDefault="00D50941" w:rsidP="00D50941">
      <w:pPr>
        <w:pStyle w:val="Textoindependiente"/>
        <w:rPr>
          <w:sz w:val="23"/>
        </w:rPr>
      </w:pPr>
    </w:p>
    <w:p w:rsidR="00D50941" w:rsidRDefault="00D50941" w:rsidP="00D50941">
      <w:pPr>
        <w:pStyle w:val="Textoindependiente"/>
        <w:spacing w:before="1" w:line="247" w:lineRule="auto"/>
        <w:ind w:left="222" w:right="220"/>
        <w:jc w:val="both"/>
      </w:pPr>
      <w:r>
        <w:t>Por esta razón, la consagración de objetivos de transparencia pública e igualdad de posibilidades</w:t>
      </w:r>
      <w:r>
        <w:rPr>
          <w:spacing w:val="-16"/>
        </w:rPr>
        <w:t xml:space="preserve"> </w:t>
      </w:r>
      <w:r>
        <w:t>de</w:t>
      </w:r>
      <w:r>
        <w:rPr>
          <w:spacing w:val="-16"/>
        </w:rPr>
        <w:t xml:space="preserve"> </w:t>
      </w:r>
      <w:r>
        <w:t>participación</w:t>
      </w:r>
      <w:r>
        <w:rPr>
          <w:spacing w:val="-16"/>
        </w:rPr>
        <w:t xml:space="preserve"> </w:t>
      </w:r>
      <w:r>
        <w:t>en</w:t>
      </w:r>
      <w:r>
        <w:rPr>
          <w:spacing w:val="-16"/>
        </w:rPr>
        <w:t xml:space="preserve"> </w:t>
      </w:r>
      <w:r>
        <w:t>la</w:t>
      </w:r>
      <w:r>
        <w:rPr>
          <w:spacing w:val="-16"/>
        </w:rPr>
        <w:t xml:space="preserve"> </w:t>
      </w:r>
      <w:r>
        <w:t>adopción</w:t>
      </w:r>
      <w:r>
        <w:rPr>
          <w:spacing w:val="-16"/>
        </w:rPr>
        <w:t xml:space="preserve"> </w:t>
      </w:r>
      <w:r>
        <w:t>de</w:t>
      </w:r>
      <w:r>
        <w:rPr>
          <w:spacing w:val="-16"/>
        </w:rPr>
        <w:t xml:space="preserve"> </w:t>
      </w:r>
      <w:r>
        <w:t>decisiones</w:t>
      </w:r>
      <w:r>
        <w:rPr>
          <w:spacing w:val="-16"/>
        </w:rPr>
        <w:t xml:space="preserve"> </w:t>
      </w:r>
      <w:r>
        <w:t>públicas</w:t>
      </w:r>
      <w:r>
        <w:rPr>
          <w:spacing w:val="-15"/>
        </w:rPr>
        <w:t xml:space="preserve"> </w:t>
      </w:r>
      <w:r>
        <w:t>(art.</w:t>
      </w:r>
      <w:r>
        <w:rPr>
          <w:spacing w:val="-16"/>
        </w:rPr>
        <w:t xml:space="preserve"> </w:t>
      </w:r>
      <w:r>
        <w:t>1°)</w:t>
      </w:r>
      <w:r>
        <w:rPr>
          <w:spacing w:val="-18"/>
        </w:rPr>
        <w:t xml:space="preserve"> </w:t>
      </w:r>
      <w:r>
        <w:t>se</w:t>
      </w:r>
      <w:r>
        <w:rPr>
          <w:spacing w:val="-16"/>
        </w:rPr>
        <w:t xml:space="preserve"> </w:t>
      </w:r>
      <w:r>
        <w:t>ve</w:t>
      </w:r>
      <w:r>
        <w:rPr>
          <w:spacing w:val="-16"/>
        </w:rPr>
        <w:t xml:space="preserve"> </w:t>
      </w:r>
      <w:r>
        <w:t>concretada en (i) el establecimiento de la obligación general de garantía, por parte de los servidores públicos, de igualdad de oportunidades de participación en los procesos de toma de decisiones</w:t>
      </w:r>
      <w:r>
        <w:rPr>
          <w:spacing w:val="-3"/>
        </w:rPr>
        <w:t xml:space="preserve"> </w:t>
      </w:r>
      <w:r>
        <w:t>públicas</w:t>
      </w:r>
      <w:r>
        <w:rPr>
          <w:spacing w:val="-3"/>
        </w:rPr>
        <w:t xml:space="preserve"> </w:t>
      </w:r>
      <w:r>
        <w:t>y</w:t>
      </w:r>
      <w:r>
        <w:rPr>
          <w:spacing w:val="-4"/>
        </w:rPr>
        <w:t xml:space="preserve"> </w:t>
      </w:r>
      <w:r>
        <w:t>(ii)</w:t>
      </w:r>
      <w:r>
        <w:rPr>
          <w:spacing w:val="-3"/>
        </w:rPr>
        <w:t xml:space="preserve"> </w:t>
      </w:r>
      <w:r>
        <w:t>en</w:t>
      </w:r>
      <w:r>
        <w:rPr>
          <w:spacing w:val="-4"/>
        </w:rPr>
        <w:t xml:space="preserve"> </w:t>
      </w:r>
      <w:r>
        <w:t>la</w:t>
      </w:r>
      <w:r>
        <w:rPr>
          <w:spacing w:val="-3"/>
        </w:rPr>
        <w:t xml:space="preserve"> </w:t>
      </w:r>
      <w:r>
        <w:t>adopción</w:t>
      </w:r>
      <w:r>
        <w:rPr>
          <w:spacing w:val="-3"/>
        </w:rPr>
        <w:t xml:space="preserve"> </w:t>
      </w:r>
      <w:r>
        <w:t>del</w:t>
      </w:r>
      <w:r>
        <w:rPr>
          <w:spacing w:val="-3"/>
        </w:rPr>
        <w:t xml:space="preserve"> </w:t>
      </w:r>
      <w:r>
        <w:t>Registro</w:t>
      </w:r>
      <w:r>
        <w:rPr>
          <w:spacing w:val="-3"/>
        </w:rPr>
        <w:t xml:space="preserve"> </w:t>
      </w:r>
      <w:r>
        <w:t>Público</w:t>
      </w:r>
      <w:r>
        <w:rPr>
          <w:spacing w:val="-3"/>
        </w:rPr>
        <w:t xml:space="preserve"> </w:t>
      </w:r>
      <w:r>
        <w:t>de</w:t>
      </w:r>
      <w:r>
        <w:rPr>
          <w:spacing w:val="-3"/>
        </w:rPr>
        <w:t xml:space="preserve"> </w:t>
      </w:r>
      <w:r>
        <w:t>Cabilderos</w:t>
      </w:r>
      <w:r>
        <w:rPr>
          <w:spacing w:val="-2"/>
        </w:rPr>
        <w:t xml:space="preserve"> </w:t>
      </w:r>
      <w:r>
        <w:t>y</w:t>
      </w:r>
      <w:r>
        <w:rPr>
          <w:spacing w:val="-4"/>
        </w:rPr>
        <w:t xml:space="preserve"> </w:t>
      </w:r>
      <w:r>
        <w:t>Actividades</w:t>
      </w:r>
      <w:r>
        <w:rPr>
          <w:spacing w:val="-5"/>
        </w:rPr>
        <w:t xml:space="preserve"> </w:t>
      </w:r>
      <w:r>
        <w:t>de Cabildeo</w:t>
      </w:r>
      <w:r>
        <w:rPr>
          <w:spacing w:val="-12"/>
        </w:rPr>
        <w:t xml:space="preserve"> </w:t>
      </w:r>
      <w:r>
        <w:t>(RPC)</w:t>
      </w:r>
      <w:r>
        <w:rPr>
          <w:spacing w:val="-14"/>
        </w:rPr>
        <w:t xml:space="preserve"> </w:t>
      </w:r>
      <w:r>
        <w:t>como</w:t>
      </w:r>
      <w:r>
        <w:rPr>
          <w:spacing w:val="-11"/>
        </w:rPr>
        <w:t xml:space="preserve"> </w:t>
      </w:r>
      <w:r>
        <w:t>la</w:t>
      </w:r>
      <w:r>
        <w:rPr>
          <w:spacing w:val="-11"/>
        </w:rPr>
        <w:t xml:space="preserve"> </w:t>
      </w:r>
      <w:r>
        <w:t>herramienta</w:t>
      </w:r>
      <w:r>
        <w:rPr>
          <w:spacing w:val="-14"/>
        </w:rPr>
        <w:t xml:space="preserve"> </w:t>
      </w:r>
      <w:r>
        <w:t>idónea</w:t>
      </w:r>
      <w:r>
        <w:rPr>
          <w:spacing w:val="-12"/>
        </w:rPr>
        <w:t xml:space="preserve"> </w:t>
      </w:r>
      <w:r>
        <w:t>para</w:t>
      </w:r>
      <w:r>
        <w:rPr>
          <w:spacing w:val="-11"/>
        </w:rPr>
        <w:t xml:space="preserve"> </w:t>
      </w:r>
      <w:r>
        <w:t>alcanzar</w:t>
      </w:r>
      <w:r>
        <w:rPr>
          <w:spacing w:val="-12"/>
        </w:rPr>
        <w:t xml:space="preserve"> </w:t>
      </w:r>
      <w:r>
        <w:t>los</w:t>
      </w:r>
      <w:r>
        <w:rPr>
          <w:spacing w:val="-11"/>
        </w:rPr>
        <w:t xml:space="preserve"> </w:t>
      </w:r>
      <w:r>
        <w:t>fines</w:t>
      </w:r>
      <w:r>
        <w:rPr>
          <w:spacing w:val="-10"/>
        </w:rPr>
        <w:t xml:space="preserve"> </w:t>
      </w:r>
      <w:r>
        <w:t>propuestos.</w:t>
      </w:r>
    </w:p>
    <w:p w:rsidR="00D50941" w:rsidRDefault="00D50941" w:rsidP="00D50941">
      <w:pPr>
        <w:pStyle w:val="Textoindependiente"/>
        <w:spacing w:before="2"/>
      </w:pPr>
    </w:p>
    <w:p w:rsidR="00D50941" w:rsidRDefault="00D50941" w:rsidP="00D50941">
      <w:pPr>
        <w:pStyle w:val="Ttulo1"/>
        <w:numPr>
          <w:ilvl w:val="1"/>
          <w:numId w:val="2"/>
        </w:numPr>
        <w:tabs>
          <w:tab w:val="left" w:pos="941"/>
          <w:tab w:val="left" w:pos="942"/>
        </w:tabs>
        <w:spacing w:before="1"/>
      </w:pPr>
      <w:r>
        <w:t>Definiciones (art.</w:t>
      </w:r>
      <w:r>
        <w:rPr>
          <w:spacing w:val="-21"/>
        </w:rPr>
        <w:t xml:space="preserve"> </w:t>
      </w:r>
      <w:r>
        <w:t>3°)</w:t>
      </w:r>
    </w:p>
    <w:p w:rsidR="00D50941" w:rsidRDefault="00D50941" w:rsidP="00D50941">
      <w:pPr>
        <w:pStyle w:val="Textoindependiente"/>
        <w:spacing w:before="9" w:line="247" w:lineRule="auto"/>
        <w:ind w:left="222" w:right="218"/>
        <w:jc w:val="both"/>
      </w:pPr>
      <w:r>
        <w:t>El eje de la norma es una definición de actividades de cabildeo comprensiva de las distintas expresiones de autoridad del Estado y de diversas formas de contacto de la sociedad con éstas.</w:t>
      </w:r>
      <w:r>
        <w:rPr>
          <w:spacing w:val="-3"/>
        </w:rPr>
        <w:t xml:space="preserve"> </w:t>
      </w:r>
      <w:r>
        <w:t>Dado</w:t>
      </w:r>
      <w:r>
        <w:rPr>
          <w:spacing w:val="-3"/>
        </w:rPr>
        <w:t xml:space="preserve"> </w:t>
      </w:r>
      <w:r>
        <w:t>el</w:t>
      </w:r>
      <w:r>
        <w:rPr>
          <w:spacing w:val="-2"/>
        </w:rPr>
        <w:t xml:space="preserve"> </w:t>
      </w:r>
      <w:r>
        <w:t>grado</w:t>
      </w:r>
      <w:r>
        <w:rPr>
          <w:spacing w:val="-3"/>
        </w:rPr>
        <w:t xml:space="preserve"> </w:t>
      </w:r>
      <w:r>
        <w:t>de</w:t>
      </w:r>
      <w:r>
        <w:rPr>
          <w:spacing w:val="-3"/>
        </w:rPr>
        <w:t xml:space="preserve"> </w:t>
      </w:r>
      <w:r>
        <w:t>importancia</w:t>
      </w:r>
      <w:r>
        <w:rPr>
          <w:spacing w:val="-3"/>
        </w:rPr>
        <w:t xml:space="preserve"> </w:t>
      </w:r>
      <w:r>
        <w:t>de</w:t>
      </w:r>
      <w:r>
        <w:rPr>
          <w:spacing w:val="-3"/>
        </w:rPr>
        <w:t xml:space="preserve"> </w:t>
      </w:r>
      <w:r>
        <w:t>la</w:t>
      </w:r>
      <w:r>
        <w:rPr>
          <w:spacing w:val="-2"/>
        </w:rPr>
        <w:t xml:space="preserve"> </w:t>
      </w:r>
      <w:r>
        <w:t>transparencia</w:t>
      </w:r>
      <w:r>
        <w:rPr>
          <w:spacing w:val="-4"/>
        </w:rPr>
        <w:t xml:space="preserve"> </w:t>
      </w:r>
      <w:r>
        <w:t>y</w:t>
      </w:r>
      <w:r>
        <w:rPr>
          <w:spacing w:val="-4"/>
        </w:rPr>
        <w:t xml:space="preserve"> </w:t>
      </w:r>
      <w:r>
        <w:t>la</w:t>
      </w:r>
      <w:r>
        <w:rPr>
          <w:spacing w:val="-3"/>
        </w:rPr>
        <w:t xml:space="preserve"> </w:t>
      </w:r>
      <w:r>
        <w:t>participación</w:t>
      </w:r>
      <w:r>
        <w:rPr>
          <w:spacing w:val="-5"/>
        </w:rPr>
        <w:t xml:space="preserve"> </w:t>
      </w:r>
      <w:r>
        <w:t>en</w:t>
      </w:r>
      <w:r>
        <w:rPr>
          <w:spacing w:val="-3"/>
        </w:rPr>
        <w:t xml:space="preserve"> </w:t>
      </w:r>
      <w:r>
        <w:t>la</w:t>
      </w:r>
      <w:r>
        <w:rPr>
          <w:spacing w:val="-3"/>
        </w:rPr>
        <w:t xml:space="preserve"> </w:t>
      </w:r>
      <w:r>
        <w:t>adopción</w:t>
      </w:r>
      <w:r>
        <w:rPr>
          <w:spacing w:val="-3"/>
        </w:rPr>
        <w:t xml:space="preserve"> </w:t>
      </w:r>
      <w:r>
        <w:t>de decisiones públicas en el marco del Estado social de derecho, así como también de las consecuencias</w:t>
      </w:r>
      <w:r>
        <w:rPr>
          <w:spacing w:val="-20"/>
        </w:rPr>
        <w:t xml:space="preserve"> </w:t>
      </w:r>
      <w:r>
        <w:t>sancionatorias</w:t>
      </w:r>
      <w:r>
        <w:rPr>
          <w:spacing w:val="-20"/>
        </w:rPr>
        <w:t xml:space="preserve"> </w:t>
      </w:r>
      <w:r>
        <w:t>que</w:t>
      </w:r>
      <w:r>
        <w:rPr>
          <w:spacing w:val="-20"/>
        </w:rPr>
        <w:t xml:space="preserve"> </w:t>
      </w:r>
      <w:r>
        <w:t>comporta</w:t>
      </w:r>
      <w:r>
        <w:rPr>
          <w:spacing w:val="-20"/>
        </w:rPr>
        <w:t xml:space="preserve"> </w:t>
      </w:r>
      <w:r>
        <w:t>el</w:t>
      </w:r>
      <w:r>
        <w:rPr>
          <w:spacing w:val="-21"/>
        </w:rPr>
        <w:t xml:space="preserve"> </w:t>
      </w:r>
      <w:r>
        <w:t>incumplimiento</w:t>
      </w:r>
      <w:r>
        <w:rPr>
          <w:spacing w:val="-19"/>
        </w:rPr>
        <w:t xml:space="preserve"> </w:t>
      </w:r>
      <w:r>
        <w:t>de</w:t>
      </w:r>
      <w:r>
        <w:rPr>
          <w:spacing w:val="-20"/>
        </w:rPr>
        <w:t xml:space="preserve"> </w:t>
      </w:r>
      <w:r>
        <w:t>las</w:t>
      </w:r>
      <w:r>
        <w:rPr>
          <w:spacing w:val="-19"/>
        </w:rPr>
        <w:t xml:space="preserve"> </w:t>
      </w:r>
      <w:r>
        <w:t>obligaciones</w:t>
      </w:r>
      <w:r>
        <w:rPr>
          <w:spacing w:val="-19"/>
        </w:rPr>
        <w:t xml:space="preserve"> </w:t>
      </w:r>
      <w:r>
        <w:t>asociadas, la norma propuesta adopta los siguientes criterios para establecer de manera cierta y predecible aquello que constituye cabildeo,</w:t>
      </w:r>
      <w:r>
        <w:rPr>
          <w:spacing w:val="-36"/>
        </w:rPr>
        <w:t xml:space="preserve"> </w:t>
      </w:r>
      <w:r>
        <w:t>así:</w:t>
      </w:r>
    </w:p>
    <w:p w:rsidR="00D50941" w:rsidRDefault="00D50941" w:rsidP="00D50941">
      <w:pPr>
        <w:pStyle w:val="Prrafodelista"/>
        <w:widowControl w:val="0"/>
        <w:numPr>
          <w:ilvl w:val="1"/>
          <w:numId w:val="2"/>
        </w:numPr>
        <w:tabs>
          <w:tab w:val="left" w:pos="942"/>
        </w:tabs>
        <w:autoSpaceDE w:val="0"/>
        <w:autoSpaceDN w:val="0"/>
        <w:spacing w:line="244" w:lineRule="auto"/>
        <w:ind w:right="214"/>
        <w:contextualSpacing w:val="0"/>
      </w:pPr>
      <w:r>
        <w:rPr>
          <w:w w:val="105"/>
        </w:rPr>
        <w:t>Criterio material. El cabildeo se define como “</w:t>
      </w:r>
      <w:r>
        <w:rPr>
          <w:rFonts w:ascii="Times New Roman" w:hAnsi="Times New Roman"/>
          <w:i/>
          <w:w w:val="105"/>
        </w:rPr>
        <w:t>Toda comunicación que realice el cabildero para promover, defender o representar cualquier interés particular propio o de un cliente ante las autoridades frente a las decisiones que éstas deban adoptar en el ejercicio de sus funciones. Lo anterior, incluye los esfuerzos tendientes a evitar la adopción</w:t>
      </w:r>
      <w:r>
        <w:rPr>
          <w:rFonts w:ascii="Times New Roman" w:hAnsi="Times New Roman"/>
          <w:i/>
          <w:spacing w:val="-20"/>
          <w:w w:val="105"/>
        </w:rPr>
        <w:t xml:space="preserve"> </w:t>
      </w:r>
      <w:r>
        <w:rPr>
          <w:rFonts w:ascii="Times New Roman" w:hAnsi="Times New Roman"/>
          <w:i/>
          <w:w w:val="105"/>
        </w:rPr>
        <w:t>de</w:t>
      </w:r>
      <w:r>
        <w:rPr>
          <w:rFonts w:ascii="Times New Roman" w:hAnsi="Times New Roman"/>
          <w:i/>
          <w:spacing w:val="-19"/>
          <w:w w:val="105"/>
        </w:rPr>
        <w:t xml:space="preserve"> </w:t>
      </w:r>
      <w:r>
        <w:rPr>
          <w:rFonts w:ascii="Times New Roman" w:hAnsi="Times New Roman"/>
          <w:i/>
          <w:w w:val="105"/>
        </w:rPr>
        <w:t>decisiones</w:t>
      </w:r>
      <w:r>
        <w:rPr>
          <w:w w:val="105"/>
        </w:rPr>
        <w:t>”.</w:t>
      </w:r>
      <w:r>
        <w:rPr>
          <w:spacing w:val="-18"/>
          <w:w w:val="105"/>
        </w:rPr>
        <w:t xml:space="preserve"> </w:t>
      </w:r>
      <w:r>
        <w:rPr>
          <w:w w:val="105"/>
        </w:rPr>
        <w:t>Así</w:t>
      </w:r>
      <w:r>
        <w:rPr>
          <w:spacing w:val="-17"/>
          <w:w w:val="105"/>
        </w:rPr>
        <w:t xml:space="preserve"> </w:t>
      </w:r>
      <w:r>
        <w:rPr>
          <w:w w:val="105"/>
        </w:rPr>
        <w:t>mismo,</w:t>
      </w:r>
      <w:r>
        <w:rPr>
          <w:spacing w:val="-17"/>
          <w:w w:val="105"/>
        </w:rPr>
        <w:t xml:space="preserve"> </w:t>
      </w:r>
      <w:r>
        <w:rPr>
          <w:w w:val="105"/>
        </w:rPr>
        <w:t>se</w:t>
      </w:r>
      <w:r>
        <w:rPr>
          <w:spacing w:val="-17"/>
          <w:w w:val="105"/>
        </w:rPr>
        <w:t xml:space="preserve"> </w:t>
      </w:r>
      <w:r>
        <w:rPr>
          <w:w w:val="105"/>
        </w:rPr>
        <w:t>establecen</w:t>
      </w:r>
      <w:r>
        <w:rPr>
          <w:spacing w:val="-18"/>
          <w:w w:val="105"/>
        </w:rPr>
        <w:t xml:space="preserve"> </w:t>
      </w:r>
      <w:r>
        <w:rPr>
          <w:w w:val="105"/>
        </w:rPr>
        <w:t>exclusiones</w:t>
      </w:r>
      <w:r>
        <w:rPr>
          <w:spacing w:val="-17"/>
          <w:w w:val="105"/>
        </w:rPr>
        <w:t xml:space="preserve"> </w:t>
      </w:r>
      <w:r>
        <w:rPr>
          <w:w w:val="105"/>
        </w:rPr>
        <w:t>al</w:t>
      </w:r>
      <w:r>
        <w:rPr>
          <w:spacing w:val="-17"/>
          <w:w w:val="105"/>
        </w:rPr>
        <w:t xml:space="preserve"> </w:t>
      </w:r>
      <w:r>
        <w:rPr>
          <w:w w:val="105"/>
        </w:rPr>
        <w:t>concepto</w:t>
      </w:r>
      <w:r>
        <w:rPr>
          <w:spacing w:val="-16"/>
          <w:w w:val="105"/>
        </w:rPr>
        <w:t xml:space="preserve"> </w:t>
      </w:r>
      <w:r>
        <w:rPr>
          <w:w w:val="105"/>
        </w:rPr>
        <w:t>de</w:t>
      </w:r>
      <w:r>
        <w:rPr>
          <w:spacing w:val="-17"/>
          <w:w w:val="105"/>
        </w:rPr>
        <w:t xml:space="preserve"> </w:t>
      </w:r>
      <w:r>
        <w:rPr>
          <w:w w:val="105"/>
        </w:rPr>
        <w:t>lo</w:t>
      </w:r>
      <w:r>
        <w:rPr>
          <w:spacing w:val="-16"/>
          <w:w w:val="105"/>
        </w:rPr>
        <w:t xml:space="preserve"> </w:t>
      </w:r>
      <w:r>
        <w:rPr>
          <w:w w:val="105"/>
        </w:rPr>
        <w:t>que constituye</w:t>
      </w:r>
      <w:r>
        <w:rPr>
          <w:spacing w:val="-24"/>
          <w:w w:val="105"/>
        </w:rPr>
        <w:t xml:space="preserve"> </w:t>
      </w:r>
      <w:r>
        <w:rPr>
          <w:w w:val="105"/>
        </w:rPr>
        <w:t>cabildeo</w:t>
      </w:r>
      <w:r>
        <w:rPr>
          <w:spacing w:val="-22"/>
          <w:w w:val="105"/>
        </w:rPr>
        <w:t xml:space="preserve"> </w:t>
      </w:r>
      <w:r>
        <w:rPr>
          <w:w w:val="105"/>
        </w:rPr>
        <w:t>con</w:t>
      </w:r>
      <w:r>
        <w:rPr>
          <w:spacing w:val="-21"/>
          <w:w w:val="105"/>
        </w:rPr>
        <w:t xml:space="preserve"> </w:t>
      </w:r>
      <w:r>
        <w:rPr>
          <w:w w:val="105"/>
        </w:rPr>
        <w:t>el</w:t>
      </w:r>
      <w:r>
        <w:rPr>
          <w:spacing w:val="-22"/>
          <w:w w:val="105"/>
        </w:rPr>
        <w:t xml:space="preserve"> </w:t>
      </w:r>
      <w:r>
        <w:rPr>
          <w:w w:val="105"/>
        </w:rPr>
        <w:t>fin</w:t>
      </w:r>
      <w:r>
        <w:rPr>
          <w:spacing w:val="-23"/>
          <w:w w:val="105"/>
        </w:rPr>
        <w:t xml:space="preserve"> </w:t>
      </w:r>
      <w:r>
        <w:rPr>
          <w:w w:val="105"/>
        </w:rPr>
        <w:t>de</w:t>
      </w:r>
      <w:r>
        <w:rPr>
          <w:spacing w:val="-22"/>
          <w:w w:val="105"/>
        </w:rPr>
        <w:t xml:space="preserve"> </w:t>
      </w:r>
      <w:r>
        <w:rPr>
          <w:w w:val="105"/>
        </w:rPr>
        <w:t>evitar</w:t>
      </w:r>
      <w:r>
        <w:rPr>
          <w:spacing w:val="-22"/>
          <w:w w:val="105"/>
        </w:rPr>
        <w:t xml:space="preserve"> </w:t>
      </w:r>
      <w:r>
        <w:rPr>
          <w:w w:val="105"/>
        </w:rPr>
        <w:t>la</w:t>
      </w:r>
      <w:r>
        <w:rPr>
          <w:spacing w:val="-22"/>
          <w:w w:val="105"/>
        </w:rPr>
        <w:t xml:space="preserve"> </w:t>
      </w:r>
      <w:r>
        <w:rPr>
          <w:w w:val="105"/>
        </w:rPr>
        <w:t>petrificación</w:t>
      </w:r>
      <w:r>
        <w:rPr>
          <w:spacing w:val="-23"/>
          <w:w w:val="105"/>
        </w:rPr>
        <w:t xml:space="preserve"> </w:t>
      </w:r>
      <w:r>
        <w:rPr>
          <w:w w:val="105"/>
        </w:rPr>
        <w:t>del</w:t>
      </w:r>
      <w:r>
        <w:rPr>
          <w:spacing w:val="-23"/>
          <w:w w:val="105"/>
        </w:rPr>
        <w:t xml:space="preserve"> </w:t>
      </w:r>
      <w:r>
        <w:rPr>
          <w:w w:val="105"/>
        </w:rPr>
        <w:t>sistema</w:t>
      </w:r>
      <w:r>
        <w:rPr>
          <w:spacing w:val="-22"/>
          <w:w w:val="105"/>
        </w:rPr>
        <w:t xml:space="preserve"> </w:t>
      </w:r>
      <w:r>
        <w:rPr>
          <w:w w:val="105"/>
        </w:rPr>
        <w:t>democrático</w:t>
      </w:r>
      <w:r>
        <w:rPr>
          <w:spacing w:val="-22"/>
          <w:w w:val="105"/>
        </w:rPr>
        <w:t xml:space="preserve"> </w:t>
      </w:r>
      <w:r>
        <w:rPr>
          <w:w w:val="105"/>
        </w:rPr>
        <w:t>y</w:t>
      </w:r>
      <w:r>
        <w:rPr>
          <w:spacing w:val="-22"/>
          <w:w w:val="105"/>
        </w:rPr>
        <w:t xml:space="preserve"> </w:t>
      </w:r>
      <w:r>
        <w:rPr>
          <w:w w:val="105"/>
        </w:rPr>
        <w:t>el acceso a las</w:t>
      </w:r>
      <w:r>
        <w:rPr>
          <w:spacing w:val="-27"/>
          <w:w w:val="105"/>
        </w:rPr>
        <w:t xml:space="preserve"> </w:t>
      </w:r>
      <w:r>
        <w:rPr>
          <w:w w:val="105"/>
        </w:rPr>
        <w:t>autoridades.</w:t>
      </w:r>
    </w:p>
    <w:p w:rsidR="00D50941" w:rsidRDefault="00D50941" w:rsidP="00D50941">
      <w:pPr>
        <w:pStyle w:val="Prrafodelista"/>
        <w:widowControl w:val="0"/>
        <w:numPr>
          <w:ilvl w:val="1"/>
          <w:numId w:val="2"/>
        </w:numPr>
        <w:tabs>
          <w:tab w:val="left" w:pos="942"/>
        </w:tabs>
        <w:autoSpaceDE w:val="0"/>
        <w:autoSpaceDN w:val="0"/>
        <w:spacing w:line="247" w:lineRule="auto"/>
        <w:ind w:right="223"/>
        <w:contextualSpacing w:val="0"/>
      </w:pPr>
      <w:r>
        <w:t>Criterio personal. Distingue entre los sujetos activos y pasivos de la actividad de cabildeo.</w:t>
      </w:r>
    </w:p>
    <w:p w:rsidR="00D50941" w:rsidRDefault="00D50941" w:rsidP="00D50941">
      <w:pPr>
        <w:pStyle w:val="Prrafodelista"/>
        <w:widowControl w:val="0"/>
        <w:numPr>
          <w:ilvl w:val="2"/>
          <w:numId w:val="2"/>
        </w:numPr>
        <w:tabs>
          <w:tab w:val="left" w:pos="1662"/>
        </w:tabs>
        <w:autoSpaceDE w:val="0"/>
        <w:autoSpaceDN w:val="0"/>
        <w:spacing w:line="240" w:lineRule="auto"/>
        <w:ind w:right="217"/>
        <w:contextualSpacing w:val="0"/>
      </w:pPr>
      <w:r>
        <w:t xml:space="preserve">Sujeto activo. Es realizada por los cabilderos, entendidos como cualquier persona natural o jurídica. Éstos pueden obrar o bien a favor </w:t>
      </w:r>
      <w:r>
        <w:lastRenderedPageBreak/>
        <w:t>de un interés particular</w:t>
      </w:r>
      <w:r>
        <w:rPr>
          <w:spacing w:val="-5"/>
        </w:rPr>
        <w:t xml:space="preserve"> </w:t>
      </w:r>
      <w:r>
        <w:t>propio</w:t>
      </w:r>
      <w:r>
        <w:rPr>
          <w:spacing w:val="-3"/>
        </w:rPr>
        <w:t xml:space="preserve"> </w:t>
      </w:r>
      <w:r>
        <w:t>o de</w:t>
      </w:r>
      <w:r>
        <w:rPr>
          <w:spacing w:val="-3"/>
        </w:rPr>
        <w:t xml:space="preserve"> </w:t>
      </w:r>
      <w:r>
        <w:t>un</w:t>
      </w:r>
      <w:r>
        <w:rPr>
          <w:spacing w:val="-5"/>
        </w:rPr>
        <w:t xml:space="preserve"> </w:t>
      </w:r>
      <w:r>
        <w:t>cliente,</w:t>
      </w:r>
      <w:r>
        <w:rPr>
          <w:spacing w:val="-3"/>
        </w:rPr>
        <w:t xml:space="preserve"> </w:t>
      </w:r>
      <w:r>
        <w:t>definido este</w:t>
      </w:r>
      <w:r>
        <w:rPr>
          <w:spacing w:val="-4"/>
        </w:rPr>
        <w:t xml:space="preserve"> </w:t>
      </w:r>
      <w:r>
        <w:t>último</w:t>
      </w:r>
      <w:r>
        <w:rPr>
          <w:spacing w:val="-4"/>
        </w:rPr>
        <w:t xml:space="preserve"> </w:t>
      </w:r>
      <w:r>
        <w:t>como</w:t>
      </w:r>
      <w:r>
        <w:rPr>
          <w:spacing w:val="-3"/>
        </w:rPr>
        <w:t xml:space="preserve"> </w:t>
      </w:r>
      <w:r>
        <w:t>aquel que</w:t>
      </w:r>
      <w:r>
        <w:rPr>
          <w:spacing w:val="-3"/>
        </w:rPr>
        <w:t xml:space="preserve"> </w:t>
      </w:r>
      <w:r>
        <w:t>utiliza</w:t>
      </w:r>
    </w:p>
    <w:p w:rsidR="00D50941" w:rsidRDefault="00D50941" w:rsidP="00D50941">
      <w:pPr>
        <w:sectPr w:rsidR="00D50941">
          <w:pgSz w:w="12240" w:h="15840"/>
          <w:pgMar w:top="2180" w:right="1480" w:bottom="900" w:left="1480" w:header="708" w:footer="640" w:gutter="0"/>
          <w:cols w:space="720"/>
        </w:sectPr>
      </w:pPr>
    </w:p>
    <w:p w:rsidR="00D50941" w:rsidRDefault="00D50941" w:rsidP="00D50941">
      <w:pPr>
        <w:pStyle w:val="Textoindependiente"/>
        <w:spacing w:before="12" w:line="247" w:lineRule="auto"/>
        <w:ind w:left="1662" w:right="132"/>
      </w:pPr>
      <w:r>
        <w:lastRenderedPageBreak/>
        <w:t>los servicios de un cabildero a su favor, independientemente de si media o no una remuneración.</w:t>
      </w:r>
    </w:p>
    <w:p w:rsidR="00D50941" w:rsidRDefault="00D50941" w:rsidP="00D50941">
      <w:pPr>
        <w:pStyle w:val="Prrafodelista"/>
        <w:widowControl w:val="0"/>
        <w:numPr>
          <w:ilvl w:val="2"/>
          <w:numId w:val="2"/>
        </w:numPr>
        <w:tabs>
          <w:tab w:val="left" w:pos="1662"/>
        </w:tabs>
        <w:autoSpaceDE w:val="0"/>
        <w:autoSpaceDN w:val="0"/>
        <w:spacing w:before="1" w:line="244" w:lineRule="auto"/>
        <w:ind w:right="217"/>
        <w:contextualSpacing w:val="0"/>
      </w:pPr>
      <w:r>
        <w:t>Sujeto pasivo. Las autoridades que pueden adoptar decisiones públicas que materializan el poder del Estado (bien sean constituyentes, legislativas, reglamentarias, administrativas de carácter individual, políticas públicas, nominaciones</w:t>
      </w:r>
      <w:r>
        <w:rPr>
          <w:spacing w:val="-21"/>
        </w:rPr>
        <w:t xml:space="preserve"> </w:t>
      </w:r>
      <w:r>
        <w:t>y</w:t>
      </w:r>
      <w:r>
        <w:rPr>
          <w:spacing w:val="-21"/>
        </w:rPr>
        <w:t xml:space="preserve"> </w:t>
      </w:r>
      <w:r>
        <w:t>contratación</w:t>
      </w:r>
      <w:r>
        <w:rPr>
          <w:spacing w:val="-21"/>
        </w:rPr>
        <w:t xml:space="preserve"> </w:t>
      </w:r>
      <w:r>
        <w:t>estatal).</w:t>
      </w:r>
      <w:r>
        <w:rPr>
          <w:spacing w:val="-21"/>
        </w:rPr>
        <w:t xml:space="preserve"> </w:t>
      </w:r>
      <w:r>
        <w:t>Se</w:t>
      </w:r>
      <w:r>
        <w:rPr>
          <w:spacing w:val="-21"/>
        </w:rPr>
        <w:t xml:space="preserve"> </w:t>
      </w:r>
      <w:r>
        <w:t>abarcan</w:t>
      </w:r>
      <w:r>
        <w:rPr>
          <w:spacing w:val="-21"/>
        </w:rPr>
        <w:t xml:space="preserve"> </w:t>
      </w:r>
      <w:r>
        <w:t>autoridades</w:t>
      </w:r>
      <w:r>
        <w:rPr>
          <w:spacing w:val="-21"/>
        </w:rPr>
        <w:t xml:space="preserve"> </w:t>
      </w:r>
      <w:r>
        <w:t>administrativas de</w:t>
      </w:r>
      <w:r>
        <w:rPr>
          <w:spacing w:val="-15"/>
        </w:rPr>
        <w:t xml:space="preserve"> </w:t>
      </w:r>
      <w:r>
        <w:t>la</w:t>
      </w:r>
      <w:r>
        <w:rPr>
          <w:spacing w:val="-15"/>
        </w:rPr>
        <w:t xml:space="preserve"> </w:t>
      </w:r>
      <w:r>
        <w:t>Rama</w:t>
      </w:r>
      <w:r>
        <w:rPr>
          <w:spacing w:val="-14"/>
        </w:rPr>
        <w:t xml:space="preserve"> </w:t>
      </w:r>
      <w:r>
        <w:t>Ejecutiva</w:t>
      </w:r>
      <w:r>
        <w:rPr>
          <w:spacing w:val="-15"/>
        </w:rPr>
        <w:t xml:space="preserve"> </w:t>
      </w:r>
      <w:r>
        <w:t>(sector</w:t>
      </w:r>
      <w:r>
        <w:rPr>
          <w:spacing w:val="-15"/>
        </w:rPr>
        <w:t xml:space="preserve"> </w:t>
      </w:r>
      <w:r>
        <w:t>central</w:t>
      </w:r>
      <w:r>
        <w:rPr>
          <w:spacing w:val="-15"/>
        </w:rPr>
        <w:t xml:space="preserve"> </w:t>
      </w:r>
      <w:r>
        <w:t>y</w:t>
      </w:r>
      <w:r>
        <w:rPr>
          <w:spacing w:val="-15"/>
        </w:rPr>
        <w:t xml:space="preserve"> </w:t>
      </w:r>
      <w:r>
        <w:t>descentralizado</w:t>
      </w:r>
      <w:r>
        <w:rPr>
          <w:spacing w:val="-15"/>
        </w:rPr>
        <w:t xml:space="preserve"> </w:t>
      </w:r>
      <w:r>
        <w:t>nacional)</w:t>
      </w:r>
      <w:r>
        <w:rPr>
          <w:spacing w:val="-15"/>
        </w:rPr>
        <w:t xml:space="preserve"> </w:t>
      </w:r>
      <w:r>
        <w:t>en</w:t>
      </w:r>
      <w:r>
        <w:rPr>
          <w:spacing w:val="-15"/>
        </w:rPr>
        <w:t xml:space="preserve"> </w:t>
      </w:r>
      <w:r>
        <w:t>los</w:t>
      </w:r>
      <w:r>
        <w:rPr>
          <w:spacing w:val="-14"/>
        </w:rPr>
        <w:t xml:space="preserve"> </w:t>
      </w:r>
      <w:r>
        <w:t>niveles nacional</w:t>
      </w:r>
      <w:r>
        <w:rPr>
          <w:spacing w:val="-9"/>
        </w:rPr>
        <w:t xml:space="preserve"> </w:t>
      </w:r>
      <w:r>
        <w:t>y</w:t>
      </w:r>
      <w:r>
        <w:rPr>
          <w:spacing w:val="-9"/>
        </w:rPr>
        <w:t xml:space="preserve"> </w:t>
      </w:r>
      <w:r>
        <w:t>territorial,</w:t>
      </w:r>
      <w:r>
        <w:rPr>
          <w:spacing w:val="-9"/>
        </w:rPr>
        <w:t xml:space="preserve"> </w:t>
      </w:r>
      <w:r>
        <w:t>de</w:t>
      </w:r>
      <w:r>
        <w:rPr>
          <w:spacing w:val="-8"/>
        </w:rPr>
        <w:t xml:space="preserve"> </w:t>
      </w:r>
      <w:r>
        <w:t>las</w:t>
      </w:r>
      <w:r>
        <w:rPr>
          <w:spacing w:val="-8"/>
        </w:rPr>
        <w:t xml:space="preserve"> </w:t>
      </w:r>
      <w:r>
        <w:t>Rama</w:t>
      </w:r>
      <w:r>
        <w:rPr>
          <w:spacing w:val="-8"/>
        </w:rPr>
        <w:t xml:space="preserve"> </w:t>
      </w:r>
      <w:r>
        <w:t>Legislativa</w:t>
      </w:r>
      <w:r>
        <w:rPr>
          <w:spacing w:val="-9"/>
        </w:rPr>
        <w:t xml:space="preserve"> </w:t>
      </w:r>
      <w:r>
        <w:t>y</w:t>
      </w:r>
      <w:r>
        <w:rPr>
          <w:spacing w:val="-9"/>
        </w:rPr>
        <w:t xml:space="preserve"> </w:t>
      </w:r>
      <w:r>
        <w:t>Judicial,</w:t>
      </w:r>
      <w:r>
        <w:rPr>
          <w:spacing w:val="-8"/>
        </w:rPr>
        <w:t xml:space="preserve"> </w:t>
      </w:r>
      <w:r>
        <w:t>así</w:t>
      </w:r>
      <w:r>
        <w:rPr>
          <w:spacing w:val="-10"/>
        </w:rPr>
        <w:t xml:space="preserve"> </w:t>
      </w:r>
      <w:r>
        <w:t>como</w:t>
      </w:r>
      <w:r>
        <w:rPr>
          <w:spacing w:val="-9"/>
        </w:rPr>
        <w:t xml:space="preserve"> </w:t>
      </w:r>
      <w:r>
        <w:t>también</w:t>
      </w:r>
      <w:r>
        <w:rPr>
          <w:spacing w:val="-9"/>
        </w:rPr>
        <w:t xml:space="preserve"> </w:t>
      </w:r>
      <w:r>
        <w:t>de los Órganos de Control y de los Organismos Autónomos e independientes. Finalmente,</w:t>
      </w:r>
      <w:r>
        <w:rPr>
          <w:spacing w:val="-10"/>
        </w:rPr>
        <w:t xml:space="preserve"> </w:t>
      </w:r>
      <w:r>
        <w:t>para</w:t>
      </w:r>
      <w:r>
        <w:rPr>
          <w:spacing w:val="-9"/>
        </w:rPr>
        <w:t xml:space="preserve"> </w:t>
      </w:r>
      <w:r>
        <w:t>evitar</w:t>
      </w:r>
      <w:r>
        <w:rPr>
          <w:spacing w:val="-10"/>
        </w:rPr>
        <w:t xml:space="preserve"> </w:t>
      </w:r>
      <w:r>
        <w:t>la</w:t>
      </w:r>
      <w:r>
        <w:rPr>
          <w:spacing w:val="-11"/>
        </w:rPr>
        <w:t xml:space="preserve"> </w:t>
      </w:r>
      <w:r>
        <w:t>falta</w:t>
      </w:r>
      <w:r>
        <w:rPr>
          <w:spacing w:val="-10"/>
        </w:rPr>
        <w:t xml:space="preserve"> </w:t>
      </w:r>
      <w:r>
        <w:t>de</w:t>
      </w:r>
      <w:r>
        <w:rPr>
          <w:spacing w:val="-10"/>
        </w:rPr>
        <w:t xml:space="preserve"> </w:t>
      </w:r>
      <w:r>
        <w:t>efectividad</w:t>
      </w:r>
      <w:r>
        <w:rPr>
          <w:spacing w:val="-10"/>
        </w:rPr>
        <w:t xml:space="preserve"> </w:t>
      </w:r>
      <w:r>
        <w:t>de</w:t>
      </w:r>
      <w:r>
        <w:rPr>
          <w:spacing w:val="-9"/>
        </w:rPr>
        <w:t xml:space="preserve"> </w:t>
      </w:r>
      <w:r>
        <w:t>la</w:t>
      </w:r>
      <w:r>
        <w:rPr>
          <w:spacing w:val="-11"/>
        </w:rPr>
        <w:t xml:space="preserve"> </w:t>
      </w:r>
      <w:r>
        <w:t>norma</w:t>
      </w:r>
      <w:r>
        <w:rPr>
          <w:spacing w:val="-10"/>
        </w:rPr>
        <w:t xml:space="preserve"> </w:t>
      </w:r>
      <w:r>
        <w:t>ante</w:t>
      </w:r>
      <w:r>
        <w:rPr>
          <w:spacing w:val="-10"/>
        </w:rPr>
        <w:t xml:space="preserve"> </w:t>
      </w:r>
      <w:r>
        <w:t>nominaciones orgánicas disímiles por rama, nivel o entidad, se extiende la noción de autoridad</w:t>
      </w:r>
      <w:r>
        <w:rPr>
          <w:spacing w:val="-6"/>
        </w:rPr>
        <w:t xml:space="preserve"> </w:t>
      </w:r>
      <w:r>
        <w:t>obligada,</w:t>
      </w:r>
      <w:r>
        <w:rPr>
          <w:spacing w:val="-4"/>
        </w:rPr>
        <w:t xml:space="preserve"> </w:t>
      </w:r>
      <w:r>
        <w:t>como</w:t>
      </w:r>
      <w:r>
        <w:rPr>
          <w:spacing w:val="-7"/>
        </w:rPr>
        <w:t xml:space="preserve"> </w:t>
      </w:r>
      <w:r>
        <w:t>criterio</w:t>
      </w:r>
      <w:r>
        <w:rPr>
          <w:spacing w:val="-5"/>
        </w:rPr>
        <w:t xml:space="preserve"> </w:t>
      </w:r>
      <w:r>
        <w:t>general,</w:t>
      </w:r>
      <w:r>
        <w:rPr>
          <w:spacing w:val="-4"/>
        </w:rPr>
        <w:t xml:space="preserve"> </w:t>
      </w:r>
      <w:r>
        <w:t>a</w:t>
      </w:r>
      <w:r>
        <w:rPr>
          <w:spacing w:val="-6"/>
        </w:rPr>
        <w:t xml:space="preserve"> </w:t>
      </w:r>
      <w:r>
        <w:t>todos</w:t>
      </w:r>
      <w:r>
        <w:rPr>
          <w:spacing w:val="-6"/>
        </w:rPr>
        <w:t xml:space="preserve"> </w:t>
      </w:r>
      <w:r>
        <w:t>los</w:t>
      </w:r>
      <w:r>
        <w:rPr>
          <w:spacing w:val="-3"/>
        </w:rPr>
        <w:t xml:space="preserve"> </w:t>
      </w:r>
      <w:r>
        <w:t>servidores</w:t>
      </w:r>
      <w:r>
        <w:rPr>
          <w:spacing w:val="-5"/>
        </w:rPr>
        <w:t xml:space="preserve"> </w:t>
      </w:r>
      <w:r>
        <w:t>públicos</w:t>
      </w:r>
      <w:r>
        <w:rPr>
          <w:spacing w:val="-4"/>
        </w:rPr>
        <w:t xml:space="preserve"> </w:t>
      </w:r>
      <w:r>
        <w:t>del nivel</w:t>
      </w:r>
      <w:r>
        <w:rPr>
          <w:spacing w:val="-8"/>
        </w:rPr>
        <w:t xml:space="preserve"> </w:t>
      </w:r>
      <w:r>
        <w:t>directivo</w:t>
      </w:r>
      <w:r>
        <w:rPr>
          <w:spacing w:val="-7"/>
        </w:rPr>
        <w:t xml:space="preserve"> </w:t>
      </w:r>
      <w:r>
        <w:t>y</w:t>
      </w:r>
      <w:r>
        <w:rPr>
          <w:spacing w:val="-8"/>
        </w:rPr>
        <w:t xml:space="preserve"> </w:t>
      </w:r>
      <w:r>
        <w:t>asesor</w:t>
      </w:r>
      <w:r>
        <w:rPr>
          <w:spacing w:val="-8"/>
        </w:rPr>
        <w:t xml:space="preserve"> </w:t>
      </w:r>
      <w:r>
        <w:t>de</w:t>
      </w:r>
      <w:r>
        <w:rPr>
          <w:spacing w:val="-9"/>
        </w:rPr>
        <w:t xml:space="preserve"> </w:t>
      </w:r>
      <w:r>
        <w:t>todas</w:t>
      </w:r>
      <w:r>
        <w:rPr>
          <w:spacing w:val="-6"/>
        </w:rPr>
        <w:t xml:space="preserve"> </w:t>
      </w:r>
      <w:r>
        <w:t>las</w:t>
      </w:r>
      <w:r>
        <w:rPr>
          <w:spacing w:val="-6"/>
        </w:rPr>
        <w:t xml:space="preserve"> </w:t>
      </w:r>
      <w:r>
        <w:t>entidades</w:t>
      </w:r>
      <w:r>
        <w:rPr>
          <w:spacing w:val="-7"/>
        </w:rPr>
        <w:t xml:space="preserve"> </w:t>
      </w:r>
      <w:r>
        <w:t>listadas.</w:t>
      </w:r>
    </w:p>
    <w:p w:rsidR="00D50941" w:rsidRDefault="00D50941" w:rsidP="00D50941">
      <w:pPr>
        <w:pStyle w:val="Prrafodelista"/>
        <w:widowControl w:val="0"/>
        <w:numPr>
          <w:ilvl w:val="1"/>
          <w:numId w:val="2"/>
        </w:numPr>
        <w:tabs>
          <w:tab w:val="left" w:pos="942"/>
        </w:tabs>
        <w:autoSpaceDE w:val="0"/>
        <w:autoSpaceDN w:val="0"/>
        <w:spacing w:before="7" w:line="247" w:lineRule="auto"/>
        <w:ind w:right="220"/>
        <w:contextualSpacing w:val="0"/>
      </w:pPr>
      <w:r>
        <w:t>Criterio</w:t>
      </w:r>
      <w:r>
        <w:rPr>
          <w:spacing w:val="-13"/>
        </w:rPr>
        <w:t xml:space="preserve"> </w:t>
      </w:r>
      <w:r>
        <w:t>teleológico.</w:t>
      </w:r>
      <w:r>
        <w:rPr>
          <w:spacing w:val="-11"/>
        </w:rPr>
        <w:t xml:space="preserve"> </w:t>
      </w:r>
      <w:r>
        <w:t>Las</w:t>
      </w:r>
      <w:r>
        <w:rPr>
          <w:spacing w:val="-10"/>
        </w:rPr>
        <w:t xml:space="preserve"> </w:t>
      </w:r>
      <w:r>
        <w:t>actividades</w:t>
      </w:r>
      <w:r>
        <w:rPr>
          <w:spacing w:val="-11"/>
        </w:rPr>
        <w:t xml:space="preserve"> </w:t>
      </w:r>
      <w:r>
        <w:t>de</w:t>
      </w:r>
      <w:r>
        <w:rPr>
          <w:spacing w:val="-12"/>
        </w:rPr>
        <w:t xml:space="preserve"> </w:t>
      </w:r>
      <w:r>
        <w:t>cabildeo</w:t>
      </w:r>
      <w:r>
        <w:rPr>
          <w:spacing w:val="-12"/>
        </w:rPr>
        <w:t xml:space="preserve"> </w:t>
      </w:r>
      <w:r>
        <w:t>son</w:t>
      </w:r>
      <w:r>
        <w:rPr>
          <w:spacing w:val="-12"/>
        </w:rPr>
        <w:t xml:space="preserve"> </w:t>
      </w:r>
      <w:r>
        <w:t>aquellas</w:t>
      </w:r>
      <w:r>
        <w:rPr>
          <w:spacing w:val="-10"/>
        </w:rPr>
        <w:t xml:space="preserve"> </w:t>
      </w:r>
      <w:r>
        <w:t>que</w:t>
      </w:r>
      <w:r>
        <w:rPr>
          <w:spacing w:val="-11"/>
        </w:rPr>
        <w:t xml:space="preserve"> </w:t>
      </w:r>
      <w:r>
        <w:t>tengan</w:t>
      </w:r>
      <w:r>
        <w:rPr>
          <w:spacing w:val="-12"/>
        </w:rPr>
        <w:t xml:space="preserve"> </w:t>
      </w:r>
      <w:r>
        <w:t>como</w:t>
      </w:r>
      <w:r>
        <w:rPr>
          <w:spacing w:val="-12"/>
        </w:rPr>
        <w:t xml:space="preserve"> </w:t>
      </w:r>
      <w:r>
        <w:t>objeto promover,</w:t>
      </w:r>
      <w:r>
        <w:rPr>
          <w:spacing w:val="-9"/>
        </w:rPr>
        <w:t xml:space="preserve"> </w:t>
      </w:r>
      <w:r>
        <w:t>defender</w:t>
      </w:r>
      <w:r>
        <w:rPr>
          <w:spacing w:val="-8"/>
        </w:rPr>
        <w:t xml:space="preserve"> </w:t>
      </w:r>
      <w:r>
        <w:t>o</w:t>
      </w:r>
      <w:r>
        <w:rPr>
          <w:spacing w:val="-7"/>
        </w:rPr>
        <w:t xml:space="preserve"> </w:t>
      </w:r>
      <w:r>
        <w:t>representar</w:t>
      </w:r>
      <w:r>
        <w:rPr>
          <w:spacing w:val="-10"/>
        </w:rPr>
        <w:t xml:space="preserve"> </w:t>
      </w:r>
      <w:r>
        <w:t>cualquier</w:t>
      </w:r>
      <w:r>
        <w:rPr>
          <w:spacing w:val="-10"/>
        </w:rPr>
        <w:t xml:space="preserve"> </w:t>
      </w:r>
      <w:r>
        <w:t>interés</w:t>
      </w:r>
      <w:r>
        <w:rPr>
          <w:spacing w:val="-7"/>
        </w:rPr>
        <w:t xml:space="preserve"> </w:t>
      </w:r>
      <w:r>
        <w:t>particular</w:t>
      </w:r>
      <w:r>
        <w:rPr>
          <w:spacing w:val="-9"/>
        </w:rPr>
        <w:t xml:space="preserve"> </w:t>
      </w:r>
      <w:r>
        <w:t>propio</w:t>
      </w:r>
      <w:r>
        <w:rPr>
          <w:spacing w:val="-7"/>
        </w:rPr>
        <w:t xml:space="preserve"> </w:t>
      </w:r>
      <w:r>
        <w:t>o</w:t>
      </w:r>
      <w:r>
        <w:rPr>
          <w:spacing w:val="-8"/>
        </w:rPr>
        <w:t xml:space="preserve"> </w:t>
      </w:r>
      <w:r>
        <w:t>de</w:t>
      </w:r>
      <w:r>
        <w:rPr>
          <w:spacing w:val="-8"/>
        </w:rPr>
        <w:t xml:space="preserve"> </w:t>
      </w:r>
      <w:r>
        <w:t>un</w:t>
      </w:r>
      <w:r>
        <w:rPr>
          <w:spacing w:val="-9"/>
        </w:rPr>
        <w:t xml:space="preserve"> </w:t>
      </w:r>
      <w:r>
        <w:t>tercero ante las autoridades en su proceso de toma de decisiones. El interés particular es definido</w:t>
      </w:r>
      <w:r>
        <w:rPr>
          <w:spacing w:val="-20"/>
        </w:rPr>
        <w:t xml:space="preserve"> </w:t>
      </w:r>
      <w:r>
        <w:t>también</w:t>
      </w:r>
      <w:r>
        <w:rPr>
          <w:spacing w:val="-20"/>
        </w:rPr>
        <w:t xml:space="preserve"> </w:t>
      </w:r>
      <w:r>
        <w:t>de</w:t>
      </w:r>
      <w:r>
        <w:rPr>
          <w:spacing w:val="-20"/>
        </w:rPr>
        <w:t xml:space="preserve"> </w:t>
      </w:r>
      <w:r>
        <w:t>manera</w:t>
      </w:r>
      <w:r>
        <w:rPr>
          <w:spacing w:val="-20"/>
        </w:rPr>
        <w:t xml:space="preserve"> </w:t>
      </w:r>
      <w:r>
        <w:t>abierta,</w:t>
      </w:r>
      <w:r>
        <w:rPr>
          <w:spacing w:val="-19"/>
        </w:rPr>
        <w:t xml:space="preserve"> </w:t>
      </w:r>
      <w:r>
        <w:t>como</w:t>
      </w:r>
      <w:r>
        <w:rPr>
          <w:spacing w:val="-20"/>
        </w:rPr>
        <w:t xml:space="preserve"> </w:t>
      </w:r>
      <w:r>
        <w:t>cualquier</w:t>
      </w:r>
      <w:r>
        <w:rPr>
          <w:spacing w:val="-19"/>
        </w:rPr>
        <w:t xml:space="preserve"> </w:t>
      </w:r>
      <w:r>
        <w:t>propósito</w:t>
      </w:r>
      <w:r>
        <w:rPr>
          <w:spacing w:val="-20"/>
        </w:rPr>
        <w:t xml:space="preserve"> </w:t>
      </w:r>
      <w:r>
        <w:t>del</w:t>
      </w:r>
      <w:r>
        <w:rPr>
          <w:spacing w:val="-20"/>
        </w:rPr>
        <w:t xml:space="preserve"> </w:t>
      </w:r>
      <w:r>
        <w:t>cliente</w:t>
      </w:r>
      <w:r>
        <w:rPr>
          <w:spacing w:val="-19"/>
        </w:rPr>
        <w:t xml:space="preserve"> </w:t>
      </w:r>
      <w:r>
        <w:t>o</w:t>
      </w:r>
      <w:r>
        <w:rPr>
          <w:spacing w:val="-21"/>
        </w:rPr>
        <w:t xml:space="preserve"> </w:t>
      </w:r>
      <w:r>
        <w:t>cabildero, al</w:t>
      </w:r>
      <w:r>
        <w:rPr>
          <w:spacing w:val="-7"/>
        </w:rPr>
        <w:t xml:space="preserve"> </w:t>
      </w:r>
      <w:r>
        <w:t>margen</w:t>
      </w:r>
      <w:r>
        <w:rPr>
          <w:spacing w:val="-7"/>
        </w:rPr>
        <w:t xml:space="preserve"> </w:t>
      </w:r>
      <w:r>
        <w:t>de</w:t>
      </w:r>
      <w:r>
        <w:rPr>
          <w:spacing w:val="-10"/>
        </w:rPr>
        <w:t xml:space="preserve"> </w:t>
      </w:r>
      <w:r>
        <w:t>si</w:t>
      </w:r>
      <w:r>
        <w:rPr>
          <w:spacing w:val="-5"/>
        </w:rPr>
        <w:t xml:space="preserve"> </w:t>
      </w:r>
      <w:r>
        <w:t>reviste</w:t>
      </w:r>
      <w:r>
        <w:rPr>
          <w:spacing w:val="-7"/>
        </w:rPr>
        <w:t xml:space="preserve"> </w:t>
      </w:r>
      <w:r>
        <w:t>de</w:t>
      </w:r>
      <w:r>
        <w:rPr>
          <w:spacing w:val="-9"/>
        </w:rPr>
        <w:t xml:space="preserve"> </w:t>
      </w:r>
      <w:r>
        <w:t>contenido</w:t>
      </w:r>
      <w:r>
        <w:rPr>
          <w:spacing w:val="-7"/>
        </w:rPr>
        <w:t xml:space="preserve"> </w:t>
      </w:r>
      <w:r>
        <w:t>económico.</w:t>
      </w:r>
    </w:p>
    <w:p w:rsidR="00D50941" w:rsidRDefault="00D50941" w:rsidP="00D50941">
      <w:pPr>
        <w:pStyle w:val="Textoindependiente"/>
        <w:spacing w:before="10"/>
      </w:pPr>
    </w:p>
    <w:p w:rsidR="00D50941" w:rsidRDefault="00D50941" w:rsidP="00D50941">
      <w:pPr>
        <w:pStyle w:val="Textoindependiente"/>
        <w:spacing w:line="247" w:lineRule="auto"/>
        <w:ind w:left="222" w:right="218"/>
        <w:jc w:val="both"/>
      </w:pPr>
      <w:r>
        <w:t>En este marco, se adopta el concepto de nivel mínimo de revelación de información como aquel</w:t>
      </w:r>
      <w:r>
        <w:rPr>
          <w:spacing w:val="-8"/>
        </w:rPr>
        <w:t xml:space="preserve"> </w:t>
      </w:r>
      <w:r>
        <w:t>que</w:t>
      </w:r>
      <w:r>
        <w:rPr>
          <w:spacing w:val="-8"/>
        </w:rPr>
        <w:t xml:space="preserve"> </w:t>
      </w:r>
      <w:r>
        <w:t>se</w:t>
      </w:r>
      <w:r>
        <w:rPr>
          <w:spacing w:val="-7"/>
        </w:rPr>
        <w:t xml:space="preserve"> </w:t>
      </w:r>
      <w:r>
        <w:t>alcanza</w:t>
      </w:r>
      <w:r>
        <w:rPr>
          <w:spacing w:val="-9"/>
        </w:rPr>
        <w:t xml:space="preserve"> </w:t>
      </w:r>
      <w:r>
        <w:t>con</w:t>
      </w:r>
      <w:r>
        <w:rPr>
          <w:spacing w:val="-9"/>
        </w:rPr>
        <w:t xml:space="preserve"> </w:t>
      </w:r>
      <w:r>
        <w:t>el</w:t>
      </w:r>
      <w:r>
        <w:rPr>
          <w:spacing w:val="-7"/>
        </w:rPr>
        <w:t xml:space="preserve"> </w:t>
      </w:r>
      <w:r>
        <w:t>cumplimiento</w:t>
      </w:r>
      <w:r>
        <w:rPr>
          <w:spacing w:val="-7"/>
        </w:rPr>
        <w:t xml:space="preserve"> </w:t>
      </w:r>
      <w:r>
        <w:t>de</w:t>
      </w:r>
      <w:r>
        <w:rPr>
          <w:spacing w:val="-8"/>
        </w:rPr>
        <w:t xml:space="preserve"> </w:t>
      </w:r>
      <w:r>
        <w:t>los</w:t>
      </w:r>
      <w:r>
        <w:rPr>
          <w:spacing w:val="-7"/>
        </w:rPr>
        <w:t xml:space="preserve"> </w:t>
      </w:r>
      <w:r>
        <w:t>requisitos</w:t>
      </w:r>
      <w:r>
        <w:rPr>
          <w:spacing w:val="-6"/>
        </w:rPr>
        <w:t xml:space="preserve"> </w:t>
      </w:r>
      <w:r>
        <w:t>legales</w:t>
      </w:r>
      <w:r>
        <w:rPr>
          <w:spacing w:val="-10"/>
        </w:rPr>
        <w:t xml:space="preserve"> </w:t>
      </w:r>
      <w:r>
        <w:t>mínimos</w:t>
      </w:r>
      <w:r>
        <w:rPr>
          <w:spacing w:val="-8"/>
        </w:rPr>
        <w:t xml:space="preserve"> </w:t>
      </w:r>
      <w:r>
        <w:t>en</w:t>
      </w:r>
      <w:r>
        <w:rPr>
          <w:spacing w:val="-8"/>
        </w:rPr>
        <w:t xml:space="preserve"> </w:t>
      </w:r>
      <w:r>
        <w:t>materia</w:t>
      </w:r>
      <w:r>
        <w:rPr>
          <w:spacing w:val="-7"/>
        </w:rPr>
        <w:t xml:space="preserve"> </w:t>
      </w:r>
      <w:r>
        <w:t>de</w:t>
      </w:r>
      <w:r>
        <w:rPr>
          <w:spacing w:val="-9"/>
        </w:rPr>
        <w:t xml:space="preserve"> </w:t>
      </w:r>
      <w:r>
        <w:t>(i) cabilderos, (ii) intereses promovidos, defendidos o representados y (iii) viajes de las autoridades. En todo caso, y con el fin de no limitar las iniciativas de transparencia que puedan surgir en cada escenario institucional, este nivel de revelación base puede ser aumentado por cualquier entidad para sus autoridades mediante acto administrativo motivado.</w:t>
      </w:r>
    </w:p>
    <w:p w:rsidR="00D50941" w:rsidRDefault="00D50941" w:rsidP="00D50941">
      <w:pPr>
        <w:pStyle w:val="Textoindependiente"/>
        <w:spacing w:before="3"/>
      </w:pPr>
    </w:p>
    <w:p w:rsidR="00D50941" w:rsidRDefault="00D50941" w:rsidP="00D50941">
      <w:pPr>
        <w:pStyle w:val="Ttulo1"/>
        <w:numPr>
          <w:ilvl w:val="1"/>
          <w:numId w:val="2"/>
        </w:numPr>
        <w:tabs>
          <w:tab w:val="left" w:pos="941"/>
          <w:tab w:val="left" w:pos="942"/>
        </w:tabs>
      </w:pPr>
      <w:r>
        <w:t>Exclusiones (art.</w:t>
      </w:r>
      <w:r>
        <w:rPr>
          <w:spacing w:val="-21"/>
        </w:rPr>
        <w:t xml:space="preserve"> </w:t>
      </w:r>
      <w:r>
        <w:t>5°).</w:t>
      </w:r>
    </w:p>
    <w:p w:rsidR="00D50941" w:rsidRDefault="00D50941" w:rsidP="00D50941">
      <w:pPr>
        <w:pStyle w:val="Textoindependiente"/>
        <w:spacing w:before="9" w:line="247" w:lineRule="auto"/>
        <w:ind w:left="222" w:right="217"/>
        <w:jc w:val="both"/>
      </w:pPr>
      <w:r>
        <w:t>Tal como lo recogen la mayoría de los ordenamientos extranjeros analizados, resulta importante establecer con claridad aquello que no constituye cabildeo con el fin de salvaguardar la actividad de los particulares en relación con la autoridad sin fines de incidencia.</w:t>
      </w:r>
    </w:p>
    <w:p w:rsidR="00D50941" w:rsidRDefault="00D50941" w:rsidP="00D50941">
      <w:pPr>
        <w:pStyle w:val="Textoindependiente"/>
        <w:spacing w:before="9"/>
      </w:pPr>
    </w:p>
    <w:p w:rsidR="00D50941" w:rsidRDefault="00D50941" w:rsidP="00D50941">
      <w:pPr>
        <w:pStyle w:val="Ttulo1"/>
        <w:spacing w:line="249" w:lineRule="auto"/>
        <w:ind w:left="941" w:right="214"/>
        <w:jc w:val="both"/>
      </w:pPr>
      <w:r>
        <w:rPr>
          <w:w w:val="95"/>
        </w:rPr>
        <w:t xml:space="preserve">i) Derechos, obligaciones y prohibiciones de autoridades y cabilderos (arts. 6 a </w:t>
      </w:r>
      <w:r>
        <w:t>11)</w:t>
      </w:r>
    </w:p>
    <w:p w:rsidR="00D50941" w:rsidRDefault="00D50941" w:rsidP="00D50941">
      <w:pPr>
        <w:pStyle w:val="Textoindependiente"/>
        <w:spacing w:line="247" w:lineRule="auto"/>
        <w:ind w:left="222" w:right="217"/>
        <w:jc w:val="both"/>
      </w:pPr>
      <w:r>
        <w:t>El</w:t>
      </w:r>
      <w:r>
        <w:rPr>
          <w:spacing w:val="-20"/>
        </w:rPr>
        <w:t xml:space="preserve"> </w:t>
      </w:r>
      <w:r>
        <w:t>texto</w:t>
      </w:r>
      <w:r>
        <w:rPr>
          <w:spacing w:val="-19"/>
        </w:rPr>
        <w:t xml:space="preserve"> </w:t>
      </w:r>
      <w:r>
        <w:t>propuesto</w:t>
      </w:r>
      <w:r>
        <w:rPr>
          <w:spacing w:val="-19"/>
        </w:rPr>
        <w:t xml:space="preserve"> </w:t>
      </w:r>
      <w:r>
        <w:t>adopta</w:t>
      </w:r>
      <w:r>
        <w:rPr>
          <w:spacing w:val="-21"/>
        </w:rPr>
        <w:t xml:space="preserve"> </w:t>
      </w:r>
      <w:r>
        <w:t>un</w:t>
      </w:r>
      <w:r>
        <w:rPr>
          <w:spacing w:val="-19"/>
        </w:rPr>
        <w:t xml:space="preserve"> </w:t>
      </w:r>
      <w:r>
        <w:t>esquema</w:t>
      </w:r>
      <w:r>
        <w:rPr>
          <w:spacing w:val="-19"/>
        </w:rPr>
        <w:t xml:space="preserve"> </w:t>
      </w:r>
      <w:r>
        <w:t>de</w:t>
      </w:r>
      <w:r>
        <w:rPr>
          <w:spacing w:val="-21"/>
        </w:rPr>
        <w:t xml:space="preserve"> </w:t>
      </w:r>
      <w:r>
        <w:t>prohibiciones,</w:t>
      </w:r>
      <w:r>
        <w:rPr>
          <w:spacing w:val="-20"/>
        </w:rPr>
        <w:t xml:space="preserve"> </w:t>
      </w:r>
      <w:r>
        <w:t>derechos</w:t>
      </w:r>
      <w:r>
        <w:rPr>
          <w:spacing w:val="-19"/>
        </w:rPr>
        <w:t xml:space="preserve"> </w:t>
      </w:r>
      <w:r>
        <w:t>y</w:t>
      </w:r>
      <w:r>
        <w:rPr>
          <w:spacing w:val="-20"/>
        </w:rPr>
        <w:t xml:space="preserve"> </w:t>
      </w:r>
      <w:r>
        <w:t>deberes</w:t>
      </w:r>
      <w:r>
        <w:rPr>
          <w:spacing w:val="-20"/>
        </w:rPr>
        <w:t xml:space="preserve"> </w:t>
      </w:r>
      <w:r>
        <w:t>para</w:t>
      </w:r>
      <w:r>
        <w:rPr>
          <w:spacing w:val="-19"/>
        </w:rPr>
        <w:t xml:space="preserve"> </w:t>
      </w:r>
      <w:r>
        <w:t>autoridades y cabilderos que debe ser leído e interpretado de manera sistemática y sucesiva de conformidad</w:t>
      </w:r>
      <w:r>
        <w:rPr>
          <w:spacing w:val="-14"/>
        </w:rPr>
        <w:t xml:space="preserve"> </w:t>
      </w:r>
      <w:r>
        <w:t>con</w:t>
      </w:r>
      <w:r>
        <w:rPr>
          <w:spacing w:val="-12"/>
        </w:rPr>
        <w:t xml:space="preserve"> </w:t>
      </w:r>
      <w:r>
        <w:t>el</w:t>
      </w:r>
      <w:r>
        <w:rPr>
          <w:spacing w:val="-12"/>
        </w:rPr>
        <w:t xml:space="preserve"> </w:t>
      </w:r>
      <w:r>
        <w:t>procedimiento</w:t>
      </w:r>
      <w:r>
        <w:rPr>
          <w:spacing w:val="-11"/>
        </w:rPr>
        <w:t xml:space="preserve"> </w:t>
      </w:r>
      <w:r>
        <w:t>de</w:t>
      </w:r>
      <w:r>
        <w:rPr>
          <w:spacing w:val="-11"/>
        </w:rPr>
        <w:t xml:space="preserve"> </w:t>
      </w:r>
      <w:r>
        <w:t>cabildeo</w:t>
      </w:r>
      <w:r>
        <w:rPr>
          <w:spacing w:val="-12"/>
        </w:rPr>
        <w:t xml:space="preserve"> </w:t>
      </w:r>
      <w:r>
        <w:t>que</w:t>
      </w:r>
      <w:r>
        <w:rPr>
          <w:spacing w:val="-13"/>
        </w:rPr>
        <w:t xml:space="preserve"> </w:t>
      </w:r>
      <w:r>
        <w:t>establece</w:t>
      </w:r>
      <w:r>
        <w:rPr>
          <w:spacing w:val="-11"/>
        </w:rPr>
        <w:t xml:space="preserve"> </w:t>
      </w:r>
      <w:r>
        <w:t>este</w:t>
      </w:r>
      <w:r>
        <w:rPr>
          <w:spacing w:val="-14"/>
        </w:rPr>
        <w:t xml:space="preserve"> </w:t>
      </w:r>
      <w:r>
        <w:t>mismo</w:t>
      </w:r>
      <w:r>
        <w:rPr>
          <w:spacing w:val="-11"/>
        </w:rPr>
        <w:t xml:space="preserve"> </w:t>
      </w:r>
      <w:r>
        <w:t>proyecto.</w:t>
      </w:r>
    </w:p>
    <w:p w:rsidR="00D50941" w:rsidRDefault="00D50941" w:rsidP="00D50941">
      <w:pPr>
        <w:pStyle w:val="Textoindependiente"/>
        <w:spacing w:before="6"/>
      </w:pPr>
    </w:p>
    <w:p w:rsidR="00D50941" w:rsidRDefault="00D50941" w:rsidP="00D50941">
      <w:pPr>
        <w:pStyle w:val="Textoindependiente"/>
        <w:spacing w:line="247" w:lineRule="auto"/>
        <w:ind w:left="222" w:right="218"/>
        <w:jc w:val="both"/>
      </w:pPr>
      <w:r>
        <w:t>De entrada les está prohibido tanto a las autoridades permitir el contacto de cabildeo con personas</w:t>
      </w:r>
      <w:r>
        <w:rPr>
          <w:spacing w:val="-15"/>
        </w:rPr>
        <w:t xml:space="preserve"> </w:t>
      </w:r>
      <w:r>
        <w:t>no</w:t>
      </w:r>
      <w:r>
        <w:rPr>
          <w:spacing w:val="-14"/>
        </w:rPr>
        <w:t xml:space="preserve"> </w:t>
      </w:r>
      <w:r>
        <w:t>inscritas</w:t>
      </w:r>
      <w:r>
        <w:rPr>
          <w:spacing w:val="-14"/>
        </w:rPr>
        <w:t xml:space="preserve"> </w:t>
      </w:r>
      <w:r>
        <w:t>en</w:t>
      </w:r>
      <w:r>
        <w:rPr>
          <w:spacing w:val="-15"/>
        </w:rPr>
        <w:t xml:space="preserve"> </w:t>
      </w:r>
      <w:r>
        <w:t>el</w:t>
      </w:r>
      <w:r>
        <w:rPr>
          <w:spacing w:val="-14"/>
        </w:rPr>
        <w:t xml:space="preserve"> </w:t>
      </w:r>
      <w:r>
        <w:t>RPC</w:t>
      </w:r>
      <w:r>
        <w:rPr>
          <w:spacing w:val="-14"/>
        </w:rPr>
        <w:t xml:space="preserve"> </w:t>
      </w:r>
      <w:r>
        <w:t>como</w:t>
      </w:r>
      <w:r>
        <w:rPr>
          <w:spacing w:val="-14"/>
        </w:rPr>
        <w:t xml:space="preserve"> </w:t>
      </w:r>
      <w:r>
        <w:t>a</w:t>
      </w:r>
      <w:r>
        <w:rPr>
          <w:spacing w:val="-15"/>
        </w:rPr>
        <w:t xml:space="preserve"> </w:t>
      </w:r>
      <w:r>
        <w:t>los</w:t>
      </w:r>
      <w:r>
        <w:rPr>
          <w:spacing w:val="-13"/>
        </w:rPr>
        <w:t xml:space="preserve"> </w:t>
      </w:r>
      <w:r>
        <w:t>cabilderos</w:t>
      </w:r>
      <w:r>
        <w:rPr>
          <w:spacing w:val="-14"/>
        </w:rPr>
        <w:t xml:space="preserve"> </w:t>
      </w:r>
      <w:r>
        <w:t>iniciar</w:t>
      </w:r>
      <w:r>
        <w:rPr>
          <w:spacing w:val="-15"/>
        </w:rPr>
        <w:t xml:space="preserve"> </w:t>
      </w:r>
      <w:r>
        <w:t>actividades</w:t>
      </w:r>
      <w:r>
        <w:rPr>
          <w:spacing w:val="-14"/>
        </w:rPr>
        <w:t xml:space="preserve"> </w:t>
      </w:r>
      <w:r>
        <w:t>de</w:t>
      </w:r>
      <w:r>
        <w:rPr>
          <w:spacing w:val="-14"/>
        </w:rPr>
        <w:t xml:space="preserve"> </w:t>
      </w:r>
      <w:r>
        <w:t>cabildeo</w:t>
      </w:r>
      <w:r>
        <w:rPr>
          <w:spacing w:val="-15"/>
        </w:rPr>
        <w:t xml:space="preserve"> </w:t>
      </w:r>
      <w:r>
        <w:t>sin</w:t>
      </w:r>
      <w:r>
        <w:rPr>
          <w:spacing w:val="-14"/>
        </w:rPr>
        <w:t xml:space="preserve"> </w:t>
      </w:r>
      <w:r>
        <w:t>estar debidamente</w:t>
      </w:r>
      <w:r>
        <w:rPr>
          <w:spacing w:val="-6"/>
        </w:rPr>
        <w:t xml:space="preserve"> </w:t>
      </w:r>
      <w:r>
        <w:t>inscritos</w:t>
      </w:r>
      <w:r>
        <w:rPr>
          <w:spacing w:val="-3"/>
        </w:rPr>
        <w:t xml:space="preserve"> </w:t>
      </w:r>
      <w:r>
        <w:t>en</w:t>
      </w:r>
      <w:r>
        <w:rPr>
          <w:spacing w:val="-6"/>
        </w:rPr>
        <w:t xml:space="preserve"> </w:t>
      </w:r>
      <w:r>
        <w:t>el</w:t>
      </w:r>
      <w:r>
        <w:rPr>
          <w:spacing w:val="-4"/>
        </w:rPr>
        <w:t xml:space="preserve"> </w:t>
      </w:r>
      <w:r>
        <w:t>RPC,</w:t>
      </w:r>
      <w:r>
        <w:rPr>
          <w:spacing w:val="-3"/>
        </w:rPr>
        <w:t xml:space="preserve"> </w:t>
      </w:r>
      <w:r>
        <w:t>salvo</w:t>
      </w:r>
      <w:r>
        <w:rPr>
          <w:spacing w:val="-3"/>
        </w:rPr>
        <w:t xml:space="preserve"> </w:t>
      </w:r>
      <w:r>
        <w:t>el</w:t>
      </w:r>
      <w:r>
        <w:rPr>
          <w:spacing w:val="-6"/>
        </w:rPr>
        <w:t xml:space="preserve"> </w:t>
      </w:r>
      <w:r>
        <w:t>mecanismo</w:t>
      </w:r>
      <w:r>
        <w:rPr>
          <w:spacing w:val="-3"/>
        </w:rPr>
        <w:t xml:space="preserve"> </w:t>
      </w:r>
      <w:r>
        <w:t>excepcional</w:t>
      </w:r>
      <w:r>
        <w:rPr>
          <w:spacing w:val="-4"/>
        </w:rPr>
        <w:t xml:space="preserve"> </w:t>
      </w:r>
      <w:r>
        <w:t>de</w:t>
      </w:r>
      <w:r>
        <w:rPr>
          <w:spacing w:val="-3"/>
        </w:rPr>
        <w:t xml:space="preserve"> </w:t>
      </w:r>
      <w:r>
        <w:t>inscripción</w:t>
      </w:r>
      <w:r>
        <w:rPr>
          <w:spacing w:val="-4"/>
        </w:rPr>
        <w:t xml:space="preserve"> </w:t>
      </w:r>
      <w:r>
        <w:t>posterior</w:t>
      </w:r>
      <w:r>
        <w:rPr>
          <w:spacing w:val="-5"/>
        </w:rPr>
        <w:t xml:space="preserve"> </w:t>
      </w:r>
      <w:r>
        <w:t>a cargo del</w:t>
      </w:r>
      <w:r>
        <w:rPr>
          <w:spacing w:val="-14"/>
        </w:rPr>
        <w:t xml:space="preserve"> </w:t>
      </w:r>
      <w:r>
        <w:t>cabildero</w:t>
      </w:r>
    </w:p>
    <w:p w:rsidR="00D50941" w:rsidRDefault="00D50941" w:rsidP="00D50941">
      <w:pPr>
        <w:pStyle w:val="Textoindependiente"/>
        <w:spacing w:before="9"/>
      </w:pPr>
    </w:p>
    <w:p w:rsidR="00D50941" w:rsidRDefault="00D50941" w:rsidP="00D50941">
      <w:pPr>
        <w:pStyle w:val="Textoindependiente"/>
        <w:spacing w:line="247" w:lineRule="auto"/>
        <w:ind w:left="222" w:right="218"/>
        <w:jc w:val="both"/>
      </w:pPr>
      <w:r>
        <w:lastRenderedPageBreak/>
        <w:t>De acuerdo con la cláusula general consagrada en el artículo 2° del proyecto de ley, la obligación</w:t>
      </w:r>
      <w:r>
        <w:rPr>
          <w:spacing w:val="-20"/>
        </w:rPr>
        <w:t xml:space="preserve"> </w:t>
      </w:r>
      <w:r>
        <w:t>inicial</w:t>
      </w:r>
      <w:r>
        <w:rPr>
          <w:spacing w:val="-17"/>
        </w:rPr>
        <w:t xml:space="preserve"> </w:t>
      </w:r>
      <w:r>
        <w:t>a</w:t>
      </w:r>
      <w:r>
        <w:rPr>
          <w:spacing w:val="-19"/>
        </w:rPr>
        <w:t xml:space="preserve"> </w:t>
      </w:r>
      <w:r>
        <w:t>cargo</w:t>
      </w:r>
      <w:r>
        <w:rPr>
          <w:spacing w:val="-18"/>
        </w:rPr>
        <w:t xml:space="preserve"> </w:t>
      </w:r>
      <w:r>
        <w:t>de</w:t>
      </w:r>
      <w:r>
        <w:rPr>
          <w:spacing w:val="-18"/>
        </w:rPr>
        <w:t xml:space="preserve"> </w:t>
      </w:r>
      <w:r>
        <w:t>la</w:t>
      </w:r>
      <w:r>
        <w:rPr>
          <w:spacing w:val="-17"/>
        </w:rPr>
        <w:t xml:space="preserve"> </w:t>
      </w:r>
      <w:r>
        <w:t>autoridad</w:t>
      </w:r>
      <w:r>
        <w:rPr>
          <w:spacing w:val="-19"/>
        </w:rPr>
        <w:t xml:space="preserve"> </w:t>
      </w:r>
      <w:r>
        <w:t>será</w:t>
      </w:r>
      <w:r>
        <w:rPr>
          <w:spacing w:val="-17"/>
        </w:rPr>
        <w:t xml:space="preserve"> </w:t>
      </w:r>
      <w:r>
        <w:t>la</w:t>
      </w:r>
      <w:r>
        <w:rPr>
          <w:spacing w:val="-17"/>
        </w:rPr>
        <w:t xml:space="preserve"> </w:t>
      </w:r>
      <w:r>
        <w:t>de</w:t>
      </w:r>
      <w:r>
        <w:rPr>
          <w:spacing w:val="-19"/>
        </w:rPr>
        <w:t xml:space="preserve"> </w:t>
      </w:r>
      <w:r>
        <w:t>permitir</w:t>
      </w:r>
      <w:r>
        <w:rPr>
          <w:spacing w:val="-17"/>
        </w:rPr>
        <w:t xml:space="preserve"> </w:t>
      </w:r>
      <w:r>
        <w:t>y</w:t>
      </w:r>
      <w:r>
        <w:rPr>
          <w:spacing w:val="-18"/>
        </w:rPr>
        <w:t xml:space="preserve"> </w:t>
      </w:r>
      <w:r>
        <w:t>promover</w:t>
      </w:r>
      <w:r>
        <w:rPr>
          <w:spacing w:val="-18"/>
        </w:rPr>
        <w:t xml:space="preserve"> </w:t>
      </w:r>
      <w:r>
        <w:t>la</w:t>
      </w:r>
      <w:r>
        <w:rPr>
          <w:spacing w:val="-17"/>
        </w:rPr>
        <w:t xml:space="preserve"> </w:t>
      </w:r>
      <w:r>
        <w:t>participación</w:t>
      </w:r>
      <w:r>
        <w:rPr>
          <w:spacing w:val="-20"/>
        </w:rPr>
        <w:t xml:space="preserve"> </w:t>
      </w:r>
      <w:r>
        <w:t>de</w:t>
      </w:r>
      <w:r>
        <w:rPr>
          <w:spacing w:val="-17"/>
        </w:rPr>
        <w:t xml:space="preserve"> </w:t>
      </w:r>
      <w:r>
        <w:t>los interesados</w:t>
      </w:r>
      <w:r>
        <w:rPr>
          <w:spacing w:val="16"/>
        </w:rPr>
        <w:t xml:space="preserve"> </w:t>
      </w:r>
      <w:r>
        <w:t>en</w:t>
      </w:r>
      <w:r>
        <w:rPr>
          <w:spacing w:val="17"/>
        </w:rPr>
        <w:t xml:space="preserve"> </w:t>
      </w:r>
      <w:r>
        <w:t>las</w:t>
      </w:r>
      <w:r>
        <w:rPr>
          <w:spacing w:val="18"/>
        </w:rPr>
        <w:t xml:space="preserve"> </w:t>
      </w:r>
      <w:r>
        <w:t>decisiones</w:t>
      </w:r>
      <w:r>
        <w:rPr>
          <w:spacing w:val="17"/>
        </w:rPr>
        <w:t xml:space="preserve"> </w:t>
      </w:r>
      <w:r>
        <w:t>públicas</w:t>
      </w:r>
      <w:r>
        <w:rPr>
          <w:spacing w:val="18"/>
        </w:rPr>
        <w:t xml:space="preserve"> </w:t>
      </w:r>
      <w:r>
        <w:t>a</w:t>
      </w:r>
      <w:r>
        <w:rPr>
          <w:spacing w:val="16"/>
        </w:rPr>
        <w:t xml:space="preserve"> </w:t>
      </w:r>
      <w:r>
        <w:t>su</w:t>
      </w:r>
      <w:r>
        <w:rPr>
          <w:spacing w:val="15"/>
        </w:rPr>
        <w:t xml:space="preserve"> </w:t>
      </w:r>
      <w:r>
        <w:t>cargo</w:t>
      </w:r>
      <w:r>
        <w:rPr>
          <w:spacing w:val="16"/>
        </w:rPr>
        <w:t xml:space="preserve"> </w:t>
      </w:r>
      <w:r>
        <w:t>que</w:t>
      </w:r>
      <w:r>
        <w:rPr>
          <w:spacing w:val="18"/>
        </w:rPr>
        <w:t xml:space="preserve"> </w:t>
      </w:r>
      <w:r>
        <w:t>lista</w:t>
      </w:r>
      <w:r>
        <w:rPr>
          <w:spacing w:val="18"/>
        </w:rPr>
        <w:t xml:space="preserve"> </w:t>
      </w:r>
      <w:r>
        <w:t>el</w:t>
      </w:r>
      <w:r>
        <w:rPr>
          <w:spacing w:val="16"/>
        </w:rPr>
        <w:t xml:space="preserve"> </w:t>
      </w:r>
      <w:r>
        <w:t>literal</w:t>
      </w:r>
      <w:r>
        <w:rPr>
          <w:spacing w:val="18"/>
        </w:rPr>
        <w:t xml:space="preserve"> </w:t>
      </w:r>
      <w:r>
        <w:t>a)</w:t>
      </w:r>
      <w:r>
        <w:rPr>
          <w:spacing w:val="16"/>
        </w:rPr>
        <w:t xml:space="preserve"> </w:t>
      </w:r>
      <w:r>
        <w:t>del</w:t>
      </w:r>
      <w:r>
        <w:rPr>
          <w:spacing w:val="17"/>
        </w:rPr>
        <w:t xml:space="preserve"> </w:t>
      </w:r>
      <w:r>
        <w:t>artículo</w:t>
      </w:r>
      <w:r>
        <w:rPr>
          <w:spacing w:val="17"/>
        </w:rPr>
        <w:t xml:space="preserve"> </w:t>
      </w:r>
      <w:r>
        <w:t>3°.</w:t>
      </w:r>
      <w:r>
        <w:rPr>
          <w:spacing w:val="18"/>
        </w:rPr>
        <w:t xml:space="preserve"> </w:t>
      </w:r>
      <w:r>
        <w:t>Los</w:t>
      </w:r>
    </w:p>
    <w:p w:rsidR="00D50941" w:rsidRDefault="00D50941" w:rsidP="00D50941">
      <w:pPr>
        <w:spacing w:line="247" w:lineRule="auto"/>
        <w:sectPr w:rsidR="00D50941">
          <w:pgSz w:w="12240" w:h="15840"/>
          <w:pgMar w:top="2180" w:right="1480" w:bottom="900" w:left="1480" w:header="708" w:footer="640" w:gutter="0"/>
          <w:cols w:space="720"/>
        </w:sectPr>
      </w:pPr>
    </w:p>
    <w:p w:rsidR="00D50941" w:rsidRDefault="00D50941" w:rsidP="00D50941">
      <w:pPr>
        <w:pStyle w:val="Textoindependiente"/>
        <w:spacing w:before="12" w:line="247" w:lineRule="auto"/>
        <w:ind w:left="222" w:right="216"/>
        <w:jc w:val="both"/>
      </w:pPr>
      <w:r>
        <w:lastRenderedPageBreak/>
        <w:t>Cabilderos,</w:t>
      </w:r>
      <w:r>
        <w:rPr>
          <w:spacing w:val="-4"/>
        </w:rPr>
        <w:t xml:space="preserve"> </w:t>
      </w:r>
      <w:r>
        <w:t>por</w:t>
      </w:r>
      <w:r>
        <w:rPr>
          <w:spacing w:val="-3"/>
        </w:rPr>
        <w:t xml:space="preserve"> </w:t>
      </w:r>
      <w:r>
        <w:t>su</w:t>
      </w:r>
      <w:r>
        <w:rPr>
          <w:spacing w:val="-3"/>
        </w:rPr>
        <w:t xml:space="preserve"> </w:t>
      </w:r>
      <w:r>
        <w:t>parte,</w:t>
      </w:r>
      <w:r>
        <w:rPr>
          <w:spacing w:val="-6"/>
        </w:rPr>
        <w:t xml:space="preserve"> </w:t>
      </w:r>
      <w:r>
        <w:t>deberán</w:t>
      </w:r>
      <w:r>
        <w:rPr>
          <w:spacing w:val="-4"/>
        </w:rPr>
        <w:t xml:space="preserve"> </w:t>
      </w:r>
      <w:r>
        <w:t>inscribirse</w:t>
      </w:r>
      <w:r>
        <w:rPr>
          <w:spacing w:val="-3"/>
        </w:rPr>
        <w:t xml:space="preserve"> </w:t>
      </w:r>
      <w:r>
        <w:t>como</w:t>
      </w:r>
      <w:r>
        <w:rPr>
          <w:spacing w:val="-5"/>
        </w:rPr>
        <w:t xml:space="preserve"> </w:t>
      </w:r>
      <w:r>
        <w:t>tal</w:t>
      </w:r>
      <w:r>
        <w:rPr>
          <w:spacing w:val="-4"/>
        </w:rPr>
        <w:t xml:space="preserve"> </w:t>
      </w:r>
      <w:r>
        <w:t>en</w:t>
      </w:r>
      <w:r>
        <w:rPr>
          <w:spacing w:val="-3"/>
        </w:rPr>
        <w:t xml:space="preserve"> </w:t>
      </w:r>
      <w:r>
        <w:t>el</w:t>
      </w:r>
      <w:r>
        <w:rPr>
          <w:spacing w:val="-4"/>
        </w:rPr>
        <w:t xml:space="preserve"> </w:t>
      </w:r>
      <w:r>
        <w:t>Registro</w:t>
      </w:r>
      <w:r>
        <w:rPr>
          <w:spacing w:val="-3"/>
        </w:rPr>
        <w:t xml:space="preserve"> </w:t>
      </w:r>
      <w:r>
        <w:t>Público</w:t>
      </w:r>
      <w:r>
        <w:rPr>
          <w:spacing w:val="-3"/>
        </w:rPr>
        <w:t xml:space="preserve"> </w:t>
      </w:r>
      <w:r>
        <w:t>de</w:t>
      </w:r>
      <w:r>
        <w:rPr>
          <w:spacing w:val="1"/>
        </w:rPr>
        <w:t xml:space="preserve"> </w:t>
      </w:r>
      <w:r>
        <w:t>Cabilderos</w:t>
      </w:r>
      <w:r>
        <w:rPr>
          <w:spacing w:val="-3"/>
        </w:rPr>
        <w:t xml:space="preserve"> </w:t>
      </w:r>
      <w:r>
        <w:t>y Actividades</w:t>
      </w:r>
      <w:r>
        <w:rPr>
          <w:spacing w:val="-20"/>
        </w:rPr>
        <w:t xml:space="preserve"> </w:t>
      </w:r>
      <w:r>
        <w:t>de</w:t>
      </w:r>
      <w:r>
        <w:rPr>
          <w:spacing w:val="-21"/>
        </w:rPr>
        <w:t xml:space="preserve"> </w:t>
      </w:r>
      <w:r>
        <w:t>Cabildeo</w:t>
      </w:r>
      <w:r>
        <w:rPr>
          <w:spacing w:val="-19"/>
        </w:rPr>
        <w:t xml:space="preserve"> </w:t>
      </w:r>
      <w:r>
        <w:t>–</w:t>
      </w:r>
      <w:r>
        <w:rPr>
          <w:spacing w:val="-21"/>
        </w:rPr>
        <w:t xml:space="preserve"> </w:t>
      </w:r>
      <w:r>
        <w:t>RPC</w:t>
      </w:r>
      <w:r>
        <w:rPr>
          <w:spacing w:val="-20"/>
        </w:rPr>
        <w:t xml:space="preserve"> </w:t>
      </w:r>
      <w:r>
        <w:t>(lo</w:t>
      </w:r>
      <w:r>
        <w:rPr>
          <w:spacing w:val="-21"/>
        </w:rPr>
        <w:t xml:space="preserve"> </w:t>
      </w:r>
      <w:r>
        <w:t>cual</w:t>
      </w:r>
      <w:r>
        <w:rPr>
          <w:spacing w:val="-21"/>
        </w:rPr>
        <w:t xml:space="preserve"> </w:t>
      </w:r>
      <w:r>
        <w:t>constituye</w:t>
      </w:r>
      <w:r>
        <w:rPr>
          <w:spacing w:val="-20"/>
        </w:rPr>
        <w:t xml:space="preserve"> </w:t>
      </w:r>
      <w:r>
        <w:t>tanto</w:t>
      </w:r>
      <w:r>
        <w:rPr>
          <w:spacing w:val="-19"/>
        </w:rPr>
        <w:t xml:space="preserve"> </w:t>
      </w:r>
      <w:r>
        <w:t>un</w:t>
      </w:r>
      <w:r>
        <w:rPr>
          <w:spacing w:val="-21"/>
        </w:rPr>
        <w:t xml:space="preserve"> </w:t>
      </w:r>
      <w:r>
        <w:t>derecho</w:t>
      </w:r>
      <w:r>
        <w:rPr>
          <w:spacing w:val="-19"/>
        </w:rPr>
        <w:t xml:space="preserve"> </w:t>
      </w:r>
      <w:r>
        <w:t>como</w:t>
      </w:r>
      <w:r>
        <w:rPr>
          <w:spacing w:val="-19"/>
        </w:rPr>
        <w:t xml:space="preserve"> </w:t>
      </w:r>
      <w:r>
        <w:t>un</w:t>
      </w:r>
      <w:r>
        <w:rPr>
          <w:spacing w:val="-22"/>
        </w:rPr>
        <w:t xml:space="preserve"> </w:t>
      </w:r>
      <w:r>
        <w:t>deber),</w:t>
      </w:r>
      <w:r>
        <w:rPr>
          <w:spacing w:val="-20"/>
        </w:rPr>
        <w:t xml:space="preserve"> </w:t>
      </w:r>
      <w:r>
        <w:t>de</w:t>
      </w:r>
      <w:r>
        <w:rPr>
          <w:spacing w:val="-20"/>
        </w:rPr>
        <w:t xml:space="preserve"> </w:t>
      </w:r>
      <w:r>
        <w:t>lo</w:t>
      </w:r>
      <w:r>
        <w:rPr>
          <w:spacing w:val="-20"/>
        </w:rPr>
        <w:t xml:space="preserve"> </w:t>
      </w:r>
      <w:r>
        <w:t>cual dependerá</w:t>
      </w:r>
      <w:r>
        <w:rPr>
          <w:spacing w:val="-11"/>
        </w:rPr>
        <w:t xml:space="preserve"> </w:t>
      </w:r>
      <w:r>
        <w:t>el</w:t>
      </w:r>
      <w:r>
        <w:rPr>
          <w:spacing w:val="-10"/>
        </w:rPr>
        <w:t xml:space="preserve"> </w:t>
      </w:r>
      <w:r>
        <w:t>ejercicio</w:t>
      </w:r>
      <w:r>
        <w:rPr>
          <w:spacing w:val="-11"/>
        </w:rPr>
        <w:t xml:space="preserve"> </w:t>
      </w:r>
      <w:r>
        <w:t>de</w:t>
      </w:r>
      <w:r>
        <w:rPr>
          <w:spacing w:val="-13"/>
        </w:rPr>
        <w:t xml:space="preserve"> </w:t>
      </w:r>
      <w:r>
        <w:t>su</w:t>
      </w:r>
      <w:r>
        <w:rPr>
          <w:spacing w:val="-10"/>
        </w:rPr>
        <w:t xml:space="preserve"> </w:t>
      </w:r>
      <w:r>
        <w:t>derecho</w:t>
      </w:r>
      <w:r>
        <w:rPr>
          <w:spacing w:val="-10"/>
        </w:rPr>
        <w:t xml:space="preserve"> </w:t>
      </w:r>
      <w:r>
        <w:t>a</w:t>
      </w:r>
      <w:r>
        <w:rPr>
          <w:spacing w:val="-11"/>
        </w:rPr>
        <w:t xml:space="preserve"> </w:t>
      </w:r>
      <w:r>
        <w:t>contactar</w:t>
      </w:r>
      <w:r>
        <w:rPr>
          <w:spacing w:val="-11"/>
        </w:rPr>
        <w:t xml:space="preserve"> </w:t>
      </w:r>
      <w:r>
        <w:t>a</w:t>
      </w:r>
      <w:r>
        <w:rPr>
          <w:spacing w:val="-11"/>
        </w:rPr>
        <w:t xml:space="preserve"> </w:t>
      </w:r>
      <w:r>
        <w:t>las</w:t>
      </w:r>
      <w:r>
        <w:rPr>
          <w:spacing w:val="-9"/>
        </w:rPr>
        <w:t xml:space="preserve"> </w:t>
      </w:r>
      <w:r>
        <w:t>autoridades</w:t>
      </w:r>
      <w:r>
        <w:rPr>
          <w:spacing w:val="-10"/>
        </w:rPr>
        <w:t xml:space="preserve"> </w:t>
      </w:r>
      <w:r>
        <w:t>listadas</w:t>
      </w:r>
      <w:r>
        <w:rPr>
          <w:spacing w:val="-9"/>
        </w:rPr>
        <w:t xml:space="preserve"> </w:t>
      </w:r>
      <w:r>
        <w:t>en</w:t>
      </w:r>
      <w:r>
        <w:rPr>
          <w:spacing w:val="-14"/>
        </w:rPr>
        <w:t xml:space="preserve"> </w:t>
      </w:r>
      <w:r>
        <w:t>la</w:t>
      </w:r>
      <w:r>
        <w:rPr>
          <w:spacing w:val="-11"/>
        </w:rPr>
        <w:t xml:space="preserve"> </w:t>
      </w:r>
      <w:r>
        <w:t>ley.</w:t>
      </w:r>
    </w:p>
    <w:p w:rsidR="00D50941" w:rsidRDefault="00D50941" w:rsidP="00D50941">
      <w:pPr>
        <w:pStyle w:val="Textoindependiente"/>
        <w:spacing w:before="9"/>
      </w:pPr>
    </w:p>
    <w:p w:rsidR="00D50941" w:rsidRDefault="00D50941" w:rsidP="00D50941">
      <w:pPr>
        <w:pStyle w:val="Textoindependiente"/>
        <w:spacing w:before="1" w:line="247" w:lineRule="auto"/>
        <w:ind w:left="222" w:right="218"/>
        <w:jc w:val="both"/>
      </w:pPr>
      <w:r>
        <w:t>Los cabilderos deberán informar a las autoridades ante las cuales realizan su actividad de cabildeo su condición de cabilderos inscritos en el RPC y éstas lo verificarán de manera inmediata (lo que constituye tanto un derecho como un deber), luego de lo cual podrán proceder al contacto.</w:t>
      </w:r>
    </w:p>
    <w:p w:rsidR="00D50941" w:rsidRDefault="00D50941" w:rsidP="00D50941">
      <w:pPr>
        <w:pStyle w:val="Textoindependiente"/>
        <w:spacing w:before="8"/>
      </w:pPr>
    </w:p>
    <w:p w:rsidR="00D50941" w:rsidRDefault="00D50941" w:rsidP="00D50941">
      <w:pPr>
        <w:pStyle w:val="Textoindependiente"/>
        <w:spacing w:before="1" w:line="247" w:lineRule="auto"/>
        <w:ind w:left="222" w:right="217"/>
        <w:jc w:val="both"/>
      </w:pPr>
      <w:r>
        <w:t>Una vez culminada la actividad de cabildeo, o si de manera excepcional no se encontraba inscrito como tal, el cabildero tendrá la obligación de registrar y actualizar el RPC oportunamente con la información sobre las actividades de cabildeo desarrolladas, cuya validación y eventual corrección será obligación de las autoridades. Si las autoridades se encontraran con irregularidades, deberán denunciarlas ante los organismos competentes.</w:t>
      </w:r>
    </w:p>
    <w:p w:rsidR="00D50941" w:rsidRDefault="00D50941" w:rsidP="00D50941">
      <w:pPr>
        <w:pStyle w:val="Textoindependiente"/>
        <w:spacing w:before="11"/>
      </w:pPr>
    </w:p>
    <w:p w:rsidR="00D50941" w:rsidRDefault="00D50941" w:rsidP="00D50941">
      <w:pPr>
        <w:pStyle w:val="Textoindependiente"/>
        <w:spacing w:line="247" w:lineRule="auto"/>
        <w:ind w:left="222" w:right="218"/>
        <w:jc w:val="both"/>
      </w:pPr>
      <w:r>
        <w:t>La</w:t>
      </w:r>
      <w:r>
        <w:rPr>
          <w:spacing w:val="-15"/>
        </w:rPr>
        <w:t xml:space="preserve"> </w:t>
      </w:r>
      <w:r>
        <w:t>norma</w:t>
      </w:r>
      <w:r>
        <w:rPr>
          <w:spacing w:val="-15"/>
        </w:rPr>
        <w:t xml:space="preserve"> </w:t>
      </w:r>
      <w:r>
        <w:t>establece</w:t>
      </w:r>
      <w:r>
        <w:rPr>
          <w:spacing w:val="-15"/>
        </w:rPr>
        <w:t xml:space="preserve"> </w:t>
      </w:r>
      <w:r>
        <w:t>como</w:t>
      </w:r>
      <w:r>
        <w:rPr>
          <w:spacing w:val="-16"/>
        </w:rPr>
        <w:t xml:space="preserve"> </w:t>
      </w:r>
      <w:r>
        <w:t>prohibición</w:t>
      </w:r>
      <w:r>
        <w:rPr>
          <w:spacing w:val="-15"/>
        </w:rPr>
        <w:t xml:space="preserve"> </w:t>
      </w:r>
      <w:r>
        <w:t>complementaria</w:t>
      </w:r>
      <w:r>
        <w:rPr>
          <w:spacing w:val="-14"/>
        </w:rPr>
        <w:t xml:space="preserve"> </w:t>
      </w:r>
      <w:r>
        <w:t>para</w:t>
      </w:r>
      <w:r>
        <w:rPr>
          <w:spacing w:val="-16"/>
        </w:rPr>
        <w:t xml:space="preserve"> </w:t>
      </w:r>
      <w:r>
        <w:t>las</w:t>
      </w:r>
      <w:r>
        <w:rPr>
          <w:spacing w:val="-15"/>
        </w:rPr>
        <w:t xml:space="preserve"> </w:t>
      </w:r>
      <w:r>
        <w:t>autoridades</w:t>
      </w:r>
      <w:r>
        <w:rPr>
          <w:spacing w:val="-16"/>
        </w:rPr>
        <w:t xml:space="preserve"> </w:t>
      </w:r>
      <w:r>
        <w:t>recibir</w:t>
      </w:r>
      <w:r>
        <w:rPr>
          <w:spacing w:val="-15"/>
        </w:rPr>
        <w:t xml:space="preserve"> </w:t>
      </w:r>
      <w:r>
        <w:t>cualquier tipo de regalos o donaciones de personas que tengan intereses en las decisiones que éstas pueden</w:t>
      </w:r>
      <w:r>
        <w:rPr>
          <w:spacing w:val="-6"/>
        </w:rPr>
        <w:t xml:space="preserve"> </w:t>
      </w:r>
      <w:r>
        <w:t>adoptar</w:t>
      </w:r>
      <w:r>
        <w:rPr>
          <w:spacing w:val="-6"/>
        </w:rPr>
        <w:t xml:space="preserve"> </w:t>
      </w:r>
      <w:r>
        <w:t>en</w:t>
      </w:r>
      <w:r>
        <w:rPr>
          <w:spacing w:val="-6"/>
        </w:rPr>
        <w:t xml:space="preserve"> </w:t>
      </w:r>
      <w:r>
        <w:t>ejercicio</w:t>
      </w:r>
      <w:r>
        <w:rPr>
          <w:spacing w:val="-6"/>
        </w:rPr>
        <w:t xml:space="preserve"> </w:t>
      </w:r>
      <w:r>
        <w:t>de</w:t>
      </w:r>
      <w:r>
        <w:rPr>
          <w:spacing w:val="-6"/>
        </w:rPr>
        <w:t xml:space="preserve"> </w:t>
      </w:r>
      <w:r>
        <w:t>sus</w:t>
      </w:r>
      <w:r>
        <w:rPr>
          <w:spacing w:val="-5"/>
        </w:rPr>
        <w:t xml:space="preserve"> </w:t>
      </w:r>
      <w:r>
        <w:t>funciones.</w:t>
      </w:r>
      <w:r>
        <w:rPr>
          <w:spacing w:val="-6"/>
        </w:rPr>
        <w:t xml:space="preserve"> </w:t>
      </w:r>
      <w:r>
        <w:t>También</w:t>
      </w:r>
      <w:r>
        <w:rPr>
          <w:spacing w:val="-3"/>
        </w:rPr>
        <w:t xml:space="preserve"> </w:t>
      </w:r>
      <w:r>
        <w:t>pone</w:t>
      </w:r>
      <w:r>
        <w:rPr>
          <w:spacing w:val="-5"/>
        </w:rPr>
        <w:t xml:space="preserve"> </w:t>
      </w:r>
      <w:r>
        <w:t>en</w:t>
      </w:r>
      <w:r>
        <w:rPr>
          <w:spacing w:val="-6"/>
        </w:rPr>
        <w:t xml:space="preserve"> </w:t>
      </w:r>
      <w:r>
        <w:t>cabeza</w:t>
      </w:r>
      <w:r>
        <w:rPr>
          <w:spacing w:val="-5"/>
        </w:rPr>
        <w:t xml:space="preserve"> </w:t>
      </w:r>
      <w:r>
        <w:t>de</w:t>
      </w:r>
      <w:r>
        <w:rPr>
          <w:spacing w:val="-6"/>
        </w:rPr>
        <w:t xml:space="preserve"> </w:t>
      </w:r>
      <w:r>
        <w:t>las</w:t>
      </w:r>
      <w:r>
        <w:rPr>
          <w:spacing w:val="-5"/>
        </w:rPr>
        <w:t xml:space="preserve"> </w:t>
      </w:r>
      <w:r>
        <w:t>autoridades</w:t>
      </w:r>
      <w:r>
        <w:rPr>
          <w:spacing w:val="-5"/>
        </w:rPr>
        <w:t xml:space="preserve"> </w:t>
      </w:r>
      <w:r>
        <w:t>la obligación de registrar la información asociada a los viajes financiados por cabilderos o clientes que</w:t>
      </w:r>
      <w:r>
        <w:rPr>
          <w:spacing w:val="-10"/>
        </w:rPr>
        <w:t xml:space="preserve"> </w:t>
      </w:r>
      <w:r>
        <w:t>realicen.</w:t>
      </w:r>
    </w:p>
    <w:p w:rsidR="00D50941" w:rsidRDefault="00D50941" w:rsidP="00D50941">
      <w:pPr>
        <w:pStyle w:val="Textoindependiente"/>
        <w:spacing w:before="8"/>
      </w:pPr>
    </w:p>
    <w:p w:rsidR="00D50941" w:rsidRDefault="00D50941" w:rsidP="00D50941">
      <w:pPr>
        <w:pStyle w:val="Textoindependiente"/>
        <w:spacing w:line="247" w:lineRule="auto"/>
        <w:ind w:left="222" w:right="217"/>
        <w:jc w:val="both"/>
      </w:pPr>
      <w:r>
        <w:t>Por</w:t>
      </w:r>
      <w:r>
        <w:rPr>
          <w:spacing w:val="-7"/>
        </w:rPr>
        <w:t xml:space="preserve"> </w:t>
      </w:r>
      <w:r>
        <w:t>otro</w:t>
      </w:r>
      <w:r>
        <w:rPr>
          <w:spacing w:val="-7"/>
        </w:rPr>
        <w:t xml:space="preserve"> </w:t>
      </w:r>
      <w:r>
        <w:t>lado,</w:t>
      </w:r>
      <w:r>
        <w:rPr>
          <w:spacing w:val="-9"/>
        </w:rPr>
        <w:t xml:space="preserve"> </w:t>
      </w:r>
      <w:r>
        <w:t>los</w:t>
      </w:r>
      <w:r>
        <w:rPr>
          <w:spacing w:val="-6"/>
        </w:rPr>
        <w:t xml:space="preserve"> </w:t>
      </w:r>
      <w:r>
        <w:t>cabilderos</w:t>
      </w:r>
      <w:r>
        <w:rPr>
          <w:spacing w:val="-6"/>
        </w:rPr>
        <w:t xml:space="preserve"> </w:t>
      </w:r>
      <w:r>
        <w:t>también</w:t>
      </w:r>
      <w:r>
        <w:rPr>
          <w:spacing w:val="-7"/>
        </w:rPr>
        <w:t xml:space="preserve"> </w:t>
      </w:r>
      <w:r>
        <w:t>son</w:t>
      </w:r>
      <w:r>
        <w:rPr>
          <w:spacing w:val="-7"/>
        </w:rPr>
        <w:t xml:space="preserve"> </w:t>
      </w:r>
      <w:r>
        <w:t>objeto</w:t>
      </w:r>
      <w:r>
        <w:rPr>
          <w:spacing w:val="-7"/>
        </w:rPr>
        <w:t xml:space="preserve"> </w:t>
      </w:r>
      <w:r>
        <w:t>de</w:t>
      </w:r>
      <w:r>
        <w:rPr>
          <w:spacing w:val="-7"/>
        </w:rPr>
        <w:t xml:space="preserve"> </w:t>
      </w:r>
      <w:r>
        <w:t>previsiones</w:t>
      </w:r>
      <w:r>
        <w:rPr>
          <w:spacing w:val="-6"/>
        </w:rPr>
        <w:t xml:space="preserve"> </w:t>
      </w:r>
      <w:r>
        <w:t>para</w:t>
      </w:r>
      <w:r>
        <w:rPr>
          <w:spacing w:val="-7"/>
        </w:rPr>
        <w:t xml:space="preserve"> </w:t>
      </w:r>
      <w:r>
        <w:t>garantizar</w:t>
      </w:r>
      <w:r>
        <w:rPr>
          <w:spacing w:val="-6"/>
        </w:rPr>
        <w:t xml:space="preserve"> </w:t>
      </w:r>
      <w:r>
        <w:t>la</w:t>
      </w:r>
      <w:r>
        <w:rPr>
          <w:spacing w:val="-7"/>
        </w:rPr>
        <w:t xml:space="preserve"> </w:t>
      </w:r>
      <w:r>
        <w:t>integridad de su gestión frente al Estado y a sus clientes. En cuanto a lo primero, tienen prohibido adelantar actividades de cabildeo ante entidades en las que prestaran su servicio en los dos años anteriores y hacer uso de información sujeta a reserva legal de la cual llegaran a tener conocimiento en su trato con las autoridades. Frente a sus clientes tienen la prohibición de representar intereses opuestos y la obligación de poner de presente ante éstos cualquier conflicto de intereses que</w:t>
      </w:r>
      <w:r>
        <w:rPr>
          <w:spacing w:val="-26"/>
        </w:rPr>
        <w:t xml:space="preserve"> </w:t>
      </w:r>
      <w:r>
        <w:t>adviertan.</w:t>
      </w:r>
    </w:p>
    <w:p w:rsidR="00D50941" w:rsidRDefault="00D50941" w:rsidP="00D50941">
      <w:pPr>
        <w:pStyle w:val="Textoindependiente"/>
        <w:spacing w:before="5"/>
      </w:pPr>
    </w:p>
    <w:p w:rsidR="00D50941" w:rsidRDefault="00D50941" w:rsidP="00D50941">
      <w:pPr>
        <w:pStyle w:val="Prrafodelista"/>
        <w:widowControl w:val="0"/>
        <w:numPr>
          <w:ilvl w:val="1"/>
          <w:numId w:val="2"/>
        </w:numPr>
        <w:tabs>
          <w:tab w:val="left" w:pos="941"/>
          <w:tab w:val="left" w:pos="942"/>
        </w:tabs>
        <w:autoSpaceDE w:val="0"/>
        <w:autoSpaceDN w:val="0"/>
        <w:spacing w:line="247" w:lineRule="auto"/>
        <w:ind w:left="222" w:right="216" w:firstLine="360"/>
        <w:contextualSpacing w:val="0"/>
        <w:jc w:val="left"/>
      </w:pPr>
      <w:r>
        <w:rPr>
          <w:b/>
          <w:w w:val="95"/>
        </w:rPr>
        <w:t>Registro</w:t>
      </w:r>
      <w:r>
        <w:rPr>
          <w:b/>
          <w:spacing w:val="-30"/>
          <w:w w:val="95"/>
        </w:rPr>
        <w:t xml:space="preserve"> </w:t>
      </w:r>
      <w:r>
        <w:rPr>
          <w:b/>
          <w:w w:val="95"/>
        </w:rPr>
        <w:t>Público</w:t>
      </w:r>
      <w:r>
        <w:rPr>
          <w:b/>
          <w:spacing w:val="-29"/>
          <w:w w:val="95"/>
        </w:rPr>
        <w:t xml:space="preserve"> </w:t>
      </w:r>
      <w:r>
        <w:rPr>
          <w:b/>
          <w:w w:val="95"/>
        </w:rPr>
        <w:t>de</w:t>
      </w:r>
      <w:r>
        <w:rPr>
          <w:b/>
          <w:spacing w:val="-29"/>
          <w:w w:val="95"/>
        </w:rPr>
        <w:t xml:space="preserve"> </w:t>
      </w:r>
      <w:r>
        <w:rPr>
          <w:b/>
          <w:w w:val="95"/>
        </w:rPr>
        <w:t>Cabildeo</w:t>
      </w:r>
      <w:r>
        <w:rPr>
          <w:b/>
          <w:spacing w:val="-29"/>
          <w:w w:val="95"/>
        </w:rPr>
        <w:t xml:space="preserve"> </w:t>
      </w:r>
      <w:r>
        <w:rPr>
          <w:b/>
          <w:w w:val="95"/>
        </w:rPr>
        <w:t>y</w:t>
      </w:r>
      <w:r>
        <w:rPr>
          <w:b/>
          <w:spacing w:val="-29"/>
          <w:w w:val="95"/>
        </w:rPr>
        <w:t xml:space="preserve"> </w:t>
      </w:r>
      <w:r>
        <w:rPr>
          <w:b/>
          <w:w w:val="95"/>
        </w:rPr>
        <w:t>de</w:t>
      </w:r>
      <w:r>
        <w:rPr>
          <w:b/>
          <w:spacing w:val="-29"/>
          <w:w w:val="95"/>
        </w:rPr>
        <w:t xml:space="preserve"> </w:t>
      </w:r>
      <w:r>
        <w:rPr>
          <w:b/>
          <w:w w:val="95"/>
        </w:rPr>
        <w:t>Actividades</w:t>
      </w:r>
      <w:r>
        <w:rPr>
          <w:b/>
          <w:spacing w:val="-29"/>
          <w:w w:val="95"/>
        </w:rPr>
        <w:t xml:space="preserve"> </w:t>
      </w:r>
      <w:r>
        <w:rPr>
          <w:b/>
          <w:w w:val="95"/>
        </w:rPr>
        <w:t>de</w:t>
      </w:r>
      <w:r>
        <w:rPr>
          <w:b/>
          <w:spacing w:val="-30"/>
          <w:w w:val="95"/>
        </w:rPr>
        <w:t xml:space="preserve"> </w:t>
      </w:r>
      <w:r>
        <w:rPr>
          <w:b/>
          <w:w w:val="95"/>
        </w:rPr>
        <w:t>Cabildeo</w:t>
      </w:r>
      <w:r>
        <w:rPr>
          <w:b/>
          <w:spacing w:val="-28"/>
          <w:w w:val="95"/>
        </w:rPr>
        <w:t xml:space="preserve"> </w:t>
      </w:r>
      <w:r>
        <w:rPr>
          <w:rFonts w:ascii="Trebuchet MS" w:hAnsi="Trebuchet MS"/>
          <w:b/>
          <w:w w:val="95"/>
        </w:rPr>
        <w:t>–</w:t>
      </w:r>
      <w:r>
        <w:rPr>
          <w:rFonts w:ascii="Trebuchet MS" w:hAnsi="Trebuchet MS"/>
          <w:b/>
          <w:spacing w:val="-39"/>
          <w:w w:val="95"/>
        </w:rPr>
        <w:t xml:space="preserve"> </w:t>
      </w:r>
      <w:r>
        <w:rPr>
          <w:b/>
          <w:w w:val="95"/>
        </w:rPr>
        <w:t>RPC</w:t>
      </w:r>
      <w:r>
        <w:rPr>
          <w:b/>
          <w:spacing w:val="-28"/>
          <w:w w:val="95"/>
        </w:rPr>
        <w:t xml:space="preserve"> </w:t>
      </w:r>
      <w:r>
        <w:rPr>
          <w:b/>
          <w:w w:val="95"/>
        </w:rPr>
        <w:t>(arts.</w:t>
      </w:r>
      <w:r>
        <w:rPr>
          <w:b/>
          <w:spacing w:val="-30"/>
          <w:w w:val="95"/>
        </w:rPr>
        <w:t xml:space="preserve"> </w:t>
      </w:r>
      <w:r>
        <w:rPr>
          <w:b/>
          <w:w w:val="95"/>
        </w:rPr>
        <w:t>12</w:t>
      </w:r>
      <w:r>
        <w:rPr>
          <w:b/>
          <w:spacing w:val="-29"/>
          <w:w w:val="95"/>
        </w:rPr>
        <w:t xml:space="preserve"> </w:t>
      </w:r>
      <w:r>
        <w:rPr>
          <w:b/>
          <w:w w:val="95"/>
        </w:rPr>
        <w:t>a</w:t>
      </w:r>
      <w:r>
        <w:rPr>
          <w:b/>
          <w:spacing w:val="-29"/>
          <w:w w:val="95"/>
        </w:rPr>
        <w:t xml:space="preserve"> </w:t>
      </w:r>
      <w:r>
        <w:rPr>
          <w:b/>
          <w:w w:val="95"/>
        </w:rPr>
        <w:t xml:space="preserve">20). </w:t>
      </w:r>
      <w:r>
        <w:t>En línea con los regímenes internacionales y los parámetros de la OCDE en materia de cabildeo se dispone la creación de este registro público con el fin de concentrar allí toda la información</w:t>
      </w:r>
      <w:r>
        <w:rPr>
          <w:spacing w:val="-9"/>
        </w:rPr>
        <w:t xml:space="preserve"> </w:t>
      </w:r>
      <w:r>
        <w:t>relevante</w:t>
      </w:r>
      <w:r>
        <w:rPr>
          <w:spacing w:val="-9"/>
        </w:rPr>
        <w:t xml:space="preserve"> </w:t>
      </w:r>
      <w:r>
        <w:t>en</w:t>
      </w:r>
      <w:r>
        <w:rPr>
          <w:spacing w:val="-11"/>
        </w:rPr>
        <w:t xml:space="preserve"> </w:t>
      </w:r>
      <w:r>
        <w:t>materia</w:t>
      </w:r>
      <w:r>
        <w:rPr>
          <w:spacing w:val="-9"/>
        </w:rPr>
        <w:t xml:space="preserve"> </w:t>
      </w:r>
      <w:r>
        <w:t>de</w:t>
      </w:r>
      <w:r>
        <w:rPr>
          <w:spacing w:val="-9"/>
        </w:rPr>
        <w:t xml:space="preserve"> </w:t>
      </w:r>
      <w:r>
        <w:t>participación</w:t>
      </w:r>
      <w:r>
        <w:rPr>
          <w:spacing w:val="-11"/>
        </w:rPr>
        <w:t xml:space="preserve"> </w:t>
      </w:r>
      <w:r>
        <w:t>en</w:t>
      </w:r>
      <w:r>
        <w:rPr>
          <w:spacing w:val="-9"/>
        </w:rPr>
        <w:t xml:space="preserve"> </w:t>
      </w:r>
      <w:r>
        <w:t>la</w:t>
      </w:r>
      <w:r>
        <w:rPr>
          <w:spacing w:val="-9"/>
        </w:rPr>
        <w:t xml:space="preserve"> </w:t>
      </w:r>
      <w:r>
        <w:t>adopción</w:t>
      </w:r>
      <w:r>
        <w:rPr>
          <w:spacing w:val="-9"/>
        </w:rPr>
        <w:t xml:space="preserve"> </w:t>
      </w:r>
      <w:r>
        <w:t>de</w:t>
      </w:r>
      <w:r>
        <w:rPr>
          <w:spacing w:val="-5"/>
        </w:rPr>
        <w:t xml:space="preserve"> </w:t>
      </w:r>
      <w:r>
        <w:t>decisiones</w:t>
      </w:r>
      <w:r>
        <w:rPr>
          <w:spacing w:val="-8"/>
        </w:rPr>
        <w:t xml:space="preserve"> </w:t>
      </w:r>
      <w:r>
        <w:t>públicas</w:t>
      </w:r>
      <w:r>
        <w:rPr>
          <w:spacing w:val="-8"/>
        </w:rPr>
        <w:t xml:space="preserve"> </w:t>
      </w:r>
      <w:r>
        <w:t>por parte de las autoridades detalladas en el artículo 4° de la ley. En consecuencia, este registro será</w:t>
      </w:r>
      <w:r>
        <w:rPr>
          <w:spacing w:val="-13"/>
        </w:rPr>
        <w:t xml:space="preserve"> </w:t>
      </w:r>
      <w:r>
        <w:t>el</w:t>
      </w:r>
      <w:r>
        <w:rPr>
          <w:spacing w:val="-15"/>
        </w:rPr>
        <w:t xml:space="preserve"> </w:t>
      </w:r>
      <w:r>
        <w:t>mayor</w:t>
      </w:r>
      <w:r>
        <w:rPr>
          <w:spacing w:val="-15"/>
        </w:rPr>
        <w:t xml:space="preserve"> </w:t>
      </w:r>
      <w:r>
        <w:t>instrumento</w:t>
      </w:r>
      <w:r>
        <w:rPr>
          <w:spacing w:val="-12"/>
        </w:rPr>
        <w:t xml:space="preserve"> </w:t>
      </w:r>
      <w:r>
        <w:t>de</w:t>
      </w:r>
      <w:r>
        <w:rPr>
          <w:spacing w:val="-14"/>
        </w:rPr>
        <w:t xml:space="preserve"> </w:t>
      </w:r>
      <w:r>
        <w:t>transparencia</w:t>
      </w:r>
      <w:r>
        <w:rPr>
          <w:spacing w:val="-12"/>
        </w:rPr>
        <w:t xml:space="preserve"> </w:t>
      </w:r>
      <w:r>
        <w:t>para</w:t>
      </w:r>
      <w:r>
        <w:rPr>
          <w:spacing w:val="-12"/>
        </w:rPr>
        <w:t xml:space="preserve"> </w:t>
      </w:r>
      <w:r>
        <w:t>la</w:t>
      </w:r>
      <w:r>
        <w:rPr>
          <w:spacing w:val="-14"/>
        </w:rPr>
        <w:t xml:space="preserve"> </w:t>
      </w:r>
      <w:r>
        <w:t>adopción</w:t>
      </w:r>
      <w:r>
        <w:rPr>
          <w:spacing w:val="-13"/>
        </w:rPr>
        <w:t xml:space="preserve"> </w:t>
      </w:r>
      <w:r>
        <w:t>de</w:t>
      </w:r>
      <w:r>
        <w:rPr>
          <w:spacing w:val="-12"/>
        </w:rPr>
        <w:t xml:space="preserve"> </w:t>
      </w:r>
      <w:r>
        <w:t>decisiones</w:t>
      </w:r>
      <w:r>
        <w:rPr>
          <w:spacing w:val="-12"/>
        </w:rPr>
        <w:t xml:space="preserve"> </w:t>
      </w:r>
      <w:r>
        <w:t>públicas.</w:t>
      </w:r>
    </w:p>
    <w:p w:rsidR="00D50941" w:rsidRDefault="00D50941" w:rsidP="00D50941">
      <w:pPr>
        <w:pStyle w:val="Textoindependiente"/>
        <w:rPr>
          <w:sz w:val="23"/>
        </w:rPr>
      </w:pPr>
    </w:p>
    <w:p w:rsidR="00D50941" w:rsidRDefault="00D50941" w:rsidP="00D50941">
      <w:pPr>
        <w:pStyle w:val="Textoindependiente"/>
        <w:spacing w:line="247" w:lineRule="auto"/>
        <w:ind w:left="222" w:right="216"/>
        <w:jc w:val="both"/>
      </w:pPr>
      <w:r>
        <w:t>A diferencia de otros sistemas, el propuesto reemplaza las obligaciones estáticas de presentación</w:t>
      </w:r>
      <w:r>
        <w:rPr>
          <w:spacing w:val="-20"/>
        </w:rPr>
        <w:t xml:space="preserve"> </w:t>
      </w:r>
      <w:r>
        <w:t>ciertamente</w:t>
      </w:r>
      <w:r>
        <w:rPr>
          <w:spacing w:val="-22"/>
        </w:rPr>
        <w:t xml:space="preserve"> </w:t>
      </w:r>
      <w:r>
        <w:t>inoportuna</w:t>
      </w:r>
      <w:r>
        <w:rPr>
          <w:spacing w:val="-19"/>
        </w:rPr>
        <w:t xml:space="preserve"> </w:t>
      </w:r>
      <w:r>
        <w:t>de</w:t>
      </w:r>
      <w:r>
        <w:rPr>
          <w:spacing w:val="-22"/>
        </w:rPr>
        <w:t xml:space="preserve"> </w:t>
      </w:r>
      <w:r>
        <w:t>un</w:t>
      </w:r>
      <w:r>
        <w:rPr>
          <w:spacing w:val="-19"/>
        </w:rPr>
        <w:t xml:space="preserve"> </w:t>
      </w:r>
      <w:r>
        <w:t>reporte</w:t>
      </w:r>
      <w:r>
        <w:rPr>
          <w:spacing w:val="-22"/>
        </w:rPr>
        <w:t xml:space="preserve"> </w:t>
      </w:r>
      <w:r>
        <w:t>periódico</w:t>
      </w:r>
      <w:r>
        <w:rPr>
          <w:spacing w:val="-19"/>
        </w:rPr>
        <w:t xml:space="preserve"> </w:t>
      </w:r>
      <w:r>
        <w:t>por</w:t>
      </w:r>
      <w:r>
        <w:rPr>
          <w:spacing w:val="-22"/>
        </w:rPr>
        <w:t xml:space="preserve"> </w:t>
      </w:r>
      <w:r>
        <w:t>parte</w:t>
      </w:r>
      <w:r>
        <w:rPr>
          <w:spacing w:val="-17"/>
        </w:rPr>
        <w:t xml:space="preserve"> </w:t>
      </w:r>
      <w:r>
        <w:t>del</w:t>
      </w:r>
      <w:r>
        <w:rPr>
          <w:spacing w:val="-19"/>
        </w:rPr>
        <w:t xml:space="preserve"> </w:t>
      </w:r>
      <w:r>
        <w:t>administrador</w:t>
      </w:r>
      <w:r>
        <w:rPr>
          <w:spacing w:val="-21"/>
        </w:rPr>
        <w:t xml:space="preserve"> </w:t>
      </w:r>
      <w:r>
        <w:t>del registro que suele incluir extensas listas personas, autoridades y fechas. Por el contrario, el sistema que se pretende con el RPC permite el dinamismo de la información y conocer, de manera</w:t>
      </w:r>
      <w:r>
        <w:rPr>
          <w:spacing w:val="-20"/>
        </w:rPr>
        <w:t xml:space="preserve"> </w:t>
      </w:r>
      <w:r>
        <w:t>oportuna</w:t>
      </w:r>
      <w:r>
        <w:rPr>
          <w:spacing w:val="-18"/>
        </w:rPr>
        <w:t xml:space="preserve"> </w:t>
      </w:r>
      <w:r>
        <w:t>en</w:t>
      </w:r>
      <w:r>
        <w:rPr>
          <w:spacing w:val="-18"/>
        </w:rPr>
        <w:t xml:space="preserve"> </w:t>
      </w:r>
      <w:r>
        <w:t>el</w:t>
      </w:r>
      <w:r>
        <w:rPr>
          <w:spacing w:val="-17"/>
        </w:rPr>
        <w:t xml:space="preserve"> </w:t>
      </w:r>
      <w:r>
        <w:t>proceso</w:t>
      </w:r>
      <w:r>
        <w:rPr>
          <w:spacing w:val="-17"/>
        </w:rPr>
        <w:t xml:space="preserve"> </w:t>
      </w:r>
      <w:r>
        <w:t>de</w:t>
      </w:r>
      <w:r>
        <w:rPr>
          <w:spacing w:val="-18"/>
        </w:rPr>
        <w:t xml:space="preserve"> </w:t>
      </w:r>
      <w:r>
        <w:t>toma</w:t>
      </w:r>
      <w:r>
        <w:rPr>
          <w:spacing w:val="-17"/>
        </w:rPr>
        <w:t xml:space="preserve"> </w:t>
      </w:r>
      <w:r>
        <w:t>de</w:t>
      </w:r>
      <w:r>
        <w:rPr>
          <w:spacing w:val="-17"/>
        </w:rPr>
        <w:t xml:space="preserve"> </w:t>
      </w:r>
      <w:r>
        <w:t>decisiones,</w:t>
      </w:r>
      <w:r>
        <w:rPr>
          <w:spacing w:val="-17"/>
        </w:rPr>
        <w:t xml:space="preserve"> </w:t>
      </w:r>
      <w:r>
        <w:t>los</w:t>
      </w:r>
      <w:r>
        <w:rPr>
          <w:spacing w:val="-17"/>
        </w:rPr>
        <w:t xml:space="preserve"> </w:t>
      </w:r>
      <w:r>
        <w:t>esfuerzos</w:t>
      </w:r>
      <w:r>
        <w:rPr>
          <w:spacing w:val="-16"/>
        </w:rPr>
        <w:t xml:space="preserve"> </w:t>
      </w:r>
      <w:r>
        <w:t>de</w:t>
      </w:r>
      <w:r>
        <w:rPr>
          <w:spacing w:val="-18"/>
        </w:rPr>
        <w:t xml:space="preserve"> </w:t>
      </w:r>
      <w:r>
        <w:t>los</w:t>
      </w:r>
      <w:r>
        <w:rPr>
          <w:spacing w:val="-16"/>
        </w:rPr>
        <w:t xml:space="preserve"> </w:t>
      </w:r>
      <w:r>
        <w:t>distintos</w:t>
      </w:r>
      <w:r>
        <w:rPr>
          <w:spacing w:val="-17"/>
        </w:rPr>
        <w:t xml:space="preserve"> </w:t>
      </w:r>
      <w:r>
        <w:t>grupos</w:t>
      </w:r>
      <w:r>
        <w:rPr>
          <w:spacing w:val="-17"/>
        </w:rPr>
        <w:t xml:space="preserve"> </w:t>
      </w:r>
      <w:r>
        <w:t>de interés por incidir ante las autoridades. Para ello, el RPC deberá encontrarse publicado en internet y permitir, además de la actualización de información automática por parte de los agentes</w:t>
      </w:r>
      <w:r>
        <w:rPr>
          <w:spacing w:val="-9"/>
        </w:rPr>
        <w:t xml:space="preserve"> </w:t>
      </w:r>
      <w:r>
        <w:t>asociados,</w:t>
      </w:r>
      <w:r>
        <w:rPr>
          <w:spacing w:val="-9"/>
        </w:rPr>
        <w:t xml:space="preserve"> </w:t>
      </w:r>
      <w:r>
        <w:t>la</w:t>
      </w:r>
      <w:r>
        <w:rPr>
          <w:spacing w:val="-10"/>
        </w:rPr>
        <w:t xml:space="preserve"> </w:t>
      </w:r>
      <w:r>
        <w:t>consulta</w:t>
      </w:r>
      <w:r>
        <w:rPr>
          <w:spacing w:val="-9"/>
        </w:rPr>
        <w:t xml:space="preserve"> </w:t>
      </w:r>
      <w:r>
        <w:t>interactiva</w:t>
      </w:r>
      <w:r>
        <w:rPr>
          <w:spacing w:val="-10"/>
        </w:rPr>
        <w:t xml:space="preserve"> </w:t>
      </w:r>
      <w:r>
        <w:t>por</w:t>
      </w:r>
      <w:r>
        <w:rPr>
          <w:spacing w:val="-9"/>
        </w:rPr>
        <w:t xml:space="preserve"> </w:t>
      </w:r>
      <w:r>
        <w:t>parte</w:t>
      </w:r>
      <w:r>
        <w:rPr>
          <w:spacing w:val="-12"/>
        </w:rPr>
        <w:t xml:space="preserve"> </w:t>
      </w:r>
      <w:r>
        <w:t>de</w:t>
      </w:r>
      <w:r>
        <w:rPr>
          <w:spacing w:val="-10"/>
        </w:rPr>
        <w:t xml:space="preserve"> </w:t>
      </w:r>
      <w:r>
        <w:t>cualquier</w:t>
      </w:r>
      <w:r>
        <w:rPr>
          <w:spacing w:val="-9"/>
        </w:rPr>
        <w:t xml:space="preserve"> </w:t>
      </w:r>
      <w:r>
        <w:t>interesado.</w:t>
      </w:r>
    </w:p>
    <w:p w:rsidR="00D50941" w:rsidRDefault="00D50941" w:rsidP="00D50941">
      <w:pPr>
        <w:pStyle w:val="Textoindependiente"/>
        <w:rPr>
          <w:sz w:val="23"/>
        </w:rPr>
      </w:pPr>
    </w:p>
    <w:p w:rsidR="00D50941" w:rsidRDefault="00D50941" w:rsidP="00D50941">
      <w:pPr>
        <w:pStyle w:val="Textoindependiente"/>
        <w:spacing w:line="247" w:lineRule="auto"/>
        <w:ind w:left="222" w:right="219"/>
        <w:jc w:val="both"/>
      </w:pPr>
      <w:r>
        <w:t>En</w:t>
      </w:r>
      <w:r>
        <w:rPr>
          <w:spacing w:val="-23"/>
        </w:rPr>
        <w:t xml:space="preserve"> </w:t>
      </w:r>
      <w:r>
        <w:t>consecuencia,</w:t>
      </w:r>
      <w:r>
        <w:rPr>
          <w:spacing w:val="-23"/>
        </w:rPr>
        <w:t xml:space="preserve"> </w:t>
      </w:r>
      <w:r>
        <w:t>el</w:t>
      </w:r>
      <w:r>
        <w:rPr>
          <w:spacing w:val="-22"/>
        </w:rPr>
        <w:t xml:space="preserve"> </w:t>
      </w:r>
      <w:r>
        <w:t>RPC</w:t>
      </w:r>
      <w:r>
        <w:rPr>
          <w:spacing w:val="-23"/>
        </w:rPr>
        <w:t xml:space="preserve"> </w:t>
      </w:r>
      <w:r>
        <w:t>será</w:t>
      </w:r>
      <w:r>
        <w:rPr>
          <w:spacing w:val="-21"/>
        </w:rPr>
        <w:t xml:space="preserve"> </w:t>
      </w:r>
      <w:r>
        <w:t>un</w:t>
      </w:r>
      <w:r>
        <w:rPr>
          <w:spacing w:val="-24"/>
        </w:rPr>
        <w:t xml:space="preserve"> </w:t>
      </w:r>
      <w:r>
        <w:t>registro</w:t>
      </w:r>
      <w:r>
        <w:rPr>
          <w:spacing w:val="-23"/>
        </w:rPr>
        <w:t xml:space="preserve"> </w:t>
      </w:r>
      <w:r>
        <w:t>virtual</w:t>
      </w:r>
      <w:r>
        <w:rPr>
          <w:spacing w:val="-24"/>
        </w:rPr>
        <w:t xml:space="preserve"> </w:t>
      </w:r>
      <w:r>
        <w:t>disponible</w:t>
      </w:r>
      <w:r>
        <w:rPr>
          <w:spacing w:val="-23"/>
        </w:rPr>
        <w:t xml:space="preserve"> </w:t>
      </w:r>
      <w:r>
        <w:t>en</w:t>
      </w:r>
      <w:r>
        <w:rPr>
          <w:spacing w:val="-23"/>
        </w:rPr>
        <w:t xml:space="preserve"> </w:t>
      </w:r>
      <w:r>
        <w:t>internet,</w:t>
      </w:r>
      <w:r>
        <w:rPr>
          <w:spacing w:val="-23"/>
        </w:rPr>
        <w:t xml:space="preserve"> </w:t>
      </w:r>
      <w:r>
        <w:t>cuyas</w:t>
      </w:r>
      <w:r>
        <w:rPr>
          <w:spacing w:val="-22"/>
        </w:rPr>
        <w:t xml:space="preserve"> </w:t>
      </w:r>
      <w:r>
        <w:t xml:space="preserve">funcionalidades </w:t>
      </w:r>
      <w:r>
        <w:lastRenderedPageBreak/>
        <w:t>serán</w:t>
      </w:r>
      <w:r>
        <w:rPr>
          <w:spacing w:val="26"/>
        </w:rPr>
        <w:t xml:space="preserve"> </w:t>
      </w:r>
      <w:r>
        <w:t>completamente</w:t>
      </w:r>
      <w:r>
        <w:rPr>
          <w:spacing w:val="26"/>
        </w:rPr>
        <w:t xml:space="preserve"> </w:t>
      </w:r>
      <w:r>
        <w:t>gratuitas,</w:t>
      </w:r>
      <w:r>
        <w:rPr>
          <w:spacing w:val="27"/>
        </w:rPr>
        <w:t xml:space="preserve"> </w:t>
      </w:r>
      <w:r>
        <w:t>y</w:t>
      </w:r>
      <w:r>
        <w:rPr>
          <w:spacing w:val="27"/>
        </w:rPr>
        <w:t xml:space="preserve"> </w:t>
      </w:r>
      <w:r>
        <w:t>deberá,</w:t>
      </w:r>
      <w:r>
        <w:rPr>
          <w:spacing w:val="27"/>
        </w:rPr>
        <w:t xml:space="preserve"> </w:t>
      </w:r>
      <w:r>
        <w:t>como</w:t>
      </w:r>
      <w:r>
        <w:rPr>
          <w:spacing w:val="27"/>
        </w:rPr>
        <w:t xml:space="preserve"> </w:t>
      </w:r>
      <w:r>
        <w:t>mínimo,</w:t>
      </w:r>
      <w:r>
        <w:rPr>
          <w:spacing w:val="26"/>
        </w:rPr>
        <w:t xml:space="preserve"> </w:t>
      </w:r>
      <w:r>
        <w:t>cumplir</w:t>
      </w:r>
      <w:r>
        <w:rPr>
          <w:spacing w:val="26"/>
        </w:rPr>
        <w:t xml:space="preserve"> </w:t>
      </w:r>
      <w:r>
        <w:t>con</w:t>
      </w:r>
      <w:r>
        <w:rPr>
          <w:spacing w:val="26"/>
        </w:rPr>
        <w:t xml:space="preserve"> </w:t>
      </w:r>
      <w:r>
        <w:t>los</w:t>
      </w:r>
      <w:r>
        <w:rPr>
          <w:spacing w:val="26"/>
        </w:rPr>
        <w:t xml:space="preserve"> </w:t>
      </w:r>
      <w:r>
        <w:t>estándares</w:t>
      </w:r>
      <w:r>
        <w:rPr>
          <w:spacing w:val="26"/>
        </w:rPr>
        <w:t xml:space="preserve"> </w:t>
      </w:r>
      <w:r>
        <w:t>que</w:t>
      </w:r>
    </w:p>
    <w:p w:rsidR="00D50941" w:rsidRDefault="00D50941" w:rsidP="00D50941">
      <w:pPr>
        <w:spacing w:line="247" w:lineRule="auto"/>
        <w:sectPr w:rsidR="00D50941">
          <w:pgSz w:w="12240" w:h="15840"/>
          <w:pgMar w:top="2180" w:right="1480" w:bottom="900" w:left="1480" w:header="708" w:footer="640" w:gutter="0"/>
          <w:cols w:space="720"/>
        </w:sectPr>
      </w:pPr>
    </w:p>
    <w:p w:rsidR="00D50941" w:rsidRDefault="00D50941" w:rsidP="00D50941">
      <w:pPr>
        <w:pStyle w:val="Textoindependiente"/>
        <w:spacing w:before="12" w:line="247" w:lineRule="auto"/>
        <w:ind w:left="222" w:right="220"/>
        <w:jc w:val="both"/>
      </w:pPr>
      <w:r>
        <w:lastRenderedPageBreak/>
        <w:t>establece el artículo 18 del proyecto de ley. En ese sentido deberá permitir, entre otras, el suministro, consulta y descarga de la información por parte de cabilderos, autoridades y cualquier persona interesada; el despliegue de información de manera actualizada, comprensible</w:t>
      </w:r>
      <w:r>
        <w:rPr>
          <w:spacing w:val="-20"/>
        </w:rPr>
        <w:t xml:space="preserve"> </w:t>
      </w:r>
      <w:r>
        <w:t>y</w:t>
      </w:r>
      <w:r>
        <w:rPr>
          <w:spacing w:val="-21"/>
        </w:rPr>
        <w:t xml:space="preserve"> </w:t>
      </w:r>
      <w:r>
        <w:t>detallada</w:t>
      </w:r>
      <w:r>
        <w:rPr>
          <w:spacing w:val="-20"/>
        </w:rPr>
        <w:t xml:space="preserve"> </w:t>
      </w:r>
      <w:r>
        <w:t>a</w:t>
      </w:r>
      <w:r>
        <w:rPr>
          <w:spacing w:val="-20"/>
        </w:rPr>
        <w:t xml:space="preserve"> </w:t>
      </w:r>
      <w:r>
        <w:t>través</w:t>
      </w:r>
      <w:r>
        <w:rPr>
          <w:spacing w:val="-19"/>
        </w:rPr>
        <w:t xml:space="preserve"> </w:t>
      </w:r>
      <w:r>
        <w:t>de</w:t>
      </w:r>
      <w:r>
        <w:rPr>
          <w:spacing w:val="-20"/>
        </w:rPr>
        <w:t xml:space="preserve"> </w:t>
      </w:r>
      <w:r>
        <w:t>internet</w:t>
      </w:r>
      <w:r>
        <w:rPr>
          <w:spacing w:val="-19"/>
        </w:rPr>
        <w:t xml:space="preserve"> </w:t>
      </w:r>
      <w:r>
        <w:t>y</w:t>
      </w:r>
      <w:r>
        <w:rPr>
          <w:spacing w:val="-21"/>
        </w:rPr>
        <w:t xml:space="preserve"> </w:t>
      </w:r>
      <w:r>
        <w:t>aplicaciones</w:t>
      </w:r>
      <w:r>
        <w:rPr>
          <w:spacing w:val="-19"/>
        </w:rPr>
        <w:t xml:space="preserve"> </w:t>
      </w:r>
      <w:r>
        <w:t>móviles;</w:t>
      </w:r>
      <w:r>
        <w:rPr>
          <w:spacing w:val="-21"/>
        </w:rPr>
        <w:t xml:space="preserve"> </w:t>
      </w:r>
      <w:r>
        <w:t>la</w:t>
      </w:r>
      <w:r>
        <w:rPr>
          <w:spacing w:val="-19"/>
        </w:rPr>
        <w:t xml:space="preserve"> </w:t>
      </w:r>
      <w:r>
        <w:t>búsqueda,</w:t>
      </w:r>
      <w:r>
        <w:rPr>
          <w:spacing w:val="-20"/>
        </w:rPr>
        <w:t xml:space="preserve"> </w:t>
      </w:r>
      <w:r>
        <w:t>ordenación y</w:t>
      </w:r>
      <w:r>
        <w:rPr>
          <w:spacing w:val="-18"/>
        </w:rPr>
        <w:t xml:space="preserve"> </w:t>
      </w:r>
      <w:r>
        <w:t>descarga</w:t>
      </w:r>
      <w:r>
        <w:rPr>
          <w:spacing w:val="-17"/>
        </w:rPr>
        <w:t xml:space="preserve"> </w:t>
      </w:r>
      <w:r>
        <w:t>de</w:t>
      </w:r>
      <w:r>
        <w:rPr>
          <w:spacing w:val="-17"/>
        </w:rPr>
        <w:t xml:space="preserve"> </w:t>
      </w:r>
      <w:r>
        <w:t>información</w:t>
      </w:r>
      <w:r>
        <w:rPr>
          <w:spacing w:val="-17"/>
        </w:rPr>
        <w:t xml:space="preserve"> </w:t>
      </w:r>
      <w:r>
        <w:t>como</w:t>
      </w:r>
      <w:r>
        <w:rPr>
          <w:spacing w:val="-16"/>
        </w:rPr>
        <w:t xml:space="preserve"> </w:t>
      </w:r>
      <w:r>
        <w:t>datos</w:t>
      </w:r>
      <w:r>
        <w:rPr>
          <w:spacing w:val="-17"/>
        </w:rPr>
        <w:t xml:space="preserve"> </w:t>
      </w:r>
      <w:r>
        <w:t>abiertos;</w:t>
      </w:r>
      <w:r>
        <w:rPr>
          <w:spacing w:val="-17"/>
        </w:rPr>
        <w:t xml:space="preserve"> </w:t>
      </w:r>
      <w:r>
        <w:t>así</w:t>
      </w:r>
      <w:r>
        <w:rPr>
          <w:spacing w:val="-18"/>
        </w:rPr>
        <w:t xml:space="preserve"> </w:t>
      </w:r>
      <w:r>
        <w:t>como</w:t>
      </w:r>
      <w:r>
        <w:rPr>
          <w:spacing w:val="-18"/>
        </w:rPr>
        <w:t xml:space="preserve"> </w:t>
      </w:r>
      <w:r>
        <w:t>la</w:t>
      </w:r>
      <w:r>
        <w:rPr>
          <w:spacing w:val="-17"/>
        </w:rPr>
        <w:t xml:space="preserve"> </w:t>
      </w:r>
      <w:r>
        <w:t>obtención</w:t>
      </w:r>
      <w:r>
        <w:rPr>
          <w:spacing w:val="-17"/>
        </w:rPr>
        <w:t xml:space="preserve"> </w:t>
      </w:r>
      <w:r>
        <w:t>de</w:t>
      </w:r>
      <w:r>
        <w:rPr>
          <w:spacing w:val="-18"/>
        </w:rPr>
        <w:t xml:space="preserve"> </w:t>
      </w:r>
      <w:r>
        <w:t>un</w:t>
      </w:r>
      <w:r>
        <w:rPr>
          <w:spacing w:val="-19"/>
        </w:rPr>
        <w:t xml:space="preserve"> </w:t>
      </w:r>
      <w:r>
        <w:t>reporte</w:t>
      </w:r>
      <w:r>
        <w:rPr>
          <w:spacing w:val="-17"/>
        </w:rPr>
        <w:t xml:space="preserve"> </w:t>
      </w:r>
      <w:r>
        <w:t>de</w:t>
      </w:r>
      <w:r>
        <w:rPr>
          <w:spacing w:val="-16"/>
        </w:rPr>
        <w:t xml:space="preserve"> </w:t>
      </w:r>
      <w:r>
        <w:t>huella de</w:t>
      </w:r>
      <w:r>
        <w:rPr>
          <w:spacing w:val="-6"/>
        </w:rPr>
        <w:t xml:space="preserve"> </w:t>
      </w:r>
      <w:r>
        <w:t>cabildeo.</w:t>
      </w:r>
    </w:p>
    <w:p w:rsidR="00D50941" w:rsidRDefault="00D50941" w:rsidP="00D50941">
      <w:pPr>
        <w:pStyle w:val="Textoindependiente"/>
        <w:spacing w:before="10"/>
      </w:pPr>
    </w:p>
    <w:p w:rsidR="00D50941" w:rsidRDefault="00D50941" w:rsidP="00D50941">
      <w:pPr>
        <w:pStyle w:val="Textoindependiente"/>
        <w:spacing w:line="247" w:lineRule="auto"/>
        <w:ind w:left="222" w:right="217"/>
        <w:jc w:val="both"/>
      </w:pPr>
      <w:r>
        <w:t>Este Registro Público de Cabilderos está llamado a contener información sobre (i) los cabilderos</w:t>
      </w:r>
      <w:r>
        <w:rPr>
          <w:spacing w:val="-16"/>
        </w:rPr>
        <w:t xml:space="preserve"> </w:t>
      </w:r>
      <w:r>
        <w:t>(datos</w:t>
      </w:r>
      <w:r>
        <w:rPr>
          <w:spacing w:val="-16"/>
        </w:rPr>
        <w:t xml:space="preserve"> </w:t>
      </w:r>
      <w:r>
        <w:t>que</w:t>
      </w:r>
      <w:r>
        <w:rPr>
          <w:spacing w:val="-17"/>
        </w:rPr>
        <w:t xml:space="preserve"> </w:t>
      </w:r>
      <w:r>
        <w:t>permitan</w:t>
      </w:r>
      <w:r>
        <w:rPr>
          <w:spacing w:val="-18"/>
        </w:rPr>
        <w:t xml:space="preserve"> </w:t>
      </w:r>
      <w:r>
        <w:t>su</w:t>
      </w:r>
      <w:r>
        <w:rPr>
          <w:spacing w:val="-18"/>
        </w:rPr>
        <w:t xml:space="preserve"> </w:t>
      </w:r>
      <w:r>
        <w:t>identificación</w:t>
      </w:r>
      <w:r>
        <w:rPr>
          <w:spacing w:val="-16"/>
        </w:rPr>
        <w:t xml:space="preserve"> </w:t>
      </w:r>
      <w:r>
        <w:t>y</w:t>
      </w:r>
      <w:r>
        <w:rPr>
          <w:spacing w:val="-19"/>
        </w:rPr>
        <w:t xml:space="preserve"> </w:t>
      </w:r>
      <w:r>
        <w:t>el</w:t>
      </w:r>
      <w:r>
        <w:rPr>
          <w:spacing w:val="-16"/>
        </w:rPr>
        <w:t xml:space="preserve"> </w:t>
      </w:r>
      <w:r>
        <w:t>conocimiento</w:t>
      </w:r>
      <w:r>
        <w:rPr>
          <w:spacing w:val="-17"/>
        </w:rPr>
        <w:t xml:space="preserve"> </w:t>
      </w:r>
      <w:r>
        <w:t>de</w:t>
      </w:r>
      <w:r>
        <w:rPr>
          <w:spacing w:val="-16"/>
        </w:rPr>
        <w:t xml:space="preserve"> </w:t>
      </w:r>
      <w:r>
        <w:t>actividades</w:t>
      </w:r>
      <w:r>
        <w:rPr>
          <w:spacing w:val="-17"/>
        </w:rPr>
        <w:t xml:space="preserve"> </w:t>
      </w:r>
      <w:r>
        <w:t>de</w:t>
      </w:r>
      <w:r>
        <w:rPr>
          <w:spacing w:val="-18"/>
        </w:rPr>
        <w:t xml:space="preserve"> </w:t>
      </w:r>
      <w:r>
        <w:t>cabildeo previas), (ii) las actividades de cabildeo desplegadas por éstos (datos que permitan la identificación del cliente y los asuntos que representa para éste, el tipo de contacto y los servidores objeto del mismo, así como el resultado de las gestiones y las personas naturales que ejercieron la actividad de cabildeo) y (iii) información sobre viajes de las autoridades financiados por cabilderos o</w:t>
      </w:r>
      <w:r>
        <w:rPr>
          <w:spacing w:val="-26"/>
        </w:rPr>
        <w:t xml:space="preserve"> </w:t>
      </w:r>
      <w:r>
        <w:t>clientes.</w:t>
      </w:r>
    </w:p>
    <w:p w:rsidR="00D50941" w:rsidRDefault="00D50941" w:rsidP="00D50941">
      <w:pPr>
        <w:pStyle w:val="Textoindependiente"/>
        <w:spacing w:before="1"/>
        <w:rPr>
          <w:sz w:val="23"/>
        </w:rPr>
      </w:pPr>
    </w:p>
    <w:p w:rsidR="00D50941" w:rsidRDefault="00D50941" w:rsidP="00D50941">
      <w:pPr>
        <w:pStyle w:val="Textoindependiente"/>
        <w:spacing w:line="247" w:lineRule="auto"/>
        <w:ind w:left="222" w:right="215"/>
        <w:jc w:val="both"/>
      </w:pPr>
      <w:r>
        <w:t>En</w:t>
      </w:r>
      <w:r>
        <w:rPr>
          <w:spacing w:val="-4"/>
        </w:rPr>
        <w:t xml:space="preserve"> </w:t>
      </w:r>
      <w:r>
        <w:t>lo</w:t>
      </w:r>
      <w:r>
        <w:rPr>
          <w:spacing w:val="-5"/>
        </w:rPr>
        <w:t xml:space="preserve"> </w:t>
      </w:r>
      <w:r>
        <w:t>que</w:t>
      </w:r>
      <w:r>
        <w:rPr>
          <w:spacing w:val="-4"/>
        </w:rPr>
        <w:t xml:space="preserve"> </w:t>
      </w:r>
      <w:r>
        <w:t>tiene</w:t>
      </w:r>
      <w:r>
        <w:rPr>
          <w:spacing w:val="-5"/>
        </w:rPr>
        <w:t xml:space="preserve"> </w:t>
      </w:r>
      <w:r>
        <w:t>que</w:t>
      </w:r>
      <w:r>
        <w:rPr>
          <w:spacing w:val="-5"/>
        </w:rPr>
        <w:t xml:space="preserve"> </w:t>
      </w:r>
      <w:r>
        <w:t>ver</w:t>
      </w:r>
      <w:r>
        <w:rPr>
          <w:spacing w:val="-5"/>
        </w:rPr>
        <w:t xml:space="preserve"> </w:t>
      </w:r>
      <w:r>
        <w:t>con</w:t>
      </w:r>
      <w:r>
        <w:rPr>
          <w:spacing w:val="-4"/>
        </w:rPr>
        <w:t xml:space="preserve"> </w:t>
      </w:r>
      <w:r>
        <w:t>el</w:t>
      </w:r>
      <w:r>
        <w:rPr>
          <w:spacing w:val="-4"/>
        </w:rPr>
        <w:t xml:space="preserve"> </w:t>
      </w:r>
      <w:r>
        <w:t>registro</w:t>
      </w:r>
      <w:r>
        <w:rPr>
          <w:spacing w:val="-6"/>
        </w:rPr>
        <w:t xml:space="preserve"> </w:t>
      </w:r>
      <w:r>
        <w:t>de</w:t>
      </w:r>
      <w:r>
        <w:rPr>
          <w:spacing w:val="-4"/>
        </w:rPr>
        <w:t xml:space="preserve"> </w:t>
      </w:r>
      <w:r>
        <w:t>la</w:t>
      </w:r>
      <w:r>
        <w:rPr>
          <w:spacing w:val="-5"/>
        </w:rPr>
        <w:t xml:space="preserve"> </w:t>
      </w:r>
      <w:r>
        <w:t>información</w:t>
      </w:r>
      <w:r>
        <w:rPr>
          <w:spacing w:val="-5"/>
        </w:rPr>
        <w:t xml:space="preserve"> </w:t>
      </w:r>
      <w:r>
        <w:t>de</w:t>
      </w:r>
      <w:r>
        <w:rPr>
          <w:spacing w:val="-4"/>
        </w:rPr>
        <w:t xml:space="preserve"> </w:t>
      </w:r>
      <w:r>
        <w:t>las</w:t>
      </w:r>
      <w:r>
        <w:rPr>
          <w:spacing w:val="-3"/>
        </w:rPr>
        <w:t xml:space="preserve"> </w:t>
      </w:r>
      <w:r>
        <w:t>actividades</w:t>
      </w:r>
      <w:r>
        <w:rPr>
          <w:spacing w:val="-3"/>
        </w:rPr>
        <w:t xml:space="preserve"> </w:t>
      </w:r>
      <w:r>
        <w:t>ejercidas</w:t>
      </w:r>
      <w:r>
        <w:rPr>
          <w:spacing w:val="-5"/>
        </w:rPr>
        <w:t xml:space="preserve"> </w:t>
      </w:r>
      <w:r>
        <w:t>sobre</w:t>
      </w:r>
      <w:r>
        <w:rPr>
          <w:spacing w:val="-7"/>
        </w:rPr>
        <w:t xml:space="preserve"> </w:t>
      </w:r>
      <w:r>
        <w:t>el interés</w:t>
      </w:r>
      <w:r>
        <w:rPr>
          <w:spacing w:val="-10"/>
        </w:rPr>
        <w:t xml:space="preserve"> </w:t>
      </w:r>
      <w:r>
        <w:t>promovido,</w:t>
      </w:r>
      <w:r>
        <w:rPr>
          <w:spacing w:val="-10"/>
        </w:rPr>
        <w:t xml:space="preserve"> </w:t>
      </w:r>
      <w:r>
        <w:t>defendido</w:t>
      </w:r>
      <w:r>
        <w:rPr>
          <w:spacing w:val="-10"/>
        </w:rPr>
        <w:t xml:space="preserve"> </w:t>
      </w:r>
      <w:r>
        <w:t>o</w:t>
      </w:r>
      <w:r>
        <w:rPr>
          <w:spacing w:val="-10"/>
        </w:rPr>
        <w:t xml:space="preserve"> </w:t>
      </w:r>
      <w:r>
        <w:t>representado,</w:t>
      </w:r>
      <w:r>
        <w:rPr>
          <w:spacing w:val="-10"/>
        </w:rPr>
        <w:t xml:space="preserve"> </w:t>
      </w:r>
      <w:r>
        <w:t>el</w:t>
      </w:r>
      <w:r>
        <w:rPr>
          <w:spacing w:val="-10"/>
        </w:rPr>
        <w:t xml:space="preserve"> </w:t>
      </w:r>
      <w:r>
        <w:t>cabildero</w:t>
      </w:r>
      <w:r>
        <w:rPr>
          <w:spacing w:val="-10"/>
        </w:rPr>
        <w:t xml:space="preserve"> </w:t>
      </w:r>
      <w:r>
        <w:t>contará</w:t>
      </w:r>
      <w:r>
        <w:rPr>
          <w:spacing w:val="-12"/>
        </w:rPr>
        <w:t xml:space="preserve"> </w:t>
      </w:r>
      <w:r>
        <w:t>con</w:t>
      </w:r>
      <w:r>
        <w:rPr>
          <w:spacing w:val="-11"/>
        </w:rPr>
        <w:t xml:space="preserve"> </w:t>
      </w:r>
      <w:r>
        <w:t>7</w:t>
      </w:r>
      <w:r>
        <w:rPr>
          <w:spacing w:val="-10"/>
        </w:rPr>
        <w:t xml:space="preserve"> </w:t>
      </w:r>
      <w:r>
        <w:t>días</w:t>
      </w:r>
      <w:r>
        <w:rPr>
          <w:spacing w:val="-10"/>
        </w:rPr>
        <w:t xml:space="preserve"> </w:t>
      </w:r>
      <w:r>
        <w:t>para</w:t>
      </w:r>
      <w:r>
        <w:rPr>
          <w:spacing w:val="-11"/>
        </w:rPr>
        <w:t xml:space="preserve"> </w:t>
      </w:r>
      <w:r>
        <w:t>efectuarlo a</w:t>
      </w:r>
      <w:r>
        <w:rPr>
          <w:spacing w:val="-7"/>
        </w:rPr>
        <w:t xml:space="preserve"> </w:t>
      </w:r>
      <w:r>
        <w:t>través</w:t>
      </w:r>
      <w:r>
        <w:rPr>
          <w:spacing w:val="-5"/>
        </w:rPr>
        <w:t xml:space="preserve"> </w:t>
      </w:r>
      <w:r>
        <w:t>de</w:t>
      </w:r>
      <w:r>
        <w:rPr>
          <w:spacing w:val="-6"/>
        </w:rPr>
        <w:t xml:space="preserve"> </w:t>
      </w:r>
      <w:r>
        <w:t>la</w:t>
      </w:r>
      <w:r>
        <w:rPr>
          <w:spacing w:val="-6"/>
        </w:rPr>
        <w:t xml:space="preserve"> </w:t>
      </w:r>
      <w:r>
        <w:t>plataforma</w:t>
      </w:r>
      <w:r>
        <w:rPr>
          <w:spacing w:val="-5"/>
        </w:rPr>
        <w:t xml:space="preserve"> </w:t>
      </w:r>
      <w:r>
        <w:t>en</w:t>
      </w:r>
      <w:r>
        <w:rPr>
          <w:spacing w:val="-7"/>
        </w:rPr>
        <w:t xml:space="preserve"> </w:t>
      </w:r>
      <w:r>
        <w:t>línea</w:t>
      </w:r>
      <w:r>
        <w:rPr>
          <w:spacing w:val="-6"/>
        </w:rPr>
        <w:t xml:space="preserve"> </w:t>
      </w:r>
      <w:r>
        <w:t>dispuesta</w:t>
      </w:r>
      <w:r>
        <w:rPr>
          <w:spacing w:val="-7"/>
        </w:rPr>
        <w:t xml:space="preserve"> </w:t>
      </w:r>
      <w:r>
        <w:t>por</w:t>
      </w:r>
      <w:r>
        <w:rPr>
          <w:spacing w:val="-6"/>
        </w:rPr>
        <w:t xml:space="preserve"> </w:t>
      </w:r>
      <w:r>
        <w:t>el</w:t>
      </w:r>
      <w:r>
        <w:rPr>
          <w:spacing w:val="-8"/>
        </w:rPr>
        <w:t xml:space="preserve"> </w:t>
      </w:r>
      <w:r>
        <w:t>RPC,</w:t>
      </w:r>
      <w:r>
        <w:rPr>
          <w:spacing w:val="-4"/>
        </w:rPr>
        <w:t xml:space="preserve"> </w:t>
      </w:r>
      <w:r>
        <w:t>luego</w:t>
      </w:r>
      <w:r>
        <w:rPr>
          <w:spacing w:val="-6"/>
        </w:rPr>
        <w:t xml:space="preserve"> </w:t>
      </w:r>
      <w:r>
        <w:t>de</w:t>
      </w:r>
      <w:r>
        <w:rPr>
          <w:spacing w:val="-6"/>
        </w:rPr>
        <w:t xml:space="preserve"> </w:t>
      </w:r>
      <w:r>
        <w:t>lo</w:t>
      </w:r>
      <w:r>
        <w:rPr>
          <w:spacing w:val="-7"/>
        </w:rPr>
        <w:t xml:space="preserve"> </w:t>
      </w:r>
      <w:r>
        <w:t>cual</w:t>
      </w:r>
      <w:r>
        <w:rPr>
          <w:spacing w:val="-7"/>
        </w:rPr>
        <w:t xml:space="preserve"> </w:t>
      </w:r>
      <w:r>
        <w:t>la</w:t>
      </w:r>
      <w:r>
        <w:rPr>
          <w:spacing w:val="-6"/>
        </w:rPr>
        <w:t xml:space="preserve"> </w:t>
      </w:r>
      <w:r>
        <w:t>autoridad</w:t>
      </w:r>
      <w:r>
        <w:rPr>
          <w:spacing w:val="-6"/>
        </w:rPr>
        <w:t xml:space="preserve"> </w:t>
      </w:r>
      <w:r>
        <w:t>contará con 7 días para validar la información, si esta fuera cierta y completa, o corregirla, si no lo fuera. Como cualquier actuación de un particular frente a la autoridad, el suministro de información</w:t>
      </w:r>
      <w:r>
        <w:rPr>
          <w:spacing w:val="-27"/>
        </w:rPr>
        <w:t xml:space="preserve"> </w:t>
      </w:r>
      <w:r>
        <w:t>de</w:t>
      </w:r>
      <w:r>
        <w:rPr>
          <w:spacing w:val="-26"/>
        </w:rPr>
        <w:t xml:space="preserve"> </w:t>
      </w:r>
      <w:r>
        <w:t>los</w:t>
      </w:r>
      <w:r>
        <w:rPr>
          <w:spacing w:val="-28"/>
        </w:rPr>
        <w:t xml:space="preserve"> </w:t>
      </w:r>
      <w:r>
        <w:t>cabilderos</w:t>
      </w:r>
      <w:r>
        <w:rPr>
          <w:spacing w:val="-25"/>
        </w:rPr>
        <w:t xml:space="preserve"> </w:t>
      </w:r>
      <w:r>
        <w:t>al</w:t>
      </w:r>
      <w:r>
        <w:rPr>
          <w:spacing w:val="-27"/>
        </w:rPr>
        <w:t xml:space="preserve"> </w:t>
      </w:r>
      <w:r>
        <w:t>RPC</w:t>
      </w:r>
      <w:r>
        <w:rPr>
          <w:spacing w:val="-26"/>
        </w:rPr>
        <w:t xml:space="preserve"> </w:t>
      </w:r>
      <w:r>
        <w:t>estará</w:t>
      </w:r>
      <w:r>
        <w:rPr>
          <w:spacing w:val="-26"/>
        </w:rPr>
        <w:t xml:space="preserve"> </w:t>
      </w:r>
      <w:r>
        <w:t>amparado</w:t>
      </w:r>
      <w:r>
        <w:rPr>
          <w:spacing w:val="-27"/>
        </w:rPr>
        <w:t xml:space="preserve"> </w:t>
      </w:r>
      <w:r>
        <w:t>por</w:t>
      </w:r>
      <w:r>
        <w:rPr>
          <w:spacing w:val="-26"/>
        </w:rPr>
        <w:t xml:space="preserve"> </w:t>
      </w:r>
      <w:r>
        <w:t>el</w:t>
      </w:r>
      <w:r>
        <w:rPr>
          <w:spacing w:val="-26"/>
        </w:rPr>
        <w:t xml:space="preserve"> </w:t>
      </w:r>
      <w:r>
        <w:t>principio</w:t>
      </w:r>
      <w:r>
        <w:rPr>
          <w:spacing w:val="-27"/>
        </w:rPr>
        <w:t xml:space="preserve"> </w:t>
      </w:r>
      <w:r>
        <w:t>constitucional</w:t>
      </w:r>
      <w:r>
        <w:rPr>
          <w:spacing w:val="-26"/>
        </w:rPr>
        <w:t xml:space="preserve"> </w:t>
      </w:r>
      <w:r>
        <w:t>de</w:t>
      </w:r>
      <w:r>
        <w:rPr>
          <w:spacing w:val="-26"/>
        </w:rPr>
        <w:t xml:space="preserve"> </w:t>
      </w:r>
      <w:r>
        <w:t>buena fe,</w:t>
      </w:r>
      <w:r>
        <w:rPr>
          <w:spacing w:val="-21"/>
        </w:rPr>
        <w:t xml:space="preserve"> </w:t>
      </w:r>
      <w:r>
        <w:t>sin</w:t>
      </w:r>
      <w:r>
        <w:rPr>
          <w:spacing w:val="-22"/>
        </w:rPr>
        <w:t xml:space="preserve"> </w:t>
      </w:r>
      <w:r>
        <w:t>perjuicio</w:t>
      </w:r>
      <w:r>
        <w:rPr>
          <w:spacing w:val="-21"/>
        </w:rPr>
        <w:t xml:space="preserve"> </w:t>
      </w:r>
      <w:r>
        <w:t>de</w:t>
      </w:r>
      <w:r>
        <w:rPr>
          <w:spacing w:val="-20"/>
        </w:rPr>
        <w:t xml:space="preserve"> </w:t>
      </w:r>
      <w:r>
        <w:t>la</w:t>
      </w:r>
      <w:r>
        <w:rPr>
          <w:spacing w:val="-21"/>
        </w:rPr>
        <w:t xml:space="preserve"> </w:t>
      </w:r>
      <w:r>
        <w:t>facultad</w:t>
      </w:r>
      <w:r>
        <w:rPr>
          <w:spacing w:val="-22"/>
        </w:rPr>
        <w:t xml:space="preserve"> </w:t>
      </w:r>
      <w:r>
        <w:t>de</w:t>
      </w:r>
      <w:r>
        <w:rPr>
          <w:spacing w:val="-20"/>
        </w:rPr>
        <w:t xml:space="preserve"> </w:t>
      </w:r>
      <w:r>
        <w:t>la</w:t>
      </w:r>
      <w:r>
        <w:rPr>
          <w:spacing w:val="-21"/>
        </w:rPr>
        <w:t xml:space="preserve"> </w:t>
      </w:r>
      <w:r>
        <w:t>Procuraduría</w:t>
      </w:r>
      <w:r>
        <w:rPr>
          <w:spacing w:val="-21"/>
        </w:rPr>
        <w:t xml:space="preserve"> </w:t>
      </w:r>
      <w:r>
        <w:t>de</w:t>
      </w:r>
      <w:r>
        <w:rPr>
          <w:spacing w:val="-22"/>
        </w:rPr>
        <w:t xml:space="preserve"> </w:t>
      </w:r>
      <w:r>
        <w:t>verificar</w:t>
      </w:r>
      <w:r>
        <w:rPr>
          <w:spacing w:val="-22"/>
        </w:rPr>
        <w:t xml:space="preserve"> </w:t>
      </w:r>
      <w:r>
        <w:t>la</w:t>
      </w:r>
      <w:r>
        <w:rPr>
          <w:spacing w:val="-20"/>
        </w:rPr>
        <w:t xml:space="preserve"> </w:t>
      </w:r>
      <w:r>
        <w:t>veracidad</w:t>
      </w:r>
      <w:r>
        <w:rPr>
          <w:spacing w:val="-21"/>
        </w:rPr>
        <w:t xml:space="preserve"> </w:t>
      </w:r>
      <w:r>
        <w:t>de</w:t>
      </w:r>
      <w:r>
        <w:rPr>
          <w:spacing w:val="-21"/>
        </w:rPr>
        <w:t xml:space="preserve"> </w:t>
      </w:r>
      <w:r>
        <w:t>la</w:t>
      </w:r>
      <w:r>
        <w:rPr>
          <w:spacing w:val="-21"/>
        </w:rPr>
        <w:t xml:space="preserve"> </w:t>
      </w:r>
      <w:r>
        <w:t>información.</w:t>
      </w:r>
      <w:r>
        <w:rPr>
          <w:spacing w:val="-16"/>
        </w:rPr>
        <w:t xml:space="preserve"> </w:t>
      </w:r>
      <w:r>
        <w:t>El principio</w:t>
      </w:r>
      <w:r>
        <w:rPr>
          <w:spacing w:val="-4"/>
        </w:rPr>
        <w:t xml:space="preserve"> </w:t>
      </w:r>
      <w:r>
        <w:t>de</w:t>
      </w:r>
      <w:r>
        <w:rPr>
          <w:spacing w:val="-3"/>
        </w:rPr>
        <w:t xml:space="preserve"> </w:t>
      </w:r>
      <w:r>
        <w:t>buena</w:t>
      </w:r>
      <w:r>
        <w:rPr>
          <w:spacing w:val="-3"/>
        </w:rPr>
        <w:t xml:space="preserve"> </w:t>
      </w:r>
      <w:r>
        <w:t>fe</w:t>
      </w:r>
      <w:r>
        <w:rPr>
          <w:spacing w:val="-3"/>
        </w:rPr>
        <w:t xml:space="preserve"> </w:t>
      </w:r>
      <w:r>
        <w:t>también</w:t>
      </w:r>
      <w:r>
        <w:rPr>
          <w:spacing w:val="-4"/>
        </w:rPr>
        <w:t xml:space="preserve"> </w:t>
      </w:r>
      <w:r>
        <w:t>amparará</w:t>
      </w:r>
      <w:r>
        <w:rPr>
          <w:spacing w:val="-3"/>
        </w:rPr>
        <w:t xml:space="preserve"> </w:t>
      </w:r>
      <w:r>
        <w:t>la</w:t>
      </w:r>
      <w:r>
        <w:rPr>
          <w:spacing w:val="-3"/>
        </w:rPr>
        <w:t xml:space="preserve"> </w:t>
      </w:r>
      <w:r>
        <w:t>actividad</w:t>
      </w:r>
      <w:r>
        <w:rPr>
          <w:spacing w:val="-4"/>
        </w:rPr>
        <w:t xml:space="preserve"> </w:t>
      </w:r>
      <w:r>
        <w:t>de</w:t>
      </w:r>
      <w:r>
        <w:rPr>
          <w:spacing w:val="-3"/>
        </w:rPr>
        <w:t xml:space="preserve"> </w:t>
      </w:r>
      <w:r>
        <w:t>las</w:t>
      </w:r>
      <w:r>
        <w:rPr>
          <w:spacing w:val="-3"/>
        </w:rPr>
        <w:t xml:space="preserve"> </w:t>
      </w:r>
      <w:r>
        <w:t>autoridades</w:t>
      </w:r>
      <w:r>
        <w:rPr>
          <w:spacing w:val="-5"/>
        </w:rPr>
        <w:t xml:space="preserve"> </w:t>
      </w:r>
      <w:r>
        <w:t>en</w:t>
      </w:r>
      <w:r>
        <w:rPr>
          <w:spacing w:val="-4"/>
        </w:rPr>
        <w:t xml:space="preserve"> </w:t>
      </w:r>
      <w:r>
        <w:t>relación</w:t>
      </w:r>
      <w:r>
        <w:rPr>
          <w:spacing w:val="-4"/>
        </w:rPr>
        <w:t xml:space="preserve"> </w:t>
      </w:r>
      <w:r>
        <w:t>con</w:t>
      </w:r>
      <w:r>
        <w:rPr>
          <w:spacing w:val="-4"/>
        </w:rPr>
        <w:t xml:space="preserve"> </w:t>
      </w:r>
      <w:r>
        <w:t>esta validación.</w:t>
      </w:r>
    </w:p>
    <w:p w:rsidR="00D50941" w:rsidRDefault="00D50941" w:rsidP="00D50941">
      <w:pPr>
        <w:pStyle w:val="Textoindependiente"/>
        <w:spacing w:before="11"/>
      </w:pPr>
    </w:p>
    <w:p w:rsidR="00D50941" w:rsidRDefault="00D50941" w:rsidP="00D50941">
      <w:pPr>
        <w:pStyle w:val="Textoindependiente"/>
        <w:spacing w:line="247" w:lineRule="auto"/>
        <w:ind w:left="222" w:right="217"/>
        <w:jc w:val="both"/>
      </w:pPr>
      <w:r>
        <w:t>Este registro será administrado por la Procuraduría General de la Nación, que además de verificar</w:t>
      </w:r>
      <w:r>
        <w:rPr>
          <w:spacing w:val="-23"/>
        </w:rPr>
        <w:t xml:space="preserve"> </w:t>
      </w:r>
      <w:r>
        <w:t>la</w:t>
      </w:r>
      <w:r>
        <w:rPr>
          <w:spacing w:val="-23"/>
        </w:rPr>
        <w:t xml:space="preserve"> </w:t>
      </w:r>
      <w:r>
        <w:t>información</w:t>
      </w:r>
      <w:r>
        <w:rPr>
          <w:spacing w:val="-23"/>
        </w:rPr>
        <w:t xml:space="preserve"> </w:t>
      </w:r>
      <w:r>
        <w:t>contenida</w:t>
      </w:r>
      <w:r>
        <w:rPr>
          <w:spacing w:val="-22"/>
        </w:rPr>
        <w:t xml:space="preserve"> </w:t>
      </w:r>
      <w:r>
        <w:t>en</w:t>
      </w:r>
      <w:r>
        <w:rPr>
          <w:spacing w:val="-23"/>
        </w:rPr>
        <w:t xml:space="preserve"> </w:t>
      </w:r>
      <w:r>
        <w:t>el</w:t>
      </w:r>
      <w:r>
        <w:rPr>
          <w:spacing w:val="-22"/>
        </w:rPr>
        <w:t xml:space="preserve"> </w:t>
      </w:r>
      <w:r>
        <w:t>RPC,</w:t>
      </w:r>
      <w:r>
        <w:rPr>
          <w:spacing w:val="-22"/>
        </w:rPr>
        <w:t xml:space="preserve"> </w:t>
      </w:r>
      <w:r>
        <w:t>deberá</w:t>
      </w:r>
      <w:r>
        <w:rPr>
          <w:spacing w:val="-22"/>
        </w:rPr>
        <w:t xml:space="preserve"> </w:t>
      </w:r>
      <w:r>
        <w:t>ofrecer</w:t>
      </w:r>
      <w:r>
        <w:rPr>
          <w:spacing w:val="-22"/>
        </w:rPr>
        <w:t xml:space="preserve"> </w:t>
      </w:r>
      <w:r>
        <w:t>la</w:t>
      </w:r>
      <w:r>
        <w:rPr>
          <w:spacing w:val="-22"/>
        </w:rPr>
        <w:t xml:space="preserve"> </w:t>
      </w:r>
      <w:r>
        <w:t>asesoría</w:t>
      </w:r>
      <w:r>
        <w:rPr>
          <w:spacing w:val="-21"/>
        </w:rPr>
        <w:t xml:space="preserve"> </w:t>
      </w:r>
      <w:r>
        <w:t>y</w:t>
      </w:r>
      <w:r>
        <w:rPr>
          <w:spacing w:val="-23"/>
        </w:rPr>
        <w:t xml:space="preserve"> </w:t>
      </w:r>
      <w:r>
        <w:t>asistencia</w:t>
      </w:r>
      <w:r>
        <w:rPr>
          <w:spacing w:val="-18"/>
        </w:rPr>
        <w:t xml:space="preserve"> </w:t>
      </w:r>
      <w:r>
        <w:t>necesarias para garantizar el fácil y adecuado suministro de información. Como medida afirmativa, deberá brindar especial asistencia para la utilización del RPC a los grupos sociales y a los grupos de especial protección constitucional. Será también obligación de la Procuraduría General de la Nación la producción de un informe anual sobre los resultados del RPC y las recomendaciones</w:t>
      </w:r>
      <w:r>
        <w:rPr>
          <w:spacing w:val="-10"/>
        </w:rPr>
        <w:t xml:space="preserve"> </w:t>
      </w:r>
      <w:r>
        <w:t>pertinentes</w:t>
      </w:r>
      <w:r>
        <w:rPr>
          <w:spacing w:val="-9"/>
        </w:rPr>
        <w:t xml:space="preserve"> </w:t>
      </w:r>
      <w:r>
        <w:t>la</w:t>
      </w:r>
      <w:r>
        <w:rPr>
          <w:spacing w:val="-10"/>
        </w:rPr>
        <w:t xml:space="preserve"> </w:t>
      </w:r>
      <w:r>
        <w:t>mejora</w:t>
      </w:r>
      <w:r>
        <w:rPr>
          <w:spacing w:val="-10"/>
        </w:rPr>
        <w:t xml:space="preserve"> </w:t>
      </w:r>
      <w:r>
        <w:t>de</w:t>
      </w:r>
      <w:r>
        <w:rPr>
          <w:spacing w:val="-10"/>
        </w:rPr>
        <w:t xml:space="preserve"> </w:t>
      </w:r>
      <w:r>
        <w:t>la</w:t>
      </w:r>
      <w:r>
        <w:rPr>
          <w:spacing w:val="-11"/>
        </w:rPr>
        <w:t xml:space="preserve"> </w:t>
      </w:r>
      <w:r>
        <w:t>eficiencia</w:t>
      </w:r>
      <w:r>
        <w:rPr>
          <w:spacing w:val="-10"/>
        </w:rPr>
        <w:t xml:space="preserve"> </w:t>
      </w:r>
      <w:r>
        <w:t>y</w:t>
      </w:r>
      <w:r>
        <w:rPr>
          <w:spacing w:val="-11"/>
        </w:rPr>
        <w:t xml:space="preserve"> </w:t>
      </w:r>
      <w:r>
        <w:t>eficacia</w:t>
      </w:r>
      <w:r>
        <w:rPr>
          <w:spacing w:val="-10"/>
        </w:rPr>
        <w:t xml:space="preserve"> </w:t>
      </w:r>
      <w:r>
        <w:t>del</w:t>
      </w:r>
      <w:r>
        <w:rPr>
          <w:spacing w:val="-13"/>
        </w:rPr>
        <w:t xml:space="preserve"> </w:t>
      </w:r>
      <w:r>
        <w:t>sistema.</w:t>
      </w:r>
    </w:p>
    <w:p w:rsidR="00D50941" w:rsidRDefault="00D50941" w:rsidP="00D50941">
      <w:pPr>
        <w:pStyle w:val="Textoindependiente"/>
        <w:spacing w:before="4"/>
      </w:pPr>
    </w:p>
    <w:p w:rsidR="00D50941" w:rsidRDefault="00D50941" w:rsidP="00D50941">
      <w:pPr>
        <w:pStyle w:val="Ttulo1"/>
        <w:numPr>
          <w:ilvl w:val="0"/>
          <w:numId w:val="1"/>
        </w:numPr>
        <w:tabs>
          <w:tab w:val="left" w:pos="941"/>
          <w:tab w:val="left" w:pos="942"/>
        </w:tabs>
      </w:pPr>
      <w:r>
        <w:t>Régimen</w:t>
      </w:r>
      <w:r>
        <w:rPr>
          <w:spacing w:val="-11"/>
        </w:rPr>
        <w:t xml:space="preserve"> </w:t>
      </w:r>
      <w:r>
        <w:t>sancionatorio</w:t>
      </w:r>
      <w:r>
        <w:rPr>
          <w:spacing w:val="-13"/>
        </w:rPr>
        <w:t xml:space="preserve"> </w:t>
      </w:r>
      <w:r>
        <w:t>(arts.</w:t>
      </w:r>
      <w:r>
        <w:rPr>
          <w:spacing w:val="-13"/>
        </w:rPr>
        <w:t xml:space="preserve"> </w:t>
      </w:r>
      <w:r>
        <w:t>21</w:t>
      </w:r>
      <w:r>
        <w:rPr>
          <w:spacing w:val="-13"/>
        </w:rPr>
        <w:t xml:space="preserve"> </w:t>
      </w:r>
      <w:r>
        <w:t>a</w:t>
      </w:r>
      <w:r>
        <w:rPr>
          <w:spacing w:val="-12"/>
        </w:rPr>
        <w:t xml:space="preserve"> </w:t>
      </w:r>
      <w:r>
        <w:t>27)</w:t>
      </w:r>
    </w:p>
    <w:p w:rsidR="00D50941" w:rsidRDefault="00D50941" w:rsidP="00D50941">
      <w:pPr>
        <w:pStyle w:val="Textoindependiente"/>
        <w:spacing w:before="10" w:line="247" w:lineRule="auto"/>
        <w:ind w:left="222" w:right="215"/>
        <w:jc w:val="both"/>
      </w:pPr>
      <w:r>
        <w:t>Como principio eje de este régimen se establece la máxima publicidad de la información sancionatoria, con el fin de garantizar que toda la actividad en este sentido será potencialmente conocida por la ciudadanía a través de los mecanismos más efectivos y expeditos.</w:t>
      </w:r>
      <w:r>
        <w:rPr>
          <w:spacing w:val="-21"/>
        </w:rPr>
        <w:t xml:space="preserve"> </w:t>
      </w:r>
      <w:r>
        <w:t>Seguidamente</w:t>
      </w:r>
      <w:r>
        <w:rPr>
          <w:spacing w:val="-21"/>
        </w:rPr>
        <w:t xml:space="preserve"> </w:t>
      </w:r>
      <w:r>
        <w:t>se</w:t>
      </w:r>
      <w:r>
        <w:rPr>
          <w:spacing w:val="-21"/>
        </w:rPr>
        <w:t xml:space="preserve"> </w:t>
      </w:r>
      <w:r>
        <w:t>consagra,</w:t>
      </w:r>
      <w:r>
        <w:rPr>
          <w:spacing w:val="-20"/>
        </w:rPr>
        <w:t xml:space="preserve"> </w:t>
      </w:r>
      <w:r>
        <w:t>como</w:t>
      </w:r>
      <w:r>
        <w:rPr>
          <w:spacing w:val="-20"/>
        </w:rPr>
        <w:t xml:space="preserve"> </w:t>
      </w:r>
      <w:r>
        <w:t>cláusula</w:t>
      </w:r>
      <w:r>
        <w:rPr>
          <w:spacing w:val="-20"/>
        </w:rPr>
        <w:t xml:space="preserve"> </w:t>
      </w:r>
      <w:r>
        <w:t>general</w:t>
      </w:r>
      <w:r>
        <w:rPr>
          <w:spacing w:val="-20"/>
        </w:rPr>
        <w:t xml:space="preserve"> </w:t>
      </w:r>
      <w:r>
        <w:t>de</w:t>
      </w:r>
      <w:r>
        <w:rPr>
          <w:spacing w:val="-20"/>
        </w:rPr>
        <w:t xml:space="preserve"> </w:t>
      </w:r>
      <w:r>
        <w:t>sanción,</w:t>
      </w:r>
      <w:r>
        <w:rPr>
          <w:spacing w:val="-20"/>
        </w:rPr>
        <w:t xml:space="preserve"> </w:t>
      </w:r>
      <w:r>
        <w:t>que</w:t>
      </w:r>
      <w:r>
        <w:rPr>
          <w:spacing w:val="-21"/>
        </w:rPr>
        <w:t xml:space="preserve"> </w:t>
      </w:r>
      <w:r>
        <w:t>serán</w:t>
      </w:r>
      <w:r>
        <w:rPr>
          <w:spacing w:val="-20"/>
        </w:rPr>
        <w:t xml:space="preserve"> </w:t>
      </w:r>
      <w:r>
        <w:t>conductas sancionables</w:t>
      </w:r>
      <w:r>
        <w:rPr>
          <w:spacing w:val="-19"/>
        </w:rPr>
        <w:t xml:space="preserve"> </w:t>
      </w:r>
      <w:r>
        <w:t>el</w:t>
      </w:r>
      <w:r>
        <w:rPr>
          <w:spacing w:val="-18"/>
        </w:rPr>
        <w:t xml:space="preserve"> </w:t>
      </w:r>
      <w:r>
        <w:t>incumplimiento</w:t>
      </w:r>
      <w:r>
        <w:rPr>
          <w:spacing w:val="-17"/>
        </w:rPr>
        <w:t xml:space="preserve"> </w:t>
      </w:r>
      <w:r>
        <w:t>de</w:t>
      </w:r>
      <w:r>
        <w:rPr>
          <w:spacing w:val="-19"/>
        </w:rPr>
        <w:t xml:space="preserve"> </w:t>
      </w:r>
      <w:r>
        <w:t>los</w:t>
      </w:r>
      <w:r>
        <w:rPr>
          <w:spacing w:val="-17"/>
        </w:rPr>
        <w:t xml:space="preserve"> </w:t>
      </w:r>
      <w:r>
        <w:t>deberes</w:t>
      </w:r>
      <w:r>
        <w:rPr>
          <w:spacing w:val="-17"/>
        </w:rPr>
        <w:t xml:space="preserve"> </w:t>
      </w:r>
      <w:r>
        <w:t>o</w:t>
      </w:r>
      <w:r>
        <w:rPr>
          <w:spacing w:val="-19"/>
        </w:rPr>
        <w:t xml:space="preserve"> </w:t>
      </w:r>
      <w:r>
        <w:t>la</w:t>
      </w:r>
      <w:r>
        <w:rPr>
          <w:spacing w:val="-16"/>
        </w:rPr>
        <w:t xml:space="preserve"> </w:t>
      </w:r>
      <w:r>
        <w:t>realización</w:t>
      </w:r>
      <w:r>
        <w:rPr>
          <w:spacing w:val="-18"/>
        </w:rPr>
        <w:t xml:space="preserve"> </w:t>
      </w:r>
      <w:r>
        <w:t>de</w:t>
      </w:r>
      <w:r>
        <w:rPr>
          <w:spacing w:val="-19"/>
        </w:rPr>
        <w:t xml:space="preserve"> </w:t>
      </w:r>
      <w:r>
        <w:t>las</w:t>
      </w:r>
      <w:r>
        <w:rPr>
          <w:spacing w:val="-18"/>
        </w:rPr>
        <w:t xml:space="preserve"> </w:t>
      </w:r>
      <w:r>
        <w:t>conductas</w:t>
      </w:r>
      <w:r>
        <w:rPr>
          <w:spacing w:val="-18"/>
        </w:rPr>
        <w:t xml:space="preserve"> </w:t>
      </w:r>
      <w:r>
        <w:t>prohibidas</w:t>
      </w:r>
      <w:r>
        <w:rPr>
          <w:spacing w:val="-17"/>
        </w:rPr>
        <w:t xml:space="preserve"> </w:t>
      </w:r>
      <w:r>
        <w:t>en la</w:t>
      </w:r>
      <w:r>
        <w:rPr>
          <w:spacing w:val="-6"/>
        </w:rPr>
        <w:t xml:space="preserve"> </w:t>
      </w:r>
      <w:r>
        <w:t>norma.</w:t>
      </w:r>
    </w:p>
    <w:p w:rsidR="00D50941" w:rsidRDefault="00D50941" w:rsidP="00D50941">
      <w:pPr>
        <w:pStyle w:val="Textoindependiente"/>
        <w:spacing w:before="10"/>
      </w:pPr>
    </w:p>
    <w:p w:rsidR="00D50941" w:rsidRDefault="00D50941" w:rsidP="00D50941">
      <w:pPr>
        <w:pStyle w:val="Textoindependiente"/>
        <w:spacing w:line="247" w:lineRule="auto"/>
        <w:ind w:left="222" w:right="215"/>
        <w:jc w:val="both"/>
      </w:pPr>
      <w:r>
        <w:t>Con este propósito, la norma propuesta contempla sanciones diferenciadas según la naturaleza del sujeto infractor. Para las autoridades se contemplan sanciones disciplinarias del nivel de falta gravísima (para lo cual se adiciona el Código Disciplinario Único) y el máximo</w:t>
      </w:r>
      <w:r>
        <w:rPr>
          <w:spacing w:val="-8"/>
        </w:rPr>
        <w:t xml:space="preserve"> </w:t>
      </w:r>
      <w:r>
        <w:t>grado</w:t>
      </w:r>
      <w:r>
        <w:rPr>
          <w:spacing w:val="-8"/>
        </w:rPr>
        <w:t xml:space="preserve"> </w:t>
      </w:r>
      <w:r>
        <w:t>de</w:t>
      </w:r>
      <w:r>
        <w:rPr>
          <w:spacing w:val="-7"/>
        </w:rPr>
        <w:t xml:space="preserve"> </w:t>
      </w:r>
      <w:r>
        <w:t>publicidad</w:t>
      </w:r>
      <w:r>
        <w:rPr>
          <w:spacing w:val="-9"/>
        </w:rPr>
        <w:t xml:space="preserve"> </w:t>
      </w:r>
      <w:r>
        <w:t>posible</w:t>
      </w:r>
      <w:r>
        <w:rPr>
          <w:spacing w:val="-7"/>
        </w:rPr>
        <w:t xml:space="preserve"> </w:t>
      </w:r>
      <w:r>
        <w:t>de</w:t>
      </w:r>
      <w:r>
        <w:rPr>
          <w:spacing w:val="-8"/>
        </w:rPr>
        <w:t xml:space="preserve"> </w:t>
      </w:r>
      <w:r>
        <w:t>la</w:t>
      </w:r>
      <w:r>
        <w:rPr>
          <w:spacing w:val="-8"/>
        </w:rPr>
        <w:t xml:space="preserve"> </w:t>
      </w:r>
      <w:r>
        <w:t>información</w:t>
      </w:r>
      <w:r>
        <w:rPr>
          <w:spacing w:val="-10"/>
        </w:rPr>
        <w:t xml:space="preserve"> </w:t>
      </w:r>
      <w:r>
        <w:t>sancionatoria.</w:t>
      </w:r>
      <w:r>
        <w:rPr>
          <w:spacing w:val="-8"/>
        </w:rPr>
        <w:t xml:space="preserve"> </w:t>
      </w:r>
      <w:r>
        <w:t>Por</w:t>
      </w:r>
      <w:r>
        <w:rPr>
          <w:spacing w:val="-7"/>
        </w:rPr>
        <w:t xml:space="preserve"> </w:t>
      </w:r>
      <w:r>
        <w:t>otro</w:t>
      </w:r>
      <w:r>
        <w:rPr>
          <w:spacing w:val="-8"/>
        </w:rPr>
        <w:t xml:space="preserve"> </w:t>
      </w:r>
      <w:r>
        <w:t>lado,</w:t>
      </w:r>
      <w:r>
        <w:rPr>
          <w:spacing w:val="-8"/>
        </w:rPr>
        <w:t xml:space="preserve"> </w:t>
      </w:r>
      <w:r>
        <w:t>para</w:t>
      </w:r>
      <w:r>
        <w:rPr>
          <w:spacing w:val="-7"/>
        </w:rPr>
        <w:t xml:space="preserve"> </w:t>
      </w:r>
      <w:r>
        <w:t>los particulares</w:t>
      </w:r>
      <w:r>
        <w:rPr>
          <w:spacing w:val="-6"/>
        </w:rPr>
        <w:t xml:space="preserve"> </w:t>
      </w:r>
      <w:r>
        <w:t>cabilderos</w:t>
      </w:r>
      <w:r>
        <w:rPr>
          <w:spacing w:val="-6"/>
        </w:rPr>
        <w:t xml:space="preserve"> </w:t>
      </w:r>
      <w:r>
        <w:t>se</w:t>
      </w:r>
      <w:r>
        <w:rPr>
          <w:spacing w:val="-7"/>
        </w:rPr>
        <w:t xml:space="preserve"> </w:t>
      </w:r>
      <w:r>
        <w:t>consagran</w:t>
      </w:r>
      <w:r>
        <w:rPr>
          <w:spacing w:val="-4"/>
        </w:rPr>
        <w:t xml:space="preserve"> </w:t>
      </w:r>
      <w:r>
        <w:t>multas</w:t>
      </w:r>
      <w:r>
        <w:rPr>
          <w:spacing w:val="-4"/>
        </w:rPr>
        <w:t xml:space="preserve"> </w:t>
      </w:r>
      <w:r>
        <w:t>y</w:t>
      </w:r>
      <w:r>
        <w:rPr>
          <w:spacing w:val="-5"/>
        </w:rPr>
        <w:t xml:space="preserve"> </w:t>
      </w:r>
      <w:r>
        <w:t>el</w:t>
      </w:r>
      <w:r>
        <w:rPr>
          <w:spacing w:val="-7"/>
        </w:rPr>
        <w:t xml:space="preserve"> </w:t>
      </w:r>
      <w:r>
        <w:t>retiro</w:t>
      </w:r>
      <w:r>
        <w:rPr>
          <w:spacing w:val="-5"/>
        </w:rPr>
        <w:t xml:space="preserve"> </w:t>
      </w:r>
      <w:r>
        <w:t>del</w:t>
      </w:r>
      <w:r>
        <w:rPr>
          <w:spacing w:val="-5"/>
        </w:rPr>
        <w:t xml:space="preserve"> </w:t>
      </w:r>
      <w:r>
        <w:t>RPC</w:t>
      </w:r>
      <w:r>
        <w:rPr>
          <w:spacing w:val="-7"/>
        </w:rPr>
        <w:t xml:space="preserve"> </w:t>
      </w:r>
      <w:r>
        <w:t>hasta</w:t>
      </w:r>
      <w:r>
        <w:rPr>
          <w:spacing w:val="-5"/>
        </w:rPr>
        <w:t xml:space="preserve"> </w:t>
      </w:r>
      <w:r>
        <w:t>por</w:t>
      </w:r>
      <w:r>
        <w:rPr>
          <w:spacing w:val="-7"/>
        </w:rPr>
        <w:t xml:space="preserve"> </w:t>
      </w:r>
      <w:r>
        <w:t>5</w:t>
      </w:r>
      <w:r>
        <w:rPr>
          <w:spacing w:val="-7"/>
        </w:rPr>
        <w:t xml:space="preserve"> </w:t>
      </w:r>
      <w:r>
        <w:t>años,</w:t>
      </w:r>
      <w:r>
        <w:rPr>
          <w:spacing w:val="-6"/>
        </w:rPr>
        <w:t xml:space="preserve"> </w:t>
      </w:r>
      <w:r>
        <w:t>además</w:t>
      </w:r>
      <w:r>
        <w:rPr>
          <w:spacing w:val="-5"/>
        </w:rPr>
        <w:t xml:space="preserve"> </w:t>
      </w:r>
      <w:r>
        <w:t>del máximo grado de publicidad posible de la información sancionatoria. También se</w:t>
      </w:r>
      <w:r>
        <w:rPr>
          <w:spacing w:val="-17"/>
        </w:rPr>
        <w:t xml:space="preserve"> </w:t>
      </w:r>
      <w:r>
        <w:t>establece</w:t>
      </w:r>
    </w:p>
    <w:p w:rsidR="00D50941" w:rsidRDefault="00D50941" w:rsidP="00D50941">
      <w:pPr>
        <w:spacing w:line="247" w:lineRule="auto"/>
        <w:sectPr w:rsidR="00D50941">
          <w:pgSz w:w="12240" w:h="15840"/>
          <w:pgMar w:top="2180" w:right="1480" w:bottom="900" w:left="1480" w:header="708" w:footer="640" w:gutter="0"/>
          <w:cols w:space="720"/>
        </w:sectPr>
      </w:pPr>
    </w:p>
    <w:p w:rsidR="00D50941" w:rsidRDefault="00D50941" w:rsidP="00D50941">
      <w:pPr>
        <w:pStyle w:val="Textoindependiente"/>
        <w:spacing w:before="12" w:line="247" w:lineRule="auto"/>
        <w:ind w:left="222" w:right="217"/>
        <w:jc w:val="both"/>
      </w:pPr>
      <w:r>
        <w:lastRenderedPageBreak/>
        <w:t>que</w:t>
      </w:r>
      <w:r>
        <w:rPr>
          <w:spacing w:val="-8"/>
        </w:rPr>
        <w:t xml:space="preserve"> </w:t>
      </w:r>
      <w:r>
        <w:t>la</w:t>
      </w:r>
      <w:r>
        <w:rPr>
          <w:spacing w:val="-8"/>
        </w:rPr>
        <w:t xml:space="preserve"> </w:t>
      </w:r>
      <w:r>
        <w:t>información</w:t>
      </w:r>
      <w:r>
        <w:rPr>
          <w:spacing w:val="-9"/>
        </w:rPr>
        <w:t xml:space="preserve"> </w:t>
      </w:r>
      <w:r>
        <w:t>sobre</w:t>
      </w:r>
      <w:r>
        <w:rPr>
          <w:spacing w:val="-12"/>
        </w:rPr>
        <w:t xml:space="preserve"> </w:t>
      </w:r>
      <w:r>
        <w:t>infractores</w:t>
      </w:r>
      <w:r>
        <w:rPr>
          <w:spacing w:val="-6"/>
        </w:rPr>
        <w:t xml:space="preserve"> </w:t>
      </w:r>
      <w:r>
        <w:t>y</w:t>
      </w:r>
      <w:r>
        <w:rPr>
          <w:spacing w:val="-10"/>
        </w:rPr>
        <w:t xml:space="preserve"> </w:t>
      </w:r>
      <w:r>
        <w:t>sanciones</w:t>
      </w:r>
      <w:r>
        <w:rPr>
          <w:spacing w:val="-8"/>
        </w:rPr>
        <w:t xml:space="preserve"> </w:t>
      </w:r>
      <w:r>
        <w:t>será</w:t>
      </w:r>
      <w:r>
        <w:rPr>
          <w:spacing w:val="-7"/>
        </w:rPr>
        <w:t xml:space="preserve"> </w:t>
      </w:r>
      <w:r>
        <w:t>publicada</w:t>
      </w:r>
      <w:r>
        <w:rPr>
          <w:spacing w:val="-7"/>
        </w:rPr>
        <w:t xml:space="preserve"> </w:t>
      </w:r>
      <w:r>
        <w:t>en</w:t>
      </w:r>
      <w:r>
        <w:rPr>
          <w:spacing w:val="-10"/>
        </w:rPr>
        <w:t xml:space="preserve"> </w:t>
      </w:r>
      <w:r>
        <w:t>el</w:t>
      </w:r>
      <w:r>
        <w:rPr>
          <w:spacing w:val="-7"/>
        </w:rPr>
        <w:t xml:space="preserve"> </w:t>
      </w:r>
      <w:r>
        <w:t>RPC</w:t>
      </w:r>
      <w:r>
        <w:rPr>
          <w:spacing w:val="-7"/>
        </w:rPr>
        <w:t xml:space="preserve"> </w:t>
      </w:r>
      <w:r>
        <w:t>y</w:t>
      </w:r>
      <w:r>
        <w:rPr>
          <w:spacing w:val="-8"/>
        </w:rPr>
        <w:t xml:space="preserve"> </w:t>
      </w:r>
      <w:r>
        <w:t>las</w:t>
      </w:r>
      <w:r>
        <w:rPr>
          <w:spacing w:val="-6"/>
        </w:rPr>
        <w:t xml:space="preserve"> </w:t>
      </w:r>
      <w:r>
        <w:t>páginas</w:t>
      </w:r>
      <w:r>
        <w:rPr>
          <w:spacing w:val="-8"/>
        </w:rPr>
        <w:t xml:space="preserve"> </w:t>
      </w:r>
      <w:r>
        <w:t>de</w:t>
      </w:r>
      <w:r>
        <w:rPr>
          <w:spacing w:val="-9"/>
        </w:rPr>
        <w:t xml:space="preserve"> </w:t>
      </w:r>
      <w:r>
        <w:t>la entidad respectiva (según la</w:t>
      </w:r>
      <w:r>
        <w:rPr>
          <w:spacing w:val="-28"/>
        </w:rPr>
        <w:t xml:space="preserve"> </w:t>
      </w:r>
      <w:r>
        <w:t>autoridad).</w:t>
      </w:r>
    </w:p>
    <w:p w:rsidR="00D50941" w:rsidRDefault="00D50941" w:rsidP="00D50941">
      <w:pPr>
        <w:pStyle w:val="Textoindependiente"/>
        <w:spacing w:before="8"/>
      </w:pPr>
    </w:p>
    <w:p w:rsidR="00D50941" w:rsidRDefault="00D50941" w:rsidP="00D50941">
      <w:pPr>
        <w:pStyle w:val="Textoindependiente"/>
        <w:spacing w:line="247" w:lineRule="auto"/>
        <w:ind w:left="222" w:right="216"/>
        <w:jc w:val="both"/>
      </w:pPr>
      <w:r>
        <w:t>La Procuraduría General de la Nación será la autoridad competente para la imposición de sanciones a los servidores públicos catalogados como autoridades en esta norma y a los particulares cabilderos, por lo que se modifica el artículo 53 de la Ley 734 de 2001 para incluir “</w:t>
      </w:r>
      <w:r>
        <w:rPr>
          <w:rFonts w:ascii="Times New Roman" w:hAnsi="Times New Roman"/>
          <w:i/>
        </w:rPr>
        <w:t>a quienes realicen actividades de cabildeo ante autoridades públicas</w:t>
      </w:r>
      <w:r>
        <w:t>” dentro de los sujetos</w:t>
      </w:r>
      <w:r>
        <w:rPr>
          <w:spacing w:val="-21"/>
        </w:rPr>
        <w:t xml:space="preserve"> </w:t>
      </w:r>
      <w:r>
        <w:t>disciplinables</w:t>
      </w:r>
      <w:r>
        <w:rPr>
          <w:spacing w:val="-21"/>
        </w:rPr>
        <w:t xml:space="preserve"> </w:t>
      </w:r>
      <w:r>
        <w:t>por</w:t>
      </w:r>
      <w:r>
        <w:rPr>
          <w:spacing w:val="-23"/>
        </w:rPr>
        <w:t xml:space="preserve"> </w:t>
      </w:r>
      <w:r>
        <w:t>esa</w:t>
      </w:r>
      <w:r>
        <w:rPr>
          <w:spacing w:val="-21"/>
        </w:rPr>
        <w:t xml:space="preserve"> </w:t>
      </w:r>
      <w:r>
        <w:t>entidad.</w:t>
      </w:r>
      <w:r>
        <w:rPr>
          <w:spacing w:val="-21"/>
        </w:rPr>
        <w:t xml:space="preserve"> </w:t>
      </w:r>
      <w:r>
        <w:t>Así</w:t>
      </w:r>
      <w:r>
        <w:rPr>
          <w:spacing w:val="-21"/>
        </w:rPr>
        <w:t xml:space="preserve"> </w:t>
      </w:r>
      <w:r>
        <w:t>como</w:t>
      </w:r>
      <w:r>
        <w:rPr>
          <w:spacing w:val="-20"/>
        </w:rPr>
        <w:t xml:space="preserve"> </w:t>
      </w:r>
      <w:r>
        <w:t>para</w:t>
      </w:r>
      <w:r>
        <w:rPr>
          <w:spacing w:val="-22"/>
        </w:rPr>
        <w:t xml:space="preserve"> </w:t>
      </w:r>
      <w:r>
        <w:t>la</w:t>
      </w:r>
      <w:r>
        <w:rPr>
          <w:spacing w:val="-21"/>
        </w:rPr>
        <w:t xml:space="preserve"> </w:t>
      </w:r>
      <w:r>
        <w:t>contratación</w:t>
      </w:r>
      <w:r>
        <w:rPr>
          <w:spacing w:val="-18"/>
        </w:rPr>
        <w:t xml:space="preserve"> </w:t>
      </w:r>
      <w:r>
        <w:t>pública</w:t>
      </w:r>
      <w:r>
        <w:rPr>
          <w:spacing w:val="-21"/>
        </w:rPr>
        <w:t xml:space="preserve"> </w:t>
      </w:r>
      <w:r>
        <w:t>los</w:t>
      </w:r>
      <w:r>
        <w:rPr>
          <w:spacing w:val="-21"/>
        </w:rPr>
        <w:t xml:space="preserve"> </w:t>
      </w:r>
      <w:r>
        <w:t>interventores (contemplados desde un inicio por el Código Disciplinario Único - Ley 734 de 2001) y los supervisores (incluidos por el Estatuto Anticorrupción - Ley 1474 de 2011) son particulares disciplinables por su estrecha relación con las funciones públicas de los contratistas y el impacto</w:t>
      </w:r>
      <w:r>
        <w:rPr>
          <w:spacing w:val="-7"/>
        </w:rPr>
        <w:t xml:space="preserve"> </w:t>
      </w:r>
      <w:r>
        <w:t>de</w:t>
      </w:r>
      <w:r>
        <w:rPr>
          <w:spacing w:val="-5"/>
        </w:rPr>
        <w:t xml:space="preserve"> </w:t>
      </w:r>
      <w:r>
        <w:t>su</w:t>
      </w:r>
      <w:r>
        <w:rPr>
          <w:spacing w:val="-5"/>
        </w:rPr>
        <w:t xml:space="preserve"> </w:t>
      </w:r>
      <w:r>
        <w:t>actividad</w:t>
      </w:r>
      <w:r>
        <w:rPr>
          <w:spacing w:val="-6"/>
        </w:rPr>
        <w:t xml:space="preserve"> </w:t>
      </w:r>
      <w:r>
        <w:t>en</w:t>
      </w:r>
      <w:r>
        <w:rPr>
          <w:spacing w:val="-5"/>
        </w:rPr>
        <w:t xml:space="preserve"> </w:t>
      </w:r>
      <w:r>
        <w:t>la</w:t>
      </w:r>
      <w:r>
        <w:rPr>
          <w:spacing w:val="-5"/>
        </w:rPr>
        <w:t xml:space="preserve"> </w:t>
      </w:r>
      <w:r>
        <w:t>materialización</w:t>
      </w:r>
      <w:r>
        <w:rPr>
          <w:spacing w:val="-5"/>
        </w:rPr>
        <w:t xml:space="preserve"> </w:t>
      </w:r>
      <w:r>
        <w:t>de</w:t>
      </w:r>
      <w:r>
        <w:rPr>
          <w:spacing w:val="-4"/>
        </w:rPr>
        <w:t xml:space="preserve"> </w:t>
      </w:r>
      <w:r>
        <w:t>los</w:t>
      </w:r>
      <w:r>
        <w:rPr>
          <w:spacing w:val="-4"/>
        </w:rPr>
        <w:t xml:space="preserve"> </w:t>
      </w:r>
      <w:r>
        <w:t>fines</w:t>
      </w:r>
      <w:r>
        <w:rPr>
          <w:spacing w:val="-3"/>
        </w:rPr>
        <w:t xml:space="preserve"> </w:t>
      </w:r>
      <w:r>
        <w:t>del</w:t>
      </w:r>
      <w:r>
        <w:rPr>
          <w:spacing w:val="-5"/>
        </w:rPr>
        <w:t xml:space="preserve"> </w:t>
      </w:r>
      <w:r>
        <w:t>Estado,</w:t>
      </w:r>
      <w:r>
        <w:rPr>
          <w:spacing w:val="-4"/>
        </w:rPr>
        <w:t xml:space="preserve"> </w:t>
      </w:r>
      <w:r>
        <w:t>los</w:t>
      </w:r>
      <w:r>
        <w:rPr>
          <w:spacing w:val="-5"/>
        </w:rPr>
        <w:t xml:space="preserve"> </w:t>
      </w:r>
      <w:r>
        <w:t>cabilderos</w:t>
      </w:r>
      <w:r>
        <w:rPr>
          <w:spacing w:val="-3"/>
        </w:rPr>
        <w:t xml:space="preserve"> </w:t>
      </w:r>
      <w:r>
        <w:t>también comparten estas características y tienen la posibilidad de incidir en ámbitos de decisión incluso más estructurales y definitorios para el Estado que los señalados sujetos en los procesos contractuales. Finalmente, se establece un procedimiento para la imposición de sanciones a los particulares respetuosos del debido proceso y el derecho de defensa en el artículo 26 de la norma</w:t>
      </w:r>
      <w:r>
        <w:rPr>
          <w:spacing w:val="-31"/>
        </w:rPr>
        <w:t xml:space="preserve"> </w:t>
      </w:r>
      <w:r>
        <w:t>propuesta.</w:t>
      </w:r>
    </w:p>
    <w:p w:rsidR="00D50941" w:rsidRDefault="00D50941" w:rsidP="00D50941">
      <w:pPr>
        <w:pStyle w:val="Textoindependiente"/>
        <w:spacing w:before="3"/>
      </w:pPr>
    </w:p>
    <w:p w:rsidR="00D50941" w:rsidRDefault="00D50941" w:rsidP="00D50941">
      <w:pPr>
        <w:pStyle w:val="Ttulo1"/>
        <w:numPr>
          <w:ilvl w:val="0"/>
          <w:numId w:val="1"/>
        </w:numPr>
        <w:tabs>
          <w:tab w:val="left" w:pos="941"/>
          <w:tab w:val="left" w:pos="942"/>
        </w:tabs>
        <w:spacing w:before="1"/>
      </w:pPr>
      <w:r>
        <w:t>Huella</w:t>
      </w:r>
      <w:r>
        <w:rPr>
          <w:spacing w:val="-12"/>
        </w:rPr>
        <w:t xml:space="preserve"> </w:t>
      </w:r>
      <w:r>
        <w:t>de</w:t>
      </w:r>
      <w:r>
        <w:rPr>
          <w:spacing w:val="-10"/>
        </w:rPr>
        <w:t xml:space="preserve"> </w:t>
      </w:r>
      <w:r>
        <w:t>cabildeo</w:t>
      </w:r>
      <w:r>
        <w:rPr>
          <w:spacing w:val="-11"/>
        </w:rPr>
        <w:t xml:space="preserve"> </w:t>
      </w:r>
      <w:r>
        <w:t>(art.</w:t>
      </w:r>
      <w:r>
        <w:rPr>
          <w:spacing w:val="-11"/>
        </w:rPr>
        <w:t xml:space="preserve"> </w:t>
      </w:r>
      <w:r>
        <w:t>27)</w:t>
      </w:r>
    </w:p>
    <w:p w:rsidR="00D50941" w:rsidRDefault="00D50941" w:rsidP="00D50941">
      <w:pPr>
        <w:pStyle w:val="Textoindependiente"/>
        <w:spacing w:before="9" w:line="247" w:lineRule="auto"/>
        <w:ind w:left="222" w:right="215"/>
        <w:jc w:val="both"/>
      </w:pPr>
      <w:r>
        <w:t>El proyecto incorpora lo que en otros países se conoce como “legislative footprint” para materializar</w:t>
      </w:r>
      <w:r>
        <w:rPr>
          <w:spacing w:val="-9"/>
        </w:rPr>
        <w:t xml:space="preserve"> </w:t>
      </w:r>
      <w:r>
        <w:t>el</w:t>
      </w:r>
      <w:r>
        <w:rPr>
          <w:spacing w:val="-9"/>
        </w:rPr>
        <w:t xml:space="preserve"> </w:t>
      </w:r>
      <w:r>
        <w:t>objetivo</w:t>
      </w:r>
      <w:r>
        <w:rPr>
          <w:spacing w:val="-9"/>
        </w:rPr>
        <w:t xml:space="preserve"> </w:t>
      </w:r>
      <w:r>
        <w:t>de</w:t>
      </w:r>
      <w:r>
        <w:rPr>
          <w:spacing w:val="-9"/>
        </w:rPr>
        <w:t xml:space="preserve"> </w:t>
      </w:r>
      <w:r>
        <w:t>máxima</w:t>
      </w:r>
      <w:r>
        <w:rPr>
          <w:spacing w:val="-8"/>
        </w:rPr>
        <w:t xml:space="preserve"> </w:t>
      </w:r>
      <w:r>
        <w:t>publicidad</w:t>
      </w:r>
      <w:r>
        <w:rPr>
          <w:spacing w:val="-9"/>
        </w:rPr>
        <w:t xml:space="preserve"> </w:t>
      </w:r>
      <w:r>
        <w:t>del</w:t>
      </w:r>
      <w:r>
        <w:rPr>
          <w:spacing w:val="-9"/>
        </w:rPr>
        <w:t xml:space="preserve"> </w:t>
      </w:r>
      <w:r>
        <w:t>resultado</w:t>
      </w:r>
      <w:r>
        <w:rPr>
          <w:spacing w:val="-8"/>
        </w:rPr>
        <w:t xml:space="preserve"> </w:t>
      </w:r>
      <w:r>
        <w:t>o</w:t>
      </w:r>
      <w:r>
        <w:rPr>
          <w:spacing w:val="-9"/>
        </w:rPr>
        <w:t xml:space="preserve"> </w:t>
      </w:r>
      <w:r>
        <w:t>los</w:t>
      </w:r>
      <w:r>
        <w:rPr>
          <w:spacing w:val="-8"/>
        </w:rPr>
        <w:t xml:space="preserve"> </w:t>
      </w:r>
      <w:r>
        <w:t>intentos</w:t>
      </w:r>
      <w:r>
        <w:rPr>
          <w:spacing w:val="-8"/>
        </w:rPr>
        <w:t xml:space="preserve"> </w:t>
      </w:r>
      <w:r>
        <w:t>de</w:t>
      </w:r>
      <w:r>
        <w:rPr>
          <w:spacing w:val="-8"/>
        </w:rPr>
        <w:t xml:space="preserve"> </w:t>
      </w:r>
      <w:r>
        <w:t>la</w:t>
      </w:r>
      <w:r>
        <w:rPr>
          <w:spacing w:val="-9"/>
        </w:rPr>
        <w:t xml:space="preserve"> </w:t>
      </w:r>
      <w:r>
        <w:t>influencia</w:t>
      </w:r>
      <w:r>
        <w:rPr>
          <w:spacing w:val="-9"/>
        </w:rPr>
        <w:t xml:space="preserve"> </w:t>
      </w:r>
      <w:r>
        <w:t>de interesados</w:t>
      </w:r>
      <w:r>
        <w:rPr>
          <w:spacing w:val="-22"/>
        </w:rPr>
        <w:t xml:space="preserve"> </w:t>
      </w:r>
      <w:r>
        <w:t>en</w:t>
      </w:r>
      <w:r>
        <w:rPr>
          <w:spacing w:val="-23"/>
        </w:rPr>
        <w:t xml:space="preserve"> </w:t>
      </w:r>
      <w:r>
        <w:t>la</w:t>
      </w:r>
      <w:r>
        <w:rPr>
          <w:spacing w:val="-22"/>
        </w:rPr>
        <w:t xml:space="preserve"> </w:t>
      </w:r>
      <w:r>
        <w:t>adopción</w:t>
      </w:r>
      <w:r>
        <w:rPr>
          <w:spacing w:val="-23"/>
        </w:rPr>
        <w:t xml:space="preserve"> </w:t>
      </w:r>
      <w:r>
        <w:t>de</w:t>
      </w:r>
      <w:r>
        <w:rPr>
          <w:spacing w:val="-22"/>
        </w:rPr>
        <w:t xml:space="preserve"> </w:t>
      </w:r>
      <w:r>
        <w:t>una</w:t>
      </w:r>
      <w:r>
        <w:rPr>
          <w:spacing w:val="-23"/>
        </w:rPr>
        <w:t xml:space="preserve"> </w:t>
      </w:r>
      <w:r>
        <w:t>decisión</w:t>
      </w:r>
      <w:r>
        <w:rPr>
          <w:spacing w:val="-22"/>
        </w:rPr>
        <w:t xml:space="preserve"> </w:t>
      </w:r>
      <w:r>
        <w:t>pública.</w:t>
      </w:r>
      <w:r>
        <w:rPr>
          <w:spacing w:val="-24"/>
        </w:rPr>
        <w:t xml:space="preserve"> </w:t>
      </w:r>
      <w:r>
        <w:t>Por</w:t>
      </w:r>
      <w:r>
        <w:rPr>
          <w:spacing w:val="-22"/>
        </w:rPr>
        <w:t xml:space="preserve"> </w:t>
      </w:r>
      <w:r>
        <w:t>esta</w:t>
      </w:r>
      <w:r>
        <w:rPr>
          <w:spacing w:val="-23"/>
        </w:rPr>
        <w:t xml:space="preserve"> </w:t>
      </w:r>
      <w:r>
        <w:t>razón,</w:t>
      </w:r>
      <w:r>
        <w:rPr>
          <w:spacing w:val="-22"/>
        </w:rPr>
        <w:t xml:space="preserve"> </w:t>
      </w:r>
      <w:r>
        <w:t>establece</w:t>
      </w:r>
      <w:r>
        <w:rPr>
          <w:spacing w:val="-24"/>
        </w:rPr>
        <w:t xml:space="preserve"> </w:t>
      </w:r>
      <w:r>
        <w:t>la</w:t>
      </w:r>
      <w:r>
        <w:rPr>
          <w:spacing w:val="-22"/>
        </w:rPr>
        <w:t xml:space="preserve"> </w:t>
      </w:r>
      <w:r>
        <w:t>obligatoriedad de</w:t>
      </w:r>
      <w:r>
        <w:rPr>
          <w:spacing w:val="-8"/>
        </w:rPr>
        <w:t xml:space="preserve"> </w:t>
      </w:r>
      <w:r>
        <w:t>acompañar</w:t>
      </w:r>
      <w:r>
        <w:rPr>
          <w:spacing w:val="-9"/>
        </w:rPr>
        <w:t xml:space="preserve"> </w:t>
      </w:r>
      <w:r>
        <w:t>los</w:t>
      </w:r>
      <w:r>
        <w:rPr>
          <w:spacing w:val="-8"/>
        </w:rPr>
        <w:t xml:space="preserve"> </w:t>
      </w:r>
      <w:r>
        <w:t>mecanismos</w:t>
      </w:r>
      <w:r>
        <w:rPr>
          <w:spacing w:val="-8"/>
        </w:rPr>
        <w:t xml:space="preserve"> </w:t>
      </w:r>
      <w:r>
        <w:t>de</w:t>
      </w:r>
      <w:r>
        <w:rPr>
          <w:spacing w:val="-9"/>
        </w:rPr>
        <w:t xml:space="preserve"> </w:t>
      </w:r>
      <w:r>
        <w:t>decisión</w:t>
      </w:r>
      <w:r>
        <w:rPr>
          <w:spacing w:val="-7"/>
        </w:rPr>
        <w:t xml:space="preserve"> </w:t>
      </w:r>
      <w:r>
        <w:t>de</w:t>
      </w:r>
      <w:r>
        <w:rPr>
          <w:spacing w:val="-9"/>
        </w:rPr>
        <w:t xml:space="preserve"> </w:t>
      </w:r>
      <w:r>
        <w:t>los</w:t>
      </w:r>
      <w:r>
        <w:rPr>
          <w:spacing w:val="-8"/>
        </w:rPr>
        <w:t xml:space="preserve"> </w:t>
      </w:r>
      <w:r>
        <w:t>asuntos</w:t>
      </w:r>
      <w:r>
        <w:rPr>
          <w:spacing w:val="-6"/>
        </w:rPr>
        <w:t xml:space="preserve"> </w:t>
      </w:r>
      <w:r>
        <w:t>listados</w:t>
      </w:r>
      <w:r>
        <w:rPr>
          <w:spacing w:val="-8"/>
        </w:rPr>
        <w:t xml:space="preserve"> </w:t>
      </w:r>
      <w:r>
        <w:t>en</w:t>
      </w:r>
      <w:r>
        <w:rPr>
          <w:spacing w:val="-8"/>
        </w:rPr>
        <w:t xml:space="preserve"> </w:t>
      </w:r>
      <w:r>
        <w:t>el</w:t>
      </w:r>
      <w:r>
        <w:rPr>
          <w:spacing w:val="-8"/>
        </w:rPr>
        <w:t xml:space="preserve"> </w:t>
      </w:r>
      <w:r>
        <w:t>artículo</w:t>
      </w:r>
      <w:r>
        <w:rPr>
          <w:spacing w:val="-9"/>
        </w:rPr>
        <w:t xml:space="preserve"> </w:t>
      </w:r>
      <w:r>
        <w:t>3º,</w:t>
      </w:r>
      <w:r>
        <w:rPr>
          <w:spacing w:val="-7"/>
        </w:rPr>
        <w:t xml:space="preserve"> </w:t>
      </w:r>
      <w:r>
        <w:t>literal</w:t>
      </w:r>
      <w:r>
        <w:rPr>
          <w:spacing w:val="-9"/>
        </w:rPr>
        <w:t xml:space="preserve"> </w:t>
      </w:r>
      <w:r>
        <w:t>a), de</w:t>
      </w:r>
      <w:r>
        <w:rPr>
          <w:spacing w:val="-7"/>
        </w:rPr>
        <w:t xml:space="preserve"> </w:t>
      </w:r>
      <w:r>
        <w:t>un</w:t>
      </w:r>
      <w:r>
        <w:rPr>
          <w:spacing w:val="-6"/>
        </w:rPr>
        <w:t xml:space="preserve"> </w:t>
      </w:r>
      <w:r>
        <w:t>reporte</w:t>
      </w:r>
      <w:r>
        <w:rPr>
          <w:spacing w:val="-7"/>
        </w:rPr>
        <w:t xml:space="preserve"> </w:t>
      </w:r>
      <w:r>
        <w:t>del</w:t>
      </w:r>
      <w:r>
        <w:rPr>
          <w:spacing w:val="-6"/>
        </w:rPr>
        <w:t xml:space="preserve"> </w:t>
      </w:r>
      <w:r>
        <w:t>RPC</w:t>
      </w:r>
      <w:r>
        <w:rPr>
          <w:spacing w:val="-8"/>
        </w:rPr>
        <w:t xml:space="preserve"> </w:t>
      </w:r>
      <w:r>
        <w:t>que</w:t>
      </w:r>
      <w:r>
        <w:rPr>
          <w:spacing w:val="-7"/>
        </w:rPr>
        <w:t xml:space="preserve"> </w:t>
      </w:r>
      <w:r>
        <w:t>permita</w:t>
      </w:r>
      <w:r>
        <w:rPr>
          <w:spacing w:val="-8"/>
        </w:rPr>
        <w:t xml:space="preserve"> </w:t>
      </w:r>
      <w:r>
        <w:t>evidenciar</w:t>
      </w:r>
      <w:r>
        <w:rPr>
          <w:spacing w:val="-6"/>
        </w:rPr>
        <w:t xml:space="preserve"> </w:t>
      </w:r>
      <w:r>
        <w:t>las</w:t>
      </w:r>
      <w:r>
        <w:rPr>
          <w:spacing w:val="-7"/>
        </w:rPr>
        <w:t xml:space="preserve"> </w:t>
      </w:r>
      <w:r>
        <w:t>actividades</w:t>
      </w:r>
      <w:r>
        <w:rPr>
          <w:spacing w:val="-6"/>
        </w:rPr>
        <w:t xml:space="preserve"> </w:t>
      </w:r>
      <w:r>
        <w:t>desplegadas</w:t>
      </w:r>
      <w:r>
        <w:rPr>
          <w:spacing w:val="-7"/>
        </w:rPr>
        <w:t xml:space="preserve"> </w:t>
      </w:r>
      <w:r>
        <w:t>por</w:t>
      </w:r>
      <w:r>
        <w:rPr>
          <w:spacing w:val="-7"/>
        </w:rPr>
        <w:t xml:space="preserve"> </w:t>
      </w:r>
      <w:r>
        <w:t>los</w:t>
      </w:r>
      <w:r>
        <w:rPr>
          <w:spacing w:val="-6"/>
        </w:rPr>
        <w:t xml:space="preserve"> </w:t>
      </w:r>
      <w:r>
        <w:t>cabilderos interesados.</w:t>
      </w:r>
    </w:p>
    <w:p w:rsidR="00D50941" w:rsidRDefault="00D50941" w:rsidP="00D50941">
      <w:pPr>
        <w:pStyle w:val="Textoindependiente"/>
        <w:spacing w:before="2"/>
      </w:pPr>
    </w:p>
    <w:p w:rsidR="00D50941" w:rsidRDefault="00D50941" w:rsidP="00D50941">
      <w:pPr>
        <w:pStyle w:val="Ttulo1"/>
        <w:numPr>
          <w:ilvl w:val="0"/>
          <w:numId w:val="1"/>
        </w:numPr>
        <w:tabs>
          <w:tab w:val="left" w:pos="941"/>
          <w:tab w:val="left" w:pos="942"/>
        </w:tabs>
        <w:spacing w:before="1"/>
      </w:pPr>
      <w:r>
        <w:t>Reglamentación</w:t>
      </w:r>
      <w:r>
        <w:rPr>
          <w:spacing w:val="-14"/>
        </w:rPr>
        <w:t xml:space="preserve"> </w:t>
      </w:r>
      <w:r>
        <w:t>y</w:t>
      </w:r>
      <w:r>
        <w:rPr>
          <w:spacing w:val="-14"/>
        </w:rPr>
        <w:t xml:space="preserve"> </w:t>
      </w:r>
      <w:r>
        <w:t>diseño</w:t>
      </w:r>
      <w:r>
        <w:rPr>
          <w:spacing w:val="-14"/>
        </w:rPr>
        <w:t xml:space="preserve"> </w:t>
      </w:r>
      <w:r>
        <w:t>del</w:t>
      </w:r>
      <w:r>
        <w:rPr>
          <w:spacing w:val="-14"/>
        </w:rPr>
        <w:t xml:space="preserve"> </w:t>
      </w:r>
      <w:r>
        <w:t>RPC</w:t>
      </w:r>
      <w:r>
        <w:rPr>
          <w:spacing w:val="-13"/>
        </w:rPr>
        <w:t xml:space="preserve"> </w:t>
      </w:r>
      <w:r>
        <w:t>(art.</w:t>
      </w:r>
      <w:r>
        <w:rPr>
          <w:spacing w:val="-14"/>
        </w:rPr>
        <w:t xml:space="preserve"> </w:t>
      </w:r>
      <w:r>
        <w:t>29)</w:t>
      </w:r>
    </w:p>
    <w:p w:rsidR="00D50941" w:rsidRDefault="00D50941" w:rsidP="00D50941">
      <w:pPr>
        <w:pStyle w:val="Textoindependiente"/>
        <w:spacing w:before="6" w:line="247" w:lineRule="auto"/>
        <w:ind w:left="222" w:right="214"/>
        <w:jc w:val="both"/>
      </w:pPr>
      <w:r>
        <w:t>El Gobierno Nacional deberá reglamentar la ley en los 6 meses siguientes a su expedición Seguidamente,</w:t>
      </w:r>
      <w:r>
        <w:rPr>
          <w:spacing w:val="-24"/>
        </w:rPr>
        <w:t xml:space="preserve"> </w:t>
      </w:r>
      <w:r>
        <w:t>el</w:t>
      </w:r>
      <w:r>
        <w:rPr>
          <w:spacing w:val="-24"/>
        </w:rPr>
        <w:t xml:space="preserve"> </w:t>
      </w:r>
      <w:r>
        <w:t>Gobierno</w:t>
      </w:r>
      <w:r>
        <w:rPr>
          <w:spacing w:val="-23"/>
        </w:rPr>
        <w:t xml:space="preserve"> </w:t>
      </w:r>
      <w:r>
        <w:t>Nacional</w:t>
      </w:r>
      <w:r>
        <w:rPr>
          <w:spacing w:val="-24"/>
        </w:rPr>
        <w:t xml:space="preserve"> </w:t>
      </w:r>
      <w:r>
        <w:t>y</w:t>
      </w:r>
      <w:r>
        <w:rPr>
          <w:spacing w:val="-25"/>
        </w:rPr>
        <w:t xml:space="preserve"> </w:t>
      </w:r>
      <w:r>
        <w:t>la</w:t>
      </w:r>
      <w:r>
        <w:rPr>
          <w:spacing w:val="-24"/>
        </w:rPr>
        <w:t xml:space="preserve"> </w:t>
      </w:r>
      <w:r>
        <w:t>Procuraduría</w:t>
      </w:r>
      <w:r>
        <w:rPr>
          <w:spacing w:val="-24"/>
        </w:rPr>
        <w:t xml:space="preserve"> </w:t>
      </w:r>
      <w:r>
        <w:t>General</w:t>
      </w:r>
      <w:r>
        <w:rPr>
          <w:spacing w:val="-24"/>
        </w:rPr>
        <w:t xml:space="preserve"> </w:t>
      </w:r>
      <w:r>
        <w:t>de</w:t>
      </w:r>
      <w:r>
        <w:rPr>
          <w:spacing w:val="-24"/>
        </w:rPr>
        <w:t xml:space="preserve"> </w:t>
      </w:r>
      <w:r>
        <w:t>la</w:t>
      </w:r>
      <w:r>
        <w:rPr>
          <w:spacing w:val="-25"/>
        </w:rPr>
        <w:t xml:space="preserve"> </w:t>
      </w:r>
      <w:r>
        <w:t>Nación</w:t>
      </w:r>
      <w:r>
        <w:rPr>
          <w:spacing w:val="-24"/>
        </w:rPr>
        <w:t xml:space="preserve"> </w:t>
      </w:r>
      <w:r>
        <w:t>deberán</w:t>
      </w:r>
      <w:r>
        <w:rPr>
          <w:spacing w:val="-25"/>
        </w:rPr>
        <w:t xml:space="preserve"> </w:t>
      </w:r>
      <w:r>
        <w:t>diseñar</w:t>
      </w:r>
      <w:r>
        <w:rPr>
          <w:spacing w:val="-24"/>
        </w:rPr>
        <w:t xml:space="preserve"> </w:t>
      </w:r>
      <w:r>
        <w:t>e implementar el RPC en un término máximo de un (1) año (siempre bajo el postulado de disminución</w:t>
      </w:r>
      <w:r>
        <w:rPr>
          <w:spacing w:val="-18"/>
        </w:rPr>
        <w:t xml:space="preserve"> </w:t>
      </w:r>
      <w:r>
        <w:t>de</w:t>
      </w:r>
      <w:r>
        <w:rPr>
          <w:spacing w:val="-17"/>
        </w:rPr>
        <w:t xml:space="preserve"> </w:t>
      </w:r>
      <w:r>
        <w:t>la</w:t>
      </w:r>
      <w:r>
        <w:rPr>
          <w:spacing w:val="-18"/>
        </w:rPr>
        <w:t xml:space="preserve"> </w:t>
      </w:r>
      <w:r>
        <w:t>carga</w:t>
      </w:r>
      <w:r>
        <w:rPr>
          <w:spacing w:val="-17"/>
        </w:rPr>
        <w:t xml:space="preserve"> </w:t>
      </w:r>
      <w:r>
        <w:t>de</w:t>
      </w:r>
      <w:r>
        <w:rPr>
          <w:spacing w:val="-17"/>
        </w:rPr>
        <w:t xml:space="preserve"> </w:t>
      </w:r>
      <w:r>
        <w:t>trámite</w:t>
      </w:r>
      <w:r>
        <w:rPr>
          <w:spacing w:val="-17"/>
        </w:rPr>
        <w:t xml:space="preserve"> </w:t>
      </w:r>
      <w:r>
        <w:t>y</w:t>
      </w:r>
      <w:r>
        <w:rPr>
          <w:spacing w:val="-18"/>
        </w:rPr>
        <w:t xml:space="preserve"> </w:t>
      </w:r>
      <w:r>
        <w:t>maximización</w:t>
      </w:r>
      <w:r>
        <w:rPr>
          <w:spacing w:val="-18"/>
        </w:rPr>
        <w:t xml:space="preserve"> </w:t>
      </w:r>
      <w:r>
        <w:t>del</w:t>
      </w:r>
      <w:r>
        <w:rPr>
          <w:spacing w:val="-17"/>
        </w:rPr>
        <w:t xml:space="preserve"> </w:t>
      </w:r>
      <w:r>
        <w:t>acceso</w:t>
      </w:r>
      <w:r>
        <w:rPr>
          <w:spacing w:val="-14"/>
        </w:rPr>
        <w:t xml:space="preserve"> </w:t>
      </w:r>
      <w:r>
        <w:t>al</w:t>
      </w:r>
      <w:r>
        <w:rPr>
          <w:spacing w:val="-17"/>
        </w:rPr>
        <w:t xml:space="preserve"> </w:t>
      </w:r>
      <w:r>
        <w:t>público</w:t>
      </w:r>
      <w:r>
        <w:rPr>
          <w:spacing w:val="-17"/>
        </w:rPr>
        <w:t xml:space="preserve"> </w:t>
      </w:r>
      <w:r>
        <w:t>a</w:t>
      </w:r>
      <w:r>
        <w:rPr>
          <w:spacing w:val="-17"/>
        </w:rPr>
        <w:t xml:space="preserve"> </w:t>
      </w:r>
      <w:r>
        <w:t>la</w:t>
      </w:r>
      <w:r>
        <w:rPr>
          <w:spacing w:val="-18"/>
        </w:rPr>
        <w:t xml:space="preserve"> </w:t>
      </w:r>
      <w:r>
        <w:t>información).</w:t>
      </w:r>
      <w:r>
        <w:rPr>
          <w:spacing w:val="-17"/>
        </w:rPr>
        <w:t xml:space="preserve"> </w:t>
      </w:r>
      <w:r>
        <w:t>En el</w:t>
      </w:r>
      <w:r>
        <w:rPr>
          <w:spacing w:val="-13"/>
        </w:rPr>
        <w:t xml:space="preserve"> </w:t>
      </w:r>
      <w:r>
        <w:t>proceso</w:t>
      </w:r>
      <w:r>
        <w:rPr>
          <w:spacing w:val="-13"/>
        </w:rPr>
        <w:t xml:space="preserve"> </w:t>
      </w:r>
      <w:r>
        <w:t>de</w:t>
      </w:r>
      <w:r>
        <w:rPr>
          <w:spacing w:val="-13"/>
        </w:rPr>
        <w:t xml:space="preserve"> </w:t>
      </w:r>
      <w:r>
        <w:t>diseño</w:t>
      </w:r>
      <w:r>
        <w:rPr>
          <w:spacing w:val="-13"/>
        </w:rPr>
        <w:t xml:space="preserve"> </w:t>
      </w:r>
      <w:r>
        <w:t>e</w:t>
      </w:r>
      <w:r>
        <w:rPr>
          <w:spacing w:val="-12"/>
        </w:rPr>
        <w:t xml:space="preserve"> </w:t>
      </w:r>
      <w:r>
        <w:t>implementación</w:t>
      </w:r>
      <w:r>
        <w:rPr>
          <w:spacing w:val="-13"/>
        </w:rPr>
        <w:t xml:space="preserve"> </w:t>
      </w:r>
      <w:r>
        <w:t>el</w:t>
      </w:r>
      <w:r>
        <w:rPr>
          <w:spacing w:val="-13"/>
        </w:rPr>
        <w:t xml:space="preserve"> </w:t>
      </w:r>
      <w:r>
        <w:t>Gobierno</w:t>
      </w:r>
      <w:r>
        <w:rPr>
          <w:spacing w:val="-13"/>
        </w:rPr>
        <w:t xml:space="preserve"> </w:t>
      </w:r>
      <w:r>
        <w:t>deberá</w:t>
      </w:r>
      <w:r>
        <w:rPr>
          <w:spacing w:val="-12"/>
        </w:rPr>
        <w:t xml:space="preserve"> </w:t>
      </w:r>
      <w:r>
        <w:t>acompañarse</w:t>
      </w:r>
      <w:r>
        <w:rPr>
          <w:spacing w:val="-13"/>
        </w:rPr>
        <w:t xml:space="preserve"> </w:t>
      </w:r>
      <w:r>
        <w:t>con</w:t>
      </w:r>
      <w:r>
        <w:rPr>
          <w:spacing w:val="-15"/>
        </w:rPr>
        <w:t xml:space="preserve"> </w:t>
      </w:r>
      <w:r>
        <w:t>la</w:t>
      </w:r>
      <w:r>
        <w:rPr>
          <w:spacing w:val="-13"/>
        </w:rPr>
        <w:t xml:space="preserve"> </w:t>
      </w:r>
      <w:r>
        <w:t>Procuraduría General de la Nación como entidad administradora y garantizar la participación de los sectores</w:t>
      </w:r>
      <w:r>
        <w:rPr>
          <w:spacing w:val="-5"/>
        </w:rPr>
        <w:t xml:space="preserve"> </w:t>
      </w:r>
      <w:r>
        <w:t>interesados.</w:t>
      </w:r>
    </w:p>
    <w:p w:rsidR="00D50941" w:rsidRDefault="00D50941" w:rsidP="00D50941">
      <w:pPr>
        <w:pStyle w:val="Textoindependiente"/>
        <w:spacing w:before="5"/>
      </w:pPr>
    </w:p>
    <w:p w:rsidR="00D50941" w:rsidRDefault="00D50941" w:rsidP="00D50941">
      <w:pPr>
        <w:pStyle w:val="Ttulo1"/>
        <w:numPr>
          <w:ilvl w:val="0"/>
          <w:numId w:val="1"/>
        </w:numPr>
        <w:tabs>
          <w:tab w:val="left" w:pos="941"/>
          <w:tab w:val="left" w:pos="942"/>
        </w:tabs>
      </w:pPr>
      <w:r>
        <w:t>Vigencia (art.</w:t>
      </w:r>
      <w:r>
        <w:rPr>
          <w:spacing w:val="-21"/>
        </w:rPr>
        <w:t xml:space="preserve"> </w:t>
      </w:r>
      <w:r>
        <w:t>30)</w:t>
      </w:r>
    </w:p>
    <w:p w:rsidR="00D50941" w:rsidRDefault="00D50941" w:rsidP="00D50941">
      <w:pPr>
        <w:pStyle w:val="Textoindependiente"/>
        <w:spacing w:before="9" w:line="247" w:lineRule="auto"/>
        <w:ind w:left="222" w:right="216"/>
        <w:jc w:val="both"/>
      </w:pPr>
      <w:r>
        <w:t>La</w:t>
      </w:r>
      <w:r>
        <w:rPr>
          <w:spacing w:val="-17"/>
        </w:rPr>
        <w:t xml:space="preserve"> </w:t>
      </w:r>
      <w:r>
        <w:t>ley</w:t>
      </w:r>
      <w:r>
        <w:rPr>
          <w:spacing w:val="-17"/>
        </w:rPr>
        <w:t xml:space="preserve"> </w:t>
      </w:r>
      <w:r>
        <w:t>entrará</w:t>
      </w:r>
      <w:r>
        <w:rPr>
          <w:spacing w:val="-17"/>
        </w:rPr>
        <w:t xml:space="preserve"> </w:t>
      </w:r>
      <w:r>
        <w:t>en</w:t>
      </w:r>
      <w:r>
        <w:rPr>
          <w:spacing w:val="-18"/>
        </w:rPr>
        <w:t xml:space="preserve"> </w:t>
      </w:r>
      <w:r>
        <w:t>vigencia</w:t>
      </w:r>
      <w:r>
        <w:rPr>
          <w:spacing w:val="-18"/>
        </w:rPr>
        <w:t xml:space="preserve"> </w:t>
      </w:r>
      <w:r>
        <w:t>de</w:t>
      </w:r>
      <w:r>
        <w:rPr>
          <w:spacing w:val="-17"/>
        </w:rPr>
        <w:t xml:space="preserve"> </w:t>
      </w:r>
      <w:r>
        <w:t>manera</w:t>
      </w:r>
      <w:r>
        <w:rPr>
          <w:spacing w:val="-17"/>
        </w:rPr>
        <w:t xml:space="preserve"> </w:t>
      </w:r>
      <w:r>
        <w:t>automática</w:t>
      </w:r>
      <w:r>
        <w:rPr>
          <w:spacing w:val="-17"/>
        </w:rPr>
        <w:t xml:space="preserve"> </w:t>
      </w:r>
      <w:r>
        <w:t>con</w:t>
      </w:r>
      <w:r>
        <w:rPr>
          <w:spacing w:val="-17"/>
        </w:rPr>
        <w:t xml:space="preserve"> </w:t>
      </w:r>
      <w:r>
        <w:t>su</w:t>
      </w:r>
      <w:r>
        <w:rPr>
          <w:spacing w:val="-17"/>
        </w:rPr>
        <w:t xml:space="preserve"> </w:t>
      </w:r>
      <w:r>
        <w:t>sanción</w:t>
      </w:r>
      <w:r>
        <w:rPr>
          <w:spacing w:val="-17"/>
        </w:rPr>
        <w:t xml:space="preserve"> </w:t>
      </w:r>
      <w:r>
        <w:t>y</w:t>
      </w:r>
      <w:r>
        <w:rPr>
          <w:spacing w:val="-17"/>
        </w:rPr>
        <w:t xml:space="preserve"> </w:t>
      </w:r>
      <w:r>
        <w:t>publicación.</w:t>
      </w:r>
      <w:r>
        <w:rPr>
          <w:spacing w:val="-17"/>
        </w:rPr>
        <w:t xml:space="preserve"> </w:t>
      </w:r>
      <w:r>
        <w:t>Habida</w:t>
      </w:r>
      <w:r>
        <w:rPr>
          <w:spacing w:val="-17"/>
        </w:rPr>
        <w:t xml:space="preserve"> </w:t>
      </w:r>
      <w:r>
        <w:t>cuenta de</w:t>
      </w:r>
      <w:r>
        <w:rPr>
          <w:spacing w:val="-15"/>
        </w:rPr>
        <w:t xml:space="preserve"> </w:t>
      </w:r>
      <w:r>
        <w:t>la</w:t>
      </w:r>
      <w:r>
        <w:rPr>
          <w:spacing w:val="-14"/>
        </w:rPr>
        <w:t xml:space="preserve"> </w:t>
      </w:r>
      <w:r>
        <w:t>necesidad</w:t>
      </w:r>
      <w:r>
        <w:rPr>
          <w:spacing w:val="-14"/>
        </w:rPr>
        <w:t xml:space="preserve"> </w:t>
      </w:r>
      <w:r>
        <w:t>de</w:t>
      </w:r>
      <w:r>
        <w:rPr>
          <w:spacing w:val="-15"/>
        </w:rPr>
        <w:t xml:space="preserve"> </w:t>
      </w:r>
      <w:r>
        <w:t>la</w:t>
      </w:r>
      <w:r>
        <w:rPr>
          <w:spacing w:val="-14"/>
        </w:rPr>
        <w:t xml:space="preserve"> </w:t>
      </w:r>
      <w:r>
        <w:t>adopción</w:t>
      </w:r>
      <w:r>
        <w:rPr>
          <w:spacing w:val="-15"/>
        </w:rPr>
        <w:t xml:space="preserve"> </w:t>
      </w:r>
      <w:r>
        <w:t>de</w:t>
      </w:r>
      <w:r>
        <w:rPr>
          <w:spacing w:val="-14"/>
        </w:rPr>
        <w:t xml:space="preserve"> </w:t>
      </w:r>
      <w:r>
        <w:t>las</w:t>
      </w:r>
      <w:r>
        <w:rPr>
          <w:spacing w:val="-14"/>
        </w:rPr>
        <w:t xml:space="preserve"> </w:t>
      </w:r>
      <w:r>
        <w:t>decisiones</w:t>
      </w:r>
      <w:r>
        <w:rPr>
          <w:spacing w:val="-14"/>
        </w:rPr>
        <w:t xml:space="preserve"> </w:t>
      </w:r>
      <w:r>
        <w:t>pertinentes</w:t>
      </w:r>
      <w:r>
        <w:rPr>
          <w:spacing w:val="-15"/>
        </w:rPr>
        <w:t xml:space="preserve"> </w:t>
      </w:r>
      <w:r>
        <w:t>para</w:t>
      </w:r>
      <w:r>
        <w:rPr>
          <w:spacing w:val="-14"/>
        </w:rPr>
        <w:t xml:space="preserve"> </w:t>
      </w:r>
      <w:r>
        <w:t>poner</w:t>
      </w:r>
      <w:r>
        <w:rPr>
          <w:spacing w:val="-14"/>
        </w:rPr>
        <w:t xml:space="preserve"> </w:t>
      </w:r>
      <w:r>
        <w:t>en</w:t>
      </w:r>
      <w:r>
        <w:rPr>
          <w:spacing w:val="-17"/>
        </w:rPr>
        <w:t xml:space="preserve"> </w:t>
      </w:r>
      <w:r>
        <w:t>marcha</w:t>
      </w:r>
      <w:r>
        <w:rPr>
          <w:spacing w:val="-14"/>
        </w:rPr>
        <w:t xml:space="preserve"> </w:t>
      </w:r>
      <w:r>
        <w:t>el</w:t>
      </w:r>
      <w:r>
        <w:rPr>
          <w:spacing w:val="-14"/>
        </w:rPr>
        <w:t xml:space="preserve"> </w:t>
      </w:r>
      <w:r>
        <w:t>RPC,</w:t>
      </w:r>
      <w:r>
        <w:rPr>
          <w:spacing w:val="-15"/>
        </w:rPr>
        <w:t xml:space="preserve"> </w:t>
      </w:r>
      <w:r>
        <w:t>las obligaciones</w:t>
      </w:r>
      <w:r>
        <w:rPr>
          <w:spacing w:val="-13"/>
        </w:rPr>
        <w:t xml:space="preserve"> </w:t>
      </w:r>
      <w:r>
        <w:t>asociadas</w:t>
      </w:r>
      <w:r>
        <w:rPr>
          <w:spacing w:val="-13"/>
        </w:rPr>
        <w:t xml:space="preserve"> </w:t>
      </w:r>
      <w:r>
        <w:t>a</w:t>
      </w:r>
      <w:r>
        <w:rPr>
          <w:spacing w:val="-14"/>
        </w:rPr>
        <w:t xml:space="preserve"> </w:t>
      </w:r>
      <w:r>
        <w:t>éste</w:t>
      </w:r>
      <w:r>
        <w:rPr>
          <w:spacing w:val="-14"/>
        </w:rPr>
        <w:t xml:space="preserve"> </w:t>
      </w:r>
      <w:r>
        <w:t>entrarán</w:t>
      </w:r>
      <w:r>
        <w:rPr>
          <w:spacing w:val="-13"/>
        </w:rPr>
        <w:t xml:space="preserve"> </w:t>
      </w:r>
      <w:r>
        <w:t>en</w:t>
      </w:r>
      <w:r>
        <w:rPr>
          <w:spacing w:val="-13"/>
        </w:rPr>
        <w:t xml:space="preserve"> </w:t>
      </w:r>
      <w:r>
        <w:t>vigencia</w:t>
      </w:r>
      <w:r>
        <w:rPr>
          <w:spacing w:val="-15"/>
        </w:rPr>
        <w:t xml:space="preserve"> </w:t>
      </w:r>
      <w:r>
        <w:t>un</w:t>
      </w:r>
      <w:r>
        <w:rPr>
          <w:spacing w:val="-13"/>
        </w:rPr>
        <w:t xml:space="preserve"> </w:t>
      </w:r>
      <w:r>
        <w:t>año</w:t>
      </w:r>
      <w:r>
        <w:rPr>
          <w:spacing w:val="-14"/>
        </w:rPr>
        <w:t xml:space="preserve"> </w:t>
      </w:r>
      <w:r>
        <w:t>después,</w:t>
      </w:r>
      <w:r>
        <w:rPr>
          <w:spacing w:val="-15"/>
        </w:rPr>
        <w:t xml:space="preserve"> </w:t>
      </w:r>
      <w:r>
        <w:t>con</w:t>
      </w:r>
      <w:r>
        <w:rPr>
          <w:spacing w:val="-13"/>
        </w:rPr>
        <w:t xml:space="preserve"> </w:t>
      </w:r>
      <w:r>
        <w:t>lo</w:t>
      </w:r>
      <w:r>
        <w:rPr>
          <w:spacing w:val="-12"/>
        </w:rPr>
        <w:t xml:space="preserve"> </w:t>
      </w:r>
      <w:r>
        <w:t>que</w:t>
      </w:r>
      <w:r>
        <w:rPr>
          <w:spacing w:val="-13"/>
        </w:rPr>
        <w:t xml:space="preserve"> </w:t>
      </w:r>
      <w:r>
        <w:t>se</w:t>
      </w:r>
      <w:r>
        <w:rPr>
          <w:spacing w:val="-13"/>
        </w:rPr>
        <w:t xml:space="preserve"> </w:t>
      </w:r>
      <w:r>
        <w:t>garantiza</w:t>
      </w:r>
      <w:r>
        <w:rPr>
          <w:spacing w:val="-12"/>
        </w:rPr>
        <w:t xml:space="preserve"> </w:t>
      </w:r>
      <w:r>
        <w:t>un tiempo</w:t>
      </w:r>
      <w:r>
        <w:rPr>
          <w:spacing w:val="-9"/>
        </w:rPr>
        <w:t xml:space="preserve"> </w:t>
      </w:r>
      <w:r>
        <w:t>razonable</w:t>
      </w:r>
      <w:r>
        <w:rPr>
          <w:spacing w:val="-9"/>
        </w:rPr>
        <w:t xml:space="preserve"> </w:t>
      </w:r>
      <w:r>
        <w:t>para</w:t>
      </w:r>
      <w:r>
        <w:rPr>
          <w:spacing w:val="-10"/>
        </w:rPr>
        <w:t xml:space="preserve"> </w:t>
      </w:r>
      <w:r>
        <w:t>la</w:t>
      </w:r>
      <w:r>
        <w:rPr>
          <w:spacing w:val="-9"/>
        </w:rPr>
        <w:t xml:space="preserve"> </w:t>
      </w:r>
      <w:r>
        <w:t>implementación,</w:t>
      </w:r>
      <w:r>
        <w:rPr>
          <w:spacing w:val="-9"/>
        </w:rPr>
        <w:t xml:space="preserve"> </w:t>
      </w:r>
      <w:r>
        <w:t>prueba</w:t>
      </w:r>
      <w:r>
        <w:rPr>
          <w:spacing w:val="-10"/>
        </w:rPr>
        <w:t xml:space="preserve"> </w:t>
      </w:r>
      <w:r>
        <w:t>y</w:t>
      </w:r>
      <w:r>
        <w:rPr>
          <w:spacing w:val="-12"/>
        </w:rPr>
        <w:t xml:space="preserve"> </w:t>
      </w:r>
      <w:r>
        <w:t>ajustes</w:t>
      </w:r>
      <w:r>
        <w:rPr>
          <w:spacing w:val="-8"/>
        </w:rPr>
        <w:t xml:space="preserve"> </w:t>
      </w:r>
      <w:r>
        <w:t>requeridos.</w:t>
      </w:r>
    </w:p>
    <w:p w:rsidR="00D50941" w:rsidRDefault="00D50941" w:rsidP="00D50941">
      <w:pPr>
        <w:pStyle w:val="Textoindependiente"/>
        <w:spacing w:before="9"/>
      </w:pPr>
    </w:p>
    <w:p w:rsidR="00D50941" w:rsidRDefault="00D50941" w:rsidP="00D50941">
      <w:pPr>
        <w:pStyle w:val="Textoindependiente"/>
        <w:rPr>
          <w:sz w:val="26"/>
        </w:rPr>
      </w:pPr>
    </w:p>
    <w:p w:rsidR="00D50941" w:rsidRDefault="00D50941" w:rsidP="00D50941">
      <w:pPr>
        <w:spacing w:before="8"/>
        <w:rPr>
          <w:b/>
        </w:rPr>
      </w:pPr>
      <w:r>
        <w:rPr>
          <w:b/>
        </w:rPr>
        <w:t>Bancada Del Partido Liberal Colombiano</w:t>
      </w:r>
    </w:p>
    <w:p w:rsidR="00D50941" w:rsidRDefault="00D50941" w:rsidP="00D50941">
      <w:pPr>
        <w:spacing w:before="8"/>
        <w:rPr>
          <w:b/>
        </w:rPr>
      </w:pPr>
    </w:p>
    <w:p w:rsidR="00D50941" w:rsidRDefault="00D50941" w:rsidP="00D50941">
      <w:pPr>
        <w:spacing w:before="8"/>
        <w:rPr>
          <w:b/>
        </w:rPr>
      </w:pPr>
      <w:r>
        <w:rPr>
          <w:b/>
        </w:rPr>
        <w:t xml:space="preserve">HARRY GONZALEZ GARCIA </w:t>
      </w:r>
    </w:p>
    <w:p w:rsidR="00D50941" w:rsidRDefault="00D50941" w:rsidP="00D50941">
      <w:pPr>
        <w:spacing w:before="8"/>
        <w:rPr>
          <w:b/>
        </w:rPr>
      </w:pPr>
      <w:r>
        <w:rPr>
          <w:b/>
        </w:rPr>
        <w:t>Representante a la Cámara</w:t>
      </w:r>
    </w:p>
    <w:p w:rsidR="00D50941" w:rsidRDefault="00D50941" w:rsidP="00D50941">
      <w:pPr>
        <w:spacing w:before="8"/>
        <w:rPr>
          <w:b/>
        </w:rPr>
      </w:pPr>
    </w:p>
    <w:p w:rsidR="00D50941" w:rsidRPr="00474FDE" w:rsidRDefault="00D50941" w:rsidP="006E6CD5">
      <w:pPr>
        <w:ind w:right="440"/>
        <w:rPr>
          <w:rFonts w:ascii="Calisto MT" w:hAnsi="Calisto MT"/>
          <w:lang w:val="es-ES_tradnl"/>
        </w:rPr>
      </w:pPr>
      <w:bookmarkStart w:id="0" w:name="_GoBack"/>
      <w:bookmarkEnd w:id="0"/>
    </w:p>
    <w:sectPr w:rsidR="00D50941" w:rsidRPr="00474FDE" w:rsidSect="007459B8">
      <w:headerReference w:type="default" r:id="rId18"/>
      <w:footerReference w:type="default" r:id="rId19"/>
      <w:pgSz w:w="12240" w:h="15840" w:code="1"/>
      <w:pgMar w:top="170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26D" w:rsidRDefault="00E5326D" w:rsidP="00452DA5">
      <w:pPr>
        <w:spacing w:line="240" w:lineRule="auto"/>
      </w:pPr>
      <w:r>
        <w:separator/>
      </w:r>
    </w:p>
  </w:endnote>
  <w:endnote w:type="continuationSeparator" w:id="0">
    <w:p w:rsidR="00E5326D" w:rsidRDefault="00E5326D" w:rsidP="00452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941" w:rsidRDefault="00D50941">
    <w:pPr>
      <w:pStyle w:val="Piedepgina"/>
    </w:pPr>
    <w:r w:rsidRPr="00474FDE">
      <w:rPr>
        <w:noProof/>
        <w:color w:val="000000"/>
      </w:rPr>
      <w:drawing>
        <wp:anchor distT="0" distB="0" distL="114300" distR="114300" simplePos="0" relativeHeight="251666432" behindDoc="0" locked="0" layoutInCell="1" allowOverlap="1" wp14:anchorId="08B171AD" wp14:editId="1A62AFB9">
          <wp:simplePos x="0" y="0"/>
          <wp:positionH relativeFrom="margin">
            <wp:align>center</wp:align>
          </wp:positionH>
          <wp:positionV relativeFrom="paragraph">
            <wp:posOffset>28575</wp:posOffset>
          </wp:positionV>
          <wp:extent cx="3750945" cy="316230"/>
          <wp:effectExtent l="0" t="0" r="1905" b="7620"/>
          <wp:wrapSquare wrapText="bothSides"/>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3750945" cy="31623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A5" w:rsidRDefault="00DC380A" w:rsidP="00452DA5">
    <w:pPr>
      <w:rPr>
        <w:rFonts w:ascii="Calisto MT" w:hAnsi="Calisto MT"/>
        <w:lang w:val="es-ES_tradnl"/>
      </w:rPr>
    </w:pPr>
    <w:r w:rsidRPr="00474FDE">
      <w:rPr>
        <w:noProof/>
        <w:color w:val="000000"/>
        <w:lang w:val="es-CO" w:eastAsia="es-CO"/>
      </w:rPr>
      <w:drawing>
        <wp:anchor distT="0" distB="0" distL="114300" distR="114300" simplePos="0" relativeHeight="251659264" behindDoc="0" locked="0" layoutInCell="1" allowOverlap="1" wp14:anchorId="51F0DBBB" wp14:editId="202A63AF">
          <wp:simplePos x="0" y="0"/>
          <wp:positionH relativeFrom="margin">
            <wp:posOffset>1325880</wp:posOffset>
          </wp:positionH>
          <wp:positionV relativeFrom="paragraph">
            <wp:posOffset>191135</wp:posOffset>
          </wp:positionV>
          <wp:extent cx="3750945" cy="316230"/>
          <wp:effectExtent l="0" t="0" r="1905" b="7620"/>
          <wp:wrapSquare wrapText="bothSides"/>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3750945" cy="316230"/>
                  </a:xfrm>
                  <a:prstGeom prst="rect">
                    <a:avLst/>
                  </a:prstGeom>
                  <a:ln/>
                </pic:spPr>
              </pic:pic>
            </a:graphicData>
          </a:graphic>
          <wp14:sizeRelH relativeFrom="margin">
            <wp14:pctWidth>0</wp14:pctWidth>
          </wp14:sizeRelH>
          <wp14:sizeRelV relativeFrom="margin">
            <wp14:pctHeight>0</wp14:pctHeight>
          </wp14:sizeRelV>
        </wp:anchor>
      </w:drawing>
    </w:r>
  </w:p>
  <w:p w:rsidR="00452DA5" w:rsidRDefault="00452DA5" w:rsidP="00474FDE">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26D" w:rsidRDefault="00E5326D" w:rsidP="00452DA5">
      <w:pPr>
        <w:spacing w:line="240" w:lineRule="auto"/>
      </w:pPr>
      <w:r>
        <w:separator/>
      </w:r>
    </w:p>
  </w:footnote>
  <w:footnote w:type="continuationSeparator" w:id="0">
    <w:p w:rsidR="00E5326D" w:rsidRDefault="00E5326D" w:rsidP="00452D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941" w:rsidRDefault="00D50941">
    <w:pPr>
      <w:pStyle w:val="Textoindependiente"/>
      <w:spacing w:line="14" w:lineRule="auto"/>
      <w:rPr>
        <w:sz w:val="20"/>
      </w:rPr>
    </w:pPr>
    <w:r>
      <w:rPr>
        <w:noProof/>
        <w:lang w:bidi="ar-SA"/>
      </w:rPr>
      <w:drawing>
        <wp:anchor distT="0" distB="0" distL="114300" distR="114300" simplePos="0" relativeHeight="251665408" behindDoc="0" locked="0" layoutInCell="1" allowOverlap="1" wp14:anchorId="4EC489CA" wp14:editId="64E6E378">
          <wp:simplePos x="0" y="0"/>
          <wp:positionH relativeFrom="margin">
            <wp:posOffset>495300</wp:posOffset>
          </wp:positionH>
          <wp:positionV relativeFrom="paragraph">
            <wp:posOffset>66040</wp:posOffset>
          </wp:positionV>
          <wp:extent cx="3243580" cy="960755"/>
          <wp:effectExtent l="0" t="0" r="0" b="0"/>
          <wp:wrapTopAndBottom/>
          <wp:docPr id="10" name="Imagen 10" descr="C:\Users\VictorH\Desktop\Cam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VictorH\Desktop\Camar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43580" cy="960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lang w:bidi="ar-S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4.2pt;margin-top:.45pt;width:441.25pt;height:90.1pt;z-index:251664384;mso-position-horizontal-relative:text;mso-position-vertical-relative:text">
          <v:imagedata r:id="rId2" o:title=""/>
          <w10:wrap type="square"/>
        </v:shape>
        <o:OLEObject Type="Embed" ProgID="CorelDraw.Graphic.16" ShapeID="_x0000_s2050" DrawAspect="Content" ObjectID="_1600010567" r:id="rId3"/>
      </w:obje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A5" w:rsidRPr="00452DA5" w:rsidRDefault="00D50941" w:rsidP="00452DA5">
    <w:pPr>
      <w:pStyle w:val="Encabezado"/>
    </w:pPr>
    <w:r>
      <w:rPr>
        <w:noProof/>
        <w:lang w:val="es-CO" w:eastAsia="es-C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2.6pt;margin-top:18.4pt;width:441.25pt;height:90.1pt;z-index:251660288;mso-position-horizontal-relative:text;mso-position-vertical-relative:text">
          <v:imagedata r:id="rId1" o:title=""/>
          <w10:wrap type="square"/>
        </v:shape>
        <o:OLEObject Type="Embed" ProgID="CorelDraw.Graphic.16" ShapeID="_x0000_s2049" DrawAspect="Content" ObjectID="_1600010566" r:id="rId2"/>
      </w:object>
    </w:r>
    <w:r w:rsidR="00DC380A">
      <w:rPr>
        <w:noProof/>
        <w:lang w:val="es-CO" w:eastAsia="es-CO"/>
      </w:rPr>
      <w:drawing>
        <wp:anchor distT="0" distB="0" distL="114300" distR="114300" simplePos="0" relativeHeight="251662336" behindDoc="0" locked="0" layoutInCell="1" allowOverlap="1" wp14:anchorId="530ACF8C" wp14:editId="60C90227">
          <wp:simplePos x="0" y="0"/>
          <wp:positionH relativeFrom="column">
            <wp:posOffset>190500</wp:posOffset>
          </wp:positionH>
          <wp:positionV relativeFrom="paragraph">
            <wp:posOffset>185420</wp:posOffset>
          </wp:positionV>
          <wp:extent cx="3243580" cy="960755"/>
          <wp:effectExtent l="0" t="0" r="0" b="0"/>
          <wp:wrapTopAndBottom/>
          <wp:docPr id="6" name="Imagen 6" descr="C:\Users\VictorH\Desktop\Cam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VictorH\Desktop\Camara.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243580" cy="9607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F75"/>
    <w:multiLevelType w:val="hybridMultilevel"/>
    <w:tmpl w:val="EE1A1F58"/>
    <w:lvl w:ilvl="0" w:tplc="DC74C8B0">
      <w:numFmt w:val="bullet"/>
      <w:lvlText w:val=""/>
      <w:lvlJc w:val="left"/>
      <w:pPr>
        <w:ind w:left="422" w:hanging="360"/>
      </w:pPr>
      <w:rPr>
        <w:rFonts w:ascii="Symbol" w:eastAsia="Symbol" w:hAnsi="Symbol" w:cs="Symbol" w:hint="default"/>
        <w:w w:val="99"/>
        <w:sz w:val="20"/>
        <w:szCs w:val="20"/>
        <w:lang w:val="es-CO" w:eastAsia="es-CO" w:bidi="es-CO"/>
      </w:rPr>
    </w:lvl>
    <w:lvl w:ilvl="1" w:tplc="8710EBF6">
      <w:numFmt w:val="bullet"/>
      <w:lvlText w:val="•"/>
      <w:lvlJc w:val="left"/>
      <w:pPr>
        <w:ind w:left="895" w:hanging="360"/>
      </w:pPr>
      <w:rPr>
        <w:rFonts w:hint="default"/>
        <w:lang w:val="es-CO" w:eastAsia="es-CO" w:bidi="es-CO"/>
      </w:rPr>
    </w:lvl>
    <w:lvl w:ilvl="2" w:tplc="F37204CE">
      <w:numFmt w:val="bullet"/>
      <w:lvlText w:val="•"/>
      <w:lvlJc w:val="left"/>
      <w:pPr>
        <w:ind w:left="1371" w:hanging="360"/>
      </w:pPr>
      <w:rPr>
        <w:rFonts w:hint="default"/>
        <w:lang w:val="es-CO" w:eastAsia="es-CO" w:bidi="es-CO"/>
      </w:rPr>
    </w:lvl>
    <w:lvl w:ilvl="3" w:tplc="C90687C4">
      <w:numFmt w:val="bullet"/>
      <w:lvlText w:val="•"/>
      <w:lvlJc w:val="left"/>
      <w:pPr>
        <w:ind w:left="1846" w:hanging="360"/>
      </w:pPr>
      <w:rPr>
        <w:rFonts w:hint="default"/>
        <w:lang w:val="es-CO" w:eastAsia="es-CO" w:bidi="es-CO"/>
      </w:rPr>
    </w:lvl>
    <w:lvl w:ilvl="4" w:tplc="FDB84162">
      <w:numFmt w:val="bullet"/>
      <w:lvlText w:val="•"/>
      <w:lvlJc w:val="left"/>
      <w:pPr>
        <w:ind w:left="2322" w:hanging="360"/>
      </w:pPr>
      <w:rPr>
        <w:rFonts w:hint="default"/>
        <w:lang w:val="es-CO" w:eastAsia="es-CO" w:bidi="es-CO"/>
      </w:rPr>
    </w:lvl>
    <w:lvl w:ilvl="5" w:tplc="9894C9AA">
      <w:numFmt w:val="bullet"/>
      <w:lvlText w:val="•"/>
      <w:lvlJc w:val="left"/>
      <w:pPr>
        <w:ind w:left="2797" w:hanging="360"/>
      </w:pPr>
      <w:rPr>
        <w:rFonts w:hint="default"/>
        <w:lang w:val="es-CO" w:eastAsia="es-CO" w:bidi="es-CO"/>
      </w:rPr>
    </w:lvl>
    <w:lvl w:ilvl="6" w:tplc="05144B50">
      <w:numFmt w:val="bullet"/>
      <w:lvlText w:val="•"/>
      <w:lvlJc w:val="left"/>
      <w:pPr>
        <w:ind w:left="3273" w:hanging="360"/>
      </w:pPr>
      <w:rPr>
        <w:rFonts w:hint="default"/>
        <w:lang w:val="es-CO" w:eastAsia="es-CO" w:bidi="es-CO"/>
      </w:rPr>
    </w:lvl>
    <w:lvl w:ilvl="7" w:tplc="9BBC1C56">
      <w:numFmt w:val="bullet"/>
      <w:lvlText w:val="•"/>
      <w:lvlJc w:val="left"/>
      <w:pPr>
        <w:ind w:left="3748" w:hanging="360"/>
      </w:pPr>
      <w:rPr>
        <w:rFonts w:hint="default"/>
        <w:lang w:val="es-CO" w:eastAsia="es-CO" w:bidi="es-CO"/>
      </w:rPr>
    </w:lvl>
    <w:lvl w:ilvl="8" w:tplc="940C3346">
      <w:numFmt w:val="bullet"/>
      <w:lvlText w:val="•"/>
      <w:lvlJc w:val="left"/>
      <w:pPr>
        <w:ind w:left="4224" w:hanging="360"/>
      </w:pPr>
      <w:rPr>
        <w:rFonts w:hint="default"/>
        <w:lang w:val="es-CO" w:eastAsia="es-CO" w:bidi="es-CO"/>
      </w:rPr>
    </w:lvl>
  </w:abstractNum>
  <w:abstractNum w:abstractNumId="1" w15:restartNumberingAfterBreak="0">
    <w:nsid w:val="081301A7"/>
    <w:multiLevelType w:val="hybridMultilevel"/>
    <w:tmpl w:val="0DDE49CC"/>
    <w:lvl w:ilvl="0" w:tplc="A17EFE96">
      <w:numFmt w:val="bullet"/>
      <w:lvlText w:val=""/>
      <w:lvlJc w:val="left"/>
      <w:pPr>
        <w:ind w:left="422" w:hanging="360"/>
      </w:pPr>
      <w:rPr>
        <w:rFonts w:ascii="Symbol" w:eastAsia="Symbol" w:hAnsi="Symbol" w:cs="Symbol" w:hint="default"/>
        <w:w w:val="99"/>
        <w:sz w:val="20"/>
        <w:szCs w:val="20"/>
        <w:lang w:val="es-CO" w:eastAsia="es-CO" w:bidi="es-CO"/>
      </w:rPr>
    </w:lvl>
    <w:lvl w:ilvl="1" w:tplc="44107F14">
      <w:numFmt w:val="bullet"/>
      <w:lvlText w:val="•"/>
      <w:lvlJc w:val="left"/>
      <w:pPr>
        <w:ind w:left="895" w:hanging="360"/>
      </w:pPr>
      <w:rPr>
        <w:rFonts w:hint="default"/>
        <w:lang w:val="es-CO" w:eastAsia="es-CO" w:bidi="es-CO"/>
      </w:rPr>
    </w:lvl>
    <w:lvl w:ilvl="2" w:tplc="B50638F0">
      <w:numFmt w:val="bullet"/>
      <w:lvlText w:val="•"/>
      <w:lvlJc w:val="left"/>
      <w:pPr>
        <w:ind w:left="1371" w:hanging="360"/>
      </w:pPr>
      <w:rPr>
        <w:rFonts w:hint="default"/>
        <w:lang w:val="es-CO" w:eastAsia="es-CO" w:bidi="es-CO"/>
      </w:rPr>
    </w:lvl>
    <w:lvl w:ilvl="3" w:tplc="A1CA3948">
      <w:numFmt w:val="bullet"/>
      <w:lvlText w:val="•"/>
      <w:lvlJc w:val="left"/>
      <w:pPr>
        <w:ind w:left="1846" w:hanging="360"/>
      </w:pPr>
      <w:rPr>
        <w:rFonts w:hint="default"/>
        <w:lang w:val="es-CO" w:eastAsia="es-CO" w:bidi="es-CO"/>
      </w:rPr>
    </w:lvl>
    <w:lvl w:ilvl="4" w:tplc="E33AB832">
      <w:numFmt w:val="bullet"/>
      <w:lvlText w:val="•"/>
      <w:lvlJc w:val="left"/>
      <w:pPr>
        <w:ind w:left="2322" w:hanging="360"/>
      </w:pPr>
      <w:rPr>
        <w:rFonts w:hint="default"/>
        <w:lang w:val="es-CO" w:eastAsia="es-CO" w:bidi="es-CO"/>
      </w:rPr>
    </w:lvl>
    <w:lvl w:ilvl="5" w:tplc="FBFA3872">
      <w:numFmt w:val="bullet"/>
      <w:lvlText w:val="•"/>
      <w:lvlJc w:val="left"/>
      <w:pPr>
        <w:ind w:left="2797" w:hanging="360"/>
      </w:pPr>
      <w:rPr>
        <w:rFonts w:hint="default"/>
        <w:lang w:val="es-CO" w:eastAsia="es-CO" w:bidi="es-CO"/>
      </w:rPr>
    </w:lvl>
    <w:lvl w:ilvl="6" w:tplc="DEEC950A">
      <w:numFmt w:val="bullet"/>
      <w:lvlText w:val="•"/>
      <w:lvlJc w:val="left"/>
      <w:pPr>
        <w:ind w:left="3273" w:hanging="360"/>
      </w:pPr>
      <w:rPr>
        <w:rFonts w:hint="default"/>
        <w:lang w:val="es-CO" w:eastAsia="es-CO" w:bidi="es-CO"/>
      </w:rPr>
    </w:lvl>
    <w:lvl w:ilvl="7" w:tplc="2A905F84">
      <w:numFmt w:val="bullet"/>
      <w:lvlText w:val="•"/>
      <w:lvlJc w:val="left"/>
      <w:pPr>
        <w:ind w:left="3748" w:hanging="360"/>
      </w:pPr>
      <w:rPr>
        <w:rFonts w:hint="default"/>
        <w:lang w:val="es-CO" w:eastAsia="es-CO" w:bidi="es-CO"/>
      </w:rPr>
    </w:lvl>
    <w:lvl w:ilvl="8" w:tplc="E5D47D54">
      <w:numFmt w:val="bullet"/>
      <w:lvlText w:val="•"/>
      <w:lvlJc w:val="left"/>
      <w:pPr>
        <w:ind w:left="4224" w:hanging="360"/>
      </w:pPr>
      <w:rPr>
        <w:rFonts w:hint="default"/>
        <w:lang w:val="es-CO" w:eastAsia="es-CO" w:bidi="es-CO"/>
      </w:rPr>
    </w:lvl>
  </w:abstractNum>
  <w:abstractNum w:abstractNumId="2" w15:restartNumberingAfterBreak="0">
    <w:nsid w:val="08D63630"/>
    <w:multiLevelType w:val="hybridMultilevel"/>
    <w:tmpl w:val="051452D6"/>
    <w:lvl w:ilvl="0" w:tplc="3D262B7E">
      <w:numFmt w:val="bullet"/>
      <w:lvlText w:val=""/>
      <w:lvlJc w:val="left"/>
      <w:pPr>
        <w:ind w:left="422" w:hanging="360"/>
      </w:pPr>
      <w:rPr>
        <w:rFonts w:ascii="Symbol" w:eastAsia="Symbol" w:hAnsi="Symbol" w:cs="Symbol" w:hint="default"/>
        <w:w w:val="99"/>
        <w:sz w:val="20"/>
        <w:szCs w:val="20"/>
        <w:lang w:val="es-CO" w:eastAsia="es-CO" w:bidi="es-CO"/>
      </w:rPr>
    </w:lvl>
    <w:lvl w:ilvl="1" w:tplc="CCEE7D68">
      <w:numFmt w:val="bullet"/>
      <w:lvlText w:val="•"/>
      <w:lvlJc w:val="left"/>
      <w:pPr>
        <w:ind w:left="895" w:hanging="360"/>
      </w:pPr>
      <w:rPr>
        <w:rFonts w:hint="default"/>
        <w:lang w:val="es-CO" w:eastAsia="es-CO" w:bidi="es-CO"/>
      </w:rPr>
    </w:lvl>
    <w:lvl w:ilvl="2" w:tplc="A664BF4E">
      <w:numFmt w:val="bullet"/>
      <w:lvlText w:val="•"/>
      <w:lvlJc w:val="left"/>
      <w:pPr>
        <w:ind w:left="1371" w:hanging="360"/>
      </w:pPr>
      <w:rPr>
        <w:rFonts w:hint="default"/>
        <w:lang w:val="es-CO" w:eastAsia="es-CO" w:bidi="es-CO"/>
      </w:rPr>
    </w:lvl>
    <w:lvl w:ilvl="3" w:tplc="A672FFF2">
      <w:numFmt w:val="bullet"/>
      <w:lvlText w:val="•"/>
      <w:lvlJc w:val="left"/>
      <w:pPr>
        <w:ind w:left="1846" w:hanging="360"/>
      </w:pPr>
      <w:rPr>
        <w:rFonts w:hint="default"/>
        <w:lang w:val="es-CO" w:eastAsia="es-CO" w:bidi="es-CO"/>
      </w:rPr>
    </w:lvl>
    <w:lvl w:ilvl="4" w:tplc="7034DE64">
      <w:numFmt w:val="bullet"/>
      <w:lvlText w:val="•"/>
      <w:lvlJc w:val="left"/>
      <w:pPr>
        <w:ind w:left="2322" w:hanging="360"/>
      </w:pPr>
      <w:rPr>
        <w:rFonts w:hint="default"/>
        <w:lang w:val="es-CO" w:eastAsia="es-CO" w:bidi="es-CO"/>
      </w:rPr>
    </w:lvl>
    <w:lvl w:ilvl="5" w:tplc="5A5CF8F4">
      <w:numFmt w:val="bullet"/>
      <w:lvlText w:val="•"/>
      <w:lvlJc w:val="left"/>
      <w:pPr>
        <w:ind w:left="2797" w:hanging="360"/>
      </w:pPr>
      <w:rPr>
        <w:rFonts w:hint="default"/>
        <w:lang w:val="es-CO" w:eastAsia="es-CO" w:bidi="es-CO"/>
      </w:rPr>
    </w:lvl>
    <w:lvl w:ilvl="6" w:tplc="59C07C9E">
      <w:numFmt w:val="bullet"/>
      <w:lvlText w:val="•"/>
      <w:lvlJc w:val="left"/>
      <w:pPr>
        <w:ind w:left="3273" w:hanging="360"/>
      </w:pPr>
      <w:rPr>
        <w:rFonts w:hint="default"/>
        <w:lang w:val="es-CO" w:eastAsia="es-CO" w:bidi="es-CO"/>
      </w:rPr>
    </w:lvl>
    <w:lvl w:ilvl="7" w:tplc="38F6B328">
      <w:numFmt w:val="bullet"/>
      <w:lvlText w:val="•"/>
      <w:lvlJc w:val="left"/>
      <w:pPr>
        <w:ind w:left="3748" w:hanging="360"/>
      </w:pPr>
      <w:rPr>
        <w:rFonts w:hint="default"/>
        <w:lang w:val="es-CO" w:eastAsia="es-CO" w:bidi="es-CO"/>
      </w:rPr>
    </w:lvl>
    <w:lvl w:ilvl="8" w:tplc="8F58925A">
      <w:numFmt w:val="bullet"/>
      <w:lvlText w:val="•"/>
      <w:lvlJc w:val="left"/>
      <w:pPr>
        <w:ind w:left="4224" w:hanging="360"/>
      </w:pPr>
      <w:rPr>
        <w:rFonts w:hint="default"/>
        <w:lang w:val="es-CO" w:eastAsia="es-CO" w:bidi="es-CO"/>
      </w:rPr>
    </w:lvl>
  </w:abstractNum>
  <w:abstractNum w:abstractNumId="3" w15:restartNumberingAfterBreak="0">
    <w:nsid w:val="08EE3A62"/>
    <w:multiLevelType w:val="hybridMultilevel"/>
    <w:tmpl w:val="1DB86AD4"/>
    <w:lvl w:ilvl="0" w:tplc="D05E4182">
      <w:start w:val="1"/>
      <w:numFmt w:val="lowerLetter"/>
      <w:lvlText w:val="%1)"/>
      <w:lvlJc w:val="left"/>
      <w:pPr>
        <w:ind w:left="942" w:hanging="360"/>
        <w:jc w:val="left"/>
      </w:pPr>
      <w:rPr>
        <w:rFonts w:ascii="Georgia" w:eastAsia="Georgia" w:hAnsi="Georgia" w:cs="Georgia" w:hint="default"/>
        <w:b/>
        <w:bCs/>
        <w:spacing w:val="-1"/>
        <w:w w:val="90"/>
        <w:sz w:val="22"/>
        <w:szCs w:val="22"/>
        <w:lang w:val="es-CO" w:eastAsia="es-CO" w:bidi="es-CO"/>
      </w:rPr>
    </w:lvl>
    <w:lvl w:ilvl="1" w:tplc="A4EEA786">
      <w:numFmt w:val="bullet"/>
      <w:lvlText w:val="•"/>
      <w:lvlJc w:val="left"/>
      <w:pPr>
        <w:ind w:left="1774" w:hanging="360"/>
      </w:pPr>
      <w:rPr>
        <w:rFonts w:hint="default"/>
        <w:lang w:val="es-CO" w:eastAsia="es-CO" w:bidi="es-CO"/>
      </w:rPr>
    </w:lvl>
    <w:lvl w:ilvl="2" w:tplc="6D549608">
      <w:numFmt w:val="bullet"/>
      <w:lvlText w:val="•"/>
      <w:lvlJc w:val="left"/>
      <w:pPr>
        <w:ind w:left="2608" w:hanging="360"/>
      </w:pPr>
      <w:rPr>
        <w:rFonts w:hint="default"/>
        <w:lang w:val="es-CO" w:eastAsia="es-CO" w:bidi="es-CO"/>
      </w:rPr>
    </w:lvl>
    <w:lvl w:ilvl="3" w:tplc="27B6BD68">
      <w:numFmt w:val="bullet"/>
      <w:lvlText w:val="•"/>
      <w:lvlJc w:val="left"/>
      <w:pPr>
        <w:ind w:left="3442" w:hanging="360"/>
      </w:pPr>
      <w:rPr>
        <w:rFonts w:hint="default"/>
        <w:lang w:val="es-CO" w:eastAsia="es-CO" w:bidi="es-CO"/>
      </w:rPr>
    </w:lvl>
    <w:lvl w:ilvl="4" w:tplc="F506A5B8">
      <w:numFmt w:val="bullet"/>
      <w:lvlText w:val="•"/>
      <w:lvlJc w:val="left"/>
      <w:pPr>
        <w:ind w:left="4276" w:hanging="360"/>
      </w:pPr>
      <w:rPr>
        <w:rFonts w:hint="default"/>
        <w:lang w:val="es-CO" w:eastAsia="es-CO" w:bidi="es-CO"/>
      </w:rPr>
    </w:lvl>
    <w:lvl w:ilvl="5" w:tplc="F4E45BA2">
      <w:numFmt w:val="bullet"/>
      <w:lvlText w:val="•"/>
      <w:lvlJc w:val="left"/>
      <w:pPr>
        <w:ind w:left="5110" w:hanging="360"/>
      </w:pPr>
      <w:rPr>
        <w:rFonts w:hint="default"/>
        <w:lang w:val="es-CO" w:eastAsia="es-CO" w:bidi="es-CO"/>
      </w:rPr>
    </w:lvl>
    <w:lvl w:ilvl="6" w:tplc="B4709AEA">
      <w:numFmt w:val="bullet"/>
      <w:lvlText w:val="•"/>
      <w:lvlJc w:val="left"/>
      <w:pPr>
        <w:ind w:left="5944" w:hanging="360"/>
      </w:pPr>
      <w:rPr>
        <w:rFonts w:hint="default"/>
        <w:lang w:val="es-CO" w:eastAsia="es-CO" w:bidi="es-CO"/>
      </w:rPr>
    </w:lvl>
    <w:lvl w:ilvl="7" w:tplc="986C13BC">
      <w:numFmt w:val="bullet"/>
      <w:lvlText w:val="•"/>
      <w:lvlJc w:val="left"/>
      <w:pPr>
        <w:ind w:left="6778" w:hanging="360"/>
      </w:pPr>
      <w:rPr>
        <w:rFonts w:hint="default"/>
        <w:lang w:val="es-CO" w:eastAsia="es-CO" w:bidi="es-CO"/>
      </w:rPr>
    </w:lvl>
    <w:lvl w:ilvl="8" w:tplc="74181E6C">
      <w:numFmt w:val="bullet"/>
      <w:lvlText w:val="•"/>
      <w:lvlJc w:val="left"/>
      <w:pPr>
        <w:ind w:left="7612" w:hanging="360"/>
      </w:pPr>
      <w:rPr>
        <w:rFonts w:hint="default"/>
        <w:lang w:val="es-CO" w:eastAsia="es-CO" w:bidi="es-CO"/>
      </w:rPr>
    </w:lvl>
  </w:abstractNum>
  <w:abstractNum w:abstractNumId="4" w15:restartNumberingAfterBreak="0">
    <w:nsid w:val="0B266BE5"/>
    <w:multiLevelType w:val="hybridMultilevel"/>
    <w:tmpl w:val="DE6A4554"/>
    <w:lvl w:ilvl="0" w:tplc="1E565344">
      <w:start w:val="5"/>
      <w:numFmt w:val="upperLetter"/>
      <w:lvlText w:val="%1."/>
      <w:lvlJc w:val="left"/>
      <w:pPr>
        <w:ind w:left="1638" w:hanging="1416"/>
        <w:jc w:val="left"/>
      </w:pPr>
      <w:rPr>
        <w:rFonts w:ascii="Georgia" w:eastAsia="Georgia" w:hAnsi="Georgia" w:cs="Georgia" w:hint="default"/>
        <w:b/>
        <w:bCs/>
        <w:spacing w:val="-1"/>
        <w:w w:val="77"/>
        <w:sz w:val="22"/>
        <w:szCs w:val="22"/>
        <w:lang w:val="es-CO" w:eastAsia="es-CO" w:bidi="es-CO"/>
      </w:rPr>
    </w:lvl>
    <w:lvl w:ilvl="1" w:tplc="E0A23B88">
      <w:start w:val="1"/>
      <w:numFmt w:val="upperRoman"/>
      <w:lvlText w:val="%2."/>
      <w:lvlJc w:val="left"/>
      <w:pPr>
        <w:ind w:left="1650" w:hanging="488"/>
        <w:jc w:val="right"/>
      </w:pPr>
      <w:rPr>
        <w:rFonts w:ascii="Georgia" w:eastAsia="Georgia" w:hAnsi="Georgia" w:cs="Georgia" w:hint="default"/>
        <w:b/>
        <w:bCs/>
        <w:spacing w:val="-1"/>
        <w:w w:val="75"/>
        <w:sz w:val="22"/>
        <w:szCs w:val="22"/>
        <w:lang w:val="es-CO" w:eastAsia="es-CO" w:bidi="es-CO"/>
      </w:rPr>
    </w:lvl>
    <w:lvl w:ilvl="2" w:tplc="3EBC013C">
      <w:numFmt w:val="bullet"/>
      <w:lvlText w:val="•"/>
      <w:lvlJc w:val="left"/>
      <w:pPr>
        <w:ind w:left="2506" w:hanging="488"/>
      </w:pPr>
      <w:rPr>
        <w:rFonts w:hint="default"/>
        <w:lang w:val="es-CO" w:eastAsia="es-CO" w:bidi="es-CO"/>
      </w:rPr>
    </w:lvl>
    <w:lvl w:ilvl="3" w:tplc="95F2F5EE">
      <w:numFmt w:val="bullet"/>
      <w:lvlText w:val="•"/>
      <w:lvlJc w:val="left"/>
      <w:pPr>
        <w:ind w:left="3353" w:hanging="488"/>
      </w:pPr>
      <w:rPr>
        <w:rFonts w:hint="default"/>
        <w:lang w:val="es-CO" w:eastAsia="es-CO" w:bidi="es-CO"/>
      </w:rPr>
    </w:lvl>
    <w:lvl w:ilvl="4" w:tplc="47304C8C">
      <w:numFmt w:val="bullet"/>
      <w:lvlText w:val="•"/>
      <w:lvlJc w:val="left"/>
      <w:pPr>
        <w:ind w:left="4200" w:hanging="488"/>
      </w:pPr>
      <w:rPr>
        <w:rFonts w:hint="default"/>
        <w:lang w:val="es-CO" w:eastAsia="es-CO" w:bidi="es-CO"/>
      </w:rPr>
    </w:lvl>
    <w:lvl w:ilvl="5" w:tplc="FF4214C2">
      <w:numFmt w:val="bullet"/>
      <w:lvlText w:val="•"/>
      <w:lvlJc w:val="left"/>
      <w:pPr>
        <w:ind w:left="5046" w:hanging="488"/>
      </w:pPr>
      <w:rPr>
        <w:rFonts w:hint="default"/>
        <w:lang w:val="es-CO" w:eastAsia="es-CO" w:bidi="es-CO"/>
      </w:rPr>
    </w:lvl>
    <w:lvl w:ilvl="6" w:tplc="CA862960">
      <w:numFmt w:val="bullet"/>
      <w:lvlText w:val="•"/>
      <w:lvlJc w:val="left"/>
      <w:pPr>
        <w:ind w:left="5893" w:hanging="488"/>
      </w:pPr>
      <w:rPr>
        <w:rFonts w:hint="default"/>
        <w:lang w:val="es-CO" w:eastAsia="es-CO" w:bidi="es-CO"/>
      </w:rPr>
    </w:lvl>
    <w:lvl w:ilvl="7" w:tplc="D5AC9E28">
      <w:numFmt w:val="bullet"/>
      <w:lvlText w:val="•"/>
      <w:lvlJc w:val="left"/>
      <w:pPr>
        <w:ind w:left="6740" w:hanging="488"/>
      </w:pPr>
      <w:rPr>
        <w:rFonts w:hint="default"/>
        <w:lang w:val="es-CO" w:eastAsia="es-CO" w:bidi="es-CO"/>
      </w:rPr>
    </w:lvl>
    <w:lvl w:ilvl="8" w:tplc="0330813C">
      <w:numFmt w:val="bullet"/>
      <w:lvlText w:val="•"/>
      <w:lvlJc w:val="left"/>
      <w:pPr>
        <w:ind w:left="7586" w:hanging="488"/>
      </w:pPr>
      <w:rPr>
        <w:rFonts w:hint="default"/>
        <w:lang w:val="es-CO" w:eastAsia="es-CO" w:bidi="es-CO"/>
      </w:rPr>
    </w:lvl>
  </w:abstractNum>
  <w:abstractNum w:abstractNumId="5" w15:restartNumberingAfterBreak="0">
    <w:nsid w:val="0E155C51"/>
    <w:multiLevelType w:val="hybridMultilevel"/>
    <w:tmpl w:val="A71A0BDE"/>
    <w:lvl w:ilvl="0" w:tplc="A6D4B016">
      <w:numFmt w:val="bullet"/>
      <w:lvlText w:val=""/>
      <w:lvlJc w:val="left"/>
      <w:pPr>
        <w:ind w:left="422" w:hanging="360"/>
      </w:pPr>
      <w:rPr>
        <w:rFonts w:ascii="Symbol" w:eastAsia="Symbol" w:hAnsi="Symbol" w:cs="Symbol" w:hint="default"/>
        <w:w w:val="99"/>
        <w:sz w:val="20"/>
        <w:szCs w:val="20"/>
        <w:lang w:val="es-CO" w:eastAsia="es-CO" w:bidi="es-CO"/>
      </w:rPr>
    </w:lvl>
    <w:lvl w:ilvl="1" w:tplc="DFAC881A">
      <w:numFmt w:val="bullet"/>
      <w:lvlText w:val="•"/>
      <w:lvlJc w:val="left"/>
      <w:pPr>
        <w:ind w:left="895" w:hanging="360"/>
      </w:pPr>
      <w:rPr>
        <w:rFonts w:hint="default"/>
        <w:lang w:val="es-CO" w:eastAsia="es-CO" w:bidi="es-CO"/>
      </w:rPr>
    </w:lvl>
    <w:lvl w:ilvl="2" w:tplc="B2120796">
      <w:numFmt w:val="bullet"/>
      <w:lvlText w:val="•"/>
      <w:lvlJc w:val="left"/>
      <w:pPr>
        <w:ind w:left="1371" w:hanging="360"/>
      </w:pPr>
      <w:rPr>
        <w:rFonts w:hint="default"/>
        <w:lang w:val="es-CO" w:eastAsia="es-CO" w:bidi="es-CO"/>
      </w:rPr>
    </w:lvl>
    <w:lvl w:ilvl="3" w:tplc="49665120">
      <w:numFmt w:val="bullet"/>
      <w:lvlText w:val="•"/>
      <w:lvlJc w:val="left"/>
      <w:pPr>
        <w:ind w:left="1846" w:hanging="360"/>
      </w:pPr>
      <w:rPr>
        <w:rFonts w:hint="default"/>
        <w:lang w:val="es-CO" w:eastAsia="es-CO" w:bidi="es-CO"/>
      </w:rPr>
    </w:lvl>
    <w:lvl w:ilvl="4" w:tplc="D2443680">
      <w:numFmt w:val="bullet"/>
      <w:lvlText w:val="•"/>
      <w:lvlJc w:val="left"/>
      <w:pPr>
        <w:ind w:left="2322" w:hanging="360"/>
      </w:pPr>
      <w:rPr>
        <w:rFonts w:hint="default"/>
        <w:lang w:val="es-CO" w:eastAsia="es-CO" w:bidi="es-CO"/>
      </w:rPr>
    </w:lvl>
    <w:lvl w:ilvl="5" w:tplc="383844D2">
      <w:numFmt w:val="bullet"/>
      <w:lvlText w:val="•"/>
      <w:lvlJc w:val="left"/>
      <w:pPr>
        <w:ind w:left="2797" w:hanging="360"/>
      </w:pPr>
      <w:rPr>
        <w:rFonts w:hint="default"/>
        <w:lang w:val="es-CO" w:eastAsia="es-CO" w:bidi="es-CO"/>
      </w:rPr>
    </w:lvl>
    <w:lvl w:ilvl="6" w:tplc="AF667A8E">
      <w:numFmt w:val="bullet"/>
      <w:lvlText w:val="•"/>
      <w:lvlJc w:val="left"/>
      <w:pPr>
        <w:ind w:left="3273" w:hanging="360"/>
      </w:pPr>
      <w:rPr>
        <w:rFonts w:hint="default"/>
        <w:lang w:val="es-CO" w:eastAsia="es-CO" w:bidi="es-CO"/>
      </w:rPr>
    </w:lvl>
    <w:lvl w:ilvl="7" w:tplc="FFE6AB04">
      <w:numFmt w:val="bullet"/>
      <w:lvlText w:val="•"/>
      <w:lvlJc w:val="left"/>
      <w:pPr>
        <w:ind w:left="3748" w:hanging="360"/>
      </w:pPr>
      <w:rPr>
        <w:rFonts w:hint="default"/>
        <w:lang w:val="es-CO" w:eastAsia="es-CO" w:bidi="es-CO"/>
      </w:rPr>
    </w:lvl>
    <w:lvl w:ilvl="8" w:tplc="2542A968">
      <w:numFmt w:val="bullet"/>
      <w:lvlText w:val="•"/>
      <w:lvlJc w:val="left"/>
      <w:pPr>
        <w:ind w:left="4224" w:hanging="360"/>
      </w:pPr>
      <w:rPr>
        <w:rFonts w:hint="default"/>
        <w:lang w:val="es-CO" w:eastAsia="es-CO" w:bidi="es-CO"/>
      </w:rPr>
    </w:lvl>
  </w:abstractNum>
  <w:abstractNum w:abstractNumId="6" w15:restartNumberingAfterBreak="0">
    <w:nsid w:val="1101763C"/>
    <w:multiLevelType w:val="hybridMultilevel"/>
    <w:tmpl w:val="4BD24B30"/>
    <w:lvl w:ilvl="0" w:tplc="084A50EA">
      <w:numFmt w:val="bullet"/>
      <w:lvlText w:val=""/>
      <w:lvlJc w:val="left"/>
      <w:pPr>
        <w:ind w:left="391" w:hanging="360"/>
      </w:pPr>
      <w:rPr>
        <w:rFonts w:ascii="Symbol" w:eastAsia="Symbol" w:hAnsi="Symbol" w:cs="Symbol" w:hint="default"/>
        <w:w w:val="99"/>
        <w:sz w:val="20"/>
        <w:szCs w:val="20"/>
        <w:lang w:val="es-CO" w:eastAsia="es-CO" w:bidi="es-CO"/>
      </w:rPr>
    </w:lvl>
    <w:lvl w:ilvl="1" w:tplc="B3A2D832">
      <w:numFmt w:val="bullet"/>
      <w:lvlText w:val="o"/>
      <w:lvlJc w:val="left"/>
      <w:pPr>
        <w:ind w:left="816" w:hanging="360"/>
      </w:pPr>
      <w:rPr>
        <w:rFonts w:ascii="Courier New" w:eastAsia="Courier New" w:hAnsi="Courier New" w:cs="Courier New" w:hint="default"/>
        <w:w w:val="99"/>
        <w:sz w:val="20"/>
        <w:szCs w:val="20"/>
        <w:lang w:val="es-CO" w:eastAsia="es-CO" w:bidi="es-CO"/>
      </w:rPr>
    </w:lvl>
    <w:lvl w:ilvl="2" w:tplc="962491E6">
      <w:numFmt w:val="bullet"/>
      <w:lvlText w:val="•"/>
      <w:lvlJc w:val="left"/>
      <w:pPr>
        <w:ind w:left="1303" w:hanging="360"/>
      </w:pPr>
      <w:rPr>
        <w:rFonts w:hint="default"/>
        <w:lang w:val="es-CO" w:eastAsia="es-CO" w:bidi="es-CO"/>
      </w:rPr>
    </w:lvl>
    <w:lvl w:ilvl="3" w:tplc="876E0BC6">
      <w:numFmt w:val="bullet"/>
      <w:lvlText w:val="•"/>
      <w:lvlJc w:val="left"/>
      <w:pPr>
        <w:ind w:left="1787" w:hanging="360"/>
      </w:pPr>
      <w:rPr>
        <w:rFonts w:hint="default"/>
        <w:lang w:val="es-CO" w:eastAsia="es-CO" w:bidi="es-CO"/>
      </w:rPr>
    </w:lvl>
    <w:lvl w:ilvl="4" w:tplc="F71E069A">
      <w:numFmt w:val="bullet"/>
      <w:lvlText w:val="•"/>
      <w:lvlJc w:val="left"/>
      <w:pPr>
        <w:ind w:left="2271" w:hanging="360"/>
      </w:pPr>
      <w:rPr>
        <w:rFonts w:hint="default"/>
        <w:lang w:val="es-CO" w:eastAsia="es-CO" w:bidi="es-CO"/>
      </w:rPr>
    </w:lvl>
    <w:lvl w:ilvl="5" w:tplc="AE9AE976">
      <w:numFmt w:val="bullet"/>
      <w:lvlText w:val="•"/>
      <w:lvlJc w:val="left"/>
      <w:pPr>
        <w:ind w:left="2755" w:hanging="360"/>
      </w:pPr>
      <w:rPr>
        <w:rFonts w:hint="default"/>
        <w:lang w:val="es-CO" w:eastAsia="es-CO" w:bidi="es-CO"/>
      </w:rPr>
    </w:lvl>
    <w:lvl w:ilvl="6" w:tplc="DF98509E">
      <w:numFmt w:val="bullet"/>
      <w:lvlText w:val="•"/>
      <w:lvlJc w:val="left"/>
      <w:pPr>
        <w:ind w:left="3239" w:hanging="360"/>
      </w:pPr>
      <w:rPr>
        <w:rFonts w:hint="default"/>
        <w:lang w:val="es-CO" w:eastAsia="es-CO" w:bidi="es-CO"/>
      </w:rPr>
    </w:lvl>
    <w:lvl w:ilvl="7" w:tplc="2ECA57CE">
      <w:numFmt w:val="bullet"/>
      <w:lvlText w:val="•"/>
      <w:lvlJc w:val="left"/>
      <w:pPr>
        <w:ind w:left="3723" w:hanging="360"/>
      </w:pPr>
      <w:rPr>
        <w:rFonts w:hint="default"/>
        <w:lang w:val="es-CO" w:eastAsia="es-CO" w:bidi="es-CO"/>
      </w:rPr>
    </w:lvl>
    <w:lvl w:ilvl="8" w:tplc="E382A0D2">
      <w:numFmt w:val="bullet"/>
      <w:lvlText w:val="•"/>
      <w:lvlJc w:val="left"/>
      <w:pPr>
        <w:ind w:left="4207" w:hanging="360"/>
      </w:pPr>
      <w:rPr>
        <w:rFonts w:hint="default"/>
        <w:lang w:val="es-CO" w:eastAsia="es-CO" w:bidi="es-CO"/>
      </w:rPr>
    </w:lvl>
  </w:abstractNum>
  <w:abstractNum w:abstractNumId="7" w15:restartNumberingAfterBreak="0">
    <w:nsid w:val="11300610"/>
    <w:multiLevelType w:val="hybridMultilevel"/>
    <w:tmpl w:val="85CECE0E"/>
    <w:lvl w:ilvl="0" w:tplc="A4E4306C">
      <w:numFmt w:val="bullet"/>
      <w:lvlText w:val=""/>
      <w:lvlJc w:val="left"/>
      <w:pPr>
        <w:ind w:left="942" w:hanging="360"/>
      </w:pPr>
      <w:rPr>
        <w:rFonts w:ascii="Symbol" w:eastAsia="Symbol" w:hAnsi="Symbol" w:cs="Symbol" w:hint="default"/>
        <w:w w:val="100"/>
        <w:sz w:val="22"/>
        <w:szCs w:val="22"/>
        <w:lang w:val="es-CO" w:eastAsia="es-CO" w:bidi="es-CO"/>
      </w:rPr>
    </w:lvl>
    <w:lvl w:ilvl="1" w:tplc="0798940C">
      <w:numFmt w:val="bullet"/>
      <w:lvlText w:val="•"/>
      <w:lvlJc w:val="left"/>
      <w:pPr>
        <w:ind w:left="1774" w:hanging="360"/>
      </w:pPr>
      <w:rPr>
        <w:rFonts w:hint="default"/>
        <w:lang w:val="es-CO" w:eastAsia="es-CO" w:bidi="es-CO"/>
      </w:rPr>
    </w:lvl>
    <w:lvl w:ilvl="2" w:tplc="27FA040C">
      <w:numFmt w:val="bullet"/>
      <w:lvlText w:val="•"/>
      <w:lvlJc w:val="left"/>
      <w:pPr>
        <w:ind w:left="2608" w:hanging="360"/>
      </w:pPr>
      <w:rPr>
        <w:rFonts w:hint="default"/>
        <w:lang w:val="es-CO" w:eastAsia="es-CO" w:bidi="es-CO"/>
      </w:rPr>
    </w:lvl>
    <w:lvl w:ilvl="3" w:tplc="AFBC6A9C">
      <w:numFmt w:val="bullet"/>
      <w:lvlText w:val="•"/>
      <w:lvlJc w:val="left"/>
      <w:pPr>
        <w:ind w:left="3442" w:hanging="360"/>
      </w:pPr>
      <w:rPr>
        <w:rFonts w:hint="default"/>
        <w:lang w:val="es-CO" w:eastAsia="es-CO" w:bidi="es-CO"/>
      </w:rPr>
    </w:lvl>
    <w:lvl w:ilvl="4" w:tplc="3BA246EC">
      <w:numFmt w:val="bullet"/>
      <w:lvlText w:val="•"/>
      <w:lvlJc w:val="left"/>
      <w:pPr>
        <w:ind w:left="4276" w:hanging="360"/>
      </w:pPr>
      <w:rPr>
        <w:rFonts w:hint="default"/>
        <w:lang w:val="es-CO" w:eastAsia="es-CO" w:bidi="es-CO"/>
      </w:rPr>
    </w:lvl>
    <w:lvl w:ilvl="5" w:tplc="18E0C112">
      <w:numFmt w:val="bullet"/>
      <w:lvlText w:val="•"/>
      <w:lvlJc w:val="left"/>
      <w:pPr>
        <w:ind w:left="5110" w:hanging="360"/>
      </w:pPr>
      <w:rPr>
        <w:rFonts w:hint="default"/>
        <w:lang w:val="es-CO" w:eastAsia="es-CO" w:bidi="es-CO"/>
      </w:rPr>
    </w:lvl>
    <w:lvl w:ilvl="6" w:tplc="565A0AEC">
      <w:numFmt w:val="bullet"/>
      <w:lvlText w:val="•"/>
      <w:lvlJc w:val="left"/>
      <w:pPr>
        <w:ind w:left="5944" w:hanging="360"/>
      </w:pPr>
      <w:rPr>
        <w:rFonts w:hint="default"/>
        <w:lang w:val="es-CO" w:eastAsia="es-CO" w:bidi="es-CO"/>
      </w:rPr>
    </w:lvl>
    <w:lvl w:ilvl="7" w:tplc="53F2EA70">
      <w:numFmt w:val="bullet"/>
      <w:lvlText w:val="•"/>
      <w:lvlJc w:val="left"/>
      <w:pPr>
        <w:ind w:left="6778" w:hanging="360"/>
      </w:pPr>
      <w:rPr>
        <w:rFonts w:hint="default"/>
        <w:lang w:val="es-CO" w:eastAsia="es-CO" w:bidi="es-CO"/>
      </w:rPr>
    </w:lvl>
    <w:lvl w:ilvl="8" w:tplc="685E57AA">
      <w:numFmt w:val="bullet"/>
      <w:lvlText w:val="•"/>
      <w:lvlJc w:val="left"/>
      <w:pPr>
        <w:ind w:left="7612" w:hanging="360"/>
      </w:pPr>
      <w:rPr>
        <w:rFonts w:hint="default"/>
        <w:lang w:val="es-CO" w:eastAsia="es-CO" w:bidi="es-CO"/>
      </w:rPr>
    </w:lvl>
  </w:abstractNum>
  <w:abstractNum w:abstractNumId="8" w15:restartNumberingAfterBreak="0">
    <w:nsid w:val="12DF2DE5"/>
    <w:multiLevelType w:val="hybridMultilevel"/>
    <w:tmpl w:val="C5B6751C"/>
    <w:lvl w:ilvl="0" w:tplc="19A06AC6">
      <w:numFmt w:val="bullet"/>
      <w:lvlText w:val=""/>
      <w:lvlJc w:val="left"/>
      <w:pPr>
        <w:ind w:left="422" w:hanging="360"/>
      </w:pPr>
      <w:rPr>
        <w:rFonts w:ascii="Symbol" w:eastAsia="Symbol" w:hAnsi="Symbol" w:cs="Symbol" w:hint="default"/>
        <w:w w:val="99"/>
        <w:sz w:val="20"/>
        <w:szCs w:val="20"/>
        <w:lang w:val="es-CO" w:eastAsia="es-CO" w:bidi="es-CO"/>
      </w:rPr>
    </w:lvl>
    <w:lvl w:ilvl="1" w:tplc="872E5AA4">
      <w:numFmt w:val="bullet"/>
      <w:lvlText w:val="•"/>
      <w:lvlJc w:val="left"/>
      <w:pPr>
        <w:ind w:left="895" w:hanging="360"/>
      </w:pPr>
      <w:rPr>
        <w:rFonts w:hint="default"/>
        <w:lang w:val="es-CO" w:eastAsia="es-CO" w:bidi="es-CO"/>
      </w:rPr>
    </w:lvl>
    <w:lvl w:ilvl="2" w:tplc="B8C844BE">
      <w:numFmt w:val="bullet"/>
      <w:lvlText w:val="•"/>
      <w:lvlJc w:val="left"/>
      <w:pPr>
        <w:ind w:left="1371" w:hanging="360"/>
      </w:pPr>
      <w:rPr>
        <w:rFonts w:hint="default"/>
        <w:lang w:val="es-CO" w:eastAsia="es-CO" w:bidi="es-CO"/>
      </w:rPr>
    </w:lvl>
    <w:lvl w:ilvl="3" w:tplc="8FEE24BC">
      <w:numFmt w:val="bullet"/>
      <w:lvlText w:val="•"/>
      <w:lvlJc w:val="left"/>
      <w:pPr>
        <w:ind w:left="1846" w:hanging="360"/>
      </w:pPr>
      <w:rPr>
        <w:rFonts w:hint="default"/>
        <w:lang w:val="es-CO" w:eastAsia="es-CO" w:bidi="es-CO"/>
      </w:rPr>
    </w:lvl>
    <w:lvl w:ilvl="4" w:tplc="8F9CE628">
      <w:numFmt w:val="bullet"/>
      <w:lvlText w:val="•"/>
      <w:lvlJc w:val="left"/>
      <w:pPr>
        <w:ind w:left="2322" w:hanging="360"/>
      </w:pPr>
      <w:rPr>
        <w:rFonts w:hint="default"/>
        <w:lang w:val="es-CO" w:eastAsia="es-CO" w:bidi="es-CO"/>
      </w:rPr>
    </w:lvl>
    <w:lvl w:ilvl="5" w:tplc="3F1EDE68">
      <w:numFmt w:val="bullet"/>
      <w:lvlText w:val="•"/>
      <w:lvlJc w:val="left"/>
      <w:pPr>
        <w:ind w:left="2797" w:hanging="360"/>
      </w:pPr>
      <w:rPr>
        <w:rFonts w:hint="default"/>
        <w:lang w:val="es-CO" w:eastAsia="es-CO" w:bidi="es-CO"/>
      </w:rPr>
    </w:lvl>
    <w:lvl w:ilvl="6" w:tplc="F0162D26">
      <w:numFmt w:val="bullet"/>
      <w:lvlText w:val="•"/>
      <w:lvlJc w:val="left"/>
      <w:pPr>
        <w:ind w:left="3273" w:hanging="360"/>
      </w:pPr>
      <w:rPr>
        <w:rFonts w:hint="default"/>
        <w:lang w:val="es-CO" w:eastAsia="es-CO" w:bidi="es-CO"/>
      </w:rPr>
    </w:lvl>
    <w:lvl w:ilvl="7" w:tplc="53765C04">
      <w:numFmt w:val="bullet"/>
      <w:lvlText w:val="•"/>
      <w:lvlJc w:val="left"/>
      <w:pPr>
        <w:ind w:left="3748" w:hanging="360"/>
      </w:pPr>
      <w:rPr>
        <w:rFonts w:hint="default"/>
        <w:lang w:val="es-CO" w:eastAsia="es-CO" w:bidi="es-CO"/>
      </w:rPr>
    </w:lvl>
    <w:lvl w:ilvl="8" w:tplc="8DE2B3D4">
      <w:numFmt w:val="bullet"/>
      <w:lvlText w:val="•"/>
      <w:lvlJc w:val="left"/>
      <w:pPr>
        <w:ind w:left="4224" w:hanging="360"/>
      </w:pPr>
      <w:rPr>
        <w:rFonts w:hint="default"/>
        <w:lang w:val="es-CO" w:eastAsia="es-CO" w:bidi="es-CO"/>
      </w:rPr>
    </w:lvl>
  </w:abstractNum>
  <w:abstractNum w:abstractNumId="9" w15:restartNumberingAfterBreak="0">
    <w:nsid w:val="12FA39B1"/>
    <w:multiLevelType w:val="hybridMultilevel"/>
    <w:tmpl w:val="D1A665DE"/>
    <w:lvl w:ilvl="0" w:tplc="55421E60">
      <w:numFmt w:val="bullet"/>
      <w:lvlText w:val=""/>
      <w:lvlJc w:val="left"/>
      <w:pPr>
        <w:ind w:left="391" w:hanging="360"/>
      </w:pPr>
      <w:rPr>
        <w:rFonts w:ascii="Symbol" w:eastAsia="Symbol" w:hAnsi="Symbol" w:cs="Symbol" w:hint="default"/>
        <w:w w:val="99"/>
        <w:sz w:val="20"/>
        <w:szCs w:val="20"/>
        <w:lang w:val="es-CO" w:eastAsia="es-CO" w:bidi="es-CO"/>
      </w:rPr>
    </w:lvl>
    <w:lvl w:ilvl="1" w:tplc="B7060E96">
      <w:numFmt w:val="bullet"/>
      <w:lvlText w:val="•"/>
      <w:lvlJc w:val="left"/>
      <w:pPr>
        <w:ind w:left="877" w:hanging="360"/>
      </w:pPr>
      <w:rPr>
        <w:rFonts w:hint="default"/>
        <w:lang w:val="es-CO" w:eastAsia="es-CO" w:bidi="es-CO"/>
      </w:rPr>
    </w:lvl>
    <w:lvl w:ilvl="2" w:tplc="EDFEB014">
      <w:numFmt w:val="bullet"/>
      <w:lvlText w:val="•"/>
      <w:lvlJc w:val="left"/>
      <w:pPr>
        <w:ind w:left="1355" w:hanging="360"/>
      </w:pPr>
      <w:rPr>
        <w:rFonts w:hint="default"/>
        <w:lang w:val="es-CO" w:eastAsia="es-CO" w:bidi="es-CO"/>
      </w:rPr>
    </w:lvl>
    <w:lvl w:ilvl="3" w:tplc="8392E4C8">
      <w:numFmt w:val="bullet"/>
      <w:lvlText w:val="•"/>
      <w:lvlJc w:val="left"/>
      <w:pPr>
        <w:ind w:left="1832" w:hanging="360"/>
      </w:pPr>
      <w:rPr>
        <w:rFonts w:hint="default"/>
        <w:lang w:val="es-CO" w:eastAsia="es-CO" w:bidi="es-CO"/>
      </w:rPr>
    </w:lvl>
    <w:lvl w:ilvl="4" w:tplc="7C2065AA">
      <w:numFmt w:val="bullet"/>
      <w:lvlText w:val="•"/>
      <w:lvlJc w:val="left"/>
      <w:pPr>
        <w:ind w:left="2310" w:hanging="360"/>
      </w:pPr>
      <w:rPr>
        <w:rFonts w:hint="default"/>
        <w:lang w:val="es-CO" w:eastAsia="es-CO" w:bidi="es-CO"/>
      </w:rPr>
    </w:lvl>
    <w:lvl w:ilvl="5" w:tplc="C46851FA">
      <w:numFmt w:val="bullet"/>
      <w:lvlText w:val="•"/>
      <w:lvlJc w:val="left"/>
      <w:pPr>
        <w:ind w:left="2787" w:hanging="360"/>
      </w:pPr>
      <w:rPr>
        <w:rFonts w:hint="default"/>
        <w:lang w:val="es-CO" w:eastAsia="es-CO" w:bidi="es-CO"/>
      </w:rPr>
    </w:lvl>
    <w:lvl w:ilvl="6" w:tplc="7A7C64A2">
      <w:numFmt w:val="bullet"/>
      <w:lvlText w:val="•"/>
      <w:lvlJc w:val="left"/>
      <w:pPr>
        <w:ind w:left="3265" w:hanging="360"/>
      </w:pPr>
      <w:rPr>
        <w:rFonts w:hint="default"/>
        <w:lang w:val="es-CO" w:eastAsia="es-CO" w:bidi="es-CO"/>
      </w:rPr>
    </w:lvl>
    <w:lvl w:ilvl="7" w:tplc="FD428A04">
      <w:numFmt w:val="bullet"/>
      <w:lvlText w:val="•"/>
      <w:lvlJc w:val="left"/>
      <w:pPr>
        <w:ind w:left="3742" w:hanging="360"/>
      </w:pPr>
      <w:rPr>
        <w:rFonts w:hint="default"/>
        <w:lang w:val="es-CO" w:eastAsia="es-CO" w:bidi="es-CO"/>
      </w:rPr>
    </w:lvl>
    <w:lvl w:ilvl="8" w:tplc="44A038DE">
      <w:numFmt w:val="bullet"/>
      <w:lvlText w:val="•"/>
      <w:lvlJc w:val="left"/>
      <w:pPr>
        <w:ind w:left="4220" w:hanging="360"/>
      </w:pPr>
      <w:rPr>
        <w:rFonts w:hint="default"/>
        <w:lang w:val="es-CO" w:eastAsia="es-CO" w:bidi="es-CO"/>
      </w:rPr>
    </w:lvl>
  </w:abstractNum>
  <w:abstractNum w:abstractNumId="10" w15:restartNumberingAfterBreak="0">
    <w:nsid w:val="17676F59"/>
    <w:multiLevelType w:val="hybridMultilevel"/>
    <w:tmpl w:val="F4F0454E"/>
    <w:lvl w:ilvl="0" w:tplc="13FC28CC">
      <w:numFmt w:val="bullet"/>
      <w:lvlText w:val=""/>
      <w:lvlJc w:val="left"/>
      <w:pPr>
        <w:ind w:left="391" w:hanging="284"/>
      </w:pPr>
      <w:rPr>
        <w:rFonts w:ascii="Symbol" w:eastAsia="Symbol" w:hAnsi="Symbol" w:cs="Symbol" w:hint="default"/>
        <w:w w:val="99"/>
        <w:sz w:val="20"/>
        <w:szCs w:val="20"/>
        <w:lang w:val="es-CO" w:eastAsia="es-CO" w:bidi="es-CO"/>
      </w:rPr>
    </w:lvl>
    <w:lvl w:ilvl="1" w:tplc="862245F4">
      <w:numFmt w:val="bullet"/>
      <w:lvlText w:val="•"/>
      <w:lvlJc w:val="left"/>
      <w:pPr>
        <w:ind w:left="877" w:hanging="284"/>
      </w:pPr>
      <w:rPr>
        <w:rFonts w:hint="default"/>
        <w:lang w:val="es-CO" w:eastAsia="es-CO" w:bidi="es-CO"/>
      </w:rPr>
    </w:lvl>
    <w:lvl w:ilvl="2" w:tplc="F5A2FCA4">
      <w:numFmt w:val="bullet"/>
      <w:lvlText w:val="•"/>
      <w:lvlJc w:val="left"/>
      <w:pPr>
        <w:ind w:left="1355" w:hanging="284"/>
      </w:pPr>
      <w:rPr>
        <w:rFonts w:hint="default"/>
        <w:lang w:val="es-CO" w:eastAsia="es-CO" w:bidi="es-CO"/>
      </w:rPr>
    </w:lvl>
    <w:lvl w:ilvl="3" w:tplc="AA6EEE2C">
      <w:numFmt w:val="bullet"/>
      <w:lvlText w:val="•"/>
      <w:lvlJc w:val="left"/>
      <w:pPr>
        <w:ind w:left="1832" w:hanging="284"/>
      </w:pPr>
      <w:rPr>
        <w:rFonts w:hint="default"/>
        <w:lang w:val="es-CO" w:eastAsia="es-CO" w:bidi="es-CO"/>
      </w:rPr>
    </w:lvl>
    <w:lvl w:ilvl="4" w:tplc="CBCA9AA0">
      <w:numFmt w:val="bullet"/>
      <w:lvlText w:val="•"/>
      <w:lvlJc w:val="left"/>
      <w:pPr>
        <w:ind w:left="2310" w:hanging="284"/>
      </w:pPr>
      <w:rPr>
        <w:rFonts w:hint="default"/>
        <w:lang w:val="es-CO" w:eastAsia="es-CO" w:bidi="es-CO"/>
      </w:rPr>
    </w:lvl>
    <w:lvl w:ilvl="5" w:tplc="9822EEF0">
      <w:numFmt w:val="bullet"/>
      <w:lvlText w:val="•"/>
      <w:lvlJc w:val="left"/>
      <w:pPr>
        <w:ind w:left="2787" w:hanging="284"/>
      </w:pPr>
      <w:rPr>
        <w:rFonts w:hint="default"/>
        <w:lang w:val="es-CO" w:eastAsia="es-CO" w:bidi="es-CO"/>
      </w:rPr>
    </w:lvl>
    <w:lvl w:ilvl="6" w:tplc="231AFAEA">
      <w:numFmt w:val="bullet"/>
      <w:lvlText w:val="•"/>
      <w:lvlJc w:val="left"/>
      <w:pPr>
        <w:ind w:left="3265" w:hanging="284"/>
      </w:pPr>
      <w:rPr>
        <w:rFonts w:hint="default"/>
        <w:lang w:val="es-CO" w:eastAsia="es-CO" w:bidi="es-CO"/>
      </w:rPr>
    </w:lvl>
    <w:lvl w:ilvl="7" w:tplc="7C8EE284">
      <w:numFmt w:val="bullet"/>
      <w:lvlText w:val="•"/>
      <w:lvlJc w:val="left"/>
      <w:pPr>
        <w:ind w:left="3742" w:hanging="284"/>
      </w:pPr>
      <w:rPr>
        <w:rFonts w:hint="default"/>
        <w:lang w:val="es-CO" w:eastAsia="es-CO" w:bidi="es-CO"/>
      </w:rPr>
    </w:lvl>
    <w:lvl w:ilvl="8" w:tplc="68480122">
      <w:numFmt w:val="bullet"/>
      <w:lvlText w:val="•"/>
      <w:lvlJc w:val="left"/>
      <w:pPr>
        <w:ind w:left="4220" w:hanging="284"/>
      </w:pPr>
      <w:rPr>
        <w:rFonts w:hint="default"/>
        <w:lang w:val="es-CO" w:eastAsia="es-CO" w:bidi="es-CO"/>
      </w:rPr>
    </w:lvl>
  </w:abstractNum>
  <w:abstractNum w:abstractNumId="11" w15:restartNumberingAfterBreak="0">
    <w:nsid w:val="19200912"/>
    <w:multiLevelType w:val="hybridMultilevel"/>
    <w:tmpl w:val="70746D30"/>
    <w:lvl w:ilvl="0" w:tplc="2270750C">
      <w:numFmt w:val="bullet"/>
      <w:lvlText w:val=""/>
      <w:lvlJc w:val="left"/>
      <w:pPr>
        <w:ind w:left="391" w:hanging="360"/>
      </w:pPr>
      <w:rPr>
        <w:rFonts w:ascii="Symbol" w:eastAsia="Symbol" w:hAnsi="Symbol" w:cs="Symbol" w:hint="default"/>
        <w:w w:val="99"/>
        <w:sz w:val="20"/>
        <w:szCs w:val="20"/>
        <w:lang w:val="es-CO" w:eastAsia="es-CO" w:bidi="es-CO"/>
      </w:rPr>
    </w:lvl>
    <w:lvl w:ilvl="1" w:tplc="E400580C">
      <w:numFmt w:val="bullet"/>
      <w:lvlText w:val="•"/>
      <w:lvlJc w:val="left"/>
      <w:pPr>
        <w:ind w:left="877" w:hanging="360"/>
      </w:pPr>
      <w:rPr>
        <w:rFonts w:hint="default"/>
        <w:lang w:val="es-CO" w:eastAsia="es-CO" w:bidi="es-CO"/>
      </w:rPr>
    </w:lvl>
    <w:lvl w:ilvl="2" w:tplc="3C74BA6A">
      <w:numFmt w:val="bullet"/>
      <w:lvlText w:val="•"/>
      <w:lvlJc w:val="left"/>
      <w:pPr>
        <w:ind w:left="1355" w:hanging="360"/>
      </w:pPr>
      <w:rPr>
        <w:rFonts w:hint="default"/>
        <w:lang w:val="es-CO" w:eastAsia="es-CO" w:bidi="es-CO"/>
      </w:rPr>
    </w:lvl>
    <w:lvl w:ilvl="3" w:tplc="F2DC9562">
      <w:numFmt w:val="bullet"/>
      <w:lvlText w:val="•"/>
      <w:lvlJc w:val="left"/>
      <w:pPr>
        <w:ind w:left="1832" w:hanging="360"/>
      </w:pPr>
      <w:rPr>
        <w:rFonts w:hint="default"/>
        <w:lang w:val="es-CO" w:eastAsia="es-CO" w:bidi="es-CO"/>
      </w:rPr>
    </w:lvl>
    <w:lvl w:ilvl="4" w:tplc="69847EB4">
      <w:numFmt w:val="bullet"/>
      <w:lvlText w:val="•"/>
      <w:lvlJc w:val="left"/>
      <w:pPr>
        <w:ind w:left="2310" w:hanging="360"/>
      </w:pPr>
      <w:rPr>
        <w:rFonts w:hint="default"/>
        <w:lang w:val="es-CO" w:eastAsia="es-CO" w:bidi="es-CO"/>
      </w:rPr>
    </w:lvl>
    <w:lvl w:ilvl="5" w:tplc="4EAA326A">
      <w:numFmt w:val="bullet"/>
      <w:lvlText w:val="•"/>
      <w:lvlJc w:val="left"/>
      <w:pPr>
        <w:ind w:left="2787" w:hanging="360"/>
      </w:pPr>
      <w:rPr>
        <w:rFonts w:hint="default"/>
        <w:lang w:val="es-CO" w:eastAsia="es-CO" w:bidi="es-CO"/>
      </w:rPr>
    </w:lvl>
    <w:lvl w:ilvl="6" w:tplc="83D05266">
      <w:numFmt w:val="bullet"/>
      <w:lvlText w:val="•"/>
      <w:lvlJc w:val="left"/>
      <w:pPr>
        <w:ind w:left="3265" w:hanging="360"/>
      </w:pPr>
      <w:rPr>
        <w:rFonts w:hint="default"/>
        <w:lang w:val="es-CO" w:eastAsia="es-CO" w:bidi="es-CO"/>
      </w:rPr>
    </w:lvl>
    <w:lvl w:ilvl="7" w:tplc="910E62D8">
      <w:numFmt w:val="bullet"/>
      <w:lvlText w:val="•"/>
      <w:lvlJc w:val="left"/>
      <w:pPr>
        <w:ind w:left="3742" w:hanging="360"/>
      </w:pPr>
      <w:rPr>
        <w:rFonts w:hint="default"/>
        <w:lang w:val="es-CO" w:eastAsia="es-CO" w:bidi="es-CO"/>
      </w:rPr>
    </w:lvl>
    <w:lvl w:ilvl="8" w:tplc="8C0E690C">
      <w:numFmt w:val="bullet"/>
      <w:lvlText w:val="•"/>
      <w:lvlJc w:val="left"/>
      <w:pPr>
        <w:ind w:left="4220" w:hanging="360"/>
      </w:pPr>
      <w:rPr>
        <w:rFonts w:hint="default"/>
        <w:lang w:val="es-CO" w:eastAsia="es-CO" w:bidi="es-CO"/>
      </w:rPr>
    </w:lvl>
  </w:abstractNum>
  <w:abstractNum w:abstractNumId="12" w15:restartNumberingAfterBreak="0">
    <w:nsid w:val="21C83314"/>
    <w:multiLevelType w:val="hybridMultilevel"/>
    <w:tmpl w:val="9A482A84"/>
    <w:lvl w:ilvl="0" w:tplc="725ED9D2">
      <w:numFmt w:val="bullet"/>
      <w:lvlText w:val=""/>
      <w:lvlJc w:val="left"/>
      <w:pPr>
        <w:ind w:left="422" w:hanging="360"/>
      </w:pPr>
      <w:rPr>
        <w:rFonts w:ascii="Symbol" w:eastAsia="Symbol" w:hAnsi="Symbol" w:cs="Symbol" w:hint="default"/>
        <w:w w:val="99"/>
        <w:sz w:val="20"/>
        <w:szCs w:val="20"/>
        <w:lang w:val="es-CO" w:eastAsia="es-CO" w:bidi="es-CO"/>
      </w:rPr>
    </w:lvl>
    <w:lvl w:ilvl="1" w:tplc="EF007176">
      <w:numFmt w:val="bullet"/>
      <w:lvlText w:val="•"/>
      <w:lvlJc w:val="left"/>
      <w:pPr>
        <w:ind w:left="895" w:hanging="360"/>
      </w:pPr>
      <w:rPr>
        <w:rFonts w:hint="default"/>
        <w:lang w:val="es-CO" w:eastAsia="es-CO" w:bidi="es-CO"/>
      </w:rPr>
    </w:lvl>
    <w:lvl w:ilvl="2" w:tplc="4AA646DE">
      <w:numFmt w:val="bullet"/>
      <w:lvlText w:val="•"/>
      <w:lvlJc w:val="left"/>
      <w:pPr>
        <w:ind w:left="1371" w:hanging="360"/>
      </w:pPr>
      <w:rPr>
        <w:rFonts w:hint="default"/>
        <w:lang w:val="es-CO" w:eastAsia="es-CO" w:bidi="es-CO"/>
      </w:rPr>
    </w:lvl>
    <w:lvl w:ilvl="3" w:tplc="280A5BE4">
      <w:numFmt w:val="bullet"/>
      <w:lvlText w:val="•"/>
      <w:lvlJc w:val="left"/>
      <w:pPr>
        <w:ind w:left="1846" w:hanging="360"/>
      </w:pPr>
      <w:rPr>
        <w:rFonts w:hint="default"/>
        <w:lang w:val="es-CO" w:eastAsia="es-CO" w:bidi="es-CO"/>
      </w:rPr>
    </w:lvl>
    <w:lvl w:ilvl="4" w:tplc="C7DE3282">
      <w:numFmt w:val="bullet"/>
      <w:lvlText w:val="•"/>
      <w:lvlJc w:val="left"/>
      <w:pPr>
        <w:ind w:left="2322" w:hanging="360"/>
      </w:pPr>
      <w:rPr>
        <w:rFonts w:hint="default"/>
        <w:lang w:val="es-CO" w:eastAsia="es-CO" w:bidi="es-CO"/>
      </w:rPr>
    </w:lvl>
    <w:lvl w:ilvl="5" w:tplc="0A5A95F0">
      <w:numFmt w:val="bullet"/>
      <w:lvlText w:val="•"/>
      <w:lvlJc w:val="left"/>
      <w:pPr>
        <w:ind w:left="2797" w:hanging="360"/>
      </w:pPr>
      <w:rPr>
        <w:rFonts w:hint="default"/>
        <w:lang w:val="es-CO" w:eastAsia="es-CO" w:bidi="es-CO"/>
      </w:rPr>
    </w:lvl>
    <w:lvl w:ilvl="6" w:tplc="B846FEF4">
      <w:numFmt w:val="bullet"/>
      <w:lvlText w:val="•"/>
      <w:lvlJc w:val="left"/>
      <w:pPr>
        <w:ind w:left="3273" w:hanging="360"/>
      </w:pPr>
      <w:rPr>
        <w:rFonts w:hint="default"/>
        <w:lang w:val="es-CO" w:eastAsia="es-CO" w:bidi="es-CO"/>
      </w:rPr>
    </w:lvl>
    <w:lvl w:ilvl="7" w:tplc="9F90CD1A">
      <w:numFmt w:val="bullet"/>
      <w:lvlText w:val="•"/>
      <w:lvlJc w:val="left"/>
      <w:pPr>
        <w:ind w:left="3748" w:hanging="360"/>
      </w:pPr>
      <w:rPr>
        <w:rFonts w:hint="default"/>
        <w:lang w:val="es-CO" w:eastAsia="es-CO" w:bidi="es-CO"/>
      </w:rPr>
    </w:lvl>
    <w:lvl w:ilvl="8" w:tplc="E520A4C0">
      <w:numFmt w:val="bullet"/>
      <w:lvlText w:val="•"/>
      <w:lvlJc w:val="left"/>
      <w:pPr>
        <w:ind w:left="4224" w:hanging="360"/>
      </w:pPr>
      <w:rPr>
        <w:rFonts w:hint="default"/>
        <w:lang w:val="es-CO" w:eastAsia="es-CO" w:bidi="es-CO"/>
      </w:rPr>
    </w:lvl>
  </w:abstractNum>
  <w:abstractNum w:abstractNumId="13" w15:restartNumberingAfterBreak="0">
    <w:nsid w:val="26D146C4"/>
    <w:multiLevelType w:val="hybridMultilevel"/>
    <w:tmpl w:val="179E8818"/>
    <w:lvl w:ilvl="0" w:tplc="62C6A240">
      <w:numFmt w:val="bullet"/>
      <w:lvlText w:val=""/>
      <w:lvlJc w:val="left"/>
      <w:pPr>
        <w:ind w:left="391" w:hanging="360"/>
      </w:pPr>
      <w:rPr>
        <w:rFonts w:ascii="Symbol" w:eastAsia="Symbol" w:hAnsi="Symbol" w:cs="Symbol" w:hint="default"/>
        <w:w w:val="99"/>
        <w:sz w:val="20"/>
        <w:szCs w:val="20"/>
        <w:lang w:val="es-CO" w:eastAsia="es-CO" w:bidi="es-CO"/>
      </w:rPr>
    </w:lvl>
    <w:lvl w:ilvl="1" w:tplc="DB642AC4">
      <w:numFmt w:val="bullet"/>
      <w:lvlText w:val="•"/>
      <w:lvlJc w:val="left"/>
      <w:pPr>
        <w:ind w:left="877" w:hanging="360"/>
      </w:pPr>
      <w:rPr>
        <w:rFonts w:hint="default"/>
        <w:lang w:val="es-CO" w:eastAsia="es-CO" w:bidi="es-CO"/>
      </w:rPr>
    </w:lvl>
    <w:lvl w:ilvl="2" w:tplc="FEB04614">
      <w:numFmt w:val="bullet"/>
      <w:lvlText w:val="•"/>
      <w:lvlJc w:val="left"/>
      <w:pPr>
        <w:ind w:left="1355" w:hanging="360"/>
      </w:pPr>
      <w:rPr>
        <w:rFonts w:hint="default"/>
        <w:lang w:val="es-CO" w:eastAsia="es-CO" w:bidi="es-CO"/>
      </w:rPr>
    </w:lvl>
    <w:lvl w:ilvl="3" w:tplc="021C6902">
      <w:numFmt w:val="bullet"/>
      <w:lvlText w:val="•"/>
      <w:lvlJc w:val="left"/>
      <w:pPr>
        <w:ind w:left="1832" w:hanging="360"/>
      </w:pPr>
      <w:rPr>
        <w:rFonts w:hint="default"/>
        <w:lang w:val="es-CO" w:eastAsia="es-CO" w:bidi="es-CO"/>
      </w:rPr>
    </w:lvl>
    <w:lvl w:ilvl="4" w:tplc="116CA1BE">
      <w:numFmt w:val="bullet"/>
      <w:lvlText w:val="•"/>
      <w:lvlJc w:val="left"/>
      <w:pPr>
        <w:ind w:left="2310" w:hanging="360"/>
      </w:pPr>
      <w:rPr>
        <w:rFonts w:hint="default"/>
        <w:lang w:val="es-CO" w:eastAsia="es-CO" w:bidi="es-CO"/>
      </w:rPr>
    </w:lvl>
    <w:lvl w:ilvl="5" w:tplc="797C2B58">
      <w:numFmt w:val="bullet"/>
      <w:lvlText w:val="•"/>
      <w:lvlJc w:val="left"/>
      <w:pPr>
        <w:ind w:left="2787" w:hanging="360"/>
      </w:pPr>
      <w:rPr>
        <w:rFonts w:hint="default"/>
        <w:lang w:val="es-CO" w:eastAsia="es-CO" w:bidi="es-CO"/>
      </w:rPr>
    </w:lvl>
    <w:lvl w:ilvl="6" w:tplc="283E20C8">
      <w:numFmt w:val="bullet"/>
      <w:lvlText w:val="•"/>
      <w:lvlJc w:val="left"/>
      <w:pPr>
        <w:ind w:left="3265" w:hanging="360"/>
      </w:pPr>
      <w:rPr>
        <w:rFonts w:hint="default"/>
        <w:lang w:val="es-CO" w:eastAsia="es-CO" w:bidi="es-CO"/>
      </w:rPr>
    </w:lvl>
    <w:lvl w:ilvl="7" w:tplc="FFBC6D9E">
      <w:numFmt w:val="bullet"/>
      <w:lvlText w:val="•"/>
      <w:lvlJc w:val="left"/>
      <w:pPr>
        <w:ind w:left="3742" w:hanging="360"/>
      </w:pPr>
      <w:rPr>
        <w:rFonts w:hint="default"/>
        <w:lang w:val="es-CO" w:eastAsia="es-CO" w:bidi="es-CO"/>
      </w:rPr>
    </w:lvl>
    <w:lvl w:ilvl="8" w:tplc="B652E3AA">
      <w:numFmt w:val="bullet"/>
      <w:lvlText w:val="•"/>
      <w:lvlJc w:val="left"/>
      <w:pPr>
        <w:ind w:left="4220" w:hanging="360"/>
      </w:pPr>
      <w:rPr>
        <w:rFonts w:hint="default"/>
        <w:lang w:val="es-CO" w:eastAsia="es-CO" w:bidi="es-CO"/>
      </w:rPr>
    </w:lvl>
  </w:abstractNum>
  <w:abstractNum w:abstractNumId="14" w15:restartNumberingAfterBreak="0">
    <w:nsid w:val="28033ED4"/>
    <w:multiLevelType w:val="hybridMultilevel"/>
    <w:tmpl w:val="24E489F2"/>
    <w:lvl w:ilvl="0" w:tplc="80C8DB52">
      <w:numFmt w:val="bullet"/>
      <w:lvlText w:val=""/>
      <w:lvlJc w:val="left"/>
      <w:pPr>
        <w:ind w:left="422" w:hanging="360"/>
      </w:pPr>
      <w:rPr>
        <w:rFonts w:ascii="Symbol" w:eastAsia="Symbol" w:hAnsi="Symbol" w:cs="Symbol" w:hint="default"/>
        <w:w w:val="99"/>
        <w:sz w:val="20"/>
        <w:szCs w:val="20"/>
        <w:lang w:val="es-CO" w:eastAsia="es-CO" w:bidi="es-CO"/>
      </w:rPr>
    </w:lvl>
    <w:lvl w:ilvl="1" w:tplc="8FE8278E">
      <w:numFmt w:val="bullet"/>
      <w:lvlText w:val="•"/>
      <w:lvlJc w:val="left"/>
      <w:pPr>
        <w:ind w:left="895" w:hanging="360"/>
      </w:pPr>
      <w:rPr>
        <w:rFonts w:hint="default"/>
        <w:lang w:val="es-CO" w:eastAsia="es-CO" w:bidi="es-CO"/>
      </w:rPr>
    </w:lvl>
    <w:lvl w:ilvl="2" w:tplc="CC92BCCC">
      <w:numFmt w:val="bullet"/>
      <w:lvlText w:val="•"/>
      <w:lvlJc w:val="left"/>
      <w:pPr>
        <w:ind w:left="1371" w:hanging="360"/>
      </w:pPr>
      <w:rPr>
        <w:rFonts w:hint="default"/>
        <w:lang w:val="es-CO" w:eastAsia="es-CO" w:bidi="es-CO"/>
      </w:rPr>
    </w:lvl>
    <w:lvl w:ilvl="3" w:tplc="7F345746">
      <w:numFmt w:val="bullet"/>
      <w:lvlText w:val="•"/>
      <w:lvlJc w:val="left"/>
      <w:pPr>
        <w:ind w:left="1846" w:hanging="360"/>
      </w:pPr>
      <w:rPr>
        <w:rFonts w:hint="default"/>
        <w:lang w:val="es-CO" w:eastAsia="es-CO" w:bidi="es-CO"/>
      </w:rPr>
    </w:lvl>
    <w:lvl w:ilvl="4" w:tplc="A140C2B2">
      <w:numFmt w:val="bullet"/>
      <w:lvlText w:val="•"/>
      <w:lvlJc w:val="left"/>
      <w:pPr>
        <w:ind w:left="2322" w:hanging="360"/>
      </w:pPr>
      <w:rPr>
        <w:rFonts w:hint="default"/>
        <w:lang w:val="es-CO" w:eastAsia="es-CO" w:bidi="es-CO"/>
      </w:rPr>
    </w:lvl>
    <w:lvl w:ilvl="5" w:tplc="A50C2D60">
      <w:numFmt w:val="bullet"/>
      <w:lvlText w:val="•"/>
      <w:lvlJc w:val="left"/>
      <w:pPr>
        <w:ind w:left="2797" w:hanging="360"/>
      </w:pPr>
      <w:rPr>
        <w:rFonts w:hint="default"/>
        <w:lang w:val="es-CO" w:eastAsia="es-CO" w:bidi="es-CO"/>
      </w:rPr>
    </w:lvl>
    <w:lvl w:ilvl="6" w:tplc="40B6F8B2">
      <w:numFmt w:val="bullet"/>
      <w:lvlText w:val="•"/>
      <w:lvlJc w:val="left"/>
      <w:pPr>
        <w:ind w:left="3273" w:hanging="360"/>
      </w:pPr>
      <w:rPr>
        <w:rFonts w:hint="default"/>
        <w:lang w:val="es-CO" w:eastAsia="es-CO" w:bidi="es-CO"/>
      </w:rPr>
    </w:lvl>
    <w:lvl w:ilvl="7" w:tplc="4B0EAB1A">
      <w:numFmt w:val="bullet"/>
      <w:lvlText w:val="•"/>
      <w:lvlJc w:val="left"/>
      <w:pPr>
        <w:ind w:left="3748" w:hanging="360"/>
      </w:pPr>
      <w:rPr>
        <w:rFonts w:hint="default"/>
        <w:lang w:val="es-CO" w:eastAsia="es-CO" w:bidi="es-CO"/>
      </w:rPr>
    </w:lvl>
    <w:lvl w:ilvl="8" w:tplc="89E0D306">
      <w:numFmt w:val="bullet"/>
      <w:lvlText w:val="•"/>
      <w:lvlJc w:val="left"/>
      <w:pPr>
        <w:ind w:left="4224" w:hanging="360"/>
      </w:pPr>
      <w:rPr>
        <w:rFonts w:hint="default"/>
        <w:lang w:val="es-CO" w:eastAsia="es-CO" w:bidi="es-CO"/>
      </w:rPr>
    </w:lvl>
  </w:abstractNum>
  <w:abstractNum w:abstractNumId="15" w15:restartNumberingAfterBreak="0">
    <w:nsid w:val="2D670C91"/>
    <w:multiLevelType w:val="hybridMultilevel"/>
    <w:tmpl w:val="8460E726"/>
    <w:lvl w:ilvl="0" w:tplc="3BA0F13E">
      <w:numFmt w:val="bullet"/>
      <w:lvlText w:val=""/>
      <w:lvlJc w:val="left"/>
      <w:pPr>
        <w:ind w:left="422" w:hanging="360"/>
      </w:pPr>
      <w:rPr>
        <w:rFonts w:ascii="Symbol" w:eastAsia="Symbol" w:hAnsi="Symbol" w:cs="Symbol" w:hint="default"/>
        <w:w w:val="99"/>
        <w:sz w:val="20"/>
        <w:szCs w:val="20"/>
        <w:lang w:val="es-CO" w:eastAsia="es-CO" w:bidi="es-CO"/>
      </w:rPr>
    </w:lvl>
    <w:lvl w:ilvl="1" w:tplc="7926123E">
      <w:numFmt w:val="bullet"/>
      <w:lvlText w:val="•"/>
      <w:lvlJc w:val="left"/>
      <w:pPr>
        <w:ind w:left="895" w:hanging="360"/>
      </w:pPr>
      <w:rPr>
        <w:rFonts w:hint="default"/>
        <w:lang w:val="es-CO" w:eastAsia="es-CO" w:bidi="es-CO"/>
      </w:rPr>
    </w:lvl>
    <w:lvl w:ilvl="2" w:tplc="174ACB1C">
      <w:numFmt w:val="bullet"/>
      <w:lvlText w:val="•"/>
      <w:lvlJc w:val="left"/>
      <w:pPr>
        <w:ind w:left="1371" w:hanging="360"/>
      </w:pPr>
      <w:rPr>
        <w:rFonts w:hint="default"/>
        <w:lang w:val="es-CO" w:eastAsia="es-CO" w:bidi="es-CO"/>
      </w:rPr>
    </w:lvl>
    <w:lvl w:ilvl="3" w:tplc="7C5E9B44">
      <w:numFmt w:val="bullet"/>
      <w:lvlText w:val="•"/>
      <w:lvlJc w:val="left"/>
      <w:pPr>
        <w:ind w:left="1846" w:hanging="360"/>
      </w:pPr>
      <w:rPr>
        <w:rFonts w:hint="default"/>
        <w:lang w:val="es-CO" w:eastAsia="es-CO" w:bidi="es-CO"/>
      </w:rPr>
    </w:lvl>
    <w:lvl w:ilvl="4" w:tplc="2438D7F4">
      <w:numFmt w:val="bullet"/>
      <w:lvlText w:val="•"/>
      <w:lvlJc w:val="left"/>
      <w:pPr>
        <w:ind w:left="2322" w:hanging="360"/>
      </w:pPr>
      <w:rPr>
        <w:rFonts w:hint="default"/>
        <w:lang w:val="es-CO" w:eastAsia="es-CO" w:bidi="es-CO"/>
      </w:rPr>
    </w:lvl>
    <w:lvl w:ilvl="5" w:tplc="6CC41FBC">
      <w:numFmt w:val="bullet"/>
      <w:lvlText w:val="•"/>
      <w:lvlJc w:val="left"/>
      <w:pPr>
        <w:ind w:left="2797" w:hanging="360"/>
      </w:pPr>
      <w:rPr>
        <w:rFonts w:hint="default"/>
        <w:lang w:val="es-CO" w:eastAsia="es-CO" w:bidi="es-CO"/>
      </w:rPr>
    </w:lvl>
    <w:lvl w:ilvl="6" w:tplc="AFE46F6C">
      <w:numFmt w:val="bullet"/>
      <w:lvlText w:val="•"/>
      <w:lvlJc w:val="left"/>
      <w:pPr>
        <w:ind w:left="3273" w:hanging="360"/>
      </w:pPr>
      <w:rPr>
        <w:rFonts w:hint="default"/>
        <w:lang w:val="es-CO" w:eastAsia="es-CO" w:bidi="es-CO"/>
      </w:rPr>
    </w:lvl>
    <w:lvl w:ilvl="7" w:tplc="011265C2">
      <w:numFmt w:val="bullet"/>
      <w:lvlText w:val="•"/>
      <w:lvlJc w:val="left"/>
      <w:pPr>
        <w:ind w:left="3748" w:hanging="360"/>
      </w:pPr>
      <w:rPr>
        <w:rFonts w:hint="default"/>
        <w:lang w:val="es-CO" w:eastAsia="es-CO" w:bidi="es-CO"/>
      </w:rPr>
    </w:lvl>
    <w:lvl w:ilvl="8" w:tplc="330829D2">
      <w:numFmt w:val="bullet"/>
      <w:lvlText w:val="•"/>
      <w:lvlJc w:val="left"/>
      <w:pPr>
        <w:ind w:left="4224" w:hanging="360"/>
      </w:pPr>
      <w:rPr>
        <w:rFonts w:hint="default"/>
        <w:lang w:val="es-CO" w:eastAsia="es-CO" w:bidi="es-CO"/>
      </w:rPr>
    </w:lvl>
  </w:abstractNum>
  <w:abstractNum w:abstractNumId="16" w15:restartNumberingAfterBreak="0">
    <w:nsid w:val="2DB06985"/>
    <w:multiLevelType w:val="hybridMultilevel"/>
    <w:tmpl w:val="9F52B07E"/>
    <w:lvl w:ilvl="0" w:tplc="5D5A9E72">
      <w:numFmt w:val="bullet"/>
      <w:lvlText w:val=""/>
      <w:lvlJc w:val="left"/>
      <w:pPr>
        <w:ind w:left="391" w:hanging="284"/>
      </w:pPr>
      <w:rPr>
        <w:rFonts w:ascii="Symbol" w:eastAsia="Symbol" w:hAnsi="Symbol" w:cs="Symbol" w:hint="default"/>
        <w:w w:val="99"/>
        <w:sz w:val="20"/>
        <w:szCs w:val="20"/>
        <w:lang w:val="es-CO" w:eastAsia="es-CO" w:bidi="es-CO"/>
      </w:rPr>
    </w:lvl>
    <w:lvl w:ilvl="1" w:tplc="056A0B14">
      <w:numFmt w:val="bullet"/>
      <w:lvlText w:val="•"/>
      <w:lvlJc w:val="left"/>
      <w:pPr>
        <w:ind w:left="877" w:hanging="284"/>
      </w:pPr>
      <w:rPr>
        <w:rFonts w:hint="default"/>
        <w:lang w:val="es-CO" w:eastAsia="es-CO" w:bidi="es-CO"/>
      </w:rPr>
    </w:lvl>
    <w:lvl w:ilvl="2" w:tplc="5C5A5C20">
      <w:numFmt w:val="bullet"/>
      <w:lvlText w:val="•"/>
      <w:lvlJc w:val="left"/>
      <w:pPr>
        <w:ind w:left="1355" w:hanging="284"/>
      </w:pPr>
      <w:rPr>
        <w:rFonts w:hint="default"/>
        <w:lang w:val="es-CO" w:eastAsia="es-CO" w:bidi="es-CO"/>
      </w:rPr>
    </w:lvl>
    <w:lvl w:ilvl="3" w:tplc="983A6116">
      <w:numFmt w:val="bullet"/>
      <w:lvlText w:val="•"/>
      <w:lvlJc w:val="left"/>
      <w:pPr>
        <w:ind w:left="1832" w:hanging="284"/>
      </w:pPr>
      <w:rPr>
        <w:rFonts w:hint="default"/>
        <w:lang w:val="es-CO" w:eastAsia="es-CO" w:bidi="es-CO"/>
      </w:rPr>
    </w:lvl>
    <w:lvl w:ilvl="4" w:tplc="DE02894C">
      <w:numFmt w:val="bullet"/>
      <w:lvlText w:val="•"/>
      <w:lvlJc w:val="left"/>
      <w:pPr>
        <w:ind w:left="2310" w:hanging="284"/>
      </w:pPr>
      <w:rPr>
        <w:rFonts w:hint="default"/>
        <w:lang w:val="es-CO" w:eastAsia="es-CO" w:bidi="es-CO"/>
      </w:rPr>
    </w:lvl>
    <w:lvl w:ilvl="5" w:tplc="AF967992">
      <w:numFmt w:val="bullet"/>
      <w:lvlText w:val="•"/>
      <w:lvlJc w:val="left"/>
      <w:pPr>
        <w:ind w:left="2787" w:hanging="284"/>
      </w:pPr>
      <w:rPr>
        <w:rFonts w:hint="default"/>
        <w:lang w:val="es-CO" w:eastAsia="es-CO" w:bidi="es-CO"/>
      </w:rPr>
    </w:lvl>
    <w:lvl w:ilvl="6" w:tplc="50CE61A8">
      <w:numFmt w:val="bullet"/>
      <w:lvlText w:val="•"/>
      <w:lvlJc w:val="left"/>
      <w:pPr>
        <w:ind w:left="3265" w:hanging="284"/>
      </w:pPr>
      <w:rPr>
        <w:rFonts w:hint="default"/>
        <w:lang w:val="es-CO" w:eastAsia="es-CO" w:bidi="es-CO"/>
      </w:rPr>
    </w:lvl>
    <w:lvl w:ilvl="7" w:tplc="FE081D78">
      <w:numFmt w:val="bullet"/>
      <w:lvlText w:val="•"/>
      <w:lvlJc w:val="left"/>
      <w:pPr>
        <w:ind w:left="3742" w:hanging="284"/>
      </w:pPr>
      <w:rPr>
        <w:rFonts w:hint="default"/>
        <w:lang w:val="es-CO" w:eastAsia="es-CO" w:bidi="es-CO"/>
      </w:rPr>
    </w:lvl>
    <w:lvl w:ilvl="8" w:tplc="FEFCA78C">
      <w:numFmt w:val="bullet"/>
      <w:lvlText w:val="•"/>
      <w:lvlJc w:val="left"/>
      <w:pPr>
        <w:ind w:left="4220" w:hanging="284"/>
      </w:pPr>
      <w:rPr>
        <w:rFonts w:hint="default"/>
        <w:lang w:val="es-CO" w:eastAsia="es-CO" w:bidi="es-CO"/>
      </w:rPr>
    </w:lvl>
  </w:abstractNum>
  <w:abstractNum w:abstractNumId="17" w15:restartNumberingAfterBreak="0">
    <w:nsid w:val="33DE0DCA"/>
    <w:multiLevelType w:val="hybridMultilevel"/>
    <w:tmpl w:val="61D8EFF0"/>
    <w:lvl w:ilvl="0" w:tplc="74E26BB2">
      <w:start w:val="29"/>
      <w:numFmt w:val="decimal"/>
      <w:lvlText w:val="%1)"/>
      <w:lvlJc w:val="left"/>
      <w:pPr>
        <w:ind w:left="598" w:hanging="377"/>
        <w:jc w:val="left"/>
      </w:pPr>
      <w:rPr>
        <w:rFonts w:ascii="Georgia" w:eastAsia="Georgia" w:hAnsi="Georgia" w:cs="Georgia" w:hint="default"/>
        <w:w w:val="98"/>
        <w:sz w:val="22"/>
        <w:szCs w:val="22"/>
        <w:lang w:val="es-CO" w:eastAsia="es-CO" w:bidi="es-CO"/>
      </w:rPr>
    </w:lvl>
    <w:lvl w:ilvl="1" w:tplc="E4563DE4">
      <w:numFmt w:val="bullet"/>
      <w:lvlText w:val=""/>
      <w:lvlJc w:val="left"/>
      <w:pPr>
        <w:ind w:left="942" w:hanging="360"/>
      </w:pPr>
      <w:rPr>
        <w:rFonts w:ascii="Symbol" w:eastAsia="Symbol" w:hAnsi="Symbol" w:cs="Symbol" w:hint="default"/>
        <w:w w:val="100"/>
        <w:sz w:val="22"/>
        <w:szCs w:val="22"/>
        <w:lang w:val="es-CO" w:eastAsia="es-CO" w:bidi="es-CO"/>
      </w:rPr>
    </w:lvl>
    <w:lvl w:ilvl="2" w:tplc="E1E24DB2">
      <w:numFmt w:val="bullet"/>
      <w:lvlText w:val="o"/>
      <w:lvlJc w:val="left"/>
      <w:pPr>
        <w:ind w:left="1662" w:hanging="360"/>
      </w:pPr>
      <w:rPr>
        <w:rFonts w:ascii="Courier New" w:eastAsia="Courier New" w:hAnsi="Courier New" w:cs="Courier New" w:hint="default"/>
        <w:w w:val="100"/>
        <w:sz w:val="22"/>
        <w:szCs w:val="22"/>
        <w:lang w:val="es-CO" w:eastAsia="es-CO" w:bidi="es-CO"/>
      </w:rPr>
    </w:lvl>
    <w:lvl w:ilvl="3" w:tplc="2CDC37BE">
      <w:numFmt w:val="bullet"/>
      <w:lvlText w:val="•"/>
      <w:lvlJc w:val="left"/>
      <w:pPr>
        <w:ind w:left="2612" w:hanging="360"/>
      </w:pPr>
      <w:rPr>
        <w:rFonts w:hint="default"/>
        <w:lang w:val="es-CO" w:eastAsia="es-CO" w:bidi="es-CO"/>
      </w:rPr>
    </w:lvl>
    <w:lvl w:ilvl="4" w:tplc="CE648132">
      <w:numFmt w:val="bullet"/>
      <w:lvlText w:val="•"/>
      <w:lvlJc w:val="left"/>
      <w:pPr>
        <w:ind w:left="3565" w:hanging="360"/>
      </w:pPr>
      <w:rPr>
        <w:rFonts w:hint="default"/>
        <w:lang w:val="es-CO" w:eastAsia="es-CO" w:bidi="es-CO"/>
      </w:rPr>
    </w:lvl>
    <w:lvl w:ilvl="5" w:tplc="BD701F5A">
      <w:numFmt w:val="bullet"/>
      <w:lvlText w:val="•"/>
      <w:lvlJc w:val="left"/>
      <w:pPr>
        <w:ind w:left="4517" w:hanging="360"/>
      </w:pPr>
      <w:rPr>
        <w:rFonts w:hint="default"/>
        <w:lang w:val="es-CO" w:eastAsia="es-CO" w:bidi="es-CO"/>
      </w:rPr>
    </w:lvl>
    <w:lvl w:ilvl="6" w:tplc="275443AA">
      <w:numFmt w:val="bullet"/>
      <w:lvlText w:val="•"/>
      <w:lvlJc w:val="left"/>
      <w:pPr>
        <w:ind w:left="5470" w:hanging="360"/>
      </w:pPr>
      <w:rPr>
        <w:rFonts w:hint="default"/>
        <w:lang w:val="es-CO" w:eastAsia="es-CO" w:bidi="es-CO"/>
      </w:rPr>
    </w:lvl>
    <w:lvl w:ilvl="7" w:tplc="211483A6">
      <w:numFmt w:val="bullet"/>
      <w:lvlText w:val="•"/>
      <w:lvlJc w:val="left"/>
      <w:pPr>
        <w:ind w:left="6422" w:hanging="360"/>
      </w:pPr>
      <w:rPr>
        <w:rFonts w:hint="default"/>
        <w:lang w:val="es-CO" w:eastAsia="es-CO" w:bidi="es-CO"/>
      </w:rPr>
    </w:lvl>
    <w:lvl w:ilvl="8" w:tplc="148474EC">
      <w:numFmt w:val="bullet"/>
      <w:lvlText w:val="•"/>
      <w:lvlJc w:val="left"/>
      <w:pPr>
        <w:ind w:left="7375" w:hanging="360"/>
      </w:pPr>
      <w:rPr>
        <w:rFonts w:hint="default"/>
        <w:lang w:val="es-CO" w:eastAsia="es-CO" w:bidi="es-CO"/>
      </w:rPr>
    </w:lvl>
  </w:abstractNum>
  <w:abstractNum w:abstractNumId="18" w15:restartNumberingAfterBreak="0">
    <w:nsid w:val="389A3308"/>
    <w:multiLevelType w:val="hybridMultilevel"/>
    <w:tmpl w:val="E084D9E4"/>
    <w:lvl w:ilvl="0" w:tplc="9D2C0A0A">
      <w:numFmt w:val="bullet"/>
      <w:lvlText w:val=""/>
      <w:lvlJc w:val="left"/>
      <w:pPr>
        <w:ind w:left="391" w:hanging="360"/>
      </w:pPr>
      <w:rPr>
        <w:rFonts w:ascii="Symbol" w:eastAsia="Symbol" w:hAnsi="Symbol" w:cs="Symbol" w:hint="default"/>
        <w:w w:val="99"/>
        <w:sz w:val="20"/>
        <w:szCs w:val="20"/>
        <w:lang w:val="es-CO" w:eastAsia="es-CO" w:bidi="es-CO"/>
      </w:rPr>
    </w:lvl>
    <w:lvl w:ilvl="1" w:tplc="796493EC">
      <w:numFmt w:val="bullet"/>
      <w:lvlText w:val="•"/>
      <w:lvlJc w:val="left"/>
      <w:pPr>
        <w:ind w:left="877" w:hanging="360"/>
      </w:pPr>
      <w:rPr>
        <w:rFonts w:hint="default"/>
        <w:lang w:val="es-CO" w:eastAsia="es-CO" w:bidi="es-CO"/>
      </w:rPr>
    </w:lvl>
    <w:lvl w:ilvl="2" w:tplc="31421FF8">
      <w:numFmt w:val="bullet"/>
      <w:lvlText w:val="•"/>
      <w:lvlJc w:val="left"/>
      <w:pPr>
        <w:ind w:left="1355" w:hanging="360"/>
      </w:pPr>
      <w:rPr>
        <w:rFonts w:hint="default"/>
        <w:lang w:val="es-CO" w:eastAsia="es-CO" w:bidi="es-CO"/>
      </w:rPr>
    </w:lvl>
    <w:lvl w:ilvl="3" w:tplc="EA2068F0">
      <w:numFmt w:val="bullet"/>
      <w:lvlText w:val="•"/>
      <w:lvlJc w:val="left"/>
      <w:pPr>
        <w:ind w:left="1832" w:hanging="360"/>
      </w:pPr>
      <w:rPr>
        <w:rFonts w:hint="default"/>
        <w:lang w:val="es-CO" w:eastAsia="es-CO" w:bidi="es-CO"/>
      </w:rPr>
    </w:lvl>
    <w:lvl w:ilvl="4" w:tplc="271E2AA2">
      <w:numFmt w:val="bullet"/>
      <w:lvlText w:val="•"/>
      <w:lvlJc w:val="left"/>
      <w:pPr>
        <w:ind w:left="2310" w:hanging="360"/>
      </w:pPr>
      <w:rPr>
        <w:rFonts w:hint="default"/>
        <w:lang w:val="es-CO" w:eastAsia="es-CO" w:bidi="es-CO"/>
      </w:rPr>
    </w:lvl>
    <w:lvl w:ilvl="5" w:tplc="FB3A987C">
      <w:numFmt w:val="bullet"/>
      <w:lvlText w:val="•"/>
      <w:lvlJc w:val="left"/>
      <w:pPr>
        <w:ind w:left="2787" w:hanging="360"/>
      </w:pPr>
      <w:rPr>
        <w:rFonts w:hint="default"/>
        <w:lang w:val="es-CO" w:eastAsia="es-CO" w:bidi="es-CO"/>
      </w:rPr>
    </w:lvl>
    <w:lvl w:ilvl="6" w:tplc="334AFE72">
      <w:numFmt w:val="bullet"/>
      <w:lvlText w:val="•"/>
      <w:lvlJc w:val="left"/>
      <w:pPr>
        <w:ind w:left="3265" w:hanging="360"/>
      </w:pPr>
      <w:rPr>
        <w:rFonts w:hint="default"/>
        <w:lang w:val="es-CO" w:eastAsia="es-CO" w:bidi="es-CO"/>
      </w:rPr>
    </w:lvl>
    <w:lvl w:ilvl="7" w:tplc="0A4E9A8C">
      <w:numFmt w:val="bullet"/>
      <w:lvlText w:val="•"/>
      <w:lvlJc w:val="left"/>
      <w:pPr>
        <w:ind w:left="3742" w:hanging="360"/>
      </w:pPr>
      <w:rPr>
        <w:rFonts w:hint="default"/>
        <w:lang w:val="es-CO" w:eastAsia="es-CO" w:bidi="es-CO"/>
      </w:rPr>
    </w:lvl>
    <w:lvl w:ilvl="8" w:tplc="63901226">
      <w:numFmt w:val="bullet"/>
      <w:lvlText w:val="•"/>
      <w:lvlJc w:val="left"/>
      <w:pPr>
        <w:ind w:left="4220" w:hanging="360"/>
      </w:pPr>
      <w:rPr>
        <w:rFonts w:hint="default"/>
        <w:lang w:val="es-CO" w:eastAsia="es-CO" w:bidi="es-CO"/>
      </w:rPr>
    </w:lvl>
  </w:abstractNum>
  <w:abstractNum w:abstractNumId="19" w15:restartNumberingAfterBreak="0">
    <w:nsid w:val="3B707845"/>
    <w:multiLevelType w:val="hybridMultilevel"/>
    <w:tmpl w:val="7078323E"/>
    <w:lvl w:ilvl="0" w:tplc="E05CA3FA">
      <w:start w:val="1"/>
      <w:numFmt w:val="upperRoman"/>
      <w:lvlText w:val="%1."/>
      <w:lvlJc w:val="left"/>
      <w:pPr>
        <w:ind w:left="942" w:hanging="488"/>
        <w:jc w:val="right"/>
      </w:pPr>
      <w:rPr>
        <w:rFonts w:ascii="Georgia" w:eastAsia="Georgia" w:hAnsi="Georgia" w:cs="Georgia" w:hint="default"/>
        <w:b/>
        <w:bCs/>
        <w:spacing w:val="-1"/>
        <w:w w:val="75"/>
        <w:sz w:val="22"/>
        <w:szCs w:val="22"/>
        <w:lang w:val="es-CO" w:eastAsia="es-CO" w:bidi="es-CO"/>
      </w:rPr>
    </w:lvl>
    <w:lvl w:ilvl="1" w:tplc="2176F994">
      <w:start w:val="1"/>
      <w:numFmt w:val="decimal"/>
      <w:lvlText w:val="%2."/>
      <w:lvlJc w:val="left"/>
      <w:pPr>
        <w:ind w:left="1662" w:hanging="360"/>
        <w:jc w:val="left"/>
      </w:pPr>
      <w:rPr>
        <w:rFonts w:ascii="Georgia" w:eastAsia="Georgia" w:hAnsi="Georgia" w:cs="Georgia" w:hint="default"/>
        <w:b/>
        <w:bCs/>
        <w:spacing w:val="-2"/>
        <w:w w:val="101"/>
        <w:sz w:val="22"/>
        <w:szCs w:val="22"/>
        <w:lang w:val="es-CO" w:eastAsia="es-CO" w:bidi="es-CO"/>
      </w:rPr>
    </w:lvl>
    <w:lvl w:ilvl="2" w:tplc="325C7786">
      <w:numFmt w:val="bullet"/>
      <w:lvlText w:val="•"/>
      <w:lvlJc w:val="left"/>
      <w:pPr>
        <w:ind w:left="2506" w:hanging="360"/>
      </w:pPr>
      <w:rPr>
        <w:rFonts w:hint="default"/>
        <w:lang w:val="es-CO" w:eastAsia="es-CO" w:bidi="es-CO"/>
      </w:rPr>
    </w:lvl>
    <w:lvl w:ilvl="3" w:tplc="D8CA5F84">
      <w:numFmt w:val="bullet"/>
      <w:lvlText w:val="•"/>
      <w:lvlJc w:val="left"/>
      <w:pPr>
        <w:ind w:left="3353" w:hanging="360"/>
      </w:pPr>
      <w:rPr>
        <w:rFonts w:hint="default"/>
        <w:lang w:val="es-CO" w:eastAsia="es-CO" w:bidi="es-CO"/>
      </w:rPr>
    </w:lvl>
    <w:lvl w:ilvl="4" w:tplc="D6005EA8">
      <w:numFmt w:val="bullet"/>
      <w:lvlText w:val="•"/>
      <w:lvlJc w:val="left"/>
      <w:pPr>
        <w:ind w:left="4200" w:hanging="360"/>
      </w:pPr>
      <w:rPr>
        <w:rFonts w:hint="default"/>
        <w:lang w:val="es-CO" w:eastAsia="es-CO" w:bidi="es-CO"/>
      </w:rPr>
    </w:lvl>
    <w:lvl w:ilvl="5" w:tplc="C0449202">
      <w:numFmt w:val="bullet"/>
      <w:lvlText w:val="•"/>
      <w:lvlJc w:val="left"/>
      <w:pPr>
        <w:ind w:left="5046" w:hanging="360"/>
      </w:pPr>
      <w:rPr>
        <w:rFonts w:hint="default"/>
        <w:lang w:val="es-CO" w:eastAsia="es-CO" w:bidi="es-CO"/>
      </w:rPr>
    </w:lvl>
    <w:lvl w:ilvl="6" w:tplc="CE34564C">
      <w:numFmt w:val="bullet"/>
      <w:lvlText w:val="•"/>
      <w:lvlJc w:val="left"/>
      <w:pPr>
        <w:ind w:left="5893" w:hanging="360"/>
      </w:pPr>
      <w:rPr>
        <w:rFonts w:hint="default"/>
        <w:lang w:val="es-CO" w:eastAsia="es-CO" w:bidi="es-CO"/>
      </w:rPr>
    </w:lvl>
    <w:lvl w:ilvl="7" w:tplc="F41C6C92">
      <w:numFmt w:val="bullet"/>
      <w:lvlText w:val="•"/>
      <w:lvlJc w:val="left"/>
      <w:pPr>
        <w:ind w:left="6740" w:hanging="360"/>
      </w:pPr>
      <w:rPr>
        <w:rFonts w:hint="default"/>
        <w:lang w:val="es-CO" w:eastAsia="es-CO" w:bidi="es-CO"/>
      </w:rPr>
    </w:lvl>
    <w:lvl w:ilvl="8" w:tplc="9C4A6A1C">
      <w:numFmt w:val="bullet"/>
      <w:lvlText w:val="•"/>
      <w:lvlJc w:val="left"/>
      <w:pPr>
        <w:ind w:left="7586" w:hanging="360"/>
      </w:pPr>
      <w:rPr>
        <w:rFonts w:hint="default"/>
        <w:lang w:val="es-CO" w:eastAsia="es-CO" w:bidi="es-CO"/>
      </w:rPr>
    </w:lvl>
  </w:abstractNum>
  <w:abstractNum w:abstractNumId="20" w15:restartNumberingAfterBreak="0">
    <w:nsid w:val="4080432C"/>
    <w:multiLevelType w:val="hybridMultilevel"/>
    <w:tmpl w:val="6ABE9B14"/>
    <w:lvl w:ilvl="0" w:tplc="D3F04750">
      <w:numFmt w:val="bullet"/>
      <w:lvlText w:val=""/>
      <w:lvlJc w:val="left"/>
      <w:pPr>
        <w:ind w:left="391" w:hanging="284"/>
      </w:pPr>
      <w:rPr>
        <w:rFonts w:ascii="Symbol" w:eastAsia="Symbol" w:hAnsi="Symbol" w:cs="Symbol" w:hint="default"/>
        <w:w w:val="99"/>
        <w:sz w:val="20"/>
        <w:szCs w:val="20"/>
        <w:lang w:val="es-CO" w:eastAsia="es-CO" w:bidi="es-CO"/>
      </w:rPr>
    </w:lvl>
    <w:lvl w:ilvl="1" w:tplc="2586D0C0">
      <w:numFmt w:val="bullet"/>
      <w:lvlText w:val="•"/>
      <w:lvlJc w:val="left"/>
      <w:pPr>
        <w:ind w:left="877" w:hanging="284"/>
      </w:pPr>
      <w:rPr>
        <w:rFonts w:hint="default"/>
        <w:lang w:val="es-CO" w:eastAsia="es-CO" w:bidi="es-CO"/>
      </w:rPr>
    </w:lvl>
    <w:lvl w:ilvl="2" w:tplc="DE7255E4">
      <w:numFmt w:val="bullet"/>
      <w:lvlText w:val="•"/>
      <w:lvlJc w:val="left"/>
      <w:pPr>
        <w:ind w:left="1355" w:hanging="284"/>
      </w:pPr>
      <w:rPr>
        <w:rFonts w:hint="default"/>
        <w:lang w:val="es-CO" w:eastAsia="es-CO" w:bidi="es-CO"/>
      </w:rPr>
    </w:lvl>
    <w:lvl w:ilvl="3" w:tplc="5F42FC38">
      <w:numFmt w:val="bullet"/>
      <w:lvlText w:val="•"/>
      <w:lvlJc w:val="left"/>
      <w:pPr>
        <w:ind w:left="1832" w:hanging="284"/>
      </w:pPr>
      <w:rPr>
        <w:rFonts w:hint="default"/>
        <w:lang w:val="es-CO" w:eastAsia="es-CO" w:bidi="es-CO"/>
      </w:rPr>
    </w:lvl>
    <w:lvl w:ilvl="4" w:tplc="79C4E5C8">
      <w:numFmt w:val="bullet"/>
      <w:lvlText w:val="•"/>
      <w:lvlJc w:val="left"/>
      <w:pPr>
        <w:ind w:left="2310" w:hanging="284"/>
      </w:pPr>
      <w:rPr>
        <w:rFonts w:hint="default"/>
        <w:lang w:val="es-CO" w:eastAsia="es-CO" w:bidi="es-CO"/>
      </w:rPr>
    </w:lvl>
    <w:lvl w:ilvl="5" w:tplc="D7D487DA">
      <w:numFmt w:val="bullet"/>
      <w:lvlText w:val="•"/>
      <w:lvlJc w:val="left"/>
      <w:pPr>
        <w:ind w:left="2787" w:hanging="284"/>
      </w:pPr>
      <w:rPr>
        <w:rFonts w:hint="default"/>
        <w:lang w:val="es-CO" w:eastAsia="es-CO" w:bidi="es-CO"/>
      </w:rPr>
    </w:lvl>
    <w:lvl w:ilvl="6" w:tplc="413E5070">
      <w:numFmt w:val="bullet"/>
      <w:lvlText w:val="•"/>
      <w:lvlJc w:val="left"/>
      <w:pPr>
        <w:ind w:left="3265" w:hanging="284"/>
      </w:pPr>
      <w:rPr>
        <w:rFonts w:hint="default"/>
        <w:lang w:val="es-CO" w:eastAsia="es-CO" w:bidi="es-CO"/>
      </w:rPr>
    </w:lvl>
    <w:lvl w:ilvl="7" w:tplc="6C962676">
      <w:numFmt w:val="bullet"/>
      <w:lvlText w:val="•"/>
      <w:lvlJc w:val="left"/>
      <w:pPr>
        <w:ind w:left="3742" w:hanging="284"/>
      </w:pPr>
      <w:rPr>
        <w:rFonts w:hint="default"/>
        <w:lang w:val="es-CO" w:eastAsia="es-CO" w:bidi="es-CO"/>
      </w:rPr>
    </w:lvl>
    <w:lvl w:ilvl="8" w:tplc="C70247C8">
      <w:numFmt w:val="bullet"/>
      <w:lvlText w:val="•"/>
      <w:lvlJc w:val="left"/>
      <w:pPr>
        <w:ind w:left="4220" w:hanging="284"/>
      </w:pPr>
      <w:rPr>
        <w:rFonts w:hint="default"/>
        <w:lang w:val="es-CO" w:eastAsia="es-CO" w:bidi="es-CO"/>
      </w:rPr>
    </w:lvl>
  </w:abstractNum>
  <w:abstractNum w:abstractNumId="21" w15:restartNumberingAfterBreak="0">
    <w:nsid w:val="45657C0D"/>
    <w:multiLevelType w:val="hybridMultilevel"/>
    <w:tmpl w:val="C2806132"/>
    <w:lvl w:ilvl="0" w:tplc="24228756">
      <w:numFmt w:val="bullet"/>
      <w:lvlText w:val=""/>
      <w:lvlJc w:val="left"/>
      <w:pPr>
        <w:ind w:left="391" w:hanging="360"/>
      </w:pPr>
      <w:rPr>
        <w:rFonts w:ascii="Symbol" w:eastAsia="Symbol" w:hAnsi="Symbol" w:cs="Symbol" w:hint="default"/>
        <w:w w:val="99"/>
        <w:sz w:val="20"/>
        <w:szCs w:val="20"/>
        <w:lang w:val="es-CO" w:eastAsia="es-CO" w:bidi="es-CO"/>
      </w:rPr>
    </w:lvl>
    <w:lvl w:ilvl="1" w:tplc="809AF91C">
      <w:numFmt w:val="bullet"/>
      <w:lvlText w:val="•"/>
      <w:lvlJc w:val="left"/>
      <w:pPr>
        <w:ind w:left="877" w:hanging="360"/>
      </w:pPr>
      <w:rPr>
        <w:rFonts w:hint="default"/>
        <w:lang w:val="es-CO" w:eastAsia="es-CO" w:bidi="es-CO"/>
      </w:rPr>
    </w:lvl>
    <w:lvl w:ilvl="2" w:tplc="48B4A810">
      <w:numFmt w:val="bullet"/>
      <w:lvlText w:val="•"/>
      <w:lvlJc w:val="left"/>
      <w:pPr>
        <w:ind w:left="1355" w:hanging="360"/>
      </w:pPr>
      <w:rPr>
        <w:rFonts w:hint="default"/>
        <w:lang w:val="es-CO" w:eastAsia="es-CO" w:bidi="es-CO"/>
      </w:rPr>
    </w:lvl>
    <w:lvl w:ilvl="3" w:tplc="180AABEE">
      <w:numFmt w:val="bullet"/>
      <w:lvlText w:val="•"/>
      <w:lvlJc w:val="left"/>
      <w:pPr>
        <w:ind w:left="1832" w:hanging="360"/>
      </w:pPr>
      <w:rPr>
        <w:rFonts w:hint="default"/>
        <w:lang w:val="es-CO" w:eastAsia="es-CO" w:bidi="es-CO"/>
      </w:rPr>
    </w:lvl>
    <w:lvl w:ilvl="4" w:tplc="7DB4DBBA">
      <w:numFmt w:val="bullet"/>
      <w:lvlText w:val="•"/>
      <w:lvlJc w:val="left"/>
      <w:pPr>
        <w:ind w:left="2310" w:hanging="360"/>
      </w:pPr>
      <w:rPr>
        <w:rFonts w:hint="default"/>
        <w:lang w:val="es-CO" w:eastAsia="es-CO" w:bidi="es-CO"/>
      </w:rPr>
    </w:lvl>
    <w:lvl w:ilvl="5" w:tplc="1BF609E0">
      <w:numFmt w:val="bullet"/>
      <w:lvlText w:val="•"/>
      <w:lvlJc w:val="left"/>
      <w:pPr>
        <w:ind w:left="2787" w:hanging="360"/>
      </w:pPr>
      <w:rPr>
        <w:rFonts w:hint="default"/>
        <w:lang w:val="es-CO" w:eastAsia="es-CO" w:bidi="es-CO"/>
      </w:rPr>
    </w:lvl>
    <w:lvl w:ilvl="6" w:tplc="3CC48FCE">
      <w:numFmt w:val="bullet"/>
      <w:lvlText w:val="•"/>
      <w:lvlJc w:val="left"/>
      <w:pPr>
        <w:ind w:left="3265" w:hanging="360"/>
      </w:pPr>
      <w:rPr>
        <w:rFonts w:hint="default"/>
        <w:lang w:val="es-CO" w:eastAsia="es-CO" w:bidi="es-CO"/>
      </w:rPr>
    </w:lvl>
    <w:lvl w:ilvl="7" w:tplc="4670ACAA">
      <w:numFmt w:val="bullet"/>
      <w:lvlText w:val="•"/>
      <w:lvlJc w:val="left"/>
      <w:pPr>
        <w:ind w:left="3742" w:hanging="360"/>
      </w:pPr>
      <w:rPr>
        <w:rFonts w:hint="default"/>
        <w:lang w:val="es-CO" w:eastAsia="es-CO" w:bidi="es-CO"/>
      </w:rPr>
    </w:lvl>
    <w:lvl w:ilvl="8" w:tplc="A5B49DDA">
      <w:numFmt w:val="bullet"/>
      <w:lvlText w:val="•"/>
      <w:lvlJc w:val="left"/>
      <w:pPr>
        <w:ind w:left="4220" w:hanging="360"/>
      </w:pPr>
      <w:rPr>
        <w:rFonts w:hint="default"/>
        <w:lang w:val="es-CO" w:eastAsia="es-CO" w:bidi="es-CO"/>
      </w:rPr>
    </w:lvl>
  </w:abstractNum>
  <w:abstractNum w:abstractNumId="22" w15:restartNumberingAfterBreak="0">
    <w:nsid w:val="47F707A9"/>
    <w:multiLevelType w:val="hybridMultilevel"/>
    <w:tmpl w:val="2F66C138"/>
    <w:lvl w:ilvl="0" w:tplc="F84CFF0C">
      <w:numFmt w:val="bullet"/>
      <w:lvlText w:val=""/>
      <w:lvlJc w:val="left"/>
      <w:pPr>
        <w:ind w:left="422" w:hanging="360"/>
      </w:pPr>
      <w:rPr>
        <w:rFonts w:ascii="Symbol" w:eastAsia="Symbol" w:hAnsi="Symbol" w:cs="Symbol" w:hint="default"/>
        <w:w w:val="99"/>
        <w:sz w:val="20"/>
        <w:szCs w:val="20"/>
        <w:lang w:val="es-CO" w:eastAsia="es-CO" w:bidi="es-CO"/>
      </w:rPr>
    </w:lvl>
    <w:lvl w:ilvl="1" w:tplc="0632205C">
      <w:numFmt w:val="bullet"/>
      <w:lvlText w:val="•"/>
      <w:lvlJc w:val="left"/>
      <w:pPr>
        <w:ind w:left="895" w:hanging="360"/>
      </w:pPr>
      <w:rPr>
        <w:rFonts w:hint="default"/>
        <w:lang w:val="es-CO" w:eastAsia="es-CO" w:bidi="es-CO"/>
      </w:rPr>
    </w:lvl>
    <w:lvl w:ilvl="2" w:tplc="C172E63E">
      <w:numFmt w:val="bullet"/>
      <w:lvlText w:val="•"/>
      <w:lvlJc w:val="left"/>
      <w:pPr>
        <w:ind w:left="1371" w:hanging="360"/>
      </w:pPr>
      <w:rPr>
        <w:rFonts w:hint="default"/>
        <w:lang w:val="es-CO" w:eastAsia="es-CO" w:bidi="es-CO"/>
      </w:rPr>
    </w:lvl>
    <w:lvl w:ilvl="3" w:tplc="6CD0BE60">
      <w:numFmt w:val="bullet"/>
      <w:lvlText w:val="•"/>
      <w:lvlJc w:val="left"/>
      <w:pPr>
        <w:ind w:left="1846" w:hanging="360"/>
      </w:pPr>
      <w:rPr>
        <w:rFonts w:hint="default"/>
        <w:lang w:val="es-CO" w:eastAsia="es-CO" w:bidi="es-CO"/>
      </w:rPr>
    </w:lvl>
    <w:lvl w:ilvl="4" w:tplc="DAA22434">
      <w:numFmt w:val="bullet"/>
      <w:lvlText w:val="•"/>
      <w:lvlJc w:val="left"/>
      <w:pPr>
        <w:ind w:left="2322" w:hanging="360"/>
      </w:pPr>
      <w:rPr>
        <w:rFonts w:hint="default"/>
        <w:lang w:val="es-CO" w:eastAsia="es-CO" w:bidi="es-CO"/>
      </w:rPr>
    </w:lvl>
    <w:lvl w:ilvl="5" w:tplc="5A086D44">
      <w:numFmt w:val="bullet"/>
      <w:lvlText w:val="•"/>
      <w:lvlJc w:val="left"/>
      <w:pPr>
        <w:ind w:left="2797" w:hanging="360"/>
      </w:pPr>
      <w:rPr>
        <w:rFonts w:hint="default"/>
        <w:lang w:val="es-CO" w:eastAsia="es-CO" w:bidi="es-CO"/>
      </w:rPr>
    </w:lvl>
    <w:lvl w:ilvl="6" w:tplc="6A92EC18">
      <w:numFmt w:val="bullet"/>
      <w:lvlText w:val="•"/>
      <w:lvlJc w:val="left"/>
      <w:pPr>
        <w:ind w:left="3273" w:hanging="360"/>
      </w:pPr>
      <w:rPr>
        <w:rFonts w:hint="default"/>
        <w:lang w:val="es-CO" w:eastAsia="es-CO" w:bidi="es-CO"/>
      </w:rPr>
    </w:lvl>
    <w:lvl w:ilvl="7" w:tplc="EE247B72">
      <w:numFmt w:val="bullet"/>
      <w:lvlText w:val="•"/>
      <w:lvlJc w:val="left"/>
      <w:pPr>
        <w:ind w:left="3748" w:hanging="360"/>
      </w:pPr>
      <w:rPr>
        <w:rFonts w:hint="default"/>
        <w:lang w:val="es-CO" w:eastAsia="es-CO" w:bidi="es-CO"/>
      </w:rPr>
    </w:lvl>
    <w:lvl w:ilvl="8" w:tplc="657806AA">
      <w:numFmt w:val="bullet"/>
      <w:lvlText w:val="•"/>
      <w:lvlJc w:val="left"/>
      <w:pPr>
        <w:ind w:left="4224" w:hanging="360"/>
      </w:pPr>
      <w:rPr>
        <w:rFonts w:hint="default"/>
        <w:lang w:val="es-CO" w:eastAsia="es-CO" w:bidi="es-CO"/>
      </w:rPr>
    </w:lvl>
  </w:abstractNum>
  <w:abstractNum w:abstractNumId="23" w15:restartNumberingAfterBreak="0">
    <w:nsid w:val="4B1E0D6E"/>
    <w:multiLevelType w:val="hybridMultilevel"/>
    <w:tmpl w:val="D6B20B16"/>
    <w:lvl w:ilvl="0" w:tplc="874CEA00">
      <w:numFmt w:val="bullet"/>
      <w:lvlText w:val=""/>
      <w:lvlJc w:val="left"/>
      <w:pPr>
        <w:ind w:left="391" w:hanging="284"/>
      </w:pPr>
      <w:rPr>
        <w:rFonts w:ascii="Symbol" w:eastAsia="Symbol" w:hAnsi="Symbol" w:cs="Symbol" w:hint="default"/>
        <w:w w:val="99"/>
        <w:sz w:val="20"/>
        <w:szCs w:val="20"/>
        <w:lang w:val="es-CO" w:eastAsia="es-CO" w:bidi="es-CO"/>
      </w:rPr>
    </w:lvl>
    <w:lvl w:ilvl="1" w:tplc="B3E62F70">
      <w:numFmt w:val="bullet"/>
      <w:lvlText w:val="•"/>
      <w:lvlJc w:val="left"/>
      <w:pPr>
        <w:ind w:left="877" w:hanging="284"/>
      </w:pPr>
      <w:rPr>
        <w:rFonts w:hint="default"/>
        <w:lang w:val="es-CO" w:eastAsia="es-CO" w:bidi="es-CO"/>
      </w:rPr>
    </w:lvl>
    <w:lvl w:ilvl="2" w:tplc="36907EE8">
      <w:numFmt w:val="bullet"/>
      <w:lvlText w:val="•"/>
      <w:lvlJc w:val="left"/>
      <w:pPr>
        <w:ind w:left="1355" w:hanging="284"/>
      </w:pPr>
      <w:rPr>
        <w:rFonts w:hint="default"/>
        <w:lang w:val="es-CO" w:eastAsia="es-CO" w:bidi="es-CO"/>
      </w:rPr>
    </w:lvl>
    <w:lvl w:ilvl="3" w:tplc="F7C261AC">
      <w:numFmt w:val="bullet"/>
      <w:lvlText w:val="•"/>
      <w:lvlJc w:val="left"/>
      <w:pPr>
        <w:ind w:left="1832" w:hanging="284"/>
      </w:pPr>
      <w:rPr>
        <w:rFonts w:hint="default"/>
        <w:lang w:val="es-CO" w:eastAsia="es-CO" w:bidi="es-CO"/>
      </w:rPr>
    </w:lvl>
    <w:lvl w:ilvl="4" w:tplc="9ABA6AA8">
      <w:numFmt w:val="bullet"/>
      <w:lvlText w:val="•"/>
      <w:lvlJc w:val="left"/>
      <w:pPr>
        <w:ind w:left="2310" w:hanging="284"/>
      </w:pPr>
      <w:rPr>
        <w:rFonts w:hint="default"/>
        <w:lang w:val="es-CO" w:eastAsia="es-CO" w:bidi="es-CO"/>
      </w:rPr>
    </w:lvl>
    <w:lvl w:ilvl="5" w:tplc="13F40020">
      <w:numFmt w:val="bullet"/>
      <w:lvlText w:val="•"/>
      <w:lvlJc w:val="left"/>
      <w:pPr>
        <w:ind w:left="2787" w:hanging="284"/>
      </w:pPr>
      <w:rPr>
        <w:rFonts w:hint="default"/>
        <w:lang w:val="es-CO" w:eastAsia="es-CO" w:bidi="es-CO"/>
      </w:rPr>
    </w:lvl>
    <w:lvl w:ilvl="6" w:tplc="44700872">
      <w:numFmt w:val="bullet"/>
      <w:lvlText w:val="•"/>
      <w:lvlJc w:val="left"/>
      <w:pPr>
        <w:ind w:left="3265" w:hanging="284"/>
      </w:pPr>
      <w:rPr>
        <w:rFonts w:hint="default"/>
        <w:lang w:val="es-CO" w:eastAsia="es-CO" w:bidi="es-CO"/>
      </w:rPr>
    </w:lvl>
    <w:lvl w:ilvl="7" w:tplc="3FF05918">
      <w:numFmt w:val="bullet"/>
      <w:lvlText w:val="•"/>
      <w:lvlJc w:val="left"/>
      <w:pPr>
        <w:ind w:left="3742" w:hanging="284"/>
      </w:pPr>
      <w:rPr>
        <w:rFonts w:hint="default"/>
        <w:lang w:val="es-CO" w:eastAsia="es-CO" w:bidi="es-CO"/>
      </w:rPr>
    </w:lvl>
    <w:lvl w:ilvl="8" w:tplc="41EEB7E0">
      <w:numFmt w:val="bullet"/>
      <w:lvlText w:val="•"/>
      <w:lvlJc w:val="left"/>
      <w:pPr>
        <w:ind w:left="4220" w:hanging="284"/>
      </w:pPr>
      <w:rPr>
        <w:rFonts w:hint="default"/>
        <w:lang w:val="es-CO" w:eastAsia="es-CO" w:bidi="es-CO"/>
      </w:rPr>
    </w:lvl>
  </w:abstractNum>
  <w:abstractNum w:abstractNumId="24" w15:restartNumberingAfterBreak="0">
    <w:nsid w:val="515D2A29"/>
    <w:multiLevelType w:val="hybridMultilevel"/>
    <w:tmpl w:val="582260EC"/>
    <w:lvl w:ilvl="0" w:tplc="DC286AF6">
      <w:numFmt w:val="bullet"/>
      <w:lvlText w:val=""/>
      <w:lvlJc w:val="left"/>
      <w:pPr>
        <w:ind w:left="422" w:hanging="360"/>
      </w:pPr>
      <w:rPr>
        <w:rFonts w:ascii="Symbol" w:eastAsia="Symbol" w:hAnsi="Symbol" w:cs="Symbol" w:hint="default"/>
        <w:w w:val="99"/>
        <w:sz w:val="20"/>
        <w:szCs w:val="20"/>
        <w:lang w:val="es-CO" w:eastAsia="es-CO" w:bidi="es-CO"/>
      </w:rPr>
    </w:lvl>
    <w:lvl w:ilvl="1" w:tplc="F3769F62">
      <w:numFmt w:val="bullet"/>
      <w:lvlText w:val="•"/>
      <w:lvlJc w:val="left"/>
      <w:pPr>
        <w:ind w:left="895" w:hanging="360"/>
      </w:pPr>
      <w:rPr>
        <w:rFonts w:hint="default"/>
        <w:lang w:val="es-CO" w:eastAsia="es-CO" w:bidi="es-CO"/>
      </w:rPr>
    </w:lvl>
    <w:lvl w:ilvl="2" w:tplc="20E8B97E">
      <w:numFmt w:val="bullet"/>
      <w:lvlText w:val="•"/>
      <w:lvlJc w:val="left"/>
      <w:pPr>
        <w:ind w:left="1371" w:hanging="360"/>
      </w:pPr>
      <w:rPr>
        <w:rFonts w:hint="default"/>
        <w:lang w:val="es-CO" w:eastAsia="es-CO" w:bidi="es-CO"/>
      </w:rPr>
    </w:lvl>
    <w:lvl w:ilvl="3" w:tplc="ACB09214">
      <w:numFmt w:val="bullet"/>
      <w:lvlText w:val="•"/>
      <w:lvlJc w:val="left"/>
      <w:pPr>
        <w:ind w:left="1846" w:hanging="360"/>
      </w:pPr>
      <w:rPr>
        <w:rFonts w:hint="default"/>
        <w:lang w:val="es-CO" w:eastAsia="es-CO" w:bidi="es-CO"/>
      </w:rPr>
    </w:lvl>
    <w:lvl w:ilvl="4" w:tplc="A8ECD75E">
      <w:numFmt w:val="bullet"/>
      <w:lvlText w:val="•"/>
      <w:lvlJc w:val="left"/>
      <w:pPr>
        <w:ind w:left="2322" w:hanging="360"/>
      </w:pPr>
      <w:rPr>
        <w:rFonts w:hint="default"/>
        <w:lang w:val="es-CO" w:eastAsia="es-CO" w:bidi="es-CO"/>
      </w:rPr>
    </w:lvl>
    <w:lvl w:ilvl="5" w:tplc="CEE22948">
      <w:numFmt w:val="bullet"/>
      <w:lvlText w:val="•"/>
      <w:lvlJc w:val="left"/>
      <w:pPr>
        <w:ind w:left="2797" w:hanging="360"/>
      </w:pPr>
      <w:rPr>
        <w:rFonts w:hint="default"/>
        <w:lang w:val="es-CO" w:eastAsia="es-CO" w:bidi="es-CO"/>
      </w:rPr>
    </w:lvl>
    <w:lvl w:ilvl="6" w:tplc="148A30E8">
      <w:numFmt w:val="bullet"/>
      <w:lvlText w:val="•"/>
      <w:lvlJc w:val="left"/>
      <w:pPr>
        <w:ind w:left="3273" w:hanging="360"/>
      </w:pPr>
      <w:rPr>
        <w:rFonts w:hint="default"/>
        <w:lang w:val="es-CO" w:eastAsia="es-CO" w:bidi="es-CO"/>
      </w:rPr>
    </w:lvl>
    <w:lvl w:ilvl="7" w:tplc="960A6F42">
      <w:numFmt w:val="bullet"/>
      <w:lvlText w:val="•"/>
      <w:lvlJc w:val="left"/>
      <w:pPr>
        <w:ind w:left="3748" w:hanging="360"/>
      </w:pPr>
      <w:rPr>
        <w:rFonts w:hint="default"/>
        <w:lang w:val="es-CO" w:eastAsia="es-CO" w:bidi="es-CO"/>
      </w:rPr>
    </w:lvl>
    <w:lvl w:ilvl="8" w:tplc="BCA0D96E">
      <w:numFmt w:val="bullet"/>
      <w:lvlText w:val="•"/>
      <w:lvlJc w:val="left"/>
      <w:pPr>
        <w:ind w:left="4224" w:hanging="360"/>
      </w:pPr>
      <w:rPr>
        <w:rFonts w:hint="default"/>
        <w:lang w:val="es-CO" w:eastAsia="es-CO" w:bidi="es-CO"/>
      </w:rPr>
    </w:lvl>
  </w:abstractNum>
  <w:abstractNum w:abstractNumId="25" w15:restartNumberingAfterBreak="0">
    <w:nsid w:val="51DB04DE"/>
    <w:multiLevelType w:val="hybridMultilevel"/>
    <w:tmpl w:val="EBCCB91E"/>
    <w:lvl w:ilvl="0" w:tplc="52D65076">
      <w:numFmt w:val="bullet"/>
      <w:lvlText w:val=""/>
      <w:lvlJc w:val="left"/>
      <w:pPr>
        <w:ind w:left="391" w:hanging="360"/>
      </w:pPr>
      <w:rPr>
        <w:rFonts w:ascii="Symbol" w:eastAsia="Symbol" w:hAnsi="Symbol" w:cs="Symbol" w:hint="default"/>
        <w:w w:val="99"/>
        <w:sz w:val="20"/>
        <w:szCs w:val="20"/>
        <w:lang w:val="es-CO" w:eastAsia="es-CO" w:bidi="es-CO"/>
      </w:rPr>
    </w:lvl>
    <w:lvl w:ilvl="1" w:tplc="341C831E">
      <w:numFmt w:val="bullet"/>
      <w:lvlText w:val="•"/>
      <w:lvlJc w:val="left"/>
      <w:pPr>
        <w:ind w:left="877" w:hanging="360"/>
      </w:pPr>
      <w:rPr>
        <w:rFonts w:hint="default"/>
        <w:lang w:val="es-CO" w:eastAsia="es-CO" w:bidi="es-CO"/>
      </w:rPr>
    </w:lvl>
    <w:lvl w:ilvl="2" w:tplc="B63EE0A6">
      <w:numFmt w:val="bullet"/>
      <w:lvlText w:val="•"/>
      <w:lvlJc w:val="left"/>
      <w:pPr>
        <w:ind w:left="1355" w:hanging="360"/>
      </w:pPr>
      <w:rPr>
        <w:rFonts w:hint="default"/>
        <w:lang w:val="es-CO" w:eastAsia="es-CO" w:bidi="es-CO"/>
      </w:rPr>
    </w:lvl>
    <w:lvl w:ilvl="3" w:tplc="EEA25E1C">
      <w:numFmt w:val="bullet"/>
      <w:lvlText w:val="•"/>
      <w:lvlJc w:val="left"/>
      <w:pPr>
        <w:ind w:left="1832" w:hanging="360"/>
      </w:pPr>
      <w:rPr>
        <w:rFonts w:hint="default"/>
        <w:lang w:val="es-CO" w:eastAsia="es-CO" w:bidi="es-CO"/>
      </w:rPr>
    </w:lvl>
    <w:lvl w:ilvl="4" w:tplc="D04C6CEC">
      <w:numFmt w:val="bullet"/>
      <w:lvlText w:val="•"/>
      <w:lvlJc w:val="left"/>
      <w:pPr>
        <w:ind w:left="2310" w:hanging="360"/>
      </w:pPr>
      <w:rPr>
        <w:rFonts w:hint="default"/>
        <w:lang w:val="es-CO" w:eastAsia="es-CO" w:bidi="es-CO"/>
      </w:rPr>
    </w:lvl>
    <w:lvl w:ilvl="5" w:tplc="06A658E4">
      <w:numFmt w:val="bullet"/>
      <w:lvlText w:val="•"/>
      <w:lvlJc w:val="left"/>
      <w:pPr>
        <w:ind w:left="2787" w:hanging="360"/>
      </w:pPr>
      <w:rPr>
        <w:rFonts w:hint="default"/>
        <w:lang w:val="es-CO" w:eastAsia="es-CO" w:bidi="es-CO"/>
      </w:rPr>
    </w:lvl>
    <w:lvl w:ilvl="6" w:tplc="BE1A79F0">
      <w:numFmt w:val="bullet"/>
      <w:lvlText w:val="•"/>
      <w:lvlJc w:val="left"/>
      <w:pPr>
        <w:ind w:left="3265" w:hanging="360"/>
      </w:pPr>
      <w:rPr>
        <w:rFonts w:hint="default"/>
        <w:lang w:val="es-CO" w:eastAsia="es-CO" w:bidi="es-CO"/>
      </w:rPr>
    </w:lvl>
    <w:lvl w:ilvl="7" w:tplc="4E66F868">
      <w:numFmt w:val="bullet"/>
      <w:lvlText w:val="•"/>
      <w:lvlJc w:val="left"/>
      <w:pPr>
        <w:ind w:left="3742" w:hanging="360"/>
      </w:pPr>
      <w:rPr>
        <w:rFonts w:hint="default"/>
        <w:lang w:val="es-CO" w:eastAsia="es-CO" w:bidi="es-CO"/>
      </w:rPr>
    </w:lvl>
    <w:lvl w:ilvl="8" w:tplc="41E2C8C8">
      <w:numFmt w:val="bullet"/>
      <w:lvlText w:val="•"/>
      <w:lvlJc w:val="left"/>
      <w:pPr>
        <w:ind w:left="4220" w:hanging="360"/>
      </w:pPr>
      <w:rPr>
        <w:rFonts w:hint="default"/>
        <w:lang w:val="es-CO" w:eastAsia="es-CO" w:bidi="es-CO"/>
      </w:rPr>
    </w:lvl>
  </w:abstractNum>
  <w:abstractNum w:abstractNumId="26" w15:restartNumberingAfterBreak="0">
    <w:nsid w:val="526953AB"/>
    <w:multiLevelType w:val="hybridMultilevel"/>
    <w:tmpl w:val="29B80402"/>
    <w:lvl w:ilvl="0" w:tplc="29949804">
      <w:numFmt w:val="bullet"/>
      <w:lvlText w:val=""/>
      <w:lvlJc w:val="left"/>
      <w:pPr>
        <w:ind w:left="422" w:hanging="360"/>
      </w:pPr>
      <w:rPr>
        <w:rFonts w:ascii="Symbol" w:eastAsia="Symbol" w:hAnsi="Symbol" w:cs="Symbol" w:hint="default"/>
        <w:w w:val="99"/>
        <w:sz w:val="20"/>
        <w:szCs w:val="20"/>
        <w:lang w:val="es-CO" w:eastAsia="es-CO" w:bidi="es-CO"/>
      </w:rPr>
    </w:lvl>
    <w:lvl w:ilvl="1" w:tplc="558E9954">
      <w:numFmt w:val="bullet"/>
      <w:lvlText w:val="•"/>
      <w:lvlJc w:val="left"/>
      <w:pPr>
        <w:ind w:left="895" w:hanging="360"/>
      </w:pPr>
      <w:rPr>
        <w:rFonts w:hint="default"/>
        <w:lang w:val="es-CO" w:eastAsia="es-CO" w:bidi="es-CO"/>
      </w:rPr>
    </w:lvl>
    <w:lvl w:ilvl="2" w:tplc="DAEE774A">
      <w:numFmt w:val="bullet"/>
      <w:lvlText w:val="•"/>
      <w:lvlJc w:val="left"/>
      <w:pPr>
        <w:ind w:left="1371" w:hanging="360"/>
      </w:pPr>
      <w:rPr>
        <w:rFonts w:hint="default"/>
        <w:lang w:val="es-CO" w:eastAsia="es-CO" w:bidi="es-CO"/>
      </w:rPr>
    </w:lvl>
    <w:lvl w:ilvl="3" w:tplc="ABC89E52">
      <w:numFmt w:val="bullet"/>
      <w:lvlText w:val="•"/>
      <w:lvlJc w:val="left"/>
      <w:pPr>
        <w:ind w:left="1846" w:hanging="360"/>
      </w:pPr>
      <w:rPr>
        <w:rFonts w:hint="default"/>
        <w:lang w:val="es-CO" w:eastAsia="es-CO" w:bidi="es-CO"/>
      </w:rPr>
    </w:lvl>
    <w:lvl w:ilvl="4" w:tplc="48DA3356">
      <w:numFmt w:val="bullet"/>
      <w:lvlText w:val="•"/>
      <w:lvlJc w:val="left"/>
      <w:pPr>
        <w:ind w:left="2322" w:hanging="360"/>
      </w:pPr>
      <w:rPr>
        <w:rFonts w:hint="default"/>
        <w:lang w:val="es-CO" w:eastAsia="es-CO" w:bidi="es-CO"/>
      </w:rPr>
    </w:lvl>
    <w:lvl w:ilvl="5" w:tplc="B254C384">
      <w:numFmt w:val="bullet"/>
      <w:lvlText w:val="•"/>
      <w:lvlJc w:val="left"/>
      <w:pPr>
        <w:ind w:left="2797" w:hanging="360"/>
      </w:pPr>
      <w:rPr>
        <w:rFonts w:hint="default"/>
        <w:lang w:val="es-CO" w:eastAsia="es-CO" w:bidi="es-CO"/>
      </w:rPr>
    </w:lvl>
    <w:lvl w:ilvl="6" w:tplc="2CA402B8">
      <w:numFmt w:val="bullet"/>
      <w:lvlText w:val="•"/>
      <w:lvlJc w:val="left"/>
      <w:pPr>
        <w:ind w:left="3273" w:hanging="360"/>
      </w:pPr>
      <w:rPr>
        <w:rFonts w:hint="default"/>
        <w:lang w:val="es-CO" w:eastAsia="es-CO" w:bidi="es-CO"/>
      </w:rPr>
    </w:lvl>
    <w:lvl w:ilvl="7" w:tplc="9E464D0E">
      <w:numFmt w:val="bullet"/>
      <w:lvlText w:val="•"/>
      <w:lvlJc w:val="left"/>
      <w:pPr>
        <w:ind w:left="3748" w:hanging="360"/>
      </w:pPr>
      <w:rPr>
        <w:rFonts w:hint="default"/>
        <w:lang w:val="es-CO" w:eastAsia="es-CO" w:bidi="es-CO"/>
      </w:rPr>
    </w:lvl>
    <w:lvl w:ilvl="8" w:tplc="8EEEB042">
      <w:numFmt w:val="bullet"/>
      <w:lvlText w:val="•"/>
      <w:lvlJc w:val="left"/>
      <w:pPr>
        <w:ind w:left="4224" w:hanging="360"/>
      </w:pPr>
      <w:rPr>
        <w:rFonts w:hint="default"/>
        <w:lang w:val="es-CO" w:eastAsia="es-CO" w:bidi="es-CO"/>
      </w:rPr>
    </w:lvl>
  </w:abstractNum>
  <w:abstractNum w:abstractNumId="27" w15:restartNumberingAfterBreak="0">
    <w:nsid w:val="5B661B6A"/>
    <w:multiLevelType w:val="hybridMultilevel"/>
    <w:tmpl w:val="DCAC55B6"/>
    <w:lvl w:ilvl="0" w:tplc="81C6F5C2">
      <w:numFmt w:val="bullet"/>
      <w:lvlText w:val=""/>
      <w:lvlJc w:val="left"/>
      <w:pPr>
        <w:ind w:left="391" w:hanging="284"/>
      </w:pPr>
      <w:rPr>
        <w:rFonts w:ascii="Symbol" w:eastAsia="Symbol" w:hAnsi="Symbol" w:cs="Symbol" w:hint="default"/>
        <w:w w:val="99"/>
        <w:sz w:val="20"/>
        <w:szCs w:val="20"/>
        <w:lang w:val="es-CO" w:eastAsia="es-CO" w:bidi="es-CO"/>
      </w:rPr>
    </w:lvl>
    <w:lvl w:ilvl="1" w:tplc="DF22D9B8">
      <w:numFmt w:val="bullet"/>
      <w:lvlText w:val="•"/>
      <w:lvlJc w:val="left"/>
      <w:pPr>
        <w:ind w:left="877" w:hanging="284"/>
      </w:pPr>
      <w:rPr>
        <w:rFonts w:hint="default"/>
        <w:lang w:val="es-CO" w:eastAsia="es-CO" w:bidi="es-CO"/>
      </w:rPr>
    </w:lvl>
    <w:lvl w:ilvl="2" w:tplc="EFFA02E8">
      <w:numFmt w:val="bullet"/>
      <w:lvlText w:val="•"/>
      <w:lvlJc w:val="left"/>
      <w:pPr>
        <w:ind w:left="1355" w:hanging="284"/>
      </w:pPr>
      <w:rPr>
        <w:rFonts w:hint="default"/>
        <w:lang w:val="es-CO" w:eastAsia="es-CO" w:bidi="es-CO"/>
      </w:rPr>
    </w:lvl>
    <w:lvl w:ilvl="3" w:tplc="FE76AA40">
      <w:numFmt w:val="bullet"/>
      <w:lvlText w:val="•"/>
      <w:lvlJc w:val="left"/>
      <w:pPr>
        <w:ind w:left="1832" w:hanging="284"/>
      </w:pPr>
      <w:rPr>
        <w:rFonts w:hint="default"/>
        <w:lang w:val="es-CO" w:eastAsia="es-CO" w:bidi="es-CO"/>
      </w:rPr>
    </w:lvl>
    <w:lvl w:ilvl="4" w:tplc="E4A66CB2">
      <w:numFmt w:val="bullet"/>
      <w:lvlText w:val="•"/>
      <w:lvlJc w:val="left"/>
      <w:pPr>
        <w:ind w:left="2310" w:hanging="284"/>
      </w:pPr>
      <w:rPr>
        <w:rFonts w:hint="default"/>
        <w:lang w:val="es-CO" w:eastAsia="es-CO" w:bidi="es-CO"/>
      </w:rPr>
    </w:lvl>
    <w:lvl w:ilvl="5" w:tplc="6CA2F742">
      <w:numFmt w:val="bullet"/>
      <w:lvlText w:val="•"/>
      <w:lvlJc w:val="left"/>
      <w:pPr>
        <w:ind w:left="2787" w:hanging="284"/>
      </w:pPr>
      <w:rPr>
        <w:rFonts w:hint="default"/>
        <w:lang w:val="es-CO" w:eastAsia="es-CO" w:bidi="es-CO"/>
      </w:rPr>
    </w:lvl>
    <w:lvl w:ilvl="6" w:tplc="58B6BE2C">
      <w:numFmt w:val="bullet"/>
      <w:lvlText w:val="•"/>
      <w:lvlJc w:val="left"/>
      <w:pPr>
        <w:ind w:left="3265" w:hanging="284"/>
      </w:pPr>
      <w:rPr>
        <w:rFonts w:hint="default"/>
        <w:lang w:val="es-CO" w:eastAsia="es-CO" w:bidi="es-CO"/>
      </w:rPr>
    </w:lvl>
    <w:lvl w:ilvl="7" w:tplc="19786F62">
      <w:numFmt w:val="bullet"/>
      <w:lvlText w:val="•"/>
      <w:lvlJc w:val="left"/>
      <w:pPr>
        <w:ind w:left="3742" w:hanging="284"/>
      </w:pPr>
      <w:rPr>
        <w:rFonts w:hint="default"/>
        <w:lang w:val="es-CO" w:eastAsia="es-CO" w:bidi="es-CO"/>
      </w:rPr>
    </w:lvl>
    <w:lvl w:ilvl="8" w:tplc="5FAE2C64">
      <w:numFmt w:val="bullet"/>
      <w:lvlText w:val="•"/>
      <w:lvlJc w:val="left"/>
      <w:pPr>
        <w:ind w:left="4220" w:hanging="284"/>
      </w:pPr>
      <w:rPr>
        <w:rFonts w:hint="default"/>
        <w:lang w:val="es-CO" w:eastAsia="es-CO" w:bidi="es-CO"/>
      </w:rPr>
    </w:lvl>
  </w:abstractNum>
  <w:abstractNum w:abstractNumId="28" w15:restartNumberingAfterBreak="0">
    <w:nsid w:val="5C1A1688"/>
    <w:multiLevelType w:val="hybridMultilevel"/>
    <w:tmpl w:val="0F0E0290"/>
    <w:lvl w:ilvl="0" w:tplc="C6564E92">
      <w:numFmt w:val="bullet"/>
      <w:lvlText w:val=""/>
      <w:lvlJc w:val="left"/>
      <w:pPr>
        <w:ind w:left="391" w:hanging="360"/>
      </w:pPr>
      <w:rPr>
        <w:rFonts w:ascii="Symbol" w:eastAsia="Symbol" w:hAnsi="Symbol" w:cs="Symbol" w:hint="default"/>
        <w:w w:val="99"/>
        <w:sz w:val="20"/>
        <w:szCs w:val="20"/>
        <w:lang w:val="es-CO" w:eastAsia="es-CO" w:bidi="es-CO"/>
      </w:rPr>
    </w:lvl>
    <w:lvl w:ilvl="1" w:tplc="A1D8770A">
      <w:numFmt w:val="bullet"/>
      <w:lvlText w:val="•"/>
      <w:lvlJc w:val="left"/>
      <w:pPr>
        <w:ind w:left="877" w:hanging="360"/>
      </w:pPr>
      <w:rPr>
        <w:rFonts w:hint="default"/>
        <w:lang w:val="es-CO" w:eastAsia="es-CO" w:bidi="es-CO"/>
      </w:rPr>
    </w:lvl>
    <w:lvl w:ilvl="2" w:tplc="3EAA5CCC">
      <w:numFmt w:val="bullet"/>
      <w:lvlText w:val="•"/>
      <w:lvlJc w:val="left"/>
      <w:pPr>
        <w:ind w:left="1355" w:hanging="360"/>
      </w:pPr>
      <w:rPr>
        <w:rFonts w:hint="default"/>
        <w:lang w:val="es-CO" w:eastAsia="es-CO" w:bidi="es-CO"/>
      </w:rPr>
    </w:lvl>
    <w:lvl w:ilvl="3" w:tplc="7BD40B3E">
      <w:numFmt w:val="bullet"/>
      <w:lvlText w:val="•"/>
      <w:lvlJc w:val="left"/>
      <w:pPr>
        <w:ind w:left="1832" w:hanging="360"/>
      </w:pPr>
      <w:rPr>
        <w:rFonts w:hint="default"/>
        <w:lang w:val="es-CO" w:eastAsia="es-CO" w:bidi="es-CO"/>
      </w:rPr>
    </w:lvl>
    <w:lvl w:ilvl="4" w:tplc="CAB6628C">
      <w:numFmt w:val="bullet"/>
      <w:lvlText w:val="•"/>
      <w:lvlJc w:val="left"/>
      <w:pPr>
        <w:ind w:left="2310" w:hanging="360"/>
      </w:pPr>
      <w:rPr>
        <w:rFonts w:hint="default"/>
        <w:lang w:val="es-CO" w:eastAsia="es-CO" w:bidi="es-CO"/>
      </w:rPr>
    </w:lvl>
    <w:lvl w:ilvl="5" w:tplc="F89AEC50">
      <w:numFmt w:val="bullet"/>
      <w:lvlText w:val="•"/>
      <w:lvlJc w:val="left"/>
      <w:pPr>
        <w:ind w:left="2787" w:hanging="360"/>
      </w:pPr>
      <w:rPr>
        <w:rFonts w:hint="default"/>
        <w:lang w:val="es-CO" w:eastAsia="es-CO" w:bidi="es-CO"/>
      </w:rPr>
    </w:lvl>
    <w:lvl w:ilvl="6" w:tplc="614C3702">
      <w:numFmt w:val="bullet"/>
      <w:lvlText w:val="•"/>
      <w:lvlJc w:val="left"/>
      <w:pPr>
        <w:ind w:left="3265" w:hanging="360"/>
      </w:pPr>
      <w:rPr>
        <w:rFonts w:hint="default"/>
        <w:lang w:val="es-CO" w:eastAsia="es-CO" w:bidi="es-CO"/>
      </w:rPr>
    </w:lvl>
    <w:lvl w:ilvl="7" w:tplc="9B14C48A">
      <w:numFmt w:val="bullet"/>
      <w:lvlText w:val="•"/>
      <w:lvlJc w:val="left"/>
      <w:pPr>
        <w:ind w:left="3742" w:hanging="360"/>
      </w:pPr>
      <w:rPr>
        <w:rFonts w:hint="default"/>
        <w:lang w:val="es-CO" w:eastAsia="es-CO" w:bidi="es-CO"/>
      </w:rPr>
    </w:lvl>
    <w:lvl w:ilvl="8" w:tplc="71D2E36E">
      <w:numFmt w:val="bullet"/>
      <w:lvlText w:val="•"/>
      <w:lvlJc w:val="left"/>
      <w:pPr>
        <w:ind w:left="4220" w:hanging="360"/>
      </w:pPr>
      <w:rPr>
        <w:rFonts w:hint="default"/>
        <w:lang w:val="es-CO" w:eastAsia="es-CO" w:bidi="es-CO"/>
      </w:rPr>
    </w:lvl>
  </w:abstractNum>
  <w:abstractNum w:abstractNumId="29" w15:restartNumberingAfterBreak="0">
    <w:nsid w:val="5DE601EF"/>
    <w:multiLevelType w:val="hybridMultilevel"/>
    <w:tmpl w:val="C9D6CDB6"/>
    <w:lvl w:ilvl="0" w:tplc="4546E9AA">
      <w:numFmt w:val="bullet"/>
      <w:lvlText w:val=""/>
      <w:lvlJc w:val="left"/>
      <w:pPr>
        <w:ind w:left="391" w:hanging="284"/>
      </w:pPr>
      <w:rPr>
        <w:rFonts w:ascii="Symbol" w:eastAsia="Symbol" w:hAnsi="Symbol" w:cs="Symbol" w:hint="default"/>
        <w:w w:val="99"/>
        <w:sz w:val="20"/>
        <w:szCs w:val="20"/>
        <w:lang w:val="es-CO" w:eastAsia="es-CO" w:bidi="es-CO"/>
      </w:rPr>
    </w:lvl>
    <w:lvl w:ilvl="1" w:tplc="AB6E0B56">
      <w:numFmt w:val="bullet"/>
      <w:lvlText w:val="•"/>
      <w:lvlJc w:val="left"/>
      <w:pPr>
        <w:ind w:left="877" w:hanging="284"/>
      </w:pPr>
      <w:rPr>
        <w:rFonts w:hint="default"/>
        <w:lang w:val="es-CO" w:eastAsia="es-CO" w:bidi="es-CO"/>
      </w:rPr>
    </w:lvl>
    <w:lvl w:ilvl="2" w:tplc="5F2236D0">
      <w:numFmt w:val="bullet"/>
      <w:lvlText w:val="•"/>
      <w:lvlJc w:val="left"/>
      <w:pPr>
        <w:ind w:left="1355" w:hanging="284"/>
      </w:pPr>
      <w:rPr>
        <w:rFonts w:hint="default"/>
        <w:lang w:val="es-CO" w:eastAsia="es-CO" w:bidi="es-CO"/>
      </w:rPr>
    </w:lvl>
    <w:lvl w:ilvl="3" w:tplc="5CCEB6F8">
      <w:numFmt w:val="bullet"/>
      <w:lvlText w:val="•"/>
      <w:lvlJc w:val="left"/>
      <w:pPr>
        <w:ind w:left="1832" w:hanging="284"/>
      </w:pPr>
      <w:rPr>
        <w:rFonts w:hint="default"/>
        <w:lang w:val="es-CO" w:eastAsia="es-CO" w:bidi="es-CO"/>
      </w:rPr>
    </w:lvl>
    <w:lvl w:ilvl="4" w:tplc="C78CC712">
      <w:numFmt w:val="bullet"/>
      <w:lvlText w:val="•"/>
      <w:lvlJc w:val="left"/>
      <w:pPr>
        <w:ind w:left="2310" w:hanging="284"/>
      </w:pPr>
      <w:rPr>
        <w:rFonts w:hint="default"/>
        <w:lang w:val="es-CO" w:eastAsia="es-CO" w:bidi="es-CO"/>
      </w:rPr>
    </w:lvl>
    <w:lvl w:ilvl="5" w:tplc="8E06E120">
      <w:numFmt w:val="bullet"/>
      <w:lvlText w:val="•"/>
      <w:lvlJc w:val="left"/>
      <w:pPr>
        <w:ind w:left="2787" w:hanging="284"/>
      </w:pPr>
      <w:rPr>
        <w:rFonts w:hint="default"/>
        <w:lang w:val="es-CO" w:eastAsia="es-CO" w:bidi="es-CO"/>
      </w:rPr>
    </w:lvl>
    <w:lvl w:ilvl="6" w:tplc="03540A1A">
      <w:numFmt w:val="bullet"/>
      <w:lvlText w:val="•"/>
      <w:lvlJc w:val="left"/>
      <w:pPr>
        <w:ind w:left="3265" w:hanging="284"/>
      </w:pPr>
      <w:rPr>
        <w:rFonts w:hint="default"/>
        <w:lang w:val="es-CO" w:eastAsia="es-CO" w:bidi="es-CO"/>
      </w:rPr>
    </w:lvl>
    <w:lvl w:ilvl="7" w:tplc="0330BB64">
      <w:numFmt w:val="bullet"/>
      <w:lvlText w:val="•"/>
      <w:lvlJc w:val="left"/>
      <w:pPr>
        <w:ind w:left="3742" w:hanging="284"/>
      </w:pPr>
      <w:rPr>
        <w:rFonts w:hint="default"/>
        <w:lang w:val="es-CO" w:eastAsia="es-CO" w:bidi="es-CO"/>
      </w:rPr>
    </w:lvl>
    <w:lvl w:ilvl="8" w:tplc="8FA08C7A">
      <w:numFmt w:val="bullet"/>
      <w:lvlText w:val="•"/>
      <w:lvlJc w:val="left"/>
      <w:pPr>
        <w:ind w:left="4220" w:hanging="284"/>
      </w:pPr>
      <w:rPr>
        <w:rFonts w:hint="default"/>
        <w:lang w:val="es-CO" w:eastAsia="es-CO" w:bidi="es-CO"/>
      </w:rPr>
    </w:lvl>
  </w:abstractNum>
  <w:abstractNum w:abstractNumId="30" w15:restartNumberingAfterBreak="0">
    <w:nsid w:val="6386506A"/>
    <w:multiLevelType w:val="hybridMultilevel"/>
    <w:tmpl w:val="6134A2E2"/>
    <w:lvl w:ilvl="0" w:tplc="3642E722">
      <w:start w:val="1"/>
      <w:numFmt w:val="lowerLetter"/>
      <w:lvlText w:val="%1)"/>
      <w:lvlJc w:val="left"/>
      <w:pPr>
        <w:ind w:left="942" w:hanging="360"/>
        <w:jc w:val="left"/>
      </w:pPr>
      <w:rPr>
        <w:rFonts w:ascii="Georgia" w:eastAsia="Georgia" w:hAnsi="Georgia" w:cs="Georgia" w:hint="default"/>
        <w:b/>
        <w:bCs/>
        <w:spacing w:val="-1"/>
        <w:w w:val="90"/>
        <w:sz w:val="22"/>
        <w:szCs w:val="22"/>
        <w:lang w:val="es-CO" w:eastAsia="es-CO" w:bidi="es-CO"/>
      </w:rPr>
    </w:lvl>
    <w:lvl w:ilvl="1" w:tplc="824AE178">
      <w:numFmt w:val="bullet"/>
      <w:lvlText w:val="•"/>
      <w:lvlJc w:val="left"/>
      <w:pPr>
        <w:ind w:left="1774" w:hanging="360"/>
      </w:pPr>
      <w:rPr>
        <w:rFonts w:hint="default"/>
        <w:lang w:val="es-CO" w:eastAsia="es-CO" w:bidi="es-CO"/>
      </w:rPr>
    </w:lvl>
    <w:lvl w:ilvl="2" w:tplc="44DE6430">
      <w:numFmt w:val="bullet"/>
      <w:lvlText w:val="•"/>
      <w:lvlJc w:val="left"/>
      <w:pPr>
        <w:ind w:left="2608" w:hanging="360"/>
      </w:pPr>
      <w:rPr>
        <w:rFonts w:hint="default"/>
        <w:lang w:val="es-CO" w:eastAsia="es-CO" w:bidi="es-CO"/>
      </w:rPr>
    </w:lvl>
    <w:lvl w:ilvl="3" w:tplc="F984DF44">
      <w:numFmt w:val="bullet"/>
      <w:lvlText w:val="•"/>
      <w:lvlJc w:val="left"/>
      <w:pPr>
        <w:ind w:left="3442" w:hanging="360"/>
      </w:pPr>
      <w:rPr>
        <w:rFonts w:hint="default"/>
        <w:lang w:val="es-CO" w:eastAsia="es-CO" w:bidi="es-CO"/>
      </w:rPr>
    </w:lvl>
    <w:lvl w:ilvl="4" w:tplc="DB8C1000">
      <w:numFmt w:val="bullet"/>
      <w:lvlText w:val="•"/>
      <w:lvlJc w:val="left"/>
      <w:pPr>
        <w:ind w:left="4276" w:hanging="360"/>
      </w:pPr>
      <w:rPr>
        <w:rFonts w:hint="default"/>
        <w:lang w:val="es-CO" w:eastAsia="es-CO" w:bidi="es-CO"/>
      </w:rPr>
    </w:lvl>
    <w:lvl w:ilvl="5" w:tplc="1CDEF5AE">
      <w:numFmt w:val="bullet"/>
      <w:lvlText w:val="•"/>
      <w:lvlJc w:val="left"/>
      <w:pPr>
        <w:ind w:left="5110" w:hanging="360"/>
      </w:pPr>
      <w:rPr>
        <w:rFonts w:hint="default"/>
        <w:lang w:val="es-CO" w:eastAsia="es-CO" w:bidi="es-CO"/>
      </w:rPr>
    </w:lvl>
    <w:lvl w:ilvl="6" w:tplc="C036627C">
      <w:numFmt w:val="bullet"/>
      <w:lvlText w:val="•"/>
      <w:lvlJc w:val="left"/>
      <w:pPr>
        <w:ind w:left="5944" w:hanging="360"/>
      </w:pPr>
      <w:rPr>
        <w:rFonts w:hint="default"/>
        <w:lang w:val="es-CO" w:eastAsia="es-CO" w:bidi="es-CO"/>
      </w:rPr>
    </w:lvl>
    <w:lvl w:ilvl="7" w:tplc="9BB0253A">
      <w:numFmt w:val="bullet"/>
      <w:lvlText w:val="•"/>
      <w:lvlJc w:val="left"/>
      <w:pPr>
        <w:ind w:left="6778" w:hanging="360"/>
      </w:pPr>
      <w:rPr>
        <w:rFonts w:hint="default"/>
        <w:lang w:val="es-CO" w:eastAsia="es-CO" w:bidi="es-CO"/>
      </w:rPr>
    </w:lvl>
    <w:lvl w:ilvl="8" w:tplc="AE22DCCA">
      <w:numFmt w:val="bullet"/>
      <w:lvlText w:val="•"/>
      <w:lvlJc w:val="left"/>
      <w:pPr>
        <w:ind w:left="7612" w:hanging="360"/>
      </w:pPr>
      <w:rPr>
        <w:rFonts w:hint="default"/>
        <w:lang w:val="es-CO" w:eastAsia="es-CO" w:bidi="es-CO"/>
      </w:rPr>
    </w:lvl>
  </w:abstractNum>
  <w:abstractNum w:abstractNumId="31" w15:restartNumberingAfterBreak="0">
    <w:nsid w:val="64F71F15"/>
    <w:multiLevelType w:val="hybridMultilevel"/>
    <w:tmpl w:val="464E7F50"/>
    <w:lvl w:ilvl="0" w:tplc="BA32CA9C">
      <w:numFmt w:val="bullet"/>
      <w:lvlText w:val=""/>
      <w:lvlJc w:val="left"/>
      <w:pPr>
        <w:ind w:left="422" w:hanging="360"/>
      </w:pPr>
      <w:rPr>
        <w:rFonts w:ascii="Symbol" w:eastAsia="Symbol" w:hAnsi="Symbol" w:cs="Symbol" w:hint="default"/>
        <w:w w:val="99"/>
        <w:sz w:val="20"/>
        <w:szCs w:val="20"/>
        <w:lang w:val="es-CO" w:eastAsia="es-CO" w:bidi="es-CO"/>
      </w:rPr>
    </w:lvl>
    <w:lvl w:ilvl="1" w:tplc="7E62DB62">
      <w:numFmt w:val="bullet"/>
      <w:lvlText w:val="•"/>
      <w:lvlJc w:val="left"/>
      <w:pPr>
        <w:ind w:left="895" w:hanging="360"/>
      </w:pPr>
      <w:rPr>
        <w:rFonts w:hint="default"/>
        <w:lang w:val="es-CO" w:eastAsia="es-CO" w:bidi="es-CO"/>
      </w:rPr>
    </w:lvl>
    <w:lvl w:ilvl="2" w:tplc="C6A8A8F4">
      <w:numFmt w:val="bullet"/>
      <w:lvlText w:val="•"/>
      <w:lvlJc w:val="left"/>
      <w:pPr>
        <w:ind w:left="1371" w:hanging="360"/>
      </w:pPr>
      <w:rPr>
        <w:rFonts w:hint="default"/>
        <w:lang w:val="es-CO" w:eastAsia="es-CO" w:bidi="es-CO"/>
      </w:rPr>
    </w:lvl>
    <w:lvl w:ilvl="3" w:tplc="2A8C9070">
      <w:numFmt w:val="bullet"/>
      <w:lvlText w:val="•"/>
      <w:lvlJc w:val="left"/>
      <w:pPr>
        <w:ind w:left="1846" w:hanging="360"/>
      </w:pPr>
      <w:rPr>
        <w:rFonts w:hint="default"/>
        <w:lang w:val="es-CO" w:eastAsia="es-CO" w:bidi="es-CO"/>
      </w:rPr>
    </w:lvl>
    <w:lvl w:ilvl="4" w:tplc="A74C8CEE">
      <w:numFmt w:val="bullet"/>
      <w:lvlText w:val="•"/>
      <w:lvlJc w:val="left"/>
      <w:pPr>
        <w:ind w:left="2322" w:hanging="360"/>
      </w:pPr>
      <w:rPr>
        <w:rFonts w:hint="default"/>
        <w:lang w:val="es-CO" w:eastAsia="es-CO" w:bidi="es-CO"/>
      </w:rPr>
    </w:lvl>
    <w:lvl w:ilvl="5" w:tplc="213C5710">
      <w:numFmt w:val="bullet"/>
      <w:lvlText w:val="•"/>
      <w:lvlJc w:val="left"/>
      <w:pPr>
        <w:ind w:left="2797" w:hanging="360"/>
      </w:pPr>
      <w:rPr>
        <w:rFonts w:hint="default"/>
        <w:lang w:val="es-CO" w:eastAsia="es-CO" w:bidi="es-CO"/>
      </w:rPr>
    </w:lvl>
    <w:lvl w:ilvl="6" w:tplc="59B6383E">
      <w:numFmt w:val="bullet"/>
      <w:lvlText w:val="•"/>
      <w:lvlJc w:val="left"/>
      <w:pPr>
        <w:ind w:left="3273" w:hanging="360"/>
      </w:pPr>
      <w:rPr>
        <w:rFonts w:hint="default"/>
        <w:lang w:val="es-CO" w:eastAsia="es-CO" w:bidi="es-CO"/>
      </w:rPr>
    </w:lvl>
    <w:lvl w:ilvl="7" w:tplc="F27C0812">
      <w:numFmt w:val="bullet"/>
      <w:lvlText w:val="•"/>
      <w:lvlJc w:val="left"/>
      <w:pPr>
        <w:ind w:left="3748" w:hanging="360"/>
      </w:pPr>
      <w:rPr>
        <w:rFonts w:hint="default"/>
        <w:lang w:val="es-CO" w:eastAsia="es-CO" w:bidi="es-CO"/>
      </w:rPr>
    </w:lvl>
    <w:lvl w:ilvl="8" w:tplc="D69E0280">
      <w:numFmt w:val="bullet"/>
      <w:lvlText w:val="•"/>
      <w:lvlJc w:val="left"/>
      <w:pPr>
        <w:ind w:left="4224" w:hanging="360"/>
      </w:pPr>
      <w:rPr>
        <w:rFonts w:hint="default"/>
        <w:lang w:val="es-CO" w:eastAsia="es-CO" w:bidi="es-CO"/>
      </w:rPr>
    </w:lvl>
  </w:abstractNum>
  <w:abstractNum w:abstractNumId="32" w15:restartNumberingAfterBreak="0">
    <w:nsid w:val="68735501"/>
    <w:multiLevelType w:val="hybridMultilevel"/>
    <w:tmpl w:val="8D6A838A"/>
    <w:lvl w:ilvl="0" w:tplc="E60626E6">
      <w:numFmt w:val="bullet"/>
      <w:lvlText w:val=""/>
      <w:lvlJc w:val="left"/>
      <w:pPr>
        <w:ind w:left="582" w:hanging="360"/>
      </w:pPr>
      <w:rPr>
        <w:rFonts w:ascii="Symbol" w:eastAsia="Symbol" w:hAnsi="Symbol" w:cs="Symbol" w:hint="default"/>
        <w:w w:val="100"/>
        <w:sz w:val="22"/>
        <w:szCs w:val="22"/>
        <w:lang w:val="es-CO" w:eastAsia="es-CO" w:bidi="es-CO"/>
      </w:rPr>
    </w:lvl>
    <w:lvl w:ilvl="1" w:tplc="CC8CBB96">
      <w:numFmt w:val="bullet"/>
      <w:lvlText w:val="•"/>
      <w:lvlJc w:val="left"/>
      <w:pPr>
        <w:ind w:left="1450" w:hanging="360"/>
      </w:pPr>
      <w:rPr>
        <w:rFonts w:hint="default"/>
        <w:lang w:val="es-CO" w:eastAsia="es-CO" w:bidi="es-CO"/>
      </w:rPr>
    </w:lvl>
    <w:lvl w:ilvl="2" w:tplc="1F9C146A">
      <w:numFmt w:val="bullet"/>
      <w:lvlText w:val="•"/>
      <w:lvlJc w:val="left"/>
      <w:pPr>
        <w:ind w:left="2320" w:hanging="360"/>
      </w:pPr>
      <w:rPr>
        <w:rFonts w:hint="default"/>
        <w:lang w:val="es-CO" w:eastAsia="es-CO" w:bidi="es-CO"/>
      </w:rPr>
    </w:lvl>
    <w:lvl w:ilvl="3" w:tplc="7A1A942C">
      <w:numFmt w:val="bullet"/>
      <w:lvlText w:val="•"/>
      <w:lvlJc w:val="left"/>
      <w:pPr>
        <w:ind w:left="3190" w:hanging="360"/>
      </w:pPr>
      <w:rPr>
        <w:rFonts w:hint="default"/>
        <w:lang w:val="es-CO" w:eastAsia="es-CO" w:bidi="es-CO"/>
      </w:rPr>
    </w:lvl>
    <w:lvl w:ilvl="4" w:tplc="E75C3724">
      <w:numFmt w:val="bullet"/>
      <w:lvlText w:val="•"/>
      <w:lvlJc w:val="left"/>
      <w:pPr>
        <w:ind w:left="4060" w:hanging="360"/>
      </w:pPr>
      <w:rPr>
        <w:rFonts w:hint="default"/>
        <w:lang w:val="es-CO" w:eastAsia="es-CO" w:bidi="es-CO"/>
      </w:rPr>
    </w:lvl>
    <w:lvl w:ilvl="5" w:tplc="B4E43500">
      <w:numFmt w:val="bullet"/>
      <w:lvlText w:val="•"/>
      <w:lvlJc w:val="left"/>
      <w:pPr>
        <w:ind w:left="4930" w:hanging="360"/>
      </w:pPr>
      <w:rPr>
        <w:rFonts w:hint="default"/>
        <w:lang w:val="es-CO" w:eastAsia="es-CO" w:bidi="es-CO"/>
      </w:rPr>
    </w:lvl>
    <w:lvl w:ilvl="6" w:tplc="AD1EE3E8">
      <w:numFmt w:val="bullet"/>
      <w:lvlText w:val="•"/>
      <w:lvlJc w:val="left"/>
      <w:pPr>
        <w:ind w:left="5800" w:hanging="360"/>
      </w:pPr>
      <w:rPr>
        <w:rFonts w:hint="default"/>
        <w:lang w:val="es-CO" w:eastAsia="es-CO" w:bidi="es-CO"/>
      </w:rPr>
    </w:lvl>
    <w:lvl w:ilvl="7" w:tplc="DCAE844C">
      <w:numFmt w:val="bullet"/>
      <w:lvlText w:val="•"/>
      <w:lvlJc w:val="left"/>
      <w:pPr>
        <w:ind w:left="6670" w:hanging="360"/>
      </w:pPr>
      <w:rPr>
        <w:rFonts w:hint="default"/>
        <w:lang w:val="es-CO" w:eastAsia="es-CO" w:bidi="es-CO"/>
      </w:rPr>
    </w:lvl>
    <w:lvl w:ilvl="8" w:tplc="DBB2E860">
      <w:numFmt w:val="bullet"/>
      <w:lvlText w:val="•"/>
      <w:lvlJc w:val="left"/>
      <w:pPr>
        <w:ind w:left="7540" w:hanging="360"/>
      </w:pPr>
      <w:rPr>
        <w:rFonts w:hint="default"/>
        <w:lang w:val="es-CO" w:eastAsia="es-CO" w:bidi="es-CO"/>
      </w:rPr>
    </w:lvl>
  </w:abstractNum>
  <w:abstractNum w:abstractNumId="33" w15:restartNumberingAfterBreak="0">
    <w:nsid w:val="70565902"/>
    <w:multiLevelType w:val="hybridMultilevel"/>
    <w:tmpl w:val="E5FCA0D2"/>
    <w:lvl w:ilvl="0" w:tplc="10CA6588">
      <w:numFmt w:val="bullet"/>
      <w:lvlText w:val="-"/>
      <w:lvlJc w:val="left"/>
      <w:pPr>
        <w:ind w:left="1662" w:hanging="360"/>
      </w:pPr>
      <w:rPr>
        <w:rFonts w:ascii="Georgia" w:eastAsia="Georgia" w:hAnsi="Georgia" w:cs="Georgia" w:hint="default"/>
        <w:b/>
        <w:bCs/>
        <w:w w:val="89"/>
        <w:sz w:val="22"/>
        <w:szCs w:val="22"/>
        <w:lang w:val="es-CO" w:eastAsia="es-CO" w:bidi="es-CO"/>
      </w:rPr>
    </w:lvl>
    <w:lvl w:ilvl="1" w:tplc="ABAC6B44">
      <w:numFmt w:val="bullet"/>
      <w:lvlText w:val="•"/>
      <w:lvlJc w:val="left"/>
      <w:pPr>
        <w:ind w:left="2422" w:hanging="360"/>
      </w:pPr>
      <w:rPr>
        <w:rFonts w:hint="default"/>
        <w:lang w:val="es-CO" w:eastAsia="es-CO" w:bidi="es-CO"/>
      </w:rPr>
    </w:lvl>
    <w:lvl w:ilvl="2" w:tplc="936C3142">
      <w:numFmt w:val="bullet"/>
      <w:lvlText w:val="•"/>
      <w:lvlJc w:val="left"/>
      <w:pPr>
        <w:ind w:left="3184" w:hanging="360"/>
      </w:pPr>
      <w:rPr>
        <w:rFonts w:hint="default"/>
        <w:lang w:val="es-CO" w:eastAsia="es-CO" w:bidi="es-CO"/>
      </w:rPr>
    </w:lvl>
    <w:lvl w:ilvl="3" w:tplc="13808B5A">
      <w:numFmt w:val="bullet"/>
      <w:lvlText w:val="•"/>
      <w:lvlJc w:val="left"/>
      <w:pPr>
        <w:ind w:left="3946" w:hanging="360"/>
      </w:pPr>
      <w:rPr>
        <w:rFonts w:hint="default"/>
        <w:lang w:val="es-CO" w:eastAsia="es-CO" w:bidi="es-CO"/>
      </w:rPr>
    </w:lvl>
    <w:lvl w:ilvl="4" w:tplc="78527A0C">
      <w:numFmt w:val="bullet"/>
      <w:lvlText w:val="•"/>
      <w:lvlJc w:val="left"/>
      <w:pPr>
        <w:ind w:left="4708" w:hanging="360"/>
      </w:pPr>
      <w:rPr>
        <w:rFonts w:hint="default"/>
        <w:lang w:val="es-CO" w:eastAsia="es-CO" w:bidi="es-CO"/>
      </w:rPr>
    </w:lvl>
    <w:lvl w:ilvl="5" w:tplc="BBA40648">
      <w:numFmt w:val="bullet"/>
      <w:lvlText w:val="•"/>
      <w:lvlJc w:val="left"/>
      <w:pPr>
        <w:ind w:left="5470" w:hanging="360"/>
      </w:pPr>
      <w:rPr>
        <w:rFonts w:hint="default"/>
        <w:lang w:val="es-CO" w:eastAsia="es-CO" w:bidi="es-CO"/>
      </w:rPr>
    </w:lvl>
    <w:lvl w:ilvl="6" w:tplc="7312DFD8">
      <w:numFmt w:val="bullet"/>
      <w:lvlText w:val="•"/>
      <w:lvlJc w:val="left"/>
      <w:pPr>
        <w:ind w:left="6232" w:hanging="360"/>
      </w:pPr>
      <w:rPr>
        <w:rFonts w:hint="default"/>
        <w:lang w:val="es-CO" w:eastAsia="es-CO" w:bidi="es-CO"/>
      </w:rPr>
    </w:lvl>
    <w:lvl w:ilvl="7" w:tplc="E1588508">
      <w:numFmt w:val="bullet"/>
      <w:lvlText w:val="•"/>
      <w:lvlJc w:val="left"/>
      <w:pPr>
        <w:ind w:left="6994" w:hanging="360"/>
      </w:pPr>
      <w:rPr>
        <w:rFonts w:hint="default"/>
        <w:lang w:val="es-CO" w:eastAsia="es-CO" w:bidi="es-CO"/>
      </w:rPr>
    </w:lvl>
    <w:lvl w:ilvl="8" w:tplc="16DC6706">
      <w:numFmt w:val="bullet"/>
      <w:lvlText w:val="•"/>
      <w:lvlJc w:val="left"/>
      <w:pPr>
        <w:ind w:left="7756" w:hanging="360"/>
      </w:pPr>
      <w:rPr>
        <w:rFonts w:hint="default"/>
        <w:lang w:val="es-CO" w:eastAsia="es-CO" w:bidi="es-CO"/>
      </w:rPr>
    </w:lvl>
  </w:abstractNum>
  <w:abstractNum w:abstractNumId="34" w15:restartNumberingAfterBreak="0">
    <w:nsid w:val="70890EC1"/>
    <w:multiLevelType w:val="hybridMultilevel"/>
    <w:tmpl w:val="765AC112"/>
    <w:lvl w:ilvl="0" w:tplc="886C367E">
      <w:numFmt w:val="bullet"/>
      <w:lvlText w:val=""/>
      <w:lvlJc w:val="left"/>
      <w:pPr>
        <w:ind w:left="422" w:hanging="360"/>
      </w:pPr>
      <w:rPr>
        <w:rFonts w:ascii="Symbol" w:eastAsia="Symbol" w:hAnsi="Symbol" w:cs="Symbol" w:hint="default"/>
        <w:w w:val="99"/>
        <w:sz w:val="20"/>
        <w:szCs w:val="20"/>
        <w:lang w:val="es-CO" w:eastAsia="es-CO" w:bidi="es-CO"/>
      </w:rPr>
    </w:lvl>
    <w:lvl w:ilvl="1" w:tplc="F5FA2C6A">
      <w:numFmt w:val="bullet"/>
      <w:lvlText w:val="•"/>
      <w:lvlJc w:val="left"/>
      <w:pPr>
        <w:ind w:left="895" w:hanging="360"/>
      </w:pPr>
      <w:rPr>
        <w:rFonts w:hint="default"/>
        <w:lang w:val="es-CO" w:eastAsia="es-CO" w:bidi="es-CO"/>
      </w:rPr>
    </w:lvl>
    <w:lvl w:ilvl="2" w:tplc="391C365E">
      <w:numFmt w:val="bullet"/>
      <w:lvlText w:val="•"/>
      <w:lvlJc w:val="left"/>
      <w:pPr>
        <w:ind w:left="1371" w:hanging="360"/>
      </w:pPr>
      <w:rPr>
        <w:rFonts w:hint="default"/>
        <w:lang w:val="es-CO" w:eastAsia="es-CO" w:bidi="es-CO"/>
      </w:rPr>
    </w:lvl>
    <w:lvl w:ilvl="3" w:tplc="462A5108">
      <w:numFmt w:val="bullet"/>
      <w:lvlText w:val="•"/>
      <w:lvlJc w:val="left"/>
      <w:pPr>
        <w:ind w:left="1846" w:hanging="360"/>
      </w:pPr>
      <w:rPr>
        <w:rFonts w:hint="default"/>
        <w:lang w:val="es-CO" w:eastAsia="es-CO" w:bidi="es-CO"/>
      </w:rPr>
    </w:lvl>
    <w:lvl w:ilvl="4" w:tplc="15BE5C72">
      <w:numFmt w:val="bullet"/>
      <w:lvlText w:val="•"/>
      <w:lvlJc w:val="left"/>
      <w:pPr>
        <w:ind w:left="2322" w:hanging="360"/>
      </w:pPr>
      <w:rPr>
        <w:rFonts w:hint="default"/>
        <w:lang w:val="es-CO" w:eastAsia="es-CO" w:bidi="es-CO"/>
      </w:rPr>
    </w:lvl>
    <w:lvl w:ilvl="5" w:tplc="10F4D682">
      <w:numFmt w:val="bullet"/>
      <w:lvlText w:val="•"/>
      <w:lvlJc w:val="left"/>
      <w:pPr>
        <w:ind w:left="2797" w:hanging="360"/>
      </w:pPr>
      <w:rPr>
        <w:rFonts w:hint="default"/>
        <w:lang w:val="es-CO" w:eastAsia="es-CO" w:bidi="es-CO"/>
      </w:rPr>
    </w:lvl>
    <w:lvl w:ilvl="6" w:tplc="CDFCFB8E">
      <w:numFmt w:val="bullet"/>
      <w:lvlText w:val="•"/>
      <w:lvlJc w:val="left"/>
      <w:pPr>
        <w:ind w:left="3273" w:hanging="360"/>
      </w:pPr>
      <w:rPr>
        <w:rFonts w:hint="default"/>
        <w:lang w:val="es-CO" w:eastAsia="es-CO" w:bidi="es-CO"/>
      </w:rPr>
    </w:lvl>
    <w:lvl w:ilvl="7" w:tplc="161A3832">
      <w:numFmt w:val="bullet"/>
      <w:lvlText w:val="•"/>
      <w:lvlJc w:val="left"/>
      <w:pPr>
        <w:ind w:left="3748" w:hanging="360"/>
      </w:pPr>
      <w:rPr>
        <w:rFonts w:hint="default"/>
        <w:lang w:val="es-CO" w:eastAsia="es-CO" w:bidi="es-CO"/>
      </w:rPr>
    </w:lvl>
    <w:lvl w:ilvl="8" w:tplc="67E056B8">
      <w:numFmt w:val="bullet"/>
      <w:lvlText w:val="•"/>
      <w:lvlJc w:val="left"/>
      <w:pPr>
        <w:ind w:left="4224" w:hanging="360"/>
      </w:pPr>
      <w:rPr>
        <w:rFonts w:hint="default"/>
        <w:lang w:val="es-CO" w:eastAsia="es-CO" w:bidi="es-CO"/>
      </w:rPr>
    </w:lvl>
  </w:abstractNum>
  <w:abstractNum w:abstractNumId="35" w15:restartNumberingAfterBreak="0">
    <w:nsid w:val="77B101D6"/>
    <w:multiLevelType w:val="hybridMultilevel"/>
    <w:tmpl w:val="255CAED4"/>
    <w:lvl w:ilvl="0" w:tplc="96861442">
      <w:numFmt w:val="bullet"/>
      <w:lvlText w:val=""/>
      <w:lvlJc w:val="left"/>
      <w:pPr>
        <w:ind w:left="422" w:hanging="360"/>
      </w:pPr>
      <w:rPr>
        <w:rFonts w:ascii="Symbol" w:eastAsia="Symbol" w:hAnsi="Symbol" w:cs="Symbol" w:hint="default"/>
        <w:w w:val="99"/>
        <w:sz w:val="20"/>
        <w:szCs w:val="20"/>
        <w:lang w:val="es-CO" w:eastAsia="es-CO" w:bidi="es-CO"/>
      </w:rPr>
    </w:lvl>
    <w:lvl w:ilvl="1" w:tplc="8DB264B6">
      <w:numFmt w:val="bullet"/>
      <w:lvlText w:val="•"/>
      <w:lvlJc w:val="left"/>
      <w:pPr>
        <w:ind w:left="895" w:hanging="360"/>
      </w:pPr>
      <w:rPr>
        <w:rFonts w:hint="default"/>
        <w:lang w:val="es-CO" w:eastAsia="es-CO" w:bidi="es-CO"/>
      </w:rPr>
    </w:lvl>
    <w:lvl w:ilvl="2" w:tplc="15AE0B74">
      <w:numFmt w:val="bullet"/>
      <w:lvlText w:val="•"/>
      <w:lvlJc w:val="left"/>
      <w:pPr>
        <w:ind w:left="1371" w:hanging="360"/>
      </w:pPr>
      <w:rPr>
        <w:rFonts w:hint="default"/>
        <w:lang w:val="es-CO" w:eastAsia="es-CO" w:bidi="es-CO"/>
      </w:rPr>
    </w:lvl>
    <w:lvl w:ilvl="3" w:tplc="CA7A566A">
      <w:numFmt w:val="bullet"/>
      <w:lvlText w:val="•"/>
      <w:lvlJc w:val="left"/>
      <w:pPr>
        <w:ind w:left="1846" w:hanging="360"/>
      </w:pPr>
      <w:rPr>
        <w:rFonts w:hint="default"/>
        <w:lang w:val="es-CO" w:eastAsia="es-CO" w:bidi="es-CO"/>
      </w:rPr>
    </w:lvl>
    <w:lvl w:ilvl="4" w:tplc="B6FA29E0">
      <w:numFmt w:val="bullet"/>
      <w:lvlText w:val="•"/>
      <w:lvlJc w:val="left"/>
      <w:pPr>
        <w:ind w:left="2322" w:hanging="360"/>
      </w:pPr>
      <w:rPr>
        <w:rFonts w:hint="default"/>
        <w:lang w:val="es-CO" w:eastAsia="es-CO" w:bidi="es-CO"/>
      </w:rPr>
    </w:lvl>
    <w:lvl w:ilvl="5" w:tplc="CEF65044">
      <w:numFmt w:val="bullet"/>
      <w:lvlText w:val="•"/>
      <w:lvlJc w:val="left"/>
      <w:pPr>
        <w:ind w:left="2797" w:hanging="360"/>
      </w:pPr>
      <w:rPr>
        <w:rFonts w:hint="default"/>
        <w:lang w:val="es-CO" w:eastAsia="es-CO" w:bidi="es-CO"/>
      </w:rPr>
    </w:lvl>
    <w:lvl w:ilvl="6" w:tplc="A74A3B2A">
      <w:numFmt w:val="bullet"/>
      <w:lvlText w:val="•"/>
      <w:lvlJc w:val="left"/>
      <w:pPr>
        <w:ind w:left="3273" w:hanging="360"/>
      </w:pPr>
      <w:rPr>
        <w:rFonts w:hint="default"/>
        <w:lang w:val="es-CO" w:eastAsia="es-CO" w:bidi="es-CO"/>
      </w:rPr>
    </w:lvl>
    <w:lvl w:ilvl="7" w:tplc="4C64F1A0">
      <w:numFmt w:val="bullet"/>
      <w:lvlText w:val="•"/>
      <w:lvlJc w:val="left"/>
      <w:pPr>
        <w:ind w:left="3748" w:hanging="360"/>
      </w:pPr>
      <w:rPr>
        <w:rFonts w:hint="default"/>
        <w:lang w:val="es-CO" w:eastAsia="es-CO" w:bidi="es-CO"/>
      </w:rPr>
    </w:lvl>
    <w:lvl w:ilvl="8" w:tplc="07BC2CE8">
      <w:numFmt w:val="bullet"/>
      <w:lvlText w:val="•"/>
      <w:lvlJc w:val="left"/>
      <w:pPr>
        <w:ind w:left="4224" w:hanging="360"/>
      </w:pPr>
      <w:rPr>
        <w:rFonts w:hint="default"/>
        <w:lang w:val="es-CO" w:eastAsia="es-CO" w:bidi="es-CO"/>
      </w:rPr>
    </w:lvl>
  </w:abstractNum>
  <w:abstractNum w:abstractNumId="36" w15:restartNumberingAfterBreak="0">
    <w:nsid w:val="7AA84B11"/>
    <w:multiLevelType w:val="hybridMultilevel"/>
    <w:tmpl w:val="FAEA7616"/>
    <w:lvl w:ilvl="0" w:tplc="888839B2">
      <w:numFmt w:val="bullet"/>
      <w:lvlText w:val=""/>
      <w:lvlJc w:val="left"/>
      <w:pPr>
        <w:ind w:left="391" w:hanging="360"/>
      </w:pPr>
      <w:rPr>
        <w:rFonts w:ascii="Symbol" w:eastAsia="Symbol" w:hAnsi="Symbol" w:cs="Symbol" w:hint="default"/>
        <w:w w:val="99"/>
        <w:sz w:val="20"/>
        <w:szCs w:val="20"/>
        <w:lang w:val="es-CO" w:eastAsia="es-CO" w:bidi="es-CO"/>
      </w:rPr>
    </w:lvl>
    <w:lvl w:ilvl="1" w:tplc="C21E813C">
      <w:numFmt w:val="bullet"/>
      <w:lvlText w:val="•"/>
      <w:lvlJc w:val="left"/>
      <w:pPr>
        <w:ind w:left="877" w:hanging="360"/>
      </w:pPr>
      <w:rPr>
        <w:rFonts w:hint="default"/>
        <w:lang w:val="es-CO" w:eastAsia="es-CO" w:bidi="es-CO"/>
      </w:rPr>
    </w:lvl>
    <w:lvl w:ilvl="2" w:tplc="555AC374">
      <w:numFmt w:val="bullet"/>
      <w:lvlText w:val="•"/>
      <w:lvlJc w:val="left"/>
      <w:pPr>
        <w:ind w:left="1355" w:hanging="360"/>
      </w:pPr>
      <w:rPr>
        <w:rFonts w:hint="default"/>
        <w:lang w:val="es-CO" w:eastAsia="es-CO" w:bidi="es-CO"/>
      </w:rPr>
    </w:lvl>
    <w:lvl w:ilvl="3" w:tplc="B1F6E03C">
      <w:numFmt w:val="bullet"/>
      <w:lvlText w:val="•"/>
      <w:lvlJc w:val="left"/>
      <w:pPr>
        <w:ind w:left="1832" w:hanging="360"/>
      </w:pPr>
      <w:rPr>
        <w:rFonts w:hint="default"/>
        <w:lang w:val="es-CO" w:eastAsia="es-CO" w:bidi="es-CO"/>
      </w:rPr>
    </w:lvl>
    <w:lvl w:ilvl="4" w:tplc="DFBCF3A8">
      <w:numFmt w:val="bullet"/>
      <w:lvlText w:val="•"/>
      <w:lvlJc w:val="left"/>
      <w:pPr>
        <w:ind w:left="2310" w:hanging="360"/>
      </w:pPr>
      <w:rPr>
        <w:rFonts w:hint="default"/>
        <w:lang w:val="es-CO" w:eastAsia="es-CO" w:bidi="es-CO"/>
      </w:rPr>
    </w:lvl>
    <w:lvl w:ilvl="5" w:tplc="04627B02">
      <w:numFmt w:val="bullet"/>
      <w:lvlText w:val="•"/>
      <w:lvlJc w:val="left"/>
      <w:pPr>
        <w:ind w:left="2787" w:hanging="360"/>
      </w:pPr>
      <w:rPr>
        <w:rFonts w:hint="default"/>
        <w:lang w:val="es-CO" w:eastAsia="es-CO" w:bidi="es-CO"/>
      </w:rPr>
    </w:lvl>
    <w:lvl w:ilvl="6" w:tplc="8B468D42">
      <w:numFmt w:val="bullet"/>
      <w:lvlText w:val="•"/>
      <w:lvlJc w:val="left"/>
      <w:pPr>
        <w:ind w:left="3265" w:hanging="360"/>
      </w:pPr>
      <w:rPr>
        <w:rFonts w:hint="default"/>
        <w:lang w:val="es-CO" w:eastAsia="es-CO" w:bidi="es-CO"/>
      </w:rPr>
    </w:lvl>
    <w:lvl w:ilvl="7" w:tplc="958A52A6">
      <w:numFmt w:val="bullet"/>
      <w:lvlText w:val="•"/>
      <w:lvlJc w:val="left"/>
      <w:pPr>
        <w:ind w:left="3742" w:hanging="360"/>
      </w:pPr>
      <w:rPr>
        <w:rFonts w:hint="default"/>
        <w:lang w:val="es-CO" w:eastAsia="es-CO" w:bidi="es-CO"/>
      </w:rPr>
    </w:lvl>
    <w:lvl w:ilvl="8" w:tplc="2004B614">
      <w:numFmt w:val="bullet"/>
      <w:lvlText w:val="•"/>
      <w:lvlJc w:val="left"/>
      <w:pPr>
        <w:ind w:left="4220" w:hanging="360"/>
      </w:pPr>
      <w:rPr>
        <w:rFonts w:hint="default"/>
        <w:lang w:val="es-CO" w:eastAsia="es-CO" w:bidi="es-CO"/>
      </w:rPr>
    </w:lvl>
  </w:abstractNum>
  <w:num w:numId="1">
    <w:abstractNumId w:val="7"/>
  </w:num>
  <w:num w:numId="2">
    <w:abstractNumId w:val="17"/>
  </w:num>
  <w:num w:numId="3">
    <w:abstractNumId w:val="33"/>
  </w:num>
  <w:num w:numId="4">
    <w:abstractNumId w:val="30"/>
  </w:num>
  <w:num w:numId="5">
    <w:abstractNumId w:val="32"/>
  </w:num>
  <w:num w:numId="6">
    <w:abstractNumId w:val="11"/>
  </w:num>
  <w:num w:numId="7">
    <w:abstractNumId w:val="18"/>
  </w:num>
  <w:num w:numId="8">
    <w:abstractNumId w:val="28"/>
  </w:num>
  <w:num w:numId="9">
    <w:abstractNumId w:val="25"/>
  </w:num>
  <w:num w:numId="10">
    <w:abstractNumId w:val="9"/>
  </w:num>
  <w:num w:numId="11">
    <w:abstractNumId w:val="36"/>
  </w:num>
  <w:num w:numId="12">
    <w:abstractNumId w:val="21"/>
  </w:num>
  <w:num w:numId="13">
    <w:abstractNumId w:val="13"/>
  </w:num>
  <w:num w:numId="14">
    <w:abstractNumId w:val="23"/>
  </w:num>
  <w:num w:numId="15">
    <w:abstractNumId w:val="20"/>
  </w:num>
  <w:num w:numId="16">
    <w:abstractNumId w:val="10"/>
  </w:num>
  <w:num w:numId="17">
    <w:abstractNumId w:val="29"/>
  </w:num>
  <w:num w:numId="18">
    <w:abstractNumId w:val="27"/>
  </w:num>
  <w:num w:numId="19">
    <w:abstractNumId w:val="16"/>
  </w:num>
  <w:num w:numId="20">
    <w:abstractNumId w:val="12"/>
  </w:num>
  <w:num w:numId="21">
    <w:abstractNumId w:val="31"/>
  </w:num>
  <w:num w:numId="22">
    <w:abstractNumId w:val="6"/>
  </w:num>
  <w:num w:numId="23">
    <w:abstractNumId w:val="1"/>
  </w:num>
  <w:num w:numId="24">
    <w:abstractNumId w:val="24"/>
  </w:num>
  <w:num w:numId="25">
    <w:abstractNumId w:val="2"/>
  </w:num>
  <w:num w:numId="26">
    <w:abstractNumId w:val="35"/>
  </w:num>
  <w:num w:numId="27">
    <w:abstractNumId w:val="5"/>
  </w:num>
  <w:num w:numId="28">
    <w:abstractNumId w:val="26"/>
  </w:num>
  <w:num w:numId="29">
    <w:abstractNumId w:val="15"/>
  </w:num>
  <w:num w:numId="30">
    <w:abstractNumId w:val="34"/>
  </w:num>
  <w:num w:numId="31">
    <w:abstractNumId w:val="8"/>
  </w:num>
  <w:num w:numId="32">
    <w:abstractNumId w:val="14"/>
  </w:num>
  <w:num w:numId="33">
    <w:abstractNumId w:val="0"/>
  </w:num>
  <w:num w:numId="34">
    <w:abstractNumId w:val="22"/>
  </w:num>
  <w:num w:numId="35">
    <w:abstractNumId w:val="3"/>
  </w:num>
  <w:num w:numId="36">
    <w:abstractNumId w:val="19"/>
  </w:num>
  <w:num w:numId="37">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F59"/>
    <w:rsid w:val="0002734F"/>
    <w:rsid w:val="0004024D"/>
    <w:rsid w:val="0007500D"/>
    <w:rsid w:val="000B5C82"/>
    <w:rsid w:val="000E7A3B"/>
    <w:rsid w:val="001B0B4B"/>
    <w:rsid w:val="002A3529"/>
    <w:rsid w:val="002C4F59"/>
    <w:rsid w:val="00313A59"/>
    <w:rsid w:val="00452DA5"/>
    <w:rsid w:val="00474FDE"/>
    <w:rsid w:val="005476D7"/>
    <w:rsid w:val="005534FD"/>
    <w:rsid w:val="005D2114"/>
    <w:rsid w:val="006A7D9A"/>
    <w:rsid w:val="006E6CD5"/>
    <w:rsid w:val="006F0B72"/>
    <w:rsid w:val="007459B8"/>
    <w:rsid w:val="0078230D"/>
    <w:rsid w:val="00872B33"/>
    <w:rsid w:val="008B196F"/>
    <w:rsid w:val="00B41143"/>
    <w:rsid w:val="00B42943"/>
    <w:rsid w:val="00B53094"/>
    <w:rsid w:val="00B66B83"/>
    <w:rsid w:val="00B846E0"/>
    <w:rsid w:val="00BC181A"/>
    <w:rsid w:val="00BF7C3E"/>
    <w:rsid w:val="00CD1A7F"/>
    <w:rsid w:val="00D50941"/>
    <w:rsid w:val="00D6498F"/>
    <w:rsid w:val="00DB4243"/>
    <w:rsid w:val="00DC380A"/>
    <w:rsid w:val="00DC470D"/>
    <w:rsid w:val="00DF60BD"/>
    <w:rsid w:val="00E128CF"/>
    <w:rsid w:val="00E5326D"/>
    <w:rsid w:val="00F719AE"/>
    <w:rsid w:val="00F9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FF268C"/>
  <w15:chartTrackingRefBased/>
  <w15:docId w15:val="{1D5C14A6-2147-4AF8-AAAF-6E87DA44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F59"/>
    <w:pPr>
      <w:spacing w:after="0" w:line="300" w:lineRule="auto"/>
      <w:jc w:val="both"/>
    </w:pPr>
    <w:rPr>
      <w:rFonts w:ascii="Arial" w:eastAsia="Times New Roman" w:hAnsi="Arial" w:cs="Times New Roman"/>
      <w:spacing w:val="-2"/>
      <w:sz w:val="24"/>
      <w:szCs w:val="24"/>
      <w:lang w:val="es-ES" w:eastAsia="es-ES"/>
    </w:rPr>
  </w:style>
  <w:style w:type="paragraph" w:styleId="Ttulo1">
    <w:name w:val="heading 1"/>
    <w:basedOn w:val="Normal"/>
    <w:link w:val="Ttulo1Car"/>
    <w:uiPriority w:val="1"/>
    <w:qFormat/>
    <w:rsid w:val="00D50941"/>
    <w:pPr>
      <w:widowControl w:val="0"/>
      <w:autoSpaceDE w:val="0"/>
      <w:autoSpaceDN w:val="0"/>
      <w:spacing w:line="240" w:lineRule="auto"/>
      <w:ind w:left="942" w:hanging="360"/>
      <w:jc w:val="left"/>
      <w:outlineLvl w:val="0"/>
    </w:pPr>
    <w:rPr>
      <w:rFonts w:ascii="Georgia" w:eastAsia="Georgia" w:hAnsi="Georgia" w:cs="Georgia"/>
      <w:b/>
      <w:bCs/>
      <w:spacing w:val="0"/>
      <w:sz w:val="22"/>
      <w:szCs w:val="22"/>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C181A"/>
  </w:style>
  <w:style w:type="paragraph" w:styleId="Textodeglobo">
    <w:name w:val="Balloon Text"/>
    <w:basedOn w:val="Normal"/>
    <w:link w:val="TextodegloboCar"/>
    <w:uiPriority w:val="99"/>
    <w:semiHidden/>
    <w:unhideWhenUsed/>
    <w:rsid w:val="00BC181A"/>
    <w:pPr>
      <w:spacing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BC181A"/>
    <w:rPr>
      <w:rFonts w:ascii="Times New Roman" w:eastAsia="Times New Roman" w:hAnsi="Times New Roman" w:cs="Times New Roman"/>
      <w:spacing w:val="-2"/>
      <w:sz w:val="18"/>
      <w:szCs w:val="18"/>
      <w:lang w:val="es-ES" w:eastAsia="es-ES"/>
    </w:rPr>
  </w:style>
  <w:style w:type="paragraph" w:styleId="Prrafodelista">
    <w:name w:val="List Paragraph"/>
    <w:basedOn w:val="Normal"/>
    <w:uiPriority w:val="1"/>
    <w:qFormat/>
    <w:rsid w:val="005D2114"/>
    <w:pPr>
      <w:ind w:left="720"/>
      <w:contextualSpacing/>
    </w:pPr>
  </w:style>
  <w:style w:type="paragraph" w:styleId="Encabezado">
    <w:name w:val="header"/>
    <w:basedOn w:val="Normal"/>
    <w:link w:val="EncabezadoCar"/>
    <w:uiPriority w:val="99"/>
    <w:unhideWhenUsed/>
    <w:rsid w:val="00452DA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52DA5"/>
    <w:rPr>
      <w:rFonts w:ascii="Arial" w:eastAsia="Times New Roman" w:hAnsi="Arial" w:cs="Times New Roman"/>
      <w:spacing w:val="-2"/>
      <w:sz w:val="24"/>
      <w:szCs w:val="24"/>
      <w:lang w:val="es-ES" w:eastAsia="es-ES"/>
    </w:rPr>
  </w:style>
  <w:style w:type="paragraph" w:styleId="Piedepgina">
    <w:name w:val="footer"/>
    <w:basedOn w:val="Normal"/>
    <w:link w:val="PiedepginaCar"/>
    <w:uiPriority w:val="99"/>
    <w:unhideWhenUsed/>
    <w:rsid w:val="00452DA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52DA5"/>
    <w:rPr>
      <w:rFonts w:ascii="Arial" w:eastAsia="Times New Roman" w:hAnsi="Arial" w:cs="Times New Roman"/>
      <w:spacing w:val="-2"/>
      <w:sz w:val="24"/>
      <w:szCs w:val="24"/>
      <w:lang w:val="es-ES" w:eastAsia="es-ES"/>
    </w:rPr>
  </w:style>
  <w:style w:type="character" w:customStyle="1" w:styleId="Ttulo1Car">
    <w:name w:val="Título 1 Car"/>
    <w:basedOn w:val="Fuentedeprrafopredeter"/>
    <w:link w:val="Ttulo1"/>
    <w:uiPriority w:val="1"/>
    <w:rsid w:val="00D50941"/>
    <w:rPr>
      <w:rFonts w:ascii="Georgia" w:eastAsia="Georgia" w:hAnsi="Georgia" w:cs="Georgia"/>
      <w:b/>
      <w:bCs/>
      <w:lang w:val="es-CO" w:eastAsia="es-CO" w:bidi="es-CO"/>
    </w:rPr>
  </w:style>
  <w:style w:type="table" w:customStyle="1" w:styleId="TableNormal">
    <w:name w:val="Table Normal"/>
    <w:uiPriority w:val="2"/>
    <w:semiHidden/>
    <w:unhideWhenUsed/>
    <w:qFormat/>
    <w:rsid w:val="00D5094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50941"/>
    <w:pPr>
      <w:widowControl w:val="0"/>
      <w:autoSpaceDE w:val="0"/>
      <w:autoSpaceDN w:val="0"/>
      <w:spacing w:line="240" w:lineRule="auto"/>
      <w:jc w:val="left"/>
    </w:pPr>
    <w:rPr>
      <w:rFonts w:ascii="Georgia" w:eastAsia="Georgia" w:hAnsi="Georgia" w:cs="Georgia"/>
      <w:spacing w:val="0"/>
      <w:sz w:val="22"/>
      <w:szCs w:val="22"/>
      <w:lang w:val="es-CO" w:eastAsia="es-CO" w:bidi="es-CO"/>
    </w:rPr>
  </w:style>
  <w:style w:type="character" w:customStyle="1" w:styleId="TextoindependienteCar">
    <w:name w:val="Texto independiente Car"/>
    <w:basedOn w:val="Fuentedeprrafopredeter"/>
    <w:link w:val="Textoindependiente"/>
    <w:uiPriority w:val="1"/>
    <w:rsid w:val="00D50941"/>
    <w:rPr>
      <w:rFonts w:ascii="Georgia" w:eastAsia="Georgia" w:hAnsi="Georgia" w:cs="Georgia"/>
      <w:lang w:val="es-CO" w:eastAsia="es-CO" w:bidi="es-CO"/>
    </w:rPr>
  </w:style>
  <w:style w:type="paragraph" w:customStyle="1" w:styleId="TableParagraph">
    <w:name w:val="Table Paragraph"/>
    <w:basedOn w:val="Normal"/>
    <w:uiPriority w:val="1"/>
    <w:qFormat/>
    <w:rsid w:val="00D50941"/>
    <w:pPr>
      <w:widowControl w:val="0"/>
      <w:autoSpaceDE w:val="0"/>
      <w:autoSpaceDN w:val="0"/>
      <w:spacing w:line="240" w:lineRule="auto"/>
      <w:jc w:val="left"/>
    </w:pPr>
    <w:rPr>
      <w:rFonts w:ascii="Georgia" w:eastAsia="Georgia" w:hAnsi="Georgia" w:cs="Georgia"/>
      <w:spacing w:val="0"/>
      <w:sz w:val="22"/>
      <w:szCs w:val="22"/>
      <w:lang w:val="es-CO" w:eastAsia="es-CO" w:bidi="es-CO"/>
    </w:rPr>
  </w:style>
  <w:style w:type="character" w:styleId="Hipervnculo">
    <w:name w:val="Hyperlink"/>
    <w:basedOn w:val="Fuentedeprrafopredeter"/>
    <w:uiPriority w:val="99"/>
    <w:unhideWhenUsed/>
    <w:rsid w:val="00D509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80817">
      <w:bodyDiv w:val="1"/>
      <w:marLeft w:val="0"/>
      <w:marRight w:val="0"/>
      <w:marTop w:val="0"/>
      <w:marBottom w:val="0"/>
      <w:divBdr>
        <w:top w:val="none" w:sz="0" w:space="0" w:color="auto"/>
        <w:left w:val="none" w:sz="0" w:space="0" w:color="auto"/>
        <w:bottom w:val="none" w:sz="0" w:space="0" w:color="auto"/>
        <w:right w:val="none" w:sz="0" w:space="0" w:color="auto"/>
      </w:divBdr>
    </w:div>
    <w:div w:id="185244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tg-bestellservice.de/pdf/80060000.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cl-cal.gc.ca/eic/site/012.nsf/eng/h_00008.html" TargetMode="External"/><Relationship Id="rId17" Type="http://schemas.openxmlformats.org/officeDocument/2006/relationships/hyperlink" Target="http://www.oecd.org/gov/ethics/oecdprinciplesfortransparencyandintegrityinlobbying.htm" TargetMode="External"/><Relationship Id="rId2" Type="http://schemas.openxmlformats.org/officeDocument/2006/relationships/numbering" Target="numbering.xml"/><Relationship Id="rId16" Type="http://schemas.openxmlformats.org/officeDocument/2006/relationships/hyperlink" Target="https://www.leychile.cl/Navegar?idNorma=1060115&amp;amp;idVersion=2014-03-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l-cal.gc.ca/eic/site/012.nsf/eng/h_00008.html" TargetMode="External"/><Relationship Id="rId5" Type="http://schemas.openxmlformats.org/officeDocument/2006/relationships/webSettings" Target="webSettings.xml"/><Relationship Id="rId15" Type="http://schemas.openxmlformats.org/officeDocument/2006/relationships/hyperlink" Target="http://www.senat.fr/role/groupes_interet.html" TargetMode="External"/><Relationship Id="rId10" Type="http://schemas.openxmlformats.org/officeDocument/2006/relationships/hyperlink" Target="http://uscode.house.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2.assemblee-nationale.fr/14/representant-d-interets/repre_inter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oleObject" Target="embeddings/oleObject2.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34D8F-5B49-4FC5-8549-BC7A980C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38</Pages>
  <Words>12143</Words>
  <Characters>66789</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Wodak</dc:creator>
  <cp:keywords/>
  <dc:description/>
  <cp:lastModifiedBy>Camilo Ernesto Romero Galvan.Secretaria General</cp:lastModifiedBy>
  <cp:revision>9</cp:revision>
  <cp:lastPrinted>2018-09-26T14:15:00Z</cp:lastPrinted>
  <dcterms:created xsi:type="dcterms:W3CDTF">2018-09-26T03:38:00Z</dcterms:created>
  <dcterms:modified xsi:type="dcterms:W3CDTF">2018-10-02T23:36:00Z</dcterms:modified>
</cp:coreProperties>
</file>