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44" w:rsidRDefault="00703344" w:rsidP="008645CB">
      <w:pPr>
        <w:spacing w:after="0" w:line="360" w:lineRule="auto"/>
        <w:jc w:val="both"/>
        <w:rPr>
          <w:rFonts w:ascii="Tahoma" w:hAnsi="Tahoma" w:cs="Tahoma"/>
          <w:color w:val="000000"/>
          <w:sz w:val="24"/>
          <w:szCs w:val="24"/>
        </w:rPr>
      </w:pPr>
      <w:bookmarkStart w:id="0" w:name="_GoBack"/>
      <w:bookmarkEnd w:id="0"/>
    </w:p>
    <w:p w:rsidR="008947B2" w:rsidRPr="003A2B76" w:rsidRDefault="00662618" w:rsidP="008645CB">
      <w:pPr>
        <w:spacing w:after="0" w:line="360" w:lineRule="auto"/>
        <w:jc w:val="both"/>
        <w:rPr>
          <w:rFonts w:ascii="Tahoma" w:hAnsi="Tahoma" w:cs="Tahoma"/>
          <w:color w:val="000000"/>
          <w:sz w:val="24"/>
          <w:szCs w:val="24"/>
        </w:rPr>
      </w:pPr>
      <w:r>
        <w:rPr>
          <w:rFonts w:ascii="Tahoma" w:hAnsi="Tahoma" w:cs="Tahoma"/>
          <w:color w:val="000000"/>
          <w:sz w:val="24"/>
          <w:szCs w:val="24"/>
        </w:rPr>
        <w:t>Bogotá D.C., 28 de julio de 2017</w:t>
      </w:r>
    </w:p>
    <w:p w:rsidR="008947B2" w:rsidRPr="003A2B76" w:rsidRDefault="008947B2" w:rsidP="008645CB">
      <w:pPr>
        <w:spacing w:after="0" w:line="360" w:lineRule="auto"/>
        <w:jc w:val="both"/>
        <w:rPr>
          <w:rFonts w:ascii="Tahoma" w:hAnsi="Tahoma" w:cs="Tahoma"/>
          <w:color w:val="000000"/>
          <w:sz w:val="24"/>
          <w:szCs w:val="24"/>
        </w:rPr>
      </w:pPr>
    </w:p>
    <w:p w:rsidR="008947B2" w:rsidRPr="003A2B76" w:rsidRDefault="008947B2" w:rsidP="008645CB">
      <w:pPr>
        <w:spacing w:after="0" w:line="240" w:lineRule="auto"/>
        <w:jc w:val="both"/>
        <w:rPr>
          <w:rFonts w:ascii="Tahoma" w:hAnsi="Tahoma" w:cs="Tahoma"/>
          <w:color w:val="000000"/>
          <w:sz w:val="24"/>
          <w:szCs w:val="24"/>
        </w:rPr>
      </w:pPr>
      <w:r w:rsidRPr="003A2B76">
        <w:rPr>
          <w:rFonts w:ascii="Tahoma" w:hAnsi="Tahoma" w:cs="Tahoma"/>
          <w:color w:val="000000"/>
          <w:sz w:val="24"/>
          <w:szCs w:val="24"/>
        </w:rPr>
        <w:t>Doctor</w:t>
      </w:r>
    </w:p>
    <w:p w:rsidR="008947B2" w:rsidRPr="003A2B76" w:rsidRDefault="00662618" w:rsidP="008645CB">
      <w:pPr>
        <w:spacing w:after="0" w:line="240" w:lineRule="auto"/>
        <w:jc w:val="both"/>
        <w:rPr>
          <w:rFonts w:ascii="Tahoma" w:hAnsi="Tahoma" w:cs="Tahoma"/>
          <w:b/>
          <w:color w:val="000000"/>
          <w:sz w:val="24"/>
          <w:szCs w:val="24"/>
        </w:rPr>
      </w:pPr>
      <w:r>
        <w:rPr>
          <w:rFonts w:ascii="Tahoma" w:hAnsi="Tahoma" w:cs="Tahoma"/>
          <w:b/>
          <w:color w:val="000000"/>
          <w:sz w:val="24"/>
          <w:szCs w:val="24"/>
        </w:rPr>
        <w:t>RODRIGO LARA RESTREPO</w:t>
      </w:r>
    </w:p>
    <w:p w:rsidR="00085845" w:rsidRPr="003A2B76" w:rsidRDefault="00085845" w:rsidP="008645CB">
      <w:pPr>
        <w:spacing w:after="0" w:line="240" w:lineRule="auto"/>
        <w:jc w:val="both"/>
        <w:rPr>
          <w:rFonts w:ascii="Tahoma" w:hAnsi="Tahoma" w:cs="Tahoma"/>
          <w:sz w:val="24"/>
          <w:szCs w:val="24"/>
        </w:rPr>
      </w:pPr>
      <w:r w:rsidRPr="003A2B76">
        <w:rPr>
          <w:rFonts w:ascii="Tahoma" w:hAnsi="Tahoma" w:cs="Tahoma"/>
          <w:sz w:val="24"/>
          <w:szCs w:val="24"/>
        </w:rPr>
        <w:t>Presidente</w:t>
      </w:r>
    </w:p>
    <w:p w:rsidR="00085845" w:rsidRPr="003A2B76" w:rsidRDefault="00085845" w:rsidP="008645CB">
      <w:pPr>
        <w:spacing w:after="0" w:line="240" w:lineRule="auto"/>
        <w:jc w:val="both"/>
        <w:rPr>
          <w:rFonts w:ascii="Tahoma" w:hAnsi="Tahoma" w:cs="Tahoma"/>
          <w:sz w:val="24"/>
          <w:szCs w:val="24"/>
        </w:rPr>
      </w:pPr>
      <w:r w:rsidRPr="003A2B76">
        <w:rPr>
          <w:rFonts w:ascii="Tahoma" w:hAnsi="Tahoma" w:cs="Tahoma"/>
          <w:sz w:val="24"/>
          <w:szCs w:val="24"/>
        </w:rPr>
        <w:t>Cámara de Representantes</w:t>
      </w:r>
    </w:p>
    <w:p w:rsidR="00085845" w:rsidRPr="003A2B76" w:rsidRDefault="00085845" w:rsidP="008645CB">
      <w:pPr>
        <w:spacing w:after="0" w:line="360" w:lineRule="auto"/>
        <w:jc w:val="both"/>
        <w:rPr>
          <w:rFonts w:ascii="Tahoma" w:hAnsi="Tahoma" w:cs="Tahoma"/>
          <w:sz w:val="24"/>
          <w:szCs w:val="24"/>
        </w:rPr>
      </w:pPr>
    </w:p>
    <w:p w:rsidR="008645CB" w:rsidRDefault="008645CB" w:rsidP="008645CB">
      <w:pPr>
        <w:spacing w:after="0" w:line="240" w:lineRule="auto"/>
        <w:ind w:left="1412"/>
        <w:jc w:val="both"/>
        <w:rPr>
          <w:rFonts w:ascii="Tahoma" w:hAnsi="Tahoma" w:cs="Tahoma"/>
          <w:b/>
          <w:i/>
          <w:sz w:val="24"/>
          <w:szCs w:val="24"/>
        </w:rPr>
      </w:pPr>
    </w:p>
    <w:p w:rsidR="00085845" w:rsidRPr="003A2B76" w:rsidRDefault="00085845" w:rsidP="008645CB">
      <w:pPr>
        <w:spacing w:after="0" w:line="240" w:lineRule="auto"/>
        <w:ind w:left="1412"/>
        <w:jc w:val="both"/>
        <w:rPr>
          <w:rFonts w:ascii="Tahoma" w:hAnsi="Tahoma" w:cs="Tahoma"/>
          <w:b/>
          <w:i/>
          <w:sz w:val="24"/>
          <w:szCs w:val="24"/>
        </w:rPr>
      </w:pPr>
      <w:r w:rsidRPr="003A2B76">
        <w:rPr>
          <w:rFonts w:ascii="Tahoma" w:hAnsi="Tahoma" w:cs="Tahoma"/>
          <w:b/>
          <w:i/>
          <w:sz w:val="24"/>
          <w:szCs w:val="24"/>
        </w:rPr>
        <w:t xml:space="preserve">ASUNTO: Proyecto de Ley </w:t>
      </w:r>
      <w:r w:rsidR="00BF6BE0">
        <w:rPr>
          <w:rFonts w:ascii="Tahoma" w:hAnsi="Tahoma" w:cs="Tahoma"/>
          <w:b/>
          <w:i/>
          <w:sz w:val="24"/>
          <w:szCs w:val="24"/>
        </w:rPr>
        <w:t>Estatutaria “</w:t>
      </w:r>
      <w:r w:rsidRPr="003A2B76">
        <w:rPr>
          <w:rFonts w:ascii="Tahoma" w:hAnsi="Tahoma" w:cs="Tahoma"/>
          <w:b/>
          <w:i/>
          <w:sz w:val="24"/>
          <w:szCs w:val="24"/>
        </w:rPr>
        <w:t>Por medio de la cual se modifica y adiciona la Ley Estatutaria No 1475 de 2011 y se dictan otras Disposiciones</w:t>
      </w:r>
      <w:r w:rsidR="00BF6BE0">
        <w:rPr>
          <w:rFonts w:ascii="Tahoma" w:hAnsi="Tahoma" w:cs="Tahoma"/>
          <w:b/>
          <w:i/>
          <w:sz w:val="24"/>
          <w:szCs w:val="24"/>
        </w:rPr>
        <w:t>”</w:t>
      </w:r>
    </w:p>
    <w:p w:rsidR="00085845" w:rsidRDefault="00085845" w:rsidP="008645CB">
      <w:pPr>
        <w:spacing w:after="0" w:line="360" w:lineRule="auto"/>
        <w:jc w:val="both"/>
        <w:rPr>
          <w:rFonts w:ascii="Tahoma" w:hAnsi="Tahoma" w:cs="Tahoma"/>
          <w:sz w:val="24"/>
          <w:szCs w:val="24"/>
        </w:rPr>
      </w:pPr>
    </w:p>
    <w:p w:rsidR="008645CB" w:rsidRPr="003A2B76" w:rsidRDefault="008645CB" w:rsidP="008645CB">
      <w:pPr>
        <w:spacing w:after="0" w:line="360" w:lineRule="auto"/>
        <w:jc w:val="both"/>
        <w:rPr>
          <w:rFonts w:ascii="Tahoma" w:hAnsi="Tahoma" w:cs="Tahoma"/>
          <w:sz w:val="24"/>
          <w:szCs w:val="24"/>
        </w:rPr>
      </w:pPr>
    </w:p>
    <w:p w:rsidR="00085845" w:rsidRPr="003A2B76" w:rsidRDefault="00085845" w:rsidP="008645CB">
      <w:pPr>
        <w:spacing w:after="0" w:line="360" w:lineRule="auto"/>
        <w:jc w:val="both"/>
        <w:rPr>
          <w:rFonts w:ascii="Tahoma" w:hAnsi="Tahoma" w:cs="Tahoma"/>
          <w:sz w:val="24"/>
          <w:szCs w:val="24"/>
        </w:rPr>
      </w:pPr>
      <w:r w:rsidRPr="003A2B76">
        <w:rPr>
          <w:rFonts w:ascii="Tahoma" w:hAnsi="Tahoma" w:cs="Tahoma"/>
          <w:sz w:val="24"/>
          <w:szCs w:val="24"/>
        </w:rPr>
        <w:t>Señor Presidente,</w:t>
      </w:r>
    </w:p>
    <w:p w:rsidR="00085845" w:rsidRPr="003A2B76" w:rsidRDefault="00085845" w:rsidP="008645CB">
      <w:pPr>
        <w:spacing w:after="0" w:line="360" w:lineRule="auto"/>
        <w:jc w:val="both"/>
        <w:rPr>
          <w:rFonts w:ascii="Tahoma" w:hAnsi="Tahoma" w:cs="Tahoma"/>
          <w:sz w:val="24"/>
          <w:szCs w:val="24"/>
        </w:rPr>
      </w:pPr>
    </w:p>
    <w:p w:rsidR="00085845" w:rsidRPr="003A2B76" w:rsidRDefault="00085845" w:rsidP="004238D5">
      <w:pPr>
        <w:spacing w:after="0" w:line="240" w:lineRule="auto"/>
        <w:jc w:val="both"/>
        <w:rPr>
          <w:rFonts w:ascii="Tahoma" w:hAnsi="Tahoma" w:cs="Tahoma"/>
          <w:sz w:val="24"/>
          <w:szCs w:val="24"/>
        </w:rPr>
      </w:pPr>
      <w:r w:rsidRPr="003A2B76">
        <w:rPr>
          <w:rFonts w:ascii="Tahoma" w:hAnsi="Tahoma" w:cs="Tahoma"/>
          <w:sz w:val="24"/>
          <w:szCs w:val="24"/>
        </w:rPr>
        <w:t xml:space="preserve">De conformidad con las funciones que me competen en calidad de miembro de esta Honorable Corporación, me permito presentar a consideración del Honorable Congreso de la República el  Proyecto de Ley </w:t>
      </w:r>
      <w:r w:rsidR="00BF6BE0">
        <w:rPr>
          <w:rFonts w:ascii="Tahoma" w:hAnsi="Tahoma" w:cs="Tahoma"/>
          <w:sz w:val="24"/>
          <w:szCs w:val="24"/>
        </w:rPr>
        <w:t xml:space="preserve">Estatutaria </w:t>
      </w:r>
      <w:r w:rsidRPr="003A2B76">
        <w:rPr>
          <w:rFonts w:ascii="Tahoma" w:hAnsi="Tahoma" w:cs="Tahoma"/>
          <w:sz w:val="24"/>
          <w:szCs w:val="24"/>
        </w:rPr>
        <w:t>“Por medio de la cual se modifica y adiciona Ley Estatutaria No 1475 de 2011 y se dictan otras Disposiciones”</w:t>
      </w:r>
    </w:p>
    <w:p w:rsidR="00085845" w:rsidRPr="003A2B76" w:rsidRDefault="00085845" w:rsidP="004238D5">
      <w:pPr>
        <w:spacing w:after="0" w:line="240" w:lineRule="auto"/>
        <w:jc w:val="both"/>
        <w:rPr>
          <w:rFonts w:ascii="Tahoma" w:hAnsi="Tahoma" w:cs="Tahoma"/>
          <w:sz w:val="24"/>
          <w:szCs w:val="24"/>
        </w:rPr>
      </w:pPr>
    </w:p>
    <w:p w:rsidR="00085845" w:rsidRPr="003A2B76" w:rsidRDefault="00085845" w:rsidP="008645CB">
      <w:pPr>
        <w:spacing w:after="0" w:line="360" w:lineRule="auto"/>
        <w:jc w:val="both"/>
        <w:rPr>
          <w:rFonts w:ascii="Tahoma" w:hAnsi="Tahoma" w:cs="Tahoma"/>
          <w:sz w:val="24"/>
          <w:szCs w:val="24"/>
        </w:rPr>
      </w:pPr>
    </w:p>
    <w:p w:rsidR="00085845" w:rsidRPr="003A2B76" w:rsidRDefault="00085845" w:rsidP="008645CB">
      <w:pPr>
        <w:spacing w:after="0" w:line="360" w:lineRule="auto"/>
        <w:jc w:val="both"/>
        <w:rPr>
          <w:rFonts w:ascii="Tahoma" w:hAnsi="Tahoma" w:cs="Tahoma"/>
          <w:sz w:val="24"/>
          <w:szCs w:val="24"/>
        </w:rPr>
      </w:pPr>
      <w:r w:rsidRPr="003A2B76">
        <w:rPr>
          <w:rFonts w:ascii="Tahoma" w:hAnsi="Tahoma" w:cs="Tahoma"/>
          <w:sz w:val="24"/>
          <w:szCs w:val="24"/>
        </w:rPr>
        <w:t>Atentamente,</w:t>
      </w:r>
    </w:p>
    <w:p w:rsidR="008947B2" w:rsidRPr="003A2B76" w:rsidRDefault="008947B2" w:rsidP="008645CB">
      <w:pPr>
        <w:spacing w:after="0" w:line="360" w:lineRule="auto"/>
        <w:jc w:val="both"/>
        <w:rPr>
          <w:rFonts w:ascii="Tahoma" w:hAnsi="Tahoma" w:cs="Tahoma"/>
          <w:b/>
          <w:color w:val="000000"/>
          <w:sz w:val="24"/>
          <w:szCs w:val="24"/>
        </w:rPr>
      </w:pPr>
    </w:p>
    <w:p w:rsidR="00BB71BE" w:rsidRPr="003A2B76" w:rsidRDefault="00BB71BE" w:rsidP="008645CB">
      <w:pPr>
        <w:spacing w:after="0" w:line="360" w:lineRule="auto"/>
        <w:jc w:val="both"/>
        <w:rPr>
          <w:rFonts w:ascii="Tahoma" w:hAnsi="Tahoma" w:cs="Tahoma"/>
          <w:b/>
          <w:color w:val="000000"/>
          <w:sz w:val="24"/>
          <w:szCs w:val="24"/>
        </w:rPr>
      </w:pPr>
    </w:p>
    <w:p w:rsidR="008947B2" w:rsidRPr="003A2B76" w:rsidRDefault="008947B2" w:rsidP="008645CB">
      <w:pPr>
        <w:spacing w:after="0" w:line="360" w:lineRule="auto"/>
        <w:jc w:val="both"/>
        <w:rPr>
          <w:rFonts w:ascii="Tahoma" w:hAnsi="Tahoma" w:cs="Tahoma"/>
          <w:b/>
          <w:color w:val="000000"/>
          <w:sz w:val="24"/>
          <w:szCs w:val="24"/>
        </w:rPr>
      </w:pPr>
    </w:p>
    <w:p w:rsidR="008947B2" w:rsidRPr="003A2B76" w:rsidRDefault="008947B2" w:rsidP="004238D5">
      <w:pPr>
        <w:spacing w:after="0" w:line="240" w:lineRule="auto"/>
        <w:jc w:val="both"/>
        <w:rPr>
          <w:rFonts w:ascii="Tahoma" w:hAnsi="Tahoma" w:cs="Tahoma"/>
          <w:b/>
          <w:color w:val="000000"/>
          <w:sz w:val="24"/>
          <w:szCs w:val="24"/>
        </w:rPr>
      </w:pPr>
      <w:r w:rsidRPr="003A2B76">
        <w:rPr>
          <w:rFonts w:ascii="Tahoma" w:hAnsi="Tahoma" w:cs="Tahoma"/>
          <w:b/>
          <w:color w:val="000000"/>
          <w:sz w:val="24"/>
          <w:szCs w:val="24"/>
        </w:rPr>
        <w:t>DIDIER BURGOS RAMÍREZ</w:t>
      </w:r>
    </w:p>
    <w:p w:rsidR="008947B2" w:rsidRPr="003A2B76" w:rsidRDefault="008947B2" w:rsidP="004238D5">
      <w:pPr>
        <w:spacing w:after="0" w:line="240" w:lineRule="auto"/>
        <w:jc w:val="both"/>
        <w:rPr>
          <w:rFonts w:ascii="Tahoma" w:hAnsi="Tahoma" w:cs="Tahoma"/>
          <w:color w:val="000000"/>
          <w:sz w:val="24"/>
          <w:szCs w:val="24"/>
        </w:rPr>
      </w:pPr>
      <w:r w:rsidRPr="003A2B76">
        <w:rPr>
          <w:rFonts w:ascii="Tahoma" w:hAnsi="Tahoma" w:cs="Tahoma"/>
          <w:color w:val="000000"/>
          <w:sz w:val="24"/>
          <w:szCs w:val="24"/>
        </w:rPr>
        <w:t>Representante a la Cámara</w:t>
      </w:r>
    </w:p>
    <w:p w:rsidR="008947B2" w:rsidRPr="003A2B76" w:rsidRDefault="008947B2" w:rsidP="004238D5">
      <w:pPr>
        <w:spacing w:after="0" w:line="240" w:lineRule="auto"/>
        <w:jc w:val="both"/>
        <w:rPr>
          <w:rFonts w:ascii="Tahoma" w:hAnsi="Tahoma" w:cs="Tahoma"/>
          <w:sz w:val="24"/>
          <w:szCs w:val="24"/>
        </w:rPr>
      </w:pPr>
      <w:r w:rsidRPr="003A2B76">
        <w:rPr>
          <w:rFonts w:ascii="Tahoma" w:hAnsi="Tahoma" w:cs="Tahoma"/>
          <w:color w:val="000000"/>
          <w:sz w:val="24"/>
          <w:szCs w:val="24"/>
        </w:rPr>
        <w:t>Partido de La U</w:t>
      </w:r>
    </w:p>
    <w:p w:rsidR="00A44B71" w:rsidRDefault="00A44B71" w:rsidP="004238D5">
      <w:pPr>
        <w:spacing w:after="0" w:line="240" w:lineRule="auto"/>
        <w:jc w:val="both"/>
        <w:rPr>
          <w:rFonts w:ascii="Tahoma" w:hAnsi="Tahoma" w:cs="Tahoma"/>
          <w:b/>
          <w:sz w:val="24"/>
          <w:szCs w:val="24"/>
        </w:rPr>
      </w:pPr>
    </w:p>
    <w:p w:rsidR="008645CB" w:rsidRPr="003A2B76" w:rsidRDefault="008645CB" w:rsidP="008645CB">
      <w:pPr>
        <w:spacing w:after="0" w:line="240" w:lineRule="auto"/>
        <w:jc w:val="both"/>
        <w:rPr>
          <w:rFonts w:ascii="Tahoma" w:hAnsi="Tahoma" w:cs="Tahoma"/>
          <w:b/>
          <w:sz w:val="24"/>
          <w:szCs w:val="24"/>
        </w:rPr>
      </w:pPr>
    </w:p>
    <w:p w:rsidR="00A44B71" w:rsidRDefault="00A44B71" w:rsidP="008645CB">
      <w:pPr>
        <w:spacing w:after="0" w:line="240" w:lineRule="auto"/>
        <w:jc w:val="both"/>
        <w:rPr>
          <w:rFonts w:ascii="Tahoma" w:hAnsi="Tahoma" w:cs="Tahoma"/>
          <w:b/>
          <w:sz w:val="24"/>
          <w:szCs w:val="24"/>
        </w:rPr>
      </w:pPr>
    </w:p>
    <w:p w:rsidR="004238D5" w:rsidRDefault="004238D5" w:rsidP="008645CB">
      <w:pPr>
        <w:spacing w:after="0" w:line="240" w:lineRule="auto"/>
        <w:jc w:val="both"/>
        <w:rPr>
          <w:rFonts w:ascii="Tahoma" w:hAnsi="Tahoma" w:cs="Tahoma"/>
          <w:b/>
          <w:sz w:val="24"/>
          <w:szCs w:val="24"/>
        </w:rPr>
      </w:pPr>
    </w:p>
    <w:p w:rsidR="004238D5" w:rsidRDefault="004238D5" w:rsidP="008645CB">
      <w:pPr>
        <w:spacing w:after="0" w:line="240" w:lineRule="auto"/>
        <w:jc w:val="both"/>
        <w:rPr>
          <w:rFonts w:ascii="Tahoma" w:hAnsi="Tahoma" w:cs="Tahoma"/>
          <w:b/>
          <w:sz w:val="24"/>
          <w:szCs w:val="24"/>
        </w:rPr>
      </w:pPr>
    </w:p>
    <w:p w:rsidR="004238D5" w:rsidRDefault="004238D5" w:rsidP="008645CB">
      <w:pPr>
        <w:spacing w:after="0" w:line="240" w:lineRule="auto"/>
        <w:jc w:val="both"/>
        <w:rPr>
          <w:rFonts w:ascii="Tahoma" w:hAnsi="Tahoma" w:cs="Tahoma"/>
          <w:b/>
          <w:sz w:val="24"/>
          <w:szCs w:val="24"/>
        </w:rPr>
      </w:pPr>
    </w:p>
    <w:p w:rsidR="004238D5" w:rsidRPr="003A2B76" w:rsidRDefault="004238D5" w:rsidP="008645CB">
      <w:pPr>
        <w:spacing w:after="0" w:line="240" w:lineRule="auto"/>
        <w:jc w:val="both"/>
        <w:rPr>
          <w:rFonts w:ascii="Tahoma" w:hAnsi="Tahoma" w:cs="Tahoma"/>
          <w:b/>
          <w:sz w:val="24"/>
          <w:szCs w:val="24"/>
        </w:rPr>
      </w:pPr>
    </w:p>
    <w:p w:rsidR="00A44B71" w:rsidRPr="003A2B76" w:rsidRDefault="00A44B71" w:rsidP="008645CB">
      <w:pPr>
        <w:spacing w:after="0" w:line="240" w:lineRule="auto"/>
        <w:jc w:val="both"/>
        <w:rPr>
          <w:rFonts w:ascii="Tahoma" w:hAnsi="Tahoma" w:cs="Tahoma"/>
          <w:b/>
          <w:sz w:val="24"/>
          <w:szCs w:val="24"/>
        </w:rPr>
      </w:pPr>
    </w:p>
    <w:p w:rsidR="00A44B71" w:rsidRPr="003A2B76" w:rsidRDefault="00A44B71" w:rsidP="008645CB">
      <w:pPr>
        <w:spacing w:after="0" w:line="360" w:lineRule="auto"/>
        <w:jc w:val="center"/>
        <w:rPr>
          <w:rFonts w:ascii="Tahoma" w:hAnsi="Tahoma" w:cs="Tahoma"/>
          <w:b/>
          <w:sz w:val="24"/>
          <w:szCs w:val="24"/>
        </w:rPr>
      </w:pPr>
      <w:r w:rsidRPr="003A2B76">
        <w:rPr>
          <w:rFonts w:ascii="Tahoma" w:hAnsi="Tahoma" w:cs="Tahoma"/>
          <w:b/>
          <w:sz w:val="24"/>
          <w:szCs w:val="24"/>
        </w:rPr>
        <w:t>EXPOSICIÓN DE MOTIVOS</w:t>
      </w:r>
    </w:p>
    <w:p w:rsidR="00A44B71" w:rsidRDefault="00A44B71" w:rsidP="008645CB">
      <w:pPr>
        <w:spacing w:after="0" w:line="360" w:lineRule="auto"/>
        <w:jc w:val="both"/>
        <w:rPr>
          <w:rFonts w:ascii="Tahoma" w:hAnsi="Tahoma" w:cs="Tahoma"/>
          <w:b/>
          <w:sz w:val="24"/>
          <w:szCs w:val="24"/>
        </w:rPr>
      </w:pPr>
    </w:p>
    <w:p w:rsidR="00313040" w:rsidRPr="003A2B76" w:rsidRDefault="00313040" w:rsidP="008645CB">
      <w:pPr>
        <w:spacing w:after="0" w:line="360" w:lineRule="auto"/>
        <w:jc w:val="both"/>
        <w:rPr>
          <w:rFonts w:ascii="Tahoma" w:hAnsi="Tahoma" w:cs="Tahoma"/>
          <w:b/>
          <w:sz w:val="24"/>
          <w:szCs w:val="24"/>
        </w:rPr>
      </w:pPr>
    </w:p>
    <w:p w:rsidR="00A44B71" w:rsidRDefault="00A44B71" w:rsidP="008645CB">
      <w:pPr>
        <w:pStyle w:val="Prrafodelista"/>
        <w:numPr>
          <w:ilvl w:val="0"/>
          <w:numId w:val="1"/>
        </w:numPr>
        <w:spacing w:after="0" w:line="360" w:lineRule="auto"/>
        <w:jc w:val="both"/>
        <w:rPr>
          <w:rFonts w:ascii="Tahoma" w:hAnsi="Tahoma" w:cs="Tahoma"/>
          <w:b/>
          <w:sz w:val="24"/>
          <w:szCs w:val="24"/>
        </w:rPr>
      </w:pPr>
      <w:r w:rsidRPr="003A2B76">
        <w:rPr>
          <w:rFonts w:ascii="Tahoma" w:hAnsi="Tahoma" w:cs="Tahoma"/>
          <w:b/>
          <w:sz w:val="24"/>
          <w:szCs w:val="24"/>
        </w:rPr>
        <w:t>OBJETO</w:t>
      </w:r>
    </w:p>
    <w:p w:rsidR="00703344" w:rsidRDefault="00703344" w:rsidP="00C82A1B">
      <w:pPr>
        <w:spacing w:after="0" w:line="360" w:lineRule="auto"/>
        <w:ind w:left="360"/>
        <w:jc w:val="both"/>
        <w:rPr>
          <w:rFonts w:ascii="Tahoma" w:hAnsi="Tahoma" w:cs="Tahoma"/>
          <w:sz w:val="24"/>
          <w:szCs w:val="24"/>
        </w:rPr>
      </w:pPr>
    </w:p>
    <w:p w:rsidR="00C82A1B" w:rsidRDefault="00C101FB" w:rsidP="00C82A1B">
      <w:pPr>
        <w:spacing w:after="0" w:line="360" w:lineRule="auto"/>
        <w:ind w:left="360"/>
        <w:jc w:val="both"/>
        <w:rPr>
          <w:rFonts w:ascii="Tahoma" w:hAnsi="Tahoma" w:cs="Tahoma"/>
          <w:sz w:val="24"/>
          <w:szCs w:val="24"/>
        </w:rPr>
      </w:pPr>
      <w:r w:rsidRPr="00C101FB">
        <w:rPr>
          <w:rFonts w:ascii="Tahoma" w:hAnsi="Tahoma" w:cs="Tahoma"/>
          <w:sz w:val="24"/>
          <w:szCs w:val="24"/>
        </w:rPr>
        <w:t>El presente proyecto de ley preten</w:t>
      </w:r>
      <w:r>
        <w:rPr>
          <w:rFonts w:ascii="Tahoma" w:hAnsi="Tahoma" w:cs="Tahoma"/>
          <w:sz w:val="24"/>
          <w:szCs w:val="24"/>
        </w:rPr>
        <w:t xml:space="preserve">de modificar </w:t>
      </w:r>
      <w:r w:rsidR="00F34960">
        <w:rPr>
          <w:rFonts w:ascii="Tahoma" w:hAnsi="Tahoma" w:cs="Tahoma"/>
          <w:sz w:val="24"/>
          <w:szCs w:val="24"/>
        </w:rPr>
        <w:t>y adicionar la Ley 1475 de 2011 con el fin de fortalecer el mecanismo democrático de inscripción de candidatos a través de grupos significativos de ciuda</w:t>
      </w:r>
      <w:r w:rsidR="00A122B5">
        <w:rPr>
          <w:rFonts w:ascii="Tahoma" w:hAnsi="Tahoma" w:cs="Tahoma"/>
          <w:sz w:val="24"/>
          <w:szCs w:val="24"/>
        </w:rPr>
        <w:t xml:space="preserve">danos y solucionar los vacíos legales que </w:t>
      </w:r>
      <w:r w:rsidR="00420EF6">
        <w:rPr>
          <w:rFonts w:ascii="Tahoma" w:hAnsi="Tahoma" w:cs="Tahoma"/>
          <w:sz w:val="24"/>
          <w:szCs w:val="24"/>
        </w:rPr>
        <w:t xml:space="preserve">en la actualidad </w:t>
      </w:r>
      <w:r w:rsidR="00A122B5">
        <w:rPr>
          <w:rFonts w:ascii="Tahoma" w:hAnsi="Tahoma" w:cs="Tahoma"/>
          <w:sz w:val="24"/>
          <w:szCs w:val="24"/>
        </w:rPr>
        <w:t>se presentan</w:t>
      </w:r>
      <w:r w:rsidR="00420EF6">
        <w:rPr>
          <w:rFonts w:ascii="Tahoma" w:hAnsi="Tahoma" w:cs="Tahoma"/>
          <w:sz w:val="24"/>
          <w:szCs w:val="24"/>
        </w:rPr>
        <w:t>.</w:t>
      </w:r>
    </w:p>
    <w:p w:rsidR="009E4D16" w:rsidRDefault="009E4D16" w:rsidP="00C82A1B">
      <w:pPr>
        <w:spacing w:after="0" w:line="360" w:lineRule="auto"/>
        <w:ind w:left="360"/>
        <w:jc w:val="both"/>
        <w:rPr>
          <w:rFonts w:ascii="Tahoma" w:hAnsi="Tahoma" w:cs="Tahoma"/>
          <w:sz w:val="24"/>
          <w:szCs w:val="24"/>
        </w:rPr>
      </w:pPr>
    </w:p>
    <w:p w:rsidR="001704CA" w:rsidRPr="009E4D16" w:rsidRDefault="001704CA" w:rsidP="00C82A1B">
      <w:pPr>
        <w:spacing w:after="0" w:line="360" w:lineRule="auto"/>
        <w:ind w:left="360"/>
        <w:jc w:val="both"/>
        <w:rPr>
          <w:rFonts w:ascii="Tahoma" w:hAnsi="Tahoma" w:cs="Tahoma"/>
          <w:sz w:val="24"/>
          <w:szCs w:val="24"/>
        </w:rPr>
      </w:pPr>
    </w:p>
    <w:p w:rsidR="00A44B71" w:rsidRDefault="00A44B71" w:rsidP="008645CB">
      <w:pPr>
        <w:pStyle w:val="Prrafodelista"/>
        <w:numPr>
          <w:ilvl w:val="0"/>
          <w:numId w:val="1"/>
        </w:numPr>
        <w:spacing w:after="0" w:line="360" w:lineRule="auto"/>
        <w:jc w:val="both"/>
        <w:rPr>
          <w:rFonts w:ascii="Tahoma" w:hAnsi="Tahoma" w:cs="Tahoma"/>
          <w:b/>
          <w:sz w:val="24"/>
          <w:szCs w:val="24"/>
        </w:rPr>
      </w:pPr>
      <w:r w:rsidRPr="003A2B76">
        <w:rPr>
          <w:rFonts w:ascii="Tahoma" w:hAnsi="Tahoma" w:cs="Tahoma"/>
          <w:b/>
          <w:sz w:val="24"/>
          <w:szCs w:val="24"/>
        </w:rPr>
        <w:t>JUSTIFICACION</w:t>
      </w:r>
    </w:p>
    <w:p w:rsidR="001704CA" w:rsidRDefault="001704CA" w:rsidP="00C82A1B">
      <w:pPr>
        <w:spacing w:after="0" w:line="360" w:lineRule="auto"/>
        <w:ind w:left="360"/>
        <w:jc w:val="both"/>
        <w:rPr>
          <w:rFonts w:ascii="Tahoma" w:hAnsi="Tahoma" w:cs="Tahoma"/>
          <w:sz w:val="24"/>
          <w:szCs w:val="24"/>
        </w:rPr>
      </w:pPr>
    </w:p>
    <w:p w:rsidR="00C82A1B" w:rsidRDefault="00C82A1B" w:rsidP="00C82A1B">
      <w:pPr>
        <w:spacing w:after="0" w:line="360" w:lineRule="auto"/>
        <w:ind w:left="360"/>
        <w:jc w:val="both"/>
        <w:rPr>
          <w:rFonts w:ascii="Arial" w:hAnsi="Arial" w:cs="Arial"/>
          <w:i/>
          <w:color w:val="000000"/>
          <w:sz w:val="24"/>
          <w:szCs w:val="24"/>
          <w:shd w:val="clear" w:color="auto" w:fill="FFFFFF"/>
        </w:rPr>
      </w:pPr>
      <w:r w:rsidRPr="00C82A1B">
        <w:rPr>
          <w:rFonts w:ascii="Tahoma" w:hAnsi="Tahoma" w:cs="Tahoma"/>
          <w:sz w:val="24"/>
          <w:szCs w:val="24"/>
        </w:rPr>
        <w:t>Colombia es un país democrático por excelencia, como bien lo establece nuestra Constitución Política de 1991 en su artículo 1º</w:t>
      </w:r>
      <w:r w:rsidRPr="00C82A1B">
        <w:rPr>
          <w:rStyle w:val="apple-converted-space"/>
          <w:rFonts w:ascii="Arial" w:hAnsi="Arial" w:cs="Arial"/>
          <w:b/>
          <w:bCs/>
          <w:color w:val="000000"/>
          <w:sz w:val="27"/>
          <w:szCs w:val="27"/>
          <w:shd w:val="clear" w:color="auto" w:fill="FFFFFF"/>
        </w:rPr>
        <w:t> </w:t>
      </w:r>
      <w:r w:rsidR="00F34960" w:rsidRPr="00F34960">
        <w:rPr>
          <w:rStyle w:val="apple-converted-space"/>
          <w:rFonts w:ascii="Arial" w:hAnsi="Arial" w:cs="Arial"/>
          <w:bCs/>
          <w:i/>
          <w:color w:val="000000"/>
          <w:sz w:val="27"/>
          <w:szCs w:val="27"/>
          <w:shd w:val="clear" w:color="auto" w:fill="FFFFFF"/>
        </w:rPr>
        <w:t>“</w:t>
      </w:r>
      <w:r w:rsidRPr="00F34960">
        <w:rPr>
          <w:rFonts w:ascii="Arial" w:hAnsi="Arial" w:cs="Arial"/>
          <w:i/>
          <w:color w:val="000000"/>
          <w:sz w:val="24"/>
          <w:szCs w:val="24"/>
          <w:shd w:val="clear" w:color="auto" w:fill="FFFFFF"/>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00F34960" w:rsidRPr="00F34960">
        <w:rPr>
          <w:rFonts w:ascii="Arial" w:hAnsi="Arial" w:cs="Arial"/>
          <w:i/>
          <w:color w:val="000000"/>
          <w:sz w:val="24"/>
          <w:szCs w:val="24"/>
          <w:shd w:val="clear" w:color="auto" w:fill="FFFFFF"/>
        </w:rPr>
        <w:t>”</w:t>
      </w:r>
      <w:r w:rsidRPr="00F34960">
        <w:rPr>
          <w:rFonts w:ascii="Arial" w:hAnsi="Arial" w:cs="Arial"/>
          <w:i/>
          <w:color w:val="000000"/>
          <w:sz w:val="24"/>
          <w:szCs w:val="24"/>
          <w:shd w:val="clear" w:color="auto" w:fill="FFFFFF"/>
        </w:rPr>
        <w:t>.</w:t>
      </w:r>
    </w:p>
    <w:p w:rsidR="00A67DE0" w:rsidRDefault="00A67DE0" w:rsidP="00C82A1B">
      <w:pPr>
        <w:spacing w:after="0" w:line="360" w:lineRule="auto"/>
        <w:ind w:left="360"/>
        <w:jc w:val="both"/>
        <w:rPr>
          <w:rFonts w:ascii="Arial" w:hAnsi="Arial" w:cs="Arial"/>
          <w:i/>
          <w:color w:val="000000"/>
          <w:sz w:val="24"/>
          <w:szCs w:val="24"/>
          <w:shd w:val="clear" w:color="auto" w:fill="FFFFFF"/>
        </w:rPr>
      </w:pPr>
    </w:p>
    <w:p w:rsidR="00F70238" w:rsidRDefault="00EB3ED7"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En este sentido, </w:t>
      </w:r>
      <w:r w:rsidR="00F70238">
        <w:rPr>
          <w:rFonts w:ascii="Arial" w:hAnsi="Arial" w:cs="Arial"/>
          <w:color w:val="000000"/>
          <w:sz w:val="24"/>
          <w:szCs w:val="24"/>
          <w:shd w:val="clear" w:color="auto" w:fill="FFFFFF"/>
        </w:rPr>
        <w:t xml:space="preserve">en nuestro país existen 2 modalidades para que las personas </w:t>
      </w:r>
      <w:r w:rsidR="001704CA">
        <w:rPr>
          <w:rFonts w:ascii="Arial" w:hAnsi="Arial" w:cs="Arial"/>
          <w:color w:val="000000"/>
          <w:sz w:val="24"/>
          <w:szCs w:val="24"/>
          <w:shd w:val="clear" w:color="auto" w:fill="FFFFFF"/>
        </w:rPr>
        <w:t xml:space="preserve">puedan participar activamente en la arena política y </w:t>
      </w:r>
      <w:r w:rsidR="00F70238">
        <w:rPr>
          <w:rFonts w:ascii="Arial" w:hAnsi="Arial" w:cs="Arial"/>
          <w:color w:val="000000"/>
          <w:sz w:val="24"/>
          <w:szCs w:val="24"/>
          <w:shd w:val="clear" w:color="auto" w:fill="FFFFFF"/>
        </w:rPr>
        <w:t>se inscriban como candidatos</w:t>
      </w:r>
      <w:r w:rsidR="001704CA">
        <w:rPr>
          <w:rFonts w:ascii="Arial" w:hAnsi="Arial" w:cs="Arial"/>
          <w:color w:val="000000"/>
          <w:sz w:val="24"/>
          <w:szCs w:val="24"/>
          <w:shd w:val="clear" w:color="auto" w:fill="FFFFFF"/>
        </w:rPr>
        <w:t xml:space="preserve"> a cargos de elección popular</w:t>
      </w:r>
      <w:r w:rsidR="00F70238">
        <w:rPr>
          <w:rFonts w:ascii="Arial" w:hAnsi="Arial" w:cs="Arial"/>
          <w:color w:val="000000"/>
          <w:sz w:val="24"/>
          <w:szCs w:val="24"/>
          <w:shd w:val="clear" w:color="auto" w:fill="FFFFFF"/>
        </w:rPr>
        <w:t>: con el aval de un partido o movimiento político con personería jurídica reconocida por el Consejo Nacional Electoral, o a través de grupos significativos de ciudadanos (recolección de firmas).</w:t>
      </w:r>
    </w:p>
    <w:p w:rsidR="00F70238" w:rsidRDefault="00F70238" w:rsidP="00C82A1B">
      <w:pPr>
        <w:spacing w:after="0" w:line="360" w:lineRule="auto"/>
        <w:ind w:left="360"/>
        <w:jc w:val="both"/>
        <w:rPr>
          <w:rFonts w:ascii="Arial" w:hAnsi="Arial" w:cs="Arial"/>
          <w:color w:val="000000"/>
          <w:sz w:val="24"/>
          <w:szCs w:val="24"/>
          <w:shd w:val="clear" w:color="auto" w:fill="FFFFFF"/>
        </w:rPr>
      </w:pPr>
    </w:p>
    <w:p w:rsidR="00703344" w:rsidRDefault="00703344" w:rsidP="00C82A1B">
      <w:pPr>
        <w:spacing w:after="0" w:line="360" w:lineRule="auto"/>
        <w:ind w:left="360"/>
        <w:jc w:val="both"/>
        <w:rPr>
          <w:rFonts w:ascii="Arial" w:hAnsi="Arial" w:cs="Arial"/>
          <w:color w:val="000000"/>
          <w:sz w:val="24"/>
          <w:szCs w:val="24"/>
          <w:shd w:val="clear" w:color="auto" w:fill="FFFFFF"/>
        </w:rPr>
      </w:pPr>
    </w:p>
    <w:p w:rsidR="00703344" w:rsidRDefault="00F70238"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Esta segunda opción surge </w:t>
      </w:r>
      <w:r w:rsidR="00EB3ED7">
        <w:rPr>
          <w:rFonts w:ascii="Arial" w:hAnsi="Arial" w:cs="Arial"/>
          <w:color w:val="000000"/>
          <w:sz w:val="24"/>
          <w:szCs w:val="24"/>
          <w:shd w:val="clear" w:color="auto" w:fill="FFFFFF"/>
        </w:rPr>
        <w:t>a través de mandato de ley, primero la Ley 30 de 1994 y posteriormente l</w:t>
      </w:r>
      <w:r w:rsidR="001704CA">
        <w:rPr>
          <w:rFonts w:ascii="Arial" w:hAnsi="Arial" w:cs="Arial"/>
          <w:color w:val="000000"/>
          <w:sz w:val="24"/>
          <w:szCs w:val="24"/>
          <w:shd w:val="clear" w:color="auto" w:fill="FFFFFF"/>
        </w:rPr>
        <w:t>a Ley 1475 de 2011, contemplan</w:t>
      </w:r>
      <w:r w:rsidR="00EB3ED7">
        <w:rPr>
          <w:rFonts w:ascii="Arial" w:hAnsi="Arial" w:cs="Arial"/>
          <w:color w:val="000000"/>
          <w:sz w:val="24"/>
          <w:szCs w:val="24"/>
          <w:shd w:val="clear" w:color="auto" w:fill="FFFFFF"/>
        </w:rPr>
        <w:t xml:space="preserve"> la posibilidad que la personas p</w:t>
      </w:r>
      <w:r w:rsidR="001704CA">
        <w:rPr>
          <w:rFonts w:ascii="Arial" w:hAnsi="Arial" w:cs="Arial"/>
          <w:color w:val="000000"/>
          <w:sz w:val="24"/>
          <w:szCs w:val="24"/>
          <w:shd w:val="clear" w:color="auto" w:fill="FFFFFF"/>
        </w:rPr>
        <w:t>uedan</w:t>
      </w:r>
      <w:r w:rsidR="00EB3ED7">
        <w:rPr>
          <w:rFonts w:ascii="Arial" w:hAnsi="Arial" w:cs="Arial"/>
          <w:color w:val="000000"/>
          <w:sz w:val="24"/>
          <w:szCs w:val="24"/>
          <w:shd w:val="clear" w:color="auto" w:fill="FFFFFF"/>
        </w:rPr>
        <w:t xml:space="preserve"> elegir y ser elegidas por fuera de los partidos y movimientos políticos, a través de grupos significativos de personas</w:t>
      </w:r>
      <w:r>
        <w:rPr>
          <w:rFonts w:ascii="Arial" w:hAnsi="Arial" w:cs="Arial"/>
          <w:color w:val="000000"/>
          <w:sz w:val="24"/>
          <w:szCs w:val="24"/>
          <w:shd w:val="clear" w:color="auto" w:fill="FFFFFF"/>
        </w:rPr>
        <w:t xml:space="preserve"> con un comité inscriptor</w:t>
      </w:r>
      <w:r w:rsidR="001704CA">
        <w:rPr>
          <w:rFonts w:ascii="Arial" w:hAnsi="Arial" w:cs="Arial"/>
          <w:color w:val="000000"/>
          <w:sz w:val="24"/>
          <w:szCs w:val="24"/>
          <w:shd w:val="clear" w:color="auto" w:fill="FFFFFF"/>
        </w:rPr>
        <w:t xml:space="preserve">; </w:t>
      </w:r>
      <w:r w:rsidR="00EB3ED7">
        <w:rPr>
          <w:rFonts w:ascii="Arial" w:hAnsi="Arial" w:cs="Arial"/>
          <w:color w:val="000000"/>
          <w:sz w:val="24"/>
          <w:szCs w:val="24"/>
          <w:shd w:val="clear" w:color="auto" w:fill="FFFFFF"/>
        </w:rPr>
        <w:t>como un mecanismo para democratizar la participación política. La intención del legislador con esta iniciativa era sin lugar a dudas ampliar los espacios de participación política a personas ind</w:t>
      </w:r>
      <w:r w:rsidR="00F7093C">
        <w:rPr>
          <w:rFonts w:ascii="Arial" w:hAnsi="Arial" w:cs="Arial"/>
          <w:color w:val="000000"/>
          <w:sz w:val="24"/>
          <w:szCs w:val="24"/>
          <w:shd w:val="clear" w:color="auto" w:fill="FFFFFF"/>
        </w:rPr>
        <w:t xml:space="preserve">ependientes o de opinión que no tengan ni quieran tener </w:t>
      </w:r>
      <w:r w:rsidR="001704CA">
        <w:rPr>
          <w:rFonts w:ascii="Arial" w:hAnsi="Arial" w:cs="Arial"/>
          <w:color w:val="000000"/>
          <w:sz w:val="24"/>
          <w:szCs w:val="24"/>
          <w:shd w:val="clear" w:color="auto" w:fill="FFFFFF"/>
        </w:rPr>
        <w:t>la cruz</w:t>
      </w:r>
      <w:r w:rsidR="00F7093C">
        <w:rPr>
          <w:rFonts w:ascii="Arial" w:hAnsi="Arial" w:cs="Arial"/>
          <w:color w:val="000000"/>
          <w:sz w:val="24"/>
          <w:szCs w:val="24"/>
          <w:shd w:val="clear" w:color="auto" w:fill="FFFFFF"/>
        </w:rPr>
        <w:t xml:space="preserve"> de los deteriorados partidos o movimientos políticos y que simplemente con el “aval del pueblo” puedan llegar a ocupar cargos de elección popular.</w:t>
      </w:r>
      <w:r w:rsidR="001704CA">
        <w:rPr>
          <w:rFonts w:ascii="Arial" w:hAnsi="Arial" w:cs="Arial"/>
          <w:color w:val="000000"/>
          <w:sz w:val="24"/>
          <w:szCs w:val="24"/>
          <w:shd w:val="clear" w:color="auto" w:fill="FFFFFF"/>
        </w:rPr>
        <w:t xml:space="preserve"> </w:t>
      </w:r>
    </w:p>
    <w:p w:rsidR="00703344" w:rsidRDefault="00703344" w:rsidP="00C82A1B">
      <w:pPr>
        <w:spacing w:after="0" w:line="360" w:lineRule="auto"/>
        <w:ind w:left="360"/>
        <w:jc w:val="both"/>
        <w:rPr>
          <w:rFonts w:ascii="Arial" w:hAnsi="Arial" w:cs="Arial"/>
          <w:color w:val="000000"/>
          <w:sz w:val="24"/>
          <w:szCs w:val="24"/>
          <w:shd w:val="clear" w:color="auto" w:fill="FFFFFF"/>
        </w:rPr>
      </w:pPr>
    </w:p>
    <w:p w:rsidR="00F7093C" w:rsidRDefault="00F7093C"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Sin embargo en la actualidad, nuestro país ha experimentado un desmesurado incremento de esta nueva modalidad democrática, que al ser analizada en detalle, deja ver ciertos vacíos legales que sería pertinente solucionar. Entre otros podemos analizar:</w:t>
      </w:r>
    </w:p>
    <w:p w:rsidR="00F7093C" w:rsidRDefault="00F7093C" w:rsidP="00C82A1B">
      <w:pPr>
        <w:spacing w:after="0" w:line="360" w:lineRule="auto"/>
        <w:ind w:left="360"/>
        <w:jc w:val="both"/>
        <w:rPr>
          <w:rFonts w:ascii="Arial" w:hAnsi="Arial" w:cs="Arial"/>
          <w:color w:val="000000"/>
          <w:sz w:val="24"/>
          <w:szCs w:val="24"/>
          <w:shd w:val="clear" w:color="auto" w:fill="FFFFFF"/>
        </w:rPr>
      </w:pPr>
    </w:p>
    <w:p w:rsidR="00F70238" w:rsidRPr="00F36327" w:rsidRDefault="00F7093C" w:rsidP="00F70238">
      <w:pPr>
        <w:spacing w:after="0" w:line="360" w:lineRule="auto"/>
        <w:ind w:left="360" w:firstLine="348"/>
        <w:jc w:val="both"/>
        <w:rPr>
          <w:rFonts w:ascii="Arial" w:hAnsi="Arial" w:cs="Arial"/>
          <w:i/>
          <w:color w:val="000000"/>
          <w:sz w:val="24"/>
          <w:szCs w:val="24"/>
          <w:shd w:val="clear" w:color="auto" w:fill="FFFFFF"/>
        </w:rPr>
      </w:pPr>
      <w:r w:rsidRPr="00F36327">
        <w:rPr>
          <w:rFonts w:ascii="Arial" w:hAnsi="Arial" w:cs="Arial"/>
          <w:i/>
          <w:color w:val="000000"/>
          <w:sz w:val="24"/>
          <w:szCs w:val="24"/>
          <w:shd w:val="clear" w:color="auto" w:fill="FFFFFF"/>
        </w:rPr>
        <w:t xml:space="preserve">2.1. PUBLICIDAD POLÍTICA SIN </w:t>
      </w:r>
      <w:r w:rsidR="00F740A5" w:rsidRPr="00F36327">
        <w:rPr>
          <w:rFonts w:ascii="Arial" w:hAnsi="Arial" w:cs="Arial"/>
          <w:i/>
          <w:color w:val="000000"/>
          <w:sz w:val="24"/>
          <w:szCs w:val="24"/>
          <w:shd w:val="clear" w:color="auto" w:fill="FFFFFF"/>
        </w:rPr>
        <w:t>LÍMITE DE TIEMPO</w:t>
      </w:r>
      <w:r w:rsidR="00F70238" w:rsidRPr="00F36327">
        <w:rPr>
          <w:rFonts w:ascii="Arial" w:hAnsi="Arial" w:cs="Arial"/>
          <w:i/>
          <w:color w:val="000000"/>
          <w:sz w:val="24"/>
          <w:szCs w:val="24"/>
          <w:shd w:val="clear" w:color="auto" w:fill="FFFFFF"/>
        </w:rPr>
        <w:t xml:space="preserve">. </w:t>
      </w:r>
    </w:p>
    <w:p w:rsidR="00F36327" w:rsidRDefault="00F36327" w:rsidP="00C82A1B">
      <w:pPr>
        <w:spacing w:after="0" w:line="360" w:lineRule="auto"/>
        <w:ind w:left="360"/>
        <w:jc w:val="both"/>
        <w:rPr>
          <w:rFonts w:ascii="Arial" w:hAnsi="Arial" w:cs="Arial"/>
          <w:color w:val="000000"/>
          <w:sz w:val="24"/>
          <w:szCs w:val="24"/>
          <w:shd w:val="clear" w:color="auto" w:fill="FFFFFF"/>
        </w:rPr>
      </w:pPr>
    </w:p>
    <w:p w:rsidR="001704CA" w:rsidRDefault="00D97C1F"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Aquí se configura una </w:t>
      </w:r>
      <w:r w:rsidR="001704CA">
        <w:rPr>
          <w:rFonts w:ascii="Arial" w:hAnsi="Arial" w:cs="Arial"/>
          <w:color w:val="000000"/>
          <w:sz w:val="24"/>
          <w:szCs w:val="24"/>
          <w:shd w:val="clear" w:color="auto" w:fill="FFFFFF"/>
        </w:rPr>
        <w:t xml:space="preserve">especie de </w:t>
      </w:r>
      <w:r>
        <w:rPr>
          <w:rFonts w:ascii="Arial" w:hAnsi="Arial" w:cs="Arial"/>
          <w:color w:val="000000"/>
          <w:sz w:val="24"/>
          <w:szCs w:val="24"/>
          <w:shd w:val="clear" w:color="auto" w:fill="FFFFFF"/>
        </w:rPr>
        <w:t>competencia desleal, pues e</w:t>
      </w:r>
      <w:r w:rsidR="00F70238">
        <w:rPr>
          <w:rFonts w:ascii="Arial" w:hAnsi="Arial" w:cs="Arial"/>
          <w:color w:val="000000"/>
          <w:sz w:val="24"/>
          <w:szCs w:val="24"/>
          <w:shd w:val="clear" w:color="auto" w:fill="FFFFFF"/>
        </w:rPr>
        <w:t>n la práctica de una campaña política de un candidato por movimiento o partido político, sólo se puede hacer publicidad política faltando tres meses p</w:t>
      </w:r>
      <w:r w:rsidR="001704CA">
        <w:rPr>
          <w:rFonts w:ascii="Arial" w:hAnsi="Arial" w:cs="Arial"/>
          <w:color w:val="000000"/>
          <w:sz w:val="24"/>
          <w:szCs w:val="24"/>
          <w:shd w:val="clear" w:color="auto" w:fill="FFFFFF"/>
        </w:rPr>
        <w:t>ara los comicios. En cambio</w:t>
      </w:r>
      <w:r w:rsidR="00F70238">
        <w:rPr>
          <w:rFonts w:ascii="Arial" w:hAnsi="Arial" w:cs="Arial"/>
          <w:color w:val="000000"/>
          <w:sz w:val="24"/>
          <w:szCs w:val="24"/>
          <w:shd w:val="clear" w:color="auto" w:fill="FFFFFF"/>
        </w:rPr>
        <w:t xml:space="preserve"> los candidatos inscritos por firmas, inician su campaña con la recolección de las mismas, para lo cual la normatividad elector</w:t>
      </w:r>
      <w:r w:rsidR="001704CA">
        <w:rPr>
          <w:rFonts w:ascii="Arial" w:hAnsi="Arial" w:cs="Arial"/>
          <w:color w:val="000000"/>
          <w:sz w:val="24"/>
          <w:szCs w:val="24"/>
          <w:shd w:val="clear" w:color="auto" w:fill="FFFFFF"/>
        </w:rPr>
        <w:t xml:space="preserve">al no establece fecha de inicio; </w:t>
      </w:r>
      <w:r w:rsidR="00F70238">
        <w:rPr>
          <w:rFonts w:ascii="Arial" w:hAnsi="Arial" w:cs="Arial"/>
          <w:color w:val="000000"/>
          <w:sz w:val="24"/>
          <w:szCs w:val="24"/>
          <w:shd w:val="clear" w:color="auto" w:fill="FFFFFF"/>
        </w:rPr>
        <w:t>por lo tanto</w:t>
      </w:r>
      <w:r w:rsidR="001704CA">
        <w:rPr>
          <w:rFonts w:ascii="Arial" w:hAnsi="Arial" w:cs="Arial"/>
          <w:color w:val="000000"/>
          <w:sz w:val="24"/>
          <w:szCs w:val="24"/>
          <w:shd w:val="clear" w:color="auto" w:fill="FFFFFF"/>
        </w:rPr>
        <w:t>,</w:t>
      </w:r>
      <w:r w:rsidR="00F70238">
        <w:rPr>
          <w:rFonts w:ascii="Arial" w:hAnsi="Arial" w:cs="Arial"/>
          <w:color w:val="000000"/>
          <w:sz w:val="24"/>
          <w:szCs w:val="24"/>
          <w:shd w:val="clear" w:color="auto" w:fill="FFFFFF"/>
        </w:rPr>
        <w:t xml:space="preserve"> inician campaña </w:t>
      </w:r>
      <w:r w:rsidR="001704CA">
        <w:rPr>
          <w:rFonts w:ascii="Arial" w:hAnsi="Arial" w:cs="Arial"/>
          <w:color w:val="000000"/>
          <w:sz w:val="24"/>
          <w:szCs w:val="24"/>
          <w:shd w:val="clear" w:color="auto" w:fill="FFFFFF"/>
        </w:rPr>
        <w:t>realmente con mucha anterioridad a los reglados tres (3) meses que aplican para partidos políticos, lo que se constituye en</w:t>
      </w:r>
      <w:r w:rsidR="00F70238">
        <w:rPr>
          <w:rFonts w:ascii="Arial" w:hAnsi="Arial" w:cs="Arial"/>
          <w:color w:val="000000"/>
          <w:sz w:val="24"/>
          <w:szCs w:val="24"/>
          <w:shd w:val="clear" w:color="auto" w:fill="FFFFFF"/>
        </w:rPr>
        <w:t xml:space="preserve"> una </w:t>
      </w:r>
      <w:r w:rsidR="001704CA">
        <w:rPr>
          <w:rFonts w:ascii="Arial" w:hAnsi="Arial" w:cs="Arial"/>
          <w:color w:val="000000"/>
          <w:sz w:val="24"/>
          <w:szCs w:val="24"/>
          <w:shd w:val="clear" w:color="auto" w:fill="FFFFFF"/>
        </w:rPr>
        <w:t xml:space="preserve">verdadera </w:t>
      </w:r>
      <w:r w:rsidR="00F70238">
        <w:rPr>
          <w:rFonts w:ascii="Arial" w:hAnsi="Arial" w:cs="Arial"/>
          <w:color w:val="000000"/>
          <w:sz w:val="24"/>
          <w:szCs w:val="24"/>
          <w:shd w:val="clear" w:color="auto" w:fill="FFFFFF"/>
        </w:rPr>
        <w:t>ventaja competitiva frente a los inscritos de la forma tradiciona</w:t>
      </w:r>
      <w:r w:rsidR="001704CA">
        <w:rPr>
          <w:rFonts w:ascii="Arial" w:hAnsi="Arial" w:cs="Arial"/>
          <w:color w:val="000000"/>
          <w:sz w:val="24"/>
          <w:szCs w:val="24"/>
          <w:shd w:val="clear" w:color="auto" w:fill="FFFFFF"/>
        </w:rPr>
        <w:t>les.</w:t>
      </w:r>
    </w:p>
    <w:p w:rsidR="001704CA" w:rsidRDefault="001704CA" w:rsidP="00C82A1B">
      <w:pPr>
        <w:spacing w:after="0" w:line="360" w:lineRule="auto"/>
        <w:ind w:left="360"/>
        <w:jc w:val="both"/>
        <w:rPr>
          <w:rFonts w:ascii="Arial" w:hAnsi="Arial" w:cs="Arial"/>
          <w:color w:val="000000"/>
          <w:sz w:val="24"/>
          <w:szCs w:val="24"/>
          <w:shd w:val="clear" w:color="auto" w:fill="FFFFFF"/>
        </w:rPr>
      </w:pPr>
    </w:p>
    <w:p w:rsidR="00F740A5" w:rsidRDefault="00F740A5"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En este orden de ideas, “los aspirantes de grupos significativos de ciudadanos, amparados por firmas, tienen la posibilidad de hacer campañas más largas que lo permitido por la ley”</w:t>
      </w:r>
      <w:r>
        <w:rPr>
          <w:rStyle w:val="Refdenotaalpie"/>
          <w:rFonts w:ascii="Arial" w:hAnsi="Arial" w:cs="Arial"/>
          <w:color w:val="000000"/>
          <w:sz w:val="24"/>
          <w:szCs w:val="24"/>
          <w:shd w:val="clear" w:color="auto" w:fill="FFFFFF"/>
        </w:rPr>
        <w:footnoteReference w:id="1"/>
      </w:r>
      <w:r>
        <w:rPr>
          <w:rFonts w:ascii="Arial" w:hAnsi="Arial" w:cs="Arial"/>
          <w:color w:val="000000"/>
          <w:sz w:val="24"/>
          <w:szCs w:val="24"/>
          <w:shd w:val="clear" w:color="auto" w:fill="FFFFFF"/>
        </w:rPr>
        <w:t xml:space="preserve">. </w:t>
      </w:r>
    </w:p>
    <w:p w:rsidR="00F70238" w:rsidRDefault="00F70238" w:rsidP="00C82A1B">
      <w:pPr>
        <w:spacing w:after="0" w:line="360" w:lineRule="auto"/>
        <w:ind w:left="360"/>
        <w:jc w:val="both"/>
        <w:rPr>
          <w:rFonts w:ascii="Arial" w:hAnsi="Arial" w:cs="Arial"/>
          <w:color w:val="000000"/>
          <w:sz w:val="24"/>
          <w:szCs w:val="24"/>
          <w:shd w:val="clear" w:color="auto" w:fill="FFFFFF"/>
        </w:rPr>
      </w:pPr>
    </w:p>
    <w:p w:rsidR="00F7093C" w:rsidRPr="00F36327" w:rsidRDefault="00F7093C" w:rsidP="00C82A1B">
      <w:pPr>
        <w:spacing w:after="0" w:line="360" w:lineRule="auto"/>
        <w:ind w:left="360"/>
        <w:jc w:val="both"/>
        <w:rPr>
          <w:rFonts w:ascii="Arial" w:hAnsi="Arial" w:cs="Arial"/>
          <w:i/>
          <w:color w:val="000000"/>
          <w:sz w:val="24"/>
          <w:szCs w:val="24"/>
          <w:shd w:val="clear" w:color="auto" w:fill="FFFFFF"/>
        </w:rPr>
      </w:pPr>
      <w:r w:rsidRPr="00F36327">
        <w:rPr>
          <w:rFonts w:ascii="Arial" w:hAnsi="Arial" w:cs="Arial"/>
          <w:i/>
          <w:color w:val="000000"/>
          <w:sz w:val="24"/>
          <w:szCs w:val="24"/>
          <w:shd w:val="clear" w:color="auto" w:fill="FFFFFF"/>
        </w:rPr>
        <w:tab/>
        <w:t xml:space="preserve">2.2. </w:t>
      </w:r>
      <w:r w:rsidR="00C435BE" w:rsidRPr="00F36327">
        <w:rPr>
          <w:rFonts w:ascii="Arial" w:hAnsi="Arial" w:cs="Arial"/>
          <w:i/>
          <w:color w:val="000000"/>
          <w:sz w:val="24"/>
          <w:szCs w:val="24"/>
          <w:shd w:val="clear" w:color="auto" w:fill="FFFFFF"/>
        </w:rPr>
        <w:t xml:space="preserve">SIN </w:t>
      </w:r>
      <w:r w:rsidRPr="00F36327">
        <w:rPr>
          <w:rFonts w:ascii="Arial" w:hAnsi="Arial" w:cs="Arial"/>
          <w:i/>
          <w:color w:val="000000"/>
          <w:sz w:val="24"/>
          <w:szCs w:val="24"/>
          <w:shd w:val="clear" w:color="auto" w:fill="FFFFFF"/>
        </w:rPr>
        <w:t>RENDICIÓN DE CUENTAS</w:t>
      </w:r>
    </w:p>
    <w:p w:rsidR="00F36327" w:rsidRDefault="00F36327" w:rsidP="00C82A1B">
      <w:pPr>
        <w:spacing w:after="0" w:line="360" w:lineRule="auto"/>
        <w:ind w:left="360"/>
        <w:jc w:val="both"/>
        <w:rPr>
          <w:rFonts w:ascii="Arial" w:hAnsi="Arial" w:cs="Arial"/>
          <w:color w:val="000000"/>
          <w:sz w:val="24"/>
          <w:szCs w:val="24"/>
          <w:shd w:val="clear" w:color="auto" w:fill="FFFFFF"/>
        </w:rPr>
      </w:pPr>
    </w:p>
    <w:p w:rsidR="008C19B4" w:rsidRDefault="008C19B4"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También es cierto que los controles a la financiación de esta nueva modalidad electoral</w:t>
      </w:r>
      <w:r w:rsidR="0097498D">
        <w:rPr>
          <w:rFonts w:ascii="Arial" w:hAnsi="Arial" w:cs="Arial"/>
          <w:color w:val="000000"/>
          <w:sz w:val="24"/>
          <w:szCs w:val="24"/>
          <w:shd w:val="clear" w:color="auto" w:fill="FFFFFF"/>
        </w:rPr>
        <w:t xml:space="preserve"> no existe</w:t>
      </w:r>
      <w:r w:rsidR="000F330A">
        <w:rPr>
          <w:rFonts w:ascii="Arial" w:hAnsi="Arial" w:cs="Arial"/>
          <w:color w:val="000000"/>
          <w:sz w:val="24"/>
          <w:szCs w:val="24"/>
          <w:shd w:val="clear" w:color="auto" w:fill="FFFFFF"/>
        </w:rPr>
        <w:t>n o son muy laxos</w:t>
      </w:r>
      <w:r w:rsidR="0097498D">
        <w:rPr>
          <w:rFonts w:ascii="Arial" w:hAnsi="Arial" w:cs="Arial"/>
          <w:color w:val="000000"/>
          <w:sz w:val="24"/>
          <w:szCs w:val="24"/>
          <w:shd w:val="clear" w:color="auto" w:fill="FFFFFF"/>
        </w:rPr>
        <w:t xml:space="preserve">, por lo que es casi imposible que los candidatos rindan cuentas de la campaña a </w:t>
      </w:r>
      <w:r w:rsidR="000F330A">
        <w:rPr>
          <w:rFonts w:ascii="Arial" w:hAnsi="Arial" w:cs="Arial"/>
          <w:color w:val="000000"/>
          <w:sz w:val="24"/>
          <w:szCs w:val="24"/>
          <w:shd w:val="clear" w:color="auto" w:fill="FFFFFF"/>
        </w:rPr>
        <w:t>un conglomerado desconocidp</w:t>
      </w:r>
      <w:r w:rsidR="0097498D">
        <w:rPr>
          <w:rFonts w:ascii="Arial" w:hAnsi="Arial" w:cs="Arial"/>
          <w:color w:val="000000"/>
          <w:sz w:val="24"/>
          <w:szCs w:val="24"/>
          <w:shd w:val="clear" w:color="auto" w:fill="FFFFFF"/>
        </w:rPr>
        <w:t xml:space="preserve"> de personas que contribuyeron con sus firmas y sus votos a una elección (o simplemente a una candidatura) pero que en la práctica no tienen un razón real permanente que los una. Por lo que este vacío legal de no control, podría prestarse para realizar corrupción electoral en el financiamiento de dichas campañas.</w:t>
      </w:r>
    </w:p>
    <w:p w:rsidR="000F330A" w:rsidRDefault="000F330A" w:rsidP="00C82A1B">
      <w:pPr>
        <w:spacing w:after="0" w:line="360" w:lineRule="auto"/>
        <w:ind w:left="360"/>
        <w:jc w:val="both"/>
        <w:rPr>
          <w:rFonts w:ascii="Arial" w:hAnsi="Arial" w:cs="Arial"/>
          <w:color w:val="000000"/>
          <w:sz w:val="24"/>
          <w:szCs w:val="24"/>
          <w:shd w:val="clear" w:color="auto" w:fill="FFFFFF"/>
        </w:rPr>
      </w:pPr>
    </w:p>
    <w:p w:rsidR="0054125A" w:rsidRDefault="0054125A"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este respecto la Misión de Observaci</w:t>
      </w:r>
      <w:r w:rsidR="000F330A">
        <w:rPr>
          <w:rFonts w:ascii="Arial" w:hAnsi="Arial" w:cs="Arial"/>
          <w:color w:val="000000"/>
          <w:sz w:val="24"/>
          <w:szCs w:val="24"/>
          <w:shd w:val="clear" w:color="auto" w:fill="FFFFFF"/>
        </w:rPr>
        <w:t>ón electoral (MOE) expresa que</w:t>
      </w:r>
      <w:r>
        <w:rPr>
          <w:rFonts w:ascii="Arial" w:hAnsi="Arial" w:cs="Arial"/>
          <w:color w:val="000000"/>
          <w:sz w:val="24"/>
          <w:szCs w:val="24"/>
          <w:shd w:val="clear" w:color="auto" w:fill="FFFFFF"/>
        </w:rPr>
        <w:t xml:space="preserve"> </w:t>
      </w:r>
      <w:r w:rsidR="000F330A">
        <w:rPr>
          <w:rFonts w:ascii="Arial" w:hAnsi="Arial" w:cs="Arial"/>
          <w:color w:val="000000"/>
          <w:sz w:val="24"/>
          <w:szCs w:val="24"/>
          <w:shd w:val="clear" w:color="auto" w:fill="FFFFFF"/>
        </w:rPr>
        <w:t>“</w:t>
      </w:r>
      <w:r>
        <w:rPr>
          <w:rFonts w:ascii="Arial" w:hAnsi="Arial" w:cs="Arial"/>
          <w:color w:val="000000"/>
          <w:sz w:val="24"/>
          <w:szCs w:val="24"/>
          <w:shd w:val="clear" w:color="auto" w:fill="FFFFFF"/>
        </w:rPr>
        <w:t>si bien los grupos significativos de firmas son una opción legítima de participación política, lo que pasa es que se usa el mecanismo para quebrantar la ley frente a la publicidad electoral y los recursos que se utilizan para esas campañas. Tiene que haber claridad frente a ese tema”.</w:t>
      </w:r>
    </w:p>
    <w:p w:rsidR="008C19B4" w:rsidRDefault="008C19B4" w:rsidP="00C82A1B">
      <w:pPr>
        <w:spacing w:after="0" w:line="360" w:lineRule="auto"/>
        <w:ind w:left="360"/>
        <w:jc w:val="both"/>
        <w:rPr>
          <w:rFonts w:ascii="Arial" w:hAnsi="Arial" w:cs="Arial"/>
          <w:color w:val="000000"/>
          <w:sz w:val="24"/>
          <w:szCs w:val="24"/>
          <w:shd w:val="clear" w:color="auto" w:fill="FFFFFF"/>
        </w:rPr>
      </w:pPr>
    </w:p>
    <w:p w:rsidR="00F7093C" w:rsidRPr="00F36327" w:rsidRDefault="00C435BE" w:rsidP="00C82A1B">
      <w:pPr>
        <w:spacing w:after="0" w:line="360" w:lineRule="auto"/>
        <w:ind w:left="360"/>
        <w:jc w:val="both"/>
        <w:rPr>
          <w:rFonts w:ascii="Arial" w:hAnsi="Arial" w:cs="Arial"/>
          <w:i/>
          <w:color w:val="000000"/>
          <w:sz w:val="24"/>
          <w:szCs w:val="24"/>
          <w:shd w:val="clear" w:color="auto" w:fill="FFFFFF"/>
        </w:rPr>
      </w:pPr>
      <w:r w:rsidRPr="00F36327">
        <w:rPr>
          <w:rFonts w:ascii="Arial" w:hAnsi="Arial" w:cs="Arial"/>
          <w:i/>
          <w:color w:val="000000"/>
          <w:sz w:val="24"/>
          <w:szCs w:val="24"/>
          <w:shd w:val="clear" w:color="auto" w:fill="FFFFFF"/>
        </w:rPr>
        <w:tab/>
        <w:t>2.3. SIN</w:t>
      </w:r>
      <w:r w:rsidR="00F7093C" w:rsidRPr="00F36327">
        <w:rPr>
          <w:rFonts w:ascii="Arial" w:hAnsi="Arial" w:cs="Arial"/>
          <w:i/>
          <w:color w:val="000000"/>
          <w:sz w:val="24"/>
          <w:szCs w:val="24"/>
          <w:shd w:val="clear" w:color="auto" w:fill="FFFFFF"/>
        </w:rPr>
        <w:t xml:space="preserve"> ANÁLISIS DE ANTECEDENTES</w:t>
      </w:r>
    </w:p>
    <w:p w:rsidR="00F36327" w:rsidRDefault="00F36327" w:rsidP="00C82A1B">
      <w:pPr>
        <w:spacing w:after="0" w:line="360" w:lineRule="auto"/>
        <w:ind w:left="360"/>
        <w:jc w:val="both"/>
        <w:rPr>
          <w:rFonts w:ascii="Arial" w:hAnsi="Arial" w:cs="Arial"/>
          <w:color w:val="000000"/>
          <w:sz w:val="24"/>
          <w:szCs w:val="24"/>
          <w:shd w:val="clear" w:color="auto" w:fill="FFFFFF"/>
        </w:rPr>
      </w:pPr>
    </w:p>
    <w:p w:rsidR="008C19B4" w:rsidRDefault="008C19B4"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Esta nueva práctica democrática ha abierto la posibilidad a aquellas personas que habían sido vetadas en los partidos o movimientos políticos existentes y por consiguiente no habían logrado el aval de los mismos por nexos o cuestionamientos en su pasado</w:t>
      </w:r>
      <w:r w:rsidR="00BB5152">
        <w:rPr>
          <w:rFonts w:ascii="Arial" w:hAnsi="Arial" w:cs="Arial"/>
          <w:color w:val="000000"/>
          <w:sz w:val="24"/>
          <w:szCs w:val="24"/>
          <w:shd w:val="clear" w:color="auto" w:fill="FFFFFF"/>
        </w:rPr>
        <w:t xml:space="preserve">, para que se inscriban como candidatos a cargos de elección popular a través de un grupo significativo de ciudadanos, </w:t>
      </w:r>
      <w:r w:rsidR="00BB5152">
        <w:rPr>
          <w:rFonts w:ascii="Arial" w:hAnsi="Arial" w:cs="Arial"/>
          <w:color w:val="000000"/>
          <w:sz w:val="24"/>
          <w:szCs w:val="24"/>
          <w:shd w:val="clear" w:color="auto" w:fill="FFFFFF"/>
        </w:rPr>
        <w:lastRenderedPageBreak/>
        <w:t>avalados por firmas. Lo que significa que con esta nueva modalidad democrática</w:t>
      </w:r>
      <w:r>
        <w:rPr>
          <w:rFonts w:ascii="Arial" w:hAnsi="Arial" w:cs="Arial"/>
          <w:color w:val="000000"/>
          <w:sz w:val="24"/>
          <w:szCs w:val="24"/>
          <w:shd w:val="clear" w:color="auto" w:fill="FFFFFF"/>
        </w:rPr>
        <w:t xml:space="preserve"> este importante filtro </w:t>
      </w:r>
      <w:r w:rsidR="00BB5152">
        <w:rPr>
          <w:rFonts w:ascii="Arial" w:hAnsi="Arial" w:cs="Arial"/>
          <w:color w:val="000000"/>
          <w:sz w:val="24"/>
          <w:szCs w:val="24"/>
          <w:shd w:val="clear" w:color="auto" w:fill="FFFFFF"/>
        </w:rPr>
        <w:t xml:space="preserve">de antecedentes </w:t>
      </w:r>
      <w:r>
        <w:rPr>
          <w:rFonts w:ascii="Arial" w:hAnsi="Arial" w:cs="Arial"/>
          <w:color w:val="000000"/>
          <w:sz w:val="24"/>
          <w:szCs w:val="24"/>
          <w:shd w:val="clear" w:color="auto" w:fill="FFFFFF"/>
        </w:rPr>
        <w:t>desaparece.</w:t>
      </w:r>
    </w:p>
    <w:p w:rsidR="00E10309" w:rsidRDefault="008C19B4"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F7093C" w:rsidRPr="00F36327" w:rsidRDefault="00F7093C" w:rsidP="00C82A1B">
      <w:pPr>
        <w:spacing w:after="0" w:line="360" w:lineRule="auto"/>
        <w:ind w:left="360"/>
        <w:jc w:val="both"/>
        <w:rPr>
          <w:rFonts w:ascii="Arial" w:hAnsi="Arial" w:cs="Arial"/>
          <w:i/>
          <w:color w:val="000000"/>
          <w:sz w:val="24"/>
          <w:szCs w:val="24"/>
          <w:shd w:val="clear" w:color="auto" w:fill="FFFFFF"/>
        </w:rPr>
      </w:pPr>
      <w:r w:rsidRPr="00F36327">
        <w:rPr>
          <w:rFonts w:ascii="Arial" w:hAnsi="Arial" w:cs="Arial"/>
          <w:i/>
          <w:color w:val="000000"/>
          <w:sz w:val="24"/>
          <w:szCs w:val="24"/>
          <w:shd w:val="clear" w:color="auto" w:fill="FFFFFF"/>
        </w:rPr>
        <w:tab/>
        <w:t xml:space="preserve">2.4. </w:t>
      </w:r>
      <w:r w:rsidR="00C435BE" w:rsidRPr="00F36327">
        <w:rPr>
          <w:rFonts w:ascii="Arial" w:hAnsi="Arial" w:cs="Arial"/>
          <w:i/>
          <w:color w:val="000000"/>
          <w:sz w:val="24"/>
          <w:szCs w:val="24"/>
          <w:shd w:val="clear" w:color="auto" w:fill="FFFFFF"/>
        </w:rPr>
        <w:t>SIN</w:t>
      </w:r>
      <w:r w:rsidR="00A61580">
        <w:rPr>
          <w:rFonts w:ascii="Arial" w:hAnsi="Arial" w:cs="Arial"/>
          <w:i/>
          <w:color w:val="000000"/>
          <w:sz w:val="24"/>
          <w:szCs w:val="24"/>
          <w:shd w:val="clear" w:color="auto" w:fill="FFFFFF"/>
        </w:rPr>
        <w:t xml:space="preserve"> RIESGO DE</w:t>
      </w:r>
      <w:r w:rsidRPr="00F36327">
        <w:rPr>
          <w:rFonts w:ascii="Arial" w:hAnsi="Arial" w:cs="Arial"/>
          <w:i/>
          <w:color w:val="000000"/>
          <w:sz w:val="24"/>
          <w:szCs w:val="24"/>
          <w:shd w:val="clear" w:color="auto" w:fill="FFFFFF"/>
        </w:rPr>
        <w:t xml:space="preserve"> DOBLE MILITANCIA</w:t>
      </w:r>
    </w:p>
    <w:p w:rsidR="00F36327" w:rsidRDefault="00F36327" w:rsidP="00C82A1B">
      <w:pPr>
        <w:spacing w:after="0" w:line="360" w:lineRule="auto"/>
        <w:ind w:left="360"/>
        <w:jc w:val="both"/>
        <w:rPr>
          <w:rFonts w:ascii="Arial" w:hAnsi="Arial" w:cs="Arial"/>
          <w:color w:val="000000"/>
          <w:sz w:val="24"/>
          <w:szCs w:val="24"/>
          <w:shd w:val="clear" w:color="auto" w:fill="FFFFFF"/>
        </w:rPr>
      </w:pPr>
    </w:p>
    <w:p w:rsidR="00E10309" w:rsidRDefault="00BB5152"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Muchos</w:t>
      </w:r>
      <w:r w:rsidR="00E10309">
        <w:rPr>
          <w:rFonts w:ascii="Arial" w:hAnsi="Arial" w:cs="Arial"/>
          <w:color w:val="000000"/>
          <w:sz w:val="24"/>
          <w:szCs w:val="24"/>
          <w:shd w:val="clear" w:color="auto" w:fill="FFFFFF"/>
        </w:rPr>
        <w:t xml:space="preserve"> de los candidatos inscritos a través de recolección de firmas, argumentan su postulación en el discurso de la anti-política</w:t>
      </w:r>
      <w:r w:rsidR="008C19B4">
        <w:rPr>
          <w:rFonts w:ascii="Arial" w:hAnsi="Arial" w:cs="Arial"/>
          <w:color w:val="000000"/>
          <w:sz w:val="24"/>
          <w:szCs w:val="24"/>
          <w:shd w:val="clear" w:color="auto" w:fill="FFFFFF"/>
        </w:rPr>
        <w:t>, anti-corrupción. Sin embargo</w:t>
      </w:r>
      <w:r>
        <w:rPr>
          <w:rFonts w:ascii="Arial" w:hAnsi="Arial" w:cs="Arial"/>
          <w:color w:val="000000"/>
          <w:sz w:val="24"/>
          <w:szCs w:val="24"/>
          <w:shd w:val="clear" w:color="auto" w:fill="FFFFFF"/>
        </w:rPr>
        <w:t>,</w:t>
      </w:r>
      <w:r w:rsidR="008C19B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lo que se ha evidenciado en las últimas elecciones, </w:t>
      </w:r>
      <w:r w:rsidR="00886DF1">
        <w:rPr>
          <w:rFonts w:ascii="Arial" w:hAnsi="Arial" w:cs="Arial"/>
          <w:color w:val="000000"/>
          <w:sz w:val="24"/>
          <w:szCs w:val="24"/>
          <w:shd w:val="clear" w:color="auto" w:fill="FFFFFF"/>
        </w:rPr>
        <w:t xml:space="preserve">es </w:t>
      </w:r>
      <w:r w:rsidR="008C19B4">
        <w:rPr>
          <w:rFonts w:ascii="Arial" w:hAnsi="Arial" w:cs="Arial"/>
          <w:color w:val="000000"/>
          <w:sz w:val="24"/>
          <w:szCs w:val="24"/>
          <w:shd w:val="clear" w:color="auto" w:fill="FFFFFF"/>
        </w:rPr>
        <w:t xml:space="preserve">que </w:t>
      </w:r>
      <w:r w:rsidR="00886DF1">
        <w:rPr>
          <w:rFonts w:ascii="Arial" w:hAnsi="Arial" w:cs="Arial"/>
          <w:color w:val="000000"/>
          <w:sz w:val="24"/>
          <w:szCs w:val="24"/>
          <w:shd w:val="clear" w:color="auto" w:fill="FFFFFF"/>
        </w:rPr>
        <w:t xml:space="preserve">varios </w:t>
      </w:r>
      <w:r w:rsidR="008C19B4">
        <w:rPr>
          <w:rFonts w:ascii="Arial" w:hAnsi="Arial" w:cs="Arial"/>
          <w:color w:val="000000"/>
          <w:sz w:val="24"/>
          <w:szCs w:val="24"/>
          <w:shd w:val="clear" w:color="auto" w:fill="FFFFFF"/>
        </w:rPr>
        <w:t xml:space="preserve">de estos aspirantes provienen precisamente de los partidos o familias </w:t>
      </w:r>
      <w:r w:rsidR="00886DF1">
        <w:rPr>
          <w:rFonts w:ascii="Arial" w:hAnsi="Arial" w:cs="Arial"/>
          <w:color w:val="000000"/>
          <w:sz w:val="24"/>
          <w:szCs w:val="24"/>
          <w:shd w:val="clear" w:color="auto" w:fill="FFFFFF"/>
        </w:rPr>
        <w:t>políticamente tradicionales</w:t>
      </w:r>
      <w:r w:rsidR="008C19B4">
        <w:rPr>
          <w:rFonts w:ascii="Arial" w:hAnsi="Arial" w:cs="Arial"/>
          <w:color w:val="000000"/>
          <w:sz w:val="24"/>
          <w:szCs w:val="24"/>
          <w:shd w:val="clear" w:color="auto" w:fill="FFFFFF"/>
        </w:rPr>
        <w:t xml:space="preserve"> y con los cuales han tenido arraigo y tradición. Sin embargo, el mecanismos alternativo de inscripción de candidatura a través de firmas, les permite realizar su campaña sin el riesgo de ser sancionados por doble militancia.</w:t>
      </w:r>
    </w:p>
    <w:p w:rsidR="00F7093C" w:rsidRDefault="00F7093C" w:rsidP="00C82A1B">
      <w:pPr>
        <w:spacing w:after="0" w:line="360" w:lineRule="auto"/>
        <w:ind w:left="360"/>
        <w:jc w:val="both"/>
        <w:rPr>
          <w:rFonts w:ascii="Arial" w:hAnsi="Arial" w:cs="Arial"/>
          <w:color w:val="000000"/>
          <w:sz w:val="24"/>
          <w:szCs w:val="24"/>
          <w:shd w:val="clear" w:color="auto" w:fill="FFFFFF"/>
        </w:rPr>
      </w:pPr>
    </w:p>
    <w:p w:rsidR="008C19B4" w:rsidRPr="00F36327" w:rsidRDefault="008C19B4" w:rsidP="00C435BE">
      <w:pPr>
        <w:spacing w:after="0" w:line="360" w:lineRule="auto"/>
        <w:ind w:left="360" w:firstLine="348"/>
        <w:jc w:val="both"/>
        <w:rPr>
          <w:rFonts w:ascii="Arial" w:hAnsi="Arial" w:cs="Arial"/>
          <w:i/>
          <w:color w:val="000000"/>
          <w:sz w:val="24"/>
          <w:szCs w:val="24"/>
          <w:shd w:val="clear" w:color="auto" w:fill="FFFFFF"/>
        </w:rPr>
      </w:pPr>
      <w:r w:rsidRPr="00F36327">
        <w:rPr>
          <w:rFonts w:ascii="Arial" w:hAnsi="Arial" w:cs="Arial"/>
          <w:i/>
          <w:color w:val="000000"/>
          <w:sz w:val="24"/>
          <w:szCs w:val="24"/>
          <w:shd w:val="clear" w:color="auto" w:fill="FFFFFF"/>
        </w:rPr>
        <w:t xml:space="preserve">2.5. </w:t>
      </w:r>
      <w:r w:rsidR="00C435BE" w:rsidRPr="00F36327">
        <w:rPr>
          <w:rFonts w:ascii="Arial" w:hAnsi="Arial" w:cs="Arial"/>
          <w:i/>
          <w:color w:val="000000"/>
          <w:sz w:val="24"/>
          <w:szCs w:val="24"/>
          <w:shd w:val="clear" w:color="auto" w:fill="FFFFFF"/>
        </w:rPr>
        <w:t xml:space="preserve">CON </w:t>
      </w:r>
      <w:r w:rsidRPr="00F36327">
        <w:rPr>
          <w:rFonts w:ascii="Arial" w:hAnsi="Arial" w:cs="Arial"/>
          <w:i/>
          <w:color w:val="000000"/>
          <w:sz w:val="24"/>
          <w:szCs w:val="24"/>
          <w:shd w:val="clear" w:color="auto" w:fill="FFFFFF"/>
        </w:rPr>
        <w:t>ALTOS COSTOS PARA EL ESTADO.</w:t>
      </w:r>
    </w:p>
    <w:p w:rsidR="00F36327" w:rsidRDefault="00F36327" w:rsidP="00C82A1B">
      <w:pPr>
        <w:spacing w:after="0" w:line="360" w:lineRule="auto"/>
        <w:ind w:left="360"/>
        <w:jc w:val="both"/>
        <w:rPr>
          <w:rFonts w:ascii="Arial" w:hAnsi="Arial" w:cs="Arial"/>
          <w:color w:val="000000"/>
          <w:sz w:val="24"/>
          <w:szCs w:val="24"/>
          <w:shd w:val="clear" w:color="auto" w:fill="FFFFFF"/>
        </w:rPr>
      </w:pPr>
    </w:p>
    <w:p w:rsidR="00F7093C" w:rsidRDefault="008C19B4" w:rsidP="00C82A1B">
      <w:pPr>
        <w:spacing w:after="0" w:line="360" w:lineRule="auto"/>
        <w:ind w:left="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Por otra parte</w:t>
      </w:r>
      <w:r w:rsidR="006B6E6E">
        <w:rPr>
          <w:rFonts w:ascii="Arial" w:hAnsi="Arial" w:cs="Arial"/>
          <w:color w:val="000000"/>
          <w:sz w:val="24"/>
          <w:szCs w:val="24"/>
          <w:shd w:val="clear" w:color="auto" w:fill="FFFFFF"/>
        </w:rPr>
        <w:t>, ante el actual bum de la inscripción de candidaturas a través de grupos significativos de ciudadanos, la Registraduría Nacional del Estado Civil ha tenido que asumir altos costos como resultado de la revisión de millones de firmas de cada candidato, lo cual para el Estado significa un altísimo sobrecosto.</w:t>
      </w:r>
    </w:p>
    <w:p w:rsidR="00EB3ED7" w:rsidRDefault="00EB3ED7" w:rsidP="00C82A1B">
      <w:pPr>
        <w:spacing w:after="0" w:line="360" w:lineRule="auto"/>
        <w:ind w:left="360"/>
        <w:jc w:val="both"/>
        <w:rPr>
          <w:rFonts w:ascii="Arial" w:hAnsi="Arial" w:cs="Arial"/>
          <w:color w:val="000000"/>
          <w:sz w:val="24"/>
          <w:szCs w:val="24"/>
          <w:shd w:val="clear" w:color="auto" w:fill="FFFFFF"/>
        </w:rPr>
      </w:pPr>
    </w:p>
    <w:p w:rsidR="00313040" w:rsidRDefault="00313040" w:rsidP="00313040">
      <w:pPr>
        <w:spacing w:after="0" w:line="360" w:lineRule="auto"/>
        <w:ind w:left="360"/>
        <w:jc w:val="both"/>
        <w:rPr>
          <w:rFonts w:ascii="Tahoma" w:hAnsi="Tahoma" w:cs="Tahoma"/>
          <w:sz w:val="24"/>
          <w:szCs w:val="24"/>
        </w:rPr>
      </w:pPr>
      <w:r>
        <w:rPr>
          <w:rFonts w:ascii="Tahoma" w:hAnsi="Tahoma" w:cs="Tahoma"/>
          <w:sz w:val="24"/>
          <w:szCs w:val="24"/>
        </w:rPr>
        <w:t>Así las cosas, se pretende con este proyecto no limitar la participación democrática sino por el contrario, solucionar los vacíos legales que quedaron con la normatividad electoral vigente y que producto de la práctica se fueron haciendo evidentes.</w:t>
      </w:r>
    </w:p>
    <w:p w:rsidR="00C82A1B" w:rsidRDefault="00C82A1B" w:rsidP="00C82A1B">
      <w:pPr>
        <w:pStyle w:val="Prrafodelista"/>
        <w:spacing w:after="0" w:line="360" w:lineRule="auto"/>
        <w:jc w:val="both"/>
        <w:rPr>
          <w:rFonts w:ascii="Tahoma" w:hAnsi="Tahoma" w:cs="Tahoma"/>
          <w:b/>
          <w:sz w:val="24"/>
          <w:szCs w:val="24"/>
        </w:rPr>
      </w:pPr>
    </w:p>
    <w:p w:rsidR="00313040" w:rsidRDefault="00313040" w:rsidP="00C82A1B">
      <w:pPr>
        <w:pStyle w:val="Prrafodelista"/>
        <w:spacing w:after="0" w:line="360" w:lineRule="auto"/>
        <w:jc w:val="both"/>
        <w:rPr>
          <w:rFonts w:ascii="Tahoma" w:hAnsi="Tahoma" w:cs="Tahoma"/>
          <w:b/>
          <w:sz w:val="24"/>
          <w:szCs w:val="24"/>
        </w:rPr>
      </w:pPr>
    </w:p>
    <w:p w:rsidR="00F36327" w:rsidRDefault="00F36327" w:rsidP="00C82A1B">
      <w:pPr>
        <w:pStyle w:val="Prrafodelista"/>
        <w:spacing w:after="0" w:line="360" w:lineRule="auto"/>
        <w:jc w:val="both"/>
        <w:rPr>
          <w:rFonts w:ascii="Tahoma" w:hAnsi="Tahoma" w:cs="Tahoma"/>
          <w:b/>
          <w:sz w:val="24"/>
          <w:szCs w:val="24"/>
        </w:rPr>
      </w:pPr>
    </w:p>
    <w:p w:rsidR="00F36327" w:rsidRPr="003A2B76" w:rsidRDefault="00F36327" w:rsidP="00C82A1B">
      <w:pPr>
        <w:pStyle w:val="Prrafodelista"/>
        <w:spacing w:after="0" w:line="360" w:lineRule="auto"/>
        <w:jc w:val="both"/>
        <w:rPr>
          <w:rFonts w:ascii="Tahoma" w:hAnsi="Tahoma" w:cs="Tahoma"/>
          <w:b/>
          <w:sz w:val="24"/>
          <w:szCs w:val="24"/>
        </w:rPr>
      </w:pPr>
    </w:p>
    <w:p w:rsidR="00A44B71" w:rsidRDefault="00A44B71" w:rsidP="008645CB">
      <w:pPr>
        <w:pStyle w:val="Prrafodelista"/>
        <w:numPr>
          <w:ilvl w:val="0"/>
          <w:numId w:val="1"/>
        </w:numPr>
        <w:spacing w:after="0" w:line="360" w:lineRule="auto"/>
        <w:jc w:val="both"/>
        <w:rPr>
          <w:rFonts w:ascii="Tahoma" w:hAnsi="Tahoma" w:cs="Tahoma"/>
          <w:b/>
          <w:sz w:val="24"/>
          <w:szCs w:val="24"/>
        </w:rPr>
      </w:pPr>
      <w:r w:rsidRPr="003A2B76">
        <w:rPr>
          <w:rFonts w:ascii="Tahoma" w:hAnsi="Tahoma" w:cs="Tahoma"/>
          <w:b/>
          <w:sz w:val="24"/>
          <w:szCs w:val="24"/>
        </w:rPr>
        <w:lastRenderedPageBreak/>
        <w:t>MARCO JURÍDICO</w:t>
      </w:r>
    </w:p>
    <w:p w:rsidR="004238D5" w:rsidRPr="003A2B76" w:rsidRDefault="004238D5" w:rsidP="004238D5">
      <w:pPr>
        <w:pStyle w:val="Prrafodelista"/>
        <w:spacing w:after="0" w:line="360" w:lineRule="auto"/>
        <w:jc w:val="both"/>
        <w:rPr>
          <w:rFonts w:ascii="Tahoma" w:hAnsi="Tahoma" w:cs="Tahoma"/>
          <w:b/>
          <w:sz w:val="24"/>
          <w:szCs w:val="24"/>
        </w:rPr>
      </w:pPr>
    </w:p>
    <w:p w:rsidR="00A44B71" w:rsidRPr="00F36327" w:rsidRDefault="00F36327" w:rsidP="008645CB">
      <w:pPr>
        <w:pStyle w:val="Prrafodelista"/>
        <w:numPr>
          <w:ilvl w:val="1"/>
          <w:numId w:val="1"/>
        </w:numPr>
        <w:spacing w:after="0" w:line="360" w:lineRule="auto"/>
        <w:jc w:val="both"/>
        <w:rPr>
          <w:rFonts w:ascii="Tahoma" w:hAnsi="Tahoma" w:cs="Tahoma"/>
          <w:i/>
          <w:sz w:val="24"/>
          <w:szCs w:val="24"/>
        </w:rPr>
      </w:pPr>
      <w:r w:rsidRPr="00F36327">
        <w:rPr>
          <w:rFonts w:ascii="Tahoma" w:hAnsi="Tahoma" w:cs="Tahoma"/>
          <w:i/>
          <w:sz w:val="24"/>
          <w:szCs w:val="24"/>
        </w:rPr>
        <w:t>FUNDAMENTOS LEGALES Y CONSTITUCIONALES</w:t>
      </w:r>
    </w:p>
    <w:p w:rsidR="00AC5B84" w:rsidRDefault="00AC5B84" w:rsidP="004238D5">
      <w:pPr>
        <w:spacing w:after="0" w:line="360" w:lineRule="auto"/>
        <w:jc w:val="both"/>
        <w:rPr>
          <w:rFonts w:ascii="Tahoma" w:hAnsi="Tahoma" w:cs="Tahoma"/>
          <w:sz w:val="24"/>
          <w:szCs w:val="24"/>
        </w:rPr>
      </w:pPr>
    </w:p>
    <w:p w:rsidR="004238D5" w:rsidRPr="004238D5" w:rsidRDefault="004238D5" w:rsidP="00313040">
      <w:pPr>
        <w:spacing w:after="0" w:line="360" w:lineRule="auto"/>
        <w:ind w:left="300"/>
        <w:jc w:val="both"/>
        <w:rPr>
          <w:rFonts w:ascii="Tahoma" w:hAnsi="Tahoma" w:cs="Tahoma"/>
          <w:sz w:val="24"/>
          <w:szCs w:val="24"/>
        </w:rPr>
      </w:pPr>
      <w:r w:rsidRPr="004238D5">
        <w:rPr>
          <w:rFonts w:ascii="Tahoma" w:hAnsi="Tahoma" w:cs="Tahoma"/>
          <w:sz w:val="24"/>
          <w:szCs w:val="24"/>
        </w:rPr>
        <w:t>El presente Proyecto de Ley encuentra fundamento Constitucional en el artículo 154 de la Carta Política, el cual establece que “las leyes pueden tener origen en cualquiera de las Cámaras a propuesta de sus respectivos miembros, del Gobierno Nacional, de las entidades señaladas en el artículo 156, o por iniciativa popular en los casos previstos en la Constitución”.</w:t>
      </w:r>
    </w:p>
    <w:p w:rsidR="004238D5" w:rsidRPr="004238D5" w:rsidRDefault="004238D5" w:rsidP="004238D5">
      <w:pPr>
        <w:spacing w:after="0" w:line="360" w:lineRule="auto"/>
        <w:ind w:left="360"/>
        <w:jc w:val="both"/>
        <w:rPr>
          <w:rFonts w:ascii="Tahoma" w:hAnsi="Tahoma" w:cs="Tahoma"/>
          <w:sz w:val="24"/>
          <w:szCs w:val="24"/>
        </w:rPr>
      </w:pPr>
    </w:p>
    <w:p w:rsidR="004238D5" w:rsidRDefault="004238D5" w:rsidP="00313040">
      <w:pPr>
        <w:spacing w:after="0" w:line="360" w:lineRule="auto"/>
        <w:ind w:left="300"/>
        <w:jc w:val="both"/>
        <w:rPr>
          <w:rFonts w:ascii="Tahoma" w:hAnsi="Tahoma" w:cs="Tahoma"/>
          <w:sz w:val="24"/>
          <w:szCs w:val="24"/>
        </w:rPr>
      </w:pPr>
      <w:r w:rsidRPr="004238D5">
        <w:rPr>
          <w:rFonts w:ascii="Tahoma" w:hAnsi="Tahoma" w:cs="Tahoma"/>
          <w:sz w:val="24"/>
          <w:szCs w:val="24"/>
        </w:rPr>
        <w:t>Así mismo, la Ley 5 de 1992 en su artículo 142 estipula que “pueden presentar Proyectos de Ley: 1. Los Senadores y Representantes a la Cámara individualmente y a través de las bancadas”.</w:t>
      </w:r>
    </w:p>
    <w:p w:rsidR="00A3089A" w:rsidRDefault="00A3089A" w:rsidP="00A3089A">
      <w:pPr>
        <w:spacing w:after="0" w:line="360" w:lineRule="auto"/>
        <w:jc w:val="both"/>
        <w:rPr>
          <w:rFonts w:ascii="Tahoma" w:hAnsi="Tahoma" w:cs="Tahoma"/>
          <w:b/>
          <w:sz w:val="24"/>
          <w:szCs w:val="24"/>
        </w:rPr>
      </w:pPr>
    </w:p>
    <w:p w:rsidR="00A3089A" w:rsidRPr="00A3089A" w:rsidRDefault="00A3089A" w:rsidP="00313040">
      <w:pPr>
        <w:spacing w:after="0" w:line="360" w:lineRule="auto"/>
        <w:ind w:left="300"/>
        <w:jc w:val="both"/>
        <w:rPr>
          <w:rFonts w:ascii="Tahoma" w:hAnsi="Tahoma" w:cs="Tahoma"/>
          <w:sz w:val="24"/>
          <w:szCs w:val="24"/>
        </w:rPr>
      </w:pPr>
      <w:r w:rsidRPr="00A3089A">
        <w:rPr>
          <w:rFonts w:ascii="Tahoma" w:hAnsi="Tahoma" w:cs="Tahoma"/>
          <w:sz w:val="24"/>
          <w:szCs w:val="24"/>
        </w:rPr>
        <w:t xml:space="preserve">Igualmente </w:t>
      </w:r>
      <w:r>
        <w:rPr>
          <w:rFonts w:ascii="Tahoma" w:hAnsi="Tahoma" w:cs="Tahoma"/>
          <w:sz w:val="24"/>
          <w:szCs w:val="24"/>
        </w:rPr>
        <w:t>artículo 152 de la Carta Magna reza “</w:t>
      </w:r>
      <w:r w:rsidRPr="00A3089A">
        <w:rPr>
          <w:rFonts w:ascii="Tahoma" w:hAnsi="Tahoma" w:cs="Tahoma"/>
          <w:sz w:val="24"/>
          <w:szCs w:val="24"/>
        </w:rPr>
        <w:t>Mediante las leyes estatutarias, el Congreso de la República r</w:t>
      </w:r>
      <w:r>
        <w:rPr>
          <w:rFonts w:ascii="Tahoma" w:hAnsi="Tahoma" w:cs="Tahoma"/>
          <w:sz w:val="24"/>
          <w:szCs w:val="24"/>
        </w:rPr>
        <w:t>egulará las siguientes materias</w:t>
      </w:r>
      <w:r w:rsidRPr="00A3089A">
        <w:rPr>
          <w:rFonts w:ascii="Tahoma" w:hAnsi="Tahoma" w:cs="Tahoma"/>
          <w:sz w:val="24"/>
          <w:szCs w:val="24"/>
        </w:rPr>
        <w:t>:</w:t>
      </w:r>
    </w:p>
    <w:p w:rsidR="00A3089A" w:rsidRPr="00A3089A" w:rsidRDefault="00A3089A" w:rsidP="00313040">
      <w:pPr>
        <w:spacing w:after="0" w:line="360" w:lineRule="auto"/>
        <w:ind w:left="300"/>
        <w:jc w:val="both"/>
        <w:rPr>
          <w:rFonts w:ascii="Tahoma" w:hAnsi="Tahoma" w:cs="Tahoma"/>
          <w:sz w:val="24"/>
          <w:szCs w:val="24"/>
        </w:rPr>
      </w:pPr>
      <w:r w:rsidRPr="00A3089A">
        <w:rPr>
          <w:rFonts w:ascii="Tahoma" w:hAnsi="Tahoma" w:cs="Tahoma"/>
          <w:sz w:val="24"/>
          <w:szCs w:val="24"/>
        </w:rPr>
        <w:t>a. Derechos y deberes fundamentales de las personas y los procedimientos y recursos para su protección;</w:t>
      </w:r>
    </w:p>
    <w:p w:rsidR="00A3089A" w:rsidRPr="00A3089A" w:rsidRDefault="00A3089A" w:rsidP="00313040">
      <w:pPr>
        <w:spacing w:after="0" w:line="360" w:lineRule="auto"/>
        <w:ind w:firstLine="300"/>
        <w:jc w:val="both"/>
        <w:rPr>
          <w:rFonts w:ascii="Tahoma" w:hAnsi="Tahoma" w:cs="Tahoma"/>
          <w:sz w:val="24"/>
          <w:szCs w:val="24"/>
        </w:rPr>
      </w:pPr>
      <w:r w:rsidRPr="00A3089A">
        <w:rPr>
          <w:rFonts w:ascii="Tahoma" w:hAnsi="Tahoma" w:cs="Tahoma"/>
          <w:sz w:val="24"/>
          <w:szCs w:val="24"/>
        </w:rPr>
        <w:t>b. Administración de justicia;</w:t>
      </w:r>
    </w:p>
    <w:p w:rsidR="00A3089A" w:rsidRPr="00A3089A" w:rsidRDefault="00A3089A" w:rsidP="00313040">
      <w:pPr>
        <w:spacing w:after="0" w:line="360" w:lineRule="auto"/>
        <w:ind w:left="300"/>
        <w:jc w:val="both"/>
        <w:rPr>
          <w:rFonts w:ascii="Tahoma" w:hAnsi="Tahoma" w:cs="Tahoma"/>
          <w:sz w:val="24"/>
          <w:szCs w:val="24"/>
        </w:rPr>
      </w:pPr>
      <w:r w:rsidRPr="00A3089A">
        <w:rPr>
          <w:rFonts w:ascii="Tahoma" w:hAnsi="Tahoma" w:cs="Tahoma"/>
          <w:sz w:val="24"/>
          <w:szCs w:val="24"/>
        </w:rPr>
        <w:t>c. Organización y régimen de los partidos y movimientos políticos; estatuto de la oposición y funciones electorales;</w:t>
      </w:r>
    </w:p>
    <w:p w:rsidR="00A3089A" w:rsidRPr="00A3089A" w:rsidRDefault="00A3089A" w:rsidP="00313040">
      <w:pPr>
        <w:spacing w:after="0" w:line="360" w:lineRule="auto"/>
        <w:ind w:firstLine="300"/>
        <w:jc w:val="both"/>
        <w:rPr>
          <w:rFonts w:ascii="Tahoma" w:hAnsi="Tahoma" w:cs="Tahoma"/>
          <w:sz w:val="24"/>
          <w:szCs w:val="24"/>
        </w:rPr>
      </w:pPr>
      <w:r w:rsidRPr="00A3089A">
        <w:rPr>
          <w:rFonts w:ascii="Tahoma" w:hAnsi="Tahoma" w:cs="Tahoma"/>
          <w:sz w:val="24"/>
          <w:szCs w:val="24"/>
        </w:rPr>
        <w:t>d. Instituciones y mecanismos de participación ciudadana;</w:t>
      </w:r>
    </w:p>
    <w:p w:rsidR="00A3089A" w:rsidRPr="00A3089A" w:rsidRDefault="00A3089A" w:rsidP="00313040">
      <w:pPr>
        <w:spacing w:after="0" w:line="360" w:lineRule="auto"/>
        <w:ind w:firstLine="300"/>
        <w:jc w:val="both"/>
        <w:rPr>
          <w:rFonts w:ascii="Tahoma" w:hAnsi="Tahoma" w:cs="Tahoma"/>
          <w:sz w:val="24"/>
          <w:szCs w:val="24"/>
        </w:rPr>
      </w:pPr>
      <w:r w:rsidRPr="00A3089A">
        <w:rPr>
          <w:rFonts w:ascii="Tahoma" w:hAnsi="Tahoma" w:cs="Tahoma"/>
          <w:sz w:val="24"/>
          <w:szCs w:val="24"/>
        </w:rPr>
        <w:t>e. Estados de excepción.</w:t>
      </w:r>
    </w:p>
    <w:p w:rsidR="00A3089A" w:rsidRPr="00A3089A" w:rsidRDefault="00A3089A" w:rsidP="00313040">
      <w:pPr>
        <w:spacing w:after="0" w:line="360" w:lineRule="auto"/>
        <w:ind w:left="300" w:firstLine="75"/>
        <w:jc w:val="both"/>
        <w:rPr>
          <w:rFonts w:ascii="Tahoma" w:hAnsi="Tahoma" w:cs="Tahoma"/>
          <w:sz w:val="24"/>
          <w:szCs w:val="24"/>
        </w:rPr>
      </w:pPr>
      <w:r w:rsidRPr="00A3089A">
        <w:rPr>
          <w:rFonts w:ascii="Tahoma" w:hAnsi="Tahoma" w:cs="Tahoma"/>
          <w:sz w:val="24"/>
          <w:szCs w:val="24"/>
        </w:rPr>
        <w:t>f. Adicionado por el art. 4, Acto Legislativo 2 de 2004. La igualdad electoral entre los candidatos a la Presidencia de la República que reúnan los requisitos que determine la ley.</w:t>
      </w:r>
    </w:p>
    <w:p w:rsidR="00A3089A" w:rsidRPr="00A3089A" w:rsidRDefault="00A3089A" w:rsidP="00313040">
      <w:pPr>
        <w:spacing w:after="0" w:line="360" w:lineRule="auto"/>
        <w:ind w:left="300"/>
        <w:jc w:val="both"/>
        <w:rPr>
          <w:rFonts w:ascii="Tahoma" w:hAnsi="Tahoma" w:cs="Tahoma"/>
          <w:sz w:val="24"/>
          <w:szCs w:val="24"/>
        </w:rPr>
      </w:pPr>
      <w:r w:rsidRPr="00A3089A">
        <w:rPr>
          <w:rFonts w:ascii="Tahoma" w:hAnsi="Tahoma" w:cs="Tahoma"/>
          <w:sz w:val="24"/>
          <w:szCs w:val="24"/>
        </w:rPr>
        <w:lastRenderedPageBreak/>
        <w:t>g. Adicionado por el art. 2, Acto Legislativo 2 de 2012. Las materias expresamente señaladas en los artículos 116 y 221 de la Constitución, de conformidad con el presente acto legislativo</w:t>
      </w:r>
      <w:r>
        <w:rPr>
          <w:rFonts w:ascii="Tahoma" w:hAnsi="Tahoma" w:cs="Tahoma"/>
          <w:sz w:val="24"/>
          <w:szCs w:val="24"/>
        </w:rPr>
        <w:t xml:space="preserve"> (…)”</w:t>
      </w:r>
      <w:r w:rsidRPr="00A3089A">
        <w:rPr>
          <w:rFonts w:ascii="Tahoma" w:hAnsi="Tahoma" w:cs="Tahoma"/>
          <w:sz w:val="24"/>
          <w:szCs w:val="24"/>
        </w:rPr>
        <w:t>.</w:t>
      </w:r>
    </w:p>
    <w:p w:rsidR="00C435BE" w:rsidRPr="004238D5" w:rsidRDefault="00C435BE" w:rsidP="004238D5">
      <w:pPr>
        <w:spacing w:after="0" w:line="360" w:lineRule="auto"/>
        <w:jc w:val="both"/>
        <w:rPr>
          <w:rFonts w:ascii="Tahoma" w:hAnsi="Tahoma" w:cs="Tahoma"/>
          <w:sz w:val="24"/>
          <w:szCs w:val="24"/>
        </w:rPr>
      </w:pPr>
    </w:p>
    <w:p w:rsidR="004238D5" w:rsidRPr="004238D5" w:rsidRDefault="00034F3C" w:rsidP="00313040">
      <w:pPr>
        <w:spacing w:after="0" w:line="360" w:lineRule="auto"/>
        <w:ind w:left="300"/>
        <w:jc w:val="both"/>
        <w:rPr>
          <w:rFonts w:ascii="Tahoma" w:hAnsi="Tahoma" w:cs="Tahoma"/>
          <w:sz w:val="24"/>
          <w:szCs w:val="24"/>
        </w:rPr>
      </w:pPr>
      <w:r>
        <w:rPr>
          <w:rFonts w:ascii="Tahoma" w:hAnsi="Tahoma" w:cs="Tahoma"/>
          <w:sz w:val="24"/>
          <w:szCs w:val="24"/>
        </w:rPr>
        <w:t>Por otra parte,</w:t>
      </w:r>
      <w:r w:rsidR="004238D5" w:rsidRPr="004238D5">
        <w:rPr>
          <w:rFonts w:ascii="Tahoma" w:hAnsi="Tahoma" w:cs="Tahoma"/>
          <w:sz w:val="24"/>
          <w:szCs w:val="24"/>
        </w:rPr>
        <w:t xml:space="preserve"> que otorga tanto la Constitución Política como la Ley 5 de 1992, correspondiente a la iniciativa popular y para legislar, sirve de fundamento para la realizaci</w:t>
      </w:r>
      <w:r w:rsidR="00C435BE">
        <w:rPr>
          <w:rFonts w:ascii="Tahoma" w:hAnsi="Tahoma" w:cs="Tahoma"/>
          <w:sz w:val="24"/>
          <w:szCs w:val="24"/>
        </w:rPr>
        <w:t>ón del presente Proyecto de Ley</w:t>
      </w:r>
      <w:r w:rsidR="004238D5" w:rsidRPr="004238D5">
        <w:rPr>
          <w:rFonts w:ascii="Tahoma" w:hAnsi="Tahoma" w:cs="Tahoma"/>
          <w:sz w:val="24"/>
          <w:szCs w:val="24"/>
        </w:rPr>
        <w:t xml:space="preserve"> y </w:t>
      </w:r>
      <w:r w:rsidR="00C435BE" w:rsidRPr="00C435BE">
        <w:rPr>
          <w:rFonts w:ascii="Tahoma" w:hAnsi="Tahoma" w:cs="Tahoma"/>
          <w:sz w:val="24"/>
          <w:szCs w:val="24"/>
        </w:rPr>
        <w:t>para complementar la normatividad en</w:t>
      </w:r>
      <w:r w:rsidR="004238D5" w:rsidRPr="00C435BE">
        <w:rPr>
          <w:rFonts w:ascii="Tahoma" w:hAnsi="Tahoma" w:cs="Tahoma"/>
          <w:sz w:val="24"/>
          <w:szCs w:val="24"/>
        </w:rPr>
        <w:t xml:space="preserve"> materia </w:t>
      </w:r>
      <w:r w:rsidR="00C435BE" w:rsidRPr="00C435BE">
        <w:rPr>
          <w:rFonts w:ascii="Tahoma" w:hAnsi="Tahoma" w:cs="Tahoma"/>
          <w:sz w:val="24"/>
          <w:szCs w:val="24"/>
        </w:rPr>
        <w:t xml:space="preserve">electoral </w:t>
      </w:r>
      <w:r w:rsidR="004238D5" w:rsidRPr="00C435BE">
        <w:rPr>
          <w:rFonts w:ascii="Tahoma" w:hAnsi="Tahoma" w:cs="Tahoma"/>
          <w:sz w:val="24"/>
          <w:szCs w:val="24"/>
        </w:rPr>
        <w:t xml:space="preserve">que se encuentra actualmente </w:t>
      </w:r>
      <w:r w:rsidR="00C435BE">
        <w:rPr>
          <w:rFonts w:ascii="Tahoma" w:hAnsi="Tahoma" w:cs="Tahoma"/>
          <w:sz w:val="24"/>
          <w:szCs w:val="24"/>
        </w:rPr>
        <w:t>con vacíos legislativos respecto al tema de candidatos inscritos amparados con firmas.</w:t>
      </w:r>
    </w:p>
    <w:p w:rsidR="00A3089A" w:rsidRDefault="00A3089A" w:rsidP="00A3089A">
      <w:pPr>
        <w:spacing w:after="0" w:line="360" w:lineRule="auto"/>
        <w:jc w:val="both"/>
        <w:rPr>
          <w:rFonts w:ascii="Tahoma" w:hAnsi="Tahoma" w:cs="Tahoma"/>
          <w:b/>
          <w:sz w:val="24"/>
          <w:szCs w:val="24"/>
        </w:rPr>
      </w:pPr>
    </w:p>
    <w:p w:rsidR="00703344" w:rsidRDefault="00703344" w:rsidP="00A3089A">
      <w:pPr>
        <w:spacing w:after="0" w:line="360" w:lineRule="auto"/>
        <w:jc w:val="both"/>
        <w:rPr>
          <w:rFonts w:ascii="Tahoma" w:hAnsi="Tahoma" w:cs="Tahoma"/>
          <w:b/>
          <w:sz w:val="24"/>
          <w:szCs w:val="24"/>
        </w:rPr>
      </w:pPr>
    </w:p>
    <w:p w:rsidR="00C435BE" w:rsidRPr="004238D5" w:rsidRDefault="00C435BE" w:rsidP="00C435BE">
      <w:pPr>
        <w:pStyle w:val="Prrafodelista"/>
        <w:numPr>
          <w:ilvl w:val="0"/>
          <w:numId w:val="1"/>
        </w:numPr>
        <w:rPr>
          <w:rFonts w:ascii="Tahoma" w:hAnsi="Tahoma" w:cs="Tahoma"/>
          <w:b/>
          <w:sz w:val="24"/>
          <w:szCs w:val="24"/>
        </w:rPr>
      </w:pPr>
      <w:r w:rsidRPr="004238D5">
        <w:rPr>
          <w:rFonts w:ascii="Tahoma" w:hAnsi="Tahoma" w:cs="Tahoma"/>
          <w:b/>
          <w:sz w:val="24"/>
          <w:szCs w:val="24"/>
        </w:rPr>
        <w:t>CONVENIENCIA</w:t>
      </w:r>
    </w:p>
    <w:p w:rsidR="00465677" w:rsidRDefault="00465677" w:rsidP="00A3089A">
      <w:pPr>
        <w:spacing w:after="0" w:line="360" w:lineRule="auto"/>
        <w:jc w:val="both"/>
        <w:rPr>
          <w:rFonts w:ascii="Tahoma" w:hAnsi="Tahoma" w:cs="Tahoma"/>
          <w:sz w:val="24"/>
          <w:szCs w:val="24"/>
        </w:rPr>
      </w:pPr>
    </w:p>
    <w:p w:rsidR="00C435BE" w:rsidRDefault="00313040" w:rsidP="00313040">
      <w:pPr>
        <w:spacing w:after="0" w:line="360" w:lineRule="auto"/>
        <w:ind w:left="360"/>
        <w:jc w:val="both"/>
        <w:rPr>
          <w:rFonts w:ascii="Tahoma" w:hAnsi="Tahoma" w:cs="Tahoma"/>
          <w:sz w:val="24"/>
          <w:szCs w:val="24"/>
        </w:rPr>
      </w:pPr>
      <w:r>
        <w:rPr>
          <w:rFonts w:ascii="Tahoma" w:hAnsi="Tahoma" w:cs="Tahoma"/>
          <w:sz w:val="24"/>
          <w:szCs w:val="24"/>
        </w:rPr>
        <w:t>El presente Proyecto de Ley ha sido estudiado y regulado bajo la normatividad electoral</w:t>
      </w:r>
      <w:r w:rsidR="00C435BE" w:rsidRPr="004238D5">
        <w:rPr>
          <w:rFonts w:ascii="Tahoma" w:hAnsi="Tahoma" w:cs="Tahoma"/>
          <w:sz w:val="24"/>
          <w:szCs w:val="24"/>
        </w:rPr>
        <w:t xml:space="preserve">, </w:t>
      </w:r>
      <w:r>
        <w:rPr>
          <w:rFonts w:ascii="Tahoma" w:hAnsi="Tahoma" w:cs="Tahoma"/>
          <w:sz w:val="24"/>
          <w:szCs w:val="24"/>
        </w:rPr>
        <w:t xml:space="preserve">sin embargo, </w:t>
      </w:r>
      <w:r w:rsidR="00C435BE" w:rsidRPr="004238D5">
        <w:rPr>
          <w:rFonts w:ascii="Tahoma" w:hAnsi="Tahoma" w:cs="Tahoma"/>
          <w:sz w:val="24"/>
          <w:szCs w:val="24"/>
        </w:rPr>
        <w:t xml:space="preserve">es menester que se legisle en la materia y que mediante esta iniciativa se </w:t>
      </w:r>
      <w:r>
        <w:rPr>
          <w:rFonts w:ascii="Tahoma" w:hAnsi="Tahoma" w:cs="Tahoma"/>
          <w:sz w:val="24"/>
          <w:szCs w:val="24"/>
        </w:rPr>
        <w:t>llenen los vacíos legales que existen en la actualidad en la materia objeto de estudio.</w:t>
      </w:r>
    </w:p>
    <w:p w:rsidR="00313040" w:rsidRPr="004238D5" w:rsidRDefault="00313040" w:rsidP="00A3089A">
      <w:pPr>
        <w:spacing w:after="0" w:line="360" w:lineRule="auto"/>
        <w:jc w:val="both"/>
        <w:rPr>
          <w:rFonts w:ascii="Tahoma" w:hAnsi="Tahoma" w:cs="Tahoma"/>
          <w:sz w:val="24"/>
          <w:szCs w:val="24"/>
        </w:rPr>
      </w:pPr>
    </w:p>
    <w:p w:rsidR="004238D5" w:rsidRPr="003A2B76" w:rsidRDefault="004238D5" w:rsidP="00C82A1B">
      <w:pPr>
        <w:pStyle w:val="Prrafodelista"/>
        <w:spacing w:after="0" w:line="360" w:lineRule="auto"/>
        <w:ind w:left="1440"/>
        <w:jc w:val="both"/>
        <w:rPr>
          <w:rFonts w:ascii="Tahoma" w:hAnsi="Tahoma" w:cs="Tahoma"/>
          <w:b/>
          <w:sz w:val="24"/>
          <w:szCs w:val="24"/>
        </w:rPr>
      </w:pPr>
    </w:p>
    <w:p w:rsidR="00085845" w:rsidRPr="003A2B76" w:rsidRDefault="00085845" w:rsidP="008645CB">
      <w:pPr>
        <w:spacing w:after="0" w:line="360" w:lineRule="auto"/>
        <w:jc w:val="both"/>
        <w:rPr>
          <w:rFonts w:ascii="Tahoma" w:hAnsi="Tahoma" w:cs="Tahoma"/>
          <w:b/>
          <w:sz w:val="24"/>
          <w:szCs w:val="24"/>
        </w:rPr>
      </w:pPr>
    </w:p>
    <w:p w:rsidR="008947B2" w:rsidRDefault="008947B2" w:rsidP="008645CB">
      <w:pPr>
        <w:spacing w:after="0" w:line="360" w:lineRule="auto"/>
        <w:jc w:val="both"/>
        <w:rPr>
          <w:rFonts w:ascii="Tahoma" w:hAnsi="Tahoma" w:cs="Tahoma"/>
          <w:b/>
          <w:sz w:val="24"/>
          <w:szCs w:val="24"/>
        </w:rPr>
      </w:pPr>
    </w:p>
    <w:p w:rsidR="008947B2" w:rsidRPr="003A2B76" w:rsidRDefault="008947B2" w:rsidP="008645CB">
      <w:pPr>
        <w:spacing w:after="0" w:line="360" w:lineRule="auto"/>
        <w:jc w:val="both"/>
        <w:rPr>
          <w:rFonts w:ascii="Tahoma" w:hAnsi="Tahoma" w:cs="Tahoma"/>
          <w:b/>
          <w:sz w:val="24"/>
          <w:szCs w:val="24"/>
        </w:rPr>
      </w:pPr>
    </w:p>
    <w:p w:rsidR="008947B2" w:rsidRPr="003A2B76" w:rsidRDefault="008947B2" w:rsidP="008645CB">
      <w:pPr>
        <w:spacing w:after="0" w:line="240" w:lineRule="auto"/>
        <w:jc w:val="both"/>
        <w:rPr>
          <w:rFonts w:ascii="Tahoma" w:hAnsi="Tahoma" w:cs="Tahoma"/>
          <w:b/>
          <w:color w:val="000000"/>
          <w:sz w:val="24"/>
          <w:szCs w:val="24"/>
        </w:rPr>
      </w:pPr>
      <w:r w:rsidRPr="003A2B76">
        <w:rPr>
          <w:rFonts w:ascii="Tahoma" w:hAnsi="Tahoma" w:cs="Tahoma"/>
          <w:b/>
          <w:color w:val="000000"/>
          <w:sz w:val="24"/>
          <w:szCs w:val="24"/>
        </w:rPr>
        <w:t>DIDIER BURGOS RAMÍREZ</w:t>
      </w:r>
    </w:p>
    <w:p w:rsidR="008947B2" w:rsidRPr="003A2B76" w:rsidRDefault="008947B2" w:rsidP="008645CB">
      <w:pPr>
        <w:spacing w:after="0" w:line="240" w:lineRule="auto"/>
        <w:jc w:val="both"/>
        <w:rPr>
          <w:rFonts w:ascii="Tahoma" w:hAnsi="Tahoma" w:cs="Tahoma"/>
          <w:color w:val="000000"/>
          <w:sz w:val="24"/>
          <w:szCs w:val="24"/>
        </w:rPr>
      </w:pPr>
      <w:r w:rsidRPr="003A2B76">
        <w:rPr>
          <w:rFonts w:ascii="Tahoma" w:hAnsi="Tahoma" w:cs="Tahoma"/>
          <w:color w:val="000000"/>
          <w:sz w:val="24"/>
          <w:szCs w:val="24"/>
        </w:rPr>
        <w:t>Representante a la Cámara</w:t>
      </w:r>
    </w:p>
    <w:p w:rsidR="008947B2" w:rsidRPr="003A2B76" w:rsidRDefault="008947B2" w:rsidP="008645CB">
      <w:pPr>
        <w:spacing w:after="0" w:line="240" w:lineRule="auto"/>
        <w:jc w:val="both"/>
        <w:rPr>
          <w:rFonts w:ascii="Tahoma" w:hAnsi="Tahoma" w:cs="Tahoma"/>
          <w:sz w:val="24"/>
          <w:szCs w:val="24"/>
        </w:rPr>
      </w:pPr>
      <w:r w:rsidRPr="003A2B76">
        <w:rPr>
          <w:rFonts w:ascii="Tahoma" w:hAnsi="Tahoma" w:cs="Tahoma"/>
          <w:color w:val="000000"/>
          <w:sz w:val="24"/>
          <w:szCs w:val="24"/>
        </w:rPr>
        <w:t>Partido de La U</w:t>
      </w:r>
    </w:p>
    <w:p w:rsidR="00703344" w:rsidRDefault="00703344" w:rsidP="008645CB">
      <w:pPr>
        <w:spacing w:after="0" w:line="360" w:lineRule="auto"/>
        <w:jc w:val="center"/>
        <w:rPr>
          <w:rFonts w:ascii="Tahoma" w:hAnsi="Tahoma" w:cs="Tahoma"/>
          <w:b/>
          <w:sz w:val="24"/>
          <w:szCs w:val="24"/>
        </w:rPr>
      </w:pPr>
    </w:p>
    <w:p w:rsidR="00F36327" w:rsidRDefault="00F36327" w:rsidP="008645CB">
      <w:pPr>
        <w:spacing w:after="0" w:line="360" w:lineRule="auto"/>
        <w:jc w:val="center"/>
        <w:rPr>
          <w:rFonts w:ascii="Tahoma" w:hAnsi="Tahoma" w:cs="Tahoma"/>
          <w:b/>
          <w:sz w:val="24"/>
          <w:szCs w:val="24"/>
        </w:rPr>
      </w:pPr>
    </w:p>
    <w:p w:rsidR="00F36327" w:rsidRDefault="00F36327" w:rsidP="008645CB">
      <w:pPr>
        <w:spacing w:after="0" w:line="360" w:lineRule="auto"/>
        <w:jc w:val="center"/>
        <w:rPr>
          <w:rFonts w:ascii="Tahoma" w:hAnsi="Tahoma" w:cs="Tahoma"/>
          <w:b/>
          <w:sz w:val="24"/>
          <w:szCs w:val="24"/>
        </w:rPr>
      </w:pPr>
    </w:p>
    <w:p w:rsidR="00F36327" w:rsidRDefault="00F36327" w:rsidP="008645CB">
      <w:pPr>
        <w:spacing w:after="0" w:line="360" w:lineRule="auto"/>
        <w:jc w:val="center"/>
        <w:rPr>
          <w:rFonts w:ascii="Tahoma" w:hAnsi="Tahoma" w:cs="Tahoma"/>
          <w:b/>
          <w:sz w:val="24"/>
          <w:szCs w:val="24"/>
        </w:rPr>
      </w:pPr>
    </w:p>
    <w:p w:rsidR="00EB43DE" w:rsidRPr="003A2B76" w:rsidRDefault="00740CE7" w:rsidP="008645CB">
      <w:pPr>
        <w:spacing w:after="0" w:line="360" w:lineRule="auto"/>
        <w:jc w:val="center"/>
        <w:rPr>
          <w:rFonts w:ascii="Tahoma" w:hAnsi="Tahoma" w:cs="Tahoma"/>
          <w:b/>
          <w:sz w:val="24"/>
          <w:szCs w:val="24"/>
        </w:rPr>
      </w:pPr>
      <w:r w:rsidRPr="003A2B76">
        <w:rPr>
          <w:rFonts w:ascii="Tahoma" w:hAnsi="Tahoma" w:cs="Tahoma"/>
          <w:b/>
          <w:sz w:val="24"/>
          <w:szCs w:val="24"/>
        </w:rPr>
        <w:lastRenderedPageBreak/>
        <w:t>TEXTO DE LA PROPUESTA LEGISLATIVA</w:t>
      </w:r>
    </w:p>
    <w:p w:rsidR="00740CE7" w:rsidRDefault="00740CE7" w:rsidP="008645CB">
      <w:pPr>
        <w:spacing w:after="0" w:line="360" w:lineRule="auto"/>
        <w:jc w:val="center"/>
        <w:rPr>
          <w:rFonts w:ascii="Tahoma" w:hAnsi="Tahoma" w:cs="Tahoma"/>
          <w:b/>
          <w:sz w:val="24"/>
          <w:szCs w:val="24"/>
        </w:rPr>
      </w:pPr>
      <w:r w:rsidRPr="003A2B76">
        <w:rPr>
          <w:rFonts w:ascii="Tahoma" w:hAnsi="Tahoma" w:cs="Tahoma"/>
          <w:b/>
          <w:sz w:val="24"/>
          <w:szCs w:val="24"/>
        </w:rPr>
        <w:t xml:space="preserve">PROYECTO DE LEY </w:t>
      </w:r>
      <w:r w:rsidR="00BF6BE0">
        <w:rPr>
          <w:rFonts w:ascii="Tahoma" w:hAnsi="Tahoma" w:cs="Tahoma"/>
          <w:b/>
          <w:sz w:val="24"/>
          <w:szCs w:val="24"/>
        </w:rPr>
        <w:t xml:space="preserve">ESTATUTARIA </w:t>
      </w:r>
      <w:r w:rsidR="00270042">
        <w:rPr>
          <w:rFonts w:ascii="Tahoma" w:hAnsi="Tahoma" w:cs="Tahoma"/>
          <w:b/>
          <w:sz w:val="24"/>
          <w:szCs w:val="24"/>
        </w:rPr>
        <w:t>No __________ DE 2017</w:t>
      </w:r>
    </w:p>
    <w:p w:rsidR="00740CE7" w:rsidRPr="003A2B76" w:rsidRDefault="00740CE7" w:rsidP="008645CB">
      <w:pPr>
        <w:spacing w:after="0" w:line="360" w:lineRule="auto"/>
        <w:jc w:val="center"/>
        <w:rPr>
          <w:rFonts w:ascii="Tahoma" w:hAnsi="Tahoma" w:cs="Tahoma"/>
          <w:sz w:val="24"/>
          <w:szCs w:val="24"/>
        </w:rPr>
      </w:pPr>
    </w:p>
    <w:p w:rsidR="00740CE7" w:rsidRPr="003A2B76" w:rsidRDefault="00740CE7" w:rsidP="008645CB">
      <w:pPr>
        <w:spacing w:after="0" w:line="360" w:lineRule="auto"/>
        <w:jc w:val="center"/>
        <w:rPr>
          <w:rFonts w:ascii="Tahoma" w:hAnsi="Tahoma" w:cs="Tahoma"/>
          <w:sz w:val="24"/>
          <w:szCs w:val="24"/>
        </w:rPr>
      </w:pPr>
      <w:r w:rsidRPr="003A2B76">
        <w:rPr>
          <w:rFonts w:ascii="Tahoma" w:hAnsi="Tahoma" w:cs="Tahoma"/>
          <w:sz w:val="24"/>
          <w:szCs w:val="24"/>
        </w:rPr>
        <w:t>“Por medio de la cual se modifica</w:t>
      </w:r>
      <w:r w:rsidR="00BB71BE" w:rsidRPr="003A2B76">
        <w:rPr>
          <w:rFonts w:ascii="Tahoma" w:hAnsi="Tahoma" w:cs="Tahoma"/>
          <w:sz w:val="24"/>
          <w:szCs w:val="24"/>
        </w:rPr>
        <w:t xml:space="preserve"> </w:t>
      </w:r>
      <w:r w:rsidR="00CD105D" w:rsidRPr="003A2B76">
        <w:rPr>
          <w:rFonts w:ascii="Tahoma" w:hAnsi="Tahoma" w:cs="Tahoma"/>
          <w:sz w:val="24"/>
          <w:szCs w:val="24"/>
        </w:rPr>
        <w:t xml:space="preserve">y adiciona </w:t>
      </w:r>
      <w:r w:rsidRPr="003A2B76">
        <w:rPr>
          <w:rFonts w:ascii="Tahoma" w:hAnsi="Tahoma" w:cs="Tahoma"/>
          <w:sz w:val="24"/>
          <w:szCs w:val="24"/>
        </w:rPr>
        <w:t>la Ley Estatutaria No 1475 de 2011 y se dictan otras Disposiciones”</w:t>
      </w:r>
    </w:p>
    <w:p w:rsidR="00740CE7" w:rsidRPr="00827A8B" w:rsidRDefault="00740CE7" w:rsidP="00827A8B">
      <w:pPr>
        <w:spacing w:after="0" w:line="360" w:lineRule="auto"/>
        <w:jc w:val="center"/>
        <w:rPr>
          <w:rFonts w:ascii="Tahoma" w:hAnsi="Tahoma" w:cs="Tahoma"/>
          <w:b/>
          <w:sz w:val="24"/>
          <w:szCs w:val="24"/>
        </w:rPr>
      </w:pPr>
    </w:p>
    <w:p w:rsidR="008645CB" w:rsidRPr="00827A8B" w:rsidRDefault="00827A8B" w:rsidP="00827A8B">
      <w:pPr>
        <w:spacing w:after="0" w:line="360" w:lineRule="auto"/>
        <w:jc w:val="center"/>
        <w:rPr>
          <w:rFonts w:ascii="Tahoma" w:hAnsi="Tahoma" w:cs="Tahoma"/>
          <w:b/>
          <w:sz w:val="24"/>
          <w:szCs w:val="24"/>
        </w:rPr>
      </w:pPr>
      <w:r w:rsidRPr="00827A8B">
        <w:rPr>
          <w:rFonts w:ascii="Tahoma" w:hAnsi="Tahoma" w:cs="Tahoma"/>
          <w:b/>
          <w:sz w:val="24"/>
          <w:szCs w:val="24"/>
        </w:rPr>
        <w:t>El Congreso de Colombia decreta:</w:t>
      </w:r>
    </w:p>
    <w:p w:rsidR="00827A8B" w:rsidRPr="003A2B76" w:rsidRDefault="00827A8B" w:rsidP="008645CB">
      <w:pPr>
        <w:spacing w:after="0" w:line="360" w:lineRule="auto"/>
        <w:jc w:val="both"/>
        <w:rPr>
          <w:rFonts w:ascii="Tahoma" w:hAnsi="Tahoma" w:cs="Tahoma"/>
          <w:sz w:val="24"/>
          <w:szCs w:val="24"/>
        </w:rPr>
      </w:pPr>
    </w:p>
    <w:p w:rsidR="00873F63" w:rsidRPr="00F14363" w:rsidRDefault="00740CE7" w:rsidP="008645CB">
      <w:pPr>
        <w:spacing w:after="0" w:line="360" w:lineRule="auto"/>
        <w:jc w:val="both"/>
        <w:rPr>
          <w:rFonts w:ascii="Tahoma" w:hAnsi="Tahoma" w:cs="Tahoma"/>
          <w:color w:val="000000"/>
          <w:sz w:val="24"/>
          <w:szCs w:val="24"/>
        </w:rPr>
      </w:pPr>
      <w:r w:rsidRPr="003A2B76">
        <w:rPr>
          <w:rFonts w:ascii="Tahoma" w:hAnsi="Tahoma" w:cs="Tahoma"/>
          <w:b/>
          <w:sz w:val="24"/>
          <w:szCs w:val="24"/>
        </w:rPr>
        <w:t>Artículo 1</w:t>
      </w:r>
      <w:r w:rsidRPr="003A2B76">
        <w:rPr>
          <w:rFonts w:ascii="Tahoma" w:hAnsi="Tahoma" w:cs="Tahoma"/>
          <w:sz w:val="24"/>
          <w:szCs w:val="24"/>
        </w:rPr>
        <w:t xml:space="preserve">. </w:t>
      </w:r>
      <w:r w:rsidR="00873F63" w:rsidRPr="003A2B76">
        <w:rPr>
          <w:rFonts w:ascii="Tahoma" w:hAnsi="Tahoma" w:cs="Tahoma"/>
          <w:i/>
          <w:iCs/>
          <w:color w:val="000000"/>
          <w:sz w:val="24"/>
          <w:szCs w:val="24"/>
        </w:rPr>
        <w:t>Objeto.</w:t>
      </w:r>
      <w:r w:rsidR="00873F63" w:rsidRPr="003A2B76">
        <w:rPr>
          <w:rStyle w:val="apple-converted-space"/>
          <w:rFonts w:ascii="Tahoma" w:hAnsi="Tahoma" w:cs="Tahoma"/>
          <w:i/>
          <w:iCs/>
          <w:color w:val="000000"/>
          <w:sz w:val="24"/>
          <w:szCs w:val="24"/>
        </w:rPr>
        <w:t> </w:t>
      </w:r>
      <w:r w:rsidR="00F36327">
        <w:rPr>
          <w:rFonts w:ascii="Tahoma" w:hAnsi="Tahoma" w:cs="Tahoma"/>
          <w:color w:val="000000"/>
          <w:sz w:val="24"/>
          <w:szCs w:val="24"/>
        </w:rPr>
        <w:t>La presente L</w:t>
      </w:r>
      <w:r w:rsidR="00873F63" w:rsidRPr="003A2B76">
        <w:rPr>
          <w:rFonts w:ascii="Tahoma" w:hAnsi="Tahoma" w:cs="Tahoma"/>
          <w:color w:val="000000"/>
          <w:sz w:val="24"/>
          <w:szCs w:val="24"/>
        </w:rPr>
        <w:t xml:space="preserve">ey </w:t>
      </w:r>
      <w:r w:rsidR="00F36327">
        <w:rPr>
          <w:rFonts w:ascii="Tahoma" w:hAnsi="Tahoma" w:cs="Tahoma"/>
          <w:color w:val="000000"/>
          <w:sz w:val="24"/>
          <w:szCs w:val="24"/>
        </w:rPr>
        <w:t xml:space="preserve">Estatutaria </w:t>
      </w:r>
      <w:r w:rsidR="00873F63" w:rsidRPr="003A2B76">
        <w:rPr>
          <w:rFonts w:ascii="Tahoma" w:hAnsi="Tahoma" w:cs="Tahoma"/>
          <w:color w:val="000000"/>
          <w:sz w:val="24"/>
          <w:szCs w:val="24"/>
        </w:rPr>
        <w:t xml:space="preserve">tiene por objeto </w:t>
      </w:r>
      <w:r w:rsidR="00BB71BE" w:rsidRPr="003A2B76">
        <w:rPr>
          <w:rFonts w:ascii="Tahoma" w:hAnsi="Tahoma" w:cs="Tahoma"/>
          <w:color w:val="000000"/>
          <w:sz w:val="24"/>
          <w:szCs w:val="24"/>
        </w:rPr>
        <w:t xml:space="preserve">modificar y </w:t>
      </w:r>
      <w:r w:rsidR="00873F63" w:rsidRPr="00F14363">
        <w:rPr>
          <w:rFonts w:ascii="Tahoma" w:hAnsi="Tahoma" w:cs="Tahoma"/>
          <w:color w:val="000000"/>
          <w:sz w:val="24"/>
          <w:szCs w:val="24"/>
        </w:rPr>
        <w:t>adicionar</w:t>
      </w:r>
      <w:r w:rsidR="00873F63" w:rsidRPr="003A2B76">
        <w:rPr>
          <w:rStyle w:val="apple-converted-space"/>
          <w:rFonts w:ascii="Tahoma" w:hAnsi="Tahoma" w:cs="Tahoma"/>
          <w:color w:val="000000"/>
          <w:sz w:val="24"/>
          <w:szCs w:val="24"/>
        </w:rPr>
        <w:t> </w:t>
      </w:r>
      <w:r w:rsidR="00873F63" w:rsidRPr="003A2B76">
        <w:rPr>
          <w:rFonts w:ascii="Tahoma" w:hAnsi="Tahoma" w:cs="Tahoma"/>
          <w:sz w:val="24"/>
          <w:szCs w:val="24"/>
        </w:rPr>
        <w:t>la Ley</w:t>
      </w:r>
      <w:r w:rsidR="00873F63" w:rsidRPr="003A2B76">
        <w:rPr>
          <w:rStyle w:val="apple-converted-space"/>
          <w:rFonts w:ascii="Tahoma" w:hAnsi="Tahoma" w:cs="Tahoma"/>
          <w:color w:val="000000"/>
          <w:sz w:val="24"/>
          <w:szCs w:val="24"/>
        </w:rPr>
        <w:t> </w:t>
      </w:r>
      <w:r w:rsidR="00CD105D" w:rsidRPr="003A2B76">
        <w:rPr>
          <w:rFonts w:ascii="Tahoma" w:hAnsi="Tahoma" w:cs="Tahoma"/>
          <w:color w:val="000000"/>
          <w:sz w:val="24"/>
          <w:szCs w:val="24"/>
        </w:rPr>
        <w:t>1475 de 2011</w:t>
      </w:r>
      <w:r w:rsidR="00873F63" w:rsidRPr="00F14363">
        <w:rPr>
          <w:rFonts w:ascii="Tahoma" w:hAnsi="Tahoma" w:cs="Tahoma"/>
          <w:color w:val="000000"/>
          <w:sz w:val="24"/>
          <w:szCs w:val="24"/>
        </w:rPr>
        <w:t>,</w:t>
      </w:r>
      <w:r w:rsidR="00F14363" w:rsidRPr="00F14363">
        <w:rPr>
          <w:rFonts w:ascii="Tahoma" w:hAnsi="Tahoma" w:cs="Tahoma"/>
          <w:color w:val="000000"/>
          <w:sz w:val="24"/>
          <w:szCs w:val="24"/>
        </w:rPr>
        <w:t xml:space="preserve"> fortaleciendo y mejorando el mecanismo de inscripción </w:t>
      </w:r>
      <w:r w:rsidR="005C15B8">
        <w:rPr>
          <w:rFonts w:ascii="Tahoma" w:hAnsi="Tahoma" w:cs="Tahoma"/>
          <w:color w:val="000000"/>
          <w:sz w:val="24"/>
          <w:szCs w:val="24"/>
        </w:rPr>
        <w:t>de candidatos a través de grupos significativos de ciudadanos amparados por firmas</w:t>
      </w:r>
      <w:r w:rsidR="00F14363" w:rsidRPr="00F14363">
        <w:rPr>
          <w:rFonts w:ascii="Tahoma" w:hAnsi="Tahoma" w:cs="Tahoma"/>
          <w:color w:val="000000"/>
          <w:sz w:val="24"/>
          <w:szCs w:val="24"/>
        </w:rPr>
        <w:t>.</w:t>
      </w:r>
    </w:p>
    <w:p w:rsidR="0027682A" w:rsidRDefault="0027682A" w:rsidP="0027682A">
      <w:pPr>
        <w:spacing w:after="0" w:line="360" w:lineRule="auto"/>
        <w:jc w:val="both"/>
        <w:textAlignment w:val="center"/>
        <w:rPr>
          <w:rFonts w:ascii="Tahoma" w:hAnsi="Tahoma" w:cs="Tahoma"/>
          <w:b/>
          <w:sz w:val="24"/>
          <w:szCs w:val="24"/>
        </w:rPr>
      </w:pPr>
    </w:p>
    <w:p w:rsidR="0027682A" w:rsidRPr="003A2B76" w:rsidRDefault="0027682A" w:rsidP="0027682A">
      <w:pPr>
        <w:spacing w:after="0" w:line="360" w:lineRule="auto"/>
        <w:jc w:val="both"/>
        <w:textAlignment w:val="center"/>
        <w:rPr>
          <w:rFonts w:ascii="Tahoma" w:hAnsi="Tahoma" w:cs="Tahoma"/>
          <w:b/>
          <w:sz w:val="24"/>
          <w:szCs w:val="24"/>
        </w:rPr>
      </w:pPr>
      <w:r>
        <w:rPr>
          <w:rFonts w:ascii="Tahoma" w:hAnsi="Tahoma" w:cs="Tahoma"/>
          <w:b/>
          <w:sz w:val="24"/>
          <w:szCs w:val="24"/>
        </w:rPr>
        <w:t>Artículo 2.</w:t>
      </w:r>
      <w:r w:rsidRPr="006B13F2">
        <w:rPr>
          <w:rFonts w:ascii="Tahoma" w:hAnsi="Tahoma" w:cs="Tahoma"/>
          <w:color w:val="000000"/>
          <w:sz w:val="24"/>
          <w:szCs w:val="24"/>
        </w:rPr>
        <w:t xml:space="preserve"> </w:t>
      </w:r>
      <w:r>
        <w:rPr>
          <w:rFonts w:ascii="Tahoma" w:hAnsi="Tahoma" w:cs="Tahoma"/>
          <w:color w:val="000000"/>
          <w:sz w:val="24"/>
          <w:szCs w:val="24"/>
        </w:rPr>
        <w:t xml:space="preserve">Modifíquese el </w:t>
      </w:r>
      <w:r w:rsidRPr="003A2B76">
        <w:rPr>
          <w:rFonts w:ascii="Tahoma" w:hAnsi="Tahoma" w:cs="Tahoma"/>
          <w:color w:val="000000"/>
          <w:sz w:val="24"/>
          <w:szCs w:val="24"/>
        </w:rPr>
        <w:t>artículo</w:t>
      </w:r>
      <w:r>
        <w:rPr>
          <w:rFonts w:ascii="Tahoma" w:hAnsi="Tahoma" w:cs="Tahoma"/>
          <w:color w:val="000000"/>
          <w:sz w:val="24"/>
          <w:szCs w:val="24"/>
        </w:rPr>
        <w:t xml:space="preserve"> 19 de </w:t>
      </w:r>
      <w:r w:rsidRPr="003A2B76">
        <w:rPr>
          <w:rFonts w:ascii="Tahoma" w:hAnsi="Tahoma" w:cs="Tahoma"/>
          <w:sz w:val="24"/>
          <w:szCs w:val="24"/>
        </w:rPr>
        <w:t>la Ley</w:t>
      </w:r>
      <w:r w:rsidRPr="003A2B76">
        <w:rPr>
          <w:rStyle w:val="apple-converted-space"/>
          <w:rFonts w:ascii="Tahoma" w:hAnsi="Tahoma" w:cs="Tahoma"/>
          <w:color w:val="000000"/>
          <w:sz w:val="24"/>
          <w:szCs w:val="24"/>
        </w:rPr>
        <w:t> </w:t>
      </w:r>
      <w:r w:rsidRPr="003A2B76">
        <w:rPr>
          <w:rFonts w:ascii="Tahoma" w:hAnsi="Tahoma" w:cs="Tahoma"/>
          <w:color w:val="000000"/>
          <w:sz w:val="24"/>
          <w:szCs w:val="24"/>
        </w:rPr>
        <w:t>1475 de 2011, el cual quedará así</w:t>
      </w:r>
      <w:r>
        <w:rPr>
          <w:rFonts w:ascii="Tahoma" w:hAnsi="Tahoma" w:cs="Tahoma"/>
          <w:color w:val="000000"/>
          <w:sz w:val="24"/>
          <w:szCs w:val="24"/>
        </w:rPr>
        <w:t>:</w:t>
      </w:r>
    </w:p>
    <w:p w:rsidR="0027682A" w:rsidRDefault="0027682A" w:rsidP="0027682A">
      <w:pPr>
        <w:spacing w:after="0" w:line="360" w:lineRule="auto"/>
        <w:ind w:left="708"/>
        <w:jc w:val="both"/>
        <w:textAlignment w:val="center"/>
        <w:rPr>
          <w:rFonts w:ascii="Tahoma" w:hAnsi="Tahoma" w:cs="Tahoma"/>
          <w:b/>
          <w:bCs/>
          <w:sz w:val="24"/>
          <w:szCs w:val="24"/>
        </w:rPr>
      </w:pPr>
      <w:bookmarkStart w:id="1" w:name="19"/>
    </w:p>
    <w:p w:rsidR="0027682A" w:rsidRPr="00BB4CD7" w:rsidRDefault="0027682A" w:rsidP="0027682A">
      <w:pPr>
        <w:spacing w:after="0" w:line="360" w:lineRule="auto"/>
        <w:ind w:left="708"/>
        <w:jc w:val="both"/>
        <w:textAlignment w:val="center"/>
        <w:rPr>
          <w:rFonts w:ascii="Tahoma" w:hAnsi="Tahoma" w:cs="Tahoma"/>
          <w:sz w:val="24"/>
          <w:szCs w:val="24"/>
        </w:rPr>
      </w:pPr>
      <w:r w:rsidRPr="00BB4CD7">
        <w:rPr>
          <w:rFonts w:ascii="Tahoma" w:hAnsi="Tahoma" w:cs="Tahoma"/>
          <w:b/>
          <w:bCs/>
          <w:sz w:val="24"/>
          <w:szCs w:val="24"/>
        </w:rPr>
        <w:t>ARTÍCULO 19. RENDICIÓN PÚBLICA DE CUENTAS.</w:t>
      </w:r>
      <w:bookmarkEnd w:id="1"/>
      <w:r w:rsidRPr="00BB4CD7">
        <w:rPr>
          <w:rFonts w:ascii="Tahoma" w:hAnsi="Tahoma" w:cs="Tahoma"/>
          <w:sz w:val="24"/>
          <w:szCs w:val="24"/>
        </w:rPr>
        <w:t> Dentro de los primeros cuatro (4) meses de cada año los partidos y movimientos políticos con personería jurídica presentarán ante el Consejo Nacional Electoral declaración de patrimonio, ingresos y gastos, utilizando para ello el formato que para tal efecto disponga esta entidad.</w:t>
      </w:r>
    </w:p>
    <w:p w:rsidR="00CC5BA5" w:rsidRPr="00BB4CD7" w:rsidRDefault="00CC5BA5" w:rsidP="0027682A">
      <w:pPr>
        <w:spacing w:after="0" w:line="360" w:lineRule="auto"/>
        <w:ind w:left="708"/>
        <w:jc w:val="both"/>
        <w:textAlignment w:val="center"/>
        <w:rPr>
          <w:rFonts w:ascii="Tahoma" w:hAnsi="Tahoma" w:cs="Tahoma"/>
          <w:sz w:val="24"/>
          <w:szCs w:val="24"/>
        </w:rPr>
      </w:pPr>
    </w:p>
    <w:p w:rsidR="00CC5BA5" w:rsidRPr="003A2B76" w:rsidRDefault="00D571AF" w:rsidP="0027682A">
      <w:pPr>
        <w:spacing w:after="0" w:line="360" w:lineRule="auto"/>
        <w:ind w:left="708"/>
        <w:jc w:val="both"/>
        <w:textAlignment w:val="center"/>
        <w:rPr>
          <w:rFonts w:ascii="Tahoma" w:hAnsi="Tahoma" w:cs="Tahoma"/>
          <w:sz w:val="24"/>
          <w:szCs w:val="24"/>
        </w:rPr>
      </w:pPr>
      <w:r w:rsidRPr="00BB4CD7">
        <w:rPr>
          <w:rFonts w:ascii="Tahoma" w:hAnsi="Tahoma" w:cs="Tahoma"/>
          <w:sz w:val="24"/>
          <w:szCs w:val="24"/>
        </w:rPr>
        <w:t>Las personas naturales que hayan postulado su nombre como candidatos a través de grupos significativos de ciudadanos</w:t>
      </w:r>
      <w:r w:rsidR="00E13F45">
        <w:rPr>
          <w:rFonts w:ascii="Tahoma" w:hAnsi="Tahoma" w:cs="Tahoma"/>
          <w:sz w:val="24"/>
          <w:szCs w:val="24"/>
        </w:rPr>
        <w:t>,</w:t>
      </w:r>
      <w:r w:rsidR="00BB4CD7" w:rsidRPr="00BB4CD7">
        <w:rPr>
          <w:rFonts w:ascii="Tahoma" w:hAnsi="Tahoma" w:cs="Tahoma"/>
          <w:sz w:val="24"/>
          <w:szCs w:val="24"/>
        </w:rPr>
        <w:t xml:space="preserve"> </w:t>
      </w:r>
      <w:r w:rsidR="0011006D">
        <w:rPr>
          <w:rFonts w:ascii="Tahoma" w:hAnsi="Tahoma" w:cs="Tahoma"/>
          <w:sz w:val="24"/>
          <w:szCs w:val="24"/>
        </w:rPr>
        <w:t>que hayan sido elegidos</w:t>
      </w:r>
      <w:r w:rsidR="00BB4CD7" w:rsidRPr="00BB4CD7">
        <w:rPr>
          <w:rFonts w:ascii="Tahoma" w:hAnsi="Tahoma" w:cs="Tahoma"/>
          <w:sz w:val="24"/>
          <w:szCs w:val="24"/>
        </w:rPr>
        <w:t>; presentarán ante el Consejo Nacional Electoral,</w:t>
      </w:r>
      <w:r w:rsidR="0011006D" w:rsidRPr="0011006D">
        <w:rPr>
          <w:rFonts w:ascii="Tahoma" w:hAnsi="Tahoma" w:cs="Tahoma"/>
          <w:sz w:val="24"/>
          <w:szCs w:val="24"/>
        </w:rPr>
        <w:t xml:space="preserve"> </w:t>
      </w:r>
      <w:r w:rsidR="0011006D">
        <w:rPr>
          <w:rFonts w:ascii="Tahoma" w:hAnsi="Tahoma" w:cs="Tahoma"/>
          <w:sz w:val="24"/>
          <w:szCs w:val="24"/>
        </w:rPr>
        <w:t>d</w:t>
      </w:r>
      <w:r w:rsidR="0011006D" w:rsidRPr="00BB4CD7">
        <w:rPr>
          <w:rFonts w:ascii="Tahoma" w:hAnsi="Tahoma" w:cs="Tahoma"/>
          <w:sz w:val="24"/>
          <w:szCs w:val="24"/>
        </w:rPr>
        <w:t>entro de los primeros cuatro (4) meses de cada año</w:t>
      </w:r>
      <w:r w:rsidR="00BB4CD7" w:rsidRPr="00BB4CD7">
        <w:rPr>
          <w:rFonts w:ascii="Tahoma" w:hAnsi="Tahoma" w:cs="Tahoma"/>
          <w:sz w:val="24"/>
          <w:szCs w:val="24"/>
        </w:rPr>
        <w:t xml:space="preserve">, </w:t>
      </w:r>
      <w:r w:rsidRPr="00BB4CD7">
        <w:rPr>
          <w:rFonts w:ascii="Tahoma" w:hAnsi="Tahoma" w:cs="Tahoma"/>
          <w:sz w:val="24"/>
          <w:szCs w:val="24"/>
        </w:rPr>
        <w:t>declaración de patrimonio, ingresos y gastos, utilizando para ello el formato que para tal efecto disponga esta entidad.</w:t>
      </w:r>
    </w:p>
    <w:p w:rsidR="0027682A" w:rsidRDefault="0027682A" w:rsidP="0027682A">
      <w:pPr>
        <w:spacing w:after="0" w:line="360" w:lineRule="auto"/>
        <w:jc w:val="both"/>
        <w:textAlignment w:val="center"/>
        <w:rPr>
          <w:rFonts w:ascii="Tahoma" w:hAnsi="Tahoma" w:cs="Tahoma"/>
          <w:b/>
          <w:sz w:val="24"/>
          <w:szCs w:val="24"/>
        </w:rPr>
      </w:pPr>
    </w:p>
    <w:p w:rsidR="006B6075" w:rsidRDefault="006B6075" w:rsidP="0027682A">
      <w:pPr>
        <w:spacing w:after="0" w:line="360" w:lineRule="auto"/>
        <w:jc w:val="both"/>
        <w:textAlignment w:val="center"/>
        <w:rPr>
          <w:rFonts w:ascii="Tahoma" w:hAnsi="Tahoma" w:cs="Tahoma"/>
          <w:b/>
          <w:sz w:val="24"/>
          <w:szCs w:val="24"/>
        </w:rPr>
      </w:pPr>
    </w:p>
    <w:p w:rsidR="006B6075" w:rsidRDefault="006B6075" w:rsidP="0027682A">
      <w:pPr>
        <w:spacing w:after="0" w:line="360" w:lineRule="auto"/>
        <w:jc w:val="both"/>
        <w:textAlignment w:val="center"/>
        <w:rPr>
          <w:rFonts w:ascii="Tahoma" w:hAnsi="Tahoma" w:cs="Tahoma"/>
          <w:b/>
          <w:sz w:val="24"/>
          <w:szCs w:val="24"/>
        </w:rPr>
      </w:pPr>
    </w:p>
    <w:p w:rsidR="0027682A" w:rsidRPr="003A2B76" w:rsidRDefault="0027682A" w:rsidP="0027682A">
      <w:pPr>
        <w:spacing w:after="0" w:line="360" w:lineRule="auto"/>
        <w:jc w:val="both"/>
        <w:textAlignment w:val="center"/>
        <w:rPr>
          <w:rFonts w:ascii="Tahoma" w:hAnsi="Tahoma" w:cs="Tahoma"/>
          <w:b/>
          <w:sz w:val="24"/>
          <w:szCs w:val="24"/>
        </w:rPr>
      </w:pPr>
      <w:r>
        <w:rPr>
          <w:rFonts w:ascii="Tahoma" w:hAnsi="Tahoma" w:cs="Tahoma"/>
          <w:b/>
          <w:sz w:val="24"/>
          <w:szCs w:val="24"/>
        </w:rPr>
        <w:t>Artículo 3.</w:t>
      </w:r>
      <w:r w:rsidRPr="006B13F2">
        <w:rPr>
          <w:rFonts w:ascii="Tahoma" w:hAnsi="Tahoma" w:cs="Tahoma"/>
          <w:color w:val="000000"/>
          <w:sz w:val="24"/>
          <w:szCs w:val="24"/>
        </w:rPr>
        <w:t xml:space="preserve"> </w:t>
      </w:r>
      <w:r>
        <w:rPr>
          <w:rFonts w:ascii="Tahoma" w:hAnsi="Tahoma" w:cs="Tahoma"/>
          <w:color w:val="000000"/>
          <w:sz w:val="24"/>
          <w:szCs w:val="24"/>
        </w:rPr>
        <w:t xml:space="preserve">Modifíquese el </w:t>
      </w:r>
      <w:r w:rsidRPr="003A2B76">
        <w:rPr>
          <w:rFonts w:ascii="Tahoma" w:hAnsi="Tahoma" w:cs="Tahoma"/>
          <w:color w:val="000000"/>
          <w:sz w:val="24"/>
          <w:szCs w:val="24"/>
        </w:rPr>
        <w:t>artículo</w:t>
      </w:r>
      <w:r>
        <w:rPr>
          <w:rFonts w:ascii="Tahoma" w:hAnsi="Tahoma" w:cs="Tahoma"/>
          <w:color w:val="000000"/>
          <w:sz w:val="24"/>
          <w:szCs w:val="24"/>
        </w:rPr>
        <w:t xml:space="preserve"> 21 de </w:t>
      </w:r>
      <w:r w:rsidRPr="003A2B76">
        <w:rPr>
          <w:rFonts w:ascii="Tahoma" w:hAnsi="Tahoma" w:cs="Tahoma"/>
          <w:sz w:val="24"/>
          <w:szCs w:val="24"/>
        </w:rPr>
        <w:t>la Ley</w:t>
      </w:r>
      <w:r w:rsidRPr="003A2B76">
        <w:rPr>
          <w:rStyle w:val="apple-converted-space"/>
          <w:rFonts w:ascii="Tahoma" w:hAnsi="Tahoma" w:cs="Tahoma"/>
          <w:color w:val="000000"/>
          <w:sz w:val="24"/>
          <w:szCs w:val="24"/>
        </w:rPr>
        <w:t> </w:t>
      </w:r>
      <w:r w:rsidRPr="003A2B76">
        <w:rPr>
          <w:rFonts w:ascii="Tahoma" w:hAnsi="Tahoma" w:cs="Tahoma"/>
          <w:color w:val="000000"/>
          <w:sz w:val="24"/>
          <w:szCs w:val="24"/>
        </w:rPr>
        <w:t>1475 de 2011, el cual quedará así</w:t>
      </w:r>
      <w:r>
        <w:rPr>
          <w:rFonts w:ascii="Tahoma" w:hAnsi="Tahoma" w:cs="Tahoma"/>
          <w:color w:val="000000"/>
          <w:sz w:val="24"/>
          <w:szCs w:val="24"/>
        </w:rPr>
        <w:t>:</w:t>
      </w:r>
    </w:p>
    <w:p w:rsidR="0027682A" w:rsidRDefault="0027682A" w:rsidP="0027682A">
      <w:pPr>
        <w:spacing w:after="0" w:line="360" w:lineRule="auto"/>
        <w:jc w:val="both"/>
        <w:textAlignment w:val="center"/>
        <w:rPr>
          <w:rFonts w:ascii="Tahoma" w:hAnsi="Tahoma" w:cs="Tahoma"/>
          <w:sz w:val="24"/>
          <w:szCs w:val="24"/>
        </w:rPr>
      </w:pPr>
    </w:p>
    <w:p w:rsidR="00810178" w:rsidRPr="00975871" w:rsidRDefault="0027682A" w:rsidP="00EA289D">
      <w:pPr>
        <w:spacing w:after="0" w:line="360" w:lineRule="auto"/>
        <w:ind w:left="708"/>
        <w:jc w:val="both"/>
        <w:textAlignment w:val="center"/>
        <w:rPr>
          <w:rFonts w:ascii="Tahoma" w:hAnsi="Tahoma" w:cs="Tahoma"/>
          <w:sz w:val="24"/>
          <w:szCs w:val="24"/>
        </w:rPr>
      </w:pPr>
      <w:bookmarkStart w:id="2" w:name="21"/>
      <w:r w:rsidRPr="00975871">
        <w:rPr>
          <w:rFonts w:ascii="Tahoma" w:hAnsi="Tahoma" w:cs="Tahoma"/>
          <w:b/>
          <w:bCs/>
          <w:sz w:val="24"/>
          <w:szCs w:val="24"/>
        </w:rPr>
        <w:t>ARTÍCULO 21. DE LA FINANCIACIÓN ESTATAL PARA LAS CAMPAÑAS ELECTORALES.</w:t>
      </w:r>
      <w:bookmarkEnd w:id="2"/>
      <w:r w:rsidRPr="00975871">
        <w:rPr>
          <w:rFonts w:ascii="Tahoma" w:hAnsi="Tahoma" w:cs="Tahoma"/>
          <w:sz w:val="24"/>
          <w:szCs w:val="24"/>
        </w:rPr>
        <w:t> </w:t>
      </w:r>
    </w:p>
    <w:p w:rsidR="0027682A" w:rsidRPr="00975871" w:rsidRDefault="0027682A" w:rsidP="00EA289D">
      <w:pPr>
        <w:spacing w:after="0" w:line="360" w:lineRule="auto"/>
        <w:ind w:left="708"/>
        <w:jc w:val="both"/>
        <w:textAlignment w:val="center"/>
        <w:rPr>
          <w:rFonts w:ascii="Tahoma" w:hAnsi="Tahoma" w:cs="Tahoma"/>
          <w:sz w:val="24"/>
          <w:szCs w:val="24"/>
        </w:rPr>
      </w:pPr>
      <w:r w:rsidRPr="00975871">
        <w:rPr>
          <w:rFonts w:ascii="Tahoma" w:hAnsi="Tahoma" w:cs="Tahoma"/>
          <w:sz w:val="24"/>
          <w:szCs w:val="24"/>
        </w:rPr>
        <w:t>Los partidos y movimientos políticos que inscriban candidatos, tendrán derecho a financiación estatal de las correspondientes campañas electorales, mediante el sistema de reposición de gastos por votos válidos obtenidos, siempre que obtengan el siguiente porcentaje de votación:</w:t>
      </w:r>
    </w:p>
    <w:p w:rsidR="0027682A" w:rsidRPr="00EA289D" w:rsidRDefault="0027682A" w:rsidP="00EA289D">
      <w:pPr>
        <w:pStyle w:val="Prrafodelista"/>
        <w:numPr>
          <w:ilvl w:val="0"/>
          <w:numId w:val="3"/>
        </w:numPr>
        <w:spacing w:after="0" w:line="360" w:lineRule="auto"/>
        <w:jc w:val="both"/>
        <w:textAlignment w:val="center"/>
        <w:rPr>
          <w:rFonts w:ascii="Tahoma" w:hAnsi="Tahoma" w:cs="Tahoma"/>
          <w:sz w:val="24"/>
          <w:szCs w:val="24"/>
        </w:rPr>
      </w:pPr>
      <w:r w:rsidRPr="00EA289D">
        <w:rPr>
          <w:rFonts w:ascii="Tahoma" w:hAnsi="Tahoma" w:cs="Tahoma"/>
          <w:sz w:val="24"/>
          <w:szCs w:val="24"/>
        </w:rPr>
        <w:t>En las elecciones para corporaciones públicas tendrán derecho a financiación estatal, cuando la lista obtenga el cincuenta (50%) o más del umbral determinado para la respectiva corporación.</w:t>
      </w:r>
    </w:p>
    <w:p w:rsidR="0027682A" w:rsidRPr="00EA289D" w:rsidRDefault="0027682A" w:rsidP="00EA289D">
      <w:pPr>
        <w:pStyle w:val="Prrafodelista"/>
        <w:numPr>
          <w:ilvl w:val="0"/>
          <w:numId w:val="3"/>
        </w:numPr>
        <w:spacing w:after="0" w:line="360" w:lineRule="auto"/>
        <w:jc w:val="both"/>
        <w:textAlignment w:val="center"/>
        <w:rPr>
          <w:rFonts w:ascii="Tahoma" w:hAnsi="Tahoma" w:cs="Tahoma"/>
          <w:sz w:val="24"/>
          <w:szCs w:val="24"/>
        </w:rPr>
      </w:pPr>
      <w:r w:rsidRPr="00EA289D">
        <w:rPr>
          <w:rFonts w:ascii="Tahoma" w:hAnsi="Tahoma" w:cs="Tahoma"/>
          <w:sz w:val="24"/>
          <w:szCs w:val="24"/>
        </w:rPr>
        <w:t>En las elecciones para gobernadores y alcaldes, cuando el candidato obtenga el cuatro por ciento (4%) o más del total de votos válidos depositados en la respectiva elección.</w:t>
      </w:r>
    </w:p>
    <w:p w:rsidR="00810178" w:rsidRPr="00975871" w:rsidRDefault="00810178" w:rsidP="00810178">
      <w:pPr>
        <w:spacing w:after="0" w:line="360" w:lineRule="auto"/>
        <w:jc w:val="both"/>
        <w:textAlignment w:val="center"/>
        <w:rPr>
          <w:rFonts w:ascii="Tahoma" w:hAnsi="Tahoma" w:cs="Tahoma"/>
          <w:sz w:val="24"/>
          <w:szCs w:val="24"/>
        </w:rPr>
      </w:pPr>
    </w:p>
    <w:p w:rsidR="00810178" w:rsidRPr="00975871" w:rsidRDefault="00810178" w:rsidP="00EA289D">
      <w:pPr>
        <w:spacing w:after="0" w:line="360" w:lineRule="auto"/>
        <w:ind w:left="708"/>
        <w:jc w:val="both"/>
        <w:textAlignment w:val="center"/>
        <w:rPr>
          <w:rFonts w:ascii="Tahoma" w:hAnsi="Tahoma" w:cs="Tahoma"/>
          <w:sz w:val="24"/>
          <w:szCs w:val="24"/>
        </w:rPr>
      </w:pPr>
      <w:r w:rsidRPr="00975871">
        <w:rPr>
          <w:rFonts w:ascii="Tahoma" w:hAnsi="Tahoma" w:cs="Tahoma"/>
          <w:sz w:val="24"/>
          <w:szCs w:val="24"/>
        </w:rPr>
        <w:t xml:space="preserve">Los grupos significativos de ciudadanos que inscriban candidatos amparados por firmas, también tendrán derecho a financiación estatal de las correspondientes campañas electorales, mediante el sistema de reposición de gastos por votos válidos obtenidos, siempre que </w:t>
      </w:r>
      <w:r w:rsidR="00994B41">
        <w:rPr>
          <w:rFonts w:ascii="Tahoma" w:hAnsi="Tahoma" w:cs="Tahoma"/>
          <w:sz w:val="24"/>
          <w:szCs w:val="24"/>
        </w:rPr>
        <w:t>logren</w:t>
      </w:r>
      <w:r w:rsidRPr="00975871">
        <w:rPr>
          <w:rFonts w:ascii="Tahoma" w:hAnsi="Tahoma" w:cs="Tahoma"/>
          <w:sz w:val="24"/>
          <w:szCs w:val="24"/>
        </w:rPr>
        <w:t xml:space="preserve"> el siguiente porcentaje de votación:</w:t>
      </w:r>
    </w:p>
    <w:p w:rsidR="00810178" w:rsidRPr="00EA289D" w:rsidRDefault="00810178" w:rsidP="00EA289D">
      <w:pPr>
        <w:pStyle w:val="Prrafodelista"/>
        <w:numPr>
          <w:ilvl w:val="0"/>
          <w:numId w:val="3"/>
        </w:numPr>
        <w:spacing w:after="0" w:line="360" w:lineRule="auto"/>
        <w:jc w:val="both"/>
        <w:textAlignment w:val="center"/>
        <w:rPr>
          <w:rFonts w:ascii="Tahoma" w:hAnsi="Tahoma" w:cs="Tahoma"/>
          <w:sz w:val="24"/>
          <w:szCs w:val="24"/>
        </w:rPr>
      </w:pPr>
      <w:r w:rsidRPr="00EA289D">
        <w:rPr>
          <w:rFonts w:ascii="Tahoma" w:hAnsi="Tahoma" w:cs="Tahoma"/>
          <w:sz w:val="24"/>
          <w:szCs w:val="24"/>
        </w:rPr>
        <w:t>En las elecciones para corporaciones públicas tendrán derecho a financiación estatal, cuan</w:t>
      </w:r>
      <w:r w:rsidR="006B6075" w:rsidRPr="00EA289D">
        <w:rPr>
          <w:rFonts w:ascii="Tahoma" w:hAnsi="Tahoma" w:cs="Tahoma"/>
          <w:sz w:val="24"/>
          <w:szCs w:val="24"/>
        </w:rPr>
        <w:t>do la lista obtenga el setenta</w:t>
      </w:r>
      <w:r w:rsidRPr="00EA289D">
        <w:rPr>
          <w:rFonts w:ascii="Tahoma" w:hAnsi="Tahoma" w:cs="Tahoma"/>
          <w:sz w:val="24"/>
          <w:szCs w:val="24"/>
        </w:rPr>
        <w:t xml:space="preserve"> (70%) o más del umbral determinado para la respectiva corporación.</w:t>
      </w:r>
    </w:p>
    <w:p w:rsidR="00810178" w:rsidRPr="00EA289D" w:rsidRDefault="00810178" w:rsidP="00EA289D">
      <w:pPr>
        <w:pStyle w:val="Prrafodelista"/>
        <w:numPr>
          <w:ilvl w:val="0"/>
          <w:numId w:val="3"/>
        </w:numPr>
        <w:spacing w:after="0" w:line="360" w:lineRule="auto"/>
        <w:jc w:val="both"/>
        <w:textAlignment w:val="center"/>
        <w:rPr>
          <w:rFonts w:ascii="Tahoma" w:hAnsi="Tahoma" w:cs="Tahoma"/>
          <w:sz w:val="24"/>
          <w:szCs w:val="24"/>
        </w:rPr>
      </w:pPr>
      <w:r w:rsidRPr="00EA289D">
        <w:rPr>
          <w:rFonts w:ascii="Tahoma" w:hAnsi="Tahoma" w:cs="Tahoma"/>
          <w:sz w:val="24"/>
          <w:szCs w:val="24"/>
        </w:rPr>
        <w:t>En las elecciones para gobernadores y alcaldes, cuando el candida</w:t>
      </w:r>
      <w:r w:rsidR="005C1E4C">
        <w:rPr>
          <w:rFonts w:ascii="Tahoma" w:hAnsi="Tahoma" w:cs="Tahoma"/>
          <w:sz w:val="24"/>
          <w:szCs w:val="24"/>
        </w:rPr>
        <w:t>to obtenga el veinte por ciento</w:t>
      </w:r>
      <w:r w:rsidR="006B6075" w:rsidRPr="00EA289D">
        <w:rPr>
          <w:rFonts w:ascii="Tahoma" w:hAnsi="Tahoma" w:cs="Tahoma"/>
          <w:sz w:val="24"/>
          <w:szCs w:val="24"/>
        </w:rPr>
        <w:t xml:space="preserve"> </w:t>
      </w:r>
      <w:r w:rsidR="005C1E4C">
        <w:rPr>
          <w:rFonts w:ascii="Tahoma" w:hAnsi="Tahoma" w:cs="Tahoma"/>
          <w:sz w:val="24"/>
          <w:szCs w:val="24"/>
        </w:rPr>
        <w:t>(2</w:t>
      </w:r>
      <w:r w:rsidRPr="00EA289D">
        <w:rPr>
          <w:rFonts w:ascii="Tahoma" w:hAnsi="Tahoma" w:cs="Tahoma"/>
          <w:sz w:val="24"/>
          <w:szCs w:val="24"/>
        </w:rPr>
        <w:t>0%) o más del total de votos válidos depositados en la respectiva elección.</w:t>
      </w:r>
    </w:p>
    <w:p w:rsidR="00810178" w:rsidRPr="00975871" w:rsidRDefault="00810178" w:rsidP="0027682A">
      <w:pPr>
        <w:spacing w:after="0" w:line="360" w:lineRule="auto"/>
        <w:jc w:val="both"/>
        <w:textAlignment w:val="center"/>
        <w:rPr>
          <w:rFonts w:ascii="Tahoma" w:hAnsi="Tahoma" w:cs="Tahoma"/>
          <w:sz w:val="24"/>
          <w:szCs w:val="24"/>
        </w:rPr>
      </w:pPr>
    </w:p>
    <w:p w:rsidR="0027682A" w:rsidRPr="00975871" w:rsidRDefault="0027682A" w:rsidP="00EA289D">
      <w:pPr>
        <w:spacing w:after="0" w:line="360" w:lineRule="auto"/>
        <w:ind w:left="708"/>
        <w:jc w:val="both"/>
        <w:textAlignment w:val="center"/>
        <w:rPr>
          <w:rFonts w:ascii="Tahoma" w:hAnsi="Tahoma" w:cs="Tahoma"/>
          <w:sz w:val="24"/>
          <w:szCs w:val="24"/>
        </w:rPr>
      </w:pPr>
      <w:r w:rsidRPr="00975871">
        <w:rPr>
          <w:rFonts w:ascii="Tahoma" w:hAnsi="Tahoma" w:cs="Tahoma"/>
          <w:sz w:val="24"/>
          <w:szCs w:val="24"/>
        </w:rPr>
        <w:lastRenderedPageBreak/>
        <w:t>La financiación estatal de las campañas electorales incluirá los gastos realizados por los partidos y movimientos políticos y/o los candidatos.</w:t>
      </w:r>
    </w:p>
    <w:p w:rsidR="00975871" w:rsidRPr="00975871" w:rsidRDefault="00975871" w:rsidP="0027682A">
      <w:pPr>
        <w:spacing w:after="0" w:line="360" w:lineRule="auto"/>
        <w:jc w:val="both"/>
        <w:textAlignment w:val="center"/>
        <w:rPr>
          <w:rFonts w:ascii="Tahoma" w:hAnsi="Tahoma" w:cs="Tahoma"/>
          <w:b/>
          <w:bCs/>
          <w:sz w:val="24"/>
          <w:szCs w:val="24"/>
        </w:rPr>
      </w:pPr>
    </w:p>
    <w:p w:rsidR="0027682A" w:rsidRPr="00975871" w:rsidRDefault="0027682A" w:rsidP="00EA289D">
      <w:pPr>
        <w:spacing w:after="0" w:line="360" w:lineRule="auto"/>
        <w:ind w:left="708"/>
        <w:jc w:val="both"/>
        <w:textAlignment w:val="center"/>
        <w:rPr>
          <w:rFonts w:ascii="Tahoma" w:hAnsi="Tahoma" w:cs="Tahoma"/>
          <w:sz w:val="24"/>
          <w:szCs w:val="24"/>
        </w:rPr>
      </w:pPr>
      <w:r w:rsidRPr="00975871">
        <w:rPr>
          <w:rFonts w:ascii="Tahoma" w:hAnsi="Tahoma" w:cs="Tahoma"/>
          <w:b/>
          <w:bCs/>
          <w:sz w:val="24"/>
          <w:szCs w:val="24"/>
        </w:rPr>
        <w:t>PARÁGRAFO</w:t>
      </w:r>
      <w:r w:rsidR="00EA289D">
        <w:rPr>
          <w:rFonts w:ascii="Tahoma" w:hAnsi="Tahoma" w:cs="Tahoma"/>
          <w:b/>
          <w:bCs/>
          <w:sz w:val="24"/>
          <w:szCs w:val="24"/>
        </w:rPr>
        <w:t xml:space="preserve"> 1</w:t>
      </w:r>
      <w:r w:rsidRPr="00975871">
        <w:rPr>
          <w:rFonts w:ascii="Tahoma" w:hAnsi="Tahoma" w:cs="Tahoma"/>
          <w:b/>
          <w:bCs/>
          <w:sz w:val="24"/>
          <w:szCs w:val="24"/>
        </w:rPr>
        <w:t>.</w:t>
      </w:r>
      <w:r w:rsidRPr="00975871">
        <w:rPr>
          <w:rFonts w:ascii="Tahoma" w:hAnsi="Tahoma" w:cs="Tahoma"/>
          <w:sz w:val="24"/>
          <w:szCs w:val="24"/>
        </w:rPr>
        <w:t> El valor de reposición por voto válido obtenido por cada candidato o lista será incrementado anualmente por el Consejo Nacional Electoral teniendo en cuenta los costos reales de las campañas en cada circunscripción. Para efectos del cumplimiento de esta disposición, el Consejo Nacional Electoral con el apoyo del Ministerio de Hacienda y Crédito Público, deberá realizar periódicamente los estudios que correspondan.</w:t>
      </w:r>
    </w:p>
    <w:p w:rsidR="0027682A" w:rsidRPr="00975871" w:rsidRDefault="0027682A" w:rsidP="0027682A">
      <w:pPr>
        <w:spacing w:after="0" w:line="360" w:lineRule="auto"/>
        <w:jc w:val="both"/>
        <w:textAlignment w:val="center"/>
        <w:rPr>
          <w:rFonts w:ascii="Tahoma" w:hAnsi="Tahoma" w:cs="Tahoma"/>
          <w:sz w:val="24"/>
          <w:szCs w:val="24"/>
        </w:rPr>
      </w:pPr>
    </w:p>
    <w:p w:rsidR="00F14363" w:rsidRPr="0027682A" w:rsidRDefault="00F14363" w:rsidP="008645CB">
      <w:pPr>
        <w:spacing w:after="0" w:line="360" w:lineRule="auto"/>
        <w:jc w:val="both"/>
        <w:rPr>
          <w:rFonts w:ascii="Tahoma" w:hAnsi="Tahoma" w:cs="Tahoma"/>
          <w:color w:val="000000"/>
          <w:sz w:val="24"/>
          <w:szCs w:val="24"/>
          <w:highlight w:val="yellow"/>
        </w:rPr>
      </w:pPr>
    </w:p>
    <w:p w:rsidR="00873F63" w:rsidRPr="003A2B76" w:rsidRDefault="0027682A" w:rsidP="008645CB">
      <w:pPr>
        <w:spacing w:after="0" w:line="360" w:lineRule="auto"/>
        <w:jc w:val="both"/>
        <w:rPr>
          <w:rFonts w:ascii="Tahoma" w:hAnsi="Tahoma" w:cs="Tahoma"/>
          <w:sz w:val="24"/>
          <w:szCs w:val="24"/>
        </w:rPr>
      </w:pPr>
      <w:r>
        <w:rPr>
          <w:rFonts w:ascii="Tahoma" w:hAnsi="Tahoma" w:cs="Tahoma"/>
          <w:b/>
          <w:color w:val="000000"/>
          <w:sz w:val="24"/>
          <w:szCs w:val="24"/>
        </w:rPr>
        <w:t>Artículo 4</w:t>
      </w:r>
      <w:r w:rsidR="00873F63" w:rsidRPr="003A2B76">
        <w:rPr>
          <w:rFonts w:ascii="Tahoma" w:hAnsi="Tahoma" w:cs="Tahoma"/>
          <w:color w:val="000000"/>
          <w:sz w:val="24"/>
          <w:szCs w:val="24"/>
        </w:rPr>
        <w:t xml:space="preserve">. </w:t>
      </w:r>
      <w:r w:rsidR="00873F63" w:rsidRPr="003A2B76">
        <w:rPr>
          <w:rStyle w:val="apple-converted-space"/>
          <w:rFonts w:ascii="Tahoma" w:hAnsi="Tahoma" w:cs="Tahoma"/>
          <w:color w:val="000000"/>
          <w:sz w:val="24"/>
          <w:szCs w:val="24"/>
        </w:rPr>
        <w:t> </w:t>
      </w:r>
      <w:r w:rsidR="003A2B76" w:rsidRPr="003A2B76">
        <w:rPr>
          <w:rFonts w:ascii="Tahoma" w:hAnsi="Tahoma" w:cs="Tahoma"/>
          <w:color w:val="000000"/>
          <w:sz w:val="24"/>
          <w:szCs w:val="24"/>
        </w:rPr>
        <w:t>Modifíquese e</w:t>
      </w:r>
      <w:r w:rsidR="00760BD3" w:rsidRPr="003A2B76">
        <w:rPr>
          <w:rFonts w:ascii="Tahoma" w:hAnsi="Tahoma" w:cs="Tahoma"/>
          <w:color w:val="000000"/>
          <w:sz w:val="24"/>
          <w:szCs w:val="24"/>
        </w:rPr>
        <w:t>l artículo 28</w:t>
      </w:r>
      <w:r w:rsidR="00873F63" w:rsidRPr="003A2B76">
        <w:rPr>
          <w:rFonts w:ascii="Tahoma" w:hAnsi="Tahoma" w:cs="Tahoma"/>
          <w:color w:val="000000"/>
          <w:sz w:val="24"/>
          <w:szCs w:val="24"/>
        </w:rPr>
        <w:t xml:space="preserve"> de</w:t>
      </w:r>
      <w:r w:rsidR="00873F63" w:rsidRPr="003A2B76">
        <w:rPr>
          <w:rStyle w:val="apple-converted-space"/>
          <w:rFonts w:ascii="Tahoma" w:hAnsi="Tahoma" w:cs="Tahoma"/>
          <w:color w:val="000000"/>
          <w:sz w:val="24"/>
          <w:szCs w:val="24"/>
        </w:rPr>
        <w:t> </w:t>
      </w:r>
      <w:r w:rsidR="00873F63" w:rsidRPr="003A2B76">
        <w:rPr>
          <w:rFonts w:ascii="Tahoma" w:hAnsi="Tahoma" w:cs="Tahoma"/>
          <w:sz w:val="24"/>
          <w:szCs w:val="24"/>
        </w:rPr>
        <w:t>la Ley</w:t>
      </w:r>
      <w:r w:rsidR="00873F63" w:rsidRPr="003A2B76">
        <w:rPr>
          <w:rStyle w:val="apple-converted-space"/>
          <w:rFonts w:ascii="Tahoma" w:hAnsi="Tahoma" w:cs="Tahoma"/>
          <w:color w:val="000000"/>
          <w:sz w:val="24"/>
          <w:szCs w:val="24"/>
        </w:rPr>
        <w:t> </w:t>
      </w:r>
      <w:r w:rsidR="00760BD3" w:rsidRPr="003A2B76">
        <w:rPr>
          <w:rFonts w:ascii="Tahoma" w:hAnsi="Tahoma" w:cs="Tahoma"/>
          <w:color w:val="000000"/>
          <w:sz w:val="24"/>
          <w:szCs w:val="24"/>
        </w:rPr>
        <w:t>1475 de 2011</w:t>
      </w:r>
      <w:r w:rsidR="00782F54" w:rsidRPr="003A2B76">
        <w:rPr>
          <w:rFonts w:ascii="Tahoma" w:hAnsi="Tahoma" w:cs="Tahoma"/>
          <w:color w:val="000000"/>
          <w:sz w:val="24"/>
          <w:szCs w:val="24"/>
        </w:rPr>
        <w:t xml:space="preserve">, el cual </w:t>
      </w:r>
      <w:r w:rsidR="00873F63" w:rsidRPr="003A2B76">
        <w:rPr>
          <w:rFonts w:ascii="Tahoma" w:hAnsi="Tahoma" w:cs="Tahoma"/>
          <w:color w:val="000000"/>
          <w:sz w:val="24"/>
          <w:szCs w:val="24"/>
        </w:rPr>
        <w:t>quedará así:</w:t>
      </w:r>
    </w:p>
    <w:p w:rsidR="00782F54" w:rsidRPr="003A2B76" w:rsidRDefault="00782F54" w:rsidP="008645CB">
      <w:pPr>
        <w:spacing w:after="0" w:line="360" w:lineRule="auto"/>
        <w:jc w:val="both"/>
        <w:textAlignment w:val="center"/>
        <w:rPr>
          <w:rFonts w:ascii="Tahoma" w:hAnsi="Tahoma" w:cs="Tahoma"/>
          <w:sz w:val="24"/>
          <w:szCs w:val="24"/>
        </w:rPr>
      </w:pPr>
    </w:p>
    <w:p w:rsidR="00F36327" w:rsidRDefault="00F30BF6" w:rsidP="00F14363">
      <w:pPr>
        <w:spacing w:after="0" w:line="360" w:lineRule="auto"/>
        <w:ind w:left="708"/>
        <w:jc w:val="both"/>
        <w:textAlignment w:val="center"/>
        <w:rPr>
          <w:rFonts w:ascii="Tahoma" w:hAnsi="Tahoma" w:cs="Tahoma"/>
          <w:sz w:val="24"/>
          <w:szCs w:val="24"/>
        </w:rPr>
      </w:pPr>
      <w:r w:rsidRPr="00F14363">
        <w:rPr>
          <w:rFonts w:ascii="Tahoma" w:hAnsi="Tahoma" w:cs="Tahoma"/>
          <w:b/>
          <w:sz w:val="24"/>
          <w:szCs w:val="24"/>
        </w:rPr>
        <w:t>ARTÍCULO 28</w:t>
      </w:r>
      <w:r w:rsidRPr="003A2B76">
        <w:rPr>
          <w:rFonts w:ascii="Tahoma" w:hAnsi="Tahoma" w:cs="Tahoma"/>
          <w:sz w:val="24"/>
          <w:szCs w:val="24"/>
        </w:rPr>
        <w:t xml:space="preserve">. INSCRIPCIÓN DE CANDIDATOS. 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-exceptuando su resultado- deberán conformarse por mínimo un </w:t>
      </w:r>
      <w:r w:rsidRPr="007D5B45">
        <w:rPr>
          <w:rFonts w:ascii="Tahoma" w:hAnsi="Tahoma" w:cs="Tahoma"/>
          <w:sz w:val="24"/>
          <w:szCs w:val="24"/>
        </w:rPr>
        <w:t>30%</w:t>
      </w:r>
      <w:r w:rsidRPr="003A2B76">
        <w:rPr>
          <w:rFonts w:ascii="Tahoma" w:hAnsi="Tahoma" w:cs="Tahoma"/>
          <w:sz w:val="24"/>
          <w:szCs w:val="24"/>
        </w:rPr>
        <w:t xml:space="preserve"> de uno de los géneros. </w:t>
      </w:r>
    </w:p>
    <w:p w:rsidR="00BB71BE" w:rsidRPr="003A2B76" w:rsidRDefault="00F30BF6" w:rsidP="00F14363">
      <w:pPr>
        <w:spacing w:after="0" w:line="360" w:lineRule="auto"/>
        <w:ind w:left="708"/>
        <w:jc w:val="both"/>
        <w:textAlignment w:val="center"/>
        <w:rPr>
          <w:rFonts w:ascii="Tahoma" w:hAnsi="Tahoma" w:cs="Tahoma"/>
          <w:sz w:val="24"/>
          <w:szCs w:val="24"/>
        </w:rPr>
      </w:pPr>
      <w:r w:rsidRPr="003A2B76">
        <w:rPr>
          <w:rFonts w:ascii="Tahoma" w:hAnsi="Tahoma" w:cs="Tahoma"/>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rsidR="00BB71BE" w:rsidRPr="003A2B76" w:rsidRDefault="00BB71BE" w:rsidP="008645CB">
      <w:pPr>
        <w:spacing w:after="0" w:line="360" w:lineRule="auto"/>
        <w:jc w:val="both"/>
        <w:textAlignment w:val="center"/>
        <w:rPr>
          <w:rFonts w:ascii="Tahoma" w:hAnsi="Tahoma" w:cs="Tahoma"/>
          <w:sz w:val="24"/>
          <w:szCs w:val="24"/>
        </w:rPr>
      </w:pPr>
    </w:p>
    <w:p w:rsidR="00BB71BE" w:rsidRPr="003A2B76" w:rsidRDefault="00BB71BE" w:rsidP="00F14363">
      <w:pPr>
        <w:spacing w:after="0" w:line="360" w:lineRule="auto"/>
        <w:ind w:left="708"/>
        <w:jc w:val="both"/>
        <w:textAlignment w:val="center"/>
        <w:rPr>
          <w:rFonts w:ascii="Tahoma" w:hAnsi="Tahoma" w:cs="Tahoma"/>
          <w:sz w:val="24"/>
          <w:szCs w:val="24"/>
        </w:rPr>
      </w:pPr>
      <w:r w:rsidRPr="003A2B76">
        <w:rPr>
          <w:rFonts w:ascii="Tahoma" w:hAnsi="Tahoma" w:cs="Tahoma"/>
          <w:sz w:val="24"/>
          <w:szCs w:val="24"/>
        </w:rPr>
        <w:lastRenderedPageBreak/>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rsidR="00BB71BE" w:rsidRPr="003A2B76" w:rsidRDefault="00BB71BE" w:rsidP="008645CB">
      <w:pPr>
        <w:spacing w:after="0" w:line="360" w:lineRule="auto"/>
        <w:jc w:val="both"/>
        <w:textAlignment w:val="center"/>
        <w:rPr>
          <w:rFonts w:ascii="Tahoma" w:hAnsi="Tahoma" w:cs="Tahoma"/>
          <w:sz w:val="24"/>
          <w:szCs w:val="24"/>
        </w:rPr>
      </w:pPr>
    </w:p>
    <w:p w:rsidR="003A2B76" w:rsidRPr="003A2B76" w:rsidRDefault="003A2B76" w:rsidP="008645CB">
      <w:pPr>
        <w:spacing w:after="0" w:line="360" w:lineRule="auto"/>
        <w:jc w:val="both"/>
        <w:textAlignment w:val="center"/>
        <w:rPr>
          <w:rFonts w:ascii="Tahoma" w:hAnsi="Tahoma" w:cs="Tahoma"/>
          <w:sz w:val="24"/>
          <w:szCs w:val="24"/>
        </w:rPr>
      </w:pPr>
    </w:p>
    <w:p w:rsidR="003A2B76" w:rsidRPr="003A2B76" w:rsidRDefault="003A2B76" w:rsidP="008645CB">
      <w:pPr>
        <w:spacing w:after="0" w:line="360" w:lineRule="auto"/>
        <w:jc w:val="both"/>
        <w:textAlignment w:val="center"/>
        <w:rPr>
          <w:rFonts w:ascii="Tahoma" w:hAnsi="Tahoma" w:cs="Tahoma"/>
          <w:b/>
          <w:sz w:val="24"/>
          <w:szCs w:val="24"/>
        </w:rPr>
      </w:pPr>
      <w:r w:rsidRPr="003A2B76">
        <w:rPr>
          <w:rFonts w:ascii="Tahoma" w:hAnsi="Tahoma" w:cs="Tahoma"/>
          <w:b/>
          <w:sz w:val="24"/>
          <w:szCs w:val="24"/>
        </w:rPr>
        <w:t xml:space="preserve">Artículo </w:t>
      </w:r>
      <w:r w:rsidR="0027682A">
        <w:rPr>
          <w:rFonts w:ascii="Tahoma" w:hAnsi="Tahoma" w:cs="Tahoma"/>
          <w:b/>
          <w:sz w:val="24"/>
          <w:szCs w:val="24"/>
        </w:rPr>
        <w:t>5</w:t>
      </w:r>
      <w:r w:rsidRPr="003A2B76">
        <w:rPr>
          <w:rFonts w:ascii="Tahoma" w:hAnsi="Tahoma" w:cs="Tahoma"/>
          <w:b/>
          <w:sz w:val="24"/>
          <w:szCs w:val="24"/>
        </w:rPr>
        <w:t>.</w:t>
      </w:r>
      <w:r w:rsidR="008645CB" w:rsidRPr="008645CB">
        <w:rPr>
          <w:rFonts w:ascii="Tahoma" w:hAnsi="Tahoma" w:cs="Tahoma"/>
          <w:color w:val="000000"/>
          <w:sz w:val="24"/>
          <w:szCs w:val="24"/>
        </w:rPr>
        <w:t xml:space="preserve"> </w:t>
      </w:r>
      <w:r w:rsidR="008645CB">
        <w:rPr>
          <w:rFonts w:ascii="Tahoma" w:hAnsi="Tahoma" w:cs="Tahoma"/>
          <w:color w:val="000000"/>
          <w:sz w:val="24"/>
          <w:szCs w:val="24"/>
        </w:rPr>
        <w:t>Adiciónese un</w:t>
      </w:r>
      <w:r w:rsidR="008645CB" w:rsidRPr="003A2B76">
        <w:rPr>
          <w:rFonts w:ascii="Tahoma" w:hAnsi="Tahoma" w:cs="Tahoma"/>
          <w:color w:val="000000"/>
          <w:sz w:val="24"/>
          <w:szCs w:val="24"/>
        </w:rPr>
        <w:t xml:space="preserve"> artículo </w:t>
      </w:r>
      <w:r w:rsidR="008645CB">
        <w:rPr>
          <w:rFonts w:ascii="Tahoma" w:hAnsi="Tahoma" w:cs="Tahoma"/>
          <w:color w:val="000000"/>
          <w:sz w:val="24"/>
          <w:szCs w:val="24"/>
        </w:rPr>
        <w:t>nuevo a</w:t>
      </w:r>
      <w:r w:rsidR="008645CB" w:rsidRPr="003A2B76">
        <w:rPr>
          <w:rStyle w:val="apple-converted-space"/>
          <w:rFonts w:ascii="Tahoma" w:hAnsi="Tahoma" w:cs="Tahoma"/>
          <w:color w:val="000000"/>
          <w:sz w:val="24"/>
          <w:szCs w:val="24"/>
        </w:rPr>
        <w:t> </w:t>
      </w:r>
      <w:r w:rsidR="008645CB" w:rsidRPr="003A2B76">
        <w:rPr>
          <w:rFonts w:ascii="Tahoma" w:hAnsi="Tahoma" w:cs="Tahoma"/>
          <w:sz w:val="24"/>
          <w:szCs w:val="24"/>
        </w:rPr>
        <w:t>la Ley</w:t>
      </w:r>
      <w:r w:rsidR="008645CB" w:rsidRPr="003A2B76">
        <w:rPr>
          <w:rStyle w:val="apple-converted-space"/>
          <w:rFonts w:ascii="Tahoma" w:hAnsi="Tahoma" w:cs="Tahoma"/>
          <w:color w:val="000000"/>
          <w:sz w:val="24"/>
          <w:szCs w:val="24"/>
        </w:rPr>
        <w:t> </w:t>
      </w:r>
      <w:r w:rsidR="008645CB" w:rsidRPr="003A2B76">
        <w:rPr>
          <w:rFonts w:ascii="Tahoma" w:hAnsi="Tahoma" w:cs="Tahoma"/>
          <w:color w:val="000000"/>
          <w:sz w:val="24"/>
          <w:szCs w:val="24"/>
        </w:rPr>
        <w:t>1475 de 2011,</w:t>
      </w:r>
      <w:r w:rsidR="008645CB" w:rsidRPr="008645CB">
        <w:rPr>
          <w:rFonts w:ascii="Arial" w:hAnsi="Arial" w:cs="Arial"/>
          <w:color w:val="000000"/>
          <w:shd w:val="clear" w:color="auto" w:fill="FFFFFF"/>
        </w:rPr>
        <w:t xml:space="preserve"> </w:t>
      </w:r>
      <w:r w:rsidR="008645CB">
        <w:rPr>
          <w:rFonts w:ascii="Arial" w:hAnsi="Arial" w:cs="Arial"/>
          <w:color w:val="000000"/>
          <w:shd w:val="clear" w:color="auto" w:fill="FFFFFF"/>
        </w:rPr>
        <w:t>numerado</w:t>
      </w:r>
      <w:r w:rsidR="008645CB">
        <w:rPr>
          <w:rStyle w:val="apple-converted-space"/>
          <w:rFonts w:ascii="Arial" w:hAnsi="Arial" w:cs="Arial"/>
          <w:color w:val="000000"/>
          <w:shd w:val="clear" w:color="auto" w:fill="FFFFFF"/>
        </w:rPr>
        <w:t> </w:t>
      </w:r>
      <w:r w:rsidR="008645CB">
        <w:rPr>
          <w:rFonts w:ascii="Arial" w:hAnsi="Arial" w:cs="Arial"/>
          <w:shd w:val="clear" w:color="auto" w:fill="FFFFFF"/>
        </w:rPr>
        <w:t>28</w:t>
      </w:r>
      <w:r w:rsidR="00F14363">
        <w:rPr>
          <w:rFonts w:ascii="Arial" w:hAnsi="Arial" w:cs="Arial"/>
          <w:shd w:val="clear" w:color="auto" w:fill="FFFFFF"/>
        </w:rPr>
        <w:t>A,</w:t>
      </w:r>
      <w:r w:rsidR="008645CB" w:rsidRPr="003A2B76">
        <w:rPr>
          <w:rFonts w:ascii="Tahoma" w:hAnsi="Tahoma" w:cs="Tahoma"/>
          <w:color w:val="000000"/>
          <w:sz w:val="24"/>
          <w:szCs w:val="24"/>
        </w:rPr>
        <w:t xml:space="preserve"> el cual quedará así</w:t>
      </w:r>
    </w:p>
    <w:p w:rsidR="003A2B76" w:rsidRPr="003A2B76" w:rsidRDefault="003A2B76" w:rsidP="008645CB">
      <w:pPr>
        <w:spacing w:after="0" w:line="360" w:lineRule="auto"/>
        <w:jc w:val="both"/>
        <w:textAlignment w:val="center"/>
        <w:rPr>
          <w:rFonts w:ascii="Tahoma" w:hAnsi="Tahoma" w:cs="Tahoma"/>
          <w:sz w:val="24"/>
          <w:szCs w:val="24"/>
        </w:rPr>
      </w:pPr>
    </w:p>
    <w:p w:rsidR="00BB71BE" w:rsidRPr="003A2B76" w:rsidRDefault="00F14363" w:rsidP="00F14363">
      <w:pPr>
        <w:spacing w:after="0" w:line="360" w:lineRule="auto"/>
        <w:ind w:left="708"/>
        <w:jc w:val="both"/>
        <w:textAlignment w:val="center"/>
        <w:rPr>
          <w:rFonts w:ascii="Tahoma" w:hAnsi="Tahoma" w:cs="Tahoma"/>
          <w:sz w:val="24"/>
          <w:szCs w:val="24"/>
        </w:rPr>
      </w:pPr>
      <w:r w:rsidRPr="00F14363">
        <w:rPr>
          <w:rFonts w:ascii="Tahoma" w:hAnsi="Tahoma" w:cs="Tahoma"/>
          <w:b/>
          <w:sz w:val="24"/>
          <w:szCs w:val="24"/>
        </w:rPr>
        <w:t>ARTICULO 28A</w:t>
      </w:r>
      <w:r w:rsidR="00BB71BE" w:rsidRPr="003A2B76">
        <w:rPr>
          <w:rFonts w:ascii="Tahoma" w:hAnsi="Tahoma" w:cs="Tahoma"/>
          <w:sz w:val="24"/>
          <w:szCs w:val="24"/>
        </w:rPr>
        <w:t xml:space="preserve">. INSCRIPCIÓN DE CANDIDATOS POR FIRMAS. </w:t>
      </w:r>
      <w:r w:rsidR="00F30BF6" w:rsidRPr="003A2B76">
        <w:rPr>
          <w:rFonts w:ascii="Tahoma" w:hAnsi="Tahoma" w:cs="Tahoma"/>
          <w:sz w:val="24"/>
          <w:szCs w:val="24"/>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la de los candidatos que postulen, deberán figurar en el formulario de recolección de las firmas de apoyo. </w:t>
      </w:r>
    </w:p>
    <w:p w:rsidR="00BB71BE" w:rsidRPr="003A2B76" w:rsidRDefault="00BB71BE" w:rsidP="008645CB">
      <w:pPr>
        <w:spacing w:after="0" w:line="360" w:lineRule="auto"/>
        <w:jc w:val="both"/>
        <w:textAlignment w:val="center"/>
        <w:rPr>
          <w:rFonts w:ascii="Tahoma" w:hAnsi="Tahoma" w:cs="Tahoma"/>
          <w:sz w:val="24"/>
          <w:szCs w:val="24"/>
        </w:rPr>
      </w:pPr>
    </w:p>
    <w:p w:rsidR="00BB71BE" w:rsidRPr="003A2B76" w:rsidRDefault="00BB71BE" w:rsidP="00F14363">
      <w:pPr>
        <w:spacing w:after="0" w:line="360" w:lineRule="auto"/>
        <w:ind w:left="708"/>
        <w:jc w:val="both"/>
        <w:textAlignment w:val="center"/>
        <w:rPr>
          <w:rFonts w:ascii="Tahoma" w:hAnsi="Tahoma" w:cs="Tahoma"/>
          <w:sz w:val="24"/>
          <w:szCs w:val="24"/>
        </w:rPr>
      </w:pPr>
      <w:r w:rsidRPr="003A2B76">
        <w:rPr>
          <w:rFonts w:ascii="Tahoma" w:hAnsi="Tahoma" w:cs="Tahoma"/>
          <w:sz w:val="24"/>
          <w:szCs w:val="24"/>
        </w:rPr>
        <w:t xml:space="preserve">Quien decida inscribir su nombre </w:t>
      </w:r>
      <w:r w:rsidR="004E2BBC">
        <w:rPr>
          <w:rFonts w:ascii="Tahoma" w:hAnsi="Tahoma" w:cs="Tahoma"/>
          <w:sz w:val="24"/>
          <w:szCs w:val="24"/>
        </w:rPr>
        <w:t xml:space="preserve"> respaldado por firmas como candidato</w:t>
      </w:r>
      <w:r w:rsidR="004E2BBC" w:rsidRPr="004E2BBC">
        <w:rPr>
          <w:rFonts w:ascii="Tahoma" w:hAnsi="Tahoma" w:cs="Tahoma"/>
          <w:sz w:val="24"/>
          <w:szCs w:val="24"/>
        </w:rPr>
        <w:t xml:space="preserve"> </w:t>
      </w:r>
      <w:r w:rsidR="004E2BBC">
        <w:rPr>
          <w:rFonts w:ascii="Tahoma" w:hAnsi="Tahoma" w:cs="Tahoma"/>
          <w:sz w:val="24"/>
          <w:szCs w:val="24"/>
        </w:rPr>
        <w:t>a</w:t>
      </w:r>
      <w:r w:rsidR="004E2BBC" w:rsidRPr="003A2B76">
        <w:rPr>
          <w:rFonts w:ascii="Tahoma" w:hAnsi="Tahoma" w:cs="Tahoma"/>
          <w:sz w:val="24"/>
          <w:szCs w:val="24"/>
        </w:rPr>
        <w:t xml:space="preserve"> cargo</w:t>
      </w:r>
      <w:r w:rsidR="004E2BBC">
        <w:rPr>
          <w:rFonts w:ascii="Tahoma" w:hAnsi="Tahoma" w:cs="Tahoma"/>
          <w:sz w:val="24"/>
          <w:szCs w:val="24"/>
        </w:rPr>
        <w:t>s</w:t>
      </w:r>
      <w:r w:rsidR="004E2BBC" w:rsidRPr="003A2B76">
        <w:rPr>
          <w:rFonts w:ascii="Tahoma" w:hAnsi="Tahoma" w:cs="Tahoma"/>
          <w:sz w:val="24"/>
          <w:szCs w:val="24"/>
        </w:rPr>
        <w:t xml:space="preserve"> de elección popular</w:t>
      </w:r>
      <w:r w:rsidR="004E2BBC">
        <w:rPr>
          <w:rFonts w:ascii="Tahoma" w:hAnsi="Tahoma" w:cs="Tahoma"/>
          <w:sz w:val="24"/>
          <w:szCs w:val="24"/>
        </w:rPr>
        <w:t xml:space="preserve"> para Gobernación, Asamblea Departamental, Alcaldía, Concejo Distrital o Municipal y Juntas administradoras Locales (JAL)</w:t>
      </w:r>
      <w:r w:rsidRPr="003A2B76">
        <w:rPr>
          <w:rFonts w:ascii="Tahoma" w:hAnsi="Tahoma" w:cs="Tahoma"/>
          <w:sz w:val="24"/>
          <w:szCs w:val="24"/>
        </w:rPr>
        <w:t xml:space="preserve">, deberá obtener en la urnas </w:t>
      </w:r>
      <w:r w:rsidR="004E2BBC">
        <w:rPr>
          <w:rFonts w:ascii="Tahoma" w:hAnsi="Tahoma" w:cs="Tahoma"/>
          <w:sz w:val="24"/>
          <w:szCs w:val="24"/>
        </w:rPr>
        <w:t>el ochenta por ciento (80%)</w:t>
      </w:r>
      <w:r w:rsidRPr="003A2B76">
        <w:rPr>
          <w:rFonts w:ascii="Tahoma" w:hAnsi="Tahoma" w:cs="Tahoma"/>
          <w:sz w:val="24"/>
          <w:szCs w:val="24"/>
        </w:rPr>
        <w:t xml:space="preserve"> de votos </w:t>
      </w:r>
      <w:r w:rsidR="004E2BBC">
        <w:rPr>
          <w:rFonts w:ascii="Tahoma" w:hAnsi="Tahoma" w:cs="Tahoma"/>
          <w:sz w:val="24"/>
          <w:szCs w:val="24"/>
        </w:rPr>
        <w:t xml:space="preserve">del número </w:t>
      </w:r>
      <w:r w:rsidR="004E2BBC">
        <w:rPr>
          <w:rFonts w:ascii="Tahoma" w:hAnsi="Tahoma" w:cs="Tahoma"/>
          <w:sz w:val="24"/>
          <w:szCs w:val="24"/>
        </w:rPr>
        <w:lastRenderedPageBreak/>
        <w:t>de</w:t>
      </w:r>
      <w:r w:rsidRPr="003A2B76">
        <w:rPr>
          <w:rFonts w:ascii="Tahoma" w:hAnsi="Tahoma" w:cs="Tahoma"/>
          <w:sz w:val="24"/>
          <w:szCs w:val="24"/>
        </w:rPr>
        <w:t xml:space="preserve"> firmas presentadas ante la Registraduría Nacional del Estado civil para dicha elección.</w:t>
      </w:r>
    </w:p>
    <w:p w:rsidR="00EA289D" w:rsidRDefault="00EA289D" w:rsidP="00F14363">
      <w:pPr>
        <w:spacing w:after="0" w:line="360" w:lineRule="auto"/>
        <w:ind w:left="708"/>
        <w:jc w:val="both"/>
        <w:textAlignment w:val="center"/>
        <w:rPr>
          <w:rFonts w:ascii="Tahoma" w:hAnsi="Tahoma" w:cs="Tahoma"/>
          <w:sz w:val="24"/>
          <w:szCs w:val="24"/>
        </w:rPr>
      </w:pPr>
    </w:p>
    <w:p w:rsidR="00EA289D" w:rsidRPr="00975871" w:rsidRDefault="00EA289D" w:rsidP="00EA289D">
      <w:pPr>
        <w:spacing w:after="0" w:line="360" w:lineRule="auto"/>
        <w:ind w:left="708"/>
        <w:jc w:val="both"/>
        <w:textAlignment w:val="center"/>
        <w:rPr>
          <w:rFonts w:ascii="Tahoma" w:hAnsi="Tahoma" w:cs="Tahoma"/>
          <w:sz w:val="24"/>
          <w:szCs w:val="24"/>
        </w:rPr>
      </w:pPr>
      <w:r w:rsidRPr="00975871">
        <w:rPr>
          <w:rFonts w:ascii="Tahoma" w:hAnsi="Tahoma" w:cs="Tahoma"/>
          <w:b/>
          <w:sz w:val="24"/>
          <w:szCs w:val="24"/>
        </w:rPr>
        <w:t>PARÁGRAFO 1.</w:t>
      </w:r>
      <w:r w:rsidRPr="00975871">
        <w:rPr>
          <w:rFonts w:ascii="Tahoma" w:hAnsi="Tahoma" w:cs="Tahoma"/>
          <w:sz w:val="24"/>
          <w:szCs w:val="24"/>
        </w:rPr>
        <w:t xml:space="preserve"> Si el candidato inscrito por firmas, no alcanza el número de votos de que trata este artículo, no tendrá derecho a recibir el dinero producto de la reposición de gastos por votos válidos.</w:t>
      </w:r>
    </w:p>
    <w:p w:rsidR="00BB71BE" w:rsidRPr="003A2B76" w:rsidRDefault="00BB71BE" w:rsidP="00F14363">
      <w:pPr>
        <w:spacing w:after="0" w:line="360" w:lineRule="auto"/>
        <w:ind w:left="708"/>
        <w:jc w:val="both"/>
        <w:textAlignment w:val="center"/>
        <w:rPr>
          <w:rFonts w:ascii="Tahoma" w:hAnsi="Tahoma" w:cs="Tahoma"/>
          <w:sz w:val="24"/>
          <w:szCs w:val="24"/>
        </w:rPr>
      </w:pPr>
      <w:r w:rsidRPr="003A2B76">
        <w:rPr>
          <w:rFonts w:ascii="Tahoma" w:hAnsi="Tahoma" w:cs="Tahoma"/>
          <w:sz w:val="24"/>
          <w:szCs w:val="24"/>
        </w:rPr>
        <w:t>Sólo para este fin, cuando se presenten votos nulos, éstos se dividirán entre el número de candidatos presentados. El resultado individual, se le sumará al número de votos del candidato al que se refiere este artículo.</w:t>
      </w:r>
    </w:p>
    <w:p w:rsidR="00BB71BE" w:rsidRPr="003A2B76" w:rsidRDefault="00BB71BE" w:rsidP="008645CB">
      <w:pPr>
        <w:spacing w:after="0" w:line="360" w:lineRule="auto"/>
        <w:jc w:val="both"/>
        <w:textAlignment w:val="center"/>
        <w:rPr>
          <w:rFonts w:ascii="Tahoma" w:hAnsi="Tahoma" w:cs="Tahoma"/>
          <w:sz w:val="24"/>
          <w:szCs w:val="24"/>
        </w:rPr>
      </w:pPr>
    </w:p>
    <w:p w:rsidR="00BB71BE" w:rsidRPr="003A2B76" w:rsidRDefault="00EA289D" w:rsidP="00F14363">
      <w:pPr>
        <w:spacing w:after="0" w:line="360" w:lineRule="auto"/>
        <w:ind w:left="708"/>
        <w:jc w:val="both"/>
        <w:textAlignment w:val="center"/>
        <w:rPr>
          <w:rFonts w:ascii="Tahoma" w:hAnsi="Tahoma" w:cs="Tahoma"/>
          <w:sz w:val="24"/>
          <w:szCs w:val="24"/>
        </w:rPr>
      </w:pPr>
      <w:r w:rsidRPr="00EA289D">
        <w:rPr>
          <w:rFonts w:ascii="Tahoma" w:hAnsi="Tahoma" w:cs="Tahoma"/>
          <w:b/>
          <w:sz w:val="24"/>
          <w:szCs w:val="24"/>
        </w:rPr>
        <w:t>PARÁGRAFO 3</w:t>
      </w:r>
      <w:r w:rsidR="007D5B45">
        <w:rPr>
          <w:rFonts w:ascii="Tahoma" w:hAnsi="Tahoma" w:cs="Tahoma"/>
          <w:b/>
          <w:sz w:val="24"/>
          <w:szCs w:val="24"/>
        </w:rPr>
        <w:t>2</w:t>
      </w:r>
      <w:r w:rsidR="00BB71BE" w:rsidRPr="003A2B76">
        <w:rPr>
          <w:rFonts w:ascii="Tahoma" w:hAnsi="Tahoma" w:cs="Tahoma"/>
          <w:sz w:val="24"/>
          <w:szCs w:val="24"/>
        </w:rPr>
        <w:t>. El candidato inscrito por firmas, que no alcance el número de votos de que trata este artículo, quedará inhabilitado para presentars</w:t>
      </w:r>
      <w:r w:rsidR="008645CB">
        <w:rPr>
          <w:rFonts w:ascii="Tahoma" w:hAnsi="Tahoma" w:cs="Tahoma"/>
          <w:sz w:val="24"/>
          <w:szCs w:val="24"/>
        </w:rPr>
        <w:t xml:space="preserve">e en las elecciones siguientes </w:t>
      </w:r>
      <w:r w:rsidR="004E2BBC">
        <w:rPr>
          <w:rFonts w:ascii="Tahoma" w:hAnsi="Tahoma" w:cs="Tahoma"/>
          <w:sz w:val="24"/>
          <w:szCs w:val="24"/>
        </w:rPr>
        <w:t>a nombre de cualquier partido,</w:t>
      </w:r>
      <w:r w:rsidR="00BB71BE" w:rsidRPr="003A2B76">
        <w:rPr>
          <w:rFonts w:ascii="Tahoma" w:hAnsi="Tahoma" w:cs="Tahoma"/>
          <w:sz w:val="24"/>
          <w:szCs w:val="24"/>
        </w:rPr>
        <w:t xml:space="preserve"> movimiento político</w:t>
      </w:r>
      <w:r w:rsidR="004E2BBC">
        <w:rPr>
          <w:rFonts w:ascii="Tahoma" w:hAnsi="Tahoma" w:cs="Tahoma"/>
          <w:sz w:val="24"/>
          <w:szCs w:val="24"/>
        </w:rPr>
        <w:t xml:space="preserve"> o grupo significativo de ciudadanos</w:t>
      </w:r>
      <w:r w:rsidR="00BB71BE" w:rsidRPr="003A2B76">
        <w:rPr>
          <w:rFonts w:ascii="Tahoma" w:hAnsi="Tahoma" w:cs="Tahoma"/>
          <w:sz w:val="24"/>
          <w:szCs w:val="24"/>
        </w:rPr>
        <w:t>.</w:t>
      </w:r>
    </w:p>
    <w:p w:rsidR="00BB71BE" w:rsidRPr="003A2B76" w:rsidRDefault="00BB71BE" w:rsidP="008645CB">
      <w:pPr>
        <w:spacing w:after="0" w:line="360" w:lineRule="auto"/>
        <w:jc w:val="both"/>
        <w:textAlignment w:val="center"/>
        <w:rPr>
          <w:rFonts w:ascii="Tahoma" w:hAnsi="Tahoma" w:cs="Tahoma"/>
          <w:sz w:val="24"/>
          <w:szCs w:val="24"/>
        </w:rPr>
      </w:pPr>
    </w:p>
    <w:p w:rsidR="00BB71BE" w:rsidRPr="003A2B76" w:rsidRDefault="00BB71BE" w:rsidP="008645CB">
      <w:pPr>
        <w:spacing w:after="0" w:line="360" w:lineRule="auto"/>
        <w:jc w:val="both"/>
        <w:textAlignment w:val="center"/>
        <w:rPr>
          <w:rFonts w:ascii="Tahoma" w:hAnsi="Tahoma" w:cs="Tahoma"/>
          <w:sz w:val="24"/>
          <w:szCs w:val="24"/>
        </w:rPr>
      </w:pPr>
    </w:p>
    <w:p w:rsidR="008645CB" w:rsidRPr="003A2B76" w:rsidRDefault="003A2B76" w:rsidP="008645CB">
      <w:pPr>
        <w:spacing w:after="0" w:line="360" w:lineRule="auto"/>
        <w:jc w:val="both"/>
        <w:textAlignment w:val="center"/>
        <w:rPr>
          <w:rFonts w:ascii="Tahoma" w:hAnsi="Tahoma" w:cs="Tahoma"/>
          <w:b/>
          <w:sz w:val="24"/>
          <w:szCs w:val="24"/>
        </w:rPr>
      </w:pPr>
      <w:r w:rsidRPr="003A2B76">
        <w:rPr>
          <w:rFonts w:ascii="Tahoma" w:hAnsi="Tahoma" w:cs="Tahoma"/>
          <w:b/>
          <w:sz w:val="24"/>
          <w:szCs w:val="24"/>
        </w:rPr>
        <w:t xml:space="preserve">Artículo </w:t>
      </w:r>
      <w:r w:rsidR="0027682A">
        <w:rPr>
          <w:rFonts w:ascii="Tahoma" w:hAnsi="Tahoma" w:cs="Tahoma"/>
          <w:b/>
          <w:sz w:val="24"/>
          <w:szCs w:val="24"/>
        </w:rPr>
        <w:t>6</w:t>
      </w:r>
      <w:r w:rsidRPr="003A2B76">
        <w:rPr>
          <w:rFonts w:ascii="Tahoma" w:hAnsi="Tahoma" w:cs="Tahoma"/>
          <w:sz w:val="24"/>
          <w:szCs w:val="24"/>
        </w:rPr>
        <w:t xml:space="preserve">. </w:t>
      </w:r>
      <w:r w:rsidR="008645CB">
        <w:rPr>
          <w:rFonts w:ascii="Tahoma" w:hAnsi="Tahoma" w:cs="Tahoma"/>
          <w:color w:val="000000"/>
          <w:sz w:val="24"/>
          <w:szCs w:val="24"/>
        </w:rPr>
        <w:t>Adiciónese un</w:t>
      </w:r>
      <w:r w:rsidR="008645CB" w:rsidRPr="003A2B76">
        <w:rPr>
          <w:rFonts w:ascii="Tahoma" w:hAnsi="Tahoma" w:cs="Tahoma"/>
          <w:color w:val="000000"/>
          <w:sz w:val="24"/>
          <w:szCs w:val="24"/>
        </w:rPr>
        <w:t xml:space="preserve"> artículo </w:t>
      </w:r>
      <w:r w:rsidR="008645CB">
        <w:rPr>
          <w:rFonts w:ascii="Tahoma" w:hAnsi="Tahoma" w:cs="Tahoma"/>
          <w:color w:val="000000"/>
          <w:sz w:val="24"/>
          <w:szCs w:val="24"/>
        </w:rPr>
        <w:t>nuevo a</w:t>
      </w:r>
      <w:r w:rsidR="008645CB" w:rsidRPr="003A2B76">
        <w:rPr>
          <w:rStyle w:val="apple-converted-space"/>
          <w:rFonts w:ascii="Tahoma" w:hAnsi="Tahoma" w:cs="Tahoma"/>
          <w:color w:val="000000"/>
          <w:sz w:val="24"/>
          <w:szCs w:val="24"/>
        </w:rPr>
        <w:t> </w:t>
      </w:r>
      <w:r w:rsidR="008645CB" w:rsidRPr="003A2B76">
        <w:rPr>
          <w:rFonts w:ascii="Tahoma" w:hAnsi="Tahoma" w:cs="Tahoma"/>
          <w:sz w:val="24"/>
          <w:szCs w:val="24"/>
        </w:rPr>
        <w:t>la Ley</w:t>
      </w:r>
      <w:r w:rsidR="008645CB" w:rsidRPr="003A2B76">
        <w:rPr>
          <w:rStyle w:val="apple-converted-space"/>
          <w:rFonts w:ascii="Tahoma" w:hAnsi="Tahoma" w:cs="Tahoma"/>
          <w:color w:val="000000"/>
          <w:sz w:val="24"/>
          <w:szCs w:val="24"/>
        </w:rPr>
        <w:t> </w:t>
      </w:r>
      <w:r w:rsidR="008645CB" w:rsidRPr="003A2B76">
        <w:rPr>
          <w:rFonts w:ascii="Tahoma" w:hAnsi="Tahoma" w:cs="Tahoma"/>
          <w:color w:val="000000"/>
          <w:sz w:val="24"/>
          <w:szCs w:val="24"/>
        </w:rPr>
        <w:t xml:space="preserve">1475 de 2011, </w:t>
      </w:r>
      <w:r w:rsidR="00F14363" w:rsidRPr="006B13F2">
        <w:rPr>
          <w:rFonts w:ascii="Arial" w:hAnsi="Arial" w:cs="Arial"/>
          <w:color w:val="000000"/>
          <w:sz w:val="24"/>
          <w:szCs w:val="24"/>
          <w:shd w:val="clear" w:color="auto" w:fill="FFFFFF"/>
        </w:rPr>
        <w:t>numerado</w:t>
      </w:r>
      <w:r w:rsidR="00F14363" w:rsidRPr="006B13F2">
        <w:rPr>
          <w:rStyle w:val="apple-converted-space"/>
          <w:rFonts w:ascii="Arial" w:hAnsi="Arial" w:cs="Arial"/>
          <w:color w:val="000000"/>
          <w:sz w:val="24"/>
          <w:szCs w:val="24"/>
          <w:shd w:val="clear" w:color="auto" w:fill="FFFFFF"/>
        </w:rPr>
        <w:t> </w:t>
      </w:r>
      <w:r w:rsidR="00F14363" w:rsidRPr="006B13F2">
        <w:rPr>
          <w:rFonts w:ascii="Arial" w:hAnsi="Arial" w:cs="Arial"/>
          <w:sz w:val="24"/>
          <w:szCs w:val="24"/>
          <w:shd w:val="clear" w:color="auto" w:fill="FFFFFF"/>
        </w:rPr>
        <w:t>28B</w:t>
      </w:r>
      <w:r w:rsidR="00F14363">
        <w:rPr>
          <w:rFonts w:ascii="Arial" w:hAnsi="Arial" w:cs="Arial"/>
          <w:shd w:val="clear" w:color="auto" w:fill="FFFFFF"/>
        </w:rPr>
        <w:t>,</w:t>
      </w:r>
      <w:r w:rsidR="00F14363" w:rsidRPr="003A2B76">
        <w:rPr>
          <w:rFonts w:ascii="Tahoma" w:hAnsi="Tahoma" w:cs="Tahoma"/>
          <w:color w:val="000000"/>
          <w:sz w:val="24"/>
          <w:szCs w:val="24"/>
        </w:rPr>
        <w:t xml:space="preserve"> </w:t>
      </w:r>
      <w:r w:rsidR="008645CB" w:rsidRPr="003A2B76">
        <w:rPr>
          <w:rFonts w:ascii="Tahoma" w:hAnsi="Tahoma" w:cs="Tahoma"/>
          <w:color w:val="000000"/>
          <w:sz w:val="24"/>
          <w:szCs w:val="24"/>
        </w:rPr>
        <w:t>el cual quedará así</w:t>
      </w:r>
    </w:p>
    <w:p w:rsidR="008645CB" w:rsidRDefault="008645CB" w:rsidP="008645CB">
      <w:pPr>
        <w:spacing w:after="0" w:line="360" w:lineRule="auto"/>
        <w:jc w:val="both"/>
        <w:textAlignment w:val="center"/>
        <w:rPr>
          <w:rFonts w:ascii="Tahoma" w:hAnsi="Tahoma" w:cs="Tahoma"/>
          <w:b/>
          <w:sz w:val="24"/>
          <w:szCs w:val="24"/>
        </w:rPr>
      </w:pPr>
    </w:p>
    <w:p w:rsidR="00BB71BE" w:rsidRPr="003A2B76" w:rsidRDefault="00F14363" w:rsidP="00F14363">
      <w:pPr>
        <w:spacing w:after="0" w:line="360" w:lineRule="auto"/>
        <w:ind w:left="708"/>
        <w:jc w:val="both"/>
        <w:textAlignment w:val="center"/>
        <w:rPr>
          <w:rFonts w:ascii="Tahoma" w:hAnsi="Tahoma" w:cs="Tahoma"/>
          <w:sz w:val="24"/>
          <w:szCs w:val="24"/>
        </w:rPr>
      </w:pPr>
      <w:r>
        <w:rPr>
          <w:rFonts w:ascii="Tahoma" w:hAnsi="Tahoma" w:cs="Tahoma"/>
          <w:b/>
          <w:sz w:val="24"/>
          <w:szCs w:val="24"/>
        </w:rPr>
        <w:t>ARTICULO 28B</w:t>
      </w:r>
      <w:r w:rsidR="00BB71BE" w:rsidRPr="003A2B76">
        <w:rPr>
          <w:rFonts w:ascii="Tahoma" w:hAnsi="Tahoma" w:cs="Tahoma"/>
          <w:sz w:val="24"/>
          <w:szCs w:val="24"/>
        </w:rPr>
        <w:t>: INHABILIDADES PARA INCRIPCIÓN</w:t>
      </w:r>
      <w:r w:rsidR="002A5FEC">
        <w:rPr>
          <w:rFonts w:ascii="Tahoma" w:hAnsi="Tahoma" w:cs="Tahoma"/>
          <w:sz w:val="24"/>
          <w:szCs w:val="24"/>
        </w:rPr>
        <w:t xml:space="preserve"> DE CANDIDATURA A TRAVÉS DE GRUPO SIGNIFICATIVO DE PERSONAS AMPARADOS POR FIRMAS</w:t>
      </w:r>
      <w:r w:rsidR="00BB71BE" w:rsidRPr="003A2B76">
        <w:rPr>
          <w:rFonts w:ascii="Tahoma" w:hAnsi="Tahoma" w:cs="Tahoma"/>
          <w:sz w:val="24"/>
          <w:szCs w:val="24"/>
        </w:rPr>
        <w:t xml:space="preserve">. Quien decida inscribir su nombre </w:t>
      </w:r>
      <w:r w:rsidR="002A5FEC">
        <w:rPr>
          <w:rFonts w:ascii="Tahoma" w:hAnsi="Tahoma" w:cs="Tahoma"/>
          <w:sz w:val="24"/>
          <w:szCs w:val="24"/>
        </w:rPr>
        <w:t xml:space="preserve">respaldado por firmas </w:t>
      </w:r>
      <w:r w:rsidR="00BB71BE" w:rsidRPr="003A2B76">
        <w:rPr>
          <w:rFonts w:ascii="Tahoma" w:hAnsi="Tahoma" w:cs="Tahoma"/>
          <w:sz w:val="24"/>
          <w:szCs w:val="24"/>
        </w:rPr>
        <w:t>para cualquier cargo de elección popular, no podrá tener alguna dignidad, haber sido elegido, o haber sido candidato a nombre de algún partido o movimiento político, en las dos (2)</w:t>
      </w:r>
      <w:r w:rsidR="00BE3C08">
        <w:rPr>
          <w:rFonts w:ascii="Tahoma" w:hAnsi="Tahoma" w:cs="Tahoma"/>
          <w:sz w:val="24"/>
          <w:szCs w:val="24"/>
        </w:rPr>
        <w:t xml:space="preserve"> elecciones</w:t>
      </w:r>
      <w:r w:rsidR="00BB71BE" w:rsidRPr="003A2B76">
        <w:rPr>
          <w:rFonts w:ascii="Tahoma" w:hAnsi="Tahoma" w:cs="Tahoma"/>
          <w:sz w:val="24"/>
          <w:szCs w:val="24"/>
        </w:rPr>
        <w:t xml:space="preserve"> inme</w:t>
      </w:r>
      <w:r w:rsidR="00BE3C08">
        <w:rPr>
          <w:rFonts w:ascii="Tahoma" w:hAnsi="Tahoma" w:cs="Tahoma"/>
          <w:sz w:val="24"/>
          <w:szCs w:val="24"/>
        </w:rPr>
        <w:t>diatamente anteriores</w:t>
      </w:r>
      <w:r w:rsidR="00BB71BE" w:rsidRPr="003A2B76">
        <w:rPr>
          <w:rFonts w:ascii="Tahoma" w:hAnsi="Tahoma" w:cs="Tahoma"/>
          <w:sz w:val="24"/>
          <w:szCs w:val="24"/>
        </w:rPr>
        <w:t>.</w:t>
      </w:r>
    </w:p>
    <w:p w:rsidR="00BB71BE" w:rsidRDefault="00BB71BE" w:rsidP="008645CB">
      <w:pPr>
        <w:spacing w:after="0" w:line="360" w:lineRule="auto"/>
        <w:jc w:val="both"/>
        <w:textAlignment w:val="center"/>
        <w:rPr>
          <w:rFonts w:ascii="Tahoma" w:hAnsi="Tahoma" w:cs="Tahoma"/>
          <w:sz w:val="24"/>
          <w:szCs w:val="24"/>
        </w:rPr>
      </w:pPr>
    </w:p>
    <w:p w:rsidR="004C222D" w:rsidRPr="003A2B76" w:rsidRDefault="00F776C8" w:rsidP="00F35D37">
      <w:pPr>
        <w:spacing w:after="0" w:line="360" w:lineRule="auto"/>
        <w:ind w:left="708"/>
        <w:jc w:val="both"/>
        <w:textAlignment w:val="center"/>
        <w:rPr>
          <w:rFonts w:ascii="Tahoma" w:hAnsi="Tahoma" w:cs="Tahoma"/>
          <w:sz w:val="24"/>
          <w:szCs w:val="24"/>
        </w:rPr>
      </w:pPr>
      <w:r>
        <w:rPr>
          <w:rFonts w:ascii="Tahoma" w:hAnsi="Tahoma" w:cs="Tahoma"/>
          <w:sz w:val="24"/>
          <w:szCs w:val="24"/>
        </w:rPr>
        <w:t xml:space="preserve">No </w:t>
      </w:r>
      <w:r w:rsidR="00F35D37">
        <w:rPr>
          <w:rFonts w:ascii="Tahoma" w:hAnsi="Tahoma" w:cs="Tahoma"/>
          <w:sz w:val="24"/>
          <w:szCs w:val="24"/>
        </w:rPr>
        <w:t xml:space="preserve">podrán </w:t>
      </w:r>
      <w:r w:rsidR="00F35D37" w:rsidRPr="003A2B76">
        <w:rPr>
          <w:rFonts w:ascii="Tahoma" w:hAnsi="Tahoma" w:cs="Tahoma"/>
          <w:sz w:val="24"/>
          <w:szCs w:val="24"/>
        </w:rPr>
        <w:t xml:space="preserve">inscribir su nombre </w:t>
      </w:r>
      <w:r>
        <w:rPr>
          <w:rFonts w:ascii="Tahoma" w:hAnsi="Tahoma" w:cs="Tahoma"/>
          <w:sz w:val="24"/>
          <w:szCs w:val="24"/>
        </w:rPr>
        <w:t>a través de grupo significativo de ciudadanos</w:t>
      </w:r>
      <w:r w:rsidR="00F35D37">
        <w:rPr>
          <w:rFonts w:ascii="Tahoma" w:hAnsi="Tahoma" w:cs="Tahoma"/>
          <w:sz w:val="24"/>
          <w:szCs w:val="24"/>
        </w:rPr>
        <w:t xml:space="preserve"> </w:t>
      </w:r>
      <w:r w:rsidR="00F35D37" w:rsidRPr="003A2B76">
        <w:rPr>
          <w:rFonts w:ascii="Tahoma" w:hAnsi="Tahoma" w:cs="Tahoma"/>
          <w:sz w:val="24"/>
          <w:szCs w:val="24"/>
        </w:rPr>
        <w:t>para cualquier cargo de elección popular</w:t>
      </w:r>
      <w:r>
        <w:rPr>
          <w:rFonts w:ascii="Tahoma" w:hAnsi="Tahoma" w:cs="Tahoma"/>
          <w:sz w:val="24"/>
          <w:szCs w:val="24"/>
        </w:rPr>
        <w:t xml:space="preserve">, </w:t>
      </w:r>
      <w:r w:rsidR="00F35D37">
        <w:rPr>
          <w:rFonts w:ascii="Tahoma" w:hAnsi="Tahoma" w:cs="Tahoma"/>
          <w:sz w:val="24"/>
          <w:szCs w:val="24"/>
        </w:rPr>
        <w:t xml:space="preserve"> </w:t>
      </w:r>
      <w:r w:rsidR="00397D88">
        <w:rPr>
          <w:rFonts w:ascii="Tahoma" w:hAnsi="Tahoma" w:cs="Tahoma"/>
          <w:sz w:val="24"/>
          <w:szCs w:val="24"/>
        </w:rPr>
        <w:t>q</w:t>
      </w:r>
      <w:r w:rsidR="00F35D37" w:rsidRPr="002A5FEC">
        <w:rPr>
          <w:rFonts w:ascii="Tahoma" w:hAnsi="Tahoma" w:cs="Tahoma"/>
          <w:sz w:val="24"/>
          <w:szCs w:val="24"/>
        </w:rPr>
        <w:t xml:space="preserve">uienes hayan sido condenados en </w:t>
      </w:r>
      <w:r w:rsidR="00F35D37" w:rsidRPr="002A5FEC">
        <w:rPr>
          <w:rFonts w:ascii="Tahoma" w:hAnsi="Tahoma" w:cs="Tahoma"/>
          <w:sz w:val="24"/>
          <w:szCs w:val="24"/>
        </w:rPr>
        <w:lastRenderedPageBreak/>
        <w:t>cualquier época por sentencia judicial, a pena privativa de la libertad, excepto por delitos políticos o culposos.</w:t>
      </w:r>
      <w:r>
        <w:rPr>
          <w:rFonts w:ascii="Tahoma" w:hAnsi="Tahoma" w:cs="Tahoma"/>
          <w:sz w:val="24"/>
          <w:szCs w:val="24"/>
        </w:rPr>
        <w:t xml:space="preserve"> </w:t>
      </w:r>
      <w:r w:rsidR="004C222D">
        <w:rPr>
          <w:rFonts w:ascii="Tahoma" w:hAnsi="Tahoma" w:cs="Tahoma"/>
          <w:sz w:val="24"/>
          <w:szCs w:val="24"/>
        </w:rPr>
        <w:t xml:space="preserve">Ni </w:t>
      </w:r>
      <w:r w:rsidR="00397D88">
        <w:rPr>
          <w:rFonts w:ascii="Tahoma" w:hAnsi="Tahoma" w:cs="Tahoma"/>
          <w:sz w:val="24"/>
          <w:szCs w:val="24"/>
        </w:rPr>
        <w:t>q</w:t>
      </w:r>
      <w:r w:rsidR="004C222D" w:rsidRPr="004C222D">
        <w:rPr>
          <w:rFonts w:ascii="Tahoma" w:hAnsi="Tahoma" w:cs="Tahoma"/>
          <w:sz w:val="24"/>
          <w:szCs w:val="24"/>
        </w:rPr>
        <w:t>uienes hubieren ejercido, como empleados públicos, jurisdicción o autoridad política, civil, administrativa o militar, dentro de los doce meses anteriores a la fecha de la elección.</w:t>
      </w:r>
    </w:p>
    <w:p w:rsidR="004C222D" w:rsidRDefault="004C222D" w:rsidP="004C222D">
      <w:pPr>
        <w:spacing w:after="0" w:line="360" w:lineRule="auto"/>
        <w:ind w:left="708"/>
        <w:jc w:val="both"/>
        <w:textAlignment w:val="center"/>
        <w:rPr>
          <w:rFonts w:ascii="Tahoma" w:hAnsi="Tahoma" w:cs="Tahoma"/>
          <w:sz w:val="24"/>
          <w:szCs w:val="24"/>
        </w:rPr>
      </w:pPr>
    </w:p>
    <w:p w:rsidR="00F35D37" w:rsidRDefault="004C222D" w:rsidP="004C222D">
      <w:pPr>
        <w:spacing w:after="0" w:line="360" w:lineRule="auto"/>
        <w:ind w:left="708"/>
        <w:jc w:val="both"/>
        <w:textAlignment w:val="center"/>
        <w:rPr>
          <w:rFonts w:ascii="Tahoma" w:hAnsi="Tahoma" w:cs="Tahoma"/>
          <w:sz w:val="24"/>
          <w:szCs w:val="24"/>
        </w:rPr>
      </w:pPr>
      <w:r>
        <w:rPr>
          <w:rFonts w:ascii="Tahoma" w:hAnsi="Tahoma" w:cs="Tahoma"/>
          <w:sz w:val="24"/>
          <w:szCs w:val="24"/>
        </w:rPr>
        <w:t xml:space="preserve">Tampoco </w:t>
      </w:r>
      <w:r w:rsidR="00C24C22">
        <w:rPr>
          <w:rFonts w:ascii="Tahoma" w:hAnsi="Tahoma" w:cs="Tahoma"/>
          <w:sz w:val="24"/>
          <w:szCs w:val="24"/>
        </w:rPr>
        <w:t xml:space="preserve">podrán inscribirse, </w:t>
      </w:r>
      <w:r w:rsidR="00397D88">
        <w:rPr>
          <w:rFonts w:ascii="Tahoma" w:hAnsi="Tahoma" w:cs="Tahoma"/>
          <w:sz w:val="24"/>
          <w:szCs w:val="24"/>
        </w:rPr>
        <w:t>q</w:t>
      </w:r>
      <w:r w:rsidRPr="004C222D">
        <w:rPr>
          <w:rFonts w:ascii="Tahoma" w:hAnsi="Tahoma" w:cs="Tahoma"/>
          <w:sz w:val="24"/>
          <w:szCs w:val="24"/>
        </w:rPr>
        <w:t>uienes hayan intervenido en gestión de negocios ante entidades públicas, o en la celebración de contratos con ellas en interés propio, o en el de terceros, o hayan sido representantes legales de entidades que administren tributos o contribuciones parafiscales, dentro de</w:t>
      </w:r>
      <w:r w:rsidR="001A31BA">
        <w:rPr>
          <w:rFonts w:ascii="Tahoma" w:hAnsi="Tahoma" w:cs="Tahoma"/>
          <w:sz w:val="24"/>
          <w:szCs w:val="24"/>
        </w:rPr>
        <w:t>l</w:t>
      </w:r>
      <w:r w:rsidRPr="004C222D">
        <w:rPr>
          <w:rFonts w:ascii="Tahoma" w:hAnsi="Tahoma" w:cs="Tahoma"/>
          <w:sz w:val="24"/>
          <w:szCs w:val="24"/>
        </w:rPr>
        <w:t xml:space="preserve"> </w:t>
      </w:r>
      <w:r w:rsidR="001A31BA">
        <w:rPr>
          <w:rFonts w:ascii="Tahoma" w:hAnsi="Tahoma" w:cs="Tahoma"/>
          <w:sz w:val="24"/>
          <w:szCs w:val="24"/>
        </w:rPr>
        <w:t xml:space="preserve">año </w:t>
      </w:r>
      <w:r w:rsidRPr="004C222D">
        <w:rPr>
          <w:rFonts w:ascii="Tahoma" w:hAnsi="Tahoma" w:cs="Tahoma"/>
          <w:sz w:val="24"/>
          <w:szCs w:val="24"/>
        </w:rPr>
        <w:t>ante</w:t>
      </w:r>
      <w:r w:rsidR="001A31BA">
        <w:rPr>
          <w:rFonts w:ascii="Tahoma" w:hAnsi="Tahoma" w:cs="Tahoma"/>
          <w:sz w:val="24"/>
          <w:szCs w:val="24"/>
        </w:rPr>
        <w:t>rior</w:t>
      </w:r>
      <w:r w:rsidR="00C24C22">
        <w:rPr>
          <w:rFonts w:ascii="Tahoma" w:hAnsi="Tahoma" w:cs="Tahoma"/>
          <w:sz w:val="24"/>
          <w:szCs w:val="24"/>
        </w:rPr>
        <w:t xml:space="preserve"> a la fecha de la inscripción</w:t>
      </w:r>
      <w:r w:rsidRPr="004C222D">
        <w:rPr>
          <w:rFonts w:ascii="Tahoma" w:hAnsi="Tahoma" w:cs="Tahoma"/>
          <w:sz w:val="24"/>
          <w:szCs w:val="24"/>
        </w:rPr>
        <w:t>.</w:t>
      </w:r>
    </w:p>
    <w:p w:rsidR="0051549F" w:rsidRPr="003A2B76" w:rsidRDefault="0051549F" w:rsidP="004C222D">
      <w:pPr>
        <w:spacing w:after="0" w:line="360" w:lineRule="auto"/>
        <w:ind w:left="708"/>
        <w:jc w:val="both"/>
        <w:textAlignment w:val="center"/>
        <w:rPr>
          <w:rFonts w:ascii="Tahoma" w:hAnsi="Tahoma" w:cs="Tahoma"/>
          <w:sz w:val="24"/>
          <w:szCs w:val="24"/>
        </w:rPr>
      </w:pPr>
    </w:p>
    <w:p w:rsidR="00BB71BE" w:rsidRDefault="003939D3" w:rsidP="003939D3">
      <w:pPr>
        <w:spacing w:after="0" w:line="360" w:lineRule="auto"/>
        <w:ind w:left="708"/>
        <w:jc w:val="both"/>
        <w:textAlignment w:val="center"/>
        <w:rPr>
          <w:rFonts w:ascii="Tahoma" w:hAnsi="Tahoma" w:cs="Tahoma"/>
          <w:sz w:val="24"/>
          <w:szCs w:val="24"/>
        </w:rPr>
      </w:pPr>
      <w:r>
        <w:rPr>
          <w:rFonts w:ascii="Tahoma" w:hAnsi="Tahoma" w:cs="Tahoma"/>
          <w:sz w:val="24"/>
          <w:szCs w:val="24"/>
        </w:rPr>
        <w:t xml:space="preserve">Igualmente, </w:t>
      </w:r>
      <w:r w:rsidR="001A31BA">
        <w:rPr>
          <w:rFonts w:ascii="Tahoma" w:hAnsi="Tahoma" w:cs="Tahoma"/>
          <w:sz w:val="24"/>
          <w:szCs w:val="24"/>
        </w:rPr>
        <w:t>estará</w:t>
      </w:r>
      <w:r w:rsidR="00BB71BE" w:rsidRPr="003A2B76">
        <w:rPr>
          <w:rFonts w:ascii="Tahoma" w:hAnsi="Tahoma" w:cs="Tahoma"/>
          <w:sz w:val="24"/>
          <w:szCs w:val="24"/>
        </w:rPr>
        <w:t xml:space="preserve"> inhabilitado para inscribirse</w:t>
      </w:r>
      <w:r w:rsidR="00F776C8">
        <w:rPr>
          <w:rFonts w:ascii="Tahoma" w:hAnsi="Tahoma" w:cs="Tahoma"/>
          <w:sz w:val="24"/>
          <w:szCs w:val="24"/>
        </w:rPr>
        <w:t xml:space="preserve"> como candidato a cargo de </w:t>
      </w:r>
      <w:r w:rsidR="00C63A18">
        <w:rPr>
          <w:rFonts w:ascii="Tahoma" w:hAnsi="Tahoma" w:cs="Tahoma"/>
          <w:sz w:val="24"/>
          <w:szCs w:val="24"/>
        </w:rPr>
        <w:t>e</w:t>
      </w:r>
      <w:r w:rsidR="00F776C8">
        <w:rPr>
          <w:rFonts w:ascii="Tahoma" w:hAnsi="Tahoma" w:cs="Tahoma"/>
          <w:sz w:val="24"/>
          <w:szCs w:val="24"/>
        </w:rPr>
        <w:t>lección popular a través de grupo significativo</w:t>
      </w:r>
      <w:r w:rsidR="00C63A18">
        <w:rPr>
          <w:rFonts w:ascii="Tahoma" w:hAnsi="Tahoma" w:cs="Tahoma"/>
          <w:sz w:val="24"/>
          <w:szCs w:val="24"/>
        </w:rPr>
        <w:t xml:space="preserve"> </w:t>
      </w:r>
      <w:r w:rsidR="00F776C8">
        <w:rPr>
          <w:rFonts w:ascii="Tahoma" w:hAnsi="Tahoma" w:cs="Tahoma"/>
          <w:sz w:val="24"/>
          <w:szCs w:val="24"/>
        </w:rPr>
        <w:t>ciudadanos, quien</w:t>
      </w:r>
      <w:r w:rsidR="006F2E3C">
        <w:rPr>
          <w:rFonts w:ascii="Tahoma" w:hAnsi="Tahoma" w:cs="Tahoma"/>
          <w:sz w:val="24"/>
          <w:szCs w:val="24"/>
        </w:rPr>
        <w:t xml:space="preserve"> </w:t>
      </w:r>
      <w:r w:rsidR="00C63A18">
        <w:rPr>
          <w:rFonts w:ascii="Tahoma" w:hAnsi="Tahoma" w:cs="Tahoma"/>
          <w:sz w:val="24"/>
          <w:szCs w:val="24"/>
        </w:rPr>
        <w:t>tenga vínculo</w:t>
      </w:r>
      <w:r w:rsidR="006F2E3C" w:rsidRPr="006F2E3C">
        <w:rPr>
          <w:rFonts w:ascii="Tahoma" w:hAnsi="Tahoma" w:cs="Tahoma"/>
          <w:sz w:val="24"/>
          <w:szCs w:val="24"/>
        </w:rPr>
        <w:t xml:space="preserve"> por matrimonio, o unión permanente, o parentesco dentro del tercer grado de consanguinidad, segundo de afinidad, o primero civil</w:t>
      </w:r>
      <w:r w:rsidR="00BB71BE" w:rsidRPr="003A2B76">
        <w:rPr>
          <w:rFonts w:ascii="Tahoma" w:hAnsi="Tahoma" w:cs="Tahoma"/>
          <w:sz w:val="24"/>
          <w:szCs w:val="24"/>
        </w:rPr>
        <w:t>, con quien esté elegido o tenga alguna dignidad a nombre de algún partido o movimiento político con personería jurídica reconocida por la autoridad competente.</w:t>
      </w:r>
    </w:p>
    <w:p w:rsidR="00850C63" w:rsidRDefault="00850C63" w:rsidP="00850C63">
      <w:pPr>
        <w:spacing w:after="0" w:line="360" w:lineRule="auto"/>
        <w:jc w:val="both"/>
        <w:textAlignment w:val="center"/>
        <w:rPr>
          <w:rFonts w:ascii="Tahoma" w:hAnsi="Tahoma" w:cs="Tahoma"/>
          <w:b/>
          <w:sz w:val="24"/>
          <w:szCs w:val="24"/>
        </w:rPr>
      </w:pPr>
    </w:p>
    <w:p w:rsidR="002A5FEC" w:rsidRDefault="002A5FEC" w:rsidP="00F14363">
      <w:pPr>
        <w:spacing w:after="0" w:line="360" w:lineRule="auto"/>
        <w:ind w:left="708"/>
        <w:jc w:val="both"/>
        <w:textAlignment w:val="center"/>
        <w:rPr>
          <w:rFonts w:ascii="Tahoma" w:hAnsi="Tahoma" w:cs="Tahoma"/>
          <w:sz w:val="24"/>
          <w:szCs w:val="24"/>
        </w:rPr>
      </w:pPr>
    </w:p>
    <w:p w:rsidR="006B13F2" w:rsidRPr="003A2B76" w:rsidRDefault="006B13F2" w:rsidP="006B13F2">
      <w:pPr>
        <w:spacing w:after="0" w:line="360" w:lineRule="auto"/>
        <w:jc w:val="both"/>
        <w:textAlignment w:val="center"/>
        <w:rPr>
          <w:rFonts w:ascii="Tahoma" w:hAnsi="Tahoma" w:cs="Tahoma"/>
          <w:b/>
          <w:sz w:val="24"/>
          <w:szCs w:val="24"/>
        </w:rPr>
      </w:pPr>
      <w:r>
        <w:rPr>
          <w:rFonts w:ascii="Tahoma" w:hAnsi="Tahoma" w:cs="Tahoma"/>
          <w:b/>
          <w:sz w:val="24"/>
          <w:szCs w:val="24"/>
        </w:rPr>
        <w:t xml:space="preserve">Artículo </w:t>
      </w:r>
      <w:r w:rsidR="0027682A">
        <w:rPr>
          <w:rFonts w:ascii="Tahoma" w:hAnsi="Tahoma" w:cs="Tahoma"/>
          <w:b/>
          <w:sz w:val="24"/>
          <w:szCs w:val="24"/>
        </w:rPr>
        <w:t>7</w:t>
      </w:r>
      <w:r w:rsidRPr="003A2B76">
        <w:rPr>
          <w:rFonts w:ascii="Tahoma" w:hAnsi="Tahoma" w:cs="Tahoma"/>
          <w:sz w:val="24"/>
          <w:szCs w:val="24"/>
        </w:rPr>
        <w:t>.</w:t>
      </w:r>
      <w:r w:rsidRPr="006B13F2">
        <w:rPr>
          <w:rFonts w:ascii="Tahoma" w:hAnsi="Tahoma" w:cs="Tahoma"/>
          <w:color w:val="000000"/>
          <w:sz w:val="24"/>
          <w:szCs w:val="24"/>
        </w:rPr>
        <w:t xml:space="preserve"> </w:t>
      </w:r>
      <w:r w:rsidR="00397D88">
        <w:rPr>
          <w:rFonts w:ascii="Tahoma" w:hAnsi="Tahoma" w:cs="Tahoma"/>
          <w:color w:val="000000"/>
          <w:sz w:val="24"/>
          <w:szCs w:val="24"/>
        </w:rPr>
        <w:t>Adiciónese un PARÁGRAFO al</w:t>
      </w:r>
      <w:r w:rsidRPr="003A2B76">
        <w:rPr>
          <w:rFonts w:ascii="Tahoma" w:hAnsi="Tahoma" w:cs="Tahoma"/>
          <w:color w:val="000000"/>
          <w:sz w:val="24"/>
          <w:szCs w:val="24"/>
        </w:rPr>
        <w:t xml:space="preserve"> artículo </w:t>
      </w:r>
      <w:r w:rsidR="00850C63">
        <w:rPr>
          <w:rFonts w:ascii="Tahoma" w:hAnsi="Tahoma" w:cs="Tahoma"/>
          <w:color w:val="000000"/>
          <w:sz w:val="24"/>
          <w:szCs w:val="24"/>
        </w:rPr>
        <w:t xml:space="preserve">35 de </w:t>
      </w:r>
      <w:r w:rsidRPr="003A2B76">
        <w:rPr>
          <w:rFonts w:ascii="Tahoma" w:hAnsi="Tahoma" w:cs="Tahoma"/>
          <w:sz w:val="24"/>
          <w:szCs w:val="24"/>
        </w:rPr>
        <w:t>la Ley</w:t>
      </w:r>
      <w:r w:rsidRPr="003A2B76">
        <w:rPr>
          <w:rStyle w:val="apple-converted-space"/>
          <w:rFonts w:ascii="Tahoma" w:hAnsi="Tahoma" w:cs="Tahoma"/>
          <w:color w:val="000000"/>
          <w:sz w:val="24"/>
          <w:szCs w:val="24"/>
        </w:rPr>
        <w:t> </w:t>
      </w:r>
      <w:r w:rsidRPr="003A2B76">
        <w:rPr>
          <w:rFonts w:ascii="Tahoma" w:hAnsi="Tahoma" w:cs="Tahoma"/>
          <w:color w:val="000000"/>
          <w:sz w:val="24"/>
          <w:szCs w:val="24"/>
        </w:rPr>
        <w:t>1475 de 2011, el cual quedará así</w:t>
      </w:r>
      <w:r>
        <w:rPr>
          <w:rFonts w:ascii="Tahoma" w:hAnsi="Tahoma" w:cs="Tahoma"/>
          <w:color w:val="000000"/>
          <w:sz w:val="24"/>
          <w:szCs w:val="24"/>
        </w:rPr>
        <w:t>:</w:t>
      </w:r>
    </w:p>
    <w:p w:rsidR="00850C63" w:rsidRPr="00850C63" w:rsidRDefault="00A17A83" w:rsidP="00850C63">
      <w:pPr>
        <w:spacing w:after="0" w:line="360" w:lineRule="auto"/>
        <w:jc w:val="both"/>
        <w:textAlignment w:val="center"/>
        <w:rPr>
          <w:rFonts w:ascii="Tahoma" w:hAnsi="Tahoma" w:cs="Tahoma"/>
          <w:sz w:val="24"/>
          <w:szCs w:val="24"/>
        </w:rPr>
      </w:pPr>
      <w:hyperlink r:id="rId8" w:anchor="top" w:tooltip="Ir al inicio" w:history="1"/>
    </w:p>
    <w:p w:rsidR="00850C63" w:rsidRDefault="00850C63" w:rsidP="00850C63">
      <w:pPr>
        <w:spacing w:after="0" w:line="360" w:lineRule="auto"/>
        <w:ind w:left="708"/>
        <w:jc w:val="both"/>
        <w:textAlignment w:val="center"/>
        <w:rPr>
          <w:rFonts w:ascii="Tahoma" w:hAnsi="Tahoma" w:cs="Tahoma"/>
          <w:sz w:val="24"/>
          <w:szCs w:val="24"/>
        </w:rPr>
      </w:pPr>
      <w:bookmarkStart w:id="3" w:name="35"/>
      <w:r w:rsidRPr="00850C63">
        <w:rPr>
          <w:rFonts w:ascii="Tahoma" w:hAnsi="Tahoma" w:cs="Tahoma"/>
          <w:b/>
          <w:bCs/>
          <w:sz w:val="24"/>
          <w:szCs w:val="24"/>
        </w:rPr>
        <w:t>ARTÍCULO 35. PROPAGANDA ELECTORAL.</w:t>
      </w:r>
      <w:bookmarkEnd w:id="3"/>
      <w:r w:rsidRPr="00850C63">
        <w:rPr>
          <w:rFonts w:ascii="Tahoma" w:hAnsi="Tahoma" w:cs="Tahoma"/>
          <w:sz w:val="24"/>
          <w:szCs w:val="24"/>
        </w:rPr>
        <w:t> Entiéndase por propaganda electoral toda forma de publicidad realizada con el fin de obtener el voto de los ciudadanos a favor de partidos o movimientos políticos, listas o candidatos a cargos o corporaciones públicas de elección popular, del voto en blanco, o de una opción en los mecanismos de participación ciudadana.</w:t>
      </w:r>
    </w:p>
    <w:p w:rsidR="003939D3" w:rsidRPr="00850C63" w:rsidRDefault="003939D3" w:rsidP="00850C63">
      <w:pPr>
        <w:spacing w:after="0" w:line="360" w:lineRule="auto"/>
        <w:ind w:left="708"/>
        <w:jc w:val="both"/>
        <w:textAlignment w:val="center"/>
        <w:rPr>
          <w:rFonts w:ascii="Tahoma" w:hAnsi="Tahoma" w:cs="Tahoma"/>
          <w:sz w:val="24"/>
          <w:szCs w:val="24"/>
        </w:rPr>
      </w:pPr>
    </w:p>
    <w:p w:rsidR="00850C63" w:rsidRDefault="00850C63" w:rsidP="00850C63">
      <w:pPr>
        <w:spacing w:after="0" w:line="360" w:lineRule="auto"/>
        <w:ind w:left="708"/>
        <w:jc w:val="both"/>
        <w:textAlignment w:val="center"/>
        <w:rPr>
          <w:rFonts w:ascii="Tahoma" w:hAnsi="Tahoma" w:cs="Tahoma"/>
          <w:sz w:val="24"/>
          <w:szCs w:val="24"/>
        </w:rPr>
      </w:pPr>
      <w:r w:rsidRPr="00850C63">
        <w:rPr>
          <w:rFonts w:ascii="Tahoma" w:hAnsi="Tahoma" w:cs="Tahoma"/>
          <w:sz w:val="24"/>
          <w:szCs w:val="24"/>
        </w:rPr>
        <w:lastRenderedPageBreak/>
        <w:t>La propaganda a través de los medios de comunicación social y del espacio público, únicamente podrá realizarse dentro de los sesenta (60) días anteriores a la fecha de la respectiva votación, y la que se realice empleando el espacio público podrá realizarse dentro de los tres (3) meses anteriores a la fecha de la respectiva votación.</w:t>
      </w:r>
    </w:p>
    <w:p w:rsidR="003939D3" w:rsidRPr="00850C63" w:rsidRDefault="003939D3" w:rsidP="00850C63">
      <w:pPr>
        <w:spacing w:after="0" w:line="360" w:lineRule="auto"/>
        <w:ind w:left="708"/>
        <w:jc w:val="both"/>
        <w:textAlignment w:val="center"/>
        <w:rPr>
          <w:rFonts w:ascii="Tahoma" w:hAnsi="Tahoma" w:cs="Tahoma"/>
          <w:sz w:val="24"/>
          <w:szCs w:val="24"/>
        </w:rPr>
      </w:pPr>
    </w:p>
    <w:p w:rsidR="00850C63" w:rsidRPr="00850C63" w:rsidRDefault="00850C63" w:rsidP="00850C63">
      <w:pPr>
        <w:spacing w:after="0" w:line="360" w:lineRule="auto"/>
        <w:ind w:left="708"/>
        <w:jc w:val="both"/>
        <w:textAlignment w:val="center"/>
        <w:rPr>
          <w:rFonts w:ascii="Tahoma" w:hAnsi="Tahoma" w:cs="Tahoma"/>
          <w:sz w:val="24"/>
          <w:szCs w:val="24"/>
        </w:rPr>
      </w:pPr>
      <w:r w:rsidRPr="00850C63">
        <w:rPr>
          <w:rFonts w:ascii="Tahoma" w:hAnsi="Tahoma" w:cs="Tahoma"/>
          <w:sz w:val="24"/>
          <w:szCs w:val="24"/>
        </w:rPr>
        <w:t>En la propaganda electoral sólo podrán utilizarse los símbolos, emblemas o logotipos previamente registrados ante el Consejo Nacional Electoral por los partidos, movimientos políticos, grupos significativos de ciudadanos, coaliciones o comités de promotores, los cuales no podrán incluir o reproducir los símbolos patrios, los de otros partidos o movimientos políticos, ni ser iguales o generar confusión con otros previamente registrados.</w:t>
      </w:r>
    </w:p>
    <w:p w:rsidR="00281377" w:rsidRDefault="00397D88" w:rsidP="00281377">
      <w:pPr>
        <w:spacing w:after="0" w:line="360" w:lineRule="auto"/>
        <w:jc w:val="both"/>
        <w:textAlignment w:val="center"/>
        <w:rPr>
          <w:rFonts w:ascii="Tahoma" w:hAnsi="Tahoma" w:cs="Tahoma"/>
          <w:b/>
          <w:sz w:val="24"/>
          <w:szCs w:val="24"/>
        </w:rPr>
      </w:pPr>
      <w:r>
        <w:rPr>
          <w:rFonts w:ascii="Tahoma" w:hAnsi="Tahoma" w:cs="Tahoma"/>
          <w:b/>
          <w:sz w:val="24"/>
          <w:szCs w:val="24"/>
        </w:rPr>
        <w:tab/>
      </w:r>
    </w:p>
    <w:p w:rsidR="00397D88" w:rsidRPr="00397D88" w:rsidRDefault="00397D88" w:rsidP="00397D88">
      <w:pPr>
        <w:spacing w:after="0" w:line="360" w:lineRule="auto"/>
        <w:ind w:left="708"/>
        <w:jc w:val="both"/>
        <w:textAlignment w:val="center"/>
        <w:rPr>
          <w:rFonts w:ascii="Tahoma" w:hAnsi="Tahoma" w:cs="Tahoma"/>
          <w:sz w:val="24"/>
          <w:szCs w:val="24"/>
        </w:rPr>
      </w:pPr>
      <w:r>
        <w:rPr>
          <w:rFonts w:ascii="Tahoma" w:hAnsi="Tahoma" w:cs="Tahoma"/>
          <w:b/>
          <w:sz w:val="24"/>
          <w:szCs w:val="24"/>
        </w:rPr>
        <w:t xml:space="preserve">PARÁGRAFO: </w:t>
      </w:r>
      <w:r w:rsidR="00A73B06">
        <w:rPr>
          <w:rFonts w:ascii="Tahoma" w:hAnsi="Tahoma" w:cs="Tahoma"/>
          <w:sz w:val="24"/>
          <w:szCs w:val="24"/>
        </w:rPr>
        <w:t>A</w:t>
      </w:r>
      <w:r w:rsidR="00A73B06" w:rsidRPr="00A73B06">
        <w:rPr>
          <w:rFonts w:ascii="Tahoma" w:hAnsi="Tahoma" w:cs="Tahoma"/>
          <w:sz w:val="24"/>
          <w:szCs w:val="24"/>
        </w:rPr>
        <w:t>demás de las prohibiciones anteriores,</w:t>
      </w:r>
      <w:r w:rsidR="00A73B06">
        <w:rPr>
          <w:rFonts w:ascii="Tahoma" w:hAnsi="Tahoma" w:cs="Tahoma"/>
          <w:b/>
          <w:sz w:val="24"/>
          <w:szCs w:val="24"/>
        </w:rPr>
        <w:t xml:space="preserve"> </w:t>
      </w:r>
      <w:r w:rsidR="00A73B06">
        <w:rPr>
          <w:rFonts w:ascii="Tahoma" w:hAnsi="Tahoma" w:cs="Tahoma"/>
          <w:sz w:val="24"/>
          <w:szCs w:val="24"/>
        </w:rPr>
        <w:t>p</w:t>
      </w:r>
      <w:r>
        <w:rPr>
          <w:rFonts w:ascii="Tahoma" w:hAnsi="Tahoma" w:cs="Tahoma"/>
          <w:sz w:val="24"/>
          <w:szCs w:val="24"/>
        </w:rPr>
        <w:t>ara los</w:t>
      </w:r>
      <w:r w:rsidR="005171C7">
        <w:rPr>
          <w:rFonts w:ascii="Tahoma" w:hAnsi="Tahoma" w:cs="Tahoma"/>
          <w:sz w:val="24"/>
          <w:szCs w:val="24"/>
        </w:rPr>
        <w:t xml:space="preserve"> candidatos a inscribirse </w:t>
      </w:r>
      <w:r w:rsidR="003939D3">
        <w:rPr>
          <w:rFonts w:ascii="Tahoma" w:hAnsi="Tahoma" w:cs="Tahoma"/>
          <w:sz w:val="24"/>
          <w:szCs w:val="24"/>
        </w:rPr>
        <w:t xml:space="preserve">a través de </w:t>
      </w:r>
      <w:r>
        <w:rPr>
          <w:rFonts w:ascii="Tahoma" w:hAnsi="Tahoma" w:cs="Tahoma"/>
          <w:sz w:val="24"/>
          <w:szCs w:val="24"/>
        </w:rPr>
        <w:t>grup</w:t>
      </w:r>
      <w:r w:rsidR="003939D3">
        <w:rPr>
          <w:rFonts w:ascii="Tahoma" w:hAnsi="Tahoma" w:cs="Tahoma"/>
          <w:sz w:val="24"/>
          <w:szCs w:val="24"/>
        </w:rPr>
        <w:t xml:space="preserve">os significativos de ciudadanos, </w:t>
      </w:r>
      <w:r>
        <w:rPr>
          <w:rFonts w:ascii="Tahoma" w:hAnsi="Tahoma" w:cs="Tahoma"/>
          <w:sz w:val="24"/>
          <w:szCs w:val="24"/>
        </w:rPr>
        <w:t xml:space="preserve">queda prohibido </w:t>
      </w:r>
      <w:r w:rsidR="003939D3">
        <w:rPr>
          <w:rFonts w:ascii="Tahoma" w:hAnsi="Tahoma" w:cs="Tahoma"/>
          <w:sz w:val="24"/>
          <w:szCs w:val="24"/>
        </w:rPr>
        <w:t>utilizar</w:t>
      </w:r>
      <w:r>
        <w:rPr>
          <w:rFonts w:ascii="Tahoma" w:hAnsi="Tahoma" w:cs="Tahoma"/>
          <w:sz w:val="24"/>
          <w:szCs w:val="24"/>
        </w:rPr>
        <w:t xml:space="preserve"> el espacio de tiempo </w:t>
      </w:r>
      <w:r w:rsidR="003939D3">
        <w:rPr>
          <w:rFonts w:ascii="Tahoma" w:hAnsi="Tahoma" w:cs="Tahoma"/>
          <w:sz w:val="24"/>
          <w:szCs w:val="24"/>
        </w:rPr>
        <w:t xml:space="preserve">destinado a </w:t>
      </w:r>
      <w:r>
        <w:rPr>
          <w:rFonts w:ascii="Tahoma" w:hAnsi="Tahoma" w:cs="Tahoma"/>
          <w:sz w:val="24"/>
          <w:szCs w:val="24"/>
        </w:rPr>
        <w:t xml:space="preserve">la recolección de firmas </w:t>
      </w:r>
      <w:r w:rsidR="003939D3">
        <w:rPr>
          <w:rFonts w:ascii="Tahoma" w:hAnsi="Tahoma" w:cs="Tahoma"/>
          <w:sz w:val="24"/>
          <w:szCs w:val="24"/>
        </w:rPr>
        <w:t xml:space="preserve">para </w:t>
      </w:r>
      <w:r>
        <w:rPr>
          <w:rFonts w:ascii="Tahoma" w:hAnsi="Tahoma" w:cs="Tahoma"/>
          <w:sz w:val="24"/>
          <w:szCs w:val="24"/>
        </w:rPr>
        <w:t xml:space="preserve">realizar propaganda electoral. Es decir, durante la </w:t>
      </w:r>
      <w:r w:rsidR="003939D3">
        <w:rPr>
          <w:rFonts w:ascii="Tahoma" w:hAnsi="Tahoma" w:cs="Tahoma"/>
          <w:sz w:val="24"/>
          <w:szCs w:val="24"/>
        </w:rPr>
        <w:t xml:space="preserve">etapa de </w:t>
      </w:r>
      <w:r>
        <w:rPr>
          <w:rFonts w:ascii="Tahoma" w:hAnsi="Tahoma" w:cs="Tahoma"/>
          <w:sz w:val="24"/>
          <w:szCs w:val="24"/>
        </w:rPr>
        <w:t>r</w:t>
      </w:r>
      <w:r w:rsidR="00A73B06">
        <w:rPr>
          <w:rFonts w:ascii="Tahoma" w:hAnsi="Tahoma" w:cs="Tahoma"/>
          <w:sz w:val="24"/>
          <w:szCs w:val="24"/>
        </w:rPr>
        <w:t xml:space="preserve">ecolección de firmas sólo </w:t>
      </w:r>
      <w:r w:rsidR="001669C9">
        <w:rPr>
          <w:rFonts w:ascii="Tahoma" w:hAnsi="Tahoma" w:cs="Tahoma"/>
          <w:sz w:val="24"/>
          <w:szCs w:val="24"/>
        </w:rPr>
        <w:t xml:space="preserve">se </w:t>
      </w:r>
      <w:r w:rsidR="00A73B06">
        <w:rPr>
          <w:rFonts w:ascii="Tahoma" w:hAnsi="Tahoma" w:cs="Tahoma"/>
          <w:sz w:val="24"/>
          <w:szCs w:val="24"/>
        </w:rPr>
        <w:t>podrá</w:t>
      </w:r>
      <w:r>
        <w:rPr>
          <w:rFonts w:ascii="Tahoma" w:hAnsi="Tahoma" w:cs="Tahoma"/>
          <w:sz w:val="24"/>
          <w:szCs w:val="24"/>
        </w:rPr>
        <w:t xml:space="preserve"> </w:t>
      </w:r>
      <w:r w:rsidR="003939D3">
        <w:rPr>
          <w:rFonts w:ascii="Tahoma" w:hAnsi="Tahoma" w:cs="Tahoma"/>
          <w:sz w:val="24"/>
          <w:szCs w:val="24"/>
        </w:rPr>
        <w:t>usa</w:t>
      </w:r>
      <w:r>
        <w:rPr>
          <w:rFonts w:ascii="Tahoma" w:hAnsi="Tahoma" w:cs="Tahoma"/>
          <w:sz w:val="24"/>
          <w:szCs w:val="24"/>
        </w:rPr>
        <w:t>r el nombre del candidato. No podrán utilizar logotipos, símbolos, emblemas o cualquier tipo de publicidad alusiva al candidato antes de lo previsto en este artículo</w:t>
      </w:r>
      <w:r w:rsidRPr="00401D54">
        <w:rPr>
          <w:rFonts w:ascii="Tahoma" w:hAnsi="Tahoma" w:cs="Tahoma"/>
          <w:sz w:val="24"/>
          <w:szCs w:val="24"/>
        </w:rPr>
        <w:t xml:space="preserve">, so pena de </w:t>
      </w:r>
      <w:r w:rsidR="00401D54">
        <w:rPr>
          <w:rFonts w:ascii="Tahoma" w:hAnsi="Tahoma" w:cs="Tahoma"/>
          <w:sz w:val="24"/>
          <w:szCs w:val="24"/>
        </w:rPr>
        <w:t>la suspensión del derecho a inscribirse como candidato</w:t>
      </w:r>
      <w:r w:rsidRPr="00401D54">
        <w:rPr>
          <w:rFonts w:ascii="Tahoma" w:hAnsi="Tahoma" w:cs="Tahoma"/>
          <w:sz w:val="24"/>
          <w:szCs w:val="24"/>
        </w:rPr>
        <w:t>.</w:t>
      </w:r>
    </w:p>
    <w:p w:rsidR="002031E6" w:rsidRDefault="002031E6" w:rsidP="008645CB">
      <w:pPr>
        <w:spacing w:after="0" w:line="360" w:lineRule="auto"/>
        <w:jc w:val="both"/>
        <w:rPr>
          <w:rFonts w:ascii="Tahoma" w:hAnsi="Tahoma" w:cs="Tahoma"/>
          <w:b/>
          <w:color w:val="000000"/>
          <w:sz w:val="24"/>
          <w:szCs w:val="24"/>
        </w:rPr>
      </w:pPr>
    </w:p>
    <w:p w:rsidR="00740CE7" w:rsidRPr="003A2B76" w:rsidRDefault="001F0C04" w:rsidP="008645CB">
      <w:pPr>
        <w:spacing w:after="0" w:line="360" w:lineRule="auto"/>
        <w:jc w:val="both"/>
        <w:rPr>
          <w:rFonts w:ascii="Tahoma" w:hAnsi="Tahoma" w:cs="Tahoma"/>
          <w:color w:val="000000"/>
          <w:sz w:val="24"/>
          <w:szCs w:val="24"/>
        </w:rPr>
      </w:pPr>
      <w:r>
        <w:rPr>
          <w:rFonts w:ascii="Tahoma" w:hAnsi="Tahoma" w:cs="Tahoma"/>
          <w:b/>
          <w:color w:val="000000"/>
          <w:sz w:val="24"/>
          <w:szCs w:val="24"/>
        </w:rPr>
        <w:t xml:space="preserve">Artículo </w:t>
      </w:r>
      <w:r w:rsidR="00112EB6">
        <w:rPr>
          <w:rFonts w:ascii="Tahoma" w:hAnsi="Tahoma" w:cs="Tahoma"/>
          <w:b/>
          <w:color w:val="000000"/>
          <w:sz w:val="24"/>
          <w:szCs w:val="24"/>
        </w:rPr>
        <w:t>8</w:t>
      </w:r>
      <w:r w:rsidR="00740CE7" w:rsidRPr="003A2B76">
        <w:rPr>
          <w:rFonts w:ascii="Tahoma" w:hAnsi="Tahoma" w:cs="Tahoma"/>
          <w:color w:val="000000"/>
          <w:sz w:val="24"/>
          <w:szCs w:val="24"/>
        </w:rPr>
        <w:t>.</w:t>
      </w:r>
      <w:r w:rsidR="00740CE7" w:rsidRPr="003A2B76">
        <w:rPr>
          <w:rStyle w:val="apple-converted-space"/>
          <w:rFonts w:ascii="Tahoma" w:hAnsi="Tahoma" w:cs="Tahoma"/>
          <w:color w:val="000000"/>
          <w:sz w:val="24"/>
          <w:szCs w:val="24"/>
        </w:rPr>
        <w:t> </w:t>
      </w:r>
      <w:r w:rsidR="00740CE7" w:rsidRPr="003A2B76">
        <w:rPr>
          <w:rFonts w:ascii="Tahoma" w:hAnsi="Tahoma" w:cs="Tahoma"/>
          <w:i/>
          <w:iCs/>
          <w:color w:val="000000"/>
          <w:sz w:val="24"/>
          <w:szCs w:val="24"/>
        </w:rPr>
        <w:t>Vigencia y derogatoria.</w:t>
      </w:r>
      <w:r w:rsidR="00740CE7" w:rsidRPr="003A2B76">
        <w:rPr>
          <w:rStyle w:val="apple-converted-space"/>
          <w:rFonts w:ascii="Tahoma" w:hAnsi="Tahoma" w:cs="Tahoma"/>
          <w:color w:val="000000"/>
          <w:sz w:val="24"/>
          <w:szCs w:val="24"/>
        </w:rPr>
        <w:t> </w:t>
      </w:r>
      <w:r w:rsidR="00740CE7" w:rsidRPr="003A2B76">
        <w:rPr>
          <w:rFonts w:ascii="Tahoma" w:hAnsi="Tahoma" w:cs="Tahoma"/>
          <w:color w:val="000000"/>
          <w:sz w:val="24"/>
          <w:szCs w:val="24"/>
        </w:rPr>
        <w:t>Esta ley rige a partir de la fecha de publicación y deroga las disposiciones que le sean contrarias.</w:t>
      </w:r>
    </w:p>
    <w:p w:rsidR="00782F54" w:rsidRDefault="00782F54" w:rsidP="008645CB">
      <w:pPr>
        <w:spacing w:after="0" w:line="360" w:lineRule="auto"/>
        <w:jc w:val="both"/>
        <w:rPr>
          <w:rFonts w:ascii="Tahoma" w:hAnsi="Tahoma" w:cs="Tahoma"/>
          <w:color w:val="000000"/>
          <w:sz w:val="24"/>
          <w:szCs w:val="24"/>
        </w:rPr>
      </w:pPr>
    </w:p>
    <w:p w:rsidR="00CF284B" w:rsidRPr="003A2B76" w:rsidRDefault="00CF284B" w:rsidP="008645CB">
      <w:pPr>
        <w:spacing w:after="0" w:line="360" w:lineRule="auto"/>
        <w:jc w:val="both"/>
        <w:rPr>
          <w:rFonts w:ascii="Tahoma" w:hAnsi="Tahoma" w:cs="Tahoma"/>
          <w:color w:val="000000"/>
          <w:sz w:val="24"/>
          <w:szCs w:val="24"/>
        </w:rPr>
      </w:pPr>
    </w:p>
    <w:p w:rsidR="00782F54" w:rsidRPr="003A2B76" w:rsidRDefault="00782F54" w:rsidP="008645CB">
      <w:pPr>
        <w:spacing w:after="0" w:line="240" w:lineRule="auto"/>
        <w:jc w:val="both"/>
        <w:rPr>
          <w:rFonts w:ascii="Tahoma" w:hAnsi="Tahoma" w:cs="Tahoma"/>
          <w:b/>
          <w:color w:val="000000"/>
          <w:sz w:val="24"/>
          <w:szCs w:val="24"/>
        </w:rPr>
      </w:pPr>
      <w:r w:rsidRPr="003A2B76">
        <w:rPr>
          <w:rFonts w:ascii="Tahoma" w:hAnsi="Tahoma" w:cs="Tahoma"/>
          <w:b/>
          <w:color w:val="000000"/>
          <w:sz w:val="24"/>
          <w:szCs w:val="24"/>
        </w:rPr>
        <w:t>DIDIER BURGOS RAMÍREZ</w:t>
      </w:r>
    </w:p>
    <w:p w:rsidR="00782F54" w:rsidRPr="003A2B76" w:rsidRDefault="00782F54" w:rsidP="008645CB">
      <w:pPr>
        <w:spacing w:after="0" w:line="240" w:lineRule="auto"/>
        <w:jc w:val="both"/>
        <w:rPr>
          <w:rFonts w:ascii="Tahoma" w:hAnsi="Tahoma" w:cs="Tahoma"/>
          <w:color w:val="000000"/>
          <w:sz w:val="24"/>
          <w:szCs w:val="24"/>
        </w:rPr>
      </w:pPr>
      <w:r w:rsidRPr="003A2B76">
        <w:rPr>
          <w:rFonts w:ascii="Tahoma" w:hAnsi="Tahoma" w:cs="Tahoma"/>
          <w:color w:val="000000"/>
          <w:sz w:val="24"/>
          <w:szCs w:val="24"/>
        </w:rPr>
        <w:t>Representante a la Cámara</w:t>
      </w:r>
    </w:p>
    <w:p w:rsidR="00782F54" w:rsidRPr="003A2B76" w:rsidRDefault="00782F54" w:rsidP="008645CB">
      <w:pPr>
        <w:spacing w:after="0" w:line="240" w:lineRule="auto"/>
        <w:jc w:val="both"/>
        <w:rPr>
          <w:rFonts w:ascii="Tahoma" w:hAnsi="Tahoma" w:cs="Tahoma"/>
          <w:sz w:val="24"/>
          <w:szCs w:val="24"/>
        </w:rPr>
      </w:pPr>
      <w:r w:rsidRPr="003A2B76">
        <w:rPr>
          <w:rFonts w:ascii="Tahoma" w:hAnsi="Tahoma" w:cs="Tahoma"/>
          <w:color w:val="000000"/>
          <w:sz w:val="24"/>
          <w:szCs w:val="24"/>
        </w:rPr>
        <w:t>Partido de La U</w:t>
      </w:r>
    </w:p>
    <w:sectPr w:rsidR="00782F54" w:rsidRPr="003A2B76" w:rsidSect="008645CB">
      <w:headerReference w:type="default" r:id="rId9"/>
      <w:footerReference w:type="default" r:id="rId10"/>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83" w:rsidRDefault="00A17A83" w:rsidP="00F740A5">
      <w:pPr>
        <w:spacing w:after="0" w:line="240" w:lineRule="auto"/>
      </w:pPr>
      <w:r>
        <w:separator/>
      </w:r>
    </w:p>
  </w:endnote>
  <w:endnote w:type="continuationSeparator" w:id="0">
    <w:p w:rsidR="00A17A83" w:rsidRDefault="00A17A83" w:rsidP="00F7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138140"/>
      <w:docPartObj>
        <w:docPartGallery w:val="Page Numbers (Bottom of Page)"/>
        <w:docPartUnique/>
      </w:docPartObj>
    </w:sdtPr>
    <w:sdtEndPr/>
    <w:sdtContent>
      <w:p w:rsidR="00465677" w:rsidRDefault="00465677">
        <w:pPr>
          <w:pStyle w:val="Piedepgina"/>
          <w:jc w:val="right"/>
        </w:pPr>
        <w:r>
          <w:fldChar w:fldCharType="begin"/>
        </w:r>
        <w:r>
          <w:instrText>PAGE   \* MERGEFORMAT</w:instrText>
        </w:r>
        <w:r>
          <w:fldChar w:fldCharType="separate"/>
        </w:r>
        <w:r w:rsidR="00596D54" w:rsidRPr="00596D54">
          <w:rPr>
            <w:noProof/>
            <w:lang w:val="es-ES"/>
          </w:rPr>
          <w:t>1</w:t>
        </w:r>
        <w:r>
          <w:fldChar w:fldCharType="end"/>
        </w:r>
      </w:p>
    </w:sdtContent>
  </w:sdt>
  <w:p w:rsidR="00465677" w:rsidRDefault="004656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83" w:rsidRDefault="00A17A83" w:rsidP="00F740A5">
      <w:pPr>
        <w:spacing w:after="0" w:line="240" w:lineRule="auto"/>
      </w:pPr>
      <w:r>
        <w:separator/>
      </w:r>
    </w:p>
  </w:footnote>
  <w:footnote w:type="continuationSeparator" w:id="0">
    <w:p w:rsidR="00A17A83" w:rsidRDefault="00A17A83" w:rsidP="00F740A5">
      <w:pPr>
        <w:spacing w:after="0" w:line="240" w:lineRule="auto"/>
      </w:pPr>
      <w:r>
        <w:continuationSeparator/>
      </w:r>
    </w:p>
  </w:footnote>
  <w:footnote w:id="1">
    <w:p w:rsidR="00F740A5" w:rsidRDefault="00F740A5">
      <w:pPr>
        <w:pStyle w:val="Textonotapie"/>
      </w:pPr>
      <w:r>
        <w:rPr>
          <w:rStyle w:val="Refdenotaalpie"/>
        </w:rPr>
        <w:footnoteRef/>
      </w:r>
      <w:r>
        <w:t xml:space="preserve"> EL ESPECTADOR. Felipe Morales – Política -  18 marzo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40" w:rsidRDefault="00313040" w:rsidP="00313040">
    <w:pPr>
      <w:pStyle w:val="Encabezado"/>
      <w:jc w:val="center"/>
    </w:pPr>
    <w:r>
      <w:rPr>
        <w:rFonts w:ascii="Arial" w:hAnsi="Arial" w:cs="Arial"/>
        <w:noProof/>
        <w:lang w:eastAsia="es-CO"/>
      </w:rPr>
      <w:drawing>
        <wp:inline distT="0" distB="0" distL="0" distR="0" wp14:anchorId="1D818F1C" wp14:editId="0E5BE1CB">
          <wp:extent cx="2066925" cy="581025"/>
          <wp:effectExtent l="0" t="0" r="9525" b="9525"/>
          <wp:docPr id="4" name="Picture 2" descr="logo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81025"/>
                  </a:xfrm>
                  <a:prstGeom prst="rect">
                    <a:avLst/>
                  </a:prstGeom>
                  <a:noFill/>
                  <a:ln>
                    <a:noFill/>
                  </a:ln>
                </pic:spPr>
              </pic:pic>
            </a:graphicData>
          </a:graphic>
        </wp:inline>
      </w:drawing>
    </w:r>
  </w:p>
  <w:p w:rsidR="00313040" w:rsidRDefault="003130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46535"/>
    <w:multiLevelType w:val="hybridMultilevel"/>
    <w:tmpl w:val="E54A06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6DB7288"/>
    <w:multiLevelType w:val="multilevel"/>
    <w:tmpl w:val="36BC2E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nsid w:val="7EEE44B3"/>
    <w:multiLevelType w:val="hybridMultilevel"/>
    <w:tmpl w:val="F4808A0A"/>
    <w:lvl w:ilvl="0" w:tplc="C3D8AA98">
      <w:start w:val="2"/>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E7"/>
    <w:rsid w:val="00034F3C"/>
    <w:rsid w:val="000811D7"/>
    <w:rsid w:val="00085845"/>
    <w:rsid w:val="000B3A32"/>
    <w:rsid w:val="000F330A"/>
    <w:rsid w:val="0011006D"/>
    <w:rsid w:val="00112EB6"/>
    <w:rsid w:val="00154579"/>
    <w:rsid w:val="001669C9"/>
    <w:rsid w:val="001704CA"/>
    <w:rsid w:val="001A31BA"/>
    <w:rsid w:val="001F0C04"/>
    <w:rsid w:val="00200056"/>
    <w:rsid w:val="002031E6"/>
    <w:rsid w:val="00270042"/>
    <w:rsid w:val="0027682A"/>
    <w:rsid w:val="00281377"/>
    <w:rsid w:val="002A5FEC"/>
    <w:rsid w:val="002B143F"/>
    <w:rsid w:val="002F01D9"/>
    <w:rsid w:val="00313040"/>
    <w:rsid w:val="00343355"/>
    <w:rsid w:val="00364859"/>
    <w:rsid w:val="00373869"/>
    <w:rsid w:val="003939D3"/>
    <w:rsid w:val="00397D88"/>
    <w:rsid w:val="003A2B76"/>
    <w:rsid w:val="003B5408"/>
    <w:rsid w:val="003D07D3"/>
    <w:rsid w:val="00401D54"/>
    <w:rsid w:val="00420EF6"/>
    <w:rsid w:val="004238D5"/>
    <w:rsid w:val="00423FA8"/>
    <w:rsid w:val="00440BB9"/>
    <w:rsid w:val="004623D6"/>
    <w:rsid w:val="00465677"/>
    <w:rsid w:val="004C222D"/>
    <w:rsid w:val="004E2BBC"/>
    <w:rsid w:val="0051549F"/>
    <w:rsid w:val="005171C7"/>
    <w:rsid w:val="0054125A"/>
    <w:rsid w:val="00556B52"/>
    <w:rsid w:val="00573AAF"/>
    <w:rsid w:val="00596D54"/>
    <w:rsid w:val="005C15B8"/>
    <w:rsid w:val="005C1E4C"/>
    <w:rsid w:val="005F68C8"/>
    <w:rsid w:val="00643870"/>
    <w:rsid w:val="00662618"/>
    <w:rsid w:val="006B13F2"/>
    <w:rsid w:val="006B6075"/>
    <w:rsid w:val="006B6E6E"/>
    <w:rsid w:val="006E433D"/>
    <w:rsid w:val="006F2E3C"/>
    <w:rsid w:val="00703344"/>
    <w:rsid w:val="00740CE7"/>
    <w:rsid w:val="00760BD3"/>
    <w:rsid w:val="00782F54"/>
    <w:rsid w:val="007D5A89"/>
    <w:rsid w:val="007D5B45"/>
    <w:rsid w:val="00810178"/>
    <w:rsid w:val="00827A8B"/>
    <w:rsid w:val="00850C63"/>
    <w:rsid w:val="008645CB"/>
    <w:rsid w:val="00873F63"/>
    <w:rsid w:val="00886DF1"/>
    <w:rsid w:val="008878D5"/>
    <w:rsid w:val="008947B2"/>
    <w:rsid w:val="008C1469"/>
    <w:rsid w:val="008C19B4"/>
    <w:rsid w:val="00901C65"/>
    <w:rsid w:val="0097498D"/>
    <w:rsid w:val="00975871"/>
    <w:rsid w:val="009845AF"/>
    <w:rsid w:val="00994B41"/>
    <w:rsid w:val="009B18FB"/>
    <w:rsid w:val="009E4D16"/>
    <w:rsid w:val="009F568A"/>
    <w:rsid w:val="00A122B5"/>
    <w:rsid w:val="00A17A83"/>
    <w:rsid w:val="00A3089A"/>
    <w:rsid w:val="00A44B71"/>
    <w:rsid w:val="00A570D7"/>
    <w:rsid w:val="00A61580"/>
    <w:rsid w:val="00A67DE0"/>
    <w:rsid w:val="00A73B06"/>
    <w:rsid w:val="00AC5B84"/>
    <w:rsid w:val="00B44595"/>
    <w:rsid w:val="00BB4CD7"/>
    <w:rsid w:val="00BB5152"/>
    <w:rsid w:val="00BB71BE"/>
    <w:rsid w:val="00BD5323"/>
    <w:rsid w:val="00BE3C08"/>
    <w:rsid w:val="00BF6BE0"/>
    <w:rsid w:val="00C101FB"/>
    <w:rsid w:val="00C13EDE"/>
    <w:rsid w:val="00C24C22"/>
    <w:rsid w:val="00C435BE"/>
    <w:rsid w:val="00C63A18"/>
    <w:rsid w:val="00C75044"/>
    <w:rsid w:val="00C82A1B"/>
    <w:rsid w:val="00CC5BA5"/>
    <w:rsid w:val="00CD105D"/>
    <w:rsid w:val="00CF284B"/>
    <w:rsid w:val="00D4483A"/>
    <w:rsid w:val="00D571AF"/>
    <w:rsid w:val="00D57D61"/>
    <w:rsid w:val="00D97C1F"/>
    <w:rsid w:val="00E10309"/>
    <w:rsid w:val="00E13F45"/>
    <w:rsid w:val="00E561FF"/>
    <w:rsid w:val="00EA289D"/>
    <w:rsid w:val="00EB3ED7"/>
    <w:rsid w:val="00EB43DE"/>
    <w:rsid w:val="00EC4944"/>
    <w:rsid w:val="00F07545"/>
    <w:rsid w:val="00F14363"/>
    <w:rsid w:val="00F20FC9"/>
    <w:rsid w:val="00F30BF6"/>
    <w:rsid w:val="00F34960"/>
    <w:rsid w:val="00F35D37"/>
    <w:rsid w:val="00F36327"/>
    <w:rsid w:val="00F70238"/>
    <w:rsid w:val="00F7093C"/>
    <w:rsid w:val="00F740A5"/>
    <w:rsid w:val="00F776C8"/>
    <w:rsid w:val="00FA1E59"/>
    <w:rsid w:val="00FD703B"/>
    <w:rsid w:val="00FE71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2A317-39CC-453E-8B36-8B73027B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40CE7"/>
  </w:style>
  <w:style w:type="paragraph" w:styleId="Prrafodelista">
    <w:name w:val="List Paragraph"/>
    <w:basedOn w:val="Normal"/>
    <w:uiPriority w:val="34"/>
    <w:qFormat/>
    <w:rsid w:val="00A44B71"/>
    <w:pPr>
      <w:ind w:left="720"/>
      <w:contextualSpacing/>
    </w:pPr>
  </w:style>
  <w:style w:type="character" w:styleId="Hipervnculo">
    <w:name w:val="Hyperlink"/>
    <w:basedOn w:val="Fuentedeprrafopredeter"/>
    <w:uiPriority w:val="99"/>
    <w:unhideWhenUsed/>
    <w:rsid w:val="008645CB"/>
    <w:rPr>
      <w:color w:val="0000FF"/>
      <w:u w:val="single"/>
    </w:rPr>
  </w:style>
  <w:style w:type="paragraph" w:styleId="Textodeglobo">
    <w:name w:val="Balloon Text"/>
    <w:basedOn w:val="Normal"/>
    <w:link w:val="TextodegloboCar"/>
    <w:uiPriority w:val="99"/>
    <w:semiHidden/>
    <w:unhideWhenUsed/>
    <w:rsid w:val="00D448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83A"/>
    <w:rPr>
      <w:rFonts w:ascii="Segoe UI" w:hAnsi="Segoe UI" w:cs="Segoe UI"/>
      <w:sz w:val="18"/>
      <w:szCs w:val="18"/>
    </w:rPr>
  </w:style>
  <w:style w:type="character" w:styleId="Textoennegrita">
    <w:name w:val="Strong"/>
    <w:basedOn w:val="Fuentedeprrafopredeter"/>
    <w:uiPriority w:val="22"/>
    <w:qFormat/>
    <w:rsid w:val="00D4483A"/>
    <w:rPr>
      <w:b/>
      <w:bCs/>
    </w:rPr>
  </w:style>
  <w:style w:type="paragraph" w:styleId="Textonotapie">
    <w:name w:val="footnote text"/>
    <w:basedOn w:val="Normal"/>
    <w:link w:val="TextonotapieCar"/>
    <w:uiPriority w:val="99"/>
    <w:semiHidden/>
    <w:unhideWhenUsed/>
    <w:rsid w:val="00F740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40A5"/>
    <w:rPr>
      <w:sz w:val="20"/>
      <w:szCs w:val="20"/>
    </w:rPr>
  </w:style>
  <w:style w:type="character" w:styleId="Refdenotaalpie">
    <w:name w:val="footnote reference"/>
    <w:basedOn w:val="Fuentedeprrafopredeter"/>
    <w:uiPriority w:val="99"/>
    <w:semiHidden/>
    <w:unhideWhenUsed/>
    <w:rsid w:val="00F740A5"/>
    <w:rPr>
      <w:vertAlign w:val="superscript"/>
    </w:rPr>
  </w:style>
  <w:style w:type="paragraph" w:styleId="Encabezado">
    <w:name w:val="header"/>
    <w:basedOn w:val="Normal"/>
    <w:link w:val="EncabezadoCar"/>
    <w:uiPriority w:val="99"/>
    <w:unhideWhenUsed/>
    <w:rsid w:val="004656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5677"/>
  </w:style>
  <w:style w:type="paragraph" w:styleId="Piedepgina">
    <w:name w:val="footer"/>
    <w:basedOn w:val="Normal"/>
    <w:link w:val="PiedepginaCar"/>
    <w:uiPriority w:val="99"/>
    <w:unhideWhenUsed/>
    <w:rsid w:val="004656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5677"/>
  </w:style>
  <w:style w:type="paragraph" w:styleId="NormalWeb">
    <w:name w:val="Normal (Web)"/>
    <w:basedOn w:val="Normal"/>
    <w:uiPriority w:val="99"/>
    <w:semiHidden/>
    <w:unhideWhenUsed/>
    <w:rsid w:val="002813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28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373201">
      <w:bodyDiv w:val="1"/>
      <w:marLeft w:val="0"/>
      <w:marRight w:val="0"/>
      <w:marTop w:val="0"/>
      <w:marBottom w:val="0"/>
      <w:divBdr>
        <w:top w:val="none" w:sz="0" w:space="0" w:color="auto"/>
        <w:left w:val="none" w:sz="0" w:space="0" w:color="auto"/>
        <w:bottom w:val="none" w:sz="0" w:space="0" w:color="auto"/>
        <w:right w:val="none" w:sz="0" w:space="0" w:color="auto"/>
      </w:divBdr>
    </w:div>
    <w:div w:id="12307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75_201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3A60-BD4A-4884-876A-6323419A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2943</Words>
  <Characters>16187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carolara</dc:creator>
  <cp:lastModifiedBy>Javier Eduardo Figueroa Pulido</cp:lastModifiedBy>
  <cp:revision>2</cp:revision>
  <cp:lastPrinted>2017-08-16T21:41:00Z</cp:lastPrinted>
  <dcterms:created xsi:type="dcterms:W3CDTF">2017-08-30T16:03:00Z</dcterms:created>
  <dcterms:modified xsi:type="dcterms:W3CDTF">2017-08-30T16:03:00Z</dcterms:modified>
</cp:coreProperties>
</file>