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199C" w14:textId="64B3EDC1" w:rsidR="00755882" w:rsidRPr="007372C1" w:rsidRDefault="00755882" w:rsidP="00336E9F">
      <w:pPr>
        <w:ind w:right="1421"/>
        <w:jc w:val="center"/>
        <w:rPr>
          <w:rFonts w:ascii="Times New Roman" w:hAnsi="Times New Roman" w:cs="Times New Roman"/>
          <w:b/>
          <w:bCs/>
          <w:sz w:val="24"/>
          <w:szCs w:val="24"/>
          <w:shd w:val="clear" w:color="auto" w:fill="FFFFFF"/>
        </w:rPr>
      </w:pPr>
    </w:p>
    <w:p w14:paraId="2F7883D3" w14:textId="4646B0C2" w:rsidR="00336E9F" w:rsidRPr="007372C1" w:rsidRDefault="00336E9F" w:rsidP="00336E9F">
      <w:pPr>
        <w:jc w:val="center"/>
        <w:rPr>
          <w:rFonts w:ascii="Times New Roman" w:hAnsi="Times New Roman" w:cs="Times New Roman"/>
          <w:b/>
          <w:bCs/>
          <w:sz w:val="24"/>
          <w:szCs w:val="24"/>
          <w:lang w:val="es-ES"/>
        </w:rPr>
      </w:pPr>
      <w:r w:rsidRPr="007372C1">
        <w:rPr>
          <w:rFonts w:ascii="Times New Roman" w:hAnsi="Times New Roman" w:cs="Times New Roman"/>
          <w:b/>
          <w:bCs/>
          <w:sz w:val="24"/>
          <w:szCs w:val="24"/>
          <w:lang w:val="es-ES"/>
        </w:rPr>
        <w:t>PROYECTO DE ACTO LEGISLATIVO ________ DE 2023</w:t>
      </w:r>
    </w:p>
    <w:p w14:paraId="3D65F5DE" w14:textId="77777777" w:rsidR="00336E9F" w:rsidRPr="007372C1" w:rsidRDefault="00336E9F" w:rsidP="00336E9F">
      <w:pPr>
        <w:jc w:val="center"/>
        <w:rPr>
          <w:rFonts w:ascii="Times New Roman" w:hAnsi="Times New Roman" w:cs="Times New Roman"/>
          <w:b/>
          <w:bCs/>
          <w:sz w:val="24"/>
          <w:szCs w:val="24"/>
          <w:lang w:val="es-ES"/>
        </w:rPr>
      </w:pPr>
    </w:p>
    <w:p w14:paraId="0B9612AE" w14:textId="238BECCC" w:rsidR="00336E9F" w:rsidRPr="007372C1" w:rsidRDefault="00336E9F" w:rsidP="00336E9F">
      <w:pPr>
        <w:jc w:val="center"/>
        <w:rPr>
          <w:rFonts w:ascii="Times New Roman" w:hAnsi="Times New Roman" w:cs="Times New Roman"/>
          <w:b/>
          <w:bCs/>
          <w:sz w:val="24"/>
          <w:szCs w:val="24"/>
          <w:lang w:val="es-ES"/>
        </w:rPr>
      </w:pPr>
      <w:r w:rsidRPr="007372C1">
        <w:rPr>
          <w:rFonts w:ascii="Times New Roman" w:hAnsi="Times New Roman" w:cs="Times New Roman"/>
          <w:b/>
          <w:bCs/>
          <w:sz w:val="24"/>
          <w:szCs w:val="24"/>
          <w:lang w:val="es-ES"/>
        </w:rPr>
        <w:t xml:space="preserve">“POR MEDIO DEL CUAL SE </w:t>
      </w:r>
      <w:r w:rsidRPr="0072128E">
        <w:rPr>
          <w:rFonts w:ascii="Times New Roman" w:hAnsi="Times New Roman" w:cs="Times New Roman"/>
          <w:b/>
          <w:bCs/>
          <w:sz w:val="24"/>
          <w:szCs w:val="24"/>
          <w:lang w:val="es-ES"/>
        </w:rPr>
        <w:t>MODIFICA</w:t>
      </w:r>
      <w:r w:rsidR="0072128E" w:rsidRPr="0072128E">
        <w:rPr>
          <w:rFonts w:ascii="Times New Roman" w:hAnsi="Times New Roman" w:cs="Times New Roman"/>
          <w:b/>
          <w:bCs/>
          <w:sz w:val="24"/>
          <w:szCs w:val="24"/>
          <w:lang w:val="es-ES"/>
        </w:rPr>
        <w:t>N Y ADICIONAN</w:t>
      </w:r>
      <w:r w:rsidR="00BF7035" w:rsidRPr="007372C1">
        <w:rPr>
          <w:rFonts w:ascii="Times New Roman" w:hAnsi="Times New Roman" w:cs="Times New Roman"/>
          <w:b/>
          <w:bCs/>
          <w:sz w:val="24"/>
          <w:szCs w:val="24"/>
          <w:lang w:val="es-ES"/>
        </w:rPr>
        <w:t xml:space="preserve"> LOS ARTÍCULOS </w:t>
      </w:r>
      <w:r w:rsidR="00935904" w:rsidRPr="007372C1">
        <w:rPr>
          <w:rFonts w:ascii="Times New Roman" w:hAnsi="Times New Roman" w:cs="Times New Roman"/>
          <w:b/>
          <w:bCs/>
          <w:sz w:val="24"/>
          <w:szCs w:val="24"/>
          <w:lang w:val="es-ES"/>
        </w:rPr>
        <w:t>173</w:t>
      </w:r>
      <w:r w:rsidR="001B662F" w:rsidRPr="007372C1">
        <w:rPr>
          <w:rFonts w:ascii="Times New Roman" w:hAnsi="Times New Roman" w:cs="Times New Roman"/>
          <w:b/>
          <w:bCs/>
          <w:sz w:val="24"/>
          <w:szCs w:val="24"/>
          <w:lang w:val="es-ES"/>
        </w:rPr>
        <w:t>,</w:t>
      </w:r>
      <w:r w:rsidR="00935904" w:rsidRPr="007372C1">
        <w:rPr>
          <w:rFonts w:ascii="Times New Roman" w:hAnsi="Times New Roman" w:cs="Times New Roman"/>
          <w:b/>
          <w:bCs/>
          <w:sz w:val="24"/>
          <w:szCs w:val="24"/>
          <w:lang w:val="es-ES"/>
        </w:rPr>
        <w:t xml:space="preserve"> 17</w:t>
      </w:r>
      <w:r w:rsidR="00D1746B" w:rsidRPr="007372C1">
        <w:rPr>
          <w:rFonts w:ascii="Times New Roman" w:hAnsi="Times New Roman" w:cs="Times New Roman"/>
          <w:b/>
          <w:bCs/>
          <w:sz w:val="24"/>
          <w:szCs w:val="24"/>
          <w:lang w:val="es-ES"/>
        </w:rPr>
        <w:t>8</w:t>
      </w:r>
      <w:r w:rsidR="001B662F" w:rsidRPr="007372C1">
        <w:rPr>
          <w:rFonts w:ascii="Times New Roman" w:hAnsi="Times New Roman" w:cs="Times New Roman"/>
          <w:b/>
          <w:bCs/>
          <w:sz w:val="24"/>
          <w:szCs w:val="24"/>
          <w:lang w:val="es-ES"/>
        </w:rPr>
        <w:t xml:space="preserve"> y 189</w:t>
      </w:r>
      <w:r w:rsidRPr="007372C1">
        <w:rPr>
          <w:rFonts w:ascii="Times New Roman" w:hAnsi="Times New Roman" w:cs="Times New Roman"/>
          <w:b/>
          <w:bCs/>
          <w:sz w:val="24"/>
          <w:szCs w:val="24"/>
          <w:lang w:val="es-ES"/>
        </w:rPr>
        <w:t xml:space="preserve"> DE LA CONSTITUCIÓN POLÍTICA DE COLOMBIA</w:t>
      </w:r>
      <w:r w:rsidR="00D1746B" w:rsidRPr="007372C1">
        <w:rPr>
          <w:rFonts w:ascii="Times New Roman" w:hAnsi="Times New Roman" w:cs="Times New Roman"/>
          <w:b/>
          <w:bCs/>
          <w:sz w:val="24"/>
          <w:szCs w:val="24"/>
          <w:lang w:val="es-ES"/>
        </w:rPr>
        <w:t>”</w:t>
      </w:r>
    </w:p>
    <w:p w14:paraId="17574633" w14:textId="77777777" w:rsidR="00336E9F" w:rsidRPr="007372C1" w:rsidRDefault="00336E9F" w:rsidP="00336E9F">
      <w:pPr>
        <w:jc w:val="center"/>
        <w:rPr>
          <w:rFonts w:ascii="Times New Roman" w:hAnsi="Times New Roman" w:cs="Times New Roman"/>
          <w:b/>
          <w:bCs/>
          <w:sz w:val="24"/>
          <w:szCs w:val="24"/>
          <w:lang w:val="es-ES"/>
        </w:rPr>
      </w:pPr>
    </w:p>
    <w:p w14:paraId="0A2CD3B8" w14:textId="2C17ABD4" w:rsidR="00336E9F" w:rsidRPr="007372C1" w:rsidRDefault="00336E9F" w:rsidP="00336E9F">
      <w:pPr>
        <w:jc w:val="center"/>
        <w:rPr>
          <w:rFonts w:ascii="Times New Roman" w:hAnsi="Times New Roman" w:cs="Times New Roman"/>
          <w:b/>
          <w:bCs/>
          <w:sz w:val="24"/>
          <w:szCs w:val="24"/>
          <w:lang w:val="es-ES"/>
        </w:rPr>
      </w:pPr>
      <w:r w:rsidRPr="007372C1">
        <w:rPr>
          <w:rFonts w:ascii="Times New Roman" w:hAnsi="Times New Roman" w:cs="Times New Roman"/>
          <w:b/>
          <w:bCs/>
          <w:sz w:val="24"/>
          <w:szCs w:val="24"/>
          <w:lang w:val="es-ES"/>
        </w:rPr>
        <w:t>EL CONGRESO DE LA REPÚBLICA</w:t>
      </w:r>
    </w:p>
    <w:p w14:paraId="74C2EE5E" w14:textId="77777777" w:rsidR="00336E9F" w:rsidRPr="007372C1" w:rsidRDefault="00336E9F" w:rsidP="00336E9F">
      <w:pPr>
        <w:jc w:val="center"/>
        <w:rPr>
          <w:rFonts w:ascii="Times New Roman" w:hAnsi="Times New Roman" w:cs="Times New Roman"/>
          <w:b/>
          <w:bCs/>
          <w:sz w:val="24"/>
          <w:szCs w:val="24"/>
          <w:lang w:val="es-ES"/>
        </w:rPr>
      </w:pPr>
    </w:p>
    <w:p w14:paraId="753F72A6" w14:textId="77777777" w:rsidR="00336E9F" w:rsidRPr="007372C1" w:rsidRDefault="00336E9F" w:rsidP="00336E9F">
      <w:pPr>
        <w:jc w:val="center"/>
        <w:rPr>
          <w:rFonts w:ascii="Times New Roman" w:hAnsi="Times New Roman" w:cs="Times New Roman"/>
          <w:b/>
          <w:bCs/>
          <w:sz w:val="24"/>
          <w:szCs w:val="24"/>
          <w:lang w:val="es-ES"/>
        </w:rPr>
      </w:pPr>
      <w:r w:rsidRPr="007372C1">
        <w:rPr>
          <w:rFonts w:ascii="Times New Roman" w:hAnsi="Times New Roman" w:cs="Times New Roman"/>
          <w:b/>
          <w:bCs/>
          <w:sz w:val="24"/>
          <w:szCs w:val="24"/>
          <w:lang w:val="es-ES"/>
        </w:rPr>
        <w:t>DECRETA</w:t>
      </w:r>
    </w:p>
    <w:p w14:paraId="1E1E36BA" w14:textId="77777777" w:rsidR="00336E9F" w:rsidRPr="007372C1" w:rsidRDefault="00336E9F" w:rsidP="00BF0A5C">
      <w:pPr>
        <w:jc w:val="both"/>
        <w:rPr>
          <w:rFonts w:ascii="Times New Roman" w:hAnsi="Times New Roman" w:cs="Times New Roman"/>
          <w:sz w:val="24"/>
          <w:szCs w:val="24"/>
          <w:lang w:val="es-ES"/>
        </w:rPr>
      </w:pPr>
    </w:p>
    <w:p w14:paraId="23956D59" w14:textId="60D283DA" w:rsidR="001B662F" w:rsidRPr="007372C1" w:rsidRDefault="00D73575" w:rsidP="00BF0A5C">
      <w:pPr>
        <w:jc w:val="both"/>
        <w:rPr>
          <w:rFonts w:ascii="Times New Roman" w:hAnsi="Times New Roman" w:cs="Times New Roman"/>
          <w:sz w:val="24"/>
          <w:szCs w:val="24"/>
          <w:lang w:val="es-ES"/>
        </w:rPr>
      </w:pPr>
      <w:r w:rsidRPr="007372C1">
        <w:rPr>
          <w:rFonts w:ascii="Times New Roman" w:hAnsi="Times New Roman" w:cs="Times New Roman"/>
          <w:b/>
          <w:bCs/>
          <w:sz w:val="24"/>
          <w:szCs w:val="24"/>
          <w:lang w:val="es-ES"/>
        </w:rPr>
        <w:t xml:space="preserve">ARTICULO 1°. </w:t>
      </w:r>
      <w:r w:rsidR="001B662F" w:rsidRPr="007372C1">
        <w:rPr>
          <w:rFonts w:ascii="Times New Roman" w:hAnsi="Times New Roman" w:cs="Times New Roman"/>
          <w:sz w:val="24"/>
          <w:szCs w:val="24"/>
          <w:lang w:val="es-ES"/>
        </w:rPr>
        <w:t xml:space="preserve">Modifíquese el </w:t>
      </w:r>
      <w:r w:rsidR="00BF0A5C" w:rsidRPr="007372C1">
        <w:rPr>
          <w:rFonts w:ascii="Times New Roman" w:hAnsi="Times New Roman" w:cs="Times New Roman"/>
          <w:sz w:val="24"/>
          <w:szCs w:val="24"/>
          <w:lang w:val="es-ES"/>
        </w:rPr>
        <w:t>n</w:t>
      </w:r>
      <w:r w:rsidR="001B662F" w:rsidRPr="007372C1">
        <w:rPr>
          <w:rFonts w:ascii="Times New Roman" w:hAnsi="Times New Roman" w:cs="Times New Roman"/>
          <w:sz w:val="24"/>
          <w:szCs w:val="24"/>
          <w:lang w:val="es-ES"/>
        </w:rPr>
        <w:t xml:space="preserve">umeral 2 del </w:t>
      </w:r>
      <w:r w:rsidR="00BF0A5C" w:rsidRPr="007372C1">
        <w:rPr>
          <w:rFonts w:ascii="Times New Roman" w:hAnsi="Times New Roman" w:cs="Times New Roman"/>
          <w:sz w:val="24"/>
          <w:szCs w:val="24"/>
          <w:lang w:val="es-ES"/>
        </w:rPr>
        <w:t>a</w:t>
      </w:r>
      <w:r w:rsidR="001B662F" w:rsidRPr="007372C1">
        <w:rPr>
          <w:rFonts w:ascii="Times New Roman" w:hAnsi="Times New Roman" w:cs="Times New Roman"/>
          <w:sz w:val="24"/>
          <w:szCs w:val="24"/>
          <w:lang w:val="es-ES"/>
        </w:rPr>
        <w:t xml:space="preserve">rtículo 173 de la Constitución Política de Colombia, </w:t>
      </w:r>
      <w:r w:rsidR="00BF7035" w:rsidRPr="007372C1">
        <w:rPr>
          <w:rFonts w:ascii="Times New Roman" w:hAnsi="Times New Roman" w:cs="Times New Roman"/>
          <w:sz w:val="24"/>
          <w:szCs w:val="24"/>
          <w:lang w:val="es-ES"/>
        </w:rPr>
        <w:t xml:space="preserve">el cual </w:t>
      </w:r>
      <w:r w:rsidR="001B662F" w:rsidRPr="007372C1">
        <w:rPr>
          <w:rFonts w:ascii="Times New Roman" w:hAnsi="Times New Roman" w:cs="Times New Roman"/>
          <w:sz w:val="24"/>
          <w:szCs w:val="24"/>
          <w:lang w:val="es-ES"/>
        </w:rPr>
        <w:t xml:space="preserve">quedará así: </w:t>
      </w:r>
    </w:p>
    <w:p w14:paraId="6FFD77BD" w14:textId="77777777" w:rsidR="00BF7035" w:rsidRPr="007372C1" w:rsidRDefault="00BF7035" w:rsidP="00BF0A5C">
      <w:pPr>
        <w:jc w:val="both"/>
        <w:rPr>
          <w:rFonts w:ascii="Times New Roman" w:hAnsi="Times New Roman" w:cs="Times New Roman"/>
          <w:sz w:val="24"/>
          <w:szCs w:val="24"/>
          <w:lang w:val="es-ES"/>
        </w:rPr>
      </w:pPr>
    </w:p>
    <w:p w14:paraId="0C50B49B" w14:textId="77777777" w:rsidR="007145A6" w:rsidRPr="00111448" w:rsidRDefault="001B662F" w:rsidP="00111448">
      <w:pPr>
        <w:ind w:left="851"/>
        <w:jc w:val="both"/>
        <w:rPr>
          <w:rFonts w:ascii="Times New Roman" w:hAnsi="Times New Roman" w:cs="Times New Roman"/>
          <w:sz w:val="24"/>
          <w:szCs w:val="24"/>
          <w:lang w:val="es-ES"/>
        </w:rPr>
      </w:pPr>
      <w:r w:rsidRPr="00111448">
        <w:rPr>
          <w:rFonts w:ascii="Times New Roman" w:hAnsi="Times New Roman" w:cs="Times New Roman"/>
          <w:b/>
          <w:bCs/>
          <w:sz w:val="24"/>
          <w:szCs w:val="24"/>
          <w:lang w:val="es-ES"/>
        </w:rPr>
        <w:t xml:space="preserve">Artículo 173. </w:t>
      </w:r>
      <w:r w:rsidRPr="00111448">
        <w:rPr>
          <w:rFonts w:ascii="Times New Roman" w:hAnsi="Times New Roman" w:cs="Times New Roman"/>
          <w:sz w:val="24"/>
          <w:szCs w:val="24"/>
          <w:lang w:val="es-ES"/>
        </w:rPr>
        <w:t>Son atribuciones del Senado:</w:t>
      </w:r>
    </w:p>
    <w:p w14:paraId="6A1B1ED2" w14:textId="62D25522" w:rsidR="001B662F" w:rsidRPr="007372C1" w:rsidRDefault="007145A6" w:rsidP="00111448">
      <w:pPr>
        <w:ind w:left="851"/>
        <w:jc w:val="both"/>
        <w:rPr>
          <w:rFonts w:ascii="Times New Roman" w:hAnsi="Times New Roman" w:cs="Times New Roman"/>
          <w:sz w:val="24"/>
          <w:szCs w:val="24"/>
          <w:lang w:val="es-ES"/>
        </w:rPr>
      </w:pPr>
      <w:r w:rsidRPr="007372C1">
        <w:rPr>
          <w:rFonts w:ascii="Times New Roman" w:hAnsi="Times New Roman" w:cs="Times New Roman"/>
          <w:b/>
          <w:bCs/>
          <w:sz w:val="24"/>
          <w:szCs w:val="24"/>
          <w:lang w:val="es-ES"/>
        </w:rPr>
        <w:t>2.</w:t>
      </w:r>
      <w:r w:rsidR="00BF0A5C" w:rsidRPr="007372C1">
        <w:rPr>
          <w:rFonts w:ascii="Times New Roman" w:hAnsi="Times New Roman" w:cs="Times New Roman"/>
          <w:b/>
          <w:bCs/>
          <w:sz w:val="24"/>
          <w:szCs w:val="24"/>
          <w:lang w:val="es-ES"/>
        </w:rPr>
        <w:t xml:space="preserve"> </w:t>
      </w:r>
      <w:r w:rsidR="001B662F" w:rsidRPr="007372C1">
        <w:rPr>
          <w:rFonts w:ascii="Times New Roman" w:hAnsi="Times New Roman" w:cs="Times New Roman"/>
          <w:sz w:val="24"/>
          <w:szCs w:val="24"/>
          <w:lang w:val="es-ES"/>
        </w:rPr>
        <w:t xml:space="preserve">Aprobar o </w:t>
      </w:r>
      <w:r w:rsidR="00461272" w:rsidRPr="00111448">
        <w:rPr>
          <w:rFonts w:ascii="Times New Roman" w:hAnsi="Times New Roman" w:cs="Times New Roman"/>
          <w:sz w:val="24"/>
          <w:szCs w:val="24"/>
          <w:lang w:val="es-ES"/>
        </w:rPr>
        <w:t xml:space="preserve">improbar </w:t>
      </w:r>
      <w:r w:rsidR="00461272" w:rsidRPr="00111448">
        <w:rPr>
          <w:rFonts w:ascii="Times New Roman" w:hAnsi="Times New Roman" w:cs="Times New Roman"/>
          <w:b/>
          <w:bCs/>
          <w:sz w:val="24"/>
          <w:szCs w:val="24"/>
          <w:u w:val="single"/>
          <w:lang w:val="es-ES"/>
        </w:rPr>
        <w:t>junto</w:t>
      </w:r>
      <w:r w:rsidR="001B662F" w:rsidRPr="00111448">
        <w:rPr>
          <w:rFonts w:ascii="Times New Roman" w:hAnsi="Times New Roman" w:cs="Times New Roman"/>
          <w:b/>
          <w:bCs/>
          <w:sz w:val="24"/>
          <w:szCs w:val="24"/>
          <w:u w:val="single"/>
          <w:lang w:val="es-ES"/>
        </w:rPr>
        <w:t xml:space="preserve"> a la </w:t>
      </w:r>
      <w:r w:rsidR="00111448" w:rsidRPr="00111448">
        <w:rPr>
          <w:rFonts w:ascii="Times New Roman" w:hAnsi="Times New Roman" w:cs="Times New Roman"/>
          <w:b/>
          <w:bCs/>
          <w:sz w:val="24"/>
          <w:szCs w:val="24"/>
          <w:u w:val="single"/>
          <w:lang w:val="es-ES"/>
        </w:rPr>
        <w:t xml:space="preserve">Cámara </w:t>
      </w:r>
      <w:r w:rsidR="001B662F" w:rsidRPr="00111448">
        <w:rPr>
          <w:rFonts w:ascii="Times New Roman" w:hAnsi="Times New Roman" w:cs="Times New Roman"/>
          <w:b/>
          <w:bCs/>
          <w:sz w:val="24"/>
          <w:szCs w:val="24"/>
          <w:u w:val="single"/>
          <w:lang w:val="es-ES"/>
        </w:rPr>
        <w:t>de Representantes</w:t>
      </w:r>
      <w:r w:rsidR="00913C22" w:rsidRPr="00111448">
        <w:rPr>
          <w:rFonts w:ascii="Times New Roman" w:hAnsi="Times New Roman" w:cs="Times New Roman"/>
          <w:b/>
          <w:bCs/>
          <w:sz w:val="24"/>
          <w:szCs w:val="24"/>
          <w:u w:val="single"/>
          <w:lang w:val="es-ES"/>
        </w:rPr>
        <w:t>, en sesiones conjuntas</w:t>
      </w:r>
      <w:r w:rsidR="00913C22" w:rsidRPr="00111448">
        <w:rPr>
          <w:rFonts w:ascii="Times New Roman" w:hAnsi="Times New Roman" w:cs="Times New Roman"/>
          <w:sz w:val="24"/>
          <w:szCs w:val="24"/>
          <w:u w:val="single"/>
          <w:lang w:val="es-ES"/>
        </w:rPr>
        <w:t>,</w:t>
      </w:r>
      <w:r w:rsidR="001B662F" w:rsidRPr="00111448">
        <w:rPr>
          <w:rFonts w:ascii="Times New Roman" w:hAnsi="Times New Roman" w:cs="Times New Roman"/>
          <w:sz w:val="24"/>
          <w:szCs w:val="24"/>
          <w:u w:val="single"/>
          <w:lang w:val="es-ES"/>
        </w:rPr>
        <w:t xml:space="preserve"> </w:t>
      </w:r>
      <w:r w:rsidR="001B662F" w:rsidRPr="007372C1">
        <w:rPr>
          <w:rFonts w:ascii="Times New Roman" w:hAnsi="Times New Roman" w:cs="Times New Roman"/>
          <w:sz w:val="24"/>
          <w:szCs w:val="24"/>
          <w:lang w:val="es-ES"/>
        </w:rPr>
        <w:t>los ascensos militares que confiera el Gobierno, desde oficiales generales y oficiales de insignia de la Fuerza Pública, hasta el más alto grado.</w:t>
      </w:r>
    </w:p>
    <w:p w14:paraId="2D7A4817" w14:textId="77777777" w:rsidR="001B662F" w:rsidRPr="007372C1" w:rsidRDefault="001B662F" w:rsidP="00BF0A5C">
      <w:pPr>
        <w:jc w:val="both"/>
        <w:rPr>
          <w:rFonts w:ascii="Times New Roman" w:hAnsi="Times New Roman" w:cs="Times New Roman"/>
          <w:sz w:val="24"/>
          <w:szCs w:val="24"/>
          <w:lang w:val="es-ES"/>
        </w:rPr>
      </w:pPr>
    </w:p>
    <w:p w14:paraId="472C601D" w14:textId="6A1BAE04" w:rsidR="001B662F" w:rsidRPr="007372C1" w:rsidRDefault="00D73575" w:rsidP="00BF0A5C">
      <w:pPr>
        <w:jc w:val="both"/>
        <w:rPr>
          <w:rFonts w:ascii="Times New Roman" w:hAnsi="Times New Roman" w:cs="Times New Roman"/>
          <w:sz w:val="24"/>
          <w:szCs w:val="24"/>
          <w:lang w:val="es-ES"/>
        </w:rPr>
      </w:pPr>
      <w:r w:rsidRPr="007372C1">
        <w:rPr>
          <w:rFonts w:ascii="Times New Roman" w:hAnsi="Times New Roman" w:cs="Times New Roman"/>
          <w:b/>
          <w:sz w:val="24"/>
          <w:szCs w:val="24"/>
          <w:lang w:val="es-ES"/>
        </w:rPr>
        <w:t xml:space="preserve">ARTÍCULO </w:t>
      </w:r>
      <w:r w:rsidR="00111448">
        <w:rPr>
          <w:rFonts w:ascii="Times New Roman" w:hAnsi="Times New Roman" w:cs="Times New Roman"/>
          <w:b/>
          <w:sz w:val="24"/>
          <w:szCs w:val="24"/>
          <w:lang w:val="es-ES"/>
        </w:rPr>
        <w:t>2</w:t>
      </w:r>
      <w:r w:rsidRPr="007372C1">
        <w:rPr>
          <w:rFonts w:ascii="Times New Roman" w:hAnsi="Times New Roman" w:cs="Times New Roman"/>
          <w:b/>
          <w:sz w:val="24"/>
          <w:szCs w:val="24"/>
          <w:lang w:val="es-ES"/>
        </w:rPr>
        <w:t>º</w:t>
      </w:r>
      <w:r w:rsidRPr="007372C1">
        <w:rPr>
          <w:rFonts w:ascii="Times New Roman" w:hAnsi="Times New Roman" w:cs="Times New Roman"/>
          <w:sz w:val="24"/>
          <w:szCs w:val="24"/>
          <w:lang w:val="es-ES"/>
        </w:rPr>
        <w:t xml:space="preserve">. </w:t>
      </w:r>
      <w:r w:rsidR="001B662F" w:rsidRPr="007372C1">
        <w:rPr>
          <w:rFonts w:ascii="Times New Roman" w:hAnsi="Times New Roman" w:cs="Times New Roman"/>
          <w:sz w:val="24"/>
          <w:szCs w:val="24"/>
          <w:lang w:val="es-ES"/>
        </w:rPr>
        <w:t xml:space="preserve">Adiciónese al artículo 178 de la Constitución Política de Colombia el </w:t>
      </w:r>
      <w:r w:rsidR="001B160B" w:rsidRPr="007372C1">
        <w:rPr>
          <w:rFonts w:ascii="Times New Roman" w:hAnsi="Times New Roman" w:cs="Times New Roman"/>
          <w:sz w:val="24"/>
          <w:szCs w:val="24"/>
          <w:lang w:val="es-ES"/>
        </w:rPr>
        <w:t>n</w:t>
      </w:r>
      <w:r w:rsidR="001B662F" w:rsidRPr="007372C1">
        <w:rPr>
          <w:rFonts w:ascii="Times New Roman" w:hAnsi="Times New Roman" w:cs="Times New Roman"/>
          <w:sz w:val="24"/>
          <w:szCs w:val="24"/>
          <w:lang w:val="es-ES"/>
        </w:rPr>
        <w:t>umeral 6, que quedará así:</w:t>
      </w:r>
    </w:p>
    <w:p w14:paraId="44E611C9" w14:textId="77777777" w:rsidR="00BF7035" w:rsidRPr="007372C1" w:rsidRDefault="00BF7035" w:rsidP="00BF0A5C">
      <w:pPr>
        <w:jc w:val="both"/>
        <w:rPr>
          <w:rFonts w:ascii="Times New Roman" w:hAnsi="Times New Roman" w:cs="Times New Roman"/>
          <w:sz w:val="24"/>
          <w:szCs w:val="24"/>
          <w:lang w:val="es-ES"/>
        </w:rPr>
      </w:pPr>
    </w:p>
    <w:p w14:paraId="6B2C490D" w14:textId="77777777" w:rsidR="001B160B" w:rsidRPr="007372C1" w:rsidRDefault="001B662F" w:rsidP="00111448">
      <w:pPr>
        <w:ind w:left="851"/>
        <w:jc w:val="both"/>
        <w:rPr>
          <w:rFonts w:ascii="Times New Roman" w:hAnsi="Times New Roman" w:cs="Times New Roman"/>
          <w:sz w:val="24"/>
          <w:szCs w:val="24"/>
          <w:lang w:val="es-ES"/>
        </w:rPr>
      </w:pPr>
      <w:r w:rsidRPr="00111448">
        <w:rPr>
          <w:rFonts w:ascii="Times New Roman" w:hAnsi="Times New Roman" w:cs="Times New Roman"/>
          <w:b/>
          <w:bCs/>
          <w:sz w:val="24"/>
          <w:szCs w:val="24"/>
          <w:lang w:val="es-ES"/>
        </w:rPr>
        <w:t>Artículo 178.</w:t>
      </w:r>
      <w:r w:rsidRPr="007372C1">
        <w:rPr>
          <w:rFonts w:ascii="Times New Roman" w:hAnsi="Times New Roman" w:cs="Times New Roman"/>
          <w:sz w:val="24"/>
          <w:szCs w:val="24"/>
          <w:lang w:val="es-ES"/>
        </w:rPr>
        <w:t xml:space="preserve"> </w:t>
      </w:r>
      <w:r w:rsidRPr="00111448">
        <w:rPr>
          <w:rFonts w:ascii="Times New Roman" w:hAnsi="Times New Roman" w:cs="Times New Roman"/>
          <w:sz w:val="24"/>
          <w:szCs w:val="24"/>
          <w:lang w:val="es-ES"/>
        </w:rPr>
        <w:t>La Cámara de Representantes tendrá las siguientes atribuciones especiales:</w:t>
      </w:r>
      <w:r w:rsidR="00BF0A5C" w:rsidRPr="007372C1">
        <w:rPr>
          <w:rFonts w:ascii="Times New Roman" w:hAnsi="Times New Roman" w:cs="Times New Roman"/>
          <w:sz w:val="24"/>
          <w:szCs w:val="24"/>
          <w:lang w:val="es-ES"/>
        </w:rPr>
        <w:t xml:space="preserve"> </w:t>
      </w:r>
    </w:p>
    <w:p w14:paraId="73AAEE12" w14:textId="310BD41A" w:rsidR="001B160B" w:rsidRPr="007372C1" w:rsidRDefault="001B160B" w:rsidP="00111448">
      <w:pPr>
        <w:ind w:left="851"/>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w:t>
      </w:r>
    </w:p>
    <w:p w14:paraId="431BD76F" w14:textId="575BE8B5" w:rsidR="001B662F" w:rsidRPr="007372C1" w:rsidRDefault="007145A6" w:rsidP="00111448">
      <w:pPr>
        <w:ind w:left="851"/>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 6.</w:t>
      </w:r>
      <w:r w:rsidRPr="0072128E">
        <w:rPr>
          <w:rFonts w:ascii="Times New Roman" w:hAnsi="Times New Roman" w:cs="Times New Roman"/>
          <w:sz w:val="24"/>
          <w:szCs w:val="24"/>
          <w:lang w:val="es-ES"/>
        </w:rPr>
        <w:t xml:space="preserve"> </w:t>
      </w:r>
      <w:r w:rsidR="001B662F" w:rsidRPr="0072128E">
        <w:rPr>
          <w:rFonts w:ascii="Times New Roman" w:hAnsi="Times New Roman" w:cs="Times New Roman"/>
          <w:b/>
          <w:bCs/>
          <w:sz w:val="24"/>
          <w:szCs w:val="24"/>
          <w:u w:val="single"/>
          <w:lang w:val="es-ES"/>
        </w:rPr>
        <w:t xml:space="preserve">Aprobar o improbar </w:t>
      </w:r>
      <w:r w:rsidR="00461272" w:rsidRPr="0072128E">
        <w:rPr>
          <w:rFonts w:ascii="Times New Roman" w:hAnsi="Times New Roman" w:cs="Times New Roman"/>
          <w:b/>
          <w:bCs/>
          <w:sz w:val="24"/>
          <w:szCs w:val="24"/>
          <w:u w:val="single"/>
          <w:lang w:val="es-ES"/>
        </w:rPr>
        <w:t>junto al Senado</w:t>
      </w:r>
      <w:r w:rsidR="001B662F" w:rsidRPr="0072128E">
        <w:rPr>
          <w:rFonts w:ascii="Times New Roman" w:hAnsi="Times New Roman" w:cs="Times New Roman"/>
          <w:b/>
          <w:bCs/>
          <w:sz w:val="24"/>
          <w:szCs w:val="24"/>
          <w:u w:val="single"/>
          <w:lang w:val="es-ES"/>
        </w:rPr>
        <w:t>,</w:t>
      </w:r>
      <w:r w:rsidR="00913C22" w:rsidRPr="0072128E">
        <w:rPr>
          <w:rFonts w:ascii="Times New Roman" w:hAnsi="Times New Roman" w:cs="Times New Roman"/>
          <w:b/>
          <w:bCs/>
          <w:sz w:val="24"/>
          <w:szCs w:val="24"/>
          <w:u w:val="single"/>
          <w:lang w:val="es-ES"/>
        </w:rPr>
        <w:t xml:space="preserve"> en sesiones conjuntas,</w:t>
      </w:r>
      <w:r w:rsidR="001B662F" w:rsidRPr="0072128E">
        <w:rPr>
          <w:rFonts w:ascii="Times New Roman" w:hAnsi="Times New Roman" w:cs="Times New Roman"/>
          <w:b/>
          <w:bCs/>
          <w:sz w:val="24"/>
          <w:szCs w:val="24"/>
          <w:u w:val="single"/>
          <w:lang w:val="es-ES"/>
        </w:rPr>
        <w:t xml:space="preserve"> los ascensos militares que confiera el Gobierno, desde oficiales generales y oficiales de insignia de la Fuerza Pública, hasta el </w:t>
      </w:r>
      <w:r w:rsidR="00BF0A5C" w:rsidRPr="0072128E">
        <w:rPr>
          <w:rFonts w:ascii="Times New Roman" w:hAnsi="Times New Roman" w:cs="Times New Roman"/>
          <w:b/>
          <w:bCs/>
          <w:sz w:val="24"/>
          <w:szCs w:val="24"/>
          <w:u w:val="single"/>
          <w:lang w:val="es-ES"/>
        </w:rPr>
        <w:t>más</w:t>
      </w:r>
      <w:r w:rsidR="001B662F" w:rsidRPr="0072128E">
        <w:rPr>
          <w:rFonts w:ascii="Times New Roman" w:hAnsi="Times New Roman" w:cs="Times New Roman"/>
          <w:b/>
          <w:bCs/>
          <w:sz w:val="24"/>
          <w:szCs w:val="24"/>
          <w:u w:val="single"/>
          <w:lang w:val="es-ES"/>
        </w:rPr>
        <w:t xml:space="preserve"> alto grado.</w:t>
      </w:r>
      <w:r w:rsidR="001B662F" w:rsidRPr="007372C1">
        <w:rPr>
          <w:rFonts w:ascii="Times New Roman" w:hAnsi="Times New Roman" w:cs="Times New Roman"/>
          <w:sz w:val="24"/>
          <w:szCs w:val="24"/>
          <w:u w:val="single"/>
          <w:lang w:val="es-ES"/>
        </w:rPr>
        <w:t xml:space="preserve"> </w:t>
      </w:r>
    </w:p>
    <w:p w14:paraId="1E249A3D" w14:textId="77777777" w:rsidR="001B662F" w:rsidRPr="007372C1" w:rsidRDefault="001B662F" w:rsidP="00BF0A5C">
      <w:pPr>
        <w:jc w:val="both"/>
        <w:rPr>
          <w:rFonts w:ascii="Times New Roman" w:hAnsi="Times New Roman" w:cs="Times New Roman"/>
          <w:sz w:val="24"/>
          <w:szCs w:val="24"/>
          <w:lang w:val="es-ES"/>
        </w:rPr>
      </w:pPr>
    </w:p>
    <w:p w14:paraId="7D3DD2A0" w14:textId="3ADF8DE2" w:rsidR="001B662F" w:rsidRPr="007372C1" w:rsidRDefault="00D73575" w:rsidP="00BF0A5C">
      <w:pPr>
        <w:jc w:val="both"/>
        <w:rPr>
          <w:rFonts w:ascii="Times New Roman" w:hAnsi="Times New Roman" w:cs="Times New Roman"/>
          <w:sz w:val="24"/>
          <w:szCs w:val="24"/>
          <w:lang w:val="es-ES"/>
        </w:rPr>
      </w:pPr>
      <w:r w:rsidRPr="007372C1">
        <w:rPr>
          <w:rFonts w:ascii="Times New Roman" w:hAnsi="Times New Roman" w:cs="Times New Roman"/>
          <w:b/>
          <w:sz w:val="24"/>
          <w:szCs w:val="24"/>
          <w:lang w:val="es-ES"/>
        </w:rPr>
        <w:t xml:space="preserve">ARTÍCULO </w:t>
      </w:r>
      <w:r w:rsidR="00111448">
        <w:rPr>
          <w:rFonts w:ascii="Times New Roman" w:hAnsi="Times New Roman" w:cs="Times New Roman"/>
          <w:b/>
          <w:sz w:val="24"/>
          <w:szCs w:val="24"/>
          <w:lang w:val="es-ES"/>
        </w:rPr>
        <w:t>3</w:t>
      </w:r>
      <w:r w:rsidRPr="007372C1">
        <w:rPr>
          <w:rFonts w:ascii="Times New Roman" w:hAnsi="Times New Roman" w:cs="Times New Roman"/>
          <w:b/>
          <w:sz w:val="24"/>
          <w:szCs w:val="24"/>
          <w:lang w:val="es-ES"/>
        </w:rPr>
        <w:t>º</w:t>
      </w:r>
      <w:r w:rsidRPr="007372C1">
        <w:rPr>
          <w:rFonts w:ascii="Times New Roman" w:hAnsi="Times New Roman" w:cs="Times New Roman"/>
          <w:sz w:val="24"/>
          <w:szCs w:val="24"/>
          <w:lang w:val="es-ES"/>
        </w:rPr>
        <w:t xml:space="preserve">. </w:t>
      </w:r>
      <w:r w:rsidR="001B662F" w:rsidRPr="007372C1">
        <w:rPr>
          <w:rFonts w:ascii="Times New Roman" w:hAnsi="Times New Roman" w:cs="Times New Roman"/>
          <w:sz w:val="24"/>
          <w:szCs w:val="24"/>
          <w:lang w:val="es-ES"/>
        </w:rPr>
        <w:t xml:space="preserve">Modifíquese el Numeral 19 del </w:t>
      </w:r>
      <w:r w:rsidR="00461272" w:rsidRPr="007372C1">
        <w:rPr>
          <w:rFonts w:ascii="Times New Roman" w:hAnsi="Times New Roman" w:cs="Times New Roman"/>
          <w:sz w:val="24"/>
          <w:szCs w:val="24"/>
          <w:lang w:val="es-ES"/>
        </w:rPr>
        <w:t>Artículo</w:t>
      </w:r>
      <w:r w:rsidR="001B662F" w:rsidRPr="007372C1">
        <w:rPr>
          <w:rFonts w:ascii="Times New Roman" w:hAnsi="Times New Roman" w:cs="Times New Roman"/>
          <w:sz w:val="24"/>
          <w:szCs w:val="24"/>
          <w:lang w:val="es-ES"/>
        </w:rPr>
        <w:t xml:space="preserve"> 189 de la Constitución Política de Colombia, que quedará así: </w:t>
      </w:r>
    </w:p>
    <w:p w14:paraId="7F599D1B" w14:textId="77777777" w:rsidR="00BF7035" w:rsidRPr="00111448" w:rsidRDefault="00BF7035" w:rsidP="00BF0A5C">
      <w:pPr>
        <w:jc w:val="both"/>
        <w:rPr>
          <w:rFonts w:ascii="Times New Roman" w:hAnsi="Times New Roman" w:cs="Times New Roman"/>
          <w:sz w:val="24"/>
          <w:szCs w:val="24"/>
          <w:lang w:val="es-ES"/>
        </w:rPr>
      </w:pPr>
    </w:p>
    <w:p w14:paraId="68EBA81F" w14:textId="77777777" w:rsidR="00111448" w:rsidRDefault="001B662F" w:rsidP="00111448">
      <w:pPr>
        <w:ind w:left="851"/>
        <w:jc w:val="both"/>
        <w:rPr>
          <w:rFonts w:ascii="Times New Roman" w:hAnsi="Times New Roman" w:cs="Times New Roman"/>
          <w:sz w:val="24"/>
          <w:szCs w:val="24"/>
          <w:lang w:val="es-ES"/>
        </w:rPr>
      </w:pPr>
      <w:r w:rsidRPr="00111448">
        <w:rPr>
          <w:rFonts w:ascii="Times New Roman" w:hAnsi="Times New Roman" w:cs="Times New Roman"/>
          <w:b/>
          <w:bCs/>
          <w:sz w:val="24"/>
          <w:szCs w:val="24"/>
          <w:lang w:val="es-ES"/>
        </w:rPr>
        <w:t>Artículo 189.</w:t>
      </w:r>
      <w:r w:rsidRPr="00111448">
        <w:rPr>
          <w:rFonts w:ascii="Times New Roman" w:hAnsi="Times New Roman" w:cs="Times New Roman"/>
          <w:sz w:val="24"/>
          <w:szCs w:val="24"/>
          <w:lang w:val="es-ES"/>
        </w:rPr>
        <w:t xml:space="preserve"> Corresponde al </w:t>
      </w:r>
      <w:r w:rsidR="00461272" w:rsidRPr="00111448">
        <w:rPr>
          <w:rFonts w:ascii="Times New Roman" w:hAnsi="Times New Roman" w:cs="Times New Roman"/>
          <w:sz w:val="24"/>
          <w:szCs w:val="24"/>
          <w:lang w:val="es-ES"/>
        </w:rPr>
        <w:t>presidente</w:t>
      </w:r>
      <w:r w:rsidRPr="00111448">
        <w:rPr>
          <w:rFonts w:ascii="Times New Roman" w:hAnsi="Times New Roman" w:cs="Times New Roman"/>
          <w:sz w:val="24"/>
          <w:szCs w:val="24"/>
          <w:lang w:val="es-ES"/>
        </w:rPr>
        <w:t xml:space="preserve"> de la Republica como </w:t>
      </w:r>
      <w:r w:rsidR="00461272" w:rsidRPr="00111448">
        <w:rPr>
          <w:rFonts w:ascii="Times New Roman" w:hAnsi="Times New Roman" w:cs="Times New Roman"/>
          <w:sz w:val="24"/>
          <w:szCs w:val="24"/>
          <w:lang w:val="es-ES"/>
        </w:rPr>
        <w:t>jefe</w:t>
      </w:r>
      <w:r w:rsidRPr="00111448">
        <w:rPr>
          <w:rFonts w:ascii="Times New Roman" w:hAnsi="Times New Roman" w:cs="Times New Roman"/>
          <w:sz w:val="24"/>
          <w:szCs w:val="24"/>
          <w:lang w:val="es-ES"/>
        </w:rPr>
        <w:t xml:space="preserve"> de Estado, </w:t>
      </w:r>
      <w:r w:rsidR="00461272" w:rsidRPr="00111448">
        <w:rPr>
          <w:rFonts w:ascii="Times New Roman" w:hAnsi="Times New Roman" w:cs="Times New Roman"/>
          <w:sz w:val="24"/>
          <w:szCs w:val="24"/>
          <w:lang w:val="es-ES"/>
        </w:rPr>
        <w:t>j</w:t>
      </w:r>
      <w:r w:rsidRPr="00111448">
        <w:rPr>
          <w:rFonts w:ascii="Times New Roman" w:hAnsi="Times New Roman" w:cs="Times New Roman"/>
          <w:sz w:val="24"/>
          <w:szCs w:val="24"/>
          <w:lang w:val="es-ES"/>
        </w:rPr>
        <w:t>efe del Gobierno y Suprema Autoridad Administrativa:</w:t>
      </w:r>
      <w:r w:rsidR="00BF0A5C" w:rsidRPr="00111448">
        <w:rPr>
          <w:rFonts w:ascii="Times New Roman" w:hAnsi="Times New Roman" w:cs="Times New Roman"/>
          <w:sz w:val="24"/>
          <w:szCs w:val="24"/>
          <w:lang w:val="es-ES"/>
        </w:rPr>
        <w:t xml:space="preserve"> </w:t>
      </w:r>
    </w:p>
    <w:p w14:paraId="400C62D2" w14:textId="480459EB" w:rsidR="00111448" w:rsidRDefault="00111448" w:rsidP="00111448">
      <w:pPr>
        <w:ind w:left="851"/>
        <w:jc w:val="both"/>
        <w:rPr>
          <w:rFonts w:ascii="Times New Roman" w:hAnsi="Times New Roman" w:cs="Times New Roman"/>
          <w:sz w:val="24"/>
          <w:szCs w:val="24"/>
          <w:lang w:val="es-ES"/>
        </w:rPr>
      </w:pPr>
      <w:r>
        <w:rPr>
          <w:rFonts w:ascii="Times New Roman" w:hAnsi="Times New Roman" w:cs="Times New Roman"/>
          <w:sz w:val="24"/>
          <w:szCs w:val="24"/>
          <w:lang w:val="es-ES"/>
        </w:rPr>
        <w:t>[…]</w:t>
      </w:r>
    </w:p>
    <w:p w14:paraId="19D3D7E3" w14:textId="72B4DCE2" w:rsidR="001B662F" w:rsidRPr="00111448" w:rsidRDefault="00111448" w:rsidP="00111448">
      <w:pPr>
        <w:ind w:left="851"/>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19. </w:t>
      </w:r>
      <w:r w:rsidR="001B662F" w:rsidRPr="00111448">
        <w:rPr>
          <w:rFonts w:ascii="Times New Roman" w:hAnsi="Times New Roman" w:cs="Times New Roman"/>
          <w:sz w:val="24"/>
          <w:szCs w:val="24"/>
          <w:lang w:val="es-ES"/>
        </w:rPr>
        <w:t xml:space="preserve">Conferir grados a los miembros de la Fuerza </w:t>
      </w:r>
      <w:r w:rsidR="00461272" w:rsidRPr="00111448">
        <w:rPr>
          <w:rFonts w:ascii="Times New Roman" w:hAnsi="Times New Roman" w:cs="Times New Roman"/>
          <w:sz w:val="24"/>
          <w:szCs w:val="24"/>
          <w:lang w:val="es-ES"/>
        </w:rPr>
        <w:t>Pública</w:t>
      </w:r>
      <w:r w:rsidR="001B662F" w:rsidRPr="00111448">
        <w:rPr>
          <w:rFonts w:ascii="Times New Roman" w:hAnsi="Times New Roman" w:cs="Times New Roman"/>
          <w:sz w:val="24"/>
          <w:szCs w:val="24"/>
          <w:lang w:val="es-ES"/>
        </w:rPr>
        <w:t xml:space="preserve"> y someter para aprobación d</w:t>
      </w:r>
      <w:r w:rsidR="00461272" w:rsidRPr="00111448">
        <w:rPr>
          <w:rFonts w:ascii="Times New Roman" w:hAnsi="Times New Roman" w:cs="Times New Roman"/>
          <w:sz w:val="24"/>
          <w:szCs w:val="24"/>
          <w:lang w:val="es-ES"/>
        </w:rPr>
        <w:t>el</w:t>
      </w:r>
      <w:r w:rsidR="001B662F" w:rsidRPr="00111448">
        <w:rPr>
          <w:rFonts w:ascii="Times New Roman" w:hAnsi="Times New Roman" w:cs="Times New Roman"/>
          <w:sz w:val="24"/>
          <w:szCs w:val="24"/>
          <w:lang w:val="es-ES"/>
        </w:rPr>
        <w:t xml:space="preserve"> Senado de la República </w:t>
      </w:r>
      <w:r w:rsidR="001B662F" w:rsidRPr="00111448">
        <w:rPr>
          <w:rFonts w:ascii="Times New Roman" w:hAnsi="Times New Roman" w:cs="Times New Roman"/>
          <w:b/>
          <w:bCs/>
          <w:sz w:val="24"/>
          <w:szCs w:val="24"/>
          <w:u w:val="single"/>
          <w:lang w:val="es-ES"/>
        </w:rPr>
        <w:t>y de la Cámara de Representantes</w:t>
      </w:r>
      <w:r w:rsidR="001B662F" w:rsidRPr="00111448">
        <w:rPr>
          <w:rFonts w:ascii="Times New Roman" w:hAnsi="Times New Roman" w:cs="Times New Roman"/>
          <w:sz w:val="24"/>
          <w:szCs w:val="24"/>
          <w:u w:val="single"/>
          <w:lang w:val="es-ES"/>
        </w:rPr>
        <w:t xml:space="preserve"> </w:t>
      </w:r>
      <w:r w:rsidR="001B662F" w:rsidRPr="00111448">
        <w:rPr>
          <w:rFonts w:ascii="Times New Roman" w:hAnsi="Times New Roman" w:cs="Times New Roman"/>
          <w:sz w:val="24"/>
          <w:szCs w:val="24"/>
          <w:lang w:val="es-ES"/>
        </w:rPr>
        <w:t xml:space="preserve">los que correspondan de acuerdo con los artículos 173 y 178. </w:t>
      </w:r>
    </w:p>
    <w:p w14:paraId="6F0DDBDB" w14:textId="77777777" w:rsidR="001B662F" w:rsidRPr="007372C1" w:rsidRDefault="001B662F" w:rsidP="00BF0A5C">
      <w:pPr>
        <w:jc w:val="both"/>
        <w:rPr>
          <w:rFonts w:ascii="Times New Roman" w:hAnsi="Times New Roman" w:cs="Times New Roman"/>
          <w:sz w:val="24"/>
          <w:szCs w:val="24"/>
          <w:lang w:val="es-ES"/>
        </w:rPr>
      </w:pPr>
    </w:p>
    <w:p w14:paraId="71994244" w14:textId="24CE76E2" w:rsidR="00336E9F" w:rsidRPr="007372C1" w:rsidRDefault="00D73575" w:rsidP="00BF0A5C">
      <w:pPr>
        <w:jc w:val="both"/>
        <w:rPr>
          <w:rFonts w:ascii="Times New Roman" w:eastAsia="Times New Roman" w:hAnsi="Times New Roman" w:cs="Times New Roman"/>
          <w:sz w:val="24"/>
          <w:szCs w:val="24"/>
          <w:highlight w:val="white"/>
          <w:lang w:val="es-ES"/>
        </w:rPr>
      </w:pPr>
      <w:r w:rsidRPr="007372C1">
        <w:rPr>
          <w:rFonts w:ascii="Times New Roman" w:eastAsia="Times New Roman" w:hAnsi="Times New Roman" w:cs="Times New Roman"/>
          <w:b/>
          <w:sz w:val="24"/>
          <w:szCs w:val="24"/>
          <w:lang w:val="es-ES"/>
        </w:rPr>
        <w:t xml:space="preserve">ARTÍCULO </w:t>
      </w:r>
      <w:r w:rsidR="00111448">
        <w:rPr>
          <w:rFonts w:ascii="Times New Roman" w:eastAsia="Times New Roman" w:hAnsi="Times New Roman" w:cs="Times New Roman"/>
          <w:b/>
          <w:sz w:val="24"/>
          <w:szCs w:val="24"/>
          <w:lang w:val="es-ES"/>
        </w:rPr>
        <w:t>4</w:t>
      </w:r>
      <w:r w:rsidRPr="007372C1">
        <w:rPr>
          <w:rFonts w:ascii="Times New Roman" w:eastAsia="Times New Roman" w:hAnsi="Times New Roman" w:cs="Times New Roman"/>
          <w:b/>
          <w:sz w:val="24"/>
          <w:szCs w:val="24"/>
          <w:lang w:val="es-ES"/>
        </w:rPr>
        <w:t xml:space="preserve">º. </w:t>
      </w:r>
      <w:r w:rsidRPr="007372C1">
        <w:rPr>
          <w:rFonts w:ascii="Times New Roman" w:eastAsia="Times New Roman" w:hAnsi="Times New Roman" w:cs="Times New Roman"/>
          <w:b/>
          <w:sz w:val="24"/>
          <w:szCs w:val="24"/>
          <w:highlight w:val="white"/>
          <w:lang w:val="es-ES"/>
        </w:rPr>
        <w:t xml:space="preserve"> </w:t>
      </w:r>
      <w:r w:rsidR="00336E9F" w:rsidRPr="007372C1">
        <w:rPr>
          <w:rFonts w:ascii="Times New Roman" w:eastAsia="Times New Roman" w:hAnsi="Times New Roman" w:cs="Times New Roman"/>
          <w:sz w:val="24"/>
          <w:szCs w:val="24"/>
          <w:highlight w:val="white"/>
          <w:lang w:val="es-ES"/>
        </w:rPr>
        <w:t>El presente acto legislativo rige a partir de la fecha de su promulgación</w:t>
      </w:r>
      <w:r w:rsidR="00461272" w:rsidRPr="007372C1">
        <w:rPr>
          <w:rFonts w:ascii="Times New Roman" w:eastAsia="Times New Roman" w:hAnsi="Times New Roman" w:cs="Times New Roman"/>
          <w:sz w:val="24"/>
          <w:szCs w:val="24"/>
          <w:highlight w:val="white"/>
          <w:lang w:val="es-ES"/>
        </w:rPr>
        <w:t xml:space="preserve"> y deroga las normas que le sean contrarias. </w:t>
      </w:r>
    </w:p>
    <w:p w14:paraId="1F902B48" w14:textId="77777777" w:rsidR="00336E9F" w:rsidRPr="007372C1" w:rsidRDefault="00336E9F" w:rsidP="00BF0A5C">
      <w:pPr>
        <w:jc w:val="both"/>
        <w:rPr>
          <w:rFonts w:ascii="Times New Roman" w:hAnsi="Times New Roman" w:cs="Times New Roman"/>
          <w:sz w:val="24"/>
          <w:szCs w:val="24"/>
          <w:lang w:val="es-ES"/>
        </w:rPr>
      </w:pPr>
    </w:p>
    <w:p w14:paraId="78D9374E" w14:textId="77777777" w:rsidR="00336E9F" w:rsidRPr="007372C1" w:rsidRDefault="00336E9F" w:rsidP="00BF0A5C">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Cordialmente, </w:t>
      </w:r>
    </w:p>
    <w:p w14:paraId="5EC0C2DE" w14:textId="49CE5242" w:rsidR="00461272" w:rsidRDefault="00461272" w:rsidP="00BF0A5C">
      <w:pPr>
        <w:jc w:val="both"/>
        <w:rPr>
          <w:rFonts w:ascii="Times New Roman" w:hAnsi="Times New Roman" w:cs="Times New Roman"/>
          <w:sz w:val="24"/>
          <w:szCs w:val="24"/>
          <w:shd w:val="clear" w:color="auto" w:fill="FFFFFF"/>
          <w:lang w:val="es-ES"/>
        </w:rPr>
      </w:pPr>
    </w:p>
    <w:p w14:paraId="0B368C9D" w14:textId="77777777" w:rsidR="0072128E" w:rsidRPr="007372C1" w:rsidRDefault="0072128E" w:rsidP="00BF0A5C">
      <w:pPr>
        <w:jc w:val="both"/>
        <w:rPr>
          <w:rFonts w:ascii="Times New Roman" w:hAnsi="Times New Roman" w:cs="Times New Roman"/>
          <w:sz w:val="24"/>
          <w:szCs w:val="24"/>
          <w:shd w:val="clear" w:color="auto" w:fill="FFFFFF"/>
          <w:lang w:val="es-ES"/>
        </w:rPr>
      </w:pPr>
    </w:p>
    <w:p w14:paraId="465C9FC8" w14:textId="6A6A8589" w:rsidR="00461272" w:rsidRPr="007372C1" w:rsidRDefault="00461272" w:rsidP="00BF0A5C">
      <w:pPr>
        <w:jc w:val="both"/>
        <w:rPr>
          <w:rFonts w:ascii="Times New Roman" w:hAnsi="Times New Roman" w:cs="Times New Roman"/>
          <w:sz w:val="24"/>
          <w:szCs w:val="24"/>
          <w:shd w:val="clear" w:color="auto" w:fill="FFFFFF"/>
          <w:lang w:val="es-ES"/>
        </w:rPr>
      </w:pPr>
    </w:p>
    <w:p w14:paraId="1391B65C" w14:textId="71F3904C" w:rsidR="00461272" w:rsidRPr="007372C1" w:rsidRDefault="00461272" w:rsidP="00BF0A5C">
      <w:pPr>
        <w:jc w:val="both"/>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GERSEL LUIS PEREZ ALTAMIRANDA</w:t>
      </w:r>
    </w:p>
    <w:p w14:paraId="27F3B097" w14:textId="339C7127" w:rsidR="00461272" w:rsidRPr="007372C1" w:rsidRDefault="00461272" w:rsidP="00BF0A5C">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Representante a la Cámara </w:t>
      </w:r>
    </w:p>
    <w:p w14:paraId="13ADB259" w14:textId="1C0F6FDD" w:rsidR="00461272" w:rsidRPr="007372C1" w:rsidRDefault="00461272" w:rsidP="00BF0A5C">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Departamento del Atlántico. </w:t>
      </w:r>
    </w:p>
    <w:p w14:paraId="17433D57" w14:textId="46BD2652" w:rsidR="00D73575" w:rsidRDefault="00D73575" w:rsidP="00BF0A5C">
      <w:pPr>
        <w:jc w:val="both"/>
        <w:rPr>
          <w:rFonts w:ascii="Times New Roman" w:hAnsi="Times New Roman" w:cs="Times New Roman"/>
          <w:sz w:val="24"/>
          <w:szCs w:val="24"/>
          <w:shd w:val="clear" w:color="auto" w:fill="FFFFFF"/>
          <w:lang w:val="es-ES"/>
        </w:rPr>
      </w:pPr>
    </w:p>
    <w:p w14:paraId="6173F5F9" w14:textId="77777777" w:rsidR="0072128E" w:rsidRPr="007372C1" w:rsidRDefault="0072128E" w:rsidP="00BF0A5C">
      <w:pPr>
        <w:jc w:val="both"/>
        <w:rPr>
          <w:rFonts w:ascii="Times New Roman" w:hAnsi="Times New Roman" w:cs="Times New Roman"/>
          <w:sz w:val="24"/>
          <w:szCs w:val="24"/>
          <w:shd w:val="clear" w:color="auto" w:fill="FFFFFF"/>
          <w:lang w:val="es-ES"/>
        </w:rPr>
      </w:pPr>
    </w:p>
    <w:p w14:paraId="32650D1E" w14:textId="69B50DEA" w:rsidR="00D73575" w:rsidRPr="007372C1" w:rsidRDefault="00D73575" w:rsidP="00BF0A5C">
      <w:pPr>
        <w:jc w:val="both"/>
        <w:rPr>
          <w:rFonts w:ascii="Times New Roman" w:hAnsi="Times New Roman" w:cs="Times New Roman"/>
          <w:sz w:val="24"/>
          <w:szCs w:val="24"/>
          <w:shd w:val="clear" w:color="auto" w:fill="FFFFFF"/>
          <w:lang w:val="es-ES"/>
        </w:rPr>
      </w:pPr>
    </w:p>
    <w:p w14:paraId="1B0BAC16" w14:textId="541DF5B3" w:rsidR="00D73575" w:rsidRPr="0072128E" w:rsidRDefault="0072128E" w:rsidP="00BF0A5C">
      <w:pPr>
        <w:jc w:val="both"/>
        <w:rPr>
          <w:rFonts w:ascii="Times New Roman" w:hAnsi="Times New Roman" w:cs="Times New Roman"/>
          <w:b/>
          <w:bCs/>
          <w:sz w:val="24"/>
          <w:szCs w:val="24"/>
          <w:shd w:val="clear" w:color="auto" w:fill="FFFFFF"/>
          <w:lang w:val="es-ES"/>
        </w:rPr>
      </w:pPr>
      <w:r w:rsidRPr="0072128E">
        <w:rPr>
          <w:rFonts w:ascii="Times New Roman" w:hAnsi="Times New Roman" w:cs="Times New Roman"/>
          <w:b/>
          <w:bCs/>
          <w:sz w:val="24"/>
          <w:szCs w:val="24"/>
          <w:shd w:val="clear" w:color="auto" w:fill="FFFFFF"/>
          <w:lang w:val="es-ES"/>
        </w:rPr>
        <w:t>DAVID RICARDO RACERO MAYORCA</w:t>
      </w:r>
    </w:p>
    <w:p w14:paraId="1C67BCA1" w14:textId="15C2593E" w:rsidR="0072128E" w:rsidRDefault="0072128E" w:rsidP="00BF0A5C">
      <w:pPr>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Representante a la Cámara</w:t>
      </w:r>
    </w:p>
    <w:p w14:paraId="5BE66056" w14:textId="31DCB347" w:rsidR="0072128E" w:rsidRPr="007372C1" w:rsidRDefault="0072128E" w:rsidP="00BF0A5C">
      <w:pPr>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Bogotá D.C.</w:t>
      </w:r>
    </w:p>
    <w:p w14:paraId="00FC5918" w14:textId="26CC4BB5" w:rsidR="00D73575" w:rsidRPr="007372C1" w:rsidRDefault="00D73575" w:rsidP="00BF0A5C">
      <w:pPr>
        <w:jc w:val="both"/>
        <w:rPr>
          <w:rFonts w:ascii="Times New Roman" w:hAnsi="Times New Roman" w:cs="Times New Roman"/>
          <w:sz w:val="24"/>
          <w:szCs w:val="24"/>
          <w:shd w:val="clear" w:color="auto" w:fill="FFFFFF"/>
          <w:lang w:val="es-ES"/>
        </w:rPr>
      </w:pPr>
    </w:p>
    <w:p w14:paraId="3C1466D4" w14:textId="570B9453" w:rsidR="00D73575" w:rsidRPr="007372C1" w:rsidRDefault="00D73575" w:rsidP="00BF0A5C">
      <w:pPr>
        <w:jc w:val="both"/>
        <w:rPr>
          <w:rFonts w:ascii="Times New Roman" w:hAnsi="Times New Roman" w:cs="Times New Roman"/>
          <w:sz w:val="24"/>
          <w:szCs w:val="24"/>
          <w:shd w:val="clear" w:color="auto" w:fill="FFFFFF"/>
          <w:lang w:val="es-ES"/>
        </w:rPr>
      </w:pPr>
    </w:p>
    <w:p w14:paraId="3FBB31BD" w14:textId="0B70081D" w:rsidR="00D73575" w:rsidRPr="007372C1" w:rsidRDefault="00D73575" w:rsidP="00BF0A5C">
      <w:pPr>
        <w:jc w:val="both"/>
        <w:rPr>
          <w:rFonts w:ascii="Times New Roman" w:hAnsi="Times New Roman" w:cs="Times New Roman"/>
          <w:sz w:val="24"/>
          <w:szCs w:val="24"/>
          <w:shd w:val="clear" w:color="auto" w:fill="FFFFFF"/>
          <w:lang w:val="es-ES"/>
        </w:rPr>
      </w:pPr>
    </w:p>
    <w:p w14:paraId="63F3FBF4" w14:textId="6C514BDF" w:rsidR="00D73575" w:rsidRPr="007372C1" w:rsidRDefault="00D73575" w:rsidP="00BF0A5C">
      <w:pPr>
        <w:jc w:val="both"/>
        <w:rPr>
          <w:rFonts w:ascii="Times New Roman" w:hAnsi="Times New Roman" w:cs="Times New Roman"/>
          <w:sz w:val="24"/>
          <w:szCs w:val="24"/>
          <w:shd w:val="clear" w:color="auto" w:fill="FFFFFF"/>
          <w:lang w:val="es-ES"/>
        </w:rPr>
      </w:pPr>
    </w:p>
    <w:p w14:paraId="31EA32A4" w14:textId="00A58D28" w:rsidR="00D73575" w:rsidRPr="007372C1" w:rsidRDefault="00D73575" w:rsidP="00BF0A5C">
      <w:pPr>
        <w:jc w:val="both"/>
        <w:rPr>
          <w:rFonts w:ascii="Times New Roman" w:hAnsi="Times New Roman" w:cs="Times New Roman"/>
          <w:sz w:val="24"/>
          <w:szCs w:val="24"/>
          <w:shd w:val="clear" w:color="auto" w:fill="FFFFFF"/>
          <w:lang w:val="es-ES"/>
        </w:rPr>
      </w:pPr>
    </w:p>
    <w:p w14:paraId="6A24E742" w14:textId="24C8C3DE" w:rsidR="00D73575" w:rsidRPr="007372C1" w:rsidRDefault="00D73575" w:rsidP="00BF0A5C">
      <w:pPr>
        <w:jc w:val="both"/>
        <w:rPr>
          <w:rFonts w:ascii="Times New Roman" w:hAnsi="Times New Roman" w:cs="Times New Roman"/>
          <w:sz w:val="24"/>
          <w:szCs w:val="24"/>
          <w:shd w:val="clear" w:color="auto" w:fill="FFFFFF"/>
          <w:lang w:val="es-ES"/>
        </w:rPr>
      </w:pPr>
    </w:p>
    <w:p w14:paraId="450EE860" w14:textId="67F584B6" w:rsidR="00D73575" w:rsidRPr="007372C1" w:rsidRDefault="00D73575" w:rsidP="00BF0A5C">
      <w:pPr>
        <w:jc w:val="both"/>
        <w:rPr>
          <w:rFonts w:ascii="Times New Roman" w:hAnsi="Times New Roman" w:cs="Times New Roman"/>
          <w:sz w:val="24"/>
          <w:szCs w:val="24"/>
          <w:shd w:val="clear" w:color="auto" w:fill="FFFFFF"/>
          <w:lang w:val="es-ES"/>
        </w:rPr>
      </w:pPr>
    </w:p>
    <w:p w14:paraId="50F13227" w14:textId="501DDB8F" w:rsidR="00D73575" w:rsidRPr="007372C1" w:rsidRDefault="00D73575" w:rsidP="00BF0A5C">
      <w:pPr>
        <w:jc w:val="both"/>
        <w:rPr>
          <w:rFonts w:ascii="Times New Roman" w:hAnsi="Times New Roman" w:cs="Times New Roman"/>
          <w:sz w:val="24"/>
          <w:szCs w:val="24"/>
          <w:shd w:val="clear" w:color="auto" w:fill="FFFFFF"/>
          <w:lang w:val="es-ES"/>
        </w:rPr>
      </w:pPr>
    </w:p>
    <w:p w14:paraId="247CCB2D" w14:textId="628B4919" w:rsidR="00D73575" w:rsidRPr="007372C1" w:rsidRDefault="00D73575" w:rsidP="00BF0A5C">
      <w:pPr>
        <w:jc w:val="both"/>
        <w:rPr>
          <w:rFonts w:ascii="Times New Roman" w:hAnsi="Times New Roman" w:cs="Times New Roman"/>
          <w:sz w:val="24"/>
          <w:szCs w:val="24"/>
          <w:shd w:val="clear" w:color="auto" w:fill="FFFFFF"/>
          <w:lang w:val="es-ES"/>
        </w:rPr>
      </w:pPr>
    </w:p>
    <w:p w14:paraId="1480366D" w14:textId="15B4AE1F" w:rsidR="00D73575" w:rsidRPr="007372C1" w:rsidRDefault="00D73575" w:rsidP="00BF0A5C">
      <w:pPr>
        <w:jc w:val="both"/>
        <w:rPr>
          <w:rFonts w:ascii="Times New Roman" w:hAnsi="Times New Roman" w:cs="Times New Roman"/>
          <w:sz w:val="24"/>
          <w:szCs w:val="24"/>
          <w:shd w:val="clear" w:color="auto" w:fill="FFFFFF"/>
          <w:lang w:val="es-ES"/>
        </w:rPr>
      </w:pPr>
    </w:p>
    <w:p w14:paraId="4F88896B" w14:textId="440CA384" w:rsidR="00D73575" w:rsidRPr="007372C1" w:rsidRDefault="00D73575" w:rsidP="00BF0A5C">
      <w:pPr>
        <w:jc w:val="both"/>
        <w:rPr>
          <w:rFonts w:ascii="Times New Roman" w:hAnsi="Times New Roman" w:cs="Times New Roman"/>
          <w:sz w:val="24"/>
          <w:szCs w:val="24"/>
          <w:shd w:val="clear" w:color="auto" w:fill="FFFFFF"/>
          <w:lang w:val="es-ES"/>
        </w:rPr>
      </w:pPr>
    </w:p>
    <w:p w14:paraId="33E9CA08" w14:textId="2AF86EE6" w:rsidR="00D73575" w:rsidRPr="007372C1" w:rsidRDefault="00D73575" w:rsidP="00BF0A5C">
      <w:pPr>
        <w:jc w:val="both"/>
        <w:rPr>
          <w:rFonts w:ascii="Times New Roman" w:hAnsi="Times New Roman" w:cs="Times New Roman"/>
          <w:sz w:val="24"/>
          <w:szCs w:val="24"/>
          <w:shd w:val="clear" w:color="auto" w:fill="FFFFFF"/>
          <w:lang w:val="es-ES"/>
        </w:rPr>
      </w:pPr>
    </w:p>
    <w:p w14:paraId="17C326CD" w14:textId="34B4579F" w:rsidR="00D73575" w:rsidRPr="007372C1" w:rsidRDefault="00D73575" w:rsidP="00BF0A5C">
      <w:pPr>
        <w:jc w:val="both"/>
        <w:rPr>
          <w:rFonts w:ascii="Times New Roman" w:hAnsi="Times New Roman" w:cs="Times New Roman"/>
          <w:sz w:val="24"/>
          <w:szCs w:val="24"/>
          <w:shd w:val="clear" w:color="auto" w:fill="FFFFFF"/>
          <w:lang w:val="es-ES"/>
        </w:rPr>
      </w:pPr>
    </w:p>
    <w:p w14:paraId="05923DBD" w14:textId="5657405E" w:rsidR="00D73575" w:rsidRPr="007372C1" w:rsidRDefault="00D73575" w:rsidP="00BF0A5C">
      <w:pPr>
        <w:jc w:val="both"/>
        <w:rPr>
          <w:rFonts w:ascii="Times New Roman" w:hAnsi="Times New Roman" w:cs="Times New Roman"/>
          <w:sz w:val="24"/>
          <w:szCs w:val="24"/>
          <w:shd w:val="clear" w:color="auto" w:fill="FFFFFF"/>
          <w:lang w:val="es-ES"/>
        </w:rPr>
      </w:pPr>
    </w:p>
    <w:p w14:paraId="6C4D45A4" w14:textId="6B758934" w:rsidR="00D73575" w:rsidRPr="007372C1" w:rsidRDefault="00D73575" w:rsidP="00BF0A5C">
      <w:pPr>
        <w:jc w:val="both"/>
        <w:rPr>
          <w:rFonts w:ascii="Times New Roman" w:hAnsi="Times New Roman" w:cs="Times New Roman"/>
          <w:sz w:val="24"/>
          <w:szCs w:val="24"/>
          <w:shd w:val="clear" w:color="auto" w:fill="FFFFFF"/>
          <w:lang w:val="es-ES"/>
        </w:rPr>
      </w:pPr>
    </w:p>
    <w:p w14:paraId="171D8DFF" w14:textId="63DD3E16" w:rsidR="00D73575" w:rsidRPr="007372C1" w:rsidRDefault="00D73575" w:rsidP="00BF0A5C">
      <w:pPr>
        <w:jc w:val="both"/>
        <w:rPr>
          <w:rFonts w:ascii="Times New Roman" w:hAnsi="Times New Roman" w:cs="Times New Roman"/>
          <w:sz w:val="24"/>
          <w:szCs w:val="24"/>
          <w:shd w:val="clear" w:color="auto" w:fill="FFFFFF"/>
          <w:lang w:val="es-ES"/>
        </w:rPr>
      </w:pPr>
    </w:p>
    <w:p w14:paraId="39A3B2A7" w14:textId="58097048" w:rsidR="00D73575" w:rsidRPr="007372C1" w:rsidRDefault="00D73575" w:rsidP="00BF0A5C">
      <w:pPr>
        <w:jc w:val="both"/>
        <w:rPr>
          <w:rFonts w:ascii="Times New Roman" w:hAnsi="Times New Roman" w:cs="Times New Roman"/>
          <w:sz w:val="24"/>
          <w:szCs w:val="24"/>
          <w:shd w:val="clear" w:color="auto" w:fill="FFFFFF"/>
          <w:lang w:val="es-ES"/>
        </w:rPr>
      </w:pPr>
    </w:p>
    <w:p w14:paraId="7D255C29" w14:textId="1D4D8137" w:rsidR="00D73575" w:rsidRPr="007372C1" w:rsidRDefault="00D73575" w:rsidP="00BF0A5C">
      <w:pPr>
        <w:jc w:val="both"/>
        <w:rPr>
          <w:rFonts w:ascii="Times New Roman" w:hAnsi="Times New Roman" w:cs="Times New Roman"/>
          <w:sz w:val="24"/>
          <w:szCs w:val="24"/>
          <w:shd w:val="clear" w:color="auto" w:fill="FFFFFF"/>
          <w:lang w:val="es-ES"/>
        </w:rPr>
      </w:pPr>
    </w:p>
    <w:p w14:paraId="4162D93F" w14:textId="3E957908" w:rsidR="00D73575" w:rsidRDefault="00D73575" w:rsidP="00BF0A5C">
      <w:pPr>
        <w:jc w:val="both"/>
        <w:rPr>
          <w:rFonts w:ascii="Times New Roman" w:hAnsi="Times New Roman" w:cs="Times New Roman"/>
          <w:sz w:val="24"/>
          <w:szCs w:val="24"/>
          <w:shd w:val="clear" w:color="auto" w:fill="FFFFFF"/>
          <w:lang w:val="es-ES"/>
        </w:rPr>
      </w:pPr>
    </w:p>
    <w:p w14:paraId="0750F2EA" w14:textId="77777777" w:rsidR="007372C1" w:rsidRPr="007372C1" w:rsidRDefault="007372C1" w:rsidP="00BF0A5C">
      <w:pPr>
        <w:jc w:val="both"/>
        <w:rPr>
          <w:rFonts w:ascii="Times New Roman" w:hAnsi="Times New Roman" w:cs="Times New Roman"/>
          <w:sz w:val="24"/>
          <w:szCs w:val="24"/>
          <w:shd w:val="clear" w:color="auto" w:fill="FFFFFF"/>
          <w:lang w:val="es-ES"/>
        </w:rPr>
      </w:pPr>
    </w:p>
    <w:p w14:paraId="78BB97FD" w14:textId="3F62890D" w:rsidR="00D73575" w:rsidRDefault="00D73575" w:rsidP="00BF0A5C">
      <w:pPr>
        <w:jc w:val="both"/>
        <w:rPr>
          <w:rFonts w:ascii="Times New Roman" w:hAnsi="Times New Roman" w:cs="Times New Roman"/>
          <w:sz w:val="24"/>
          <w:szCs w:val="24"/>
          <w:shd w:val="clear" w:color="auto" w:fill="FFFFFF"/>
          <w:lang w:val="es-ES"/>
        </w:rPr>
      </w:pPr>
    </w:p>
    <w:p w14:paraId="692F3B3C" w14:textId="7CF6CAAB" w:rsidR="00D73575" w:rsidRPr="007372C1" w:rsidRDefault="00D73575" w:rsidP="00791062">
      <w:pPr>
        <w:jc w:val="center"/>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EXPOSICION DE MOTIVOS</w:t>
      </w:r>
    </w:p>
    <w:p w14:paraId="46120ED0" w14:textId="3DCF169B" w:rsidR="00D73575" w:rsidRPr="007372C1" w:rsidRDefault="00D73575" w:rsidP="0072128E">
      <w:pPr>
        <w:rPr>
          <w:rFonts w:ascii="Times New Roman" w:hAnsi="Times New Roman" w:cs="Times New Roman"/>
          <w:b/>
          <w:bCs/>
          <w:sz w:val="24"/>
          <w:szCs w:val="24"/>
          <w:shd w:val="clear" w:color="auto" w:fill="FFFFFF"/>
          <w:lang w:val="es-ES"/>
        </w:rPr>
      </w:pPr>
    </w:p>
    <w:p w14:paraId="4CA3185E" w14:textId="06A9E3D1" w:rsidR="00D73575" w:rsidRPr="007372C1" w:rsidRDefault="00616D15" w:rsidP="00616D15">
      <w:pPr>
        <w:jc w:val="both"/>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OBJETIVO.</w:t>
      </w:r>
    </w:p>
    <w:p w14:paraId="10916651" w14:textId="77777777" w:rsidR="00616D15" w:rsidRPr="007372C1" w:rsidRDefault="00616D15" w:rsidP="00616D15">
      <w:pPr>
        <w:jc w:val="both"/>
        <w:rPr>
          <w:rFonts w:ascii="Times New Roman" w:hAnsi="Times New Roman" w:cs="Times New Roman"/>
          <w:b/>
          <w:bCs/>
          <w:sz w:val="24"/>
          <w:szCs w:val="24"/>
          <w:shd w:val="clear" w:color="auto" w:fill="FFFFFF"/>
          <w:lang w:val="es-ES"/>
        </w:rPr>
      </w:pPr>
    </w:p>
    <w:p w14:paraId="722A1022" w14:textId="023D618F" w:rsidR="00616D15" w:rsidRPr="007372C1" w:rsidRDefault="00616D15"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shd w:val="clear" w:color="auto" w:fill="FFFFFF"/>
          <w:lang w:val="es-ES"/>
        </w:rPr>
        <w:t xml:space="preserve">El presente </w:t>
      </w:r>
      <w:r w:rsidR="0072128E" w:rsidRPr="007372C1">
        <w:rPr>
          <w:rFonts w:ascii="Times New Roman" w:hAnsi="Times New Roman" w:cs="Times New Roman"/>
          <w:sz w:val="24"/>
          <w:szCs w:val="24"/>
          <w:shd w:val="clear" w:color="auto" w:fill="FFFFFF"/>
          <w:lang w:val="es-ES"/>
        </w:rPr>
        <w:t xml:space="preserve">Proyecto </w:t>
      </w:r>
      <w:r w:rsidRPr="007372C1">
        <w:rPr>
          <w:rFonts w:ascii="Times New Roman" w:hAnsi="Times New Roman" w:cs="Times New Roman"/>
          <w:sz w:val="24"/>
          <w:szCs w:val="24"/>
          <w:shd w:val="clear" w:color="auto" w:fill="FFFFFF"/>
          <w:lang w:val="es-ES"/>
        </w:rPr>
        <w:t xml:space="preserve">de </w:t>
      </w:r>
      <w:r w:rsidR="0072128E">
        <w:rPr>
          <w:rFonts w:ascii="Times New Roman" w:hAnsi="Times New Roman" w:cs="Times New Roman"/>
          <w:sz w:val="24"/>
          <w:szCs w:val="24"/>
          <w:shd w:val="clear" w:color="auto" w:fill="FFFFFF"/>
          <w:lang w:val="es-ES"/>
        </w:rPr>
        <w:t>Acto Legislativo</w:t>
      </w:r>
      <w:r w:rsidRPr="007372C1">
        <w:rPr>
          <w:rFonts w:ascii="Times New Roman" w:hAnsi="Times New Roman" w:cs="Times New Roman"/>
          <w:sz w:val="24"/>
          <w:szCs w:val="24"/>
          <w:shd w:val="clear" w:color="auto" w:fill="FFFFFF"/>
          <w:lang w:val="es-ES"/>
        </w:rPr>
        <w:t xml:space="preserve"> tiene como objetivo </w:t>
      </w:r>
      <w:r w:rsidR="006564E4" w:rsidRPr="007372C1">
        <w:rPr>
          <w:rFonts w:ascii="Times New Roman" w:hAnsi="Times New Roman" w:cs="Times New Roman"/>
          <w:sz w:val="24"/>
          <w:szCs w:val="24"/>
          <w:shd w:val="clear" w:color="auto" w:fill="FFFFFF"/>
          <w:lang w:val="es-ES"/>
        </w:rPr>
        <w:t>m</w:t>
      </w:r>
      <w:r w:rsidR="006564E4" w:rsidRPr="007372C1">
        <w:rPr>
          <w:rFonts w:ascii="Times New Roman" w:hAnsi="Times New Roman" w:cs="Times New Roman"/>
          <w:sz w:val="24"/>
          <w:szCs w:val="24"/>
          <w:lang w:val="es-ES"/>
        </w:rPr>
        <w:t>odificar</w:t>
      </w:r>
      <w:r w:rsidRPr="007372C1">
        <w:rPr>
          <w:rFonts w:ascii="Times New Roman" w:hAnsi="Times New Roman" w:cs="Times New Roman"/>
          <w:sz w:val="24"/>
          <w:szCs w:val="24"/>
          <w:lang w:val="es-ES"/>
        </w:rPr>
        <w:t xml:space="preserve"> y adicionar los </w:t>
      </w:r>
      <w:r w:rsidR="00BF7035" w:rsidRPr="007372C1">
        <w:rPr>
          <w:rFonts w:ascii="Times New Roman" w:hAnsi="Times New Roman" w:cs="Times New Roman"/>
          <w:sz w:val="24"/>
          <w:szCs w:val="24"/>
          <w:lang w:val="es-ES"/>
        </w:rPr>
        <w:t>artículos</w:t>
      </w:r>
      <w:r w:rsidRPr="007372C1">
        <w:rPr>
          <w:rFonts w:ascii="Times New Roman" w:hAnsi="Times New Roman" w:cs="Times New Roman"/>
          <w:sz w:val="24"/>
          <w:szCs w:val="24"/>
          <w:lang w:val="es-ES"/>
        </w:rPr>
        <w:t xml:space="preserve"> 173, 178 y 189 de la </w:t>
      </w:r>
      <w:r w:rsidR="001B160B" w:rsidRPr="007372C1">
        <w:rPr>
          <w:rFonts w:ascii="Times New Roman" w:hAnsi="Times New Roman" w:cs="Times New Roman"/>
          <w:sz w:val="24"/>
          <w:szCs w:val="24"/>
          <w:lang w:val="es-ES"/>
        </w:rPr>
        <w:t xml:space="preserve">Constitución Política </w:t>
      </w:r>
      <w:r w:rsidRPr="007372C1">
        <w:rPr>
          <w:rFonts w:ascii="Times New Roman" w:hAnsi="Times New Roman" w:cs="Times New Roman"/>
          <w:sz w:val="24"/>
          <w:szCs w:val="24"/>
          <w:lang w:val="es-ES"/>
        </w:rPr>
        <w:t xml:space="preserve">de Colombia para incluir a la </w:t>
      </w:r>
      <w:r w:rsidR="001B160B" w:rsidRPr="007372C1">
        <w:rPr>
          <w:rFonts w:ascii="Times New Roman" w:hAnsi="Times New Roman" w:cs="Times New Roman"/>
          <w:sz w:val="24"/>
          <w:szCs w:val="24"/>
          <w:lang w:val="es-ES"/>
        </w:rPr>
        <w:t xml:space="preserve">Cámara </w:t>
      </w:r>
      <w:r w:rsidRPr="007372C1">
        <w:rPr>
          <w:rFonts w:ascii="Times New Roman" w:hAnsi="Times New Roman" w:cs="Times New Roman"/>
          <w:sz w:val="24"/>
          <w:szCs w:val="24"/>
          <w:lang w:val="es-ES"/>
        </w:rPr>
        <w:t xml:space="preserve">de </w:t>
      </w:r>
      <w:r w:rsidR="001B160B" w:rsidRPr="007372C1">
        <w:rPr>
          <w:rFonts w:ascii="Times New Roman" w:hAnsi="Times New Roman" w:cs="Times New Roman"/>
          <w:sz w:val="24"/>
          <w:szCs w:val="24"/>
          <w:lang w:val="es-ES"/>
        </w:rPr>
        <w:t xml:space="preserve">Representantes </w:t>
      </w:r>
      <w:r w:rsidRPr="007372C1">
        <w:rPr>
          <w:rFonts w:ascii="Times New Roman" w:hAnsi="Times New Roman" w:cs="Times New Roman"/>
          <w:sz w:val="24"/>
          <w:szCs w:val="24"/>
          <w:lang w:val="es-ES"/>
        </w:rPr>
        <w:t xml:space="preserve">en el </w:t>
      </w:r>
      <w:r w:rsidR="00BF7035" w:rsidRPr="007372C1">
        <w:rPr>
          <w:rFonts w:ascii="Times New Roman" w:hAnsi="Times New Roman" w:cs="Times New Roman"/>
          <w:sz w:val="24"/>
          <w:szCs w:val="24"/>
          <w:lang w:val="es-ES"/>
        </w:rPr>
        <w:t>trámite</w:t>
      </w:r>
      <w:r w:rsidRPr="007372C1">
        <w:rPr>
          <w:rFonts w:ascii="Times New Roman" w:hAnsi="Times New Roman" w:cs="Times New Roman"/>
          <w:sz w:val="24"/>
          <w:szCs w:val="24"/>
          <w:lang w:val="es-ES"/>
        </w:rPr>
        <w:t xml:space="preserve"> de aprobación los ascensos militares y de policía que decrete el </w:t>
      </w:r>
      <w:proofErr w:type="gramStart"/>
      <w:r w:rsidR="0072128E">
        <w:rPr>
          <w:rFonts w:ascii="Times New Roman" w:hAnsi="Times New Roman" w:cs="Times New Roman"/>
          <w:sz w:val="24"/>
          <w:szCs w:val="24"/>
          <w:lang w:val="es-ES"/>
        </w:rPr>
        <w:t>Presidente</w:t>
      </w:r>
      <w:proofErr w:type="gramEnd"/>
      <w:r w:rsidR="0072128E">
        <w:rPr>
          <w:rFonts w:ascii="Times New Roman" w:hAnsi="Times New Roman" w:cs="Times New Roman"/>
          <w:sz w:val="24"/>
          <w:szCs w:val="24"/>
          <w:lang w:val="es-ES"/>
        </w:rPr>
        <w:t xml:space="preserve"> de la República</w:t>
      </w:r>
      <w:r w:rsidRPr="007372C1">
        <w:rPr>
          <w:rFonts w:ascii="Times New Roman" w:hAnsi="Times New Roman" w:cs="Times New Roman"/>
          <w:sz w:val="24"/>
          <w:szCs w:val="24"/>
          <w:lang w:val="es-ES"/>
        </w:rPr>
        <w:t xml:space="preserve">, como </w:t>
      </w:r>
      <w:r w:rsidR="00BF7035" w:rsidRPr="007372C1">
        <w:rPr>
          <w:rFonts w:ascii="Times New Roman" w:hAnsi="Times New Roman" w:cs="Times New Roman"/>
          <w:sz w:val="24"/>
          <w:szCs w:val="24"/>
          <w:lang w:val="es-ES"/>
        </w:rPr>
        <w:t>garantía</w:t>
      </w:r>
      <w:r w:rsidRPr="007372C1">
        <w:rPr>
          <w:rFonts w:ascii="Times New Roman" w:hAnsi="Times New Roman" w:cs="Times New Roman"/>
          <w:sz w:val="24"/>
          <w:szCs w:val="24"/>
          <w:lang w:val="es-ES"/>
        </w:rPr>
        <w:t xml:space="preserve"> de transparencia, equidad y perspectiva territorial.</w:t>
      </w:r>
    </w:p>
    <w:p w14:paraId="60832655" w14:textId="22627F8B" w:rsidR="00616D15" w:rsidRPr="007372C1" w:rsidRDefault="00616D15" w:rsidP="00616D15">
      <w:pPr>
        <w:jc w:val="both"/>
        <w:rPr>
          <w:rFonts w:ascii="Times New Roman" w:hAnsi="Times New Roman" w:cs="Times New Roman"/>
          <w:sz w:val="24"/>
          <w:szCs w:val="24"/>
          <w:lang w:val="es-ES"/>
        </w:rPr>
      </w:pPr>
    </w:p>
    <w:p w14:paraId="455EDEC4" w14:textId="3A5669B5" w:rsidR="004642C7" w:rsidRPr="007372C1" w:rsidRDefault="004642C7" w:rsidP="00616D15">
      <w:pPr>
        <w:jc w:val="both"/>
        <w:rPr>
          <w:rFonts w:ascii="Times New Roman" w:hAnsi="Times New Roman" w:cs="Times New Roman"/>
          <w:b/>
          <w:bCs/>
          <w:sz w:val="24"/>
          <w:szCs w:val="24"/>
          <w:lang w:val="es-ES"/>
        </w:rPr>
      </w:pPr>
      <w:r w:rsidRPr="007372C1">
        <w:rPr>
          <w:rFonts w:ascii="Times New Roman" w:hAnsi="Times New Roman" w:cs="Times New Roman"/>
          <w:b/>
          <w:bCs/>
          <w:sz w:val="24"/>
          <w:szCs w:val="24"/>
          <w:lang w:val="es-ES"/>
        </w:rPr>
        <w:t xml:space="preserve">ANTECEDENTES. </w:t>
      </w:r>
    </w:p>
    <w:p w14:paraId="48580AE3" w14:textId="74A67E94" w:rsidR="004642C7" w:rsidRPr="007372C1" w:rsidRDefault="004642C7" w:rsidP="00616D15">
      <w:pPr>
        <w:jc w:val="both"/>
        <w:rPr>
          <w:rFonts w:ascii="Times New Roman" w:hAnsi="Times New Roman" w:cs="Times New Roman"/>
          <w:b/>
          <w:bCs/>
          <w:sz w:val="24"/>
          <w:szCs w:val="24"/>
          <w:lang w:val="es-ES"/>
        </w:rPr>
      </w:pPr>
    </w:p>
    <w:p w14:paraId="61139F66" w14:textId="297E1B87" w:rsidR="004F591D" w:rsidRDefault="00791062" w:rsidP="00FD7D13">
      <w:pPr>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00336050" w:rsidRPr="007372C1">
        <w:rPr>
          <w:rFonts w:ascii="Times New Roman" w:hAnsi="Times New Roman" w:cs="Times New Roman"/>
          <w:sz w:val="24"/>
          <w:szCs w:val="24"/>
          <w:lang w:val="es-ES"/>
        </w:rPr>
        <w:t xml:space="preserve">nte el </w:t>
      </w:r>
      <w:r w:rsidR="0072128E" w:rsidRPr="007372C1">
        <w:rPr>
          <w:rFonts w:ascii="Times New Roman" w:hAnsi="Times New Roman" w:cs="Times New Roman"/>
          <w:sz w:val="24"/>
          <w:szCs w:val="24"/>
          <w:lang w:val="es-ES"/>
        </w:rPr>
        <w:t xml:space="preserve">Congreso </w:t>
      </w:r>
      <w:r w:rsidR="00336050" w:rsidRPr="007372C1">
        <w:rPr>
          <w:rFonts w:ascii="Times New Roman" w:hAnsi="Times New Roman" w:cs="Times New Roman"/>
          <w:sz w:val="24"/>
          <w:szCs w:val="24"/>
          <w:lang w:val="es-ES"/>
        </w:rPr>
        <w:t xml:space="preserve">de la Republica </w:t>
      </w:r>
      <w:r>
        <w:rPr>
          <w:rFonts w:ascii="Times New Roman" w:hAnsi="Times New Roman" w:cs="Times New Roman"/>
          <w:sz w:val="24"/>
          <w:szCs w:val="24"/>
          <w:lang w:val="es-ES"/>
        </w:rPr>
        <w:t xml:space="preserve"> se han presentado </w:t>
      </w:r>
      <w:r w:rsidR="00336050" w:rsidRPr="007372C1">
        <w:rPr>
          <w:rFonts w:ascii="Times New Roman" w:hAnsi="Times New Roman" w:cs="Times New Roman"/>
          <w:sz w:val="24"/>
          <w:szCs w:val="24"/>
          <w:lang w:val="es-ES"/>
        </w:rPr>
        <w:t>en legislaturas anteriores</w:t>
      </w:r>
      <w:r w:rsidR="00FD7D13">
        <w:rPr>
          <w:rFonts w:ascii="Times New Roman" w:hAnsi="Times New Roman" w:cs="Times New Roman"/>
          <w:sz w:val="24"/>
          <w:szCs w:val="24"/>
          <w:lang w:val="es-ES"/>
        </w:rPr>
        <w:t xml:space="preserve">, </w:t>
      </w:r>
      <w:r>
        <w:rPr>
          <w:rFonts w:ascii="Times New Roman" w:hAnsi="Times New Roman" w:cs="Times New Roman"/>
          <w:sz w:val="24"/>
          <w:szCs w:val="24"/>
          <w:lang w:val="es-ES"/>
        </w:rPr>
        <w:t>dos</w:t>
      </w:r>
      <w:r w:rsidR="00336050" w:rsidRPr="007372C1">
        <w:rPr>
          <w:rFonts w:ascii="Times New Roman" w:hAnsi="Times New Roman" w:cs="Times New Roman"/>
          <w:sz w:val="24"/>
          <w:szCs w:val="24"/>
          <w:lang w:val="es-ES"/>
        </w:rPr>
        <w:t xml:space="preserve"> </w:t>
      </w:r>
      <w:r w:rsidR="006564E4" w:rsidRPr="007372C1">
        <w:rPr>
          <w:rFonts w:ascii="Times New Roman" w:hAnsi="Times New Roman" w:cs="Times New Roman"/>
          <w:sz w:val="24"/>
          <w:szCs w:val="24"/>
          <w:lang w:val="es-ES"/>
        </w:rPr>
        <w:t>iniciativa</w:t>
      </w:r>
      <w:r>
        <w:rPr>
          <w:rFonts w:ascii="Times New Roman" w:hAnsi="Times New Roman" w:cs="Times New Roman"/>
          <w:sz w:val="24"/>
          <w:szCs w:val="24"/>
          <w:lang w:val="es-ES"/>
        </w:rPr>
        <w:t>s</w:t>
      </w:r>
      <w:r w:rsidR="00336050" w:rsidRPr="007372C1">
        <w:rPr>
          <w:rFonts w:ascii="Times New Roman" w:hAnsi="Times New Roman" w:cs="Times New Roman"/>
          <w:sz w:val="24"/>
          <w:szCs w:val="24"/>
          <w:lang w:val="es-ES"/>
        </w:rPr>
        <w:t xml:space="preserve"> que bus</w:t>
      </w:r>
      <w:r>
        <w:rPr>
          <w:rFonts w:ascii="Times New Roman" w:hAnsi="Times New Roman" w:cs="Times New Roman"/>
          <w:sz w:val="24"/>
          <w:szCs w:val="24"/>
          <w:lang w:val="es-ES"/>
        </w:rPr>
        <w:t>can</w:t>
      </w:r>
      <w:r w:rsidR="00336050" w:rsidRPr="007372C1">
        <w:rPr>
          <w:rFonts w:ascii="Times New Roman" w:hAnsi="Times New Roman" w:cs="Times New Roman"/>
          <w:sz w:val="24"/>
          <w:szCs w:val="24"/>
          <w:lang w:val="es-ES"/>
        </w:rPr>
        <w:t xml:space="preserve"> propiciar </w:t>
      </w:r>
      <w:r>
        <w:rPr>
          <w:rFonts w:ascii="Times New Roman" w:hAnsi="Times New Roman" w:cs="Times New Roman"/>
          <w:sz w:val="24"/>
          <w:szCs w:val="24"/>
          <w:lang w:val="es-ES"/>
        </w:rPr>
        <w:t xml:space="preserve">que </w:t>
      </w:r>
      <w:r w:rsidR="00336050" w:rsidRPr="007372C1">
        <w:rPr>
          <w:rFonts w:ascii="Times New Roman" w:hAnsi="Times New Roman" w:cs="Times New Roman"/>
          <w:sz w:val="24"/>
          <w:szCs w:val="24"/>
          <w:lang w:val="es-ES"/>
        </w:rPr>
        <w:t xml:space="preserve">el </w:t>
      </w:r>
      <w:r w:rsidR="00BF7035" w:rsidRPr="007372C1">
        <w:rPr>
          <w:rFonts w:ascii="Times New Roman" w:hAnsi="Times New Roman" w:cs="Times New Roman"/>
          <w:sz w:val="24"/>
          <w:szCs w:val="24"/>
          <w:lang w:val="es-ES"/>
        </w:rPr>
        <w:t>trámite</w:t>
      </w:r>
      <w:r w:rsidR="00336050" w:rsidRPr="007372C1">
        <w:rPr>
          <w:rFonts w:ascii="Times New Roman" w:hAnsi="Times New Roman" w:cs="Times New Roman"/>
          <w:sz w:val="24"/>
          <w:szCs w:val="24"/>
          <w:lang w:val="es-ES"/>
        </w:rPr>
        <w:t xml:space="preserve"> de </w:t>
      </w:r>
      <w:r w:rsidR="00BF7035" w:rsidRPr="007372C1">
        <w:rPr>
          <w:rFonts w:ascii="Times New Roman" w:hAnsi="Times New Roman" w:cs="Times New Roman"/>
          <w:sz w:val="24"/>
          <w:szCs w:val="24"/>
          <w:lang w:val="es-ES"/>
        </w:rPr>
        <w:t>aprobación</w:t>
      </w:r>
      <w:r w:rsidR="00336050" w:rsidRPr="007372C1">
        <w:rPr>
          <w:rFonts w:ascii="Times New Roman" w:hAnsi="Times New Roman" w:cs="Times New Roman"/>
          <w:sz w:val="24"/>
          <w:szCs w:val="24"/>
          <w:lang w:val="es-ES"/>
        </w:rPr>
        <w:t xml:space="preserve"> de </w:t>
      </w:r>
      <w:r>
        <w:rPr>
          <w:rFonts w:ascii="Times New Roman" w:hAnsi="Times New Roman" w:cs="Times New Roman"/>
          <w:sz w:val="24"/>
          <w:szCs w:val="24"/>
          <w:lang w:val="es-ES"/>
        </w:rPr>
        <w:t>A</w:t>
      </w:r>
      <w:r w:rsidR="00336050" w:rsidRPr="007372C1">
        <w:rPr>
          <w:rFonts w:ascii="Times New Roman" w:hAnsi="Times New Roman" w:cs="Times New Roman"/>
          <w:sz w:val="24"/>
          <w:szCs w:val="24"/>
          <w:lang w:val="es-ES"/>
        </w:rPr>
        <w:t>scensos</w:t>
      </w:r>
      <w:r>
        <w:rPr>
          <w:rFonts w:ascii="Times New Roman" w:hAnsi="Times New Roman" w:cs="Times New Roman"/>
          <w:sz w:val="24"/>
          <w:szCs w:val="24"/>
          <w:lang w:val="es-ES"/>
        </w:rPr>
        <w:t xml:space="preserve"> de la Fuerza Pública </w:t>
      </w:r>
      <w:r w:rsidR="00336050" w:rsidRPr="007372C1">
        <w:rPr>
          <w:rFonts w:ascii="Times New Roman" w:hAnsi="Times New Roman" w:cs="Times New Roman"/>
          <w:sz w:val="24"/>
          <w:szCs w:val="24"/>
          <w:lang w:val="es-ES"/>
        </w:rPr>
        <w:t xml:space="preserve"> fuese de manera conjunta por el </w:t>
      </w:r>
      <w:r w:rsidR="007372C1" w:rsidRPr="007372C1">
        <w:rPr>
          <w:rFonts w:ascii="Times New Roman" w:hAnsi="Times New Roman" w:cs="Times New Roman"/>
          <w:sz w:val="24"/>
          <w:szCs w:val="24"/>
          <w:lang w:val="es-ES"/>
        </w:rPr>
        <w:t xml:space="preserve">Senado </w:t>
      </w:r>
      <w:r w:rsidR="00336050" w:rsidRPr="007372C1">
        <w:rPr>
          <w:rFonts w:ascii="Times New Roman" w:hAnsi="Times New Roman" w:cs="Times New Roman"/>
          <w:sz w:val="24"/>
          <w:szCs w:val="24"/>
          <w:lang w:val="es-ES"/>
        </w:rPr>
        <w:t xml:space="preserve">y la </w:t>
      </w:r>
      <w:r w:rsidR="007372C1" w:rsidRPr="007372C1">
        <w:rPr>
          <w:rFonts w:ascii="Times New Roman" w:hAnsi="Times New Roman" w:cs="Times New Roman"/>
          <w:sz w:val="24"/>
          <w:szCs w:val="24"/>
          <w:lang w:val="es-ES"/>
        </w:rPr>
        <w:t xml:space="preserve">Cámara </w:t>
      </w:r>
      <w:r w:rsidR="00336050" w:rsidRPr="007372C1">
        <w:rPr>
          <w:rFonts w:ascii="Times New Roman" w:hAnsi="Times New Roman" w:cs="Times New Roman"/>
          <w:sz w:val="24"/>
          <w:szCs w:val="24"/>
          <w:lang w:val="es-ES"/>
        </w:rPr>
        <w:t xml:space="preserve">de </w:t>
      </w:r>
      <w:r w:rsidR="007372C1" w:rsidRPr="007372C1">
        <w:rPr>
          <w:rFonts w:ascii="Times New Roman" w:hAnsi="Times New Roman" w:cs="Times New Roman"/>
          <w:sz w:val="24"/>
          <w:szCs w:val="24"/>
          <w:lang w:val="es-ES"/>
        </w:rPr>
        <w:t>Representantes</w:t>
      </w:r>
      <w:r w:rsidR="00FD7D13">
        <w:rPr>
          <w:rFonts w:ascii="Times New Roman" w:hAnsi="Times New Roman" w:cs="Times New Roman"/>
          <w:sz w:val="24"/>
          <w:szCs w:val="24"/>
          <w:lang w:val="es-ES"/>
        </w:rPr>
        <w:t>;</w:t>
      </w:r>
      <w:r w:rsidR="00336050" w:rsidRPr="007372C1">
        <w:rPr>
          <w:rFonts w:ascii="Times New Roman" w:hAnsi="Times New Roman" w:cs="Times New Roman"/>
          <w:sz w:val="24"/>
          <w:szCs w:val="24"/>
          <w:lang w:val="es-ES"/>
        </w:rPr>
        <w:t xml:space="preserve"> sin embargo, dicho objetivo no fue logrado</w:t>
      </w:r>
      <w:r w:rsidR="004F591D">
        <w:rPr>
          <w:rFonts w:ascii="Times New Roman" w:hAnsi="Times New Roman" w:cs="Times New Roman"/>
          <w:sz w:val="24"/>
          <w:szCs w:val="24"/>
          <w:lang w:val="es-ES"/>
        </w:rPr>
        <w:t>.</w:t>
      </w:r>
    </w:p>
    <w:p w14:paraId="65F2CDB4" w14:textId="77777777" w:rsidR="00791062" w:rsidRDefault="00791062" w:rsidP="00FD7D13">
      <w:pPr>
        <w:jc w:val="both"/>
        <w:rPr>
          <w:rFonts w:ascii="Times New Roman" w:hAnsi="Times New Roman" w:cs="Times New Roman"/>
          <w:sz w:val="24"/>
          <w:szCs w:val="24"/>
          <w:lang w:val="es-ES"/>
        </w:rPr>
      </w:pPr>
    </w:p>
    <w:p w14:paraId="18578124" w14:textId="3B5D7C8C" w:rsidR="00791062" w:rsidRDefault="00791062" w:rsidP="00FD7D13">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antecedente más reciente es la radicación </w:t>
      </w:r>
      <w:r>
        <w:rPr>
          <w:rFonts w:ascii="Times New Roman" w:hAnsi="Times New Roman" w:cs="Times New Roman"/>
          <w:sz w:val="24"/>
          <w:szCs w:val="24"/>
          <w:lang w:val="es-ES"/>
        </w:rPr>
        <w:t xml:space="preserve">del Proyecto de Acto Legislativo N° 387 de 2023, iniciativa de autoría  de los Honorables Representantes a la Cámara, Gersel Luis </w:t>
      </w:r>
      <w:proofErr w:type="spellStart"/>
      <w:r>
        <w:rPr>
          <w:rFonts w:ascii="Times New Roman" w:hAnsi="Times New Roman" w:cs="Times New Roman"/>
          <w:sz w:val="24"/>
          <w:szCs w:val="24"/>
          <w:lang w:val="es-ES"/>
        </w:rPr>
        <w:t>Perez</w:t>
      </w:r>
      <w:proofErr w:type="spellEnd"/>
      <w:r>
        <w:rPr>
          <w:rFonts w:ascii="Times New Roman" w:hAnsi="Times New Roman" w:cs="Times New Roman"/>
          <w:sz w:val="24"/>
          <w:szCs w:val="24"/>
          <w:lang w:val="es-ES"/>
        </w:rPr>
        <w:t xml:space="preserve"> Altamiranda y David Ricardo Racero Mayorga, en compañía de los miembros de la comisión Segunda Constitucional Permanente Honorables Representantes: </w:t>
      </w:r>
      <w:r w:rsidRPr="00791062">
        <w:rPr>
          <w:rFonts w:ascii="Times New Roman" w:hAnsi="Times New Roman" w:cs="Times New Roman"/>
          <w:sz w:val="24"/>
          <w:szCs w:val="24"/>
          <w:lang w:val="es-ES"/>
        </w:rPr>
        <w:t xml:space="preserve">Mónica Karina Bocanegra Pantoja, Fernando David Niño Mendoza, Andrés David Calle Aguas, </w:t>
      </w:r>
      <w:proofErr w:type="spellStart"/>
      <w:r w:rsidRPr="00791062">
        <w:rPr>
          <w:rFonts w:ascii="Times New Roman" w:hAnsi="Times New Roman" w:cs="Times New Roman"/>
          <w:sz w:val="24"/>
          <w:szCs w:val="24"/>
          <w:lang w:val="es-ES"/>
        </w:rPr>
        <w:t>Edinson</w:t>
      </w:r>
      <w:proofErr w:type="spellEnd"/>
      <w:r w:rsidRPr="00791062">
        <w:rPr>
          <w:rFonts w:ascii="Times New Roman" w:hAnsi="Times New Roman" w:cs="Times New Roman"/>
          <w:sz w:val="24"/>
          <w:szCs w:val="24"/>
          <w:lang w:val="es-ES"/>
        </w:rPr>
        <w:t xml:space="preserve"> Vladimir Olaya Mancipe, Erika Tatiana Sánchez Pinto, Jorge Rodrigo Tovar Vélez, </w:t>
      </w:r>
      <w:proofErr w:type="spellStart"/>
      <w:r w:rsidRPr="00791062">
        <w:rPr>
          <w:rFonts w:ascii="Times New Roman" w:hAnsi="Times New Roman" w:cs="Times New Roman"/>
          <w:sz w:val="24"/>
          <w:szCs w:val="24"/>
          <w:lang w:val="es-ES"/>
        </w:rPr>
        <w:t>Jhoany</w:t>
      </w:r>
      <w:proofErr w:type="spellEnd"/>
      <w:r w:rsidRPr="00791062">
        <w:rPr>
          <w:rFonts w:ascii="Times New Roman" w:hAnsi="Times New Roman" w:cs="Times New Roman"/>
          <w:sz w:val="24"/>
          <w:szCs w:val="24"/>
          <w:lang w:val="es-ES"/>
        </w:rPr>
        <w:t xml:space="preserve"> Carlos Alberto Palacios Mosquera, Luis Miguel López Aristizábal, Juana Carolina Londoño Jaramillo, Elizabeth Jay-</w:t>
      </w:r>
      <w:proofErr w:type="spellStart"/>
      <w:r w:rsidRPr="00791062">
        <w:rPr>
          <w:rFonts w:ascii="Times New Roman" w:hAnsi="Times New Roman" w:cs="Times New Roman"/>
          <w:sz w:val="24"/>
          <w:szCs w:val="24"/>
          <w:lang w:val="es-ES"/>
        </w:rPr>
        <w:t>Pang</w:t>
      </w:r>
      <w:proofErr w:type="spellEnd"/>
      <w:r w:rsidRPr="00791062">
        <w:rPr>
          <w:rFonts w:ascii="Times New Roman" w:hAnsi="Times New Roman" w:cs="Times New Roman"/>
          <w:sz w:val="24"/>
          <w:szCs w:val="24"/>
          <w:lang w:val="es-ES"/>
        </w:rPr>
        <w:t xml:space="preserve"> Díaz, David Alejandro Toro Ramírez, Mary Anne Andrea Perdomo, Norman David </w:t>
      </w:r>
      <w:proofErr w:type="spellStart"/>
      <w:r w:rsidRPr="00791062">
        <w:rPr>
          <w:rFonts w:ascii="Times New Roman" w:hAnsi="Times New Roman" w:cs="Times New Roman"/>
          <w:sz w:val="24"/>
          <w:szCs w:val="24"/>
          <w:lang w:val="es-ES"/>
        </w:rPr>
        <w:t>Bañol</w:t>
      </w:r>
      <w:proofErr w:type="spellEnd"/>
      <w:r w:rsidRPr="00791062">
        <w:rPr>
          <w:rFonts w:ascii="Times New Roman" w:hAnsi="Times New Roman" w:cs="Times New Roman"/>
          <w:sz w:val="24"/>
          <w:szCs w:val="24"/>
          <w:lang w:val="es-ES"/>
        </w:rPr>
        <w:t xml:space="preserve"> Álvarez, Carmen Felisa Ramírez Boscán, William Ferney Aljure Martínez, Carolina Giraldo Botero, Alexander Guarín Silva, Álvaro Mauricio Londoño Lugo</w:t>
      </w:r>
      <w:r>
        <w:rPr>
          <w:rFonts w:ascii="Times New Roman" w:hAnsi="Times New Roman" w:cs="Times New Roman"/>
          <w:sz w:val="24"/>
          <w:szCs w:val="24"/>
          <w:lang w:val="es-ES"/>
        </w:rPr>
        <w:t xml:space="preserve">, proyecto que infortunadamente no tuvo tiempo para cumplir con el trámite legislativo y de acuerdo a la ley 5ta de 1992 debió ser archivado. </w:t>
      </w:r>
    </w:p>
    <w:p w14:paraId="16A922BE" w14:textId="77777777" w:rsidR="00791062" w:rsidRDefault="00791062" w:rsidP="00FD7D13">
      <w:pPr>
        <w:jc w:val="both"/>
        <w:rPr>
          <w:rFonts w:ascii="Times New Roman" w:hAnsi="Times New Roman" w:cs="Times New Roman"/>
          <w:sz w:val="24"/>
          <w:szCs w:val="24"/>
          <w:lang w:val="es-ES"/>
        </w:rPr>
      </w:pPr>
    </w:p>
    <w:p w14:paraId="71676490" w14:textId="5EBC06BF" w:rsidR="00895A8E" w:rsidRPr="007372C1" w:rsidRDefault="00791062" w:rsidP="00FD7D13">
      <w:pPr>
        <w:jc w:val="both"/>
        <w:rPr>
          <w:rFonts w:ascii="Times New Roman" w:hAnsi="Times New Roman" w:cs="Times New Roman"/>
          <w:b/>
          <w:color w:val="FF0000"/>
          <w:sz w:val="24"/>
          <w:szCs w:val="24"/>
          <w:lang w:val="es-ES"/>
        </w:rPr>
      </w:pPr>
      <w:r>
        <w:rPr>
          <w:rFonts w:ascii="Times New Roman" w:hAnsi="Times New Roman" w:cs="Times New Roman"/>
          <w:sz w:val="24"/>
          <w:szCs w:val="24"/>
          <w:lang w:val="es-ES"/>
        </w:rPr>
        <w:t xml:space="preserve">Por otro lado, </w:t>
      </w:r>
      <w:r w:rsidR="00FD7D13">
        <w:rPr>
          <w:rFonts w:ascii="Times New Roman" w:hAnsi="Times New Roman" w:cs="Times New Roman"/>
          <w:sz w:val="24"/>
          <w:szCs w:val="24"/>
          <w:lang w:val="es-ES"/>
        </w:rPr>
        <w:t xml:space="preserve">El  </w:t>
      </w:r>
      <w:r w:rsidR="007372C1">
        <w:rPr>
          <w:rFonts w:ascii="Times New Roman" w:hAnsi="Times New Roman" w:cs="Times New Roman"/>
          <w:bCs/>
          <w:sz w:val="24"/>
          <w:szCs w:val="24"/>
          <w:lang w:val="es-ES"/>
        </w:rPr>
        <w:t xml:space="preserve">Proyecto de Acto Legislativo </w:t>
      </w:r>
      <w:proofErr w:type="spellStart"/>
      <w:r w:rsidR="007372C1">
        <w:rPr>
          <w:rFonts w:ascii="Times New Roman" w:hAnsi="Times New Roman" w:cs="Times New Roman"/>
          <w:bCs/>
          <w:sz w:val="24"/>
          <w:szCs w:val="24"/>
          <w:lang w:val="es-ES"/>
        </w:rPr>
        <w:t>Nº</w:t>
      </w:r>
      <w:proofErr w:type="spellEnd"/>
      <w:r w:rsidR="007372C1">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377/2019</w:t>
      </w:r>
      <w:r w:rsidR="007372C1">
        <w:rPr>
          <w:rFonts w:ascii="Times New Roman" w:hAnsi="Times New Roman" w:cs="Times New Roman"/>
          <w:bCs/>
          <w:sz w:val="24"/>
          <w:szCs w:val="24"/>
          <w:lang w:val="es-ES"/>
        </w:rPr>
        <w:t xml:space="preserve"> Cámara, </w:t>
      </w:r>
      <w:r w:rsidR="00FD7D13">
        <w:rPr>
          <w:rFonts w:ascii="Times New Roman" w:hAnsi="Times New Roman" w:cs="Times New Roman"/>
          <w:bCs/>
          <w:sz w:val="24"/>
          <w:szCs w:val="24"/>
          <w:lang w:val="es-ES"/>
        </w:rPr>
        <w:t>“</w:t>
      </w:r>
      <w:r w:rsidR="00FD7D13" w:rsidRPr="00FD7D13">
        <w:rPr>
          <w:rFonts w:ascii="Times New Roman" w:hAnsi="Times New Roman" w:cs="Times New Roman"/>
          <w:bCs/>
          <w:i/>
          <w:iCs/>
          <w:sz w:val="24"/>
          <w:szCs w:val="24"/>
          <w:lang w:val="es-ES"/>
        </w:rPr>
        <w:t>p</w:t>
      </w:r>
      <w:r w:rsidR="00E554E6" w:rsidRPr="00FD7D13">
        <w:rPr>
          <w:rFonts w:ascii="Times New Roman" w:hAnsi="Times New Roman" w:cs="Times New Roman"/>
          <w:bCs/>
          <w:i/>
          <w:iCs/>
          <w:sz w:val="24"/>
          <w:szCs w:val="24"/>
          <w:lang w:val="es-ES"/>
        </w:rPr>
        <w:t>or el cual se modifican y adicionan los artículos 173, 178 y 189 de la Constitución Política de Colombia</w:t>
      </w:r>
      <w:r w:rsidR="00FD7D13">
        <w:rPr>
          <w:rFonts w:ascii="Times New Roman" w:hAnsi="Times New Roman" w:cs="Times New Roman"/>
          <w:bCs/>
          <w:sz w:val="24"/>
          <w:szCs w:val="24"/>
          <w:lang w:val="es-ES"/>
        </w:rPr>
        <w:t>”</w:t>
      </w:r>
      <w:r w:rsidR="00E554E6">
        <w:rPr>
          <w:rFonts w:ascii="Times New Roman" w:hAnsi="Times New Roman" w:cs="Times New Roman"/>
          <w:bCs/>
          <w:sz w:val="24"/>
          <w:szCs w:val="24"/>
          <w:lang w:val="es-ES"/>
        </w:rPr>
        <w:t xml:space="preserve">, </w:t>
      </w:r>
      <w:r w:rsidR="007372C1">
        <w:rPr>
          <w:rFonts w:ascii="Times New Roman" w:hAnsi="Times New Roman" w:cs="Times New Roman"/>
          <w:bCs/>
          <w:sz w:val="24"/>
          <w:szCs w:val="24"/>
          <w:lang w:val="es-ES"/>
        </w:rPr>
        <w:t xml:space="preserve">de autoría de los Honorables Representantes: </w:t>
      </w:r>
      <w:r w:rsidR="007372C1" w:rsidRPr="007372C1">
        <w:rPr>
          <w:rFonts w:ascii="Times New Roman" w:hAnsi="Times New Roman" w:cs="Times New Roman"/>
          <w:bCs/>
          <w:sz w:val="24"/>
          <w:szCs w:val="24"/>
          <w:lang w:val="es-ES"/>
        </w:rPr>
        <w:t>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Juan David V</w:t>
      </w:r>
      <w:r w:rsidR="00FD7D13">
        <w:rPr>
          <w:rFonts w:ascii="Times New Roman" w:hAnsi="Times New Roman" w:cs="Times New Roman"/>
          <w:bCs/>
          <w:sz w:val="24"/>
          <w:szCs w:val="24"/>
          <w:lang w:val="es-ES"/>
        </w:rPr>
        <w:t>é</w:t>
      </w:r>
      <w:r w:rsidR="007372C1" w:rsidRPr="007372C1">
        <w:rPr>
          <w:rFonts w:ascii="Times New Roman" w:hAnsi="Times New Roman" w:cs="Times New Roman"/>
          <w:bCs/>
          <w:sz w:val="24"/>
          <w:szCs w:val="24"/>
          <w:lang w:val="es-ES"/>
        </w:rPr>
        <w:t>lez Trujillo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Alejandro Carlos Chacón Camargo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Jorge Enrique Benedetti Martelo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Carlos Adolfo Ardila Espinosa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Jaime Armando Yepes Martínez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José Vicente Carreño Castro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Astrid Sánchez Montes De Oca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Abel David Jaramillo Largo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Atilano Alonso Giraldo Arboleda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 xml:space="preserve">Nevardo </w:t>
      </w:r>
      <w:proofErr w:type="spellStart"/>
      <w:r w:rsidR="007372C1" w:rsidRPr="007372C1">
        <w:rPr>
          <w:rFonts w:ascii="Times New Roman" w:hAnsi="Times New Roman" w:cs="Times New Roman"/>
          <w:bCs/>
          <w:sz w:val="24"/>
          <w:szCs w:val="24"/>
          <w:lang w:val="es-ES"/>
        </w:rPr>
        <w:t>Eneiro</w:t>
      </w:r>
      <w:proofErr w:type="spellEnd"/>
      <w:r w:rsidR="007372C1" w:rsidRPr="007372C1">
        <w:rPr>
          <w:rFonts w:ascii="Times New Roman" w:hAnsi="Times New Roman" w:cs="Times New Roman"/>
          <w:bCs/>
          <w:sz w:val="24"/>
          <w:szCs w:val="24"/>
          <w:lang w:val="es-ES"/>
        </w:rPr>
        <w:t xml:space="preserve"> Rincón </w:t>
      </w:r>
      <w:proofErr w:type="gramStart"/>
      <w:r w:rsidR="007372C1" w:rsidRPr="007372C1">
        <w:rPr>
          <w:rFonts w:ascii="Times New Roman" w:hAnsi="Times New Roman" w:cs="Times New Roman"/>
          <w:bCs/>
          <w:sz w:val="24"/>
          <w:szCs w:val="24"/>
          <w:lang w:val="es-ES"/>
        </w:rPr>
        <w:t>Vergara ,</w:t>
      </w:r>
      <w:proofErr w:type="gramEnd"/>
      <w:r w:rsidR="007372C1" w:rsidRPr="007372C1">
        <w:rPr>
          <w:rFonts w:ascii="Times New Roman" w:hAnsi="Times New Roman" w:cs="Times New Roman"/>
          <w:bCs/>
          <w:sz w:val="24"/>
          <w:szCs w:val="24"/>
          <w:lang w:val="es-ES"/>
        </w:rPr>
        <w:t xml:space="preserve">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Neyla Ruiz Correa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 xml:space="preserve">César Eugenio Martínez </w:t>
      </w:r>
      <w:r w:rsidR="007372C1" w:rsidRPr="007372C1">
        <w:rPr>
          <w:rFonts w:ascii="Times New Roman" w:hAnsi="Times New Roman" w:cs="Times New Roman"/>
          <w:bCs/>
          <w:sz w:val="24"/>
          <w:szCs w:val="24"/>
          <w:lang w:val="es-ES"/>
        </w:rPr>
        <w:lastRenderedPageBreak/>
        <w:t>Restrepo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Héctor Javier Vergara Sierra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Jaime Felipe Lozada Polanco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Gustavo Londoño García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Anatolio Hernández Lozano , H.R.</w:t>
      </w:r>
      <w:r w:rsidR="00FD7D13">
        <w:rPr>
          <w:rFonts w:ascii="Times New Roman" w:hAnsi="Times New Roman" w:cs="Times New Roman"/>
          <w:bCs/>
          <w:sz w:val="24"/>
          <w:szCs w:val="24"/>
          <w:lang w:val="es-ES"/>
        </w:rPr>
        <w:t xml:space="preserve"> </w:t>
      </w:r>
      <w:r w:rsidR="007372C1" w:rsidRPr="007372C1">
        <w:rPr>
          <w:rFonts w:ascii="Times New Roman" w:hAnsi="Times New Roman" w:cs="Times New Roman"/>
          <w:bCs/>
          <w:sz w:val="24"/>
          <w:szCs w:val="24"/>
          <w:lang w:val="es-ES"/>
        </w:rPr>
        <w:t>Germán Alcides Blanco Álvarez y otras firmas</w:t>
      </w:r>
      <w:r>
        <w:rPr>
          <w:rFonts w:ascii="Times New Roman" w:hAnsi="Times New Roman" w:cs="Times New Roman"/>
          <w:bCs/>
          <w:sz w:val="24"/>
          <w:szCs w:val="24"/>
          <w:lang w:val="es-ES"/>
        </w:rPr>
        <w:t xml:space="preserve"> fue retirado por decisión de los autores. </w:t>
      </w:r>
    </w:p>
    <w:p w14:paraId="3F23E9B6" w14:textId="77777777" w:rsidR="007372C1" w:rsidRPr="007372C1" w:rsidRDefault="007372C1" w:rsidP="007372C1">
      <w:pPr>
        <w:pStyle w:val="Prrafodelista"/>
        <w:numPr>
          <w:ilvl w:val="0"/>
          <w:numId w:val="7"/>
        </w:numPr>
        <w:jc w:val="both"/>
        <w:rPr>
          <w:rFonts w:ascii="Times New Roman" w:hAnsi="Times New Roman" w:cs="Times New Roman"/>
          <w:b/>
          <w:color w:val="FF0000"/>
          <w:sz w:val="24"/>
          <w:szCs w:val="24"/>
          <w:lang w:val="es-ES"/>
        </w:rPr>
      </w:pPr>
    </w:p>
    <w:p w14:paraId="1803D768" w14:textId="77777777" w:rsidR="007372C1" w:rsidRPr="007372C1" w:rsidRDefault="007372C1" w:rsidP="00616D15">
      <w:pPr>
        <w:jc w:val="both"/>
        <w:rPr>
          <w:rFonts w:ascii="Times New Roman" w:hAnsi="Times New Roman" w:cs="Times New Roman"/>
          <w:sz w:val="24"/>
          <w:szCs w:val="24"/>
          <w:lang w:val="es-ES"/>
        </w:rPr>
      </w:pPr>
    </w:p>
    <w:p w14:paraId="3252E4FC" w14:textId="33E1A4B5" w:rsidR="004642C7" w:rsidRPr="007372C1" w:rsidRDefault="00992FDA" w:rsidP="00616D15">
      <w:pPr>
        <w:jc w:val="both"/>
        <w:rPr>
          <w:rFonts w:ascii="Times New Roman" w:hAnsi="Times New Roman" w:cs="Times New Roman"/>
          <w:b/>
          <w:bCs/>
          <w:sz w:val="24"/>
          <w:szCs w:val="24"/>
          <w:lang w:val="es-ES"/>
        </w:rPr>
      </w:pPr>
      <w:r w:rsidRPr="007372C1">
        <w:rPr>
          <w:rFonts w:ascii="Times New Roman" w:hAnsi="Times New Roman" w:cs="Times New Roman"/>
          <w:b/>
          <w:bCs/>
          <w:sz w:val="24"/>
          <w:szCs w:val="24"/>
          <w:lang w:val="es-ES"/>
        </w:rPr>
        <w:t>JUSTIFICACIÓN</w:t>
      </w:r>
    </w:p>
    <w:p w14:paraId="7C8EFA4E" w14:textId="14258071" w:rsidR="00895A8E" w:rsidRPr="007372C1" w:rsidRDefault="00895A8E" w:rsidP="00616D15">
      <w:pPr>
        <w:jc w:val="both"/>
        <w:rPr>
          <w:rFonts w:ascii="Times New Roman" w:hAnsi="Times New Roman" w:cs="Times New Roman"/>
          <w:b/>
          <w:bCs/>
          <w:sz w:val="24"/>
          <w:szCs w:val="24"/>
          <w:lang w:val="es-ES"/>
        </w:rPr>
      </w:pPr>
    </w:p>
    <w:p w14:paraId="3C2B6802" w14:textId="4BC68C86" w:rsidR="00895A8E" w:rsidRPr="007372C1" w:rsidRDefault="006564E4"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Según</w:t>
      </w:r>
      <w:r w:rsidR="00895A8E" w:rsidRPr="007372C1">
        <w:rPr>
          <w:rFonts w:ascii="Times New Roman" w:hAnsi="Times New Roman" w:cs="Times New Roman"/>
          <w:sz w:val="24"/>
          <w:szCs w:val="24"/>
          <w:lang w:val="es-ES"/>
        </w:rPr>
        <w:t xml:space="preserve"> la ley 3era de 1992, Tanto en el Senado como en la Cámara de Representantes funcionarán Comisiones Constitucionales Permanentes, encargadas de dar primer debate a los proyectos de acto legislativo o de ley referente a los asuntos de su competencia.  </w:t>
      </w:r>
    </w:p>
    <w:p w14:paraId="7DBD3D7F" w14:textId="5D31F170" w:rsidR="00895A8E" w:rsidRPr="007372C1" w:rsidRDefault="00895A8E"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Las comisiones segundas de senado y cámara de representantes </w:t>
      </w:r>
      <w:r w:rsidR="006564E4" w:rsidRPr="007372C1">
        <w:rPr>
          <w:rFonts w:ascii="Times New Roman" w:hAnsi="Times New Roman" w:cs="Times New Roman"/>
          <w:sz w:val="24"/>
          <w:szCs w:val="24"/>
          <w:lang w:val="es-ES"/>
        </w:rPr>
        <w:t>conocerán</w:t>
      </w:r>
      <w:r w:rsidRPr="007372C1">
        <w:rPr>
          <w:rFonts w:ascii="Times New Roman" w:hAnsi="Times New Roman" w:cs="Times New Roman"/>
          <w:sz w:val="24"/>
          <w:szCs w:val="24"/>
          <w:lang w:val="es-ES"/>
        </w:rPr>
        <w:t xml:space="preserve"> de: política internacional; defensa nacional y fuerza pública; tratados públicos; carrera diplomática y consular; comercio exterior e integración económica; política portuaria; relaciones parlamentarias internacionales y supranacionales, asuntos diplomáticos no reservados constitucionalmente al Gobierno; fronteras; nacionalidad; extranjeros; migración; honores y monumentos públicos; servicio militar; zonas francas y de libre comercio; contratación inter</w:t>
      </w:r>
      <w:r w:rsidR="00CA52A3" w:rsidRPr="007372C1">
        <w:rPr>
          <w:rFonts w:ascii="Times New Roman" w:hAnsi="Times New Roman" w:cs="Times New Roman"/>
          <w:sz w:val="24"/>
          <w:szCs w:val="24"/>
          <w:lang w:val="es-ES"/>
        </w:rPr>
        <w:t>na</w:t>
      </w:r>
      <w:r w:rsidRPr="007372C1">
        <w:rPr>
          <w:rFonts w:ascii="Times New Roman" w:hAnsi="Times New Roman" w:cs="Times New Roman"/>
          <w:sz w:val="24"/>
          <w:szCs w:val="24"/>
          <w:lang w:val="es-ES"/>
        </w:rPr>
        <w:t>cional.</w:t>
      </w:r>
    </w:p>
    <w:p w14:paraId="40CD63E2" w14:textId="77777777" w:rsidR="00616D15" w:rsidRPr="007372C1" w:rsidRDefault="00616D15" w:rsidP="00616D15">
      <w:pPr>
        <w:jc w:val="both"/>
        <w:rPr>
          <w:rFonts w:ascii="Times New Roman" w:hAnsi="Times New Roman" w:cs="Times New Roman"/>
          <w:sz w:val="24"/>
          <w:szCs w:val="24"/>
          <w:lang w:val="es-ES"/>
        </w:rPr>
      </w:pPr>
    </w:p>
    <w:p w14:paraId="356761A1" w14:textId="40C3BDA9" w:rsidR="00616D15" w:rsidRPr="007372C1" w:rsidRDefault="00895A8E" w:rsidP="00616D1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En este orden de ideas, no se hace distinción alguna sobre los dos organismos para la </w:t>
      </w:r>
      <w:r w:rsidR="006564E4" w:rsidRPr="007372C1">
        <w:rPr>
          <w:rFonts w:ascii="Times New Roman" w:hAnsi="Times New Roman" w:cs="Times New Roman"/>
          <w:sz w:val="24"/>
          <w:szCs w:val="24"/>
          <w:lang w:val="es-ES"/>
        </w:rPr>
        <w:t>realización</w:t>
      </w:r>
      <w:r w:rsidRPr="007372C1">
        <w:rPr>
          <w:rFonts w:ascii="Times New Roman" w:hAnsi="Times New Roman" w:cs="Times New Roman"/>
          <w:sz w:val="24"/>
          <w:szCs w:val="24"/>
          <w:lang w:val="es-ES"/>
        </w:rPr>
        <w:t xml:space="preserve"> de sus funciones</w:t>
      </w:r>
      <w:r w:rsidR="00AD656F" w:rsidRPr="007372C1">
        <w:rPr>
          <w:rFonts w:ascii="Times New Roman" w:hAnsi="Times New Roman" w:cs="Times New Roman"/>
          <w:sz w:val="24"/>
          <w:szCs w:val="24"/>
          <w:lang w:val="es-ES"/>
        </w:rPr>
        <w:t xml:space="preserve">, en ese sentido, y entendiendo que por algunos eventos es posible la </w:t>
      </w:r>
      <w:r w:rsidR="006564E4" w:rsidRPr="007372C1">
        <w:rPr>
          <w:rFonts w:ascii="Times New Roman" w:hAnsi="Times New Roman" w:cs="Times New Roman"/>
          <w:sz w:val="24"/>
          <w:szCs w:val="24"/>
          <w:lang w:val="es-ES"/>
        </w:rPr>
        <w:t>unificación</w:t>
      </w:r>
      <w:r w:rsidR="00AD656F" w:rsidRPr="007372C1">
        <w:rPr>
          <w:rFonts w:ascii="Times New Roman" w:hAnsi="Times New Roman" w:cs="Times New Roman"/>
          <w:sz w:val="24"/>
          <w:szCs w:val="24"/>
          <w:lang w:val="es-ES"/>
        </w:rPr>
        <w:t xml:space="preserve"> de </w:t>
      </w:r>
      <w:proofErr w:type="gramStart"/>
      <w:r w:rsidR="00AD656F" w:rsidRPr="007372C1">
        <w:rPr>
          <w:rFonts w:ascii="Times New Roman" w:hAnsi="Times New Roman" w:cs="Times New Roman"/>
          <w:sz w:val="24"/>
          <w:szCs w:val="24"/>
          <w:lang w:val="es-ES"/>
        </w:rPr>
        <w:t>las mismas</w:t>
      </w:r>
      <w:proofErr w:type="gramEnd"/>
      <w:r w:rsidR="00AD656F" w:rsidRPr="007372C1">
        <w:rPr>
          <w:rFonts w:ascii="Times New Roman" w:hAnsi="Times New Roman" w:cs="Times New Roman"/>
          <w:sz w:val="24"/>
          <w:szCs w:val="24"/>
          <w:lang w:val="es-ES"/>
        </w:rPr>
        <w:t xml:space="preserve"> para tramitar con mayor </w:t>
      </w:r>
      <w:r w:rsidR="006564E4" w:rsidRPr="007372C1">
        <w:rPr>
          <w:rFonts w:ascii="Times New Roman" w:hAnsi="Times New Roman" w:cs="Times New Roman"/>
          <w:sz w:val="24"/>
          <w:szCs w:val="24"/>
          <w:lang w:val="es-ES"/>
        </w:rPr>
        <w:t>eficiencia</w:t>
      </w:r>
      <w:r w:rsidR="00AD656F" w:rsidRPr="007372C1">
        <w:rPr>
          <w:rFonts w:ascii="Times New Roman" w:hAnsi="Times New Roman" w:cs="Times New Roman"/>
          <w:sz w:val="24"/>
          <w:szCs w:val="24"/>
          <w:lang w:val="es-ES"/>
        </w:rPr>
        <w:t xml:space="preserve"> y brevedad temas </w:t>
      </w:r>
      <w:r w:rsidR="006564E4" w:rsidRPr="007372C1">
        <w:rPr>
          <w:rFonts w:ascii="Times New Roman" w:hAnsi="Times New Roman" w:cs="Times New Roman"/>
          <w:sz w:val="24"/>
          <w:szCs w:val="24"/>
          <w:lang w:val="es-ES"/>
        </w:rPr>
        <w:t>específicos</w:t>
      </w:r>
      <w:r w:rsidR="00AD656F" w:rsidRPr="007372C1">
        <w:rPr>
          <w:rFonts w:ascii="Times New Roman" w:hAnsi="Times New Roman" w:cs="Times New Roman"/>
          <w:sz w:val="24"/>
          <w:szCs w:val="24"/>
          <w:lang w:val="es-ES"/>
        </w:rPr>
        <w:t xml:space="preserve">, </w:t>
      </w:r>
      <w:r w:rsidRPr="007372C1">
        <w:rPr>
          <w:rFonts w:ascii="Times New Roman" w:hAnsi="Times New Roman" w:cs="Times New Roman"/>
          <w:sz w:val="24"/>
          <w:szCs w:val="24"/>
          <w:lang w:val="es-ES"/>
        </w:rPr>
        <w:t xml:space="preserve">la ley 5ta en su </w:t>
      </w:r>
      <w:r w:rsidR="006564E4" w:rsidRPr="007372C1">
        <w:rPr>
          <w:rFonts w:ascii="Times New Roman" w:hAnsi="Times New Roman" w:cs="Times New Roman"/>
          <w:sz w:val="24"/>
          <w:szCs w:val="24"/>
          <w:lang w:val="es-ES"/>
        </w:rPr>
        <w:t>artículo</w:t>
      </w:r>
      <w:r w:rsidRPr="007372C1">
        <w:rPr>
          <w:rFonts w:ascii="Times New Roman" w:hAnsi="Times New Roman" w:cs="Times New Roman"/>
          <w:sz w:val="24"/>
          <w:szCs w:val="24"/>
          <w:lang w:val="es-ES"/>
        </w:rPr>
        <w:t xml:space="preserve"> 169, </w:t>
      </w:r>
      <w:r w:rsidR="00CA52A3" w:rsidRPr="007372C1">
        <w:rPr>
          <w:rFonts w:ascii="Times New Roman" w:hAnsi="Times New Roman" w:cs="Times New Roman"/>
          <w:sz w:val="24"/>
          <w:szCs w:val="24"/>
          <w:lang w:val="es-ES"/>
        </w:rPr>
        <w:t>prevé</w:t>
      </w:r>
      <w:r w:rsidR="00AD656F" w:rsidRPr="007372C1">
        <w:rPr>
          <w:rFonts w:ascii="Times New Roman" w:hAnsi="Times New Roman" w:cs="Times New Roman"/>
          <w:sz w:val="24"/>
          <w:szCs w:val="24"/>
          <w:lang w:val="es-ES"/>
        </w:rPr>
        <w:t xml:space="preserve"> los eventos en que son </w:t>
      </w:r>
      <w:r w:rsidR="006564E4" w:rsidRPr="007372C1">
        <w:rPr>
          <w:rFonts w:ascii="Times New Roman" w:hAnsi="Times New Roman" w:cs="Times New Roman"/>
          <w:sz w:val="24"/>
          <w:szCs w:val="24"/>
          <w:lang w:val="es-ES"/>
        </w:rPr>
        <w:t>aplicable</w:t>
      </w:r>
      <w:r w:rsidR="00AD656F" w:rsidRPr="007372C1">
        <w:rPr>
          <w:rFonts w:ascii="Times New Roman" w:hAnsi="Times New Roman" w:cs="Times New Roman"/>
          <w:sz w:val="24"/>
          <w:szCs w:val="24"/>
          <w:lang w:val="es-ES"/>
        </w:rPr>
        <w:t xml:space="preserve"> las sesiones conjuntas, en su numeral 1, están las constitucionales, tal como se pretende con este proyecto de acto legislativo.</w:t>
      </w:r>
    </w:p>
    <w:p w14:paraId="0FFFDA4A" w14:textId="656605B9" w:rsidR="00AD656F" w:rsidRPr="007372C1" w:rsidRDefault="00AD656F" w:rsidP="00616D15">
      <w:pPr>
        <w:jc w:val="both"/>
        <w:rPr>
          <w:rFonts w:ascii="Times New Roman" w:hAnsi="Times New Roman" w:cs="Times New Roman"/>
          <w:sz w:val="24"/>
          <w:szCs w:val="24"/>
          <w:lang w:val="es-ES"/>
        </w:rPr>
      </w:pPr>
    </w:p>
    <w:p w14:paraId="74A9FC0A" w14:textId="089DCFC0" w:rsidR="00F6129B" w:rsidRPr="007372C1" w:rsidRDefault="00AD656F" w:rsidP="00F6129B">
      <w:pPr>
        <w:jc w:val="both"/>
        <w:rPr>
          <w:rFonts w:ascii="Times New Roman" w:hAnsi="Times New Roman" w:cs="Times New Roman"/>
          <w:i/>
          <w:iCs/>
          <w:sz w:val="24"/>
          <w:szCs w:val="24"/>
          <w:lang w:val="es-ES"/>
        </w:rPr>
      </w:pPr>
      <w:r w:rsidRPr="007372C1">
        <w:rPr>
          <w:rFonts w:ascii="Times New Roman" w:hAnsi="Times New Roman" w:cs="Times New Roman"/>
          <w:sz w:val="24"/>
          <w:szCs w:val="24"/>
          <w:lang w:val="es-ES"/>
        </w:rPr>
        <w:t xml:space="preserve">Ahora bien, </w:t>
      </w:r>
      <w:r w:rsidR="00F6129B" w:rsidRPr="007372C1">
        <w:rPr>
          <w:rFonts w:ascii="Times New Roman" w:hAnsi="Times New Roman" w:cs="Times New Roman"/>
          <w:sz w:val="24"/>
          <w:szCs w:val="24"/>
          <w:lang w:val="es-ES"/>
        </w:rPr>
        <w:t xml:space="preserve">en sentencia C-540 de 2001,[31] la Honorable Corte Constitucional se </w:t>
      </w:r>
      <w:r w:rsidR="00CA52A3" w:rsidRPr="007372C1">
        <w:rPr>
          <w:rFonts w:ascii="Times New Roman" w:hAnsi="Times New Roman" w:cs="Times New Roman"/>
          <w:sz w:val="24"/>
          <w:szCs w:val="24"/>
          <w:lang w:val="es-ES"/>
        </w:rPr>
        <w:t>pronunció ampliamente</w:t>
      </w:r>
      <w:r w:rsidR="00F6129B" w:rsidRPr="007372C1">
        <w:rPr>
          <w:rFonts w:ascii="Times New Roman" w:hAnsi="Times New Roman" w:cs="Times New Roman"/>
          <w:sz w:val="24"/>
          <w:szCs w:val="24"/>
          <w:lang w:val="es-ES"/>
        </w:rPr>
        <w:t xml:space="preserve"> al respecto y señaló lo siguiente</w:t>
      </w:r>
      <w:r w:rsidR="00F6129B" w:rsidRPr="007372C1">
        <w:rPr>
          <w:rFonts w:ascii="Times New Roman" w:hAnsi="Times New Roman" w:cs="Times New Roman"/>
          <w:i/>
          <w:iCs/>
          <w:sz w:val="24"/>
          <w:szCs w:val="24"/>
          <w:lang w:val="es-ES"/>
        </w:rPr>
        <w:t xml:space="preserve">: </w:t>
      </w:r>
    </w:p>
    <w:p w14:paraId="3060FE6D" w14:textId="77777777" w:rsidR="00F6129B" w:rsidRPr="007372C1" w:rsidRDefault="00F6129B" w:rsidP="00F6129B">
      <w:pPr>
        <w:jc w:val="both"/>
        <w:rPr>
          <w:rFonts w:ascii="Times New Roman" w:hAnsi="Times New Roman" w:cs="Times New Roman"/>
          <w:i/>
          <w:iCs/>
          <w:sz w:val="24"/>
          <w:szCs w:val="24"/>
          <w:lang w:val="es-ES"/>
        </w:rPr>
      </w:pPr>
    </w:p>
    <w:p w14:paraId="5E90D17B" w14:textId="56EFC847" w:rsidR="00AD656F" w:rsidRPr="007372C1" w:rsidRDefault="00F6129B" w:rsidP="00996BB7">
      <w:pPr>
        <w:ind w:left="851"/>
        <w:jc w:val="both"/>
        <w:rPr>
          <w:rFonts w:ascii="Times New Roman" w:hAnsi="Times New Roman" w:cs="Times New Roman"/>
          <w:sz w:val="24"/>
          <w:szCs w:val="24"/>
          <w:lang w:val="es-ES"/>
        </w:rPr>
      </w:pPr>
      <w:r w:rsidRPr="007372C1">
        <w:rPr>
          <w:rFonts w:ascii="Times New Roman" w:hAnsi="Times New Roman" w:cs="Times New Roman"/>
          <w:i/>
          <w:iCs/>
          <w:sz w:val="24"/>
          <w:szCs w:val="24"/>
          <w:lang w:val="es-ES"/>
        </w:rPr>
        <w:t xml:space="preserve"> “Para la Corte la distribución del trabajo durante el trámite de un proyecto de ley en el Congreso de la República obedece a varios criterios confluyentes, relacionados con la especialización del trabajo legislativo y con la distribución racional de las actividades a cargo del Congreso, los cuales están adicionados con la regla de la publicidad de las actuaciones y deliberaciones en el trámite y aprobación de los proyectos de ley. </w:t>
      </w:r>
      <w:r w:rsidRPr="007372C1">
        <w:rPr>
          <w:rFonts w:ascii="Times New Roman" w:hAnsi="Times New Roman" w:cs="Times New Roman"/>
          <w:i/>
          <w:iCs/>
          <w:sz w:val="24"/>
          <w:szCs w:val="24"/>
          <w:u w:val="single"/>
          <w:lang w:val="es-ES"/>
        </w:rPr>
        <w:t xml:space="preserve">Estos elementos tienen como común denominador el procurar la consecución de los fines esenciales del Estado, entre los cuales se destaca el de “facilitar la participación de todos en las decisiones que los afectan y en la vida económica, política, administrativa y cultural de la Nación” (C.P., art. 2º), además de facilitar y organizar el cumplimiento eficiente de las funciones del Congreso, dentro  de </w:t>
      </w:r>
      <w:r w:rsidRPr="007372C1">
        <w:rPr>
          <w:rFonts w:ascii="Times New Roman" w:hAnsi="Times New Roman" w:cs="Times New Roman"/>
          <w:i/>
          <w:iCs/>
          <w:sz w:val="24"/>
          <w:szCs w:val="24"/>
          <w:u w:val="single"/>
          <w:lang w:val="es-ES"/>
        </w:rPr>
        <w:lastRenderedPageBreak/>
        <w:t xml:space="preserve">un régimen jurídico, democrático y participativo (C.P., Preámbulo y arts. 1º, 114, 150 y </w:t>
      </w:r>
      <w:proofErr w:type="spellStart"/>
      <w:r w:rsidRPr="007372C1">
        <w:rPr>
          <w:rFonts w:ascii="Times New Roman" w:hAnsi="Times New Roman" w:cs="Times New Roman"/>
          <w:i/>
          <w:iCs/>
          <w:sz w:val="24"/>
          <w:szCs w:val="24"/>
          <w:u w:val="single"/>
          <w:lang w:val="es-ES"/>
        </w:rPr>
        <w:t>ss</w:t>
      </w:r>
      <w:proofErr w:type="spellEnd"/>
      <w:r w:rsidRPr="007372C1">
        <w:rPr>
          <w:rFonts w:ascii="Times New Roman" w:hAnsi="Times New Roman" w:cs="Times New Roman"/>
          <w:i/>
          <w:iCs/>
          <w:sz w:val="24"/>
          <w:szCs w:val="24"/>
          <w:u w:val="single"/>
          <w:lang w:val="es-ES"/>
        </w:rPr>
        <w:t>).</w:t>
      </w:r>
      <w:r w:rsidR="007372C1" w:rsidRPr="007372C1">
        <w:rPr>
          <w:rFonts w:ascii="Times New Roman" w:hAnsi="Times New Roman" w:cs="Times New Roman"/>
          <w:i/>
          <w:iCs/>
          <w:sz w:val="24"/>
          <w:szCs w:val="24"/>
          <w:u w:val="single"/>
          <w:lang w:val="es-ES"/>
        </w:rPr>
        <w:t xml:space="preserve"> </w:t>
      </w:r>
    </w:p>
    <w:p w14:paraId="259910F3" w14:textId="57525EBC" w:rsidR="00F6129B" w:rsidRPr="007372C1" w:rsidRDefault="00F6129B" w:rsidP="00996BB7">
      <w:pPr>
        <w:ind w:left="851"/>
        <w:jc w:val="both"/>
        <w:rPr>
          <w:rFonts w:ascii="Times New Roman" w:hAnsi="Times New Roman" w:cs="Times New Roman"/>
          <w:i/>
          <w:iCs/>
          <w:sz w:val="24"/>
          <w:szCs w:val="24"/>
          <w:u w:val="single"/>
          <w:lang w:val="es-ES"/>
        </w:rPr>
      </w:pPr>
    </w:p>
    <w:p w14:paraId="0B576804" w14:textId="77777777" w:rsidR="00F6129B" w:rsidRPr="007372C1" w:rsidRDefault="00F6129B" w:rsidP="00996BB7">
      <w:pPr>
        <w:ind w:left="851"/>
        <w:jc w:val="both"/>
        <w:rPr>
          <w:rFonts w:ascii="Times New Roman" w:hAnsi="Times New Roman" w:cs="Times New Roman"/>
          <w:i/>
          <w:iCs/>
          <w:sz w:val="24"/>
          <w:szCs w:val="24"/>
          <w:u w:val="single"/>
          <w:lang w:val="es-ES"/>
        </w:rPr>
      </w:pPr>
      <w:r w:rsidRPr="007372C1">
        <w:rPr>
          <w:rFonts w:ascii="Times New Roman" w:hAnsi="Times New Roman" w:cs="Times New Roman"/>
          <w:i/>
          <w:iCs/>
          <w:sz w:val="24"/>
          <w:szCs w:val="24"/>
          <w:u w:val="single"/>
          <w:lang w:val="es-ES"/>
        </w:rPr>
        <w:t>Esta circunstancia promueve la empatía del congresista con determinadas materias de su interés; ofrece espacios para que aporte sus iniciativas al proceso legislativo; permite la realización de debates más especializados en beneficio del proceso legislativo y, además, facilita el ejercicio del control político directo por parte de la población.</w:t>
      </w:r>
    </w:p>
    <w:p w14:paraId="6BB72B81" w14:textId="77777777" w:rsidR="00F6129B" w:rsidRPr="007372C1" w:rsidRDefault="00F6129B" w:rsidP="00996BB7">
      <w:pPr>
        <w:ind w:left="851"/>
        <w:jc w:val="both"/>
        <w:rPr>
          <w:rFonts w:ascii="Times New Roman" w:hAnsi="Times New Roman" w:cs="Times New Roman"/>
          <w:i/>
          <w:iCs/>
          <w:sz w:val="24"/>
          <w:szCs w:val="24"/>
          <w:u w:val="single"/>
          <w:lang w:val="es-ES"/>
        </w:rPr>
      </w:pPr>
    </w:p>
    <w:p w14:paraId="0E092A91" w14:textId="70586752" w:rsidR="00F6129B" w:rsidRPr="007372C1" w:rsidRDefault="00F6129B" w:rsidP="00996BB7">
      <w:pPr>
        <w:ind w:left="851"/>
        <w:jc w:val="both"/>
        <w:rPr>
          <w:rFonts w:ascii="Times New Roman" w:hAnsi="Times New Roman" w:cs="Times New Roman"/>
          <w:i/>
          <w:iCs/>
          <w:sz w:val="24"/>
          <w:szCs w:val="24"/>
          <w:u w:val="single"/>
          <w:lang w:val="es-ES"/>
        </w:rPr>
      </w:pPr>
      <w:r w:rsidRPr="007372C1">
        <w:rPr>
          <w:rFonts w:ascii="Times New Roman" w:hAnsi="Times New Roman" w:cs="Times New Roman"/>
          <w:i/>
          <w:iCs/>
          <w:sz w:val="24"/>
          <w:szCs w:val="24"/>
          <w:u w:val="single"/>
          <w:lang w:val="es-ES"/>
        </w:rPr>
        <w:t>La distribución racional del trabajo legislativo permite equilibrar la asignación de actividades entre Senadores y Representantes a la Cámara; agilizar el desarrollo de las funciones del Congreso; organizar la actividad legislativa, y facilitar la asignación de responsabilidades políticas a los congresistas durante el proceso legislativo, en aras de la eficiencia y modernización de la función legislativa.”</w:t>
      </w:r>
      <w:r w:rsidR="007372C1" w:rsidRPr="007372C1">
        <w:rPr>
          <w:rFonts w:ascii="Times New Roman" w:hAnsi="Times New Roman" w:cs="Times New Roman"/>
          <w:i/>
          <w:iCs/>
          <w:sz w:val="24"/>
          <w:szCs w:val="24"/>
          <w:u w:val="single"/>
          <w:lang w:val="es-ES"/>
        </w:rPr>
        <w:t xml:space="preserve"> </w:t>
      </w:r>
      <w:r w:rsidR="007372C1" w:rsidRPr="007372C1">
        <w:rPr>
          <w:rFonts w:ascii="Times New Roman" w:hAnsi="Times New Roman" w:cs="Times New Roman"/>
          <w:sz w:val="24"/>
          <w:szCs w:val="24"/>
          <w:u w:val="single"/>
          <w:lang w:val="es-ES"/>
        </w:rPr>
        <w:t>(</w:t>
      </w:r>
      <w:r w:rsidR="007372C1" w:rsidRPr="007372C1">
        <w:rPr>
          <w:rFonts w:ascii="Times New Roman" w:hAnsi="Times New Roman" w:cs="Times New Roman"/>
          <w:sz w:val="24"/>
          <w:szCs w:val="24"/>
          <w:lang w:val="es-ES"/>
        </w:rPr>
        <w:t>subrayado fuera del texto)</w:t>
      </w:r>
    </w:p>
    <w:p w14:paraId="1CFE8C43" w14:textId="786ADB91" w:rsidR="007F3960" w:rsidRPr="007372C1" w:rsidRDefault="007F3960" w:rsidP="00996BB7">
      <w:pPr>
        <w:ind w:left="851"/>
        <w:jc w:val="both"/>
        <w:rPr>
          <w:rFonts w:ascii="Times New Roman" w:hAnsi="Times New Roman" w:cs="Times New Roman"/>
          <w:sz w:val="24"/>
          <w:szCs w:val="24"/>
          <w:u w:val="single"/>
          <w:lang w:val="es-ES"/>
        </w:rPr>
      </w:pPr>
    </w:p>
    <w:p w14:paraId="1E7C1CCA" w14:textId="1CC2F7A9" w:rsidR="007F3960" w:rsidRPr="007372C1" w:rsidRDefault="007F3960" w:rsidP="00F6129B">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Entre esa evaluación de requisitos para el ascenso en la escala militar, están las aptitudes profesionales y personales de quie</w:t>
      </w:r>
      <w:r w:rsidR="006564E4" w:rsidRPr="007372C1">
        <w:rPr>
          <w:rFonts w:ascii="Times New Roman" w:hAnsi="Times New Roman" w:cs="Times New Roman"/>
          <w:sz w:val="24"/>
          <w:szCs w:val="24"/>
          <w:lang w:val="es-ES"/>
        </w:rPr>
        <w:t xml:space="preserve">nes buscan aprobar su ascenso, </w:t>
      </w:r>
      <w:r w:rsidRPr="007372C1">
        <w:rPr>
          <w:rFonts w:ascii="Times New Roman" w:hAnsi="Times New Roman" w:cs="Times New Roman"/>
          <w:sz w:val="24"/>
          <w:szCs w:val="24"/>
          <w:lang w:val="es-ES"/>
        </w:rPr>
        <w:t xml:space="preserve">y estas en muchos casos pueden ser verificas y confirmadas por quienes representante </w:t>
      </w:r>
      <w:r w:rsidR="006564E4" w:rsidRPr="007372C1">
        <w:rPr>
          <w:rFonts w:ascii="Times New Roman" w:hAnsi="Times New Roman" w:cs="Times New Roman"/>
          <w:sz w:val="24"/>
          <w:szCs w:val="24"/>
          <w:lang w:val="es-ES"/>
        </w:rPr>
        <w:t>territorio</w:t>
      </w:r>
      <w:r w:rsidRPr="007372C1">
        <w:rPr>
          <w:rFonts w:ascii="Times New Roman" w:hAnsi="Times New Roman" w:cs="Times New Roman"/>
          <w:sz w:val="24"/>
          <w:szCs w:val="24"/>
          <w:lang w:val="es-ES"/>
        </w:rPr>
        <w:t xml:space="preserve"> en el congreso de la </w:t>
      </w:r>
      <w:r w:rsidR="006564E4" w:rsidRPr="007372C1">
        <w:rPr>
          <w:rFonts w:ascii="Times New Roman" w:hAnsi="Times New Roman" w:cs="Times New Roman"/>
          <w:sz w:val="24"/>
          <w:szCs w:val="24"/>
          <w:lang w:val="es-ES"/>
        </w:rPr>
        <w:t>república</w:t>
      </w:r>
      <w:r w:rsidRPr="007372C1">
        <w:rPr>
          <w:rFonts w:ascii="Times New Roman" w:hAnsi="Times New Roman" w:cs="Times New Roman"/>
          <w:sz w:val="24"/>
          <w:szCs w:val="24"/>
          <w:lang w:val="es-ES"/>
        </w:rPr>
        <w:t xml:space="preserve">, es decir, quienes desde su rol de legisladores deben proteger y garantizar a su territorio seguridad y Convivencia con intervenciones y leyes propias para sus representados. </w:t>
      </w:r>
    </w:p>
    <w:p w14:paraId="7FC67AFB" w14:textId="77777777" w:rsidR="00992FDA" w:rsidRPr="007372C1" w:rsidRDefault="00992FDA" w:rsidP="00992FDA">
      <w:pPr>
        <w:jc w:val="both"/>
        <w:rPr>
          <w:rFonts w:ascii="Times New Roman" w:hAnsi="Times New Roman" w:cs="Times New Roman"/>
          <w:sz w:val="24"/>
          <w:szCs w:val="24"/>
          <w:lang w:val="es-ES_tradnl"/>
        </w:rPr>
      </w:pPr>
    </w:p>
    <w:p w14:paraId="152FFBFF" w14:textId="38B9F7E8" w:rsidR="00992FDA" w:rsidRPr="007372C1" w:rsidRDefault="00992FDA" w:rsidP="00992FDA">
      <w:pPr>
        <w:jc w:val="both"/>
        <w:rPr>
          <w:rFonts w:ascii="Times New Roman" w:hAnsi="Times New Roman" w:cs="Times New Roman"/>
          <w:sz w:val="24"/>
          <w:szCs w:val="24"/>
          <w:lang w:val="es-CO"/>
        </w:rPr>
      </w:pPr>
      <w:r w:rsidRPr="007372C1">
        <w:rPr>
          <w:rFonts w:ascii="Times New Roman" w:hAnsi="Times New Roman" w:cs="Times New Roman"/>
          <w:sz w:val="24"/>
          <w:szCs w:val="24"/>
          <w:lang w:val="es-ES_tradnl"/>
        </w:rPr>
        <w:t>De otro lado, el presente proyecto de Ley no afecta la potestad que tiene el</w:t>
      </w:r>
      <w:r w:rsidRPr="00992FDA">
        <w:rPr>
          <w:rFonts w:ascii="Times New Roman" w:hAnsi="Times New Roman" w:cs="Times New Roman"/>
          <w:sz w:val="24"/>
          <w:szCs w:val="24"/>
          <w:lang w:val="es-ES_tradnl"/>
        </w:rPr>
        <w:t xml:space="preserve"> Presidente de la República</w:t>
      </w:r>
      <w:r w:rsidRPr="007372C1">
        <w:rPr>
          <w:rFonts w:ascii="Times New Roman" w:hAnsi="Times New Roman" w:cs="Times New Roman"/>
          <w:sz w:val="24"/>
          <w:szCs w:val="24"/>
          <w:lang w:val="es-ES_tradnl"/>
        </w:rPr>
        <w:t>,</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según lo consagrado en el</w:t>
      </w:r>
      <w:r w:rsidRPr="00992FDA">
        <w:rPr>
          <w:rFonts w:ascii="Times New Roman" w:hAnsi="Times New Roman" w:cs="Times New Roman"/>
          <w:sz w:val="24"/>
          <w:szCs w:val="24"/>
          <w:lang w:val="es-ES_tradnl"/>
        </w:rPr>
        <w:t xml:space="preserve"> numeral 3</w:t>
      </w:r>
      <w:r w:rsidRPr="007372C1">
        <w:rPr>
          <w:rFonts w:ascii="Times New Roman" w:hAnsi="Times New Roman" w:cs="Times New Roman"/>
          <w:sz w:val="24"/>
          <w:szCs w:val="24"/>
          <w:lang w:val="es-ES_tradnl"/>
        </w:rPr>
        <w:t xml:space="preserve"> </w:t>
      </w:r>
      <w:r w:rsidRPr="00992FDA">
        <w:rPr>
          <w:rFonts w:ascii="Times New Roman" w:hAnsi="Times New Roman" w:cs="Times New Roman"/>
          <w:sz w:val="24"/>
          <w:szCs w:val="24"/>
          <w:lang w:val="es-ES_tradnl"/>
        </w:rPr>
        <w:t xml:space="preserve">artículo 189 </w:t>
      </w:r>
      <w:r w:rsidRPr="007372C1">
        <w:rPr>
          <w:rFonts w:ascii="Times New Roman" w:hAnsi="Times New Roman" w:cs="Times New Roman"/>
          <w:sz w:val="24"/>
          <w:szCs w:val="24"/>
          <w:lang w:val="es-ES_tradnl"/>
        </w:rPr>
        <w:t>de la Constitución Política</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de “</w:t>
      </w:r>
      <w:r w:rsidRPr="007372C1">
        <w:rPr>
          <w:rFonts w:ascii="Times New Roman" w:hAnsi="Times New Roman" w:cs="Times New Roman"/>
          <w:i/>
          <w:iCs/>
          <w:sz w:val="24"/>
          <w:szCs w:val="24"/>
          <w:lang w:val="es-ES_tradnl"/>
        </w:rPr>
        <w:t>D</w:t>
      </w:r>
      <w:r w:rsidRPr="00992FDA">
        <w:rPr>
          <w:rFonts w:ascii="Times New Roman" w:hAnsi="Times New Roman" w:cs="Times New Roman"/>
          <w:i/>
          <w:iCs/>
          <w:sz w:val="24"/>
          <w:szCs w:val="24"/>
          <w:lang w:val="es-ES_tradnl"/>
        </w:rPr>
        <w:t>irigir la fuerza pública y disponer de ella como comandante supremo de las Fuerzas Armadas de la República</w:t>
      </w:r>
      <w:r w:rsidRPr="007372C1">
        <w:rPr>
          <w:rFonts w:ascii="Times New Roman" w:hAnsi="Times New Roman" w:cs="Times New Roman"/>
          <w:sz w:val="24"/>
          <w:szCs w:val="24"/>
          <w:lang w:val="es-ES_tradnl"/>
        </w:rPr>
        <w:t>”; así como tampoco lo establecido en el</w:t>
      </w:r>
      <w:r w:rsidRPr="00992FDA">
        <w:rPr>
          <w:rFonts w:ascii="Times New Roman" w:hAnsi="Times New Roman" w:cs="Times New Roman"/>
          <w:sz w:val="24"/>
          <w:szCs w:val="24"/>
          <w:lang w:val="es-ES_tradnl"/>
        </w:rPr>
        <w:t xml:space="preserve"> numeral 19</w:t>
      </w:r>
      <w:r w:rsidRPr="007372C1">
        <w:rPr>
          <w:rFonts w:ascii="Times New Roman" w:hAnsi="Times New Roman" w:cs="Times New Roman"/>
          <w:sz w:val="24"/>
          <w:szCs w:val="24"/>
          <w:lang w:val="es-ES_tradnl"/>
        </w:rPr>
        <w:t xml:space="preserve"> de la Carta superior</w:t>
      </w:r>
      <w:r w:rsidRPr="00992FDA">
        <w:rPr>
          <w:rFonts w:ascii="Times New Roman" w:hAnsi="Times New Roman" w:cs="Times New Roman"/>
          <w:sz w:val="24"/>
          <w:szCs w:val="24"/>
          <w:lang w:val="es-ES_tradnl"/>
        </w:rPr>
        <w:t xml:space="preserve">, </w:t>
      </w:r>
      <w:r w:rsidRPr="007372C1">
        <w:rPr>
          <w:rFonts w:ascii="Times New Roman" w:hAnsi="Times New Roman" w:cs="Times New Roman"/>
          <w:sz w:val="24"/>
          <w:szCs w:val="24"/>
          <w:lang w:val="es-ES_tradnl"/>
        </w:rPr>
        <w:t>según la cual puede</w:t>
      </w:r>
      <w:r w:rsidRPr="007372C1">
        <w:rPr>
          <w:rFonts w:ascii="Times New Roman" w:hAnsi="Times New Roman" w:cs="Times New Roman"/>
          <w:sz w:val="24"/>
          <w:szCs w:val="24"/>
        </w:rPr>
        <w:t xml:space="preserve"> “</w:t>
      </w:r>
      <w:r w:rsidRPr="007372C1">
        <w:rPr>
          <w:rFonts w:ascii="Times New Roman" w:hAnsi="Times New Roman" w:cs="Times New Roman"/>
          <w:i/>
          <w:iCs/>
          <w:sz w:val="24"/>
          <w:szCs w:val="24"/>
          <w:lang w:val="es-CO"/>
        </w:rPr>
        <w:t>Conferir grados a los miembros de la fuerza pública y someter para aprobación del Senado los que correspondan de acuerdo con el artículo 173</w:t>
      </w:r>
      <w:r w:rsidRPr="007372C1">
        <w:rPr>
          <w:rFonts w:ascii="Times New Roman" w:hAnsi="Times New Roman" w:cs="Times New Roman"/>
          <w:sz w:val="24"/>
          <w:szCs w:val="24"/>
        </w:rPr>
        <w:t xml:space="preserve">”. </w:t>
      </w:r>
      <w:r w:rsidRPr="007372C1">
        <w:rPr>
          <w:rFonts w:ascii="Times New Roman" w:hAnsi="Times New Roman" w:cs="Times New Roman"/>
          <w:sz w:val="24"/>
          <w:szCs w:val="24"/>
          <w:lang w:val="es-CO"/>
        </w:rPr>
        <w:t xml:space="preserve">Así pues, que la discrecionalidad del </w:t>
      </w:r>
      <w:proofErr w:type="gramStart"/>
      <w:r w:rsidRPr="007372C1">
        <w:rPr>
          <w:rFonts w:ascii="Times New Roman" w:hAnsi="Times New Roman" w:cs="Times New Roman"/>
          <w:sz w:val="24"/>
          <w:szCs w:val="24"/>
          <w:lang w:val="es-CO"/>
        </w:rPr>
        <w:t>Presidente</w:t>
      </w:r>
      <w:proofErr w:type="gramEnd"/>
      <w:r w:rsidRPr="007372C1">
        <w:rPr>
          <w:rFonts w:ascii="Times New Roman" w:hAnsi="Times New Roman" w:cs="Times New Roman"/>
          <w:sz w:val="24"/>
          <w:szCs w:val="24"/>
          <w:lang w:val="es-CO"/>
        </w:rPr>
        <w:t xml:space="preserve"> de la República sigue manteniendo el </w:t>
      </w:r>
      <w:r w:rsidR="00996BB7" w:rsidRPr="007372C1">
        <w:rPr>
          <w:rFonts w:ascii="Times New Roman" w:hAnsi="Times New Roman" w:cs="Times New Roman"/>
          <w:sz w:val="24"/>
          <w:szCs w:val="24"/>
          <w:lang w:val="es-CO"/>
        </w:rPr>
        <w:t>principio de discrecionalidad de sus decisiones.</w:t>
      </w:r>
    </w:p>
    <w:p w14:paraId="24A8AB05" w14:textId="77777777" w:rsidR="00992FDA" w:rsidRPr="007372C1" w:rsidRDefault="00992FDA" w:rsidP="00992FDA">
      <w:pPr>
        <w:jc w:val="both"/>
        <w:rPr>
          <w:rFonts w:ascii="Times New Roman" w:hAnsi="Times New Roman" w:cs="Times New Roman"/>
          <w:sz w:val="24"/>
          <w:szCs w:val="24"/>
          <w:lang w:val="es-CO"/>
        </w:rPr>
      </w:pPr>
    </w:p>
    <w:p w14:paraId="3582B2B7" w14:textId="1C18A386" w:rsidR="00992FDA" w:rsidRPr="00992FDA" w:rsidRDefault="00996BB7" w:rsidP="00992FDA">
      <w:pPr>
        <w:jc w:val="both"/>
        <w:rPr>
          <w:rFonts w:ascii="Times New Roman" w:hAnsi="Times New Roman" w:cs="Times New Roman"/>
          <w:sz w:val="24"/>
          <w:szCs w:val="24"/>
          <w:lang w:val="es-CO"/>
        </w:rPr>
      </w:pPr>
      <w:r w:rsidRPr="007372C1">
        <w:rPr>
          <w:rFonts w:ascii="Times New Roman" w:hAnsi="Times New Roman" w:cs="Times New Roman"/>
          <w:sz w:val="24"/>
          <w:szCs w:val="24"/>
          <w:lang w:val="es-CO"/>
        </w:rPr>
        <w:t xml:space="preserve">Así mismo, la Corte Constitucional se ha pronunciado sobre la facultad que tiene el </w:t>
      </w:r>
      <w:proofErr w:type="gramStart"/>
      <w:r w:rsidRPr="007372C1">
        <w:rPr>
          <w:rFonts w:ascii="Times New Roman" w:hAnsi="Times New Roman" w:cs="Times New Roman"/>
          <w:sz w:val="24"/>
          <w:szCs w:val="24"/>
          <w:lang w:val="es-CO"/>
        </w:rPr>
        <w:t>Presidente</w:t>
      </w:r>
      <w:proofErr w:type="gramEnd"/>
      <w:r w:rsidRPr="007372C1">
        <w:rPr>
          <w:rFonts w:ascii="Times New Roman" w:hAnsi="Times New Roman" w:cs="Times New Roman"/>
          <w:sz w:val="24"/>
          <w:szCs w:val="24"/>
          <w:lang w:val="es-CO"/>
        </w:rPr>
        <w:t xml:space="preserve"> sobre la adopción de </w:t>
      </w:r>
      <w:proofErr w:type="spellStart"/>
      <w:r w:rsidRPr="007372C1">
        <w:rPr>
          <w:rFonts w:ascii="Times New Roman" w:hAnsi="Times New Roman" w:cs="Times New Roman"/>
          <w:sz w:val="24"/>
          <w:szCs w:val="24"/>
          <w:lang w:val="es-CO"/>
        </w:rPr>
        <w:t>desiones</w:t>
      </w:r>
      <w:proofErr w:type="spellEnd"/>
      <w:r w:rsidRPr="007372C1">
        <w:rPr>
          <w:rFonts w:ascii="Times New Roman" w:hAnsi="Times New Roman" w:cs="Times New Roman"/>
          <w:sz w:val="24"/>
          <w:szCs w:val="24"/>
          <w:lang w:val="es-CO"/>
        </w:rPr>
        <w:t xml:space="preserve"> relativas a los ascensos, ratificando en la </w:t>
      </w:r>
      <w:r w:rsidR="00992FDA" w:rsidRPr="00992FDA">
        <w:rPr>
          <w:rFonts w:ascii="Times New Roman" w:hAnsi="Times New Roman" w:cs="Times New Roman"/>
          <w:sz w:val="24"/>
          <w:szCs w:val="24"/>
          <w:lang w:val="es-ES_tradnl"/>
        </w:rPr>
        <w:t xml:space="preserve">en Sentencia C-819 de 2005, </w:t>
      </w:r>
      <w:r w:rsidRPr="007372C1">
        <w:rPr>
          <w:rFonts w:ascii="Times New Roman" w:hAnsi="Times New Roman" w:cs="Times New Roman"/>
          <w:sz w:val="24"/>
          <w:szCs w:val="24"/>
          <w:lang w:val="es-ES_tradnl"/>
        </w:rPr>
        <w:t xml:space="preserve">y </w:t>
      </w:r>
      <w:r w:rsidR="00992FDA" w:rsidRPr="00992FDA">
        <w:rPr>
          <w:rFonts w:ascii="Times New Roman" w:hAnsi="Times New Roman" w:cs="Times New Roman"/>
          <w:sz w:val="24"/>
          <w:szCs w:val="24"/>
          <w:lang w:val="es-ES_tradnl"/>
        </w:rPr>
        <w:t>reiterando lo manifestado en Sentencia T-11401 de 2004</w:t>
      </w:r>
      <w:r w:rsidRPr="007372C1">
        <w:rPr>
          <w:rFonts w:ascii="Times New Roman" w:hAnsi="Times New Roman" w:cs="Times New Roman"/>
          <w:sz w:val="24"/>
          <w:szCs w:val="24"/>
          <w:lang w:val="es-ES_tradnl"/>
        </w:rPr>
        <w:t>, que:</w:t>
      </w:r>
    </w:p>
    <w:p w14:paraId="720EF38A" w14:textId="5B2B6FAC" w:rsidR="00992FDA" w:rsidRPr="007372C1" w:rsidRDefault="00996BB7" w:rsidP="00996BB7">
      <w:pPr>
        <w:ind w:left="851"/>
        <w:jc w:val="both"/>
        <w:rPr>
          <w:rFonts w:ascii="Times New Roman" w:hAnsi="Times New Roman" w:cs="Times New Roman"/>
          <w:i/>
          <w:iCs/>
          <w:sz w:val="24"/>
          <w:szCs w:val="24"/>
          <w:lang w:val="es-ES_tradnl"/>
        </w:rPr>
      </w:pPr>
      <w:r w:rsidRPr="007372C1">
        <w:rPr>
          <w:rFonts w:ascii="Times New Roman" w:hAnsi="Times New Roman" w:cs="Times New Roman"/>
          <w:i/>
          <w:iCs/>
          <w:sz w:val="24"/>
          <w:szCs w:val="24"/>
          <w:lang w:val="es-ES_tradnl"/>
        </w:rPr>
        <w:t>“</w:t>
      </w:r>
      <w:r w:rsidR="00992FDA" w:rsidRPr="00992FDA">
        <w:rPr>
          <w:rFonts w:ascii="Times New Roman" w:hAnsi="Times New Roman" w:cs="Times New Roman"/>
          <w:i/>
          <w:iCs/>
          <w:sz w:val="24"/>
          <w:szCs w:val="24"/>
          <w:lang w:val="es-ES_tradnl"/>
        </w:rPr>
        <w:t xml:space="preserve">Subraya la Corte que la discrecionalidad del Presidente para adoptar las decisiones relativas al ascenso de oficiales y la concesión de grados a los miembros de la Fuerza Pública (artículo 189-19, C.P.) obedece a varias razones, dentro de las cuales se destacan (i) el ámbito material dentro del cual se inscribe dicha potestad, v.gr. el orden </w:t>
      </w:r>
      <w:r w:rsidR="00992FDA" w:rsidRPr="00992FDA">
        <w:rPr>
          <w:rFonts w:ascii="Times New Roman" w:hAnsi="Times New Roman" w:cs="Times New Roman"/>
          <w:i/>
          <w:iCs/>
          <w:sz w:val="24"/>
          <w:szCs w:val="24"/>
          <w:lang w:val="es-ES_tradnl"/>
        </w:rPr>
        <w:lastRenderedPageBreak/>
        <w:t>público, un asunto cuya dirección ha sido atribuida expresamente al Presidente de la República; (</w:t>
      </w:r>
      <w:proofErr w:type="spellStart"/>
      <w:r w:rsidR="00992FDA" w:rsidRPr="00992FDA">
        <w:rPr>
          <w:rFonts w:ascii="Times New Roman" w:hAnsi="Times New Roman" w:cs="Times New Roman"/>
          <w:i/>
          <w:iCs/>
          <w:sz w:val="24"/>
          <w:szCs w:val="24"/>
          <w:lang w:val="es-ES_tradnl"/>
        </w:rPr>
        <w:t>ii</w:t>
      </w:r>
      <w:proofErr w:type="spellEnd"/>
      <w:r w:rsidR="00992FDA" w:rsidRPr="00992FDA">
        <w:rPr>
          <w:rFonts w:ascii="Times New Roman" w:hAnsi="Times New Roman" w:cs="Times New Roman"/>
          <w:i/>
          <w:iCs/>
          <w:sz w:val="24"/>
          <w:szCs w:val="24"/>
          <w:lang w:val="es-ES_tradnl"/>
        </w:rPr>
        <w:t>) la trascendencia de dicha decisión en la medida en que los oficiales se encuentran en la línea de mando para la ejecución de las órdenes que el Presidente, como cabeza del poder civil, imparta; (</w:t>
      </w:r>
      <w:proofErr w:type="spellStart"/>
      <w:r w:rsidR="00992FDA" w:rsidRPr="00992FDA">
        <w:rPr>
          <w:rFonts w:ascii="Times New Roman" w:hAnsi="Times New Roman" w:cs="Times New Roman"/>
          <w:i/>
          <w:iCs/>
          <w:sz w:val="24"/>
          <w:szCs w:val="24"/>
          <w:lang w:val="es-ES_tradnl"/>
        </w:rPr>
        <w:t>iii</w:t>
      </w:r>
      <w:proofErr w:type="spellEnd"/>
      <w:r w:rsidR="00992FDA" w:rsidRPr="00992FDA">
        <w:rPr>
          <w:rFonts w:ascii="Times New Roman" w:hAnsi="Times New Roman" w:cs="Times New Roman"/>
          <w:i/>
          <w:iCs/>
          <w:sz w:val="24"/>
          <w:szCs w:val="24"/>
          <w:lang w:val="es-ES_tradnl"/>
        </w:rPr>
        <w:t>) la especialísima relación de confianza que se deriva de lo dicho anteriormente; (</w:t>
      </w:r>
      <w:proofErr w:type="spellStart"/>
      <w:r w:rsidR="00992FDA" w:rsidRPr="00992FDA">
        <w:rPr>
          <w:rFonts w:ascii="Times New Roman" w:hAnsi="Times New Roman" w:cs="Times New Roman"/>
          <w:i/>
          <w:iCs/>
          <w:sz w:val="24"/>
          <w:szCs w:val="24"/>
          <w:lang w:val="es-ES_tradnl"/>
        </w:rPr>
        <w:t>iv</w:t>
      </w:r>
      <w:proofErr w:type="spellEnd"/>
      <w:r w:rsidR="00992FDA" w:rsidRPr="00992FDA">
        <w:rPr>
          <w:rFonts w:ascii="Times New Roman" w:hAnsi="Times New Roman" w:cs="Times New Roman"/>
          <w:i/>
          <w:iCs/>
          <w:sz w:val="24"/>
          <w:szCs w:val="24"/>
          <w:lang w:val="es-ES_tradnl"/>
        </w:rPr>
        <w:t>) </w:t>
      </w:r>
      <w:r w:rsidR="00992FDA" w:rsidRPr="00992FDA">
        <w:rPr>
          <w:rFonts w:ascii="Times New Roman" w:hAnsi="Times New Roman" w:cs="Times New Roman"/>
          <w:b/>
          <w:bCs/>
          <w:i/>
          <w:iCs/>
          <w:sz w:val="24"/>
          <w:szCs w:val="24"/>
          <w:u w:val="single"/>
          <w:lang w:val="es-ES_tradnl"/>
        </w:rPr>
        <w:t>el sometimiento del ejercicio de esta facultad discrecional a un control político específico, consistente en la aprobación del Senado (artículo 173, C.P.). </w:t>
      </w:r>
      <w:r w:rsidR="00992FDA" w:rsidRPr="00992FDA">
        <w:rPr>
          <w:rFonts w:ascii="Times New Roman" w:hAnsi="Times New Roman" w:cs="Times New Roman"/>
          <w:sz w:val="24"/>
          <w:szCs w:val="24"/>
          <w:lang w:val="es-ES_tradnl"/>
        </w:rPr>
        <w:t>(</w:t>
      </w:r>
      <w:r w:rsidRPr="007372C1">
        <w:rPr>
          <w:rFonts w:ascii="Times New Roman" w:hAnsi="Times New Roman" w:cs="Times New Roman"/>
          <w:sz w:val="24"/>
          <w:szCs w:val="24"/>
          <w:lang w:val="es-ES_tradnl"/>
        </w:rPr>
        <w:t>subrayado</w:t>
      </w:r>
      <w:r w:rsidR="00992FDA" w:rsidRPr="00992FDA">
        <w:rPr>
          <w:rFonts w:ascii="Times New Roman" w:hAnsi="Times New Roman" w:cs="Times New Roman"/>
          <w:sz w:val="24"/>
          <w:szCs w:val="24"/>
          <w:lang w:val="es-ES_tradnl"/>
        </w:rPr>
        <w:t xml:space="preserve"> fuera de texto).</w:t>
      </w:r>
    </w:p>
    <w:p w14:paraId="28053068" w14:textId="77777777" w:rsidR="00996BB7" w:rsidRPr="00992FDA" w:rsidRDefault="00996BB7" w:rsidP="00992FDA">
      <w:pPr>
        <w:jc w:val="both"/>
        <w:rPr>
          <w:rFonts w:ascii="Times New Roman" w:hAnsi="Times New Roman" w:cs="Times New Roman"/>
          <w:sz w:val="24"/>
          <w:szCs w:val="24"/>
          <w:lang w:val="es-CO"/>
        </w:rPr>
      </w:pPr>
    </w:p>
    <w:p w14:paraId="1BBC092D" w14:textId="7D0CC567" w:rsidR="007372C1" w:rsidRPr="007372C1" w:rsidRDefault="007372C1" w:rsidP="007372C1">
      <w:pPr>
        <w:jc w:val="both"/>
        <w:rPr>
          <w:rFonts w:ascii="Times New Roman" w:hAnsi="Times New Roman" w:cs="Times New Roman"/>
          <w:sz w:val="24"/>
          <w:szCs w:val="24"/>
          <w:lang w:val="es-ES"/>
        </w:rPr>
      </w:pPr>
      <w:proofErr w:type="spellStart"/>
      <w:r w:rsidRPr="007372C1">
        <w:rPr>
          <w:rFonts w:ascii="Times New Roman" w:hAnsi="Times New Roman" w:cs="Times New Roman"/>
          <w:sz w:val="24"/>
          <w:szCs w:val="24"/>
          <w:lang w:val="es-ES"/>
        </w:rPr>
        <w:t>Asi</w:t>
      </w:r>
      <w:proofErr w:type="spellEnd"/>
      <w:r w:rsidRPr="007372C1">
        <w:rPr>
          <w:rFonts w:ascii="Times New Roman" w:hAnsi="Times New Roman" w:cs="Times New Roman"/>
          <w:sz w:val="24"/>
          <w:szCs w:val="24"/>
          <w:lang w:val="es-ES"/>
        </w:rPr>
        <w:t xml:space="preserve"> mismo, la Honorable Corte, consider</w:t>
      </w:r>
      <w:r>
        <w:rPr>
          <w:rFonts w:ascii="Times New Roman" w:hAnsi="Times New Roman" w:cs="Times New Roman"/>
          <w:sz w:val="24"/>
          <w:szCs w:val="24"/>
          <w:lang w:val="es-ES"/>
        </w:rPr>
        <w:t xml:space="preserve">ó </w:t>
      </w:r>
      <w:r w:rsidRPr="007372C1">
        <w:rPr>
          <w:rFonts w:ascii="Times New Roman" w:hAnsi="Times New Roman" w:cs="Times New Roman"/>
          <w:sz w:val="24"/>
          <w:szCs w:val="24"/>
          <w:lang w:val="es-ES"/>
        </w:rPr>
        <w:t>que:</w:t>
      </w:r>
    </w:p>
    <w:p w14:paraId="17B8B81A" w14:textId="54266834" w:rsidR="007372C1" w:rsidRPr="007372C1" w:rsidRDefault="007372C1" w:rsidP="007372C1">
      <w:pPr>
        <w:ind w:left="851"/>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es </w:t>
      </w:r>
      <w:r w:rsidRPr="007372C1">
        <w:rPr>
          <w:rFonts w:ascii="Times New Roman" w:hAnsi="Times New Roman" w:cs="Times New Roman"/>
          <w:i/>
          <w:iCs/>
          <w:sz w:val="24"/>
          <w:szCs w:val="24"/>
          <w:u w:val="single"/>
          <w:lang w:val="es-ES"/>
        </w:rPr>
        <w:t>“importante resaltar que la legislación colombiana ha estructurado una compleja secuencia de etapas destinadas a verificar el cumplimiento de los requisitos que deben cumplir los aspirantes a ascensos en la escala militar, así como una secuencia procesal de los pasos que deben agotarse para calificar las aptitudes personales y profesionales de quienes buscan la promoción en el escalafón.  Así, el proceso de calificación y selección está precedido por una rigurosa estratificación que garantiza que quienes lleguen al escalafón precedente, sean las personas de mayor idoneidad para ser promovidas”</w:t>
      </w:r>
      <w:r w:rsidRPr="007372C1">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372C1">
        <w:rPr>
          <w:rFonts w:ascii="Times New Roman" w:hAnsi="Times New Roman" w:cs="Times New Roman"/>
          <w:sz w:val="24"/>
          <w:szCs w:val="24"/>
          <w:lang w:val="es-ES"/>
        </w:rPr>
        <w:t xml:space="preserve">Sentencia </w:t>
      </w:r>
      <w:r>
        <w:rPr>
          <w:rFonts w:ascii="Times New Roman" w:hAnsi="Times New Roman" w:cs="Times New Roman"/>
          <w:sz w:val="24"/>
          <w:szCs w:val="24"/>
          <w:lang w:val="es-ES"/>
        </w:rPr>
        <w:t>C-</w:t>
      </w:r>
      <w:r w:rsidRPr="007372C1">
        <w:rPr>
          <w:rFonts w:ascii="Times New Roman" w:hAnsi="Times New Roman" w:cs="Times New Roman"/>
          <w:sz w:val="24"/>
          <w:szCs w:val="24"/>
          <w:lang w:val="es-ES"/>
        </w:rPr>
        <w:t>819 de 2005</w:t>
      </w:r>
      <w:r>
        <w:rPr>
          <w:rFonts w:ascii="Times New Roman" w:hAnsi="Times New Roman" w:cs="Times New Roman"/>
          <w:sz w:val="24"/>
          <w:szCs w:val="24"/>
          <w:lang w:val="es-ES"/>
        </w:rPr>
        <w:t>)</w:t>
      </w:r>
    </w:p>
    <w:p w14:paraId="4C1CE33A" w14:textId="77777777" w:rsidR="00CA2F65" w:rsidRDefault="00CA2F65" w:rsidP="00CA2F65">
      <w:pPr>
        <w:jc w:val="both"/>
        <w:rPr>
          <w:rFonts w:ascii="Times New Roman" w:hAnsi="Times New Roman" w:cs="Times New Roman"/>
          <w:sz w:val="24"/>
          <w:szCs w:val="24"/>
          <w:lang w:val="es-ES"/>
        </w:rPr>
      </w:pPr>
    </w:p>
    <w:p w14:paraId="5344FDEF" w14:textId="7D1AB68B" w:rsidR="00CA2F65" w:rsidRDefault="00CA2F65" w:rsidP="00CA2F65">
      <w:pPr>
        <w:jc w:val="both"/>
        <w:rPr>
          <w:rFonts w:ascii="Times New Roman" w:hAnsi="Times New Roman" w:cs="Times New Roman"/>
          <w:sz w:val="24"/>
          <w:szCs w:val="24"/>
          <w:lang w:val="es-ES"/>
        </w:rPr>
      </w:pPr>
      <w:r w:rsidRPr="007372C1">
        <w:rPr>
          <w:rFonts w:ascii="Times New Roman" w:hAnsi="Times New Roman" w:cs="Times New Roman"/>
          <w:sz w:val="24"/>
          <w:szCs w:val="24"/>
          <w:lang w:val="es-ES"/>
        </w:rPr>
        <w:t xml:space="preserve">Teniendo en cuenta que, </w:t>
      </w:r>
      <w:r>
        <w:rPr>
          <w:rFonts w:ascii="Times New Roman" w:hAnsi="Times New Roman" w:cs="Times New Roman"/>
          <w:sz w:val="24"/>
          <w:szCs w:val="24"/>
          <w:lang w:val="es-ES"/>
        </w:rPr>
        <w:t>l</w:t>
      </w:r>
      <w:r w:rsidRPr="007372C1">
        <w:rPr>
          <w:rFonts w:ascii="Times New Roman" w:hAnsi="Times New Roman" w:cs="Times New Roman"/>
          <w:sz w:val="24"/>
          <w:szCs w:val="24"/>
          <w:lang w:val="es-ES"/>
        </w:rPr>
        <w:t>os Representantes a la Cámara son elegidos por circunscripción electoral territorial, especial</w:t>
      </w:r>
      <w:r>
        <w:rPr>
          <w:rFonts w:ascii="Times New Roman" w:hAnsi="Times New Roman" w:cs="Times New Roman"/>
          <w:sz w:val="24"/>
          <w:szCs w:val="24"/>
          <w:lang w:val="es-ES"/>
        </w:rPr>
        <w:t>es</w:t>
      </w:r>
      <w:r w:rsidRPr="007372C1">
        <w:rPr>
          <w:rFonts w:ascii="Times New Roman" w:hAnsi="Times New Roman" w:cs="Times New Roman"/>
          <w:sz w:val="24"/>
          <w:szCs w:val="24"/>
          <w:lang w:val="es-ES"/>
        </w:rPr>
        <w:t xml:space="preserve"> y una circunscripción internacional,</w:t>
      </w:r>
      <w:r>
        <w:rPr>
          <w:rFonts w:ascii="Times New Roman" w:hAnsi="Times New Roman" w:cs="Times New Roman"/>
          <w:sz w:val="24"/>
          <w:szCs w:val="24"/>
          <w:lang w:val="es-ES"/>
        </w:rPr>
        <w:t xml:space="preserve"> lo que significa</w:t>
      </w:r>
      <w:r w:rsidRPr="007372C1">
        <w:rPr>
          <w:rFonts w:ascii="Times New Roman" w:hAnsi="Times New Roman" w:cs="Times New Roman"/>
          <w:sz w:val="24"/>
          <w:szCs w:val="24"/>
          <w:lang w:val="es-ES"/>
        </w:rPr>
        <w:t xml:space="preserve"> que en est</w:t>
      </w:r>
      <w:r>
        <w:rPr>
          <w:rFonts w:ascii="Times New Roman" w:hAnsi="Times New Roman" w:cs="Times New Roman"/>
          <w:sz w:val="24"/>
          <w:szCs w:val="24"/>
          <w:lang w:val="es-ES"/>
        </w:rPr>
        <w:t xml:space="preserve">a célula legislativa </w:t>
      </w:r>
      <w:r w:rsidRPr="007372C1">
        <w:rPr>
          <w:rFonts w:ascii="Times New Roman" w:hAnsi="Times New Roman" w:cs="Times New Roman"/>
          <w:sz w:val="24"/>
          <w:szCs w:val="24"/>
          <w:lang w:val="es-ES"/>
        </w:rPr>
        <w:t xml:space="preserve">están los </w:t>
      </w:r>
      <w:r>
        <w:rPr>
          <w:rFonts w:ascii="Times New Roman" w:hAnsi="Times New Roman" w:cs="Times New Roman"/>
          <w:sz w:val="24"/>
          <w:szCs w:val="24"/>
          <w:lang w:val="es-ES"/>
        </w:rPr>
        <w:t>representados</w:t>
      </w:r>
      <w:r w:rsidRPr="007372C1">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los ciudadanos </w:t>
      </w:r>
      <w:r w:rsidRPr="007372C1">
        <w:rPr>
          <w:rFonts w:ascii="Times New Roman" w:hAnsi="Times New Roman" w:cs="Times New Roman"/>
          <w:sz w:val="24"/>
          <w:szCs w:val="24"/>
          <w:lang w:val="es-ES"/>
        </w:rPr>
        <w:t xml:space="preserve">de cada </w:t>
      </w:r>
      <w:r>
        <w:rPr>
          <w:rFonts w:ascii="Times New Roman" w:hAnsi="Times New Roman" w:cs="Times New Roman"/>
          <w:sz w:val="24"/>
          <w:szCs w:val="24"/>
          <w:lang w:val="es-ES"/>
        </w:rPr>
        <w:t xml:space="preserve">unidad </w:t>
      </w:r>
      <w:r w:rsidRPr="007372C1">
        <w:rPr>
          <w:rFonts w:ascii="Times New Roman" w:hAnsi="Times New Roman" w:cs="Times New Roman"/>
          <w:sz w:val="24"/>
          <w:szCs w:val="24"/>
          <w:lang w:val="es-ES"/>
        </w:rPr>
        <w:t xml:space="preserve"> territorial</w:t>
      </w:r>
      <w:r>
        <w:rPr>
          <w:rFonts w:ascii="Times New Roman" w:hAnsi="Times New Roman" w:cs="Times New Roman"/>
          <w:sz w:val="24"/>
          <w:szCs w:val="24"/>
          <w:lang w:val="es-ES"/>
        </w:rPr>
        <w:t xml:space="preserve">; lo que supone un conocimiento mayúsculo sobre la labor de </w:t>
      </w:r>
      <w:r w:rsidRPr="007372C1">
        <w:rPr>
          <w:rFonts w:ascii="Times New Roman" w:hAnsi="Times New Roman" w:cs="Times New Roman"/>
          <w:sz w:val="24"/>
          <w:szCs w:val="24"/>
          <w:lang w:val="es-ES"/>
        </w:rPr>
        <w:t xml:space="preserve">los miembros de las fuerzas armadas y de policía </w:t>
      </w:r>
      <w:r>
        <w:rPr>
          <w:rFonts w:ascii="Times New Roman" w:hAnsi="Times New Roman" w:cs="Times New Roman"/>
          <w:sz w:val="24"/>
          <w:szCs w:val="24"/>
          <w:lang w:val="es-ES"/>
        </w:rPr>
        <w:t>en cumplimiento de</w:t>
      </w:r>
      <w:r w:rsidRPr="007372C1">
        <w:rPr>
          <w:rFonts w:ascii="Times New Roman" w:hAnsi="Times New Roman" w:cs="Times New Roman"/>
          <w:sz w:val="24"/>
          <w:szCs w:val="24"/>
          <w:lang w:val="es-ES"/>
        </w:rPr>
        <w:t xml:space="preserve"> sus funciones</w:t>
      </w:r>
      <w:r>
        <w:rPr>
          <w:rFonts w:ascii="Times New Roman" w:hAnsi="Times New Roman" w:cs="Times New Roman"/>
          <w:sz w:val="24"/>
          <w:szCs w:val="24"/>
          <w:lang w:val="es-ES"/>
        </w:rPr>
        <w:t xml:space="preserve"> constitucionales y legales</w:t>
      </w:r>
      <w:r w:rsidRPr="007372C1">
        <w:rPr>
          <w:rFonts w:ascii="Times New Roman" w:hAnsi="Times New Roman" w:cs="Times New Roman"/>
          <w:sz w:val="24"/>
          <w:szCs w:val="24"/>
          <w:lang w:val="es-ES"/>
        </w:rPr>
        <w:t>, estos</w:t>
      </w:r>
      <w:r>
        <w:rPr>
          <w:rFonts w:ascii="Times New Roman" w:hAnsi="Times New Roman" w:cs="Times New Roman"/>
          <w:sz w:val="24"/>
          <w:szCs w:val="24"/>
          <w:lang w:val="es-ES"/>
        </w:rPr>
        <w:t xml:space="preserve"> Congresistas también</w:t>
      </w:r>
      <w:r w:rsidRPr="007372C1">
        <w:rPr>
          <w:rFonts w:ascii="Times New Roman" w:hAnsi="Times New Roman" w:cs="Times New Roman"/>
          <w:sz w:val="24"/>
          <w:szCs w:val="24"/>
          <w:lang w:val="es-ES"/>
        </w:rPr>
        <w:t xml:space="preserve"> idóneos para aprobar o improbar los ascensos de quienes cuidan y defiende sus jurisdicciones. </w:t>
      </w:r>
    </w:p>
    <w:p w14:paraId="04D9E836" w14:textId="36AE20E1" w:rsidR="00CA2F65" w:rsidRDefault="00CA2F65" w:rsidP="00CA2F65">
      <w:pPr>
        <w:jc w:val="both"/>
        <w:rPr>
          <w:rFonts w:ascii="Times New Roman" w:hAnsi="Times New Roman" w:cs="Times New Roman"/>
          <w:sz w:val="24"/>
          <w:szCs w:val="24"/>
          <w:lang w:val="es-ES"/>
        </w:rPr>
      </w:pPr>
    </w:p>
    <w:p w14:paraId="6E595902"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Los Honorables miembros de las Comisiones Segundas tanto de Senado como Cámara de Representantes, sesionando conjuntamente enriquecerían los debates para aprobar o improbar los ascensos </w:t>
      </w:r>
      <w:r w:rsidRPr="007372C1">
        <w:rPr>
          <w:rFonts w:ascii="Times New Roman" w:hAnsi="Times New Roman" w:cs="Times New Roman"/>
          <w:sz w:val="24"/>
          <w:szCs w:val="24"/>
        </w:rPr>
        <w:t xml:space="preserve">que confiera el Gobierno, desde oficiales generales y oficiales de insignia de la Fuerza Pública, </w:t>
      </w:r>
      <w:r w:rsidRPr="007372C1">
        <w:rPr>
          <w:rFonts w:ascii="Times New Roman" w:eastAsia="Times New Roman" w:hAnsi="Times New Roman" w:cs="Times New Roman"/>
          <w:sz w:val="24"/>
          <w:szCs w:val="24"/>
        </w:rPr>
        <w:t xml:space="preserve">con garantías territoriales y aptitudinales que garantizarían mayor rigurosidad y equidad en las decisiones. </w:t>
      </w:r>
    </w:p>
    <w:p w14:paraId="6560704C" w14:textId="77777777" w:rsid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p>
    <w:p w14:paraId="51303998" w14:textId="4BBD42BC" w:rsidR="00CA2F65" w:rsidRPr="00CA2F65" w:rsidRDefault="00CA2F65" w:rsidP="00CA2F65">
      <w:pPr>
        <w:pStyle w:val="Normal0"/>
        <w:shd w:val="clear" w:color="auto" w:fill="FFFFFF"/>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372C1">
        <w:rPr>
          <w:rFonts w:ascii="Times New Roman" w:eastAsia="Times New Roman" w:hAnsi="Times New Roman" w:cs="Times New Roman"/>
          <w:sz w:val="24"/>
          <w:szCs w:val="24"/>
        </w:rPr>
        <w:t xml:space="preserve">ste proyecto de Acto Legislativo no implica costos, gastos o erogaciones, que adicionen o modifiquen el Presupuesto General de la Nación. </w:t>
      </w:r>
    </w:p>
    <w:p w14:paraId="320131E9" w14:textId="0C7FCEAE" w:rsidR="00E554E6" w:rsidRDefault="00E554E6" w:rsidP="00F6129B">
      <w:pPr>
        <w:jc w:val="both"/>
        <w:rPr>
          <w:rFonts w:ascii="Times New Roman" w:hAnsi="Times New Roman" w:cs="Times New Roman"/>
          <w:sz w:val="24"/>
          <w:szCs w:val="24"/>
          <w:lang w:val="es-ES"/>
        </w:rPr>
      </w:pPr>
    </w:p>
    <w:p w14:paraId="1E28B3D8" w14:textId="1A8815A6" w:rsidR="00791062" w:rsidRDefault="00791062" w:rsidP="00F6129B">
      <w:pPr>
        <w:jc w:val="both"/>
        <w:rPr>
          <w:rFonts w:ascii="Times New Roman" w:hAnsi="Times New Roman" w:cs="Times New Roman"/>
          <w:sz w:val="24"/>
          <w:szCs w:val="24"/>
          <w:lang w:val="es-ES"/>
        </w:rPr>
      </w:pPr>
    </w:p>
    <w:p w14:paraId="71B35346" w14:textId="078E99B2" w:rsidR="00791062" w:rsidRDefault="00791062" w:rsidP="00F6129B">
      <w:pPr>
        <w:jc w:val="both"/>
        <w:rPr>
          <w:rFonts w:ascii="Times New Roman" w:hAnsi="Times New Roman" w:cs="Times New Roman"/>
          <w:sz w:val="24"/>
          <w:szCs w:val="24"/>
          <w:lang w:val="es-ES"/>
        </w:rPr>
      </w:pPr>
    </w:p>
    <w:p w14:paraId="04AAFF7C" w14:textId="2F17E5E8" w:rsidR="00791062" w:rsidRDefault="00791062" w:rsidP="00F6129B">
      <w:pPr>
        <w:jc w:val="both"/>
        <w:rPr>
          <w:rFonts w:ascii="Times New Roman" w:hAnsi="Times New Roman" w:cs="Times New Roman"/>
          <w:sz w:val="24"/>
          <w:szCs w:val="24"/>
          <w:lang w:val="es-ES"/>
        </w:rPr>
      </w:pPr>
    </w:p>
    <w:p w14:paraId="42DBAF0D" w14:textId="77777777" w:rsidR="00791062" w:rsidRPr="007372C1" w:rsidRDefault="00791062" w:rsidP="00F6129B">
      <w:pPr>
        <w:jc w:val="both"/>
        <w:rPr>
          <w:rFonts w:ascii="Times New Roman" w:hAnsi="Times New Roman" w:cs="Times New Roman"/>
          <w:sz w:val="24"/>
          <w:szCs w:val="24"/>
          <w:lang w:val="es-ES"/>
        </w:rPr>
      </w:pPr>
    </w:p>
    <w:p w14:paraId="7D48708B" w14:textId="1D7AA478" w:rsidR="007F3960" w:rsidRPr="007372C1" w:rsidRDefault="007372C1" w:rsidP="00F6129B">
      <w:pPr>
        <w:jc w:val="both"/>
        <w:rPr>
          <w:rFonts w:ascii="Times New Roman" w:hAnsi="Times New Roman" w:cs="Times New Roman"/>
          <w:b/>
          <w:bCs/>
          <w:sz w:val="24"/>
          <w:szCs w:val="24"/>
          <w:lang w:val="es-ES"/>
        </w:rPr>
      </w:pPr>
      <w:r>
        <w:rPr>
          <w:rFonts w:ascii="Times New Roman" w:hAnsi="Times New Roman" w:cs="Times New Roman"/>
          <w:b/>
          <w:bCs/>
          <w:sz w:val="24"/>
          <w:szCs w:val="24"/>
          <w:lang w:val="es-ES"/>
        </w:rPr>
        <w:lastRenderedPageBreak/>
        <w:t>C</w:t>
      </w:r>
      <w:r w:rsidR="007F3960" w:rsidRPr="007372C1">
        <w:rPr>
          <w:rFonts w:ascii="Times New Roman" w:hAnsi="Times New Roman" w:cs="Times New Roman"/>
          <w:b/>
          <w:bCs/>
          <w:sz w:val="24"/>
          <w:szCs w:val="24"/>
          <w:lang w:val="es-ES"/>
        </w:rPr>
        <w:t xml:space="preserve">ONFLICTO DE INTERSES. </w:t>
      </w:r>
    </w:p>
    <w:p w14:paraId="1485E604" w14:textId="502F46C5" w:rsidR="00616D15" w:rsidRPr="007372C1" w:rsidRDefault="00616D15" w:rsidP="00616D15">
      <w:pPr>
        <w:jc w:val="both"/>
        <w:rPr>
          <w:rFonts w:ascii="Times New Roman" w:hAnsi="Times New Roman" w:cs="Times New Roman"/>
          <w:sz w:val="24"/>
          <w:szCs w:val="24"/>
          <w:lang w:val="es-ES"/>
        </w:rPr>
      </w:pPr>
    </w:p>
    <w:p w14:paraId="31A4E5AD" w14:textId="7C451BC4" w:rsidR="007F3960" w:rsidRPr="007372C1" w:rsidRDefault="007F3960" w:rsidP="007F3960">
      <w:pPr>
        <w:pStyle w:val="Normal0"/>
        <w:shd w:val="clear" w:color="auto" w:fill="FFFFFF"/>
        <w:spacing w:line="259" w:lineRule="auto"/>
        <w:jc w:val="both"/>
        <w:rPr>
          <w:rFonts w:ascii="Times New Roman" w:eastAsia="Times New Roman" w:hAnsi="Times New Roman" w:cs="Times New Roman"/>
          <w:sz w:val="24"/>
          <w:szCs w:val="24"/>
        </w:rPr>
      </w:pPr>
      <w:r w:rsidRPr="007372C1">
        <w:rPr>
          <w:rFonts w:ascii="Times New Roman" w:eastAsia="Times New Roman" w:hAnsi="Times New Roman" w:cs="Times New Roman"/>
          <w:sz w:val="24"/>
          <w:szCs w:val="24"/>
        </w:rPr>
        <w:t xml:space="preserve">De acuerdo con lo ordenado en el artículo 3º de la Ley 2003 de 2019, en concordancia con los artículos 286 y 291 de la Ley 5 de 1992 (Reglamento del Congreso), </w:t>
      </w:r>
      <w:r w:rsidR="00913C22" w:rsidRPr="007372C1">
        <w:rPr>
          <w:rFonts w:ascii="Times New Roman" w:eastAsia="Times New Roman" w:hAnsi="Times New Roman" w:cs="Times New Roman"/>
          <w:sz w:val="24"/>
          <w:szCs w:val="24"/>
        </w:rPr>
        <w:t>no existe interés por parte de los autores</w:t>
      </w:r>
      <w:r w:rsidRPr="007372C1">
        <w:rPr>
          <w:rFonts w:ascii="Times New Roman" w:eastAsia="Times New Roman" w:hAnsi="Times New Roman" w:cs="Times New Roman"/>
          <w:sz w:val="24"/>
          <w:szCs w:val="24"/>
        </w:rPr>
        <w:t xml:space="preserve"> para presentar esta iniciativa de ley. </w:t>
      </w:r>
    </w:p>
    <w:p w14:paraId="40BAC22B" w14:textId="77777777" w:rsidR="007F3960" w:rsidRPr="007372C1" w:rsidRDefault="007F3960" w:rsidP="00616D15">
      <w:pPr>
        <w:jc w:val="both"/>
        <w:rPr>
          <w:rFonts w:ascii="Times New Roman" w:hAnsi="Times New Roman" w:cs="Times New Roman"/>
          <w:sz w:val="24"/>
          <w:szCs w:val="24"/>
          <w:lang w:val="es-ES"/>
        </w:rPr>
      </w:pPr>
    </w:p>
    <w:p w14:paraId="7A0BD054" w14:textId="32441FAD" w:rsidR="00616D15" w:rsidRPr="007372C1" w:rsidRDefault="00616D15" w:rsidP="00616D15">
      <w:pPr>
        <w:jc w:val="both"/>
        <w:rPr>
          <w:rFonts w:ascii="Times New Roman" w:hAnsi="Times New Roman" w:cs="Times New Roman"/>
          <w:sz w:val="24"/>
          <w:szCs w:val="24"/>
          <w:lang w:val="es-ES"/>
        </w:rPr>
      </w:pPr>
    </w:p>
    <w:p w14:paraId="7A7FFEBE" w14:textId="573141B4" w:rsidR="00616D15" w:rsidRPr="007372C1" w:rsidRDefault="00312BAB" w:rsidP="00616D1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Cordialmente,</w:t>
      </w:r>
    </w:p>
    <w:p w14:paraId="17B27EEB" w14:textId="3B4789B1" w:rsidR="00312BAB" w:rsidRPr="007372C1" w:rsidRDefault="00312BAB" w:rsidP="00616D15">
      <w:pPr>
        <w:jc w:val="both"/>
        <w:rPr>
          <w:rFonts w:ascii="Times New Roman" w:hAnsi="Times New Roman" w:cs="Times New Roman"/>
          <w:sz w:val="24"/>
          <w:szCs w:val="24"/>
          <w:shd w:val="clear" w:color="auto" w:fill="FFFFFF"/>
          <w:lang w:val="es-ES"/>
        </w:rPr>
      </w:pPr>
    </w:p>
    <w:p w14:paraId="427A23DE" w14:textId="77777777" w:rsidR="00312BAB" w:rsidRPr="007372C1" w:rsidRDefault="00312BAB" w:rsidP="00616D15">
      <w:pPr>
        <w:jc w:val="both"/>
        <w:rPr>
          <w:rFonts w:ascii="Times New Roman" w:hAnsi="Times New Roman" w:cs="Times New Roman"/>
          <w:sz w:val="24"/>
          <w:szCs w:val="24"/>
          <w:shd w:val="clear" w:color="auto" w:fill="FFFFFF"/>
          <w:lang w:val="es-ES"/>
        </w:rPr>
      </w:pPr>
    </w:p>
    <w:p w14:paraId="3D6848D6" w14:textId="77777777" w:rsidR="00CA2F65" w:rsidRPr="007372C1" w:rsidRDefault="00CA2F65" w:rsidP="00CA2F65">
      <w:pPr>
        <w:jc w:val="both"/>
        <w:rPr>
          <w:rFonts w:ascii="Times New Roman" w:hAnsi="Times New Roman" w:cs="Times New Roman"/>
          <w:b/>
          <w:bCs/>
          <w:sz w:val="24"/>
          <w:szCs w:val="24"/>
          <w:shd w:val="clear" w:color="auto" w:fill="FFFFFF"/>
          <w:lang w:val="es-ES"/>
        </w:rPr>
      </w:pPr>
      <w:r w:rsidRPr="007372C1">
        <w:rPr>
          <w:rFonts w:ascii="Times New Roman" w:hAnsi="Times New Roman" w:cs="Times New Roman"/>
          <w:b/>
          <w:bCs/>
          <w:sz w:val="24"/>
          <w:szCs w:val="24"/>
          <w:shd w:val="clear" w:color="auto" w:fill="FFFFFF"/>
          <w:lang w:val="es-ES"/>
        </w:rPr>
        <w:t>GERSEL LUIS PEREZ ALTAMIRANDA</w:t>
      </w:r>
    </w:p>
    <w:p w14:paraId="64BF1D2C" w14:textId="77777777" w:rsidR="00CA2F65" w:rsidRPr="007372C1" w:rsidRDefault="00CA2F65" w:rsidP="00CA2F6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Representante a la Cámara </w:t>
      </w:r>
    </w:p>
    <w:p w14:paraId="12CEFC40" w14:textId="77777777" w:rsidR="00CA2F65" w:rsidRPr="007372C1" w:rsidRDefault="00CA2F65" w:rsidP="00CA2F65">
      <w:pPr>
        <w:jc w:val="both"/>
        <w:rPr>
          <w:rFonts w:ascii="Times New Roman" w:hAnsi="Times New Roman" w:cs="Times New Roman"/>
          <w:sz w:val="24"/>
          <w:szCs w:val="24"/>
          <w:shd w:val="clear" w:color="auto" w:fill="FFFFFF"/>
          <w:lang w:val="es-ES"/>
        </w:rPr>
      </w:pPr>
      <w:r w:rsidRPr="007372C1">
        <w:rPr>
          <w:rFonts w:ascii="Times New Roman" w:hAnsi="Times New Roman" w:cs="Times New Roman"/>
          <w:sz w:val="24"/>
          <w:szCs w:val="24"/>
          <w:shd w:val="clear" w:color="auto" w:fill="FFFFFF"/>
          <w:lang w:val="es-ES"/>
        </w:rPr>
        <w:t xml:space="preserve">Departamento del Atlántico. </w:t>
      </w:r>
    </w:p>
    <w:p w14:paraId="29AFDFDE" w14:textId="77777777" w:rsidR="00CA2F65" w:rsidRDefault="00CA2F65" w:rsidP="00CA2F65">
      <w:pPr>
        <w:jc w:val="both"/>
        <w:rPr>
          <w:rFonts w:ascii="Times New Roman" w:hAnsi="Times New Roman" w:cs="Times New Roman"/>
          <w:sz w:val="24"/>
          <w:szCs w:val="24"/>
          <w:shd w:val="clear" w:color="auto" w:fill="FFFFFF"/>
          <w:lang w:val="es-ES"/>
        </w:rPr>
      </w:pPr>
    </w:p>
    <w:p w14:paraId="5B2C1F77" w14:textId="77777777" w:rsidR="00CA2F65" w:rsidRPr="007372C1" w:rsidRDefault="00CA2F65" w:rsidP="00CA2F65">
      <w:pPr>
        <w:jc w:val="both"/>
        <w:rPr>
          <w:rFonts w:ascii="Times New Roman" w:hAnsi="Times New Roman" w:cs="Times New Roman"/>
          <w:sz w:val="24"/>
          <w:szCs w:val="24"/>
          <w:shd w:val="clear" w:color="auto" w:fill="FFFFFF"/>
          <w:lang w:val="es-ES"/>
        </w:rPr>
      </w:pPr>
    </w:p>
    <w:p w14:paraId="46BFED93" w14:textId="77777777" w:rsidR="00CA2F65" w:rsidRPr="007372C1" w:rsidRDefault="00CA2F65" w:rsidP="00CA2F65">
      <w:pPr>
        <w:jc w:val="both"/>
        <w:rPr>
          <w:rFonts w:ascii="Times New Roman" w:hAnsi="Times New Roman" w:cs="Times New Roman"/>
          <w:sz w:val="24"/>
          <w:szCs w:val="24"/>
          <w:shd w:val="clear" w:color="auto" w:fill="FFFFFF"/>
          <w:lang w:val="es-ES"/>
        </w:rPr>
      </w:pPr>
    </w:p>
    <w:p w14:paraId="4C09F5F8" w14:textId="77777777" w:rsidR="00CA2F65" w:rsidRPr="0072128E" w:rsidRDefault="00CA2F65" w:rsidP="00CA2F65">
      <w:pPr>
        <w:jc w:val="both"/>
        <w:rPr>
          <w:rFonts w:ascii="Times New Roman" w:hAnsi="Times New Roman" w:cs="Times New Roman"/>
          <w:b/>
          <w:bCs/>
          <w:sz w:val="24"/>
          <w:szCs w:val="24"/>
          <w:shd w:val="clear" w:color="auto" w:fill="FFFFFF"/>
          <w:lang w:val="es-ES"/>
        </w:rPr>
      </w:pPr>
      <w:r w:rsidRPr="0072128E">
        <w:rPr>
          <w:rFonts w:ascii="Times New Roman" w:hAnsi="Times New Roman" w:cs="Times New Roman"/>
          <w:b/>
          <w:bCs/>
          <w:sz w:val="24"/>
          <w:szCs w:val="24"/>
          <w:shd w:val="clear" w:color="auto" w:fill="FFFFFF"/>
          <w:lang w:val="es-ES"/>
        </w:rPr>
        <w:t>DAVID RICARDO RACERO MAYORCA</w:t>
      </w:r>
    </w:p>
    <w:p w14:paraId="352E1591" w14:textId="77777777" w:rsidR="00CA2F65" w:rsidRDefault="00CA2F65" w:rsidP="00CA2F65">
      <w:pPr>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Representante a la Cámara</w:t>
      </w:r>
    </w:p>
    <w:p w14:paraId="3512FA3B" w14:textId="75189948" w:rsidR="00312BAB" w:rsidRPr="00CA2F65" w:rsidRDefault="00CA2F65" w:rsidP="00CA2F65">
      <w:pPr>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Bogotá D.C.</w:t>
      </w:r>
    </w:p>
    <w:sectPr w:rsidR="00312BAB" w:rsidRPr="00CA2F65" w:rsidSect="00EF210A">
      <w:headerReference w:type="default" r:id="rId9"/>
      <w:footerReference w:type="default" r:id="rId10"/>
      <w:pgSz w:w="12240" w:h="15840"/>
      <w:pgMar w:top="1417" w:right="1325" w:bottom="1417" w:left="1701" w:header="34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DAA3" w14:textId="77777777" w:rsidR="001C2B32" w:rsidRDefault="001C2B32">
      <w:pPr>
        <w:spacing w:line="240" w:lineRule="auto"/>
      </w:pPr>
      <w:r>
        <w:separator/>
      </w:r>
    </w:p>
  </w:endnote>
  <w:endnote w:type="continuationSeparator" w:id="0">
    <w:p w14:paraId="446B7413" w14:textId="77777777" w:rsidR="001C2B32" w:rsidRDefault="001C2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d Hat Dis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ACF2" w14:textId="24F52C27" w:rsidR="00BF264A" w:rsidRDefault="00000000">
    <w:r>
      <w:pict w14:anchorId="41263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239.05pt;margin-top:331.05pt;width:287.6pt;height:266.2pt;z-index:-251657216;mso-wrap-edited:f;mso-width-percent:0;mso-height-percent:0;mso-position-horizontal-relative:margin;mso-position-vertical-relative:margin;mso-width-percent:0;mso-height-percent:0">
          <v:imagedata r:id="rId1" o:title="image2"/>
          <w10:wrap anchorx="margin" anchory="margin"/>
        </v:shape>
      </w:pict>
    </w:r>
    <w:r w:rsidR="00BB76F0">
      <w:rPr>
        <w:noProof/>
        <w:lang w:eastAsia="en-US"/>
      </w:rPr>
      <w:drawing>
        <wp:anchor distT="0" distB="0" distL="0" distR="0" simplePos="0" relativeHeight="251656192" behindDoc="1" locked="0" layoutInCell="1" hidden="0" allowOverlap="1" wp14:anchorId="2183DF27" wp14:editId="757020CA">
          <wp:simplePos x="0" y="0"/>
          <wp:positionH relativeFrom="column">
            <wp:posOffset>-942975</wp:posOffset>
          </wp:positionH>
          <wp:positionV relativeFrom="paragraph">
            <wp:posOffset>11430</wp:posOffset>
          </wp:positionV>
          <wp:extent cx="7429500" cy="1024255"/>
          <wp:effectExtent l="0" t="0" r="0" b="4445"/>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2141" t="2030" r="3400" b="11249"/>
                  <a:stretch>
                    <a:fillRect/>
                  </a:stretch>
                </pic:blipFill>
                <pic:spPr>
                  <a:xfrm>
                    <a:off x="0" y="0"/>
                    <a:ext cx="7429500" cy="1024255"/>
                  </a:xfrm>
                  <a:prstGeom prst="rect">
                    <a:avLst/>
                  </a:prstGeom>
                  <a:ln/>
                </pic:spPr>
              </pic:pic>
            </a:graphicData>
          </a:graphic>
          <wp14:sizeRelH relativeFrom="margin">
            <wp14:pctWidth>0</wp14:pctWidth>
          </wp14:sizeRelH>
        </wp:anchor>
      </w:drawing>
    </w:r>
  </w:p>
  <w:p w14:paraId="480372CB" w14:textId="77777777" w:rsidR="00BF264A" w:rsidRDefault="00BF264A"/>
  <w:p w14:paraId="4757AD0A" w14:textId="77777777" w:rsidR="00BF264A" w:rsidRDefault="00BF264A"/>
  <w:p w14:paraId="09962391" w14:textId="77777777" w:rsidR="00BF264A" w:rsidRDefault="00BF264A"/>
  <w:p w14:paraId="5FDF175D" w14:textId="77777777" w:rsidR="00BF264A" w:rsidRDefault="00BF264A"/>
  <w:p w14:paraId="0C9032A4" w14:textId="77777777" w:rsidR="00BF264A" w:rsidRDefault="00BF26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D2E4" w14:textId="77777777" w:rsidR="001C2B32" w:rsidRDefault="001C2B32">
      <w:pPr>
        <w:spacing w:line="240" w:lineRule="auto"/>
      </w:pPr>
      <w:r>
        <w:separator/>
      </w:r>
    </w:p>
  </w:footnote>
  <w:footnote w:type="continuationSeparator" w:id="0">
    <w:p w14:paraId="6F25338F" w14:textId="77777777" w:rsidR="001C2B32" w:rsidRDefault="001C2B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777B" w14:textId="1E77F518" w:rsidR="00BF264A" w:rsidRDefault="0031612A">
    <w:pPr>
      <w:ind w:right="-18"/>
    </w:pPr>
    <w:r>
      <w:rPr>
        <w:noProof/>
        <w:lang w:eastAsia="en-US"/>
      </w:rPr>
      <w:drawing>
        <wp:anchor distT="0" distB="0" distL="114300" distR="114300" simplePos="0" relativeHeight="251657216" behindDoc="0" locked="0" layoutInCell="1" allowOverlap="1" wp14:anchorId="4EFF20F0" wp14:editId="6FA0E8EB">
          <wp:simplePos x="0" y="0"/>
          <wp:positionH relativeFrom="margin">
            <wp:posOffset>-737235</wp:posOffset>
          </wp:positionH>
          <wp:positionV relativeFrom="paragraph">
            <wp:posOffset>241300</wp:posOffset>
          </wp:positionV>
          <wp:extent cx="4105275" cy="800100"/>
          <wp:effectExtent l="0" t="0" r="9525"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extLst>
                      <a:ext uri="{28A0092B-C50C-407E-A947-70E740481C1C}">
                        <a14:useLocalDpi xmlns:a14="http://schemas.microsoft.com/office/drawing/2010/main" val="0"/>
                      </a:ext>
                    </a:extLst>
                  </a:blip>
                  <a:srcRect l="26296" r="27272"/>
                  <a:stretch/>
                </pic:blipFill>
                <pic:spPr bwMode="auto">
                  <a:xfrm>
                    <a:off x="0" y="0"/>
                    <a:ext cx="410527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C197C1" w14:textId="64A06A61" w:rsidR="00BF264A" w:rsidRDefault="0072128E">
    <w:pPr>
      <w:ind w:right="-18"/>
    </w:pPr>
    <w:r>
      <w:rPr>
        <w:noProof/>
      </w:rPr>
      <w:drawing>
        <wp:anchor distT="0" distB="0" distL="114300" distR="114300" simplePos="0" relativeHeight="251658240" behindDoc="1" locked="0" layoutInCell="1" allowOverlap="1" wp14:anchorId="46386EB6" wp14:editId="7E7C2DD2">
          <wp:simplePos x="0" y="0"/>
          <wp:positionH relativeFrom="column">
            <wp:posOffset>3291840</wp:posOffset>
          </wp:positionH>
          <wp:positionV relativeFrom="paragraph">
            <wp:posOffset>104140</wp:posOffset>
          </wp:positionV>
          <wp:extent cx="3086100" cy="800100"/>
          <wp:effectExtent l="0" t="0" r="0" b="0"/>
          <wp:wrapNone/>
          <wp:docPr id="28" name="Imagen 2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Forma&#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2867" t="28285" r="66838" b="14234"/>
                  <a:stretch/>
                </pic:blipFill>
                <pic:spPr bwMode="auto">
                  <a:xfrm>
                    <a:off x="0" y="0"/>
                    <a:ext cx="308610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79A83" w14:textId="434C63E0" w:rsidR="00BF264A" w:rsidRDefault="00BF264A">
    <w:pPr>
      <w:ind w:right="-18"/>
    </w:pPr>
  </w:p>
  <w:p w14:paraId="411F4D6F" w14:textId="323D5CEE" w:rsidR="00BF264A" w:rsidRDefault="00BF264A">
    <w:pPr>
      <w:ind w:right="-18"/>
    </w:pPr>
  </w:p>
  <w:p w14:paraId="68EA7DDA" w14:textId="0EF838B3" w:rsidR="00BF264A" w:rsidRDefault="00BF264A">
    <w:pPr>
      <w:ind w:right="-18"/>
    </w:pPr>
  </w:p>
  <w:p w14:paraId="06EB0EEF" w14:textId="02FB6174" w:rsidR="00BF264A" w:rsidRDefault="00BF264A">
    <w:pPr>
      <w:ind w:right="-18"/>
    </w:pPr>
  </w:p>
</w:hdr>
</file>

<file path=word/intelligence2.xml><?xml version="1.0" encoding="utf-8"?>
<int2:intelligence xmlns:int2="http://schemas.microsoft.com/office/intelligence/2020/intelligence" xmlns:oel="http://schemas.microsoft.com/office/2019/extlst">
  <int2:observations>
    <int2:textHash int2:hashCode="MnsFN+pvaKkae3" int2:id="mBV5qxDK">
      <int2:state int2:value="Rejected" int2:type="AugLoop_Text_Critique"/>
    </int2:textHash>
    <int2:textHash int2:hashCode="uRGCo+e67uQK5g" int2:id="s5c9Dd5T">
      <int2:state int2:value="Rejected" int2:type="AugLoop_Text_Critique"/>
    </int2:textHash>
    <int2:textHash int2:hashCode="AjyPswYbwifGTF" int2:id="IWHmk9OQ">
      <int2:state int2:value="Rejected" int2:type="AugLoop_Text_Critique"/>
    </int2:textHash>
    <int2:textHash int2:hashCode="tTRVJjVdExn1cB" int2:id="R2T8ZdMT">
      <int2:state int2:value="Rejected" int2:type="AugLoop_Text_Critique"/>
    </int2:textHash>
    <int2:textHash int2:hashCode="haWbeMPbKRRPbe" int2:id="lGEeqPrR">
      <int2:state int2:value="Rejected" int2:type="AugLoop_Text_Critique"/>
    </int2:textHash>
    <int2:textHash int2:hashCode="iLf/kLSPanw/dy" int2:id="ty8AYd3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ECC"/>
    <w:multiLevelType w:val="hybridMultilevel"/>
    <w:tmpl w:val="FF1EBE86"/>
    <w:lvl w:ilvl="0" w:tplc="1FA697E6">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4A0B72"/>
    <w:multiLevelType w:val="hybridMultilevel"/>
    <w:tmpl w:val="1B1457D0"/>
    <w:lvl w:ilvl="0" w:tplc="0DB42482">
      <w:start w:val="3"/>
      <w:numFmt w:val="bullet"/>
      <w:lvlText w:val="-"/>
      <w:lvlJc w:val="left"/>
      <w:pPr>
        <w:ind w:left="720" w:hanging="360"/>
      </w:pPr>
      <w:rPr>
        <w:rFonts w:ascii="Times New Roman" w:eastAsia="Arial" w:hAnsi="Times New Roman" w:cs="Times New Roman"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4E4094"/>
    <w:multiLevelType w:val="hybridMultilevel"/>
    <w:tmpl w:val="B0B22F2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56E67"/>
    <w:multiLevelType w:val="hybridMultilevel"/>
    <w:tmpl w:val="92703C1C"/>
    <w:lvl w:ilvl="0" w:tplc="5C1885B2">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1522F9"/>
    <w:multiLevelType w:val="hybridMultilevel"/>
    <w:tmpl w:val="ABAECA3A"/>
    <w:lvl w:ilvl="0" w:tplc="54A4A224">
      <w:numFmt w:val="bullet"/>
      <w:lvlText w:val="-"/>
      <w:lvlJc w:val="left"/>
      <w:pPr>
        <w:ind w:left="720" w:hanging="360"/>
      </w:pPr>
      <w:rPr>
        <w:rFonts w:ascii="Times New Roman" w:eastAsia="Red Hat Display"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F5590A"/>
    <w:multiLevelType w:val="hybridMultilevel"/>
    <w:tmpl w:val="6C1CCC10"/>
    <w:lvl w:ilvl="0" w:tplc="09323E9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8F93FBE"/>
    <w:multiLevelType w:val="hybridMultilevel"/>
    <w:tmpl w:val="C51E9218"/>
    <w:lvl w:ilvl="0" w:tplc="C05AF37E">
      <w:numFmt w:val="bullet"/>
      <w:lvlText w:val="-"/>
      <w:lvlJc w:val="left"/>
      <w:pPr>
        <w:ind w:left="1080" w:hanging="360"/>
      </w:pPr>
      <w:rPr>
        <w:rFonts w:ascii="Times New Roman" w:eastAsia="Red Hat Display"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492842719">
    <w:abstractNumId w:val="4"/>
  </w:num>
  <w:num w:numId="2" w16cid:durableId="965281723">
    <w:abstractNumId w:val="6"/>
  </w:num>
  <w:num w:numId="3" w16cid:durableId="724370808">
    <w:abstractNumId w:val="3"/>
  </w:num>
  <w:num w:numId="4" w16cid:durableId="1268662617">
    <w:abstractNumId w:val="5"/>
  </w:num>
  <w:num w:numId="5" w16cid:durableId="1393384411">
    <w:abstractNumId w:val="2"/>
  </w:num>
  <w:num w:numId="6" w16cid:durableId="1712850261">
    <w:abstractNumId w:val="0"/>
  </w:num>
  <w:num w:numId="7" w16cid:durableId="690646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4A"/>
    <w:rsid w:val="0000730B"/>
    <w:rsid w:val="000E076F"/>
    <w:rsid w:val="00111448"/>
    <w:rsid w:val="001316AE"/>
    <w:rsid w:val="00181AEC"/>
    <w:rsid w:val="00190FDE"/>
    <w:rsid w:val="0019236A"/>
    <w:rsid w:val="001B160B"/>
    <w:rsid w:val="001B662F"/>
    <w:rsid w:val="001C2B32"/>
    <w:rsid w:val="001E3BF7"/>
    <w:rsid w:val="00205252"/>
    <w:rsid w:val="002154F7"/>
    <w:rsid w:val="002317F3"/>
    <w:rsid w:val="00245109"/>
    <w:rsid w:val="002A55D2"/>
    <w:rsid w:val="002B6386"/>
    <w:rsid w:val="002F7DA4"/>
    <w:rsid w:val="00305220"/>
    <w:rsid w:val="00312BAB"/>
    <w:rsid w:val="00315CDE"/>
    <w:rsid w:val="0031612A"/>
    <w:rsid w:val="003265F2"/>
    <w:rsid w:val="00327826"/>
    <w:rsid w:val="00336050"/>
    <w:rsid w:val="00336E9F"/>
    <w:rsid w:val="00366F24"/>
    <w:rsid w:val="00384312"/>
    <w:rsid w:val="00416C76"/>
    <w:rsid w:val="004517B0"/>
    <w:rsid w:val="00461272"/>
    <w:rsid w:val="004642C7"/>
    <w:rsid w:val="00473978"/>
    <w:rsid w:val="004B7238"/>
    <w:rsid w:val="004F591D"/>
    <w:rsid w:val="005507C9"/>
    <w:rsid w:val="00595E83"/>
    <w:rsid w:val="005A2172"/>
    <w:rsid w:val="00616D15"/>
    <w:rsid w:val="00620CB7"/>
    <w:rsid w:val="00633FC1"/>
    <w:rsid w:val="006564E4"/>
    <w:rsid w:val="006666DA"/>
    <w:rsid w:val="00680224"/>
    <w:rsid w:val="006E766B"/>
    <w:rsid w:val="00712382"/>
    <w:rsid w:val="007145A6"/>
    <w:rsid w:val="0072128E"/>
    <w:rsid w:val="007346D4"/>
    <w:rsid w:val="007372C1"/>
    <w:rsid w:val="00755882"/>
    <w:rsid w:val="00791062"/>
    <w:rsid w:val="007972F4"/>
    <w:rsid w:val="007A4C4D"/>
    <w:rsid w:val="007F3960"/>
    <w:rsid w:val="0080015D"/>
    <w:rsid w:val="00823BFF"/>
    <w:rsid w:val="008446C0"/>
    <w:rsid w:val="00852B64"/>
    <w:rsid w:val="008552A6"/>
    <w:rsid w:val="00895A8E"/>
    <w:rsid w:val="008B4A96"/>
    <w:rsid w:val="008E67F6"/>
    <w:rsid w:val="008E6935"/>
    <w:rsid w:val="00913C22"/>
    <w:rsid w:val="00935904"/>
    <w:rsid w:val="00951407"/>
    <w:rsid w:val="00991098"/>
    <w:rsid w:val="00992FDA"/>
    <w:rsid w:val="00996BB7"/>
    <w:rsid w:val="009E043C"/>
    <w:rsid w:val="00A073B6"/>
    <w:rsid w:val="00A2244B"/>
    <w:rsid w:val="00A50066"/>
    <w:rsid w:val="00A71147"/>
    <w:rsid w:val="00A85D47"/>
    <w:rsid w:val="00AA5E69"/>
    <w:rsid w:val="00AB2E4B"/>
    <w:rsid w:val="00AD656F"/>
    <w:rsid w:val="00B21803"/>
    <w:rsid w:val="00B54274"/>
    <w:rsid w:val="00BB76F0"/>
    <w:rsid w:val="00BD30BB"/>
    <w:rsid w:val="00BF0A5C"/>
    <w:rsid w:val="00BF264A"/>
    <w:rsid w:val="00BF7035"/>
    <w:rsid w:val="00C01AD0"/>
    <w:rsid w:val="00CA2F65"/>
    <w:rsid w:val="00CA52A3"/>
    <w:rsid w:val="00CF7A62"/>
    <w:rsid w:val="00D1746B"/>
    <w:rsid w:val="00D73575"/>
    <w:rsid w:val="00DD0DB6"/>
    <w:rsid w:val="00DF1555"/>
    <w:rsid w:val="00E554E6"/>
    <w:rsid w:val="00EB5393"/>
    <w:rsid w:val="00EC681A"/>
    <w:rsid w:val="00EE6B15"/>
    <w:rsid w:val="00EF210A"/>
    <w:rsid w:val="00F00F7D"/>
    <w:rsid w:val="00F6129B"/>
    <w:rsid w:val="00F90695"/>
    <w:rsid w:val="00F97321"/>
    <w:rsid w:val="00FA6615"/>
    <w:rsid w:val="00FD7D13"/>
    <w:rsid w:val="796B28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9E81"/>
  <w15:docId w15:val="{DFFECCDF-AFD8-4A44-A52C-9723C899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A3B4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3B49"/>
  </w:style>
  <w:style w:type="paragraph" w:styleId="Piedepgina">
    <w:name w:val="footer"/>
    <w:basedOn w:val="Normal"/>
    <w:link w:val="PiedepginaCar"/>
    <w:uiPriority w:val="99"/>
    <w:unhideWhenUsed/>
    <w:rsid w:val="008A3B4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3B49"/>
  </w:style>
  <w:style w:type="table" w:styleId="Tablaconcuadrcula">
    <w:name w:val="Table Grid"/>
    <w:basedOn w:val="Tablanormal"/>
    <w:uiPriority w:val="39"/>
    <w:rsid w:val="00B54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015D"/>
    <w:pPr>
      <w:ind w:left="720"/>
      <w:contextualSpacing/>
    </w:pPr>
  </w:style>
  <w:style w:type="paragraph" w:customStyle="1" w:styleId="Normal0">
    <w:name w:val="Normal0"/>
    <w:qFormat/>
    <w:rsid w:val="007F3960"/>
    <w:rPr>
      <w:lang w:val="es-ES" w:eastAsia="es-CO"/>
    </w:rPr>
  </w:style>
  <w:style w:type="character" w:styleId="Refdecomentario">
    <w:name w:val="annotation reference"/>
    <w:basedOn w:val="Fuentedeprrafopredeter"/>
    <w:uiPriority w:val="99"/>
    <w:semiHidden/>
    <w:unhideWhenUsed/>
    <w:rsid w:val="00BF7035"/>
    <w:rPr>
      <w:sz w:val="16"/>
      <w:szCs w:val="16"/>
    </w:rPr>
  </w:style>
  <w:style w:type="paragraph" w:styleId="Textocomentario">
    <w:name w:val="annotation text"/>
    <w:basedOn w:val="Normal"/>
    <w:link w:val="TextocomentarioCar"/>
    <w:uiPriority w:val="99"/>
    <w:semiHidden/>
    <w:unhideWhenUsed/>
    <w:rsid w:val="00BF70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7035"/>
    <w:rPr>
      <w:sz w:val="20"/>
      <w:szCs w:val="20"/>
    </w:rPr>
  </w:style>
  <w:style w:type="paragraph" w:styleId="Asuntodelcomentario">
    <w:name w:val="annotation subject"/>
    <w:basedOn w:val="Textocomentario"/>
    <w:next w:val="Textocomentario"/>
    <w:link w:val="AsuntodelcomentarioCar"/>
    <w:uiPriority w:val="99"/>
    <w:semiHidden/>
    <w:unhideWhenUsed/>
    <w:rsid w:val="00BF7035"/>
    <w:rPr>
      <w:b/>
      <w:bCs/>
    </w:rPr>
  </w:style>
  <w:style w:type="character" w:customStyle="1" w:styleId="AsuntodelcomentarioCar">
    <w:name w:val="Asunto del comentario Car"/>
    <w:basedOn w:val="TextocomentarioCar"/>
    <w:link w:val="Asuntodelcomentario"/>
    <w:uiPriority w:val="99"/>
    <w:semiHidden/>
    <w:rsid w:val="00BF7035"/>
    <w:rPr>
      <w:b/>
      <w:bCs/>
      <w:sz w:val="20"/>
      <w:szCs w:val="20"/>
    </w:rPr>
  </w:style>
  <w:style w:type="paragraph" w:styleId="Textodeglobo">
    <w:name w:val="Balloon Text"/>
    <w:basedOn w:val="Normal"/>
    <w:link w:val="TextodegloboCar"/>
    <w:uiPriority w:val="99"/>
    <w:semiHidden/>
    <w:unhideWhenUsed/>
    <w:rsid w:val="00BF703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035"/>
    <w:rPr>
      <w:rFonts w:ascii="Segoe UI" w:hAnsi="Segoe UI" w:cs="Segoe UI"/>
      <w:sz w:val="18"/>
      <w:szCs w:val="18"/>
    </w:rPr>
  </w:style>
  <w:style w:type="character" w:styleId="Hipervnculo">
    <w:name w:val="Hyperlink"/>
    <w:basedOn w:val="Fuentedeprrafopredeter"/>
    <w:uiPriority w:val="99"/>
    <w:unhideWhenUsed/>
    <w:rsid w:val="007372C1"/>
    <w:rPr>
      <w:color w:val="0000FF" w:themeColor="hyperlink"/>
      <w:u w:val="single"/>
    </w:rPr>
  </w:style>
  <w:style w:type="character" w:styleId="Mencinsinresolver">
    <w:name w:val="Unresolved Mention"/>
    <w:basedOn w:val="Fuentedeprrafopredeter"/>
    <w:uiPriority w:val="99"/>
    <w:semiHidden/>
    <w:unhideWhenUsed/>
    <w:rsid w:val="00737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7650">
      <w:bodyDiv w:val="1"/>
      <w:marLeft w:val="0"/>
      <w:marRight w:val="0"/>
      <w:marTop w:val="0"/>
      <w:marBottom w:val="0"/>
      <w:divBdr>
        <w:top w:val="none" w:sz="0" w:space="0" w:color="auto"/>
        <w:left w:val="none" w:sz="0" w:space="0" w:color="auto"/>
        <w:bottom w:val="none" w:sz="0" w:space="0" w:color="auto"/>
        <w:right w:val="none" w:sz="0" w:space="0" w:color="auto"/>
      </w:divBdr>
    </w:div>
    <w:div w:id="109278277">
      <w:bodyDiv w:val="1"/>
      <w:marLeft w:val="0"/>
      <w:marRight w:val="0"/>
      <w:marTop w:val="0"/>
      <w:marBottom w:val="0"/>
      <w:divBdr>
        <w:top w:val="none" w:sz="0" w:space="0" w:color="auto"/>
        <w:left w:val="none" w:sz="0" w:space="0" w:color="auto"/>
        <w:bottom w:val="none" w:sz="0" w:space="0" w:color="auto"/>
        <w:right w:val="none" w:sz="0" w:space="0" w:color="auto"/>
      </w:divBdr>
    </w:div>
    <w:div w:id="205987864">
      <w:bodyDiv w:val="1"/>
      <w:marLeft w:val="0"/>
      <w:marRight w:val="0"/>
      <w:marTop w:val="0"/>
      <w:marBottom w:val="0"/>
      <w:divBdr>
        <w:top w:val="none" w:sz="0" w:space="0" w:color="auto"/>
        <w:left w:val="none" w:sz="0" w:space="0" w:color="auto"/>
        <w:bottom w:val="none" w:sz="0" w:space="0" w:color="auto"/>
        <w:right w:val="none" w:sz="0" w:space="0" w:color="auto"/>
      </w:divBdr>
    </w:div>
    <w:div w:id="280037241">
      <w:bodyDiv w:val="1"/>
      <w:marLeft w:val="0"/>
      <w:marRight w:val="0"/>
      <w:marTop w:val="0"/>
      <w:marBottom w:val="0"/>
      <w:divBdr>
        <w:top w:val="none" w:sz="0" w:space="0" w:color="auto"/>
        <w:left w:val="none" w:sz="0" w:space="0" w:color="auto"/>
        <w:bottom w:val="none" w:sz="0" w:space="0" w:color="auto"/>
        <w:right w:val="none" w:sz="0" w:space="0" w:color="auto"/>
      </w:divBdr>
      <w:divsChild>
        <w:div w:id="440223529">
          <w:marLeft w:val="0"/>
          <w:marRight w:val="0"/>
          <w:marTop w:val="60"/>
          <w:marBottom w:val="0"/>
          <w:divBdr>
            <w:top w:val="none" w:sz="0" w:space="0" w:color="auto"/>
            <w:left w:val="none" w:sz="0" w:space="0" w:color="auto"/>
            <w:bottom w:val="none" w:sz="0" w:space="0" w:color="auto"/>
            <w:right w:val="none" w:sz="0" w:space="0" w:color="auto"/>
          </w:divBdr>
          <w:divsChild>
            <w:div w:id="1560943382">
              <w:marLeft w:val="0"/>
              <w:marRight w:val="0"/>
              <w:marTop w:val="0"/>
              <w:marBottom w:val="0"/>
              <w:divBdr>
                <w:top w:val="none" w:sz="0" w:space="0" w:color="auto"/>
                <w:left w:val="none" w:sz="0" w:space="0" w:color="auto"/>
                <w:bottom w:val="none" w:sz="0" w:space="0" w:color="auto"/>
                <w:right w:val="none" w:sz="0" w:space="0" w:color="auto"/>
              </w:divBdr>
              <w:divsChild>
                <w:div w:id="14046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9893">
      <w:bodyDiv w:val="1"/>
      <w:marLeft w:val="0"/>
      <w:marRight w:val="0"/>
      <w:marTop w:val="0"/>
      <w:marBottom w:val="0"/>
      <w:divBdr>
        <w:top w:val="none" w:sz="0" w:space="0" w:color="auto"/>
        <w:left w:val="none" w:sz="0" w:space="0" w:color="auto"/>
        <w:bottom w:val="none" w:sz="0" w:space="0" w:color="auto"/>
        <w:right w:val="none" w:sz="0" w:space="0" w:color="auto"/>
      </w:divBdr>
      <w:divsChild>
        <w:div w:id="139462416">
          <w:marLeft w:val="446"/>
          <w:marRight w:val="0"/>
          <w:marTop w:val="0"/>
          <w:marBottom w:val="0"/>
          <w:divBdr>
            <w:top w:val="none" w:sz="0" w:space="0" w:color="auto"/>
            <w:left w:val="none" w:sz="0" w:space="0" w:color="auto"/>
            <w:bottom w:val="none" w:sz="0" w:space="0" w:color="auto"/>
            <w:right w:val="none" w:sz="0" w:space="0" w:color="auto"/>
          </w:divBdr>
        </w:div>
        <w:div w:id="1964924827">
          <w:marLeft w:val="446"/>
          <w:marRight w:val="0"/>
          <w:marTop w:val="0"/>
          <w:marBottom w:val="0"/>
          <w:divBdr>
            <w:top w:val="none" w:sz="0" w:space="0" w:color="auto"/>
            <w:left w:val="none" w:sz="0" w:space="0" w:color="auto"/>
            <w:bottom w:val="none" w:sz="0" w:space="0" w:color="auto"/>
            <w:right w:val="none" w:sz="0" w:space="0" w:color="auto"/>
          </w:divBdr>
        </w:div>
        <w:div w:id="1825655884">
          <w:marLeft w:val="446"/>
          <w:marRight w:val="0"/>
          <w:marTop w:val="0"/>
          <w:marBottom w:val="0"/>
          <w:divBdr>
            <w:top w:val="none" w:sz="0" w:space="0" w:color="auto"/>
            <w:left w:val="none" w:sz="0" w:space="0" w:color="auto"/>
            <w:bottom w:val="none" w:sz="0" w:space="0" w:color="auto"/>
            <w:right w:val="none" w:sz="0" w:space="0" w:color="auto"/>
          </w:divBdr>
        </w:div>
        <w:div w:id="59056638">
          <w:marLeft w:val="446"/>
          <w:marRight w:val="0"/>
          <w:marTop w:val="0"/>
          <w:marBottom w:val="0"/>
          <w:divBdr>
            <w:top w:val="none" w:sz="0" w:space="0" w:color="auto"/>
            <w:left w:val="none" w:sz="0" w:space="0" w:color="auto"/>
            <w:bottom w:val="none" w:sz="0" w:space="0" w:color="auto"/>
            <w:right w:val="none" w:sz="0" w:space="0" w:color="auto"/>
          </w:divBdr>
        </w:div>
      </w:divsChild>
    </w:div>
    <w:div w:id="366298945">
      <w:bodyDiv w:val="1"/>
      <w:marLeft w:val="0"/>
      <w:marRight w:val="0"/>
      <w:marTop w:val="0"/>
      <w:marBottom w:val="0"/>
      <w:divBdr>
        <w:top w:val="none" w:sz="0" w:space="0" w:color="auto"/>
        <w:left w:val="none" w:sz="0" w:space="0" w:color="auto"/>
        <w:bottom w:val="none" w:sz="0" w:space="0" w:color="auto"/>
        <w:right w:val="none" w:sz="0" w:space="0" w:color="auto"/>
      </w:divBdr>
    </w:div>
    <w:div w:id="396829705">
      <w:bodyDiv w:val="1"/>
      <w:marLeft w:val="0"/>
      <w:marRight w:val="0"/>
      <w:marTop w:val="0"/>
      <w:marBottom w:val="0"/>
      <w:divBdr>
        <w:top w:val="none" w:sz="0" w:space="0" w:color="auto"/>
        <w:left w:val="none" w:sz="0" w:space="0" w:color="auto"/>
        <w:bottom w:val="none" w:sz="0" w:space="0" w:color="auto"/>
        <w:right w:val="none" w:sz="0" w:space="0" w:color="auto"/>
      </w:divBdr>
    </w:div>
    <w:div w:id="996887187">
      <w:bodyDiv w:val="1"/>
      <w:marLeft w:val="0"/>
      <w:marRight w:val="0"/>
      <w:marTop w:val="0"/>
      <w:marBottom w:val="0"/>
      <w:divBdr>
        <w:top w:val="none" w:sz="0" w:space="0" w:color="auto"/>
        <w:left w:val="none" w:sz="0" w:space="0" w:color="auto"/>
        <w:bottom w:val="none" w:sz="0" w:space="0" w:color="auto"/>
        <w:right w:val="none" w:sz="0" w:space="0" w:color="auto"/>
      </w:divBdr>
    </w:div>
    <w:div w:id="1022510314">
      <w:bodyDiv w:val="1"/>
      <w:marLeft w:val="0"/>
      <w:marRight w:val="0"/>
      <w:marTop w:val="0"/>
      <w:marBottom w:val="0"/>
      <w:divBdr>
        <w:top w:val="none" w:sz="0" w:space="0" w:color="auto"/>
        <w:left w:val="none" w:sz="0" w:space="0" w:color="auto"/>
        <w:bottom w:val="none" w:sz="0" w:space="0" w:color="auto"/>
        <w:right w:val="none" w:sz="0" w:space="0" w:color="auto"/>
      </w:divBdr>
    </w:div>
    <w:div w:id="1088502000">
      <w:bodyDiv w:val="1"/>
      <w:marLeft w:val="0"/>
      <w:marRight w:val="0"/>
      <w:marTop w:val="0"/>
      <w:marBottom w:val="0"/>
      <w:divBdr>
        <w:top w:val="none" w:sz="0" w:space="0" w:color="auto"/>
        <w:left w:val="none" w:sz="0" w:space="0" w:color="auto"/>
        <w:bottom w:val="none" w:sz="0" w:space="0" w:color="auto"/>
        <w:right w:val="none" w:sz="0" w:space="0" w:color="auto"/>
      </w:divBdr>
      <w:divsChild>
        <w:div w:id="44331879">
          <w:marLeft w:val="0"/>
          <w:marRight w:val="0"/>
          <w:marTop w:val="60"/>
          <w:marBottom w:val="0"/>
          <w:divBdr>
            <w:top w:val="none" w:sz="0" w:space="0" w:color="auto"/>
            <w:left w:val="none" w:sz="0" w:space="0" w:color="auto"/>
            <w:bottom w:val="none" w:sz="0" w:space="0" w:color="auto"/>
            <w:right w:val="none" w:sz="0" w:space="0" w:color="auto"/>
          </w:divBdr>
          <w:divsChild>
            <w:div w:id="149635387">
              <w:marLeft w:val="0"/>
              <w:marRight w:val="0"/>
              <w:marTop w:val="0"/>
              <w:marBottom w:val="0"/>
              <w:divBdr>
                <w:top w:val="none" w:sz="0" w:space="0" w:color="auto"/>
                <w:left w:val="none" w:sz="0" w:space="0" w:color="auto"/>
                <w:bottom w:val="none" w:sz="0" w:space="0" w:color="auto"/>
                <w:right w:val="none" w:sz="0" w:space="0" w:color="auto"/>
              </w:divBdr>
              <w:divsChild>
                <w:div w:id="2398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78102">
      <w:bodyDiv w:val="1"/>
      <w:marLeft w:val="0"/>
      <w:marRight w:val="0"/>
      <w:marTop w:val="0"/>
      <w:marBottom w:val="0"/>
      <w:divBdr>
        <w:top w:val="none" w:sz="0" w:space="0" w:color="auto"/>
        <w:left w:val="none" w:sz="0" w:space="0" w:color="auto"/>
        <w:bottom w:val="none" w:sz="0" w:space="0" w:color="auto"/>
        <w:right w:val="none" w:sz="0" w:space="0" w:color="auto"/>
      </w:divBdr>
    </w:div>
    <w:div w:id="1497302645">
      <w:bodyDiv w:val="1"/>
      <w:marLeft w:val="0"/>
      <w:marRight w:val="0"/>
      <w:marTop w:val="0"/>
      <w:marBottom w:val="0"/>
      <w:divBdr>
        <w:top w:val="none" w:sz="0" w:space="0" w:color="auto"/>
        <w:left w:val="none" w:sz="0" w:space="0" w:color="auto"/>
        <w:bottom w:val="none" w:sz="0" w:space="0" w:color="auto"/>
        <w:right w:val="none" w:sz="0" w:space="0" w:color="auto"/>
      </w:divBdr>
    </w:div>
    <w:div w:id="1588074398">
      <w:bodyDiv w:val="1"/>
      <w:marLeft w:val="0"/>
      <w:marRight w:val="0"/>
      <w:marTop w:val="0"/>
      <w:marBottom w:val="0"/>
      <w:divBdr>
        <w:top w:val="none" w:sz="0" w:space="0" w:color="auto"/>
        <w:left w:val="none" w:sz="0" w:space="0" w:color="auto"/>
        <w:bottom w:val="none" w:sz="0" w:space="0" w:color="auto"/>
        <w:right w:val="none" w:sz="0" w:space="0" w:color="auto"/>
      </w:divBdr>
    </w:div>
    <w:div w:id="1733964258">
      <w:bodyDiv w:val="1"/>
      <w:marLeft w:val="0"/>
      <w:marRight w:val="0"/>
      <w:marTop w:val="0"/>
      <w:marBottom w:val="0"/>
      <w:divBdr>
        <w:top w:val="none" w:sz="0" w:space="0" w:color="auto"/>
        <w:left w:val="none" w:sz="0" w:space="0" w:color="auto"/>
        <w:bottom w:val="none" w:sz="0" w:space="0" w:color="auto"/>
        <w:right w:val="none" w:sz="0" w:space="0" w:color="auto"/>
      </w:divBdr>
    </w:div>
    <w:div w:id="2022975490">
      <w:bodyDiv w:val="1"/>
      <w:marLeft w:val="0"/>
      <w:marRight w:val="0"/>
      <w:marTop w:val="0"/>
      <w:marBottom w:val="0"/>
      <w:divBdr>
        <w:top w:val="none" w:sz="0" w:space="0" w:color="auto"/>
        <w:left w:val="none" w:sz="0" w:space="0" w:color="auto"/>
        <w:bottom w:val="none" w:sz="0" w:space="0" w:color="auto"/>
        <w:right w:val="none" w:sz="0" w:space="0" w:color="auto"/>
      </w:divBdr>
      <w:divsChild>
        <w:div w:id="44184428">
          <w:marLeft w:val="0"/>
          <w:marRight w:val="0"/>
          <w:marTop w:val="0"/>
          <w:marBottom w:val="0"/>
          <w:divBdr>
            <w:top w:val="none" w:sz="0" w:space="0" w:color="auto"/>
            <w:left w:val="none" w:sz="0" w:space="0" w:color="auto"/>
            <w:bottom w:val="none" w:sz="0" w:space="0" w:color="auto"/>
            <w:right w:val="none" w:sz="0" w:space="0" w:color="auto"/>
          </w:divBdr>
          <w:divsChild>
            <w:div w:id="2129929969">
              <w:marLeft w:val="0"/>
              <w:marRight w:val="0"/>
              <w:marTop w:val="0"/>
              <w:marBottom w:val="0"/>
              <w:divBdr>
                <w:top w:val="none" w:sz="0" w:space="0" w:color="auto"/>
                <w:left w:val="none" w:sz="0" w:space="0" w:color="auto"/>
                <w:bottom w:val="none" w:sz="0" w:space="0" w:color="auto"/>
                <w:right w:val="none" w:sz="0" w:space="0" w:color="auto"/>
              </w:divBdr>
              <w:divsChild>
                <w:div w:id="1562641114">
                  <w:marLeft w:val="0"/>
                  <w:marRight w:val="0"/>
                  <w:marTop w:val="0"/>
                  <w:marBottom w:val="450"/>
                  <w:divBdr>
                    <w:top w:val="none" w:sz="0" w:space="0" w:color="auto"/>
                    <w:left w:val="none" w:sz="0" w:space="0" w:color="auto"/>
                    <w:bottom w:val="none" w:sz="0" w:space="0" w:color="auto"/>
                    <w:right w:val="none" w:sz="0" w:space="0" w:color="auto"/>
                  </w:divBdr>
                  <w:divsChild>
                    <w:div w:id="426848829">
                      <w:marLeft w:val="0"/>
                      <w:marRight w:val="0"/>
                      <w:marTop w:val="0"/>
                      <w:marBottom w:val="0"/>
                      <w:divBdr>
                        <w:top w:val="none" w:sz="0" w:space="0" w:color="auto"/>
                        <w:left w:val="none" w:sz="0" w:space="0" w:color="auto"/>
                        <w:bottom w:val="none" w:sz="0" w:space="0" w:color="auto"/>
                        <w:right w:val="none" w:sz="0" w:space="0" w:color="auto"/>
                      </w:divBdr>
                      <w:divsChild>
                        <w:div w:id="1465545416">
                          <w:marLeft w:val="0"/>
                          <w:marRight w:val="0"/>
                          <w:marTop w:val="0"/>
                          <w:marBottom w:val="0"/>
                          <w:divBdr>
                            <w:top w:val="none" w:sz="0" w:space="0" w:color="auto"/>
                            <w:left w:val="none" w:sz="0" w:space="0" w:color="auto"/>
                            <w:bottom w:val="none" w:sz="0" w:space="0" w:color="auto"/>
                            <w:right w:val="none" w:sz="0" w:space="0" w:color="auto"/>
                          </w:divBdr>
                          <w:divsChild>
                            <w:div w:id="1637442369">
                              <w:marLeft w:val="0"/>
                              <w:marRight w:val="0"/>
                              <w:marTop w:val="0"/>
                              <w:marBottom w:val="0"/>
                              <w:divBdr>
                                <w:top w:val="none" w:sz="0" w:space="0" w:color="auto"/>
                                <w:left w:val="none" w:sz="0" w:space="0" w:color="auto"/>
                                <w:bottom w:val="none" w:sz="0" w:space="0" w:color="auto"/>
                                <w:right w:val="none" w:sz="0" w:space="0" w:color="auto"/>
                              </w:divBdr>
                              <w:divsChild>
                                <w:div w:id="269627378">
                                  <w:marLeft w:val="0"/>
                                  <w:marRight w:val="0"/>
                                  <w:marTop w:val="0"/>
                                  <w:marBottom w:val="0"/>
                                  <w:divBdr>
                                    <w:top w:val="none" w:sz="0" w:space="0" w:color="auto"/>
                                    <w:left w:val="none" w:sz="0" w:space="0" w:color="auto"/>
                                    <w:bottom w:val="none" w:sz="0" w:space="0" w:color="auto"/>
                                    <w:right w:val="none" w:sz="0" w:space="0" w:color="auto"/>
                                  </w:divBdr>
                                  <w:divsChild>
                                    <w:div w:id="826673456">
                                      <w:marLeft w:val="0"/>
                                      <w:marRight w:val="0"/>
                                      <w:marTop w:val="0"/>
                                      <w:marBottom w:val="0"/>
                                      <w:divBdr>
                                        <w:top w:val="none" w:sz="0" w:space="0" w:color="auto"/>
                                        <w:left w:val="none" w:sz="0" w:space="0" w:color="auto"/>
                                        <w:bottom w:val="none" w:sz="0" w:space="0" w:color="auto"/>
                                        <w:right w:val="none" w:sz="0" w:space="0" w:color="auto"/>
                                      </w:divBdr>
                                      <w:divsChild>
                                        <w:div w:id="20231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70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8xtj9ykEehio1DEsLuGO99fA8Fw==">AMUW2mUPZBDvrpwmrE1PCc40HRqi0y9GLvqG4ozmiWfDbZZp9VxTYeaQ4p05117NmD6f1nmw3cxQyq+K288PM+e00jkDxAM7UaxsilAzyeJ/8OZdhcvAch4=</go:docsCustomData>
</go:gDocsCustomXmlDataStorage>
</file>

<file path=customXml/itemProps1.xml><?xml version="1.0" encoding="utf-8"?>
<ds:datastoreItem xmlns:ds="http://schemas.openxmlformats.org/officeDocument/2006/customXml" ds:itemID="{05D54033-6857-4946-98B5-6235FED4E5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1857</Words>
  <Characters>10219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Dileidy Margarita Escorcia Barandica</dc:creator>
  <cp:lastModifiedBy>harley manotas de la hoz</cp:lastModifiedBy>
  <cp:revision>2</cp:revision>
  <dcterms:created xsi:type="dcterms:W3CDTF">2023-07-20T15:04:00Z</dcterms:created>
  <dcterms:modified xsi:type="dcterms:W3CDTF">2023-07-20T15:04:00Z</dcterms:modified>
</cp:coreProperties>
</file>