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E253B" w14:textId="77777777" w:rsidR="00D31C58" w:rsidRDefault="00483D16">
      <w:pPr>
        <w:spacing w:before="280" w:after="280" w:line="240" w:lineRule="auto"/>
        <w:jc w:val="both"/>
        <w:rPr>
          <w:rFonts w:ascii="Arial" w:eastAsia="Arial" w:hAnsi="Arial" w:cs="Arial"/>
        </w:rPr>
      </w:pPr>
      <w:r>
        <w:rPr>
          <w:rFonts w:ascii="Arial" w:eastAsia="Arial" w:hAnsi="Arial" w:cs="Arial"/>
        </w:rPr>
        <w:t>Bogotá D.C. 20 de julio de 2024</w:t>
      </w:r>
    </w:p>
    <w:p w14:paraId="00970761" w14:textId="77777777" w:rsidR="00D31C58" w:rsidRDefault="00D31C58">
      <w:pPr>
        <w:pBdr>
          <w:top w:val="nil"/>
          <w:left w:val="nil"/>
          <w:bottom w:val="nil"/>
          <w:right w:val="nil"/>
          <w:between w:val="nil"/>
        </w:pBdr>
        <w:spacing w:after="0" w:line="240" w:lineRule="auto"/>
        <w:rPr>
          <w:rFonts w:ascii="Arial" w:eastAsia="Arial" w:hAnsi="Arial" w:cs="Arial"/>
          <w:color w:val="000000"/>
        </w:rPr>
      </w:pPr>
    </w:p>
    <w:p w14:paraId="3D02B788" w14:textId="77777777" w:rsidR="00D31C58" w:rsidRDefault="00483D16">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Doctor</w:t>
      </w:r>
    </w:p>
    <w:p w14:paraId="2C47A517" w14:textId="77777777" w:rsidR="00D31C58" w:rsidRDefault="00483D16">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JAIME LUIS LACOUTURE PEÑALOZA</w:t>
      </w:r>
    </w:p>
    <w:p w14:paraId="539529A3" w14:textId="77777777" w:rsidR="00D31C58" w:rsidRDefault="00483D16">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Secretario General Cámara de Representantes</w:t>
      </w:r>
    </w:p>
    <w:p w14:paraId="1C6B3A98" w14:textId="77777777" w:rsidR="00D31C58" w:rsidRDefault="00483D16">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Congreso de la República </w:t>
      </w:r>
    </w:p>
    <w:p w14:paraId="58B38DAB" w14:textId="77777777" w:rsidR="00D31C58" w:rsidRDefault="00483D16">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Ciudad</w:t>
      </w:r>
    </w:p>
    <w:p w14:paraId="7B4EB8A7" w14:textId="77777777" w:rsidR="00D31C58" w:rsidRDefault="00483D16">
      <w:pPr>
        <w:spacing w:before="280" w:after="280" w:line="240" w:lineRule="auto"/>
        <w:rPr>
          <w:rFonts w:ascii="Arial" w:eastAsia="Arial" w:hAnsi="Arial" w:cs="Arial"/>
          <w:color w:val="000000"/>
        </w:rPr>
      </w:pPr>
      <w:r>
        <w:rPr>
          <w:rFonts w:ascii="Arial" w:eastAsia="Arial" w:hAnsi="Arial" w:cs="Arial"/>
          <w:b/>
          <w:color w:val="000000"/>
        </w:rPr>
        <w:t>Referencia:</w:t>
      </w:r>
      <w:r>
        <w:rPr>
          <w:rFonts w:ascii="Arial" w:eastAsia="Arial" w:hAnsi="Arial" w:cs="Arial"/>
          <w:color w:val="000000"/>
        </w:rPr>
        <w:t xml:space="preserve"> Radicación Proyecto de Acto Legislativo</w:t>
      </w:r>
    </w:p>
    <w:p w14:paraId="160ECF37" w14:textId="77777777" w:rsidR="00D31C58" w:rsidRDefault="00D31C58">
      <w:pPr>
        <w:spacing w:after="0" w:line="240" w:lineRule="auto"/>
        <w:jc w:val="both"/>
        <w:rPr>
          <w:rFonts w:ascii="Arial" w:eastAsia="Arial" w:hAnsi="Arial" w:cs="Arial"/>
        </w:rPr>
      </w:pPr>
    </w:p>
    <w:p w14:paraId="51301DDD" w14:textId="77777777" w:rsidR="00D31C58" w:rsidRDefault="00483D16">
      <w:pPr>
        <w:spacing w:after="0" w:line="240" w:lineRule="auto"/>
        <w:jc w:val="both"/>
        <w:rPr>
          <w:rFonts w:ascii="Arial" w:eastAsia="Arial" w:hAnsi="Arial" w:cs="Arial"/>
        </w:rPr>
      </w:pPr>
      <w:r>
        <w:rPr>
          <w:rFonts w:ascii="Arial" w:eastAsia="Arial" w:hAnsi="Arial" w:cs="Arial"/>
        </w:rPr>
        <w:t>En mi condición de miembro del Congreso de la República y en uso del derecho consagrado en el artículo 150 de la Constitución Política de Colombia, por su digno conducto me permito poner a consideración de la Honorable Cámara de Representantes el siguiente proyecto de acto legislativo, “</w:t>
      </w:r>
      <w:r>
        <w:rPr>
          <w:rFonts w:ascii="Arial" w:eastAsia="Arial" w:hAnsi="Arial" w:cs="Arial"/>
          <w:b/>
          <w:u w:val="single"/>
        </w:rPr>
        <w:t>POR MEDIO DEL CUAL SE MODIFICA EL ARTÍCULO 171 DE LA CONSTITUCIÓN POLÍTICA”</w:t>
      </w:r>
    </w:p>
    <w:p w14:paraId="3DF6798F" w14:textId="77777777" w:rsidR="00D31C58" w:rsidRDefault="00D31C58">
      <w:pPr>
        <w:spacing w:after="0" w:line="240" w:lineRule="auto"/>
        <w:jc w:val="both"/>
        <w:rPr>
          <w:rFonts w:ascii="Arial" w:eastAsia="Arial" w:hAnsi="Arial" w:cs="Arial"/>
        </w:rPr>
      </w:pPr>
    </w:p>
    <w:p w14:paraId="33A2275C" w14:textId="77777777" w:rsidR="00D31C58" w:rsidRDefault="00D31C58">
      <w:pPr>
        <w:spacing w:after="0" w:line="240" w:lineRule="auto"/>
        <w:jc w:val="both"/>
        <w:rPr>
          <w:rFonts w:ascii="Arial" w:eastAsia="Arial" w:hAnsi="Arial" w:cs="Arial"/>
        </w:rPr>
      </w:pPr>
    </w:p>
    <w:p w14:paraId="6ECCC80A" w14:textId="77777777" w:rsidR="00D31C58" w:rsidRDefault="00483D16">
      <w:pPr>
        <w:spacing w:after="0" w:line="240" w:lineRule="auto"/>
        <w:jc w:val="both"/>
        <w:rPr>
          <w:rFonts w:ascii="Arial" w:eastAsia="Arial" w:hAnsi="Arial" w:cs="Arial"/>
        </w:rPr>
      </w:pPr>
      <w:r>
        <w:rPr>
          <w:rFonts w:ascii="Arial" w:eastAsia="Arial" w:hAnsi="Arial" w:cs="Arial"/>
        </w:rPr>
        <w:t xml:space="preserve">Atentamente, </w:t>
      </w:r>
    </w:p>
    <w:p w14:paraId="41231CBF" w14:textId="77777777" w:rsidR="00D31C58" w:rsidRDefault="00D31C58">
      <w:pPr>
        <w:spacing w:after="0" w:line="240" w:lineRule="auto"/>
        <w:jc w:val="both"/>
        <w:rPr>
          <w:rFonts w:ascii="Arial" w:eastAsia="Arial" w:hAnsi="Arial" w:cs="Arial"/>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D31C58" w14:paraId="2E3D8A53" w14:textId="77777777">
        <w:tc>
          <w:tcPr>
            <w:tcW w:w="4414" w:type="dxa"/>
          </w:tcPr>
          <w:p w14:paraId="7B12A1A0" w14:textId="77777777" w:rsidR="00D31C58" w:rsidRDefault="00D31C58">
            <w:pPr>
              <w:jc w:val="both"/>
              <w:rPr>
                <w:rFonts w:ascii="Arial" w:eastAsia="Arial" w:hAnsi="Arial" w:cs="Arial"/>
                <w:b/>
              </w:rPr>
            </w:pPr>
          </w:p>
          <w:p w14:paraId="14CF79F4" w14:textId="77777777" w:rsidR="00D31C58" w:rsidRDefault="00483D16">
            <w:pPr>
              <w:jc w:val="both"/>
              <w:rPr>
                <w:rFonts w:ascii="Arial" w:eastAsia="Arial" w:hAnsi="Arial" w:cs="Arial"/>
                <w:b/>
              </w:rPr>
            </w:pPr>
            <w:r>
              <w:rPr>
                <w:rFonts w:ascii="Arial" w:eastAsia="Arial" w:hAnsi="Arial" w:cs="Arial"/>
                <w:b/>
                <w:noProof/>
              </w:rPr>
              <w:drawing>
                <wp:inline distT="0" distB="0" distL="0" distR="0" wp14:anchorId="32162E23" wp14:editId="6952C6D7">
                  <wp:extent cx="2076072" cy="647700"/>
                  <wp:effectExtent l="0" t="0" r="635" b="0"/>
                  <wp:docPr id="20734001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2078170" cy="648355"/>
                          </a:xfrm>
                          <a:prstGeom prst="rect">
                            <a:avLst/>
                          </a:prstGeom>
                          <a:ln/>
                        </pic:spPr>
                      </pic:pic>
                    </a:graphicData>
                  </a:graphic>
                </wp:inline>
              </w:drawing>
            </w:r>
          </w:p>
          <w:p w14:paraId="76863ECF" w14:textId="77777777" w:rsidR="00D31C58" w:rsidRDefault="00483D16">
            <w:pPr>
              <w:jc w:val="both"/>
              <w:rPr>
                <w:rFonts w:ascii="Arial" w:eastAsia="Arial" w:hAnsi="Arial" w:cs="Arial"/>
                <w:b/>
              </w:rPr>
            </w:pPr>
            <w:r>
              <w:rPr>
                <w:rFonts w:ascii="Arial" w:eastAsia="Arial" w:hAnsi="Arial" w:cs="Arial"/>
                <w:b/>
              </w:rPr>
              <w:t xml:space="preserve">JAMES MOSQUERA TORRES </w:t>
            </w:r>
          </w:p>
          <w:p w14:paraId="17247BBF" w14:textId="77777777" w:rsidR="00D31C58" w:rsidRDefault="00483D16">
            <w:pPr>
              <w:jc w:val="both"/>
              <w:rPr>
                <w:rFonts w:ascii="Arial" w:eastAsia="Arial" w:hAnsi="Arial" w:cs="Arial"/>
              </w:rPr>
            </w:pPr>
            <w:r>
              <w:rPr>
                <w:rFonts w:ascii="Arial" w:eastAsia="Arial" w:hAnsi="Arial" w:cs="Arial"/>
              </w:rPr>
              <w:t xml:space="preserve">Representante a la Cámara </w:t>
            </w:r>
          </w:p>
          <w:p w14:paraId="4E934C58" w14:textId="77777777" w:rsidR="00D31C58" w:rsidRDefault="00483D16">
            <w:pPr>
              <w:jc w:val="both"/>
              <w:rPr>
                <w:rFonts w:ascii="Arial" w:eastAsia="Arial" w:hAnsi="Arial" w:cs="Arial"/>
              </w:rPr>
            </w:pPr>
            <w:r>
              <w:rPr>
                <w:rFonts w:ascii="Arial" w:eastAsia="Arial" w:hAnsi="Arial" w:cs="Arial"/>
              </w:rPr>
              <w:t xml:space="preserve">Circunscripción Chocó –Antioquia </w:t>
            </w:r>
          </w:p>
          <w:p w14:paraId="784EEA1F" w14:textId="77777777" w:rsidR="005F158B" w:rsidRDefault="005F158B">
            <w:pPr>
              <w:jc w:val="both"/>
              <w:rPr>
                <w:rFonts w:ascii="Arial" w:eastAsia="Arial" w:hAnsi="Arial" w:cs="Arial"/>
              </w:rPr>
            </w:pPr>
          </w:p>
          <w:p w14:paraId="6DABFB44" w14:textId="03E4B70C" w:rsidR="005F158B" w:rsidRDefault="005F158B">
            <w:pPr>
              <w:jc w:val="both"/>
              <w:rPr>
                <w:rFonts w:ascii="Arial" w:eastAsia="Arial" w:hAnsi="Arial" w:cs="Arial"/>
              </w:rPr>
            </w:pPr>
          </w:p>
        </w:tc>
        <w:tc>
          <w:tcPr>
            <w:tcW w:w="4414" w:type="dxa"/>
          </w:tcPr>
          <w:p w14:paraId="1EEF1AE4" w14:textId="27A3050B" w:rsidR="00D31C58" w:rsidRDefault="00483D16" w:rsidP="005F158B">
            <w:pPr>
              <w:jc w:val="both"/>
              <w:rPr>
                <w:rFonts w:ascii="Arial" w:eastAsia="Arial" w:hAnsi="Arial" w:cs="Arial"/>
              </w:rPr>
            </w:pPr>
            <w:r>
              <w:rPr>
                <w:noProof/>
              </w:rPr>
              <w:drawing>
                <wp:anchor distT="114300" distB="114300" distL="114300" distR="114300" simplePos="0" relativeHeight="251658240" behindDoc="1" locked="0" layoutInCell="1" hidden="0" allowOverlap="1" wp14:anchorId="21CDDB7D" wp14:editId="5292DE89">
                  <wp:simplePos x="0" y="0"/>
                  <wp:positionH relativeFrom="column">
                    <wp:posOffset>109220</wp:posOffset>
                  </wp:positionH>
                  <wp:positionV relativeFrom="paragraph">
                    <wp:posOffset>-316230</wp:posOffset>
                  </wp:positionV>
                  <wp:extent cx="2163128" cy="1091135"/>
                  <wp:effectExtent l="0" t="0" r="0" b="0"/>
                  <wp:wrapNone/>
                  <wp:docPr id="207340010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29439" t="24902" r="30142" b="13157"/>
                          <a:stretch>
                            <a:fillRect/>
                          </a:stretch>
                        </pic:blipFill>
                        <pic:spPr>
                          <a:xfrm>
                            <a:off x="0" y="0"/>
                            <a:ext cx="2163128" cy="1091135"/>
                          </a:xfrm>
                          <a:prstGeom prst="rect">
                            <a:avLst/>
                          </a:prstGeom>
                          <a:ln/>
                        </pic:spPr>
                      </pic:pic>
                    </a:graphicData>
                  </a:graphic>
                </wp:anchor>
              </w:drawing>
            </w:r>
          </w:p>
          <w:p w14:paraId="785FB82C" w14:textId="77777777" w:rsidR="00D31C58" w:rsidRDefault="00D31C58">
            <w:pPr>
              <w:jc w:val="both"/>
              <w:rPr>
                <w:rFonts w:ascii="Arial" w:eastAsia="Arial" w:hAnsi="Arial" w:cs="Arial"/>
              </w:rPr>
            </w:pPr>
          </w:p>
          <w:p w14:paraId="0B29737D" w14:textId="77777777" w:rsidR="00D31C58" w:rsidRDefault="00D31C58">
            <w:pPr>
              <w:jc w:val="both"/>
              <w:rPr>
                <w:rFonts w:ascii="Arial" w:eastAsia="Arial" w:hAnsi="Arial" w:cs="Arial"/>
              </w:rPr>
            </w:pPr>
          </w:p>
          <w:p w14:paraId="50402D7E" w14:textId="77777777" w:rsidR="00D31C58" w:rsidRDefault="00483D16">
            <w:pPr>
              <w:jc w:val="center"/>
              <w:rPr>
                <w:rFonts w:ascii="Arial" w:eastAsia="Arial" w:hAnsi="Arial" w:cs="Arial"/>
                <w:b/>
              </w:rPr>
            </w:pPr>
            <w:r>
              <w:rPr>
                <w:rFonts w:ascii="Arial" w:eastAsia="Arial" w:hAnsi="Arial" w:cs="Arial"/>
                <w:b/>
              </w:rPr>
              <w:t>HERÁCLITO LANDÍNEZ SUÁREZ</w:t>
            </w:r>
          </w:p>
          <w:p w14:paraId="491E259F" w14:textId="77777777" w:rsidR="00D31C58" w:rsidRDefault="00483D16">
            <w:pPr>
              <w:jc w:val="center"/>
              <w:rPr>
                <w:rFonts w:ascii="Arial" w:eastAsia="Arial" w:hAnsi="Arial" w:cs="Arial"/>
              </w:rPr>
            </w:pPr>
            <w:r>
              <w:rPr>
                <w:rFonts w:ascii="Arial" w:eastAsia="Arial" w:hAnsi="Arial" w:cs="Arial"/>
              </w:rPr>
              <w:t>Representante a la Cámara</w:t>
            </w:r>
          </w:p>
          <w:p w14:paraId="24961F5A" w14:textId="77777777" w:rsidR="00D31C58" w:rsidRDefault="00483D16">
            <w:pPr>
              <w:jc w:val="center"/>
              <w:rPr>
                <w:rFonts w:ascii="Arial" w:eastAsia="Arial" w:hAnsi="Arial" w:cs="Arial"/>
              </w:rPr>
            </w:pPr>
            <w:r>
              <w:rPr>
                <w:rFonts w:ascii="Arial" w:eastAsia="Arial" w:hAnsi="Arial" w:cs="Arial"/>
              </w:rPr>
              <w:t>Pacto Histórico</w:t>
            </w:r>
          </w:p>
        </w:tc>
      </w:tr>
      <w:tr w:rsidR="00D31C58" w14:paraId="054B09B2" w14:textId="77777777">
        <w:tc>
          <w:tcPr>
            <w:tcW w:w="4414" w:type="dxa"/>
          </w:tcPr>
          <w:p w14:paraId="09F068B3" w14:textId="77777777" w:rsidR="00D31C58" w:rsidRDefault="00483D16">
            <w:pPr>
              <w:jc w:val="both"/>
              <w:rPr>
                <w:rFonts w:ascii="Arial" w:eastAsia="Arial" w:hAnsi="Arial" w:cs="Arial"/>
              </w:rPr>
            </w:pPr>
            <w:r>
              <w:rPr>
                <w:rFonts w:ascii="Arial" w:eastAsia="Arial" w:hAnsi="Arial" w:cs="Arial"/>
                <w:noProof/>
              </w:rPr>
              <w:drawing>
                <wp:inline distT="114300" distB="114300" distL="114300" distR="114300" wp14:anchorId="0E6B0F08" wp14:editId="3C2C5A95">
                  <wp:extent cx="2667000" cy="965200"/>
                  <wp:effectExtent l="0" t="0" r="0" b="0"/>
                  <wp:docPr id="20734000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667000" cy="965200"/>
                          </a:xfrm>
                          <a:prstGeom prst="rect">
                            <a:avLst/>
                          </a:prstGeom>
                          <a:ln/>
                        </pic:spPr>
                      </pic:pic>
                    </a:graphicData>
                  </a:graphic>
                </wp:inline>
              </w:drawing>
            </w:r>
          </w:p>
          <w:p w14:paraId="66ED46A2" w14:textId="77777777" w:rsidR="00D31C58" w:rsidRDefault="00483D16">
            <w:pPr>
              <w:spacing w:before="240"/>
              <w:jc w:val="both"/>
              <w:rPr>
                <w:rFonts w:ascii="Century Gothic" w:eastAsia="Century Gothic" w:hAnsi="Century Gothic" w:cs="Century Gothic"/>
                <w:b/>
              </w:rPr>
            </w:pPr>
            <w:r>
              <w:rPr>
                <w:rFonts w:ascii="Century Gothic" w:eastAsia="Century Gothic" w:hAnsi="Century Gothic" w:cs="Century Gothic"/>
                <w:b/>
              </w:rPr>
              <w:t>ORLANDO CASTILLO ADVINCULA</w:t>
            </w:r>
          </w:p>
          <w:p w14:paraId="37BBAA1D" w14:textId="77777777" w:rsidR="00D31C58" w:rsidRDefault="00483D16">
            <w:pPr>
              <w:spacing w:before="240"/>
              <w:jc w:val="both"/>
              <w:rPr>
                <w:rFonts w:ascii="Century Gothic" w:eastAsia="Century Gothic" w:hAnsi="Century Gothic" w:cs="Century Gothic"/>
              </w:rPr>
            </w:pPr>
            <w:r>
              <w:rPr>
                <w:rFonts w:ascii="Century Gothic" w:eastAsia="Century Gothic" w:hAnsi="Century Gothic" w:cs="Century Gothic"/>
              </w:rPr>
              <w:t>REPRESENTANTE A LA CÁMARA</w:t>
            </w:r>
          </w:p>
          <w:p w14:paraId="1DA60004" w14:textId="4012DC12" w:rsidR="005F158B" w:rsidRDefault="00483D16">
            <w:pPr>
              <w:jc w:val="both"/>
              <w:rPr>
                <w:rFonts w:ascii="Arial" w:eastAsia="Arial" w:hAnsi="Arial" w:cs="Arial"/>
              </w:rPr>
            </w:pPr>
            <w:r>
              <w:rPr>
                <w:rFonts w:ascii="Century Gothic" w:eastAsia="Century Gothic" w:hAnsi="Century Gothic" w:cs="Century Gothic"/>
              </w:rPr>
              <w:t>CITREP 9 PACIFICO MEDI</w:t>
            </w:r>
          </w:p>
          <w:p w14:paraId="5770ED41" w14:textId="77777777" w:rsidR="00D31C58" w:rsidRDefault="00D31C58">
            <w:pPr>
              <w:jc w:val="both"/>
              <w:rPr>
                <w:rFonts w:ascii="Arial" w:eastAsia="Arial" w:hAnsi="Arial" w:cs="Arial"/>
              </w:rPr>
            </w:pPr>
          </w:p>
          <w:p w14:paraId="26B38010" w14:textId="77777777" w:rsidR="00D31C58" w:rsidRDefault="00D31C58">
            <w:pPr>
              <w:jc w:val="both"/>
              <w:rPr>
                <w:rFonts w:ascii="Arial" w:eastAsia="Arial" w:hAnsi="Arial" w:cs="Arial"/>
              </w:rPr>
            </w:pPr>
          </w:p>
        </w:tc>
        <w:tc>
          <w:tcPr>
            <w:tcW w:w="4414" w:type="dxa"/>
          </w:tcPr>
          <w:p w14:paraId="4F44BAC8" w14:textId="77777777" w:rsidR="00D31C58" w:rsidRDefault="00D31C58">
            <w:pPr>
              <w:jc w:val="both"/>
              <w:rPr>
                <w:rFonts w:ascii="Arial" w:eastAsia="Arial" w:hAnsi="Arial" w:cs="Arial"/>
                <w:b/>
              </w:rPr>
            </w:pPr>
          </w:p>
          <w:p w14:paraId="1ABE63C0" w14:textId="77777777" w:rsidR="00D31C58" w:rsidRDefault="00483D16">
            <w:pPr>
              <w:jc w:val="both"/>
              <w:rPr>
                <w:rFonts w:ascii="Arial" w:eastAsia="Arial" w:hAnsi="Arial" w:cs="Arial"/>
                <w:b/>
              </w:rPr>
            </w:pPr>
            <w:r>
              <w:rPr>
                <w:rFonts w:ascii="Arial" w:eastAsia="Arial" w:hAnsi="Arial" w:cs="Arial"/>
                <w:b/>
                <w:noProof/>
              </w:rPr>
              <w:drawing>
                <wp:inline distT="114300" distB="114300" distL="114300" distR="114300" wp14:anchorId="0C9BD435" wp14:editId="5128B312">
                  <wp:extent cx="1667827" cy="1047750"/>
                  <wp:effectExtent l="0" t="0" r="0" b="0"/>
                  <wp:docPr id="207340010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667827" cy="1047750"/>
                          </a:xfrm>
                          <a:prstGeom prst="rect">
                            <a:avLst/>
                          </a:prstGeom>
                          <a:ln/>
                        </pic:spPr>
                      </pic:pic>
                    </a:graphicData>
                  </a:graphic>
                </wp:inline>
              </w:drawing>
            </w:r>
          </w:p>
          <w:p w14:paraId="15056F1B" w14:textId="77777777" w:rsidR="00D31C58" w:rsidRDefault="00483D16">
            <w:pPr>
              <w:jc w:val="both"/>
              <w:rPr>
                <w:rFonts w:ascii="Arial" w:eastAsia="Arial" w:hAnsi="Arial" w:cs="Arial"/>
                <w:b/>
              </w:rPr>
            </w:pPr>
            <w:r>
              <w:rPr>
                <w:rFonts w:ascii="Arial" w:eastAsia="Arial" w:hAnsi="Arial" w:cs="Arial"/>
                <w:b/>
              </w:rPr>
              <w:t xml:space="preserve">ANÍBAL GUSTAVO HOYOS FRANCO </w:t>
            </w:r>
          </w:p>
          <w:p w14:paraId="0C8414AF" w14:textId="77777777" w:rsidR="00D31C58" w:rsidRDefault="00483D16">
            <w:pPr>
              <w:jc w:val="both"/>
              <w:rPr>
                <w:rFonts w:ascii="Arial" w:eastAsia="Arial" w:hAnsi="Arial" w:cs="Arial"/>
              </w:rPr>
            </w:pPr>
            <w:r>
              <w:rPr>
                <w:rFonts w:ascii="Arial" w:eastAsia="Arial" w:hAnsi="Arial" w:cs="Arial"/>
              </w:rPr>
              <w:t>Representante a la Cámara por el Departamento de Risaralda</w:t>
            </w:r>
          </w:p>
          <w:p w14:paraId="421A480E" w14:textId="77777777" w:rsidR="00D31C58" w:rsidRDefault="00483D16">
            <w:pPr>
              <w:jc w:val="both"/>
              <w:rPr>
                <w:rFonts w:ascii="Arial" w:eastAsia="Arial" w:hAnsi="Arial" w:cs="Arial"/>
              </w:rPr>
            </w:pPr>
            <w:r>
              <w:rPr>
                <w:rFonts w:ascii="Arial" w:eastAsia="Arial" w:hAnsi="Arial" w:cs="Arial"/>
              </w:rPr>
              <w:t>Partido Liberal</w:t>
            </w:r>
          </w:p>
        </w:tc>
      </w:tr>
      <w:tr w:rsidR="00D31C58" w14:paraId="5A5B97D2" w14:textId="77777777">
        <w:tc>
          <w:tcPr>
            <w:tcW w:w="4414" w:type="dxa"/>
          </w:tcPr>
          <w:p w14:paraId="2ABFA584" w14:textId="77777777" w:rsidR="00D31C58" w:rsidRDefault="00D31C58">
            <w:pPr>
              <w:jc w:val="both"/>
              <w:rPr>
                <w:rFonts w:ascii="Arial" w:eastAsia="Arial" w:hAnsi="Arial" w:cs="Arial"/>
              </w:rPr>
            </w:pPr>
          </w:p>
          <w:p w14:paraId="153D871B" w14:textId="77777777" w:rsidR="00D31C58" w:rsidRDefault="00D31C58">
            <w:pPr>
              <w:jc w:val="both"/>
              <w:rPr>
                <w:rFonts w:ascii="Arial" w:eastAsia="Arial" w:hAnsi="Arial" w:cs="Arial"/>
              </w:rPr>
            </w:pPr>
          </w:p>
          <w:p w14:paraId="7474DB97" w14:textId="77777777" w:rsidR="00D31C58" w:rsidRDefault="00D31C58">
            <w:pPr>
              <w:jc w:val="both"/>
              <w:rPr>
                <w:rFonts w:ascii="Arial" w:eastAsia="Arial" w:hAnsi="Arial" w:cs="Arial"/>
              </w:rPr>
            </w:pPr>
          </w:p>
          <w:p w14:paraId="42192651" w14:textId="77777777" w:rsidR="00D31C58" w:rsidRDefault="00D31C58">
            <w:pPr>
              <w:jc w:val="both"/>
              <w:rPr>
                <w:rFonts w:ascii="Arial" w:eastAsia="Arial" w:hAnsi="Arial" w:cs="Arial"/>
                <w:b/>
              </w:rPr>
            </w:pPr>
          </w:p>
          <w:p w14:paraId="59DFD202" w14:textId="77777777" w:rsidR="00D31C58" w:rsidRDefault="00483D16">
            <w:pPr>
              <w:jc w:val="both"/>
              <w:rPr>
                <w:rFonts w:ascii="Arial" w:eastAsia="Arial" w:hAnsi="Arial" w:cs="Arial"/>
              </w:rPr>
            </w:pPr>
            <w:r>
              <w:rPr>
                <w:rFonts w:ascii="Arial" w:eastAsia="Arial" w:hAnsi="Arial" w:cs="Arial"/>
                <w:noProof/>
              </w:rPr>
              <w:drawing>
                <wp:inline distT="114300" distB="114300" distL="114300" distR="114300" wp14:anchorId="216A8DC3" wp14:editId="0FCD2B9D">
                  <wp:extent cx="1161097" cy="518230"/>
                  <wp:effectExtent l="0" t="0" r="0" b="0"/>
                  <wp:docPr id="20734001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1161097" cy="518230"/>
                          </a:xfrm>
                          <a:prstGeom prst="rect">
                            <a:avLst/>
                          </a:prstGeom>
                          <a:ln/>
                        </pic:spPr>
                      </pic:pic>
                    </a:graphicData>
                  </a:graphic>
                </wp:inline>
              </w:drawing>
            </w:r>
          </w:p>
          <w:p w14:paraId="7A8875BB" w14:textId="77777777" w:rsidR="00D31C58" w:rsidRDefault="00D31C58">
            <w:pPr>
              <w:jc w:val="both"/>
              <w:rPr>
                <w:rFonts w:ascii="Arial" w:eastAsia="Arial" w:hAnsi="Arial" w:cs="Arial"/>
              </w:rPr>
            </w:pPr>
          </w:p>
          <w:p w14:paraId="6019936C" w14:textId="77777777" w:rsidR="00D31C58" w:rsidRDefault="00483D16">
            <w:pPr>
              <w:jc w:val="both"/>
              <w:rPr>
                <w:rFonts w:ascii="Arial" w:eastAsia="Arial" w:hAnsi="Arial" w:cs="Arial"/>
              </w:rPr>
            </w:pPr>
            <w:r>
              <w:rPr>
                <w:rFonts w:ascii="Arial" w:eastAsia="Arial" w:hAnsi="Arial" w:cs="Arial"/>
              </w:rPr>
              <w:t>JHON FREDI VALENCIA CAICEDO</w:t>
            </w:r>
          </w:p>
          <w:p w14:paraId="50398640" w14:textId="77777777" w:rsidR="00D31C58" w:rsidRDefault="00483D16">
            <w:pPr>
              <w:jc w:val="both"/>
              <w:rPr>
                <w:rFonts w:ascii="Arial" w:eastAsia="Arial" w:hAnsi="Arial" w:cs="Arial"/>
              </w:rPr>
            </w:pPr>
            <w:r>
              <w:rPr>
                <w:rFonts w:ascii="Arial" w:eastAsia="Arial" w:hAnsi="Arial" w:cs="Arial"/>
              </w:rPr>
              <w:t>Representante a la Cámara</w:t>
            </w:r>
          </w:p>
          <w:p w14:paraId="49E0344B" w14:textId="77777777" w:rsidR="00D31C58" w:rsidRDefault="00483D16">
            <w:pPr>
              <w:jc w:val="both"/>
              <w:rPr>
                <w:rFonts w:ascii="Arial" w:eastAsia="Arial" w:hAnsi="Arial" w:cs="Arial"/>
              </w:rPr>
            </w:pPr>
            <w:r>
              <w:rPr>
                <w:rFonts w:ascii="Arial" w:eastAsia="Arial" w:hAnsi="Arial" w:cs="Arial"/>
              </w:rPr>
              <w:t>CITREP No. 11 Putumayo</w:t>
            </w:r>
          </w:p>
          <w:p w14:paraId="3943026E" w14:textId="77777777" w:rsidR="00D31C58" w:rsidRDefault="00D31C58">
            <w:pPr>
              <w:jc w:val="both"/>
              <w:rPr>
                <w:rFonts w:ascii="Arial" w:eastAsia="Arial" w:hAnsi="Arial" w:cs="Arial"/>
              </w:rPr>
            </w:pPr>
          </w:p>
        </w:tc>
        <w:tc>
          <w:tcPr>
            <w:tcW w:w="4414" w:type="dxa"/>
          </w:tcPr>
          <w:p w14:paraId="5AC0FFFD" w14:textId="77777777" w:rsidR="00D31C58" w:rsidRDefault="00D31C58">
            <w:pPr>
              <w:jc w:val="both"/>
              <w:rPr>
                <w:rFonts w:ascii="Arial" w:eastAsia="Arial" w:hAnsi="Arial" w:cs="Arial"/>
              </w:rPr>
            </w:pPr>
          </w:p>
          <w:p w14:paraId="3929786F" w14:textId="77777777" w:rsidR="00D31C58" w:rsidRDefault="00D31C58">
            <w:pPr>
              <w:jc w:val="both"/>
              <w:rPr>
                <w:rFonts w:ascii="Arial" w:eastAsia="Arial" w:hAnsi="Arial" w:cs="Arial"/>
              </w:rPr>
            </w:pPr>
          </w:p>
          <w:p w14:paraId="06FE06E8" w14:textId="77777777" w:rsidR="00D31C58" w:rsidRDefault="00483D16">
            <w:pPr>
              <w:jc w:val="both"/>
              <w:rPr>
                <w:rFonts w:ascii="Arial" w:eastAsia="Arial" w:hAnsi="Arial" w:cs="Arial"/>
              </w:rPr>
            </w:pPr>
            <w:r>
              <w:rPr>
                <w:rFonts w:ascii="Century Gothic" w:eastAsia="Century Gothic" w:hAnsi="Century Gothic" w:cs="Century Gothic"/>
                <w:noProof/>
                <w:sz w:val="24"/>
                <w:szCs w:val="24"/>
              </w:rPr>
              <w:drawing>
                <wp:inline distT="114300" distB="114300" distL="114300" distR="114300" wp14:anchorId="4D0EDB3C" wp14:editId="4DFD6549">
                  <wp:extent cx="2667000" cy="1536700"/>
                  <wp:effectExtent l="0" t="0" r="0" b="0"/>
                  <wp:docPr id="207340009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2667000" cy="1536700"/>
                          </a:xfrm>
                          <a:prstGeom prst="rect">
                            <a:avLst/>
                          </a:prstGeom>
                          <a:ln/>
                        </pic:spPr>
                      </pic:pic>
                    </a:graphicData>
                  </a:graphic>
                </wp:inline>
              </w:drawing>
            </w:r>
          </w:p>
        </w:tc>
      </w:tr>
      <w:tr w:rsidR="00D31C58" w14:paraId="7AA869DA" w14:textId="77777777">
        <w:tc>
          <w:tcPr>
            <w:tcW w:w="4414" w:type="dxa"/>
          </w:tcPr>
          <w:p w14:paraId="06DC2D35" w14:textId="77777777" w:rsidR="00D31C58" w:rsidRDefault="00483D16">
            <w:pPr>
              <w:jc w:val="both"/>
              <w:rPr>
                <w:rFonts w:ascii="Arial" w:eastAsia="Arial" w:hAnsi="Arial" w:cs="Arial"/>
              </w:rPr>
            </w:pPr>
            <w:r>
              <w:rPr>
                <w:noProof/>
              </w:rPr>
              <w:drawing>
                <wp:anchor distT="114300" distB="114300" distL="114300" distR="114300" simplePos="0" relativeHeight="251659264" behindDoc="1" locked="0" layoutInCell="1" hidden="0" allowOverlap="1" wp14:anchorId="0D238F38" wp14:editId="283A07D3">
                  <wp:simplePos x="0" y="0"/>
                  <wp:positionH relativeFrom="column">
                    <wp:posOffset>47626</wp:posOffset>
                  </wp:positionH>
                  <wp:positionV relativeFrom="paragraph">
                    <wp:posOffset>179691</wp:posOffset>
                  </wp:positionV>
                  <wp:extent cx="2667000" cy="685800"/>
                  <wp:effectExtent l="0" t="0" r="0" b="0"/>
                  <wp:wrapNone/>
                  <wp:docPr id="20734000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667000" cy="685800"/>
                          </a:xfrm>
                          <a:prstGeom prst="rect">
                            <a:avLst/>
                          </a:prstGeom>
                          <a:ln/>
                        </pic:spPr>
                      </pic:pic>
                    </a:graphicData>
                  </a:graphic>
                </wp:anchor>
              </w:drawing>
            </w:r>
          </w:p>
          <w:p w14:paraId="47BEFC88" w14:textId="77777777" w:rsidR="00D31C58" w:rsidRDefault="00D31C58">
            <w:pPr>
              <w:jc w:val="both"/>
              <w:rPr>
                <w:rFonts w:ascii="Arial" w:eastAsia="Arial" w:hAnsi="Arial" w:cs="Arial"/>
              </w:rPr>
            </w:pPr>
          </w:p>
          <w:p w14:paraId="04EAC2AE" w14:textId="77777777" w:rsidR="00D31C58" w:rsidRDefault="00D31C58">
            <w:pPr>
              <w:jc w:val="center"/>
              <w:rPr>
                <w:rFonts w:ascii="Arial" w:eastAsia="Arial" w:hAnsi="Arial" w:cs="Arial"/>
              </w:rPr>
            </w:pPr>
          </w:p>
          <w:p w14:paraId="3D3B3573" w14:textId="77777777" w:rsidR="00D31C58" w:rsidRDefault="00483D16">
            <w:pPr>
              <w:jc w:val="center"/>
              <w:rPr>
                <w:rFonts w:ascii="Arial" w:eastAsia="Arial" w:hAnsi="Arial" w:cs="Arial"/>
                <w:b/>
              </w:rPr>
            </w:pPr>
            <w:r>
              <w:rPr>
                <w:rFonts w:ascii="Arial" w:eastAsia="Arial" w:hAnsi="Arial" w:cs="Arial"/>
                <w:b/>
              </w:rPr>
              <w:t>ASTRID SÁNCHEZ MONTES DE OCA</w:t>
            </w:r>
          </w:p>
          <w:p w14:paraId="237E4503" w14:textId="77777777" w:rsidR="00D31C58" w:rsidRDefault="00483D16">
            <w:pPr>
              <w:jc w:val="center"/>
              <w:rPr>
                <w:rFonts w:ascii="Arial" w:eastAsia="Arial" w:hAnsi="Arial" w:cs="Arial"/>
              </w:rPr>
            </w:pPr>
            <w:r>
              <w:rPr>
                <w:rFonts w:ascii="Arial" w:eastAsia="Arial" w:hAnsi="Arial" w:cs="Arial"/>
              </w:rPr>
              <w:t>Representante a la Cámara</w:t>
            </w:r>
          </w:p>
          <w:p w14:paraId="3E2A3B76" w14:textId="77777777" w:rsidR="00D31C58" w:rsidRDefault="00483D16">
            <w:pPr>
              <w:jc w:val="center"/>
              <w:rPr>
                <w:rFonts w:ascii="Arial" w:eastAsia="Arial" w:hAnsi="Arial" w:cs="Arial"/>
              </w:rPr>
            </w:pPr>
            <w:r>
              <w:rPr>
                <w:rFonts w:ascii="Arial" w:eastAsia="Arial" w:hAnsi="Arial" w:cs="Arial"/>
              </w:rPr>
              <w:t>Departamento de Chocó</w:t>
            </w:r>
          </w:p>
        </w:tc>
        <w:tc>
          <w:tcPr>
            <w:tcW w:w="4414" w:type="dxa"/>
          </w:tcPr>
          <w:p w14:paraId="7538009F" w14:textId="77777777" w:rsidR="00D31C58" w:rsidRDefault="00D31C58">
            <w:pPr>
              <w:jc w:val="both"/>
              <w:rPr>
                <w:rFonts w:ascii="Arial" w:eastAsia="Arial" w:hAnsi="Arial" w:cs="Arial"/>
              </w:rPr>
            </w:pPr>
          </w:p>
          <w:p w14:paraId="007CBD0A" w14:textId="77777777" w:rsidR="00D31C58" w:rsidRDefault="00483D16">
            <w:pPr>
              <w:jc w:val="both"/>
              <w:rPr>
                <w:rFonts w:ascii="Arial" w:eastAsia="Arial" w:hAnsi="Arial" w:cs="Arial"/>
              </w:rPr>
            </w:pPr>
            <w:r>
              <w:rPr>
                <w:rFonts w:ascii="Arial" w:eastAsia="Arial" w:hAnsi="Arial" w:cs="Arial"/>
                <w:noProof/>
              </w:rPr>
              <w:drawing>
                <wp:inline distT="114300" distB="114300" distL="114300" distR="114300" wp14:anchorId="554AF122" wp14:editId="063600C1">
                  <wp:extent cx="1627505" cy="942975"/>
                  <wp:effectExtent l="0" t="0" r="0" b="9525"/>
                  <wp:docPr id="207340009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1627824" cy="943160"/>
                          </a:xfrm>
                          <a:prstGeom prst="rect">
                            <a:avLst/>
                          </a:prstGeom>
                          <a:ln/>
                        </pic:spPr>
                      </pic:pic>
                    </a:graphicData>
                  </a:graphic>
                </wp:inline>
              </w:drawing>
            </w:r>
          </w:p>
          <w:p w14:paraId="4C6CE40D" w14:textId="77777777" w:rsidR="00D31C58" w:rsidRDefault="00483D16">
            <w:pPr>
              <w:jc w:val="center"/>
              <w:rPr>
                <w:rFonts w:ascii="Arial" w:eastAsia="Arial" w:hAnsi="Arial" w:cs="Arial"/>
              </w:rPr>
            </w:pPr>
            <w:r>
              <w:rPr>
                <w:rFonts w:ascii="Arial" w:eastAsia="Arial" w:hAnsi="Arial" w:cs="Arial"/>
              </w:rPr>
              <w:t>Representante a la Cámara</w:t>
            </w:r>
          </w:p>
          <w:p w14:paraId="0875A224" w14:textId="77777777" w:rsidR="00D31C58" w:rsidRDefault="00483D16">
            <w:pPr>
              <w:jc w:val="center"/>
              <w:rPr>
                <w:rFonts w:ascii="Arial" w:eastAsia="Arial" w:hAnsi="Arial" w:cs="Arial"/>
              </w:rPr>
            </w:pPr>
            <w:r>
              <w:rPr>
                <w:rFonts w:ascii="Arial" w:eastAsia="Arial" w:hAnsi="Arial" w:cs="Arial"/>
              </w:rPr>
              <w:t>Departamento del Valle del Cauca</w:t>
            </w:r>
          </w:p>
          <w:p w14:paraId="23D9EEBC" w14:textId="77777777" w:rsidR="00D31C58" w:rsidRDefault="00D31C58">
            <w:pPr>
              <w:jc w:val="both"/>
              <w:rPr>
                <w:rFonts w:ascii="Arial" w:eastAsia="Arial" w:hAnsi="Arial" w:cs="Arial"/>
              </w:rPr>
            </w:pPr>
          </w:p>
        </w:tc>
      </w:tr>
      <w:tr w:rsidR="00D31C58" w14:paraId="352C1845" w14:textId="77777777">
        <w:tc>
          <w:tcPr>
            <w:tcW w:w="4414" w:type="dxa"/>
          </w:tcPr>
          <w:p w14:paraId="2C954E8D" w14:textId="77777777" w:rsidR="00D31C58" w:rsidRDefault="00D31C58">
            <w:pPr>
              <w:jc w:val="both"/>
              <w:rPr>
                <w:rFonts w:ascii="Arial" w:eastAsia="Arial" w:hAnsi="Arial" w:cs="Arial"/>
              </w:rPr>
            </w:pPr>
          </w:p>
          <w:p w14:paraId="76F34A04" w14:textId="10883DA0" w:rsidR="00D31C58" w:rsidRDefault="005F158B">
            <w:pPr>
              <w:jc w:val="both"/>
              <w:rPr>
                <w:rFonts w:ascii="Arial" w:eastAsia="Arial" w:hAnsi="Arial" w:cs="Arial"/>
              </w:rPr>
            </w:pPr>
            <w:r>
              <w:rPr>
                <w:rFonts w:ascii="Arial" w:eastAsia="Arial" w:hAnsi="Arial" w:cs="Arial"/>
                <w:noProof/>
              </w:rPr>
              <w:drawing>
                <wp:inline distT="114300" distB="114300" distL="114300" distR="114300" wp14:anchorId="55B0CA29" wp14:editId="7A487915">
                  <wp:extent cx="2667000" cy="1143000"/>
                  <wp:effectExtent l="0" t="0" r="0" b="0"/>
                  <wp:docPr id="20734000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667000" cy="1143000"/>
                          </a:xfrm>
                          <a:prstGeom prst="rect">
                            <a:avLst/>
                          </a:prstGeom>
                          <a:ln/>
                        </pic:spPr>
                      </pic:pic>
                    </a:graphicData>
                  </a:graphic>
                </wp:inline>
              </w:drawing>
            </w:r>
          </w:p>
          <w:p w14:paraId="6E6B70A3" w14:textId="2ED706AF" w:rsidR="00D31C58" w:rsidRDefault="00D31C58">
            <w:pPr>
              <w:jc w:val="both"/>
              <w:rPr>
                <w:rFonts w:ascii="Arial" w:eastAsia="Arial" w:hAnsi="Arial" w:cs="Arial"/>
              </w:rPr>
            </w:pPr>
          </w:p>
          <w:p w14:paraId="2ACD20B7" w14:textId="77777777" w:rsidR="00D31C58" w:rsidRDefault="00483D16">
            <w:pPr>
              <w:jc w:val="both"/>
              <w:rPr>
                <w:rFonts w:ascii="Arial" w:eastAsia="Arial" w:hAnsi="Arial" w:cs="Arial"/>
                <w:b/>
              </w:rPr>
            </w:pPr>
            <w:r>
              <w:rPr>
                <w:rFonts w:ascii="Arial" w:eastAsia="Arial" w:hAnsi="Arial" w:cs="Arial"/>
                <w:b/>
              </w:rPr>
              <w:t>CARMEN FELISA RAMÍREZ BOSCÁN</w:t>
            </w:r>
          </w:p>
          <w:p w14:paraId="1A6CDDEE" w14:textId="77777777" w:rsidR="00D31C58" w:rsidRDefault="00483D16">
            <w:pPr>
              <w:jc w:val="both"/>
              <w:rPr>
                <w:rFonts w:ascii="Arial" w:eastAsia="Arial" w:hAnsi="Arial" w:cs="Arial"/>
              </w:rPr>
            </w:pPr>
            <w:r>
              <w:rPr>
                <w:rFonts w:ascii="Arial" w:eastAsia="Arial" w:hAnsi="Arial" w:cs="Arial"/>
              </w:rPr>
              <w:t>Representante a la Cámara</w:t>
            </w:r>
          </w:p>
          <w:p w14:paraId="5D8AB7F2" w14:textId="77777777" w:rsidR="00D31C58" w:rsidRDefault="00483D16">
            <w:pPr>
              <w:jc w:val="both"/>
              <w:rPr>
                <w:rFonts w:ascii="Arial" w:eastAsia="Arial" w:hAnsi="Arial" w:cs="Arial"/>
              </w:rPr>
            </w:pPr>
            <w:r>
              <w:rPr>
                <w:rFonts w:ascii="Arial" w:eastAsia="Arial" w:hAnsi="Arial" w:cs="Arial"/>
              </w:rPr>
              <w:t>Circunscripción Especial Internacional</w:t>
            </w:r>
          </w:p>
          <w:p w14:paraId="40C91C51" w14:textId="77777777" w:rsidR="00D31C58" w:rsidRDefault="00483D16">
            <w:pPr>
              <w:jc w:val="both"/>
              <w:rPr>
                <w:rFonts w:ascii="Arial" w:eastAsia="Arial" w:hAnsi="Arial" w:cs="Arial"/>
              </w:rPr>
            </w:pPr>
            <w:r>
              <w:rPr>
                <w:noProof/>
              </w:rPr>
              <w:drawing>
                <wp:anchor distT="114300" distB="114300" distL="114300" distR="114300" simplePos="0" relativeHeight="251660288" behindDoc="1" locked="0" layoutInCell="1" hidden="0" allowOverlap="1" wp14:anchorId="17CBBD2A" wp14:editId="7E24B092">
                  <wp:simplePos x="0" y="0"/>
                  <wp:positionH relativeFrom="column">
                    <wp:posOffset>171450</wp:posOffset>
                  </wp:positionH>
                  <wp:positionV relativeFrom="paragraph">
                    <wp:posOffset>274941</wp:posOffset>
                  </wp:positionV>
                  <wp:extent cx="2271853" cy="466725"/>
                  <wp:effectExtent l="0" t="0" r="0" b="0"/>
                  <wp:wrapNone/>
                  <wp:docPr id="207340010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2271853" cy="466725"/>
                          </a:xfrm>
                          <a:prstGeom prst="rect">
                            <a:avLst/>
                          </a:prstGeom>
                          <a:ln/>
                        </pic:spPr>
                      </pic:pic>
                    </a:graphicData>
                  </a:graphic>
                </wp:anchor>
              </w:drawing>
            </w:r>
          </w:p>
          <w:p w14:paraId="7E502165" w14:textId="77777777" w:rsidR="00D31C58" w:rsidRDefault="00D31C58">
            <w:pPr>
              <w:jc w:val="both"/>
              <w:rPr>
                <w:rFonts w:ascii="Arial" w:eastAsia="Arial" w:hAnsi="Arial" w:cs="Arial"/>
                <w:b/>
              </w:rPr>
            </w:pPr>
          </w:p>
          <w:p w14:paraId="631E14F4" w14:textId="77777777" w:rsidR="00D31C58" w:rsidRDefault="00D31C58">
            <w:pPr>
              <w:jc w:val="both"/>
              <w:rPr>
                <w:rFonts w:ascii="Arial" w:eastAsia="Arial" w:hAnsi="Arial" w:cs="Arial"/>
                <w:b/>
              </w:rPr>
            </w:pPr>
          </w:p>
          <w:p w14:paraId="1416B8D3" w14:textId="77777777" w:rsidR="00D31C58" w:rsidRDefault="00D31C58">
            <w:pPr>
              <w:jc w:val="both"/>
              <w:rPr>
                <w:rFonts w:ascii="Arial" w:eastAsia="Arial" w:hAnsi="Arial" w:cs="Arial"/>
                <w:b/>
              </w:rPr>
            </w:pPr>
          </w:p>
          <w:p w14:paraId="46BD2482" w14:textId="77777777" w:rsidR="00D31C58" w:rsidRDefault="00483D16">
            <w:pPr>
              <w:jc w:val="both"/>
              <w:rPr>
                <w:rFonts w:ascii="Arial" w:eastAsia="Arial" w:hAnsi="Arial" w:cs="Arial"/>
                <w:b/>
              </w:rPr>
            </w:pPr>
            <w:r>
              <w:rPr>
                <w:rFonts w:ascii="Arial" w:eastAsia="Arial" w:hAnsi="Arial" w:cs="Arial"/>
                <w:b/>
              </w:rPr>
              <w:t>ELKIN RODOLFO OSPINA OSPINA</w:t>
            </w:r>
          </w:p>
          <w:p w14:paraId="612E6F5C" w14:textId="6089F042" w:rsidR="00D31C58" w:rsidRDefault="00483D16">
            <w:pPr>
              <w:jc w:val="both"/>
              <w:rPr>
                <w:rFonts w:ascii="Arial" w:eastAsia="Arial" w:hAnsi="Arial" w:cs="Arial"/>
              </w:rPr>
            </w:pPr>
            <w:r>
              <w:rPr>
                <w:rFonts w:ascii="Arial" w:eastAsia="Arial" w:hAnsi="Arial" w:cs="Arial"/>
              </w:rPr>
              <w:t>Representante a la Cámara</w:t>
            </w:r>
          </w:p>
          <w:p w14:paraId="4D72F7FC" w14:textId="0CA42AE6" w:rsidR="00D31C58" w:rsidRDefault="00483D16">
            <w:pPr>
              <w:jc w:val="both"/>
              <w:rPr>
                <w:rFonts w:ascii="Arial" w:eastAsia="Arial" w:hAnsi="Arial" w:cs="Arial"/>
              </w:rPr>
            </w:pPr>
            <w:r>
              <w:rPr>
                <w:rFonts w:ascii="Arial" w:eastAsia="Arial" w:hAnsi="Arial" w:cs="Arial"/>
              </w:rPr>
              <w:t>Departamento de Antioquia</w:t>
            </w:r>
          </w:p>
          <w:p w14:paraId="4EA05709" w14:textId="399C6836" w:rsidR="00D31C58" w:rsidRDefault="00D31C58">
            <w:pPr>
              <w:jc w:val="both"/>
              <w:rPr>
                <w:rFonts w:ascii="Arial" w:eastAsia="Arial" w:hAnsi="Arial" w:cs="Arial"/>
              </w:rPr>
            </w:pPr>
          </w:p>
        </w:tc>
        <w:tc>
          <w:tcPr>
            <w:tcW w:w="4414" w:type="dxa"/>
          </w:tcPr>
          <w:p w14:paraId="4C91E756" w14:textId="495A13F0" w:rsidR="00D31C58" w:rsidRDefault="00483D16">
            <w:pPr>
              <w:jc w:val="both"/>
              <w:rPr>
                <w:rFonts w:ascii="Arial" w:eastAsia="Arial" w:hAnsi="Arial" w:cs="Arial"/>
              </w:rPr>
            </w:pPr>
            <w:r>
              <w:rPr>
                <w:noProof/>
              </w:rPr>
              <w:lastRenderedPageBreak/>
              <w:drawing>
                <wp:anchor distT="0" distB="0" distL="0" distR="0" simplePos="0" relativeHeight="251661312" behindDoc="1" locked="0" layoutInCell="1" hidden="0" allowOverlap="1" wp14:anchorId="6096D9B5" wp14:editId="162ADA96">
                  <wp:simplePos x="0" y="0"/>
                  <wp:positionH relativeFrom="column">
                    <wp:posOffset>-447674</wp:posOffset>
                  </wp:positionH>
                  <wp:positionV relativeFrom="paragraph">
                    <wp:posOffset>160641</wp:posOffset>
                  </wp:positionV>
                  <wp:extent cx="3114675" cy="466725"/>
                  <wp:effectExtent l="0" t="0" r="0" b="0"/>
                  <wp:wrapNone/>
                  <wp:docPr id="20734000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114675" cy="466725"/>
                          </a:xfrm>
                          <a:prstGeom prst="rect">
                            <a:avLst/>
                          </a:prstGeom>
                          <a:ln/>
                        </pic:spPr>
                      </pic:pic>
                    </a:graphicData>
                  </a:graphic>
                </wp:anchor>
              </w:drawing>
            </w:r>
          </w:p>
          <w:p w14:paraId="1464A948" w14:textId="77777777" w:rsidR="00D31C58" w:rsidRDefault="00D31C58">
            <w:pPr>
              <w:jc w:val="both"/>
              <w:rPr>
                <w:rFonts w:ascii="Arial" w:eastAsia="Arial" w:hAnsi="Arial" w:cs="Arial"/>
              </w:rPr>
            </w:pPr>
          </w:p>
          <w:p w14:paraId="74BEFD3B" w14:textId="77777777" w:rsidR="00D31C58" w:rsidRDefault="00D31C58">
            <w:pPr>
              <w:jc w:val="both"/>
              <w:rPr>
                <w:rFonts w:ascii="Arial" w:eastAsia="Arial" w:hAnsi="Arial" w:cs="Arial"/>
              </w:rPr>
            </w:pPr>
          </w:p>
          <w:p w14:paraId="5E05A49C" w14:textId="77777777" w:rsidR="00D31C58" w:rsidRDefault="00D31C58">
            <w:pPr>
              <w:jc w:val="both"/>
              <w:rPr>
                <w:rFonts w:ascii="Arial" w:eastAsia="Arial" w:hAnsi="Arial" w:cs="Arial"/>
              </w:rPr>
            </w:pPr>
          </w:p>
          <w:p w14:paraId="1988EF55" w14:textId="77777777" w:rsidR="00D31C58" w:rsidRDefault="00D31C58">
            <w:pPr>
              <w:jc w:val="both"/>
              <w:rPr>
                <w:rFonts w:ascii="Arial" w:eastAsia="Arial" w:hAnsi="Arial" w:cs="Arial"/>
              </w:rPr>
            </w:pPr>
          </w:p>
          <w:p w14:paraId="3552509E" w14:textId="77777777" w:rsidR="00D31C58" w:rsidRDefault="00483D16">
            <w:pPr>
              <w:jc w:val="center"/>
              <w:rPr>
                <w:rFonts w:ascii="Arial" w:eastAsia="Arial" w:hAnsi="Arial" w:cs="Arial"/>
                <w:b/>
              </w:rPr>
            </w:pPr>
            <w:r>
              <w:rPr>
                <w:rFonts w:ascii="Arial" w:eastAsia="Arial" w:hAnsi="Arial" w:cs="Arial"/>
                <w:b/>
              </w:rPr>
              <w:t>JORGE ALBERTO CERCHIARO FIGUEROA</w:t>
            </w:r>
          </w:p>
          <w:p w14:paraId="31EB94D7" w14:textId="77777777" w:rsidR="00D31C58" w:rsidRDefault="00483D16">
            <w:pPr>
              <w:jc w:val="center"/>
              <w:rPr>
                <w:rFonts w:ascii="Arial" w:eastAsia="Arial" w:hAnsi="Arial" w:cs="Arial"/>
              </w:rPr>
            </w:pPr>
            <w:r>
              <w:rPr>
                <w:rFonts w:ascii="Arial" w:eastAsia="Arial" w:hAnsi="Arial" w:cs="Arial"/>
              </w:rPr>
              <w:t>Representante a la Cámara</w:t>
            </w:r>
          </w:p>
          <w:p w14:paraId="5B38B31B" w14:textId="77777777" w:rsidR="005F158B" w:rsidRDefault="005F158B" w:rsidP="005F158B">
            <w:pPr>
              <w:jc w:val="both"/>
              <w:rPr>
                <w:rFonts w:ascii="Arial" w:eastAsia="Arial" w:hAnsi="Arial" w:cs="Arial"/>
              </w:rPr>
            </w:pPr>
            <w:r>
              <w:rPr>
                <w:noProof/>
              </w:rPr>
              <w:drawing>
                <wp:anchor distT="114300" distB="114300" distL="114300" distR="114300" simplePos="0" relativeHeight="251662336" behindDoc="0" locked="0" layoutInCell="1" hidden="0" allowOverlap="1" wp14:anchorId="05105A34" wp14:editId="357CBB23">
                  <wp:simplePos x="0" y="0"/>
                  <wp:positionH relativeFrom="column">
                    <wp:posOffset>673735</wp:posOffset>
                  </wp:positionH>
                  <wp:positionV relativeFrom="paragraph">
                    <wp:posOffset>439420</wp:posOffset>
                  </wp:positionV>
                  <wp:extent cx="1315403" cy="1102733"/>
                  <wp:effectExtent l="0" t="0" r="0" b="0"/>
                  <wp:wrapNone/>
                  <wp:docPr id="207340010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1315403" cy="1102733"/>
                          </a:xfrm>
                          <a:prstGeom prst="rect">
                            <a:avLst/>
                          </a:prstGeom>
                          <a:ln/>
                        </pic:spPr>
                      </pic:pic>
                    </a:graphicData>
                  </a:graphic>
                </wp:anchor>
              </w:drawing>
            </w:r>
            <w:r w:rsidR="00483D16">
              <w:rPr>
                <w:rFonts w:ascii="Arial" w:eastAsia="Arial" w:hAnsi="Arial" w:cs="Arial"/>
              </w:rPr>
              <w:t>Departamento de La Guajira</w:t>
            </w:r>
          </w:p>
          <w:p w14:paraId="340B90BA" w14:textId="77777777" w:rsidR="005F158B" w:rsidRDefault="005F158B" w:rsidP="005F158B">
            <w:pPr>
              <w:jc w:val="both"/>
              <w:rPr>
                <w:rFonts w:ascii="Arial" w:eastAsia="Arial" w:hAnsi="Arial" w:cs="Arial"/>
              </w:rPr>
            </w:pPr>
          </w:p>
          <w:p w14:paraId="58DC08AC" w14:textId="77777777" w:rsidR="005F158B" w:rsidRDefault="005F158B" w:rsidP="005F158B">
            <w:pPr>
              <w:jc w:val="both"/>
              <w:rPr>
                <w:rFonts w:ascii="Arial" w:eastAsia="Arial" w:hAnsi="Arial" w:cs="Arial"/>
              </w:rPr>
            </w:pPr>
          </w:p>
          <w:p w14:paraId="635D8062" w14:textId="77777777" w:rsidR="005F158B" w:rsidRDefault="005F158B" w:rsidP="005F158B">
            <w:pPr>
              <w:jc w:val="both"/>
              <w:rPr>
                <w:rFonts w:ascii="Arial" w:eastAsia="Arial" w:hAnsi="Arial" w:cs="Arial"/>
              </w:rPr>
            </w:pPr>
          </w:p>
          <w:p w14:paraId="17359C07" w14:textId="77777777" w:rsidR="005F158B" w:rsidRDefault="005F158B" w:rsidP="005F158B">
            <w:pPr>
              <w:jc w:val="both"/>
              <w:rPr>
                <w:rFonts w:ascii="Arial" w:eastAsia="Arial" w:hAnsi="Arial" w:cs="Arial"/>
              </w:rPr>
            </w:pPr>
          </w:p>
          <w:p w14:paraId="6BAF4936" w14:textId="6B64032B" w:rsidR="005F158B" w:rsidRDefault="005F158B" w:rsidP="005F158B">
            <w:pPr>
              <w:jc w:val="both"/>
              <w:rPr>
                <w:rFonts w:ascii="Arial" w:eastAsia="Arial" w:hAnsi="Arial" w:cs="Arial"/>
              </w:rPr>
            </w:pPr>
          </w:p>
          <w:p w14:paraId="76DA7A6F" w14:textId="3697F13B" w:rsidR="00713E9E" w:rsidRDefault="00713E9E" w:rsidP="005F158B">
            <w:pPr>
              <w:jc w:val="both"/>
              <w:rPr>
                <w:rFonts w:ascii="Arial" w:eastAsia="Arial" w:hAnsi="Arial" w:cs="Arial"/>
              </w:rPr>
            </w:pPr>
          </w:p>
          <w:p w14:paraId="7E0E367A" w14:textId="77777777" w:rsidR="00713E9E" w:rsidRDefault="00713E9E" w:rsidP="005F158B">
            <w:pPr>
              <w:jc w:val="both"/>
              <w:rPr>
                <w:rFonts w:ascii="Arial" w:eastAsia="Arial" w:hAnsi="Arial" w:cs="Arial"/>
              </w:rPr>
            </w:pPr>
          </w:p>
          <w:p w14:paraId="293C0081" w14:textId="79E1EF89" w:rsidR="005F158B" w:rsidRDefault="005F158B" w:rsidP="005F158B">
            <w:pPr>
              <w:jc w:val="both"/>
              <w:rPr>
                <w:rFonts w:ascii="Arial" w:eastAsia="Arial" w:hAnsi="Arial" w:cs="Arial"/>
              </w:rPr>
            </w:pPr>
            <w:r>
              <w:rPr>
                <w:rFonts w:ascii="Arial" w:eastAsia="Arial" w:hAnsi="Arial" w:cs="Arial"/>
              </w:rPr>
              <w:t>ERIKA TATIANA SÁNCHEZ PINTO</w:t>
            </w:r>
          </w:p>
          <w:p w14:paraId="35B9D4F9" w14:textId="7DEC2BB4" w:rsidR="00D31C58" w:rsidRDefault="005F158B" w:rsidP="005F158B">
            <w:pPr>
              <w:jc w:val="center"/>
              <w:rPr>
                <w:rFonts w:ascii="Arial" w:eastAsia="Arial" w:hAnsi="Arial" w:cs="Arial"/>
              </w:rPr>
            </w:pPr>
            <w:r>
              <w:rPr>
                <w:rFonts w:ascii="Arial" w:eastAsia="Arial" w:hAnsi="Arial" w:cs="Arial"/>
              </w:rPr>
              <w:lastRenderedPageBreak/>
              <w:t>Representante a la Cámara por Santander</w:t>
            </w:r>
          </w:p>
        </w:tc>
      </w:tr>
    </w:tbl>
    <w:p w14:paraId="660551F1" w14:textId="77777777" w:rsidR="00D31C58" w:rsidRDefault="00D31C58">
      <w:pPr>
        <w:spacing w:after="0" w:line="240" w:lineRule="auto"/>
        <w:jc w:val="both"/>
        <w:rPr>
          <w:rFonts w:ascii="Arial" w:eastAsia="Arial" w:hAnsi="Arial" w:cs="Arial"/>
          <w:b/>
          <w:color w:val="000000"/>
        </w:rPr>
      </w:pPr>
    </w:p>
    <w:p w14:paraId="638A6950" w14:textId="77777777" w:rsidR="00713E9E" w:rsidRDefault="00713E9E">
      <w:pPr>
        <w:spacing w:after="0" w:line="240" w:lineRule="auto"/>
        <w:rPr>
          <w:rFonts w:ascii="Arial" w:eastAsia="Arial" w:hAnsi="Arial" w:cs="Arial"/>
          <w:b/>
          <w:color w:val="000000"/>
        </w:rPr>
      </w:pPr>
    </w:p>
    <w:p w14:paraId="75257971" w14:textId="60C79420" w:rsidR="00D31C58" w:rsidRDefault="00483D16">
      <w:pPr>
        <w:spacing w:after="0" w:line="240" w:lineRule="auto"/>
        <w:rPr>
          <w:rFonts w:ascii="Arial" w:eastAsia="Arial" w:hAnsi="Arial" w:cs="Arial"/>
          <w:b/>
          <w:color w:val="000000"/>
        </w:rPr>
      </w:pPr>
      <w:r>
        <w:rPr>
          <w:rFonts w:ascii="Arial" w:eastAsia="Arial" w:hAnsi="Arial" w:cs="Arial"/>
          <w:b/>
          <w:color w:val="000000"/>
        </w:rPr>
        <w:t xml:space="preserve">PROYECTO DE ACTO DE LEGISLATIVO NÚMERO___ 2024 </w:t>
      </w:r>
      <w:r>
        <w:rPr>
          <w:rFonts w:ascii="Arial" w:eastAsia="Arial" w:hAnsi="Arial" w:cs="Arial"/>
          <w:b/>
        </w:rPr>
        <w:t>“POR MEDIO DEL CUAL SE MODIFICA EL ARTÍCULO 171 DE LA CONSTITUCIÓN POLÍTICA”</w:t>
      </w:r>
    </w:p>
    <w:p w14:paraId="39B0DDA9" w14:textId="77777777" w:rsidR="00D31C58" w:rsidRDefault="00D31C58">
      <w:pPr>
        <w:jc w:val="center"/>
        <w:rPr>
          <w:rFonts w:ascii="Arial" w:eastAsia="Arial" w:hAnsi="Arial" w:cs="Arial"/>
          <w:b/>
        </w:rPr>
      </w:pPr>
    </w:p>
    <w:p w14:paraId="51346EBD" w14:textId="77777777" w:rsidR="00D31C58" w:rsidRDefault="00483D16">
      <w:pPr>
        <w:jc w:val="center"/>
        <w:rPr>
          <w:rFonts w:ascii="Arial" w:eastAsia="Arial" w:hAnsi="Arial" w:cs="Arial"/>
          <w:b/>
          <w:color w:val="000000"/>
        </w:rPr>
      </w:pPr>
      <w:r>
        <w:rPr>
          <w:rFonts w:ascii="Arial" w:eastAsia="Arial" w:hAnsi="Arial" w:cs="Arial"/>
          <w:b/>
          <w:color w:val="000000"/>
        </w:rPr>
        <w:t>EL CONGRESO DE COLOMBIA</w:t>
      </w:r>
    </w:p>
    <w:p w14:paraId="63893A66" w14:textId="77777777" w:rsidR="00D31C58" w:rsidRDefault="00483D16">
      <w:pPr>
        <w:jc w:val="center"/>
        <w:rPr>
          <w:rFonts w:ascii="Arial" w:eastAsia="Arial" w:hAnsi="Arial" w:cs="Arial"/>
        </w:rPr>
      </w:pPr>
      <w:r>
        <w:rPr>
          <w:rFonts w:ascii="Arial" w:eastAsia="Arial" w:hAnsi="Arial" w:cs="Arial"/>
          <w:b/>
          <w:color w:val="000000"/>
        </w:rPr>
        <w:t>DECRETA:</w:t>
      </w:r>
    </w:p>
    <w:p w14:paraId="229250EB" w14:textId="77777777" w:rsidR="00D31C58" w:rsidRDefault="00483D16">
      <w:pPr>
        <w:rPr>
          <w:rFonts w:ascii="Arial" w:eastAsia="Arial" w:hAnsi="Arial" w:cs="Arial"/>
          <w:color w:val="000000"/>
        </w:rPr>
      </w:pPr>
      <w:r>
        <w:rPr>
          <w:rFonts w:ascii="Arial" w:eastAsia="Arial" w:hAnsi="Arial" w:cs="Arial"/>
          <w:b/>
          <w:color w:val="000000"/>
        </w:rPr>
        <w:t>Artículo 1:</w:t>
      </w:r>
      <w:r>
        <w:rPr>
          <w:rFonts w:ascii="Arial" w:eastAsia="Arial" w:hAnsi="Arial" w:cs="Arial"/>
          <w:color w:val="000000"/>
        </w:rPr>
        <w:t xml:space="preserve"> Modifíquese el Artículo 171 de la constitución Política, el cual quedará así: </w:t>
      </w:r>
    </w:p>
    <w:p w14:paraId="6237167E" w14:textId="77777777" w:rsidR="00D31C58" w:rsidRDefault="00483D16">
      <w:pPr>
        <w:jc w:val="both"/>
        <w:rPr>
          <w:rFonts w:ascii="Arial" w:eastAsia="Arial" w:hAnsi="Arial" w:cs="Arial"/>
        </w:rPr>
      </w:pPr>
      <w:r>
        <w:rPr>
          <w:rFonts w:ascii="Arial" w:eastAsia="Arial" w:hAnsi="Arial" w:cs="Arial"/>
          <w:b/>
        </w:rPr>
        <w:t xml:space="preserve">Artículo 171. </w:t>
      </w:r>
      <w:r>
        <w:rPr>
          <w:rFonts w:ascii="Arial" w:eastAsia="Arial" w:hAnsi="Arial" w:cs="Arial"/>
        </w:rPr>
        <w:t xml:space="preserve">El Senado de la República estará integrado por cien miembros elegidos en circunscripción nacional. </w:t>
      </w:r>
    </w:p>
    <w:p w14:paraId="7666D8C8" w14:textId="77777777" w:rsidR="00D31C58" w:rsidRDefault="00483D16">
      <w:pPr>
        <w:jc w:val="both"/>
        <w:rPr>
          <w:rFonts w:ascii="Arial" w:eastAsia="Arial" w:hAnsi="Arial" w:cs="Arial"/>
          <w:b/>
          <w:u w:val="single"/>
        </w:rPr>
      </w:pPr>
      <w:r>
        <w:rPr>
          <w:rFonts w:ascii="Arial" w:eastAsia="Arial" w:hAnsi="Arial" w:cs="Arial"/>
        </w:rPr>
        <w:t>Habrá un número adicional de dos senadores elegidos en circunscripción nacional especial por comunidades indígenas,</w:t>
      </w:r>
      <w:r>
        <w:rPr>
          <w:rFonts w:ascii="Arial" w:eastAsia="Arial" w:hAnsi="Arial" w:cs="Arial"/>
          <w:b/>
          <w:u w:val="single"/>
        </w:rPr>
        <w:t xml:space="preserve"> dos elegidos en circunscripción especial nacional por pueblos y/o comunidades afrocolombianas.</w:t>
      </w:r>
    </w:p>
    <w:p w14:paraId="629757E8" w14:textId="77777777" w:rsidR="00D31C58" w:rsidRDefault="00483D16">
      <w:pPr>
        <w:jc w:val="both"/>
        <w:rPr>
          <w:rFonts w:ascii="Arial" w:eastAsia="Arial" w:hAnsi="Arial" w:cs="Arial"/>
        </w:rPr>
      </w:pPr>
      <w:r>
        <w:rPr>
          <w:rFonts w:ascii="Arial" w:eastAsia="Arial" w:hAnsi="Arial" w:cs="Arial"/>
        </w:rPr>
        <w:t xml:space="preserve">Los ciudadanos colombianos que se encuentren o residan en el exterior podrán sufragar en las elecciones para Senado de la República. </w:t>
      </w:r>
    </w:p>
    <w:p w14:paraId="631444CF" w14:textId="77777777" w:rsidR="00D31C58" w:rsidRDefault="00483D16">
      <w:pPr>
        <w:jc w:val="both"/>
        <w:rPr>
          <w:rFonts w:ascii="Arial" w:eastAsia="Arial" w:hAnsi="Arial" w:cs="Arial"/>
          <w:b/>
          <w:u w:val="single"/>
        </w:rPr>
      </w:pPr>
      <w:r>
        <w:rPr>
          <w:rFonts w:ascii="Arial" w:eastAsia="Arial" w:hAnsi="Arial" w:cs="Arial"/>
        </w:rPr>
        <w:t>La Circunscripción Especial para la elección de senadores por las comunidades indígenas,</w:t>
      </w:r>
      <w:r>
        <w:rPr>
          <w:rFonts w:ascii="Arial" w:eastAsia="Arial" w:hAnsi="Arial" w:cs="Arial"/>
          <w:b/>
          <w:u w:val="single"/>
        </w:rPr>
        <w:t xml:space="preserve"> pueblos y/o comunidades afrocolombianas, </w:t>
      </w:r>
      <w:r>
        <w:rPr>
          <w:rFonts w:ascii="Arial" w:eastAsia="Arial" w:hAnsi="Arial" w:cs="Arial"/>
        </w:rPr>
        <w:t xml:space="preserve">se regirá por el sistema de cuociente electoral. </w:t>
      </w:r>
    </w:p>
    <w:p w14:paraId="1BA097C3" w14:textId="77777777" w:rsidR="00D31C58" w:rsidRDefault="00483D16">
      <w:pPr>
        <w:jc w:val="both"/>
        <w:rPr>
          <w:rFonts w:ascii="Arial" w:eastAsia="Arial" w:hAnsi="Arial" w:cs="Arial"/>
          <w:b/>
          <w:u w:val="single"/>
        </w:rPr>
      </w:pPr>
      <w:r>
        <w:rPr>
          <w:rFonts w:ascii="Arial" w:eastAsia="Arial" w:hAnsi="Arial" w:cs="Arial"/>
          <w:b/>
        </w:rPr>
        <w:t xml:space="preserve">Artículo 4. Vigencia. </w:t>
      </w:r>
      <w:r>
        <w:rPr>
          <w:rFonts w:ascii="Arial" w:eastAsia="Arial" w:hAnsi="Arial" w:cs="Arial"/>
        </w:rPr>
        <w:t>El presente Acto Legislativo rige a partir del año 2026 deroga todas aquellas leyes que le sean contrarias.</w:t>
      </w:r>
    </w:p>
    <w:p w14:paraId="7AEAD027" w14:textId="77777777" w:rsidR="00D31C58" w:rsidRDefault="00483D16">
      <w:pPr>
        <w:rPr>
          <w:rFonts w:ascii="Arial" w:eastAsia="Arial" w:hAnsi="Arial" w:cs="Arial"/>
        </w:rPr>
      </w:pPr>
      <w:r>
        <w:rPr>
          <w:rFonts w:ascii="Arial" w:eastAsia="Arial" w:hAnsi="Arial" w:cs="Arial"/>
        </w:rPr>
        <w:t xml:space="preserve">Atentamente, </w:t>
      </w:r>
    </w:p>
    <w:p w14:paraId="1D4070D7" w14:textId="77777777" w:rsidR="00D31C58" w:rsidRDefault="00D31C58">
      <w:pPr>
        <w:spacing w:after="0" w:line="240" w:lineRule="auto"/>
        <w:jc w:val="both"/>
        <w:rPr>
          <w:rFonts w:ascii="Arial" w:eastAsia="Arial" w:hAnsi="Arial" w:cs="Arial"/>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5F158B" w14:paraId="593C3EF1" w14:textId="77777777" w:rsidTr="00D865DA">
        <w:tc>
          <w:tcPr>
            <w:tcW w:w="4414" w:type="dxa"/>
          </w:tcPr>
          <w:p w14:paraId="08E97F19" w14:textId="77777777" w:rsidR="005F158B" w:rsidRDefault="005F158B" w:rsidP="00D865DA">
            <w:pPr>
              <w:jc w:val="both"/>
              <w:rPr>
                <w:rFonts w:ascii="Arial" w:eastAsia="Arial" w:hAnsi="Arial" w:cs="Arial"/>
                <w:b/>
              </w:rPr>
            </w:pPr>
          </w:p>
          <w:p w14:paraId="00BD8B72" w14:textId="77777777" w:rsidR="005F158B" w:rsidRDefault="005F158B" w:rsidP="00D865DA">
            <w:pPr>
              <w:jc w:val="both"/>
              <w:rPr>
                <w:rFonts w:ascii="Arial" w:eastAsia="Arial" w:hAnsi="Arial" w:cs="Arial"/>
                <w:b/>
              </w:rPr>
            </w:pPr>
            <w:r>
              <w:rPr>
                <w:rFonts w:ascii="Arial" w:eastAsia="Arial" w:hAnsi="Arial" w:cs="Arial"/>
                <w:b/>
                <w:noProof/>
              </w:rPr>
              <w:drawing>
                <wp:inline distT="0" distB="0" distL="0" distR="0" wp14:anchorId="544A7497" wp14:editId="4767A37D">
                  <wp:extent cx="2076072" cy="647700"/>
                  <wp:effectExtent l="0" t="0" r="635" b="0"/>
                  <wp:docPr id="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2078170" cy="648355"/>
                          </a:xfrm>
                          <a:prstGeom prst="rect">
                            <a:avLst/>
                          </a:prstGeom>
                          <a:ln/>
                        </pic:spPr>
                      </pic:pic>
                    </a:graphicData>
                  </a:graphic>
                </wp:inline>
              </w:drawing>
            </w:r>
          </w:p>
          <w:p w14:paraId="029B5216" w14:textId="77777777" w:rsidR="005F158B" w:rsidRDefault="005F158B" w:rsidP="00D865DA">
            <w:pPr>
              <w:jc w:val="both"/>
              <w:rPr>
                <w:rFonts w:ascii="Arial" w:eastAsia="Arial" w:hAnsi="Arial" w:cs="Arial"/>
                <w:b/>
              </w:rPr>
            </w:pPr>
            <w:r>
              <w:rPr>
                <w:rFonts w:ascii="Arial" w:eastAsia="Arial" w:hAnsi="Arial" w:cs="Arial"/>
                <w:b/>
              </w:rPr>
              <w:t xml:space="preserve">JAMES MOSQUERA TORRES </w:t>
            </w:r>
          </w:p>
          <w:p w14:paraId="1BA8B5EA" w14:textId="77777777" w:rsidR="005F158B" w:rsidRDefault="005F158B" w:rsidP="00D865DA">
            <w:pPr>
              <w:jc w:val="both"/>
              <w:rPr>
                <w:rFonts w:ascii="Arial" w:eastAsia="Arial" w:hAnsi="Arial" w:cs="Arial"/>
              </w:rPr>
            </w:pPr>
            <w:r>
              <w:rPr>
                <w:rFonts w:ascii="Arial" w:eastAsia="Arial" w:hAnsi="Arial" w:cs="Arial"/>
              </w:rPr>
              <w:t xml:space="preserve">Representante a la Cámara </w:t>
            </w:r>
          </w:p>
          <w:p w14:paraId="2ABF2BF1" w14:textId="30280EAD" w:rsidR="005F158B" w:rsidRDefault="005F158B" w:rsidP="00D865DA">
            <w:pPr>
              <w:jc w:val="both"/>
              <w:rPr>
                <w:rFonts w:ascii="Arial" w:eastAsia="Arial" w:hAnsi="Arial" w:cs="Arial"/>
              </w:rPr>
            </w:pPr>
            <w:r>
              <w:rPr>
                <w:rFonts w:ascii="Arial" w:eastAsia="Arial" w:hAnsi="Arial" w:cs="Arial"/>
              </w:rPr>
              <w:t xml:space="preserve">Circunscripción Chocó –Antioquia </w:t>
            </w:r>
          </w:p>
        </w:tc>
        <w:tc>
          <w:tcPr>
            <w:tcW w:w="4414" w:type="dxa"/>
          </w:tcPr>
          <w:p w14:paraId="03059904" w14:textId="77777777" w:rsidR="005F158B" w:rsidRDefault="005F158B" w:rsidP="00D865DA">
            <w:pPr>
              <w:jc w:val="both"/>
              <w:rPr>
                <w:rFonts w:ascii="Arial" w:eastAsia="Arial" w:hAnsi="Arial" w:cs="Arial"/>
              </w:rPr>
            </w:pPr>
            <w:r>
              <w:rPr>
                <w:noProof/>
              </w:rPr>
              <w:drawing>
                <wp:anchor distT="114300" distB="114300" distL="114300" distR="114300" simplePos="0" relativeHeight="251670528" behindDoc="1" locked="0" layoutInCell="1" hidden="0" allowOverlap="1" wp14:anchorId="6DF7DC0E" wp14:editId="58C209A2">
                  <wp:simplePos x="0" y="0"/>
                  <wp:positionH relativeFrom="column">
                    <wp:posOffset>109220</wp:posOffset>
                  </wp:positionH>
                  <wp:positionV relativeFrom="paragraph">
                    <wp:posOffset>-316230</wp:posOffset>
                  </wp:positionV>
                  <wp:extent cx="2163128" cy="1091135"/>
                  <wp:effectExtent l="0" t="0" r="0" b="0"/>
                  <wp:wrapNone/>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29439" t="24902" r="30142" b="13157"/>
                          <a:stretch>
                            <a:fillRect/>
                          </a:stretch>
                        </pic:blipFill>
                        <pic:spPr>
                          <a:xfrm>
                            <a:off x="0" y="0"/>
                            <a:ext cx="2163128" cy="1091135"/>
                          </a:xfrm>
                          <a:prstGeom prst="rect">
                            <a:avLst/>
                          </a:prstGeom>
                          <a:ln/>
                        </pic:spPr>
                      </pic:pic>
                    </a:graphicData>
                  </a:graphic>
                </wp:anchor>
              </w:drawing>
            </w:r>
          </w:p>
          <w:p w14:paraId="08CBE77A" w14:textId="77777777" w:rsidR="005F158B" w:rsidRDefault="005F158B" w:rsidP="00D865DA">
            <w:pPr>
              <w:jc w:val="both"/>
              <w:rPr>
                <w:rFonts w:ascii="Arial" w:eastAsia="Arial" w:hAnsi="Arial" w:cs="Arial"/>
              </w:rPr>
            </w:pPr>
          </w:p>
          <w:p w14:paraId="117BEF91" w14:textId="77777777" w:rsidR="005F158B" w:rsidRDefault="005F158B" w:rsidP="00D865DA">
            <w:pPr>
              <w:jc w:val="both"/>
              <w:rPr>
                <w:rFonts w:ascii="Arial" w:eastAsia="Arial" w:hAnsi="Arial" w:cs="Arial"/>
              </w:rPr>
            </w:pPr>
          </w:p>
          <w:p w14:paraId="5AA259A4" w14:textId="77777777" w:rsidR="005F158B" w:rsidRDefault="005F158B" w:rsidP="00D865DA">
            <w:pPr>
              <w:jc w:val="center"/>
              <w:rPr>
                <w:rFonts w:ascii="Arial" w:eastAsia="Arial" w:hAnsi="Arial" w:cs="Arial"/>
                <w:b/>
              </w:rPr>
            </w:pPr>
            <w:r>
              <w:rPr>
                <w:rFonts w:ascii="Arial" w:eastAsia="Arial" w:hAnsi="Arial" w:cs="Arial"/>
                <w:b/>
              </w:rPr>
              <w:t>HERÁCLITO LANDÍNEZ SUÁREZ</w:t>
            </w:r>
          </w:p>
          <w:p w14:paraId="2155E094" w14:textId="77777777" w:rsidR="005F158B" w:rsidRDefault="005F158B" w:rsidP="00D865DA">
            <w:pPr>
              <w:jc w:val="center"/>
              <w:rPr>
                <w:rFonts w:ascii="Arial" w:eastAsia="Arial" w:hAnsi="Arial" w:cs="Arial"/>
              </w:rPr>
            </w:pPr>
            <w:r>
              <w:rPr>
                <w:rFonts w:ascii="Arial" w:eastAsia="Arial" w:hAnsi="Arial" w:cs="Arial"/>
              </w:rPr>
              <w:t>Representante a la Cámara</w:t>
            </w:r>
          </w:p>
          <w:p w14:paraId="76955073" w14:textId="77777777" w:rsidR="005F158B" w:rsidRDefault="005F158B" w:rsidP="00D865DA">
            <w:pPr>
              <w:jc w:val="center"/>
              <w:rPr>
                <w:rFonts w:ascii="Arial" w:eastAsia="Arial" w:hAnsi="Arial" w:cs="Arial"/>
              </w:rPr>
            </w:pPr>
            <w:r>
              <w:rPr>
                <w:rFonts w:ascii="Arial" w:eastAsia="Arial" w:hAnsi="Arial" w:cs="Arial"/>
              </w:rPr>
              <w:t>Pacto Histórico</w:t>
            </w:r>
          </w:p>
        </w:tc>
      </w:tr>
      <w:tr w:rsidR="005F158B" w14:paraId="2C5F0C17" w14:textId="77777777" w:rsidTr="00D865DA">
        <w:tc>
          <w:tcPr>
            <w:tcW w:w="4414" w:type="dxa"/>
          </w:tcPr>
          <w:p w14:paraId="7747846E" w14:textId="77777777" w:rsidR="005F158B" w:rsidRDefault="005F158B" w:rsidP="00D865DA">
            <w:pPr>
              <w:jc w:val="both"/>
              <w:rPr>
                <w:rFonts w:ascii="Arial" w:eastAsia="Arial" w:hAnsi="Arial" w:cs="Arial"/>
              </w:rPr>
            </w:pPr>
            <w:r>
              <w:rPr>
                <w:rFonts w:ascii="Arial" w:eastAsia="Arial" w:hAnsi="Arial" w:cs="Arial"/>
                <w:noProof/>
              </w:rPr>
              <w:drawing>
                <wp:inline distT="114300" distB="114300" distL="114300" distR="114300" wp14:anchorId="26F87221" wp14:editId="740A8D14">
                  <wp:extent cx="2667000" cy="485775"/>
                  <wp:effectExtent l="0" t="0" r="0" b="9525"/>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667000" cy="485775"/>
                          </a:xfrm>
                          <a:prstGeom prst="rect">
                            <a:avLst/>
                          </a:prstGeom>
                          <a:ln/>
                        </pic:spPr>
                      </pic:pic>
                    </a:graphicData>
                  </a:graphic>
                </wp:inline>
              </w:drawing>
            </w:r>
          </w:p>
          <w:p w14:paraId="0DB06AD9" w14:textId="77777777" w:rsidR="005F158B" w:rsidRDefault="005F158B" w:rsidP="00D865DA">
            <w:pPr>
              <w:spacing w:before="240"/>
              <w:jc w:val="both"/>
              <w:rPr>
                <w:rFonts w:ascii="Century Gothic" w:eastAsia="Century Gothic" w:hAnsi="Century Gothic" w:cs="Century Gothic"/>
                <w:b/>
              </w:rPr>
            </w:pPr>
            <w:r>
              <w:rPr>
                <w:rFonts w:ascii="Century Gothic" w:eastAsia="Century Gothic" w:hAnsi="Century Gothic" w:cs="Century Gothic"/>
                <w:b/>
              </w:rPr>
              <w:t>ORLANDO CASTILLO ADVINCULA</w:t>
            </w:r>
          </w:p>
          <w:p w14:paraId="43FFB61D" w14:textId="77777777" w:rsidR="005F158B" w:rsidRDefault="005F158B" w:rsidP="00D865DA">
            <w:pPr>
              <w:spacing w:before="240"/>
              <w:jc w:val="both"/>
              <w:rPr>
                <w:rFonts w:ascii="Century Gothic" w:eastAsia="Century Gothic" w:hAnsi="Century Gothic" w:cs="Century Gothic"/>
              </w:rPr>
            </w:pPr>
            <w:r>
              <w:rPr>
                <w:rFonts w:ascii="Century Gothic" w:eastAsia="Century Gothic" w:hAnsi="Century Gothic" w:cs="Century Gothic"/>
              </w:rPr>
              <w:t>REPRESENTANTE A LA CÁMARA</w:t>
            </w:r>
          </w:p>
          <w:p w14:paraId="43FA419D" w14:textId="53D33D6A" w:rsidR="005F158B" w:rsidRDefault="005F158B" w:rsidP="00D865DA">
            <w:pPr>
              <w:jc w:val="both"/>
              <w:rPr>
                <w:rFonts w:ascii="Arial" w:eastAsia="Arial" w:hAnsi="Arial" w:cs="Arial"/>
              </w:rPr>
            </w:pPr>
            <w:r>
              <w:rPr>
                <w:rFonts w:ascii="Century Gothic" w:eastAsia="Century Gothic" w:hAnsi="Century Gothic" w:cs="Century Gothic"/>
              </w:rPr>
              <w:lastRenderedPageBreak/>
              <w:t>CITREP 9 PACIFICO MEDIO</w:t>
            </w:r>
          </w:p>
          <w:p w14:paraId="72B3FE05" w14:textId="77777777" w:rsidR="005F158B" w:rsidRDefault="005F158B" w:rsidP="00D865DA">
            <w:pPr>
              <w:jc w:val="both"/>
              <w:rPr>
                <w:rFonts w:ascii="Arial" w:eastAsia="Arial" w:hAnsi="Arial" w:cs="Arial"/>
              </w:rPr>
            </w:pPr>
          </w:p>
          <w:p w14:paraId="7E250BC9" w14:textId="77777777" w:rsidR="005F158B" w:rsidRDefault="005F158B" w:rsidP="00D865DA">
            <w:pPr>
              <w:jc w:val="both"/>
              <w:rPr>
                <w:rFonts w:ascii="Arial" w:eastAsia="Arial" w:hAnsi="Arial" w:cs="Arial"/>
              </w:rPr>
            </w:pPr>
          </w:p>
        </w:tc>
        <w:tc>
          <w:tcPr>
            <w:tcW w:w="4414" w:type="dxa"/>
          </w:tcPr>
          <w:p w14:paraId="6E421587" w14:textId="77777777" w:rsidR="005F158B" w:rsidRDefault="005F158B" w:rsidP="00D865DA">
            <w:pPr>
              <w:jc w:val="both"/>
              <w:rPr>
                <w:rFonts w:ascii="Arial" w:eastAsia="Arial" w:hAnsi="Arial" w:cs="Arial"/>
                <w:b/>
              </w:rPr>
            </w:pPr>
          </w:p>
          <w:p w14:paraId="7840D174" w14:textId="77777777" w:rsidR="005F158B" w:rsidRDefault="005F158B" w:rsidP="005F158B">
            <w:pPr>
              <w:jc w:val="center"/>
              <w:rPr>
                <w:rFonts w:ascii="Arial" w:eastAsia="Arial" w:hAnsi="Arial" w:cs="Arial"/>
                <w:b/>
              </w:rPr>
            </w:pPr>
            <w:r>
              <w:rPr>
                <w:rFonts w:ascii="Arial" w:eastAsia="Arial" w:hAnsi="Arial" w:cs="Arial"/>
                <w:b/>
                <w:noProof/>
              </w:rPr>
              <w:drawing>
                <wp:inline distT="114300" distB="114300" distL="114300" distR="114300" wp14:anchorId="27A7BBB3" wp14:editId="1BC5E005">
                  <wp:extent cx="1466850" cy="504825"/>
                  <wp:effectExtent l="0" t="0" r="0" b="9525"/>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467135" cy="504923"/>
                          </a:xfrm>
                          <a:prstGeom prst="rect">
                            <a:avLst/>
                          </a:prstGeom>
                          <a:ln/>
                        </pic:spPr>
                      </pic:pic>
                    </a:graphicData>
                  </a:graphic>
                </wp:inline>
              </w:drawing>
            </w:r>
          </w:p>
          <w:p w14:paraId="69B04141" w14:textId="77777777" w:rsidR="005F158B" w:rsidRDefault="005F158B" w:rsidP="00D865DA">
            <w:pPr>
              <w:jc w:val="both"/>
              <w:rPr>
                <w:rFonts w:ascii="Arial" w:eastAsia="Arial" w:hAnsi="Arial" w:cs="Arial"/>
                <w:b/>
              </w:rPr>
            </w:pPr>
            <w:r>
              <w:rPr>
                <w:rFonts w:ascii="Arial" w:eastAsia="Arial" w:hAnsi="Arial" w:cs="Arial"/>
                <w:b/>
              </w:rPr>
              <w:t xml:space="preserve">ANÍBAL GUSTAVO HOYOS FRANCO </w:t>
            </w:r>
          </w:p>
          <w:p w14:paraId="29C44D08" w14:textId="77777777" w:rsidR="005F158B" w:rsidRDefault="005F158B" w:rsidP="00D865DA">
            <w:pPr>
              <w:jc w:val="both"/>
              <w:rPr>
                <w:rFonts w:ascii="Arial" w:eastAsia="Arial" w:hAnsi="Arial" w:cs="Arial"/>
              </w:rPr>
            </w:pPr>
            <w:r>
              <w:rPr>
                <w:rFonts w:ascii="Arial" w:eastAsia="Arial" w:hAnsi="Arial" w:cs="Arial"/>
              </w:rPr>
              <w:lastRenderedPageBreak/>
              <w:t>Representante a la Cámara por el Departamento de Risaralda</w:t>
            </w:r>
          </w:p>
          <w:p w14:paraId="6ACBED64" w14:textId="77777777" w:rsidR="005F158B" w:rsidRDefault="005F158B" w:rsidP="00D865DA">
            <w:pPr>
              <w:jc w:val="both"/>
              <w:rPr>
                <w:rFonts w:ascii="Arial" w:eastAsia="Arial" w:hAnsi="Arial" w:cs="Arial"/>
              </w:rPr>
            </w:pPr>
            <w:r>
              <w:rPr>
                <w:rFonts w:ascii="Arial" w:eastAsia="Arial" w:hAnsi="Arial" w:cs="Arial"/>
              </w:rPr>
              <w:t>Partido Liberal</w:t>
            </w:r>
          </w:p>
        </w:tc>
      </w:tr>
      <w:tr w:rsidR="005F158B" w14:paraId="5942E0CA" w14:textId="77777777" w:rsidTr="00D865DA">
        <w:tc>
          <w:tcPr>
            <w:tcW w:w="4414" w:type="dxa"/>
          </w:tcPr>
          <w:p w14:paraId="10C0EA71" w14:textId="77777777" w:rsidR="005F158B" w:rsidRDefault="005F158B" w:rsidP="00D865DA">
            <w:pPr>
              <w:jc w:val="both"/>
              <w:rPr>
                <w:rFonts w:ascii="Arial" w:eastAsia="Arial" w:hAnsi="Arial" w:cs="Arial"/>
                <w:b/>
              </w:rPr>
            </w:pPr>
          </w:p>
          <w:p w14:paraId="53EEAD11" w14:textId="77777777" w:rsidR="005F158B" w:rsidRDefault="005F158B" w:rsidP="00D865DA">
            <w:pPr>
              <w:jc w:val="both"/>
              <w:rPr>
                <w:rFonts w:ascii="Arial" w:eastAsia="Arial" w:hAnsi="Arial" w:cs="Arial"/>
              </w:rPr>
            </w:pPr>
            <w:r>
              <w:rPr>
                <w:rFonts w:ascii="Arial" w:eastAsia="Arial" w:hAnsi="Arial" w:cs="Arial"/>
                <w:noProof/>
              </w:rPr>
              <w:drawing>
                <wp:inline distT="114300" distB="114300" distL="114300" distR="114300" wp14:anchorId="54F53274" wp14:editId="5D9D7856">
                  <wp:extent cx="1161097" cy="51823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1161097" cy="518230"/>
                          </a:xfrm>
                          <a:prstGeom prst="rect">
                            <a:avLst/>
                          </a:prstGeom>
                          <a:ln/>
                        </pic:spPr>
                      </pic:pic>
                    </a:graphicData>
                  </a:graphic>
                </wp:inline>
              </w:drawing>
            </w:r>
          </w:p>
          <w:p w14:paraId="067251FA" w14:textId="77777777" w:rsidR="005F158B" w:rsidRDefault="005F158B" w:rsidP="00D865DA">
            <w:pPr>
              <w:jc w:val="both"/>
              <w:rPr>
                <w:rFonts w:ascii="Arial" w:eastAsia="Arial" w:hAnsi="Arial" w:cs="Arial"/>
              </w:rPr>
            </w:pPr>
          </w:p>
          <w:p w14:paraId="6ABF8D67" w14:textId="77777777" w:rsidR="005F158B" w:rsidRDefault="005F158B" w:rsidP="00D865DA">
            <w:pPr>
              <w:jc w:val="both"/>
              <w:rPr>
                <w:rFonts w:ascii="Arial" w:eastAsia="Arial" w:hAnsi="Arial" w:cs="Arial"/>
              </w:rPr>
            </w:pPr>
            <w:r>
              <w:rPr>
                <w:rFonts w:ascii="Arial" w:eastAsia="Arial" w:hAnsi="Arial" w:cs="Arial"/>
              </w:rPr>
              <w:t>JHON FREDI VALENCIA CAICEDO</w:t>
            </w:r>
          </w:p>
          <w:p w14:paraId="51A0A15A" w14:textId="77777777" w:rsidR="005F158B" w:rsidRDefault="005F158B" w:rsidP="00D865DA">
            <w:pPr>
              <w:jc w:val="both"/>
              <w:rPr>
                <w:rFonts w:ascii="Arial" w:eastAsia="Arial" w:hAnsi="Arial" w:cs="Arial"/>
              </w:rPr>
            </w:pPr>
            <w:r>
              <w:rPr>
                <w:rFonts w:ascii="Arial" w:eastAsia="Arial" w:hAnsi="Arial" w:cs="Arial"/>
              </w:rPr>
              <w:t>Representante a la Cámara</w:t>
            </w:r>
          </w:p>
          <w:p w14:paraId="1A5AD9FB" w14:textId="77777777" w:rsidR="005F158B" w:rsidRDefault="005F158B" w:rsidP="00D865DA">
            <w:pPr>
              <w:jc w:val="both"/>
              <w:rPr>
                <w:rFonts w:ascii="Arial" w:eastAsia="Arial" w:hAnsi="Arial" w:cs="Arial"/>
              </w:rPr>
            </w:pPr>
            <w:r>
              <w:rPr>
                <w:rFonts w:ascii="Arial" w:eastAsia="Arial" w:hAnsi="Arial" w:cs="Arial"/>
              </w:rPr>
              <w:t>CITREP No. 11 Putumayo</w:t>
            </w:r>
          </w:p>
          <w:p w14:paraId="2A693552" w14:textId="77777777" w:rsidR="005F158B" w:rsidRDefault="005F158B" w:rsidP="00D865DA">
            <w:pPr>
              <w:jc w:val="both"/>
              <w:rPr>
                <w:rFonts w:ascii="Arial" w:eastAsia="Arial" w:hAnsi="Arial" w:cs="Arial"/>
              </w:rPr>
            </w:pPr>
          </w:p>
        </w:tc>
        <w:tc>
          <w:tcPr>
            <w:tcW w:w="4414" w:type="dxa"/>
          </w:tcPr>
          <w:p w14:paraId="30C456B7" w14:textId="77777777" w:rsidR="005F158B" w:rsidRDefault="005F158B" w:rsidP="00D865DA">
            <w:pPr>
              <w:jc w:val="both"/>
              <w:rPr>
                <w:rFonts w:ascii="Arial" w:eastAsia="Arial" w:hAnsi="Arial" w:cs="Arial"/>
              </w:rPr>
            </w:pPr>
          </w:p>
          <w:p w14:paraId="773F7A47" w14:textId="77777777" w:rsidR="005F158B" w:rsidRDefault="005F158B" w:rsidP="00D865DA">
            <w:pPr>
              <w:jc w:val="both"/>
              <w:rPr>
                <w:rFonts w:ascii="Arial" w:eastAsia="Arial" w:hAnsi="Arial" w:cs="Arial"/>
              </w:rPr>
            </w:pPr>
            <w:r>
              <w:rPr>
                <w:rFonts w:ascii="Century Gothic" w:eastAsia="Century Gothic" w:hAnsi="Century Gothic" w:cs="Century Gothic"/>
                <w:noProof/>
                <w:sz w:val="24"/>
                <w:szCs w:val="24"/>
              </w:rPr>
              <w:drawing>
                <wp:inline distT="114300" distB="114300" distL="114300" distR="114300" wp14:anchorId="7D1E602B" wp14:editId="221F0093">
                  <wp:extent cx="2667000" cy="1209675"/>
                  <wp:effectExtent l="0" t="0" r="0" b="9525"/>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2667000" cy="1209675"/>
                          </a:xfrm>
                          <a:prstGeom prst="rect">
                            <a:avLst/>
                          </a:prstGeom>
                          <a:ln/>
                        </pic:spPr>
                      </pic:pic>
                    </a:graphicData>
                  </a:graphic>
                </wp:inline>
              </w:drawing>
            </w:r>
          </w:p>
        </w:tc>
      </w:tr>
      <w:tr w:rsidR="005F158B" w14:paraId="278ED556" w14:textId="77777777" w:rsidTr="00D865DA">
        <w:tc>
          <w:tcPr>
            <w:tcW w:w="4414" w:type="dxa"/>
          </w:tcPr>
          <w:p w14:paraId="75B68DE8" w14:textId="77777777" w:rsidR="005F158B" w:rsidRDefault="005F158B" w:rsidP="00D865DA">
            <w:pPr>
              <w:jc w:val="both"/>
              <w:rPr>
                <w:rFonts w:ascii="Arial" w:eastAsia="Arial" w:hAnsi="Arial" w:cs="Arial"/>
              </w:rPr>
            </w:pPr>
            <w:r>
              <w:rPr>
                <w:noProof/>
              </w:rPr>
              <w:drawing>
                <wp:anchor distT="114300" distB="114300" distL="114300" distR="114300" simplePos="0" relativeHeight="251671552" behindDoc="1" locked="0" layoutInCell="1" hidden="0" allowOverlap="1" wp14:anchorId="1BD61355" wp14:editId="7EB06AC2">
                  <wp:simplePos x="0" y="0"/>
                  <wp:positionH relativeFrom="column">
                    <wp:posOffset>47626</wp:posOffset>
                  </wp:positionH>
                  <wp:positionV relativeFrom="paragraph">
                    <wp:posOffset>179691</wp:posOffset>
                  </wp:positionV>
                  <wp:extent cx="2667000" cy="685800"/>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667000" cy="685800"/>
                          </a:xfrm>
                          <a:prstGeom prst="rect">
                            <a:avLst/>
                          </a:prstGeom>
                          <a:ln/>
                        </pic:spPr>
                      </pic:pic>
                    </a:graphicData>
                  </a:graphic>
                </wp:anchor>
              </w:drawing>
            </w:r>
          </w:p>
          <w:p w14:paraId="776EE607" w14:textId="77777777" w:rsidR="005F158B" w:rsidRDefault="005F158B" w:rsidP="00D865DA">
            <w:pPr>
              <w:jc w:val="both"/>
              <w:rPr>
                <w:rFonts w:ascii="Arial" w:eastAsia="Arial" w:hAnsi="Arial" w:cs="Arial"/>
              </w:rPr>
            </w:pPr>
          </w:p>
          <w:p w14:paraId="747B9858" w14:textId="77777777" w:rsidR="005F158B" w:rsidRDefault="005F158B" w:rsidP="00D865DA">
            <w:pPr>
              <w:jc w:val="center"/>
              <w:rPr>
                <w:rFonts w:ascii="Arial" w:eastAsia="Arial" w:hAnsi="Arial" w:cs="Arial"/>
              </w:rPr>
            </w:pPr>
          </w:p>
          <w:p w14:paraId="44906746" w14:textId="77777777" w:rsidR="005F158B" w:rsidRDefault="005F158B" w:rsidP="00D865DA">
            <w:pPr>
              <w:jc w:val="center"/>
              <w:rPr>
                <w:rFonts w:ascii="Arial" w:eastAsia="Arial" w:hAnsi="Arial" w:cs="Arial"/>
                <w:b/>
              </w:rPr>
            </w:pPr>
            <w:r>
              <w:rPr>
                <w:rFonts w:ascii="Arial" w:eastAsia="Arial" w:hAnsi="Arial" w:cs="Arial"/>
                <w:b/>
              </w:rPr>
              <w:t>ASTRID SÁNCHEZ MONTES DE OCA</w:t>
            </w:r>
          </w:p>
          <w:p w14:paraId="72D6B348" w14:textId="77777777" w:rsidR="005F158B" w:rsidRDefault="005F158B" w:rsidP="00D865DA">
            <w:pPr>
              <w:jc w:val="center"/>
              <w:rPr>
                <w:rFonts w:ascii="Arial" w:eastAsia="Arial" w:hAnsi="Arial" w:cs="Arial"/>
              </w:rPr>
            </w:pPr>
            <w:r>
              <w:rPr>
                <w:rFonts w:ascii="Arial" w:eastAsia="Arial" w:hAnsi="Arial" w:cs="Arial"/>
              </w:rPr>
              <w:t>Representante a la Cámara</w:t>
            </w:r>
          </w:p>
          <w:p w14:paraId="31A8BC9B" w14:textId="77777777" w:rsidR="005F158B" w:rsidRDefault="005F158B" w:rsidP="00D865DA">
            <w:pPr>
              <w:jc w:val="center"/>
              <w:rPr>
                <w:rFonts w:ascii="Arial" w:eastAsia="Arial" w:hAnsi="Arial" w:cs="Arial"/>
              </w:rPr>
            </w:pPr>
            <w:r>
              <w:rPr>
                <w:rFonts w:ascii="Arial" w:eastAsia="Arial" w:hAnsi="Arial" w:cs="Arial"/>
              </w:rPr>
              <w:t>Departamento de Chocó</w:t>
            </w:r>
          </w:p>
        </w:tc>
        <w:tc>
          <w:tcPr>
            <w:tcW w:w="4414" w:type="dxa"/>
          </w:tcPr>
          <w:p w14:paraId="31584C11" w14:textId="77777777" w:rsidR="005F158B" w:rsidRDefault="005F158B" w:rsidP="00D865DA">
            <w:pPr>
              <w:jc w:val="both"/>
              <w:rPr>
                <w:rFonts w:ascii="Arial" w:eastAsia="Arial" w:hAnsi="Arial" w:cs="Arial"/>
              </w:rPr>
            </w:pPr>
          </w:p>
          <w:p w14:paraId="236B0623" w14:textId="77777777" w:rsidR="005F158B" w:rsidRDefault="005F158B" w:rsidP="00D865DA">
            <w:pPr>
              <w:jc w:val="both"/>
              <w:rPr>
                <w:rFonts w:ascii="Arial" w:eastAsia="Arial" w:hAnsi="Arial" w:cs="Arial"/>
              </w:rPr>
            </w:pPr>
            <w:r>
              <w:rPr>
                <w:rFonts w:ascii="Arial" w:eastAsia="Arial" w:hAnsi="Arial" w:cs="Arial"/>
                <w:noProof/>
              </w:rPr>
              <w:drawing>
                <wp:inline distT="114300" distB="114300" distL="114300" distR="114300" wp14:anchorId="50FC8E3C" wp14:editId="42585F34">
                  <wp:extent cx="2418572" cy="723900"/>
                  <wp:effectExtent l="0" t="0" r="1270" b="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2437231" cy="729485"/>
                          </a:xfrm>
                          <a:prstGeom prst="rect">
                            <a:avLst/>
                          </a:prstGeom>
                          <a:ln/>
                        </pic:spPr>
                      </pic:pic>
                    </a:graphicData>
                  </a:graphic>
                </wp:inline>
              </w:drawing>
            </w:r>
          </w:p>
          <w:p w14:paraId="5BD73E03" w14:textId="77777777" w:rsidR="005F158B" w:rsidRDefault="005F158B" w:rsidP="00D865DA">
            <w:pPr>
              <w:jc w:val="center"/>
              <w:rPr>
                <w:rFonts w:ascii="Arial" w:eastAsia="Arial" w:hAnsi="Arial" w:cs="Arial"/>
              </w:rPr>
            </w:pPr>
            <w:r>
              <w:rPr>
                <w:rFonts w:ascii="Arial" w:eastAsia="Arial" w:hAnsi="Arial" w:cs="Arial"/>
              </w:rPr>
              <w:t>Representante a la Cámara</w:t>
            </w:r>
          </w:p>
          <w:p w14:paraId="6B72D600" w14:textId="77777777" w:rsidR="005F158B" w:rsidRDefault="005F158B" w:rsidP="00D865DA">
            <w:pPr>
              <w:jc w:val="center"/>
              <w:rPr>
                <w:rFonts w:ascii="Arial" w:eastAsia="Arial" w:hAnsi="Arial" w:cs="Arial"/>
              </w:rPr>
            </w:pPr>
            <w:r>
              <w:rPr>
                <w:rFonts w:ascii="Arial" w:eastAsia="Arial" w:hAnsi="Arial" w:cs="Arial"/>
              </w:rPr>
              <w:t>Departamento del Valle del Cauca</w:t>
            </w:r>
          </w:p>
          <w:p w14:paraId="2F88A0D5" w14:textId="77777777" w:rsidR="005F158B" w:rsidRDefault="005F158B" w:rsidP="00D865DA">
            <w:pPr>
              <w:jc w:val="both"/>
              <w:rPr>
                <w:rFonts w:ascii="Arial" w:eastAsia="Arial" w:hAnsi="Arial" w:cs="Arial"/>
              </w:rPr>
            </w:pPr>
          </w:p>
        </w:tc>
      </w:tr>
      <w:tr w:rsidR="005F158B" w14:paraId="7CA4AB3E" w14:textId="77777777" w:rsidTr="00D865DA">
        <w:tc>
          <w:tcPr>
            <w:tcW w:w="4414" w:type="dxa"/>
          </w:tcPr>
          <w:p w14:paraId="2D9B026F" w14:textId="77777777" w:rsidR="005F158B" w:rsidRDefault="005F158B" w:rsidP="00D865DA">
            <w:pPr>
              <w:jc w:val="both"/>
              <w:rPr>
                <w:rFonts w:ascii="Arial" w:eastAsia="Arial" w:hAnsi="Arial" w:cs="Arial"/>
              </w:rPr>
            </w:pPr>
          </w:p>
          <w:p w14:paraId="2EB92D06" w14:textId="77777777" w:rsidR="005F158B" w:rsidRDefault="005F158B" w:rsidP="00D865DA">
            <w:pPr>
              <w:jc w:val="both"/>
              <w:rPr>
                <w:rFonts w:ascii="Arial" w:eastAsia="Arial" w:hAnsi="Arial" w:cs="Arial"/>
              </w:rPr>
            </w:pPr>
            <w:r>
              <w:rPr>
                <w:rFonts w:ascii="Arial" w:eastAsia="Arial" w:hAnsi="Arial" w:cs="Arial"/>
                <w:noProof/>
              </w:rPr>
              <w:drawing>
                <wp:inline distT="114300" distB="114300" distL="114300" distR="114300" wp14:anchorId="2E170CC4" wp14:editId="45518B74">
                  <wp:extent cx="2667000" cy="11430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667000" cy="1143000"/>
                          </a:xfrm>
                          <a:prstGeom prst="rect">
                            <a:avLst/>
                          </a:prstGeom>
                          <a:ln/>
                        </pic:spPr>
                      </pic:pic>
                    </a:graphicData>
                  </a:graphic>
                </wp:inline>
              </w:drawing>
            </w:r>
          </w:p>
          <w:p w14:paraId="11010AB6" w14:textId="77777777" w:rsidR="005F158B" w:rsidRDefault="005F158B" w:rsidP="00D865DA">
            <w:pPr>
              <w:jc w:val="both"/>
              <w:rPr>
                <w:rFonts w:ascii="Arial" w:eastAsia="Arial" w:hAnsi="Arial" w:cs="Arial"/>
              </w:rPr>
            </w:pPr>
          </w:p>
          <w:p w14:paraId="70049F30" w14:textId="77777777" w:rsidR="005F158B" w:rsidRDefault="005F158B" w:rsidP="00D865DA">
            <w:pPr>
              <w:jc w:val="both"/>
              <w:rPr>
                <w:rFonts w:ascii="Arial" w:eastAsia="Arial" w:hAnsi="Arial" w:cs="Arial"/>
                <w:b/>
              </w:rPr>
            </w:pPr>
            <w:r>
              <w:rPr>
                <w:rFonts w:ascii="Arial" w:eastAsia="Arial" w:hAnsi="Arial" w:cs="Arial"/>
                <w:b/>
              </w:rPr>
              <w:t>CARMEN FELISA RAMÍREZ BOSCÁN</w:t>
            </w:r>
          </w:p>
          <w:p w14:paraId="7C5BE1AE" w14:textId="77777777" w:rsidR="005F158B" w:rsidRDefault="005F158B" w:rsidP="00D865DA">
            <w:pPr>
              <w:jc w:val="both"/>
              <w:rPr>
                <w:rFonts w:ascii="Arial" w:eastAsia="Arial" w:hAnsi="Arial" w:cs="Arial"/>
              </w:rPr>
            </w:pPr>
            <w:r>
              <w:rPr>
                <w:rFonts w:ascii="Arial" w:eastAsia="Arial" w:hAnsi="Arial" w:cs="Arial"/>
              </w:rPr>
              <w:t>Representante a la Cámara</w:t>
            </w:r>
          </w:p>
          <w:p w14:paraId="6BEDCA1E" w14:textId="77777777" w:rsidR="005F158B" w:rsidRDefault="005F158B" w:rsidP="00D865DA">
            <w:pPr>
              <w:jc w:val="both"/>
              <w:rPr>
                <w:rFonts w:ascii="Arial" w:eastAsia="Arial" w:hAnsi="Arial" w:cs="Arial"/>
              </w:rPr>
            </w:pPr>
            <w:r>
              <w:rPr>
                <w:rFonts w:ascii="Arial" w:eastAsia="Arial" w:hAnsi="Arial" w:cs="Arial"/>
              </w:rPr>
              <w:t>Circunscripción Especial Internacional</w:t>
            </w:r>
          </w:p>
          <w:p w14:paraId="1C6FCF1F" w14:textId="77777777" w:rsidR="005F158B" w:rsidRDefault="005F158B" w:rsidP="00D865DA">
            <w:pPr>
              <w:jc w:val="both"/>
              <w:rPr>
                <w:rFonts w:ascii="Arial" w:eastAsia="Arial" w:hAnsi="Arial" w:cs="Arial"/>
              </w:rPr>
            </w:pPr>
            <w:r>
              <w:rPr>
                <w:noProof/>
              </w:rPr>
              <w:drawing>
                <wp:anchor distT="114300" distB="114300" distL="114300" distR="114300" simplePos="0" relativeHeight="251672576" behindDoc="1" locked="0" layoutInCell="1" hidden="0" allowOverlap="1" wp14:anchorId="645FA938" wp14:editId="44EBBF81">
                  <wp:simplePos x="0" y="0"/>
                  <wp:positionH relativeFrom="column">
                    <wp:posOffset>171450</wp:posOffset>
                  </wp:positionH>
                  <wp:positionV relativeFrom="paragraph">
                    <wp:posOffset>274941</wp:posOffset>
                  </wp:positionV>
                  <wp:extent cx="2271853" cy="466725"/>
                  <wp:effectExtent l="0" t="0" r="0" b="0"/>
                  <wp:wrapNone/>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2271853" cy="466725"/>
                          </a:xfrm>
                          <a:prstGeom prst="rect">
                            <a:avLst/>
                          </a:prstGeom>
                          <a:ln/>
                        </pic:spPr>
                      </pic:pic>
                    </a:graphicData>
                  </a:graphic>
                </wp:anchor>
              </w:drawing>
            </w:r>
          </w:p>
          <w:p w14:paraId="0869933C" w14:textId="77777777" w:rsidR="005F158B" w:rsidRDefault="005F158B" w:rsidP="00D865DA">
            <w:pPr>
              <w:jc w:val="both"/>
              <w:rPr>
                <w:rFonts w:ascii="Arial" w:eastAsia="Arial" w:hAnsi="Arial" w:cs="Arial"/>
                <w:b/>
              </w:rPr>
            </w:pPr>
          </w:p>
          <w:p w14:paraId="55421666" w14:textId="77777777" w:rsidR="005F158B" w:rsidRDefault="005F158B" w:rsidP="00D865DA">
            <w:pPr>
              <w:jc w:val="both"/>
              <w:rPr>
                <w:rFonts w:ascii="Arial" w:eastAsia="Arial" w:hAnsi="Arial" w:cs="Arial"/>
                <w:b/>
              </w:rPr>
            </w:pPr>
          </w:p>
          <w:p w14:paraId="63622A55" w14:textId="77777777" w:rsidR="005F158B" w:rsidRDefault="005F158B" w:rsidP="00D865DA">
            <w:pPr>
              <w:jc w:val="both"/>
              <w:rPr>
                <w:rFonts w:ascii="Arial" w:eastAsia="Arial" w:hAnsi="Arial" w:cs="Arial"/>
                <w:b/>
              </w:rPr>
            </w:pPr>
          </w:p>
          <w:p w14:paraId="47FEF291" w14:textId="77777777" w:rsidR="005F158B" w:rsidRDefault="005F158B" w:rsidP="00D865DA">
            <w:pPr>
              <w:jc w:val="both"/>
              <w:rPr>
                <w:rFonts w:ascii="Arial" w:eastAsia="Arial" w:hAnsi="Arial" w:cs="Arial"/>
                <w:b/>
              </w:rPr>
            </w:pPr>
            <w:r>
              <w:rPr>
                <w:rFonts w:ascii="Arial" w:eastAsia="Arial" w:hAnsi="Arial" w:cs="Arial"/>
                <w:b/>
              </w:rPr>
              <w:t>ELKIN RODOLFO OSPINA OSPINA</w:t>
            </w:r>
          </w:p>
          <w:p w14:paraId="1AAC8FE7" w14:textId="77777777" w:rsidR="005F158B" w:rsidRDefault="005F158B" w:rsidP="00D865DA">
            <w:pPr>
              <w:jc w:val="both"/>
              <w:rPr>
                <w:rFonts w:ascii="Arial" w:eastAsia="Arial" w:hAnsi="Arial" w:cs="Arial"/>
              </w:rPr>
            </w:pPr>
            <w:r>
              <w:rPr>
                <w:rFonts w:ascii="Arial" w:eastAsia="Arial" w:hAnsi="Arial" w:cs="Arial"/>
              </w:rPr>
              <w:t>Representante a la Cámara</w:t>
            </w:r>
          </w:p>
          <w:p w14:paraId="6919419F" w14:textId="77777777" w:rsidR="005F158B" w:rsidRDefault="005F158B" w:rsidP="00D865DA">
            <w:pPr>
              <w:jc w:val="both"/>
              <w:rPr>
                <w:rFonts w:ascii="Arial" w:eastAsia="Arial" w:hAnsi="Arial" w:cs="Arial"/>
              </w:rPr>
            </w:pPr>
            <w:r>
              <w:rPr>
                <w:rFonts w:ascii="Arial" w:eastAsia="Arial" w:hAnsi="Arial" w:cs="Arial"/>
              </w:rPr>
              <w:t>Departamento de Antioquia</w:t>
            </w:r>
          </w:p>
          <w:p w14:paraId="08F74D27" w14:textId="77777777" w:rsidR="005F158B" w:rsidRDefault="005F158B" w:rsidP="00D865DA">
            <w:pPr>
              <w:jc w:val="both"/>
              <w:rPr>
                <w:rFonts w:ascii="Arial" w:eastAsia="Arial" w:hAnsi="Arial" w:cs="Arial"/>
              </w:rPr>
            </w:pPr>
          </w:p>
        </w:tc>
        <w:tc>
          <w:tcPr>
            <w:tcW w:w="4414" w:type="dxa"/>
          </w:tcPr>
          <w:p w14:paraId="12578339" w14:textId="77777777" w:rsidR="005F158B" w:rsidRDefault="005F158B" w:rsidP="00D865DA">
            <w:pPr>
              <w:jc w:val="both"/>
              <w:rPr>
                <w:rFonts w:ascii="Arial" w:eastAsia="Arial" w:hAnsi="Arial" w:cs="Arial"/>
              </w:rPr>
            </w:pPr>
            <w:r>
              <w:rPr>
                <w:noProof/>
              </w:rPr>
              <w:drawing>
                <wp:anchor distT="0" distB="0" distL="0" distR="0" simplePos="0" relativeHeight="251673600" behindDoc="1" locked="0" layoutInCell="1" hidden="0" allowOverlap="1" wp14:anchorId="231EA2DD" wp14:editId="695ABA72">
                  <wp:simplePos x="0" y="0"/>
                  <wp:positionH relativeFrom="column">
                    <wp:posOffset>-447674</wp:posOffset>
                  </wp:positionH>
                  <wp:positionV relativeFrom="paragraph">
                    <wp:posOffset>160641</wp:posOffset>
                  </wp:positionV>
                  <wp:extent cx="3114675" cy="466725"/>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114675" cy="466725"/>
                          </a:xfrm>
                          <a:prstGeom prst="rect">
                            <a:avLst/>
                          </a:prstGeom>
                          <a:ln/>
                        </pic:spPr>
                      </pic:pic>
                    </a:graphicData>
                  </a:graphic>
                </wp:anchor>
              </w:drawing>
            </w:r>
          </w:p>
          <w:p w14:paraId="4251E212" w14:textId="77777777" w:rsidR="005F158B" w:rsidRDefault="005F158B" w:rsidP="00D865DA">
            <w:pPr>
              <w:jc w:val="both"/>
              <w:rPr>
                <w:rFonts w:ascii="Arial" w:eastAsia="Arial" w:hAnsi="Arial" w:cs="Arial"/>
              </w:rPr>
            </w:pPr>
          </w:p>
          <w:p w14:paraId="5A5AA780" w14:textId="77777777" w:rsidR="005F158B" w:rsidRDefault="005F158B" w:rsidP="00D865DA">
            <w:pPr>
              <w:jc w:val="both"/>
              <w:rPr>
                <w:rFonts w:ascii="Arial" w:eastAsia="Arial" w:hAnsi="Arial" w:cs="Arial"/>
              </w:rPr>
            </w:pPr>
          </w:p>
          <w:p w14:paraId="62D8C6F8" w14:textId="77777777" w:rsidR="005F158B" w:rsidRDefault="005F158B" w:rsidP="00D865DA">
            <w:pPr>
              <w:jc w:val="both"/>
              <w:rPr>
                <w:rFonts w:ascii="Arial" w:eastAsia="Arial" w:hAnsi="Arial" w:cs="Arial"/>
              </w:rPr>
            </w:pPr>
          </w:p>
          <w:p w14:paraId="31560065" w14:textId="77777777" w:rsidR="005F158B" w:rsidRDefault="005F158B" w:rsidP="00D865DA">
            <w:pPr>
              <w:jc w:val="both"/>
              <w:rPr>
                <w:rFonts w:ascii="Arial" w:eastAsia="Arial" w:hAnsi="Arial" w:cs="Arial"/>
              </w:rPr>
            </w:pPr>
          </w:p>
          <w:p w14:paraId="4B59F689" w14:textId="77777777" w:rsidR="005F158B" w:rsidRDefault="005F158B" w:rsidP="00D865DA">
            <w:pPr>
              <w:jc w:val="center"/>
              <w:rPr>
                <w:rFonts w:ascii="Arial" w:eastAsia="Arial" w:hAnsi="Arial" w:cs="Arial"/>
                <w:b/>
              </w:rPr>
            </w:pPr>
            <w:r>
              <w:rPr>
                <w:rFonts w:ascii="Arial" w:eastAsia="Arial" w:hAnsi="Arial" w:cs="Arial"/>
                <w:b/>
              </w:rPr>
              <w:t>JORGE ALBERTO CERCHIARO FIGUEROA</w:t>
            </w:r>
          </w:p>
          <w:p w14:paraId="5553C96C" w14:textId="77777777" w:rsidR="005F158B" w:rsidRDefault="005F158B" w:rsidP="00D865DA">
            <w:pPr>
              <w:jc w:val="center"/>
              <w:rPr>
                <w:rFonts w:ascii="Arial" w:eastAsia="Arial" w:hAnsi="Arial" w:cs="Arial"/>
              </w:rPr>
            </w:pPr>
            <w:r>
              <w:rPr>
                <w:rFonts w:ascii="Arial" w:eastAsia="Arial" w:hAnsi="Arial" w:cs="Arial"/>
              </w:rPr>
              <w:t>Representante a la Cámara</w:t>
            </w:r>
          </w:p>
          <w:p w14:paraId="0A632468" w14:textId="77777777" w:rsidR="005F158B" w:rsidRDefault="005F158B" w:rsidP="00D865DA">
            <w:pPr>
              <w:jc w:val="both"/>
              <w:rPr>
                <w:rFonts w:ascii="Arial" w:eastAsia="Arial" w:hAnsi="Arial" w:cs="Arial"/>
              </w:rPr>
            </w:pPr>
            <w:r>
              <w:rPr>
                <w:noProof/>
              </w:rPr>
              <w:drawing>
                <wp:anchor distT="114300" distB="114300" distL="114300" distR="114300" simplePos="0" relativeHeight="251674624" behindDoc="0" locked="0" layoutInCell="1" hidden="0" allowOverlap="1" wp14:anchorId="58AF902A" wp14:editId="623A728C">
                  <wp:simplePos x="0" y="0"/>
                  <wp:positionH relativeFrom="column">
                    <wp:posOffset>673735</wp:posOffset>
                  </wp:positionH>
                  <wp:positionV relativeFrom="paragraph">
                    <wp:posOffset>439420</wp:posOffset>
                  </wp:positionV>
                  <wp:extent cx="1315403" cy="1102733"/>
                  <wp:effectExtent l="0" t="0" r="0" b="0"/>
                  <wp:wrapNone/>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1315403" cy="1102733"/>
                          </a:xfrm>
                          <a:prstGeom prst="rect">
                            <a:avLst/>
                          </a:prstGeom>
                          <a:ln/>
                        </pic:spPr>
                      </pic:pic>
                    </a:graphicData>
                  </a:graphic>
                </wp:anchor>
              </w:drawing>
            </w:r>
            <w:r>
              <w:rPr>
                <w:rFonts w:ascii="Arial" w:eastAsia="Arial" w:hAnsi="Arial" w:cs="Arial"/>
              </w:rPr>
              <w:t>Departamento de La Guajira</w:t>
            </w:r>
          </w:p>
          <w:p w14:paraId="18785A0A" w14:textId="77777777" w:rsidR="005F158B" w:rsidRDefault="005F158B" w:rsidP="00D865DA">
            <w:pPr>
              <w:jc w:val="both"/>
              <w:rPr>
                <w:rFonts w:ascii="Arial" w:eastAsia="Arial" w:hAnsi="Arial" w:cs="Arial"/>
              </w:rPr>
            </w:pPr>
          </w:p>
          <w:p w14:paraId="5C22E435" w14:textId="77777777" w:rsidR="005F158B" w:rsidRDefault="005F158B" w:rsidP="00D865DA">
            <w:pPr>
              <w:jc w:val="both"/>
              <w:rPr>
                <w:rFonts w:ascii="Arial" w:eastAsia="Arial" w:hAnsi="Arial" w:cs="Arial"/>
              </w:rPr>
            </w:pPr>
          </w:p>
          <w:p w14:paraId="4199B665" w14:textId="77777777" w:rsidR="005F158B" w:rsidRDefault="005F158B" w:rsidP="00D865DA">
            <w:pPr>
              <w:jc w:val="both"/>
              <w:rPr>
                <w:rFonts w:ascii="Arial" w:eastAsia="Arial" w:hAnsi="Arial" w:cs="Arial"/>
              </w:rPr>
            </w:pPr>
          </w:p>
          <w:p w14:paraId="40F7252C" w14:textId="77777777" w:rsidR="005F158B" w:rsidRDefault="005F158B" w:rsidP="00D865DA">
            <w:pPr>
              <w:jc w:val="both"/>
              <w:rPr>
                <w:rFonts w:ascii="Arial" w:eastAsia="Arial" w:hAnsi="Arial" w:cs="Arial"/>
              </w:rPr>
            </w:pPr>
          </w:p>
          <w:p w14:paraId="6459D2B6" w14:textId="77777777" w:rsidR="005F158B" w:rsidRDefault="005F158B" w:rsidP="00D865DA">
            <w:pPr>
              <w:jc w:val="both"/>
              <w:rPr>
                <w:rFonts w:ascii="Arial" w:eastAsia="Arial" w:hAnsi="Arial" w:cs="Arial"/>
              </w:rPr>
            </w:pPr>
          </w:p>
          <w:p w14:paraId="64F58621" w14:textId="77777777" w:rsidR="005F158B" w:rsidRDefault="005F158B" w:rsidP="00D865DA">
            <w:pPr>
              <w:jc w:val="both"/>
              <w:rPr>
                <w:rFonts w:ascii="Arial" w:eastAsia="Arial" w:hAnsi="Arial" w:cs="Arial"/>
              </w:rPr>
            </w:pPr>
          </w:p>
          <w:p w14:paraId="3A277D0D" w14:textId="77777777" w:rsidR="005F158B" w:rsidRDefault="005F158B" w:rsidP="00D865DA">
            <w:pPr>
              <w:jc w:val="both"/>
              <w:rPr>
                <w:rFonts w:ascii="Arial" w:eastAsia="Arial" w:hAnsi="Arial" w:cs="Arial"/>
              </w:rPr>
            </w:pPr>
          </w:p>
          <w:p w14:paraId="17F52621" w14:textId="77777777" w:rsidR="005F158B" w:rsidRDefault="005F158B" w:rsidP="00D865DA">
            <w:pPr>
              <w:jc w:val="both"/>
              <w:rPr>
                <w:rFonts w:ascii="Arial" w:eastAsia="Arial" w:hAnsi="Arial" w:cs="Arial"/>
              </w:rPr>
            </w:pPr>
          </w:p>
          <w:p w14:paraId="32C481A0" w14:textId="77777777" w:rsidR="005F158B" w:rsidRDefault="005F158B" w:rsidP="00D865DA">
            <w:pPr>
              <w:jc w:val="both"/>
              <w:rPr>
                <w:rFonts w:ascii="Arial" w:eastAsia="Arial" w:hAnsi="Arial" w:cs="Arial"/>
              </w:rPr>
            </w:pPr>
          </w:p>
          <w:p w14:paraId="37ADB576" w14:textId="77777777" w:rsidR="005F158B" w:rsidRDefault="005F158B" w:rsidP="00D865DA">
            <w:pPr>
              <w:jc w:val="both"/>
              <w:rPr>
                <w:rFonts w:ascii="Arial" w:eastAsia="Arial" w:hAnsi="Arial" w:cs="Arial"/>
              </w:rPr>
            </w:pPr>
            <w:r>
              <w:rPr>
                <w:rFonts w:ascii="Arial" w:eastAsia="Arial" w:hAnsi="Arial" w:cs="Arial"/>
              </w:rPr>
              <w:t>ERIKA TATIANA SÁNCHEZ PINTO</w:t>
            </w:r>
          </w:p>
          <w:p w14:paraId="1E173DA5" w14:textId="77777777" w:rsidR="005F158B" w:rsidRDefault="005F158B" w:rsidP="00D865DA">
            <w:pPr>
              <w:jc w:val="center"/>
              <w:rPr>
                <w:rFonts w:ascii="Arial" w:eastAsia="Arial" w:hAnsi="Arial" w:cs="Arial"/>
              </w:rPr>
            </w:pPr>
            <w:r>
              <w:rPr>
                <w:rFonts w:ascii="Arial" w:eastAsia="Arial" w:hAnsi="Arial" w:cs="Arial"/>
              </w:rPr>
              <w:t>Representante a la Cámara por Santander</w:t>
            </w:r>
          </w:p>
        </w:tc>
      </w:tr>
    </w:tbl>
    <w:p w14:paraId="4174508E" w14:textId="61E9A9B9" w:rsidR="005F158B" w:rsidRDefault="005F158B">
      <w:pPr>
        <w:rPr>
          <w:rFonts w:ascii="Arial" w:eastAsia="Arial" w:hAnsi="Arial" w:cs="Arial"/>
        </w:rPr>
      </w:pPr>
    </w:p>
    <w:p w14:paraId="5C2111AC" w14:textId="7BAFC9CC" w:rsidR="005F158B" w:rsidRDefault="005F158B">
      <w:pPr>
        <w:rPr>
          <w:rFonts w:ascii="Arial" w:eastAsia="Arial" w:hAnsi="Arial" w:cs="Arial"/>
        </w:rPr>
      </w:pPr>
    </w:p>
    <w:p w14:paraId="7BE5A798" w14:textId="77777777" w:rsidR="005F158B" w:rsidRDefault="005F158B">
      <w:pPr>
        <w:rPr>
          <w:rFonts w:ascii="Arial" w:eastAsia="Arial" w:hAnsi="Arial" w:cs="Arial"/>
        </w:rPr>
      </w:pPr>
    </w:p>
    <w:p w14:paraId="5E6E43F4" w14:textId="77777777" w:rsidR="00D31C58" w:rsidRDefault="00483D16">
      <w:pPr>
        <w:jc w:val="center"/>
        <w:rPr>
          <w:rFonts w:ascii="Arial" w:eastAsia="Arial" w:hAnsi="Arial" w:cs="Arial"/>
          <w:b/>
        </w:rPr>
      </w:pPr>
      <w:r>
        <w:rPr>
          <w:rFonts w:ascii="Arial" w:eastAsia="Arial" w:hAnsi="Arial" w:cs="Arial"/>
          <w:b/>
        </w:rPr>
        <w:t>EXPOSICIÓN DE MOTIVOS</w:t>
      </w:r>
    </w:p>
    <w:p w14:paraId="4731D0B1" w14:textId="77777777" w:rsidR="00D31C58" w:rsidRDefault="00483D16">
      <w:pPr>
        <w:jc w:val="both"/>
        <w:rPr>
          <w:rFonts w:ascii="Arial" w:eastAsia="Arial" w:hAnsi="Arial" w:cs="Arial"/>
        </w:rPr>
      </w:pPr>
      <w:r>
        <w:rPr>
          <w:rFonts w:ascii="Arial" w:eastAsia="Arial" w:hAnsi="Arial" w:cs="Arial"/>
        </w:rPr>
        <w:t>La presente exposición de motivos está compuesta por seis (6) apartes:</w:t>
      </w:r>
    </w:p>
    <w:p w14:paraId="5D1FE31A" w14:textId="77777777" w:rsidR="00D31C58" w:rsidRDefault="00483D16">
      <w:pPr>
        <w:numPr>
          <w:ilvl w:val="0"/>
          <w:numId w:val="6"/>
        </w:numPr>
        <w:pBdr>
          <w:top w:val="nil"/>
          <w:left w:val="nil"/>
          <w:bottom w:val="nil"/>
          <w:right w:val="nil"/>
          <w:between w:val="nil"/>
        </w:pBdr>
        <w:shd w:val="clear" w:color="auto" w:fill="FFFFFF"/>
        <w:spacing w:after="0" w:line="240" w:lineRule="auto"/>
        <w:rPr>
          <w:rFonts w:ascii="Arial" w:eastAsia="Arial" w:hAnsi="Arial" w:cs="Arial"/>
          <w:b/>
          <w:color w:val="000000"/>
        </w:rPr>
      </w:pPr>
      <w:r>
        <w:rPr>
          <w:rFonts w:ascii="Arial" w:eastAsia="Arial" w:hAnsi="Arial" w:cs="Arial"/>
          <w:b/>
          <w:color w:val="000000"/>
        </w:rPr>
        <w:t>OBJETO DEL PROYECTO DE ACTO LEGISLATIVO</w:t>
      </w:r>
    </w:p>
    <w:p w14:paraId="2B583D41" w14:textId="77777777" w:rsidR="00D31C58" w:rsidRDefault="00483D16">
      <w:pPr>
        <w:numPr>
          <w:ilvl w:val="0"/>
          <w:numId w:val="6"/>
        </w:numPr>
        <w:pBdr>
          <w:top w:val="nil"/>
          <w:left w:val="nil"/>
          <w:bottom w:val="nil"/>
          <w:right w:val="nil"/>
          <w:between w:val="nil"/>
        </w:pBdr>
        <w:shd w:val="clear" w:color="auto" w:fill="FFFFFF"/>
        <w:spacing w:after="0" w:line="240" w:lineRule="auto"/>
        <w:rPr>
          <w:rFonts w:ascii="Arial" w:eastAsia="Arial" w:hAnsi="Arial" w:cs="Arial"/>
          <w:b/>
          <w:color w:val="000000"/>
        </w:rPr>
      </w:pPr>
      <w:r>
        <w:rPr>
          <w:rFonts w:ascii="Arial" w:eastAsia="Arial" w:hAnsi="Arial" w:cs="Arial"/>
          <w:b/>
          <w:color w:val="000000"/>
        </w:rPr>
        <w:t>PROBLEMA A RESOLVER</w:t>
      </w:r>
    </w:p>
    <w:p w14:paraId="7332B429" w14:textId="77777777" w:rsidR="00D31C58" w:rsidRDefault="00483D16">
      <w:pPr>
        <w:numPr>
          <w:ilvl w:val="0"/>
          <w:numId w:val="6"/>
        </w:numPr>
        <w:pBdr>
          <w:top w:val="nil"/>
          <w:left w:val="nil"/>
          <w:bottom w:val="nil"/>
          <w:right w:val="nil"/>
          <w:between w:val="nil"/>
        </w:pBdr>
        <w:shd w:val="clear" w:color="auto" w:fill="FFFFFF"/>
        <w:spacing w:after="0" w:line="240" w:lineRule="auto"/>
        <w:rPr>
          <w:rFonts w:ascii="Arial" w:eastAsia="Arial" w:hAnsi="Arial" w:cs="Arial"/>
          <w:b/>
          <w:color w:val="000000"/>
        </w:rPr>
      </w:pPr>
      <w:r>
        <w:rPr>
          <w:rFonts w:ascii="Arial" w:eastAsia="Arial" w:hAnsi="Arial" w:cs="Arial"/>
          <w:b/>
          <w:color w:val="000000"/>
        </w:rPr>
        <w:t>MARCO NORMATIVO</w:t>
      </w:r>
    </w:p>
    <w:p w14:paraId="7B368905" w14:textId="77777777" w:rsidR="00D31C58" w:rsidRDefault="00483D16">
      <w:pPr>
        <w:numPr>
          <w:ilvl w:val="0"/>
          <w:numId w:val="6"/>
        </w:numPr>
        <w:pBdr>
          <w:top w:val="nil"/>
          <w:left w:val="nil"/>
          <w:bottom w:val="nil"/>
          <w:right w:val="nil"/>
          <w:between w:val="nil"/>
        </w:pBdr>
        <w:shd w:val="clear" w:color="auto" w:fill="FFFFFF"/>
        <w:spacing w:after="0" w:line="240" w:lineRule="auto"/>
        <w:rPr>
          <w:rFonts w:ascii="Arial" w:eastAsia="Arial" w:hAnsi="Arial" w:cs="Arial"/>
          <w:b/>
          <w:color w:val="000000"/>
        </w:rPr>
      </w:pPr>
      <w:r>
        <w:rPr>
          <w:rFonts w:ascii="Arial" w:eastAsia="Arial" w:hAnsi="Arial" w:cs="Arial"/>
          <w:b/>
          <w:color w:val="000000"/>
        </w:rPr>
        <w:t>COMENTARIOS DEL AUTOR</w:t>
      </w:r>
    </w:p>
    <w:p w14:paraId="76337608" w14:textId="77777777" w:rsidR="00D31C58" w:rsidRDefault="00483D16">
      <w:pPr>
        <w:numPr>
          <w:ilvl w:val="0"/>
          <w:numId w:val="6"/>
        </w:numPr>
        <w:pBdr>
          <w:top w:val="nil"/>
          <w:left w:val="nil"/>
          <w:bottom w:val="nil"/>
          <w:right w:val="nil"/>
          <w:between w:val="nil"/>
        </w:pBdr>
        <w:shd w:val="clear" w:color="auto" w:fill="FFFFFF"/>
        <w:spacing w:after="0" w:line="240" w:lineRule="auto"/>
        <w:rPr>
          <w:rFonts w:ascii="Arial" w:eastAsia="Arial" w:hAnsi="Arial" w:cs="Arial"/>
          <w:b/>
          <w:color w:val="000000"/>
        </w:rPr>
      </w:pPr>
      <w:r>
        <w:rPr>
          <w:rFonts w:ascii="Arial" w:eastAsia="Arial" w:hAnsi="Arial" w:cs="Arial"/>
          <w:b/>
          <w:color w:val="000000"/>
        </w:rPr>
        <w:t>COMPETENCIA DEL CONGRESO</w:t>
      </w:r>
    </w:p>
    <w:p w14:paraId="2F43FC6E" w14:textId="77777777" w:rsidR="00D31C58" w:rsidRDefault="00483D16">
      <w:pPr>
        <w:numPr>
          <w:ilvl w:val="0"/>
          <w:numId w:val="6"/>
        </w:numPr>
        <w:pBdr>
          <w:top w:val="nil"/>
          <w:left w:val="nil"/>
          <w:bottom w:val="nil"/>
          <w:right w:val="nil"/>
          <w:between w:val="nil"/>
        </w:pBdr>
        <w:shd w:val="clear" w:color="auto" w:fill="FFFFFF"/>
        <w:spacing w:after="0" w:line="240" w:lineRule="auto"/>
        <w:rPr>
          <w:rFonts w:ascii="Arial" w:eastAsia="Arial" w:hAnsi="Arial" w:cs="Arial"/>
          <w:b/>
          <w:color w:val="000000"/>
        </w:rPr>
      </w:pPr>
      <w:r>
        <w:rPr>
          <w:rFonts w:ascii="Arial" w:eastAsia="Arial" w:hAnsi="Arial" w:cs="Arial"/>
          <w:b/>
          <w:color w:val="000000"/>
        </w:rPr>
        <w:t xml:space="preserve">CONFLICTO DE INTERÉS </w:t>
      </w:r>
    </w:p>
    <w:p w14:paraId="5E37D49C" w14:textId="54C21576" w:rsidR="00D31C58" w:rsidRDefault="00D31C58">
      <w:pPr>
        <w:pBdr>
          <w:top w:val="nil"/>
          <w:left w:val="nil"/>
          <w:bottom w:val="nil"/>
          <w:right w:val="nil"/>
          <w:between w:val="nil"/>
        </w:pBdr>
        <w:shd w:val="clear" w:color="auto" w:fill="FFFFFF"/>
        <w:spacing w:after="0" w:line="240" w:lineRule="auto"/>
        <w:ind w:left="720"/>
        <w:rPr>
          <w:rFonts w:ascii="Arial" w:eastAsia="Arial" w:hAnsi="Arial" w:cs="Arial"/>
          <w:b/>
          <w:color w:val="000000"/>
        </w:rPr>
      </w:pPr>
    </w:p>
    <w:p w14:paraId="1EE45DE8" w14:textId="77777777" w:rsidR="00D31C58" w:rsidRDefault="00483D16">
      <w:pPr>
        <w:numPr>
          <w:ilvl w:val="0"/>
          <w:numId w:val="5"/>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OBJETO DEL PROYECTO DE ACTO LEGISLATIVO</w:t>
      </w:r>
    </w:p>
    <w:p w14:paraId="39F36313" w14:textId="77777777" w:rsidR="00D31C58" w:rsidRDefault="00D31C58">
      <w:pPr>
        <w:pBdr>
          <w:top w:val="nil"/>
          <w:left w:val="nil"/>
          <w:bottom w:val="nil"/>
          <w:right w:val="nil"/>
          <w:between w:val="nil"/>
        </w:pBdr>
        <w:spacing w:after="0" w:line="240" w:lineRule="auto"/>
        <w:ind w:left="720"/>
        <w:rPr>
          <w:rFonts w:ascii="Arial" w:eastAsia="Arial" w:hAnsi="Arial" w:cs="Arial"/>
          <w:b/>
          <w:color w:val="000000"/>
        </w:rPr>
      </w:pPr>
    </w:p>
    <w:p w14:paraId="492CA8EB" w14:textId="77777777" w:rsidR="00D31C58" w:rsidRDefault="00483D16">
      <w:pPr>
        <w:jc w:val="both"/>
        <w:rPr>
          <w:rFonts w:ascii="Arial" w:eastAsia="Arial" w:hAnsi="Arial" w:cs="Arial"/>
        </w:rPr>
      </w:pPr>
      <w:r>
        <w:rPr>
          <w:rFonts w:ascii="Arial" w:eastAsia="Arial" w:hAnsi="Arial" w:cs="Arial"/>
        </w:rPr>
        <w:t>El presente Proyecto de Acto Legislativo tiene como objeto modificar el artículo 171 de la Constitución Política, estableciendo la circunscripción en el Senado de la República de los pueblos y/o comunidades afrocolombianas, con el fin de garantizar la representación y participación política de la comunidad afrocolombiana.</w:t>
      </w:r>
    </w:p>
    <w:p w14:paraId="5159111E" w14:textId="77777777" w:rsidR="00D31C58" w:rsidRDefault="00483D16">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PROBLEMA A RESOLVER</w:t>
      </w:r>
    </w:p>
    <w:p w14:paraId="60F28C41" w14:textId="77777777" w:rsidR="00D31C58" w:rsidRDefault="00483D16">
      <w:pPr>
        <w:jc w:val="both"/>
        <w:rPr>
          <w:rFonts w:ascii="Arial" w:eastAsia="Arial" w:hAnsi="Arial" w:cs="Arial"/>
        </w:rPr>
      </w:pPr>
      <w:r>
        <w:rPr>
          <w:rFonts w:ascii="Arial" w:eastAsia="Arial" w:hAnsi="Arial" w:cs="Arial"/>
        </w:rPr>
        <w:t>Garantizar la representación y participación política de la comunidad afrocolombiana, adoptándola de una manera más justa y equitativa. Abordando las históricas desigualdades y exclusiones que han enfrentado los pueblos afrocolombianos. Permitiendo una representación proporcional en el Congreso de la República.</w:t>
      </w:r>
    </w:p>
    <w:p w14:paraId="53FB8A14" w14:textId="77777777" w:rsidR="00D31C58" w:rsidRDefault="00483D16">
      <w:pPr>
        <w:spacing w:before="240" w:after="240"/>
        <w:jc w:val="both"/>
        <w:rPr>
          <w:rFonts w:ascii="Arial" w:eastAsia="Arial" w:hAnsi="Arial" w:cs="Arial"/>
        </w:rPr>
      </w:pPr>
      <w:r>
        <w:rPr>
          <w:rFonts w:ascii="Arial" w:eastAsia="Arial" w:hAnsi="Arial" w:cs="Arial"/>
        </w:rPr>
        <w:t>La Constitución Política de Colombia, reconoce y protege la diversidad étnica y cultural de la Nación colombiana el Artículo 7 otorga espacios de participación concretos a las comunidades indígenas y afrodescendientes.</w:t>
      </w:r>
    </w:p>
    <w:p w14:paraId="73ED13C1" w14:textId="77777777" w:rsidR="00D31C58" w:rsidRDefault="00483D16">
      <w:pPr>
        <w:jc w:val="both"/>
        <w:rPr>
          <w:rFonts w:ascii="Arial" w:eastAsia="Arial" w:hAnsi="Arial" w:cs="Arial"/>
        </w:rPr>
      </w:pPr>
      <w:r>
        <w:rPr>
          <w:rFonts w:ascii="Arial" w:eastAsia="Arial" w:hAnsi="Arial" w:cs="Arial"/>
        </w:rPr>
        <w:t>En el año 1994 fueron elegidas las primeras dos personas representantes de comunidades afrodescendientes, para ocupar las dos curules ante la Cámara de Representantes del Congreso de la República.</w:t>
      </w:r>
    </w:p>
    <w:p w14:paraId="691BC1EE" w14:textId="77777777" w:rsidR="00D31C58" w:rsidRDefault="00483D16">
      <w:pPr>
        <w:jc w:val="both"/>
        <w:rPr>
          <w:rFonts w:ascii="Arial" w:eastAsia="Arial" w:hAnsi="Arial" w:cs="Arial"/>
        </w:rPr>
      </w:pPr>
      <w:r>
        <w:rPr>
          <w:rFonts w:ascii="Arial" w:eastAsia="Arial" w:hAnsi="Arial" w:cs="Arial"/>
        </w:rPr>
        <w:t xml:space="preserve">Sin embargo, esta disposición fue declarada inexequible parcialmente por la Corte Constitucional en 1996, lo que impidió la elección de representantes a la cámara por la circunscripción afrocolombiana en el siguiente periodo constitucional. </w:t>
      </w:r>
    </w:p>
    <w:p w14:paraId="68EBBA2D" w14:textId="77777777" w:rsidR="00D31C58" w:rsidRDefault="00483D16">
      <w:pPr>
        <w:jc w:val="both"/>
        <w:rPr>
          <w:rFonts w:ascii="Arial" w:eastAsia="Arial" w:hAnsi="Arial" w:cs="Arial"/>
        </w:rPr>
      </w:pPr>
      <w:r>
        <w:rPr>
          <w:rFonts w:ascii="Arial" w:eastAsia="Arial" w:hAnsi="Arial" w:cs="Arial"/>
        </w:rPr>
        <w:t>A partir de la Ley 649 de 2001, se reglamentó el artículo 176 de la Constitución Política de Colombia, la cual estableció en su artículo 3 lo siguiente:</w:t>
      </w:r>
    </w:p>
    <w:p w14:paraId="36522DB6" w14:textId="7DBA7D47" w:rsidR="00D31C58" w:rsidRDefault="00483D16">
      <w:pPr>
        <w:spacing w:before="240" w:after="240"/>
        <w:ind w:left="720"/>
        <w:jc w:val="both"/>
        <w:rPr>
          <w:rFonts w:ascii="Arial" w:eastAsia="Arial" w:hAnsi="Arial" w:cs="Arial"/>
          <w:i/>
        </w:rPr>
      </w:pPr>
      <w:r>
        <w:rPr>
          <w:rFonts w:ascii="Arial" w:eastAsia="Arial" w:hAnsi="Arial" w:cs="Arial"/>
          <w:b/>
          <w:i/>
        </w:rPr>
        <w:t>ARTÍCULO 3</w:t>
      </w:r>
      <w:r w:rsidR="005F158B">
        <w:rPr>
          <w:rFonts w:ascii="Arial" w:eastAsia="Arial" w:hAnsi="Arial" w:cs="Arial"/>
          <w:b/>
          <w:i/>
        </w:rPr>
        <w:t>º</w:t>
      </w:r>
      <w:r>
        <w:rPr>
          <w:rFonts w:ascii="Arial" w:eastAsia="Arial" w:hAnsi="Arial" w:cs="Arial"/>
          <w:b/>
          <w:i/>
        </w:rPr>
        <w:t>. CANDIDATOS DE LAS COMUNIDADES NEGRAS.</w:t>
      </w:r>
      <w:r>
        <w:rPr>
          <w:rFonts w:ascii="Arial" w:eastAsia="Arial" w:hAnsi="Arial" w:cs="Arial"/>
          <w:i/>
        </w:rPr>
        <w:t xml:space="preserve"> Quienes aspiren a ser candidatos de las comunidades negras para ser elegidos a la Cámara </w:t>
      </w:r>
      <w:r>
        <w:rPr>
          <w:rFonts w:ascii="Arial" w:eastAsia="Arial" w:hAnsi="Arial" w:cs="Arial"/>
          <w:i/>
        </w:rPr>
        <w:lastRenderedPageBreak/>
        <w:t>de Representantes por esta circunscripción especial, deberán ser miembros de la respectiva comunidad y avalados previamente por una organización inscrita ante la Dirección de Asuntos de Comunidades Negras del Ministerio del Interior.</w:t>
      </w:r>
      <w:r>
        <w:rPr>
          <w:rFonts w:ascii="Arial" w:eastAsia="Arial" w:hAnsi="Arial" w:cs="Arial"/>
          <w:i/>
          <w:vertAlign w:val="superscript"/>
        </w:rPr>
        <w:footnoteReference w:id="1"/>
      </w:r>
    </w:p>
    <w:p w14:paraId="09B05F09" w14:textId="77777777" w:rsidR="00D31C58" w:rsidRDefault="00483D16">
      <w:pPr>
        <w:spacing w:before="240" w:after="240"/>
        <w:jc w:val="both"/>
        <w:rPr>
          <w:rFonts w:ascii="Arial" w:eastAsia="Arial" w:hAnsi="Arial" w:cs="Arial"/>
        </w:rPr>
      </w:pPr>
      <w:r>
        <w:rPr>
          <w:rFonts w:ascii="Arial" w:eastAsia="Arial" w:hAnsi="Arial" w:cs="Arial"/>
        </w:rPr>
        <w:t>La Ley 70 de 1993, la cual reconoce los derechos culturales y territoriales de las comunidades, la creación de esta ley buscó proteger y promover la identidad cultural, la propiedad colectiva de las tierras y el desarrollo social, económico y político de los afrocolombianos. Se establecieron los mecanismos de participación en el gobierno local y nacional para las comunidades afrodescendientes. Se promovió la participación en procesos electorales y en la toma de decisiones en el ámbito local y regional, así como la conformación de instancias de representación y consulta, como las Juntas de Acción Comunal y los Consejos Comunitarios.</w:t>
      </w:r>
    </w:p>
    <w:p w14:paraId="4E3A8D6C" w14:textId="1BDBD964" w:rsidR="00D31C58" w:rsidRDefault="00483D16">
      <w:pPr>
        <w:spacing w:before="240" w:after="240"/>
        <w:jc w:val="both"/>
        <w:rPr>
          <w:rFonts w:ascii="Arial" w:eastAsia="Arial" w:hAnsi="Arial" w:cs="Arial"/>
        </w:rPr>
      </w:pPr>
      <w:r>
        <w:rPr>
          <w:rFonts w:ascii="Arial" w:eastAsia="Arial" w:hAnsi="Arial" w:cs="Arial"/>
        </w:rPr>
        <w:t xml:space="preserve">Esta Ley fue el fruto de una larga lucha de los pueblos afrocolombianos. Aunque fue un gran avance, dicha norma conserva vacíos, no se estableció la participación en el Senado de la República de los afrodescendientes, como lo está la curul para las comunidades indígenas. </w:t>
      </w:r>
      <w:r w:rsidR="005F158B">
        <w:rPr>
          <w:rFonts w:ascii="Arial" w:eastAsia="Arial" w:hAnsi="Arial" w:cs="Arial"/>
        </w:rPr>
        <w:t>R</w:t>
      </w:r>
      <w:r>
        <w:rPr>
          <w:rFonts w:ascii="Arial" w:eastAsia="Arial" w:hAnsi="Arial" w:cs="Arial"/>
        </w:rPr>
        <w:t>azón, que me ha llevado a promover la modificación en la constitución política y crear la curul afrodescendiente.</w:t>
      </w:r>
    </w:p>
    <w:p w14:paraId="37504812" w14:textId="77777777" w:rsidR="00D31C58" w:rsidRDefault="00483D16">
      <w:pPr>
        <w:spacing w:before="240" w:after="240"/>
        <w:jc w:val="both"/>
        <w:rPr>
          <w:rFonts w:ascii="Arial" w:eastAsia="Arial" w:hAnsi="Arial" w:cs="Arial"/>
        </w:rPr>
      </w:pPr>
      <w:r>
        <w:rPr>
          <w:rFonts w:ascii="Arial" w:eastAsia="Arial" w:hAnsi="Arial" w:cs="Arial"/>
        </w:rPr>
        <w:t>El artículo 171 de la Constitución política establece la circunscripción nacional especial por comunidades indígenas, con el fin de asegurar la participación de los grupos étnicos, pero no se otorga el escaño para los grupos afrodescendientes.</w:t>
      </w:r>
    </w:p>
    <w:p w14:paraId="1DE99A3B" w14:textId="77777777" w:rsidR="00D31C58" w:rsidRDefault="00483D16">
      <w:pPr>
        <w:spacing w:before="240" w:after="240"/>
        <w:jc w:val="both"/>
        <w:rPr>
          <w:rFonts w:ascii="Arial" w:eastAsia="Arial" w:hAnsi="Arial" w:cs="Arial"/>
        </w:rPr>
      </w:pPr>
      <w:r>
        <w:rPr>
          <w:rFonts w:ascii="Arial" w:eastAsia="Arial" w:hAnsi="Arial" w:cs="Arial"/>
        </w:rPr>
        <w:t xml:space="preserve">La disposición una curul en Senado de la República para la comunidad afrocolombiana, tendría beneficios significativos para la representación y participación política, permitiría que los intereses, necesidades y preocupaciones específicas de la comunidad afrocolombiana sean representados y visibilizados en el más alto nivel de la legislación del país. </w:t>
      </w:r>
    </w:p>
    <w:p w14:paraId="25CE8C0C" w14:textId="77777777" w:rsidR="00D31C58" w:rsidRDefault="00483D16">
      <w:pPr>
        <w:spacing w:before="240" w:after="240"/>
        <w:jc w:val="both"/>
        <w:rPr>
          <w:rFonts w:ascii="Arial" w:eastAsia="Arial" w:hAnsi="Arial" w:cs="Arial"/>
        </w:rPr>
      </w:pPr>
      <w:r>
        <w:rPr>
          <w:rFonts w:ascii="Arial" w:eastAsia="Arial" w:hAnsi="Arial" w:cs="Arial"/>
        </w:rPr>
        <w:t xml:space="preserve">Permitiría la promoción de políticas y leyes que busquen la igualdad de oportunidades y el respeto de los derechos fundamentales de todos los ciudadanos, independientemente de su origen étnico y del país en el que residan. </w:t>
      </w:r>
    </w:p>
    <w:p w14:paraId="7FDF6E30" w14:textId="77777777" w:rsidR="00D31C58" w:rsidRDefault="00483D16">
      <w:pPr>
        <w:spacing w:before="240" w:after="240"/>
        <w:jc w:val="both"/>
        <w:rPr>
          <w:rFonts w:ascii="Arial" w:eastAsia="Arial" w:hAnsi="Arial" w:cs="Arial"/>
        </w:rPr>
      </w:pPr>
      <w:r>
        <w:rPr>
          <w:rFonts w:ascii="Arial" w:eastAsia="Arial" w:hAnsi="Arial" w:cs="Arial"/>
        </w:rPr>
        <w:t>Esto aseguraría que sus voces sean escuchadas en la formulación de políticas y decisiones importantes que afectan a toda la Nación.</w:t>
      </w:r>
    </w:p>
    <w:p w14:paraId="399332BB" w14:textId="77777777" w:rsidR="00D31C58" w:rsidRDefault="00483D16">
      <w:pPr>
        <w:numPr>
          <w:ilvl w:val="0"/>
          <w:numId w:val="5"/>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ANTECEDENTES DEL PROYECTO DE ACTO LEGISLATIVO</w:t>
      </w:r>
    </w:p>
    <w:p w14:paraId="5F0DFD2F" w14:textId="77777777" w:rsidR="00D31C58" w:rsidRDefault="00483D16">
      <w:pPr>
        <w:jc w:val="both"/>
        <w:rPr>
          <w:rFonts w:ascii="Arial" w:eastAsia="Arial" w:hAnsi="Arial" w:cs="Arial"/>
        </w:rPr>
      </w:pPr>
      <w:r>
        <w:rPr>
          <w:rFonts w:ascii="Arial" w:eastAsia="Arial" w:hAnsi="Arial" w:cs="Arial"/>
        </w:rPr>
        <w:t xml:space="preserve">La creación de una curul para los afrocolombianos en el Senado de la República ha sido un tema recurrente en el Congreso de la República, debido a la necesidad de garantizar una representación política efectiva para estas comunidades. Estas iniciativas buscan </w:t>
      </w:r>
      <w:r>
        <w:rPr>
          <w:rFonts w:ascii="Arial" w:eastAsia="Arial" w:hAnsi="Arial" w:cs="Arial"/>
        </w:rPr>
        <w:lastRenderedPageBreak/>
        <w:t>reconocer y fortalecer la participación política de los afrocolombianos, asegurando que sus intereses y necesidades sean adecuadamente representados en el legislativo.</w:t>
      </w:r>
    </w:p>
    <w:p w14:paraId="36B6D854" w14:textId="77777777" w:rsidR="00D31C58" w:rsidRDefault="00483D16">
      <w:pPr>
        <w:jc w:val="both"/>
        <w:rPr>
          <w:rFonts w:ascii="Arial" w:eastAsia="Arial" w:hAnsi="Arial" w:cs="Arial"/>
        </w:rPr>
      </w:pPr>
      <w:r>
        <w:rPr>
          <w:rFonts w:ascii="Arial" w:eastAsia="Arial" w:hAnsi="Arial" w:cs="Arial"/>
        </w:rPr>
        <w:t>El artículo 171 de la Constitución Política de Colombia establece las normas para la composición del Senado de la República, incluyendo la representación de las minorías étnicas. Las propuestas de modificación de este artículo pretenden expandir esta representación, reconociendo explícitamente a los afrocolombianos y asegurando su participación en el proceso legislativo nacional.</w:t>
      </w:r>
    </w:p>
    <w:p w14:paraId="1F95E9B5" w14:textId="77777777" w:rsidR="00D31C58" w:rsidRDefault="00483D16">
      <w:pPr>
        <w:jc w:val="both"/>
        <w:rPr>
          <w:rFonts w:ascii="Arial" w:eastAsia="Arial" w:hAnsi="Arial" w:cs="Arial"/>
        </w:rPr>
      </w:pPr>
      <w:r>
        <w:rPr>
          <w:rFonts w:ascii="Arial" w:eastAsia="Arial" w:hAnsi="Arial" w:cs="Arial"/>
        </w:rPr>
        <w:t>Estas propuestas reflejan un compromiso continuo por parte de diversos legisladores para promover la inclusión y la igualdad de oportunidades en la representación política de todas las comunidades en Colombia. A continuación, se detallan dichas iniciativas:</w:t>
      </w:r>
    </w:p>
    <w:tbl>
      <w:tblPr>
        <w:tblStyle w:val="a1"/>
        <w:tblW w:w="5103" w:type="dxa"/>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409"/>
      </w:tblGrid>
      <w:tr w:rsidR="00D31C58" w14:paraId="7262C2A1" w14:textId="77777777">
        <w:trPr>
          <w:trHeight w:val="290"/>
        </w:trPr>
        <w:tc>
          <w:tcPr>
            <w:tcW w:w="2694" w:type="dxa"/>
          </w:tcPr>
          <w:p w14:paraId="55337A67" w14:textId="77777777" w:rsidR="00D31C58" w:rsidRDefault="00483D16">
            <w:pPr>
              <w:jc w:val="both"/>
              <w:rPr>
                <w:rFonts w:ascii="Arial" w:eastAsia="Arial" w:hAnsi="Arial" w:cs="Arial"/>
                <w:sz w:val="18"/>
                <w:szCs w:val="18"/>
              </w:rPr>
            </w:pPr>
            <w:r>
              <w:rPr>
                <w:rFonts w:ascii="Arial" w:eastAsia="Arial" w:hAnsi="Arial" w:cs="Arial"/>
                <w:b/>
                <w:sz w:val="18"/>
                <w:szCs w:val="18"/>
              </w:rPr>
              <w:t>PROYECTO DE LEY:</w:t>
            </w:r>
            <w:r>
              <w:rPr>
                <w:rFonts w:ascii="Arial" w:eastAsia="Arial" w:hAnsi="Arial" w:cs="Arial"/>
                <w:sz w:val="18"/>
                <w:szCs w:val="18"/>
              </w:rPr>
              <w:t xml:space="preserve"> </w:t>
            </w:r>
          </w:p>
        </w:tc>
        <w:tc>
          <w:tcPr>
            <w:tcW w:w="2409" w:type="dxa"/>
          </w:tcPr>
          <w:p w14:paraId="32EB9D5B" w14:textId="77777777" w:rsidR="00D31C58" w:rsidRDefault="00483D16">
            <w:pPr>
              <w:jc w:val="both"/>
              <w:rPr>
                <w:rFonts w:ascii="Arial" w:eastAsia="Arial" w:hAnsi="Arial" w:cs="Arial"/>
                <w:sz w:val="18"/>
                <w:szCs w:val="18"/>
              </w:rPr>
            </w:pPr>
            <w:r>
              <w:rPr>
                <w:rFonts w:ascii="Arial" w:eastAsia="Arial" w:hAnsi="Arial" w:cs="Arial"/>
                <w:sz w:val="18"/>
                <w:szCs w:val="18"/>
              </w:rPr>
              <w:t>189 de 2020</w:t>
            </w:r>
          </w:p>
          <w:p w14:paraId="14008108" w14:textId="77777777" w:rsidR="00D31C58" w:rsidRDefault="00D31C58">
            <w:pPr>
              <w:jc w:val="both"/>
              <w:rPr>
                <w:rFonts w:ascii="Arial" w:eastAsia="Arial" w:hAnsi="Arial" w:cs="Arial"/>
                <w:b/>
                <w:sz w:val="18"/>
                <w:szCs w:val="18"/>
              </w:rPr>
            </w:pPr>
          </w:p>
        </w:tc>
      </w:tr>
      <w:tr w:rsidR="00D31C58" w14:paraId="4A89D62A" w14:textId="77777777">
        <w:tc>
          <w:tcPr>
            <w:tcW w:w="2694" w:type="dxa"/>
          </w:tcPr>
          <w:p w14:paraId="51D19991" w14:textId="77777777" w:rsidR="00D31C58" w:rsidRDefault="00483D16">
            <w:pPr>
              <w:jc w:val="both"/>
              <w:rPr>
                <w:rFonts w:ascii="Arial" w:eastAsia="Arial" w:hAnsi="Arial" w:cs="Arial"/>
                <w:sz w:val="18"/>
                <w:szCs w:val="18"/>
              </w:rPr>
            </w:pPr>
            <w:r>
              <w:rPr>
                <w:rFonts w:ascii="Arial" w:eastAsia="Arial" w:hAnsi="Arial" w:cs="Arial"/>
                <w:b/>
                <w:sz w:val="18"/>
                <w:szCs w:val="18"/>
              </w:rPr>
              <w:t>AUTOR:</w:t>
            </w:r>
            <w:r>
              <w:rPr>
                <w:rFonts w:ascii="Arial" w:eastAsia="Arial" w:hAnsi="Arial" w:cs="Arial"/>
                <w:sz w:val="18"/>
                <w:szCs w:val="18"/>
              </w:rPr>
              <w:t xml:space="preserve"> </w:t>
            </w:r>
          </w:p>
        </w:tc>
        <w:tc>
          <w:tcPr>
            <w:tcW w:w="2409" w:type="dxa"/>
          </w:tcPr>
          <w:p w14:paraId="70FD2BE9" w14:textId="77777777" w:rsidR="00D31C58" w:rsidRDefault="00483D16">
            <w:pPr>
              <w:jc w:val="both"/>
              <w:rPr>
                <w:rFonts w:ascii="Arial" w:eastAsia="Arial" w:hAnsi="Arial" w:cs="Arial"/>
                <w:sz w:val="18"/>
                <w:szCs w:val="18"/>
              </w:rPr>
            </w:pPr>
            <w:r>
              <w:rPr>
                <w:rFonts w:ascii="Arial" w:eastAsia="Arial" w:hAnsi="Arial" w:cs="Arial"/>
                <w:sz w:val="18"/>
                <w:szCs w:val="18"/>
              </w:rPr>
              <w:t>Ex Representante John Arley Murillo</w:t>
            </w:r>
          </w:p>
          <w:p w14:paraId="3B8A7A7D" w14:textId="77777777" w:rsidR="00D31C58" w:rsidRDefault="00D31C58">
            <w:pPr>
              <w:jc w:val="both"/>
              <w:rPr>
                <w:rFonts w:ascii="Arial" w:eastAsia="Arial" w:hAnsi="Arial" w:cs="Arial"/>
                <w:b/>
                <w:sz w:val="18"/>
                <w:szCs w:val="18"/>
              </w:rPr>
            </w:pPr>
          </w:p>
        </w:tc>
      </w:tr>
      <w:tr w:rsidR="00D31C58" w14:paraId="3151519F" w14:textId="77777777">
        <w:tc>
          <w:tcPr>
            <w:tcW w:w="2694" w:type="dxa"/>
          </w:tcPr>
          <w:p w14:paraId="24E9F169" w14:textId="77777777" w:rsidR="00D31C58" w:rsidRDefault="00483D16">
            <w:pPr>
              <w:jc w:val="both"/>
              <w:rPr>
                <w:rFonts w:ascii="Arial" w:eastAsia="Arial" w:hAnsi="Arial" w:cs="Arial"/>
                <w:b/>
                <w:sz w:val="18"/>
                <w:szCs w:val="18"/>
              </w:rPr>
            </w:pPr>
            <w:r>
              <w:rPr>
                <w:rFonts w:ascii="Arial" w:eastAsia="Arial" w:hAnsi="Arial" w:cs="Arial"/>
                <w:b/>
                <w:sz w:val="18"/>
                <w:szCs w:val="18"/>
              </w:rPr>
              <w:t>OBJETO</w:t>
            </w:r>
            <w:r>
              <w:rPr>
                <w:rFonts w:ascii="Arial" w:eastAsia="Arial" w:hAnsi="Arial" w:cs="Arial"/>
                <w:sz w:val="18"/>
                <w:szCs w:val="18"/>
              </w:rPr>
              <w:t xml:space="preserve">: </w:t>
            </w:r>
          </w:p>
        </w:tc>
        <w:tc>
          <w:tcPr>
            <w:tcW w:w="2409" w:type="dxa"/>
          </w:tcPr>
          <w:p w14:paraId="3DDF0F0E" w14:textId="77777777" w:rsidR="00D31C58" w:rsidRDefault="00483D16">
            <w:pPr>
              <w:jc w:val="both"/>
              <w:rPr>
                <w:rFonts w:ascii="Arial" w:eastAsia="Arial" w:hAnsi="Arial" w:cs="Arial"/>
                <w:sz w:val="18"/>
                <w:szCs w:val="18"/>
              </w:rPr>
            </w:pPr>
            <w:r>
              <w:rPr>
                <w:rFonts w:ascii="Arial" w:eastAsia="Arial" w:hAnsi="Arial" w:cs="Arial"/>
                <w:sz w:val="18"/>
                <w:szCs w:val="18"/>
              </w:rPr>
              <w:t>Reglamentar el artículo 171 de la Constitución, estableciendo la curul afrocolombiana.</w:t>
            </w:r>
          </w:p>
        </w:tc>
      </w:tr>
      <w:tr w:rsidR="00D31C58" w14:paraId="04F37A49" w14:textId="77777777">
        <w:tc>
          <w:tcPr>
            <w:tcW w:w="2694" w:type="dxa"/>
          </w:tcPr>
          <w:p w14:paraId="17B509D2" w14:textId="77777777" w:rsidR="00D31C58" w:rsidRDefault="00483D16">
            <w:pPr>
              <w:jc w:val="both"/>
              <w:rPr>
                <w:rFonts w:ascii="Arial" w:eastAsia="Arial" w:hAnsi="Arial" w:cs="Arial"/>
                <w:b/>
                <w:sz w:val="18"/>
                <w:szCs w:val="18"/>
              </w:rPr>
            </w:pPr>
            <w:r>
              <w:rPr>
                <w:rFonts w:ascii="Arial" w:eastAsia="Arial" w:hAnsi="Arial" w:cs="Arial"/>
                <w:b/>
                <w:sz w:val="18"/>
                <w:szCs w:val="18"/>
              </w:rPr>
              <w:t>GACETA</w:t>
            </w:r>
            <w:r>
              <w:rPr>
                <w:rFonts w:ascii="Arial" w:eastAsia="Arial" w:hAnsi="Arial" w:cs="Arial"/>
                <w:sz w:val="18"/>
                <w:szCs w:val="18"/>
              </w:rPr>
              <w:t xml:space="preserve">: </w:t>
            </w:r>
          </w:p>
        </w:tc>
        <w:tc>
          <w:tcPr>
            <w:tcW w:w="2409" w:type="dxa"/>
          </w:tcPr>
          <w:p w14:paraId="17467497" w14:textId="77777777" w:rsidR="00D31C58" w:rsidRDefault="00483D16">
            <w:pPr>
              <w:jc w:val="both"/>
              <w:rPr>
                <w:rFonts w:ascii="Arial" w:eastAsia="Arial" w:hAnsi="Arial" w:cs="Arial"/>
                <w:b/>
                <w:sz w:val="18"/>
                <w:szCs w:val="18"/>
              </w:rPr>
            </w:pPr>
            <w:r>
              <w:rPr>
                <w:rFonts w:ascii="Arial" w:eastAsia="Arial" w:hAnsi="Arial" w:cs="Arial"/>
                <w:sz w:val="18"/>
                <w:szCs w:val="18"/>
              </w:rPr>
              <w:t>No. 685 de 2020</w:t>
            </w:r>
          </w:p>
        </w:tc>
      </w:tr>
    </w:tbl>
    <w:p w14:paraId="0BA6E331" w14:textId="77777777" w:rsidR="00D31C58" w:rsidRDefault="00483D16">
      <w:pPr>
        <w:jc w:val="both"/>
        <w:rPr>
          <w:rFonts w:ascii="Arial" w:eastAsia="Arial" w:hAnsi="Arial" w:cs="Arial"/>
        </w:rPr>
      </w:pPr>
      <w:r>
        <w:rPr>
          <w:rFonts w:ascii="Arial" w:eastAsia="Arial" w:hAnsi="Arial" w:cs="Arial"/>
        </w:rPr>
        <w:t>Este proyecto de ley fue presentado por el ex representante John Arley Murillo con la finalidad de reglamentar el artículo 171 de la Constitución y establecer una curul específica para los afrocolombianos en el Senado de la República. La iniciativa surgió en el contexto de promover una mayor representación política de las comunidades afrodescendientes en Colombia.</w:t>
      </w:r>
    </w:p>
    <w:tbl>
      <w:tblPr>
        <w:tblStyle w:val="a2"/>
        <w:tblW w:w="5103" w:type="dxa"/>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409"/>
      </w:tblGrid>
      <w:tr w:rsidR="00D31C58" w14:paraId="79F99EAF" w14:textId="77777777">
        <w:trPr>
          <w:trHeight w:val="290"/>
        </w:trPr>
        <w:tc>
          <w:tcPr>
            <w:tcW w:w="2694" w:type="dxa"/>
          </w:tcPr>
          <w:p w14:paraId="1C6689C6" w14:textId="77777777" w:rsidR="00D31C58" w:rsidRDefault="00483D16">
            <w:pPr>
              <w:jc w:val="both"/>
              <w:rPr>
                <w:rFonts w:ascii="Arial" w:eastAsia="Arial" w:hAnsi="Arial" w:cs="Arial"/>
                <w:sz w:val="18"/>
                <w:szCs w:val="18"/>
              </w:rPr>
            </w:pPr>
            <w:r>
              <w:rPr>
                <w:rFonts w:ascii="Arial" w:eastAsia="Arial" w:hAnsi="Arial" w:cs="Arial"/>
                <w:b/>
                <w:sz w:val="18"/>
                <w:szCs w:val="18"/>
              </w:rPr>
              <w:t>PROYECTO DE LEY:</w:t>
            </w:r>
            <w:r>
              <w:rPr>
                <w:rFonts w:ascii="Arial" w:eastAsia="Arial" w:hAnsi="Arial" w:cs="Arial"/>
                <w:sz w:val="18"/>
                <w:szCs w:val="18"/>
              </w:rPr>
              <w:t xml:space="preserve"> </w:t>
            </w:r>
          </w:p>
        </w:tc>
        <w:tc>
          <w:tcPr>
            <w:tcW w:w="2409" w:type="dxa"/>
          </w:tcPr>
          <w:p w14:paraId="24C02289" w14:textId="77777777" w:rsidR="00D31C58" w:rsidRDefault="00483D16">
            <w:pPr>
              <w:jc w:val="both"/>
              <w:rPr>
                <w:rFonts w:ascii="Arial" w:eastAsia="Arial" w:hAnsi="Arial" w:cs="Arial"/>
                <w:b/>
                <w:sz w:val="18"/>
                <w:szCs w:val="18"/>
              </w:rPr>
            </w:pPr>
            <w:r>
              <w:rPr>
                <w:rFonts w:ascii="Arial" w:eastAsia="Arial" w:hAnsi="Arial" w:cs="Arial"/>
                <w:sz w:val="18"/>
                <w:szCs w:val="18"/>
              </w:rPr>
              <w:t>162 de 2022</w:t>
            </w:r>
          </w:p>
        </w:tc>
      </w:tr>
      <w:tr w:rsidR="00D31C58" w14:paraId="4B22D774" w14:textId="77777777">
        <w:tc>
          <w:tcPr>
            <w:tcW w:w="2694" w:type="dxa"/>
          </w:tcPr>
          <w:p w14:paraId="78499343" w14:textId="77777777" w:rsidR="00D31C58" w:rsidRDefault="00483D16">
            <w:pPr>
              <w:jc w:val="both"/>
              <w:rPr>
                <w:rFonts w:ascii="Arial" w:eastAsia="Arial" w:hAnsi="Arial" w:cs="Arial"/>
                <w:sz w:val="18"/>
                <w:szCs w:val="18"/>
              </w:rPr>
            </w:pPr>
            <w:r>
              <w:rPr>
                <w:rFonts w:ascii="Arial" w:eastAsia="Arial" w:hAnsi="Arial" w:cs="Arial"/>
                <w:b/>
                <w:sz w:val="18"/>
                <w:szCs w:val="18"/>
              </w:rPr>
              <w:t>AUTOR:</w:t>
            </w:r>
            <w:r>
              <w:rPr>
                <w:rFonts w:ascii="Arial" w:eastAsia="Arial" w:hAnsi="Arial" w:cs="Arial"/>
                <w:sz w:val="18"/>
                <w:szCs w:val="18"/>
              </w:rPr>
              <w:t xml:space="preserve"> </w:t>
            </w:r>
          </w:p>
        </w:tc>
        <w:tc>
          <w:tcPr>
            <w:tcW w:w="2409" w:type="dxa"/>
          </w:tcPr>
          <w:p w14:paraId="39A35C90" w14:textId="77777777" w:rsidR="00D31C58" w:rsidRDefault="00483D16">
            <w:pPr>
              <w:jc w:val="both"/>
              <w:rPr>
                <w:rFonts w:ascii="Arial" w:eastAsia="Arial" w:hAnsi="Arial" w:cs="Arial"/>
                <w:b/>
                <w:sz w:val="18"/>
                <w:szCs w:val="18"/>
              </w:rPr>
            </w:pPr>
            <w:r>
              <w:rPr>
                <w:rFonts w:ascii="Arial" w:eastAsia="Arial" w:hAnsi="Arial" w:cs="Arial"/>
                <w:sz w:val="18"/>
                <w:szCs w:val="18"/>
              </w:rPr>
              <w:t>Ex Senadora Piedad Córdoba.</w:t>
            </w:r>
          </w:p>
        </w:tc>
      </w:tr>
      <w:tr w:rsidR="00D31C58" w14:paraId="33B3AF10" w14:textId="77777777">
        <w:tc>
          <w:tcPr>
            <w:tcW w:w="2694" w:type="dxa"/>
          </w:tcPr>
          <w:p w14:paraId="12B06080" w14:textId="77777777" w:rsidR="00D31C58" w:rsidRDefault="00483D16">
            <w:pPr>
              <w:jc w:val="both"/>
              <w:rPr>
                <w:rFonts w:ascii="Arial" w:eastAsia="Arial" w:hAnsi="Arial" w:cs="Arial"/>
                <w:b/>
                <w:sz w:val="18"/>
                <w:szCs w:val="18"/>
              </w:rPr>
            </w:pPr>
            <w:r>
              <w:rPr>
                <w:rFonts w:ascii="Arial" w:eastAsia="Arial" w:hAnsi="Arial" w:cs="Arial"/>
                <w:b/>
                <w:sz w:val="18"/>
                <w:szCs w:val="18"/>
              </w:rPr>
              <w:t>OBJETO</w:t>
            </w:r>
            <w:r>
              <w:rPr>
                <w:rFonts w:ascii="Arial" w:eastAsia="Arial" w:hAnsi="Arial" w:cs="Arial"/>
                <w:sz w:val="18"/>
                <w:szCs w:val="18"/>
              </w:rPr>
              <w:t xml:space="preserve">: </w:t>
            </w:r>
          </w:p>
        </w:tc>
        <w:tc>
          <w:tcPr>
            <w:tcW w:w="2409" w:type="dxa"/>
          </w:tcPr>
          <w:p w14:paraId="1372BC6F" w14:textId="77777777" w:rsidR="00D31C58" w:rsidRDefault="00483D16">
            <w:pPr>
              <w:jc w:val="both"/>
              <w:rPr>
                <w:rFonts w:ascii="Arial" w:eastAsia="Arial" w:hAnsi="Arial" w:cs="Arial"/>
                <w:sz w:val="18"/>
                <w:szCs w:val="18"/>
              </w:rPr>
            </w:pPr>
            <w:r>
              <w:rPr>
                <w:rFonts w:ascii="Arial" w:eastAsia="Arial" w:hAnsi="Arial" w:cs="Arial"/>
                <w:sz w:val="18"/>
                <w:szCs w:val="18"/>
              </w:rPr>
              <w:t>Modificar el artículo 171 de la Constitución, adicionando una curul para los afrocolombianos.</w:t>
            </w:r>
          </w:p>
        </w:tc>
      </w:tr>
      <w:tr w:rsidR="00D31C58" w14:paraId="6ED2007E" w14:textId="77777777">
        <w:tc>
          <w:tcPr>
            <w:tcW w:w="2694" w:type="dxa"/>
          </w:tcPr>
          <w:p w14:paraId="0F4FD042" w14:textId="77777777" w:rsidR="00D31C58" w:rsidRDefault="00483D16">
            <w:pPr>
              <w:jc w:val="both"/>
              <w:rPr>
                <w:rFonts w:ascii="Arial" w:eastAsia="Arial" w:hAnsi="Arial" w:cs="Arial"/>
                <w:b/>
                <w:sz w:val="18"/>
                <w:szCs w:val="18"/>
              </w:rPr>
            </w:pPr>
            <w:r>
              <w:rPr>
                <w:rFonts w:ascii="Arial" w:eastAsia="Arial" w:hAnsi="Arial" w:cs="Arial"/>
                <w:b/>
                <w:sz w:val="18"/>
                <w:szCs w:val="18"/>
              </w:rPr>
              <w:t>GACETA</w:t>
            </w:r>
            <w:r>
              <w:rPr>
                <w:rFonts w:ascii="Arial" w:eastAsia="Arial" w:hAnsi="Arial" w:cs="Arial"/>
                <w:sz w:val="18"/>
                <w:szCs w:val="18"/>
              </w:rPr>
              <w:t xml:space="preserve">: </w:t>
            </w:r>
          </w:p>
        </w:tc>
        <w:tc>
          <w:tcPr>
            <w:tcW w:w="2409" w:type="dxa"/>
          </w:tcPr>
          <w:p w14:paraId="03F5267B" w14:textId="77777777" w:rsidR="00D31C58" w:rsidRDefault="00483D16">
            <w:pPr>
              <w:jc w:val="both"/>
              <w:rPr>
                <w:rFonts w:ascii="Arial" w:eastAsia="Arial" w:hAnsi="Arial" w:cs="Arial"/>
                <w:b/>
                <w:sz w:val="18"/>
                <w:szCs w:val="18"/>
              </w:rPr>
            </w:pPr>
            <w:r>
              <w:rPr>
                <w:rFonts w:ascii="Arial" w:eastAsia="Arial" w:hAnsi="Arial" w:cs="Arial"/>
                <w:sz w:val="18"/>
                <w:szCs w:val="18"/>
              </w:rPr>
              <w:t>No. 1042 de 2022</w:t>
            </w:r>
          </w:p>
        </w:tc>
      </w:tr>
    </w:tbl>
    <w:p w14:paraId="0969CA61" w14:textId="77777777" w:rsidR="00D31C58" w:rsidRDefault="00483D16">
      <w:pPr>
        <w:jc w:val="both"/>
        <w:rPr>
          <w:rFonts w:ascii="Arial" w:eastAsia="Arial" w:hAnsi="Arial" w:cs="Arial"/>
        </w:rPr>
      </w:pPr>
      <w:r>
        <w:rPr>
          <w:rFonts w:ascii="Arial" w:eastAsia="Arial" w:hAnsi="Arial" w:cs="Arial"/>
        </w:rPr>
        <w:t>La ex senadora Piedad Córdoba presentó este proyecto de ley con el objetivo de modificar el artículo 171 de la Constitución, adicionando una curul para los afrocolombianos. Esta propuesta buscaba asegurar una representación directa de las comunidades afrocolombianas en el Senado, reconociendo su importancia histórica y cultural en la nación.</w:t>
      </w:r>
    </w:p>
    <w:tbl>
      <w:tblPr>
        <w:tblStyle w:val="a3"/>
        <w:tblW w:w="5103" w:type="dxa"/>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409"/>
      </w:tblGrid>
      <w:tr w:rsidR="00D31C58" w14:paraId="27F1459D" w14:textId="77777777">
        <w:trPr>
          <w:trHeight w:val="290"/>
        </w:trPr>
        <w:tc>
          <w:tcPr>
            <w:tcW w:w="2694" w:type="dxa"/>
          </w:tcPr>
          <w:p w14:paraId="3A858E3B" w14:textId="77777777" w:rsidR="00D31C58" w:rsidRDefault="00483D16">
            <w:pPr>
              <w:jc w:val="both"/>
              <w:rPr>
                <w:rFonts w:ascii="Arial" w:eastAsia="Arial" w:hAnsi="Arial" w:cs="Arial"/>
                <w:sz w:val="18"/>
                <w:szCs w:val="18"/>
              </w:rPr>
            </w:pPr>
            <w:r>
              <w:rPr>
                <w:rFonts w:ascii="Arial" w:eastAsia="Arial" w:hAnsi="Arial" w:cs="Arial"/>
                <w:b/>
                <w:sz w:val="18"/>
                <w:szCs w:val="18"/>
              </w:rPr>
              <w:t>PROYECTO DE LEY:</w:t>
            </w:r>
            <w:r>
              <w:rPr>
                <w:rFonts w:ascii="Arial" w:eastAsia="Arial" w:hAnsi="Arial" w:cs="Arial"/>
                <w:sz w:val="18"/>
                <w:szCs w:val="18"/>
              </w:rPr>
              <w:t xml:space="preserve"> </w:t>
            </w:r>
          </w:p>
        </w:tc>
        <w:tc>
          <w:tcPr>
            <w:tcW w:w="2409" w:type="dxa"/>
          </w:tcPr>
          <w:p w14:paraId="30AE409B" w14:textId="77777777" w:rsidR="00D31C58" w:rsidRDefault="00483D16">
            <w:pPr>
              <w:jc w:val="both"/>
              <w:rPr>
                <w:rFonts w:ascii="Arial" w:eastAsia="Arial" w:hAnsi="Arial" w:cs="Arial"/>
                <w:b/>
                <w:sz w:val="18"/>
                <w:szCs w:val="18"/>
              </w:rPr>
            </w:pPr>
            <w:r>
              <w:rPr>
                <w:rFonts w:ascii="Arial" w:eastAsia="Arial" w:hAnsi="Arial" w:cs="Arial"/>
              </w:rPr>
              <w:t>063 de 2023</w:t>
            </w:r>
          </w:p>
        </w:tc>
      </w:tr>
      <w:tr w:rsidR="00D31C58" w14:paraId="4B1EC915" w14:textId="77777777">
        <w:tc>
          <w:tcPr>
            <w:tcW w:w="2694" w:type="dxa"/>
          </w:tcPr>
          <w:p w14:paraId="6E086090" w14:textId="77777777" w:rsidR="00D31C58" w:rsidRDefault="00483D16">
            <w:pPr>
              <w:jc w:val="both"/>
              <w:rPr>
                <w:rFonts w:ascii="Arial" w:eastAsia="Arial" w:hAnsi="Arial" w:cs="Arial"/>
                <w:sz w:val="18"/>
                <w:szCs w:val="18"/>
              </w:rPr>
            </w:pPr>
            <w:r>
              <w:rPr>
                <w:rFonts w:ascii="Arial" w:eastAsia="Arial" w:hAnsi="Arial" w:cs="Arial"/>
                <w:b/>
                <w:sz w:val="18"/>
                <w:szCs w:val="18"/>
              </w:rPr>
              <w:t>AUTOR:</w:t>
            </w:r>
            <w:r>
              <w:rPr>
                <w:rFonts w:ascii="Arial" w:eastAsia="Arial" w:hAnsi="Arial" w:cs="Arial"/>
                <w:sz w:val="18"/>
                <w:szCs w:val="18"/>
              </w:rPr>
              <w:t xml:space="preserve"> </w:t>
            </w:r>
          </w:p>
        </w:tc>
        <w:tc>
          <w:tcPr>
            <w:tcW w:w="2409" w:type="dxa"/>
          </w:tcPr>
          <w:p w14:paraId="526D6DEC" w14:textId="77777777" w:rsidR="00D31C58" w:rsidRDefault="00483D16">
            <w:pPr>
              <w:jc w:val="both"/>
              <w:rPr>
                <w:rFonts w:ascii="Arial" w:eastAsia="Arial" w:hAnsi="Arial" w:cs="Arial"/>
                <w:sz w:val="18"/>
                <w:szCs w:val="18"/>
              </w:rPr>
            </w:pPr>
            <w:r>
              <w:rPr>
                <w:rFonts w:ascii="Arial" w:eastAsia="Arial" w:hAnsi="Arial" w:cs="Arial"/>
                <w:sz w:val="18"/>
                <w:szCs w:val="18"/>
              </w:rPr>
              <w:t>James Mosquera Torres</w:t>
            </w:r>
          </w:p>
        </w:tc>
      </w:tr>
      <w:tr w:rsidR="00D31C58" w14:paraId="6413D245" w14:textId="77777777">
        <w:tc>
          <w:tcPr>
            <w:tcW w:w="2694" w:type="dxa"/>
          </w:tcPr>
          <w:p w14:paraId="7714F601" w14:textId="77777777" w:rsidR="00D31C58" w:rsidRDefault="00483D16">
            <w:pPr>
              <w:jc w:val="both"/>
              <w:rPr>
                <w:rFonts w:ascii="Arial" w:eastAsia="Arial" w:hAnsi="Arial" w:cs="Arial"/>
                <w:b/>
                <w:sz w:val="18"/>
                <w:szCs w:val="18"/>
              </w:rPr>
            </w:pPr>
            <w:r>
              <w:rPr>
                <w:rFonts w:ascii="Arial" w:eastAsia="Arial" w:hAnsi="Arial" w:cs="Arial"/>
                <w:b/>
                <w:sz w:val="18"/>
                <w:szCs w:val="18"/>
              </w:rPr>
              <w:t>OBJETO</w:t>
            </w:r>
            <w:r>
              <w:rPr>
                <w:rFonts w:ascii="Arial" w:eastAsia="Arial" w:hAnsi="Arial" w:cs="Arial"/>
                <w:sz w:val="18"/>
                <w:szCs w:val="18"/>
              </w:rPr>
              <w:t xml:space="preserve">: </w:t>
            </w:r>
          </w:p>
        </w:tc>
        <w:tc>
          <w:tcPr>
            <w:tcW w:w="2409" w:type="dxa"/>
          </w:tcPr>
          <w:p w14:paraId="7A2E7A39" w14:textId="77777777" w:rsidR="00D31C58" w:rsidRDefault="00483D16">
            <w:pPr>
              <w:jc w:val="both"/>
              <w:rPr>
                <w:rFonts w:ascii="Arial" w:eastAsia="Arial" w:hAnsi="Arial" w:cs="Arial"/>
                <w:sz w:val="18"/>
                <w:szCs w:val="18"/>
              </w:rPr>
            </w:pPr>
            <w:r>
              <w:rPr>
                <w:rFonts w:ascii="Arial" w:eastAsia="Arial" w:hAnsi="Arial" w:cs="Arial"/>
                <w:sz w:val="18"/>
                <w:szCs w:val="18"/>
              </w:rPr>
              <w:t xml:space="preserve">Modificar el artículo 171 de la Constitución, </w:t>
            </w:r>
            <w:r>
              <w:rPr>
                <w:rFonts w:ascii="Arial" w:eastAsia="Arial" w:hAnsi="Arial" w:cs="Arial"/>
                <w:sz w:val="18"/>
                <w:szCs w:val="18"/>
              </w:rPr>
              <w:lastRenderedPageBreak/>
              <w:t>adicionando una curul para los afrocolombianos.</w:t>
            </w:r>
          </w:p>
        </w:tc>
      </w:tr>
      <w:tr w:rsidR="00D31C58" w14:paraId="6923813F" w14:textId="77777777">
        <w:tc>
          <w:tcPr>
            <w:tcW w:w="2694" w:type="dxa"/>
          </w:tcPr>
          <w:p w14:paraId="67767AC1" w14:textId="77777777" w:rsidR="00D31C58" w:rsidRDefault="00483D16">
            <w:pPr>
              <w:jc w:val="both"/>
              <w:rPr>
                <w:rFonts w:ascii="Arial" w:eastAsia="Arial" w:hAnsi="Arial" w:cs="Arial"/>
                <w:b/>
                <w:sz w:val="18"/>
                <w:szCs w:val="18"/>
              </w:rPr>
            </w:pPr>
            <w:r>
              <w:rPr>
                <w:rFonts w:ascii="Arial" w:eastAsia="Arial" w:hAnsi="Arial" w:cs="Arial"/>
                <w:b/>
                <w:sz w:val="18"/>
                <w:szCs w:val="18"/>
              </w:rPr>
              <w:lastRenderedPageBreak/>
              <w:t>GACETA</w:t>
            </w:r>
            <w:r>
              <w:rPr>
                <w:rFonts w:ascii="Arial" w:eastAsia="Arial" w:hAnsi="Arial" w:cs="Arial"/>
                <w:sz w:val="18"/>
                <w:szCs w:val="18"/>
              </w:rPr>
              <w:t xml:space="preserve">: </w:t>
            </w:r>
          </w:p>
        </w:tc>
        <w:tc>
          <w:tcPr>
            <w:tcW w:w="2409" w:type="dxa"/>
          </w:tcPr>
          <w:p w14:paraId="47502836" w14:textId="77777777" w:rsidR="00D31C58" w:rsidRDefault="00483D16">
            <w:pPr>
              <w:jc w:val="both"/>
              <w:rPr>
                <w:rFonts w:ascii="Arial" w:eastAsia="Arial" w:hAnsi="Arial" w:cs="Arial"/>
                <w:sz w:val="18"/>
                <w:szCs w:val="18"/>
              </w:rPr>
            </w:pPr>
            <w:r>
              <w:rPr>
                <w:rFonts w:ascii="Arial" w:eastAsia="Arial" w:hAnsi="Arial" w:cs="Arial"/>
                <w:sz w:val="18"/>
                <w:szCs w:val="18"/>
              </w:rPr>
              <w:t>No. 1091 de 2023</w:t>
            </w:r>
          </w:p>
        </w:tc>
      </w:tr>
    </w:tbl>
    <w:p w14:paraId="122241BB" w14:textId="77777777" w:rsidR="00D31C58" w:rsidRDefault="00483D16">
      <w:pPr>
        <w:jc w:val="both"/>
        <w:rPr>
          <w:rFonts w:ascii="Arial" w:eastAsia="Arial" w:hAnsi="Arial" w:cs="Arial"/>
        </w:rPr>
      </w:pPr>
      <w:r>
        <w:rPr>
          <w:rFonts w:ascii="Arial" w:eastAsia="Arial" w:hAnsi="Arial" w:cs="Arial"/>
        </w:rPr>
        <w:t>Fue una propuesta similar en 2023, continuando con los esfuerzos de sus predecesores para modificar el artículo 171 de la Constitución y establecer una curul específica para los afrocolombianos. Este proyecto de ley también se enfocó en aumentar la representación política de las comunidades afrodescendientes en el Senado.</w:t>
      </w:r>
    </w:p>
    <w:p w14:paraId="47404F5E" w14:textId="77777777" w:rsidR="00D31C58" w:rsidRDefault="00483D16">
      <w:pPr>
        <w:jc w:val="both"/>
        <w:rPr>
          <w:rFonts w:ascii="Arial" w:eastAsia="Arial" w:hAnsi="Arial" w:cs="Arial"/>
        </w:rPr>
      </w:pPr>
      <w:r>
        <w:rPr>
          <w:rFonts w:ascii="Arial" w:eastAsia="Arial" w:hAnsi="Arial" w:cs="Arial"/>
        </w:rPr>
        <w:t xml:space="preserve">Ninguna de las anteriores iniciativas legislativas, ha logrado culminar su trámite de manera satisfactoria, como lo establece la Ley 5 1992 Reglamento del Congreso. </w:t>
      </w:r>
    </w:p>
    <w:p w14:paraId="093197FA" w14:textId="77777777" w:rsidR="00D31C58" w:rsidRDefault="00483D16">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MARCO NORMATIVO</w:t>
      </w:r>
    </w:p>
    <w:p w14:paraId="4EA00898" w14:textId="77777777" w:rsidR="00D31C58" w:rsidRDefault="00483D16">
      <w:pPr>
        <w:tabs>
          <w:tab w:val="center" w:pos="4252"/>
        </w:tabs>
        <w:jc w:val="both"/>
        <w:rPr>
          <w:rFonts w:ascii="Arial" w:eastAsia="Arial" w:hAnsi="Arial" w:cs="Arial"/>
          <w:b/>
        </w:rPr>
      </w:pPr>
      <w:r>
        <w:rPr>
          <w:rFonts w:ascii="Arial" w:eastAsia="Arial" w:hAnsi="Arial" w:cs="Arial"/>
          <w:b/>
        </w:rPr>
        <w:t>Constitución Política Colombia:</w:t>
      </w:r>
      <w:r>
        <w:rPr>
          <w:rFonts w:ascii="Arial" w:eastAsia="Arial" w:hAnsi="Arial" w:cs="Arial"/>
          <w:b/>
        </w:rPr>
        <w:tab/>
      </w:r>
    </w:p>
    <w:p w14:paraId="6C768097" w14:textId="77777777" w:rsidR="00D31C58" w:rsidRDefault="00483D16">
      <w:pPr>
        <w:tabs>
          <w:tab w:val="center" w:pos="4252"/>
        </w:tabs>
        <w:jc w:val="both"/>
        <w:rPr>
          <w:rFonts w:ascii="Arial" w:eastAsia="Arial" w:hAnsi="Arial" w:cs="Arial"/>
        </w:rPr>
      </w:pPr>
      <w:r>
        <w:rPr>
          <w:rFonts w:ascii="Arial" w:eastAsia="Arial" w:hAnsi="Arial" w:cs="Arial"/>
        </w:rPr>
        <w:t xml:space="preserve">La Constitución Política de Colombia aborda en varios de sus artículos los derechos y deberes de la población colombiana residente en el exterior, lo cual se relaciona directa o indirectamente con el propósito de este Acto Legislativo. </w:t>
      </w:r>
    </w:p>
    <w:p w14:paraId="193004BD" w14:textId="77777777" w:rsidR="00D31C58" w:rsidRDefault="00483D16">
      <w:pPr>
        <w:tabs>
          <w:tab w:val="center" w:pos="4252"/>
        </w:tabs>
        <w:jc w:val="both"/>
        <w:rPr>
          <w:rFonts w:ascii="Arial" w:eastAsia="Arial" w:hAnsi="Arial" w:cs="Arial"/>
        </w:rPr>
      </w:pPr>
      <w:r>
        <w:rPr>
          <w:rFonts w:ascii="Arial" w:eastAsia="Arial" w:hAnsi="Arial" w:cs="Arial"/>
        </w:rPr>
        <w:t xml:space="preserve">Esta consideración constitucional es un reconocimiento por parte del Estado de la influencia significativa del fenómeno migratorio en la sociedad colombiana actual, que ha resultado en aproximadamente un 12% de su población residiendo fuera del país. </w:t>
      </w:r>
    </w:p>
    <w:p w14:paraId="62327F14" w14:textId="77777777" w:rsidR="00D31C58" w:rsidRDefault="00483D16">
      <w:pPr>
        <w:tabs>
          <w:tab w:val="center" w:pos="4252"/>
        </w:tabs>
        <w:jc w:val="both"/>
        <w:rPr>
          <w:rFonts w:ascii="Arial" w:eastAsia="Arial" w:hAnsi="Arial" w:cs="Arial"/>
        </w:rPr>
      </w:pPr>
      <w:r>
        <w:rPr>
          <w:rFonts w:ascii="Arial" w:eastAsia="Arial" w:hAnsi="Arial" w:cs="Arial"/>
        </w:rPr>
        <w:t xml:space="preserve">El artículo 2. Incluye que, entre los fines esenciales del Estado, se encuentra el promover, garantizar y facilitar la participación de todos los nacionales en las decisiones que los involucran y afectan tanto en lo político, lo administrativo y lo cultural de la Nación. Entiéndase el término subrayado, como la inclusión de todas las personas que se encuentran bajo la tutela del Estado, residiendo en el territorio o por fuera de él. </w:t>
      </w:r>
    </w:p>
    <w:p w14:paraId="464219DA" w14:textId="77777777" w:rsidR="00D31C58" w:rsidRDefault="00483D16">
      <w:pPr>
        <w:tabs>
          <w:tab w:val="center" w:pos="4252"/>
        </w:tabs>
        <w:jc w:val="both"/>
        <w:rPr>
          <w:rFonts w:ascii="Arial" w:eastAsia="Arial" w:hAnsi="Arial" w:cs="Arial"/>
        </w:rPr>
      </w:pPr>
      <w:r>
        <w:rPr>
          <w:rFonts w:ascii="Arial" w:eastAsia="Arial" w:hAnsi="Arial" w:cs="Arial"/>
        </w:rPr>
        <w:t xml:space="preserve">Artículo 3. Declara que la soberanía popular del pueblo otorga pleno poder a la ciudadanía para que se involucre en la toma de decisiones y la composición de órganos de poder a través de representación directa o delegada. </w:t>
      </w:r>
    </w:p>
    <w:p w14:paraId="70E69623" w14:textId="77777777" w:rsidR="00D31C58" w:rsidRDefault="00483D16">
      <w:pPr>
        <w:tabs>
          <w:tab w:val="center" w:pos="4252"/>
        </w:tabs>
        <w:jc w:val="both"/>
        <w:rPr>
          <w:rFonts w:ascii="Arial" w:eastAsia="Arial" w:hAnsi="Arial" w:cs="Arial"/>
        </w:rPr>
      </w:pPr>
      <w:r>
        <w:rPr>
          <w:rFonts w:ascii="Arial" w:eastAsia="Arial" w:hAnsi="Arial" w:cs="Arial"/>
        </w:rPr>
        <w:t xml:space="preserve">Artículo 5 y Artículo 13. La constitución reconoce, sin discriminación alguna los derechos inalienables de las personas, consagrando así, la igualdad como principio de la sociedad. </w:t>
      </w:r>
    </w:p>
    <w:p w14:paraId="591AA3AA" w14:textId="77777777" w:rsidR="00D31C58" w:rsidRDefault="00483D16">
      <w:pPr>
        <w:tabs>
          <w:tab w:val="center" w:pos="4252"/>
        </w:tabs>
        <w:jc w:val="both"/>
        <w:rPr>
          <w:rFonts w:ascii="Arial" w:eastAsia="Arial" w:hAnsi="Arial" w:cs="Arial"/>
          <w:b/>
        </w:rPr>
      </w:pPr>
      <w:r>
        <w:rPr>
          <w:rFonts w:ascii="Arial" w:eastAsia="Arial" w:hAnsi="Arial" w:cs="Arial"/>
        </w:rPr>
        <w:t>Artículo 40 y Artículo 45. Apuntan a que todo ciudadano dentro o fuera del territorio nacional, incluyendo a la juventud, tiene derecho a participar en la conformación, ejercicio y control del poder político. Para esto, además de participar en los mecanismos propios de la democracia representativa, puede ejercer instrumentos de la democracia participativa</w:t>
      </w:r>
    </w:p>
    <w:p w14:paraId="6E05A0C6" w14:textId="77777777" w:rsidR="00D31C58" w:rsidRDefault="00483D16">
      <w:pPr>
        <w:jc w:val="both"/>
        <w:rPr>
          <w:rFonts w:ascii="Arial" w:eastAsia="Arial" w:hAnsi="Arial" w:cs="Arial"/>
        </w:rPr>
      </w:pPr>
      <w:r>
        <w:rPr>
          <w:rFonts w:ascii="Arial" w:eastAsia="Arial" w:hAnsi="Arial" w:cs="Arial"/>
        </w:rPr>
        <w:t>Artículo 171 de la Constitución política establece la circunscripción nacional especial por comunidades indígenas.</w:t>
      </w:r>
    </w:p>
    <w:p w14:paraId="68F5BAF9" w14:textId="77777777" w:rsidR="00D31C58" w:rsidRDefault="00483D16">
      <w:pPr>
        <w:jc w:val="both"/>
        <w:rPr>
          <w:rFonts w:ascii="Arial" w:eastAsia="Arial" w:hAnsi="Arial" w:cs="Arial"/>
          <w:b/>
        </w:rPr>
      </w:pPr>
      <w:r>
        <w:rPr>
          <w:rFonts w:ascii="Arial" w:eastAsia="Arial" w:hAnsi="Arial" w:cs="Arial"/>
          <w:b/>
        </w:rPr>
        <w:t>Leyes:</w:t>
      </w:r>
    </w:p>
    <w:p w14:paraId="3612C3CA" w14:textId="77777777" w:rsidR="00D31C58" w:rsidRDefault="00483D16">
      <w:pPr>
        <w:spacing w:before="240" w:after="240"/>
        <w:jc w:val="both"/>
        <w:rPr>
          <w:rFonts w:ascii="Arial" w:eastAsia="Arial" w:hAnsi="Arial" w:cs="Arial"/>
        </w:rPr>
      </w:pPr>
      <w:r>
        <w:rPr>
          <w:rFonts w:ascii="Arial" w:eastAsia="Arial" w:hAnsi="Arial" w:cs="Arial"/>
          <w:b/>
        </w:rPr>
        <w:lastRenderedPageBreak/>
        <w:t xml:space="preserve">Ley 22 de 1981 </w:t>
      </w:r>
      <w:r>
        <w:rPr>
          <w:rFonts w:ascii="Arial" w:eastAsia="Arial" w:hAnsi="Arial" w:cs="Arial"/>
        </w:rPr>
        <w:t>“Por medio de la cual se aprueba «La Convención Internacional sobre la Eliminación de todas las formas de Discriminación Racial», adoptado por la Asamblea General de las Naciones Unidas en Resolución 2106 (XX) del 21de diciembre de 1965, y abierta a la firma el 7 de marzo de 1966”.</w:t>
      </w:r>
    </w:p>
    <w:p w14:paraId="08EDF45A" w14:textId="28E68367" w:rsidR="00D31C58" w:rsidRDefault="005F158B">
      <w:pPr>
        <w:spacing w:before="240" w:after="240"/>
        <w:jc w:val="both"/>
        <w:rPr>
          <w:rFonts w:ascii="Arial" w:eastAsia="Arial" w:hAnsi="Arial" w:cs="Arial"/>
        </w:rPr>
      </w:pPr>
      <w:r>
        <w:rPr>
          <w:rFonts w:ascii="Arial" w:eastAsia="Arial" w:hAnsi="Arial" w:cs="Arial"/>
          <w:b/>
        </w:rPr>
        <w:t>L</w:t>
      </w:r>
      <w:r w:rsidR="00483D16">
        <w:rPr>
          <w:rFonts w:ascii="Arial" w:eastAsia="Arial" w:hAnsi="Arial" w:cs="Arial"/>
          <w:b/>
        </w:rPr>
        <w:t>a Ley 70 de 1993 “</w:t>
      </w:r>
      <w:r w:rsidR="00483D16">
        <w:rPr>
          <w:rFonts w:ascii="Arial" w:eastAsia="Arial" w:hAnsi="Arial" w:cs="Arial"/>
        </w:rPr>
        <w:t>Por la cual se desarrolla el artículo transitorio 55 de la Constitución Política” y además del reconocimiento de la propiedad colectiva de las Comunidades Negras, la protección de sus recursos naturales y el medio ambiente, de sus recursos mineros, el fomento de su desarrollo económico social, los mecanismos para la protección y desarrollo de sus derechos y de su identidad cultural.</w:t>
      </w:r>
    </w:p>
    <w:p w14:paraId="2BC3DD9D" w14:textId="77777777" w:rsidR="00D31C58" w:rsidRDefault="00483D16">
      <w:pPr>
        <w:spacing w:before="240" w:after="240"/>
        <w:jc w:val="both"/>
        <w:rPr>
          <w:rFonts w:ascii="Arial" w:eastAsia="Arial" w:hAnsi="Arial" w:cs="Arial"/>
        </w:rPr>
      </w:pPr>
      <w:r>
        <w:rPr>
          <w:rFonts w:ascii="Arial" w:eastAsia="Arial" w:hAnsi="Arial" w:cs="Arial"/>
          <w:b/>
        </w:rPr>
        <w:t xml:space="preserve">Ley 649 de 2001 </w:t>
      </w:r>
      <w:r>
        <w:rPr>
          <w:rFonts w:ascii="Arial" w:eastAsia="Arial" w:hAnsi="Arial" w:cs="Arial"/>
        </w:rPr>
        <w:t xml:space="preserve">Por la cual se reglamenta el artículo </w:t>
      </w:r>
      <w:hyperlink r:id="rId20" w:anchor="176">
        <w:r>
          <w:rPr>
            <w:rFonts w:ascii="Arial" w:eastAsia="Arial" w:hAnsi="Arial" w:cs="Arial"/>
          </w:rPr>
          <w:t>176</w:t>
        </w:r>
      </w:hyperlink>
      <w:r>
        <w:rPr>
          <w:rFonts w:ascii="Arial" w:eastAsia="Arial" w:hAnsi="Arial" w:cs="Arial"/>
        </w:rPr>
        <w:t xml:space="preserve"> de la Constitución Política de Colombia.</w:t>
      </w:r>
    </w:p>
    <w:p w14:paraId="14199D5D" w14:textId="77777777" w:rsidR="00D31C58" w:rsidRDefault="00483D16">
      <w:pPr>
        <w:numPr>
          <w:ilvl w:val="0"/>
          <w:numId w:val="5"/>
        </w:numPr>
        <w:pBdr>
          <w:top w:val="nil"/>
          <w:left w:val="nil"/>
          <w:bottom w:val="nil"/>
          <w:right w:val="nil"/>
          <w:between w:val="nil"/>
        </w:pBdr>
        <w:spacing w:before="240" w:after="240"/>
        <w:jc w:val="both"/>
        <w:rPr>
          <w:rFonts w:ascii="Arial" w:eastAsia="Arial" w:hAnsi="Arial" w:cs="Arial"/>
          <w:color w:val="000000"/>
        </w:rPr>
      </w:pPr>
      <w:r>
        <w:rPr>
          <w:rFonts w:ascii="Arial" w:eastAsia="Arial" w:hAnsi="Arial" w:cs="Arial"/>
          <w:b/>
          <w:color w:val="000000"/>
        </w:rPr>
        <w:t xml:space="preserve">COMENTARIOS DEL AUTOR </w:t>
      </w:r>
    </w:p>
    <w:p w14:paraId="35B6BDA5" w14:textId="77777777" w:rsidR="00D31C58" w:rsidRDefault="00483D16">
      <w:pPr>
        <w:jc w:val="both"/>
        <w:rPr>
          <w:rFonts w:ascii="Arial" w:eastAsia="Arial" w:hAnsi="Arial" w:cs="Arial"/>
        </w:rPr>
      </w:pPr>
      <w:r>
        <w:rPr>
          <w:rFonts w:ascii="Arial" w:eastAsia="Arial" w:hAnsi="Arial" w:cs="Arial"/>
        </w:rPr>
        <w:t xml:space="preserve">Lograr garantizar la participación en el Senado de la República de los pueblos y comunidades afrocolombianas, permitirá una mayor equidad e igualdad para los pueblos étnicos, es de gran importancia está medida, toda vez que busca abordar las históricas y persistentes desigualdades. Con la creación de esta circunscripción se lograrán beneficios como una representación más justa, un reconocimiento de la diversidad étnica, poder conocer y tomar mejores decisiones en materia legislativa, ya que tendrá mayor comprensión los problemas que enfrenta nuestra comunidad. </w:t>
      </w:r>
    </w:p>
    <w:p w14:paraId="3E963A02" w14:textId="77777777" w:rsidR="00D31C58" w:rsidRDefault="00483D16">
      <w:pPr>
        <w:spacing w:before="240" w:after="240"/>
        <w:jc w:val="both"/>
        <w:rPr>
          <w:rFonts w:ascii="Arial" w:eastAsia="Arial" w:hAnsi="Arial" w:cs="Arial"/>
        </w:rPr>
      </w:pPr>
      <w:r>
        <w:rPr>
          <w:rFonts w:ascii="Arial" w:eastAsia="Arial" w:hAnsi="Arial" w:cs="Arial"/>
        </w:rPr>
        <w:t xml:space="preserve">La creación de una curul afro en el Senado de Colombia busca mejorar la representación de la población afrocolombiana en la toma de decisiones políticas del país. </w:t>
      </w:r>
    </w:p>
    <w:p w14:paraId="243C3B1D" w14:textId="77777777" w:rsidR="00D31C58" w:rsidRDefault="00483D16">
      <w:pPr>
        <w:spacing w:before="240" w:after="240"/>
        <w:jc w:val="both"/>
        <w:rPr>
          <w:rFonts w:ascii="Arial" w:eastAsia="Arial" w:hAnsi="Arial" w:cs="Arial"/>
        </w:rPr>
      </w:pPr>
      <w:r>
        <w:rPr>
          <w:rFonts w:ascii="Arial" w:eastAsia="Arial" w:hAnsi="Arial" w:cs="Arial"/>
        </w:rPr>
        <w:t>Una curul afro garantizaría que las voces y preocupaciones de las comunidades afrocolombianas sean escuchadas y consideradas en el Congreso, asegurando una representación más equitativa.</w:t>
      </w:r>
    </w:p>
    <w:p w14:paraId="35B49FF4" w14:textId="77777777" w:rsidR="00D31C58" w:rsidRDefault="00483D16">
      <w:pPr>
        <w:spacing w:before="240" w:after="240"/>
        <w:jc w:val="both"/>
        <w:rPr>
          <w:rFonts w:ascii="Arial" w:eastAsia="Arial" w:hAnsi="Arial" w:cs="Arial"/>
        </w:rPr>
      </w:pPr>
      <w:r>
        <w:rPr>
          <w:rFonts w:ascii="Arial" w:eastAsia="Arial" w:hAnsi="Arial" w:cs="Arial"/>
        </w:rPr>
        <w:t>Incrementar la representación de los afrocolombianos contribuirá a un sistema político más justo, atendiendo a la diversidad y a las necesidades específicas de esta población.</w:t>
      </w:r>
    </w:p>
    <w:p w14:paraId="6D691400" w14:textId="77777777" w:rsidR="00D31C58" w:rsidRDefault="00483D16">
      <w:pPr>
        <w:spacing w:before="240" w:after="240"/>
        <w:jc w:val="both"/>
        <w:rPr>
          <w:rFonts w:ascii="Arial" w:eastAsia="Arial" w:hAnsi="Arial" w:cs="Arial"/>
        </w:rPr>
      </w:pPr>
      <w:r>
        <w:rPr>
          <w:rFonts w:ascii="Arial" w:eastAsia="Arial" w:hAnsi="Arial" w:cs="Arial"/>
        </w:rPr>
        <w:t>Las comunidades afrocolombianas enfrentan desafíos particulares, como la discriminación y la falta de acceso a servicios básicos. Una curul afro puede ayudar a priorizar estos temas en la agenda legislativa.</w:t>
      </w:r>
    </w:p>
    <w:p w14:paraId="73314553" w14:textId="77777777" w:rsidR="00D31C58" w:rsidRDefault="00483D16">
      <w:pPr>
        <w:spacing w:before="240" w:after="240"/>
        <w:jc w:val="both"/>
        <w:rPr>
          <w:rFonts w:ascii="Arial" w:eastAsia="Arial" w:hAnsi="Arial" w:cs="Arial"/>
        </w:rPr>
      </w:pPr>
      <w:r>
        <w:rPr>
          <w:rFonts w:ascii="Arial" w:eastAsia="Arial" w:hAnsi="Arial" w:cs="Arial"/>
        </w:rPr>
        <w:t>Promover la cultura y la identidad afrocolombiana a nivel nacional fortalecerá el reconocimiento y respeto por la diversidad cultural en Colombia.</w:t>
      </w:r>
    </w:p>
    <w:p w14:paraId="443D6EC6" w14:textId="77777777" w:rsidR="00D31C58" w:rsidRDefault="00483D16">
      <w:pPr>
        <w:spacing w:before="240" w:after="240"/>
        <w:jc w:val="both"/>
        <w:rPr>
          <w:rFonts w:ascii="Arial" w:eastAsia="Arial" w:hAnsi="Arial" w:cs="Arial"/>
        </w:rPr>
      </w:pPr>
      <w:r>
        <w:rPr>
          <w:rFonts w:ascii="Arial" w:eastAsia="Arial" w:hAnsi="Arial" w:cs="Arial"/>
        </w:rPr>
        <w:lastRenderedPageBreak/>
        <w:t>Con una curul afro, se podrán diseñar e implementar políticas públicas que aborden las disparidades económicas, educativas y de salud que afectan a la comunidad afrocolombiana.</w:t>
      </w:r>
    </w:p>
    <w:p w14:paraId="03CF71E2" w14:textId="77777777" w:rsidR="00D31C58" w:rsidRDefault="00483D16">
      <w:pPr>
        <w:spacing w:before="240" w:after="240"/>
        <w:jc w:val="both"/>
        <w:rPr>
          <w:rFonts w:ascii="Arial" w:eastAsia="Arial" w:hAnsi="Arial" w:cs="Arial"/>
        </w:rPr>
      </w:pPr>
      <w:r>
        <w:rPr>
          <w:rFonts w:ascii="Arial" w:eastAsia="Arial" w:hAnsi="Arial" w:cs="Arial"/>
        </w:rPr>
        <w:t>La representación afro permitirá garantizar que los programas sociales lleguen efectivamente a estas comunidades y que se adapten a sus necesidades.</w:t>
      </w:r>
    </w:p>
    <w:p w14:paraId="4850974F" w14:textId="77777777" w:rsidR="00D31C58" w:rsidRDefault="00483D16">
      <w:pPr>
        <w:spacing w:before="240" w:after="240"/>
        <w:jc w:val="both"/>
        <w:rPr>
          <w:rFonts w:ascii="Arial" w:eastAsia="Arial" w:hAnsi="Arial" w:cs="Arial"/>
        </w:rPr>
      </w:pPr>
      <w:r>
        <w:rPr>
          <w:rFonts w:ascii="Arial" w:eastAsia="Arial" w:hAnsi="Arial" w:cs="Arial"/>
        </w:rPr>
        <w:t>La existencia de una curul afro puede inspirar y empoderar a líderes locales, fomentando la participación política y cívica en las comunidades afrocolombianas.</w:t>
      </w:r>
    </w:p>
    <w:p w14:paraId="56C991FB" w14:textId="77777777" w:rsidR="00D31C58" w:rsidRDefault="00483D16">
      <w:pPr>
        <w:spacing w:before="240" w:after="240"/>
        <w:jc w:val="both"/>
        <w:rPr>
          <w:rFonts w:ascii="Arial" w:eastAsia="Arial" w:hAnsi="Arial" w:cs="Arial"/>
        </w:rPr>
      </w:pPr>
      <w:r>
        <w:rPr>
          <w:rFonts w:ascii="Arial" w:eastAsia="Arial" w:hAnsi="Arial" w:cs="Arial"/>
        </w:rPr>
        <w:t>La representación directa puede aumentar la confianza de la población afrocolombiana en el sistema político y en las instituciones gubernamentales.</w:t>
      </w:r>
    </w:p>
    <w:p w14:paraId="0DF233B0" w14:textId="77777777" w:rsidR="00D31C58" w:rsidRDefault="00483D16">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Según el Departamento Administrativo Nacional de Estadística (DANE), la población afrocolombiana en Colombia asciende a aproximadamente 4,671,160 personas, lo que representa alrededor del 9.34% de la población total del país. Estas cifras son parte de los esfuerzos continuos del DANE para mejorar la captación y representación de las comunidades negras, afrocolombianas, raizales y palenqueras en las estadísticas oficiales del país​.</w:t>
      </w:r>
      <w:r>
        <w:rPr>
          <w:rFonts w:ascii="Arial" w:eastAsia="Arial" w:hAnsi="Arial" w:cs="Arial"/>
          <w:color w:val="000000"/>
          <w:vertAlign w:val="superscript"/>
        </w:rPr>
        <w:footnoteReference w:id="2"/>
      </w:r>
      <w:r>
        <w:rPr>
          <w:rFonts w:ascii="Arial" w:eastAsia="Arial" w:hAnsi="Arial" w:cs="Arial"/>
          <w:color w:val="000000"/>
        </w:rPr>
        <w:t xml:space="preserve"> La Corte Constitucional ha instado al DANE a mejorar la precisión del censo de población afrocolombiana, reconociendo que las cifras actuales pueden estar subestimadas.</w:t>
      </w:r>
    </w:p>
    <w:p w14:paraId="1FB590D3" w14:textId="77777777" w:rsidR="00D31C58" w:rsidRDefault="00483D16">
      <w:pPr>
        <w:spacing w:before="240" w:after="240"/>
        <w:jc w:val="both"/>
        <w:rPr>
          <w:rFonts w:ascii="Arial" w:eastAsia="Arial" w:hAnsi="Arial" w:cs="Arial"/>
        </w:rPr>
      </w:pPr>
      <w:r>
        <w:rPr>
          <w:rFonts w:ascii="Arial" w:eastAsia="Arial" w:hAnsi="Arial" w:cs="Arial"/>
        </w:rPr>
        <w:t>La Constitución Política de Colombia reconoce y protege la diversidad étnica y cultural de la Nación (art. 7). Además, otorga espacios de participación específicos a las comunidades indígenas y afrodescendientes, tales como:</w:t>
      </w:r>
    </w:p>
    <w:p w14:paraId="1381B6BD" w14:textId="77777777" w:rsidR="00D31C58" w:rsidRDefault="00483D16">
      <w:pPr>
        <w:spacing w:before="240" w:after="240"/>
        <w:jc w:val="both"/>
        <w:rPr>
          <w:rFonts w:ascii="Arial" w:eastAsia="Arial" w:hAnsi="Arial" w:cs="Arial"/>
        </w:rPr>
      </w:pPr>
      <w:r>
        <w:rPr>
          <w:rFonts w:ascii="Arial" w:eastAsia="Arial" w:hAnsi="Arial" w:cs="Arial"/>
        </w:rPr>
        <w:t>Artículo 171: Elección de dos senadores en circunscripción nacional especial por comunidades indígenas.</w:t>
      </w:r>
    </w:p>
    <w:p w14:paraId="724C1A18" w14:textId="77777777" w:rsidR="00D31C58" w:rsidRDefault="00483D16">
      <w:pPr>
        <w:spacing w:before="240" w:after="240"/>
        <w:jc w:val="both"/>
        <w:rPr>
          <w:rFonts w:ascii="Arial" w:eastAsia="Arial" w:hAnsi="Arial" w:cs="Arial"/>
        </w:rPr>
      </w:pPr>
      <w:r>
        <w:rPr>
          <w:rFonts w:ascii="Arial" w:eastAsia="Arial" w:hAnsi="Arial" w:cs="Arial"/>
        </w:rPr>
        <w:t>Artículo 176: Circunscripción especial para asegurar la participación de los grupos étnicos en la Cámara de Representantes.</w:t>
      </w:r>
    </w:p>
    <w:p w14:paraId="6C91F5B7" w14:textId="77777777" w:rsidR="00D31C58" w:rsidRDefault="00483D16">
      <w:pPr>
        <w:spacing w:before="240" w:after="240"/>
        <w:jc w:val="both"/>
        <w:rPr>
          <w:rFonts w:ascii="Arial" w:eastAsia="Arial" w:hAnsi="Arial" w:cs="Arial"/>
        </w:rPr>
      </w:pPr>
      <w:r>
        <w:rPr>
          <w:rFonts w:ascii="Arial" w:eastAsia="Arial" w:hAnsi="Arial" w:cs="Arial"/>
        </w:rPr>
        <w:t>Artículos 329 y 330: Participación de representantes indígenas en la delimitación de entidades territoriales indígenas y en la explotación de recursos naturales en sus territorios.</w:t>
      </w:r>
    </w:p>
    <w:p w14:paraId="368C5602" w14:textId="77777777" w:rsidR="00D31C58" w:rsidRDefault="00483D16">
      <w:pPr>
        <w:spacing w:before="240" w:after="240"/>
        <w:jc w:val="both"/>
        <w:rPr>
          <w:rFonts w:ascii="Arial" w:eastAsia="Arial" w:hAnsi="Arial" w:cs="Arial"/>
        </w:rPr>
      </w:pPr>
      <w:r>
        <w:rPr>
          <w:rFonts w:ascii="Arial" w:eastAsia="Arial" w:hAnsi="Arial" w:cs="Arial"/>
        </w:rPr>
        <w:t>Convenio 169 de la OIT: Consulta previa sobre medidas legislativas y administrativas que afecten directamente a las comunidades indígenas y tribales.</w:t>
      </w:r>
    </w:p>
    <w:p w14:paraId="40CC4D30" w14:textId="77777777" w:rsidR="00D31C58" w:rsidRDefault="00483D16">
      <w:pPr>
        <w:spacing w:before="240" w:after="240"/>
        <w:jc w:val="both"/>
        <w:rPr>
          <w:rFonts w:ascii="Arial" w:eastAsia="Arial" w:hAnsi="Arial" w:cs="Arial"/>
        </w:rPr>
      </w:pPr>
      <w:r>
        <w:rPr>
          <w:rFonts w:ascii="Arial" w:eastAsia="Arial" w:hAnsi="Arial" w:cs="Arial"/>
        </w:rPr>
        <w:lastRenderedPageBreak/>
        <w:t>Ley 70 de 1993: Desarrolló el artículo transitorio 55 de la Constitución Política, reconociendo la propiedad colectiva de las comunidades negras y protegiendo su identidad cultural y derechos.</w:t>
      </w:r>
    </w:p>
    <w:p w14:paraId="78BA08B2" w14:textId="77777777" w:rsidR="00D31C58" w:rsidRDefault="00483D16">
      <w:pPr>
        <w:spacing w:before="240" w:after="240"/>
        <w:jc w:val="both"/>
        <w:rPr>
          <w:rFonts w:ascii="Arial" w:eastAsia="Arial" w:hAnsi="Arial" w:cs="Arial"/>
        </w:rPr>
      </w:pPr>
      <w:r>
        <w:rPr>
          <w:rFonts w:ascii="Arial" w:eastAsia="Arial" w:hAnsi="Arial" w:cs="Arial"/>
        </w:rPr>
        <w:t>Ley 649 de 2001: Reglamentó la participación de las minorías étnicas en la Cámara de Representantes, asignando dos curules a las comunidades negras.</w:t>
      </w:r>
    </w:p>
    <w:p w14:paraId="13EC81D6" w14:textId="77777777" w:rsidR="00D31C58" w:rsidRDefault="00483D16">
      <w:pPr>
        <w:spacing w:before="240" w:after="240"/>
        <w:jc w:val="both"/>
        <w:rPr>
          <w:rFonts w:ascii="Arial" w:eastAsia="Arial" w:hAnsi="Arial" w:cs="Arial"/>
        </w:rPr>
      </w:pPr>
      <w:r>
        <w:rPr>
          <w:rFonts w:ascii="Arial" w:eastAsia="Arial" w:hAnsi="Arial" w:cs="Arial"/>
        </w:rPr>
        <w:t>La creación de una curul afro en el Senado de la República de Colombia es una medida necesaria para garantizar una representación justa y equitativa de la población afrocolombiana en la toma de decisiones políticas. Esta iniciativa no solo contribuirá a la inclusión y la justicia social, sino que también fortalecerá la democracia colombiana, asegurando que todas las voces sean escuchadas y consideradas.</w:t>
      </w:r>
    </w:p>
    <w:p w14:paraId="733DBB3E" w14:textId="77777777" w:rsidR="00D31C58" w:rsidRDefault="00483D16">
      <w:pPr>
        <w:jc w:val="both"/>
        <w:rPr>
          <w:rFonts w:ascii="Arial" w:eastAsia="Arial" w:hAnsi="Arial" w:cs="Arial"/>
          <w:b/>
        </w:rPr>
      </w:pPr>
      <w:r>
        <w:rPr>
          <w:rFonts w:ascii="Arial" w:eastAsia="Arial" w:hAnsi="Arial" w:cs="Arial"/>
          <w:b/>
        </w:rPr>
        <w:t xml:space="preserve">Impacto fiscal </w:t>
      </w:r>
    </w:p>
    <w:p w14:paraId="224524D3" w14:textId="77777777" w:rsidR="00D31C58" w:rsidRDefault="00483D16">
      <w:pPr>
        <w:jc w:val="both"/>
        <w:rPr>
          <w:rFonts w:ascii="Arial" w:eastAsia="Arial" w:hAnsi="Arial" w:cs="Arial"/>
        </w:rPr>
      </w:pPr>
      <w:r>
        <w:rPr>
          <w:rFonts w:ascii="Arial" w:eastAsia="Arial" w:hAnsi="Arial" w:cs="Arial"/>
        </w:rPr>
        <w:t xml:space="preserve">Respecto al impacto fiscal que se podría generarse con el presente Proyecto de Acto Legislativo, el cual se establece la creación de dos curules nuevas en el Senado de la República. No se generaría un nuevo gasto adicional en el presupuesto de la nación. Lo anterior teniendo en cuenta que, en uno de los puntos del acuerdo de paz, firmado en el año 2016, por el Gobierno Nacional y FARC.EP, se pactó que los miembros de las FARC, ahora partido Comunes, tendría derecho a la participación política en el Congreso de la Republica de forma directa por dos periodos legislativos 2018-2022 y 2022-2026, contando con cinco senadores y cinco representantes a la Cámara, esto sin importar si en las urnas alcanzaban el umbral requerido. </w:t>
      </w:r>
    </w:p>
    <w:p w14:paraId="51A26A53" w14:textId="77777777" w:rsidR="00D31C58" w:rsidRDefault="00483D16">
      <w:pPr>
        <w:jc w:val="both"/>
        <w:rPr>
          <w:rFonts w:ascii="Arial" w:eastAsia="Arial" w:hAnsi="Arial" w:cs="Arial"/>
        </w:rPr>
      </w:pPr>
      <w:r>
        <w:rPr>
          <w:rFonts w:ascii="Arial" w:eastAsia="Arial" w:hAnsi="Arial" w:cs="Arial"/>
        </w:rPr>
        <w:t>Lo que significa que las 5 curules en el Senado de la República del partido Comunes ya están previstas en el presupuesto y vigentes hasta el año 2026 y lo que se propone en esta iniciativa es que las 2 curules nuevas en el Senado, entren en vigencia a partir del año 2026, quiere decir que el gasto ya está presupuestado y vigente.</w:t>
      </w:r>
    </w:p>
    <w:p w14:paraId="5ED5CA6B" w14:textId="77777777" w:rsidR="00D31C58" w:rsidRDefault="00483D16">
      <w:pPr>
        <w:jc w:val="both"/>
        <w:rPr>
          <w:rFonts w:ascii="Arial" w:eastAsia="Arial" w:hAnsi="Arial" w:cs="Arial"/>
        </w:rPr>
      </w:pPr>
      <w:r>
        <w:rPr>
          <w:rFonts w:ascii="Arial" w:eastAsia="Arial" w:hAnsi="Arial" w:cs="Arial"/>
        </w:rPr>
        <w:t>En ese sentido, no se estaría generando un gasto adicional, ya que este gasto es parte del presupuesto existente y premeditado.</w:t>
      </w:r>
    </w:p>
    <w:p w14:paraId="4AC343A9" w14:textId="77777777" w:rsidR="00D31C58" w:rsidRDefault="00483D16">
      <w:pPr>
        <w:jc w:val="both"/>
        <w:rPr>
          <w:rFonts w:ascii="Arial" w:eastAsia="Arial" w:hAnsi="Arial" w:cs="Arial"/>
        </w:rPr>
      </w:pPr>
      <w:r>
        <w:rPr>
          <w:rFonts w:ascii="Arial" w:eastAsia="Arial" w:hAnsi="Arial" w:cs="Arial"/>
        </w:rPr>
        <w:t>No se requieren nuevos recursos, dado que el gasto ya está previsto en el presupuesto, no sería necesario buscar nuevos recursos para financiar estas curules adicionales. Los recursos necesarios para su implementación ya están destinados y planificados en el presupuesto actual.</w:t>
      </w:r>
    </w:p>
    <w:p w14:paraId="40078D9A" w14:textId="77777777" w:rsidR="00D31C58" w:rsidRDefault="00483D16">
      <w:pPr>
        <w:jc w:val="both"/>
        <w:rPr>
          <w:rFonts w:ascii="Arial" w:eastAsia="Arial" w:hAnsi="Arial" w:cs="Arial"/>
        </w:rPr>
      </w:pPr>
      <w:bookmarkStart w:id="0" w:name="_heading=h.opczzj82awc8" w:colFirst="0" w:colLast="0"/>
      <w:bookmarkEnd w:id="0"/>
      <w:r>
        <w:rPr>
          <w:rFonts w:ascii="Arial" w:eastAsia="Arial" w:hAnsi="Arial" w:cs="Arial"/>
        </w:rPr>
        <w:t xml:space="preserve">Instamos a los honorables miembros del Congreso de la República, considerar favorablemente este proyecto de ley y trabajar en conjunto para garantizar la participación política en el Senado de la República, de los afrocolombianos y los colombianos en el exterior, lo cual permitiría una mejor comprensión y atención de los problemas y desafíos específicos que enfrenta esta comunidad. </w:t>
      </w:r>
    </w:p>
    <w:p w14:paraId="7CD0134D" w14:textId="77777777" w:rsidR="00D31C58" w:rsidRDefault="00483D16">
      <w:pPr>
        <w:numPr>
          <w:ilvl w:val="0"/>
          <w:numId w:val="4"/>
        </w:numPr>
        <w:pBdr>
          <w:top w:val="nil"/>
          <w:left w:val="nil"/>
          <w:bottom w:val="nil"/>
          <w:right w:val="nil"/>
          <w:between w:val="nil"/>
        </w:pBdr>
        <w:spacing w:after="200" w:line="276" w:lineRule="auto"/>
        <w:rPr>
          <w:rFonts w:ascii="Arial" w:eastAsia="Arial" w:hAnsi="Arial" w:cs="Arial"/>
          <w:b/>
          <w:color w:val="000000"/>
        </w:rPr>
      </w:pPr>
      <w:r>
        <w:rPr>
          <w:rFonts w:ascii="Arial" w:eastAsia="Arial" w:hAnsi="Arial" w:cs="Arial"/>
          <w:b/>
          <w:color w:val="000000"/>
        </w:rPr>
        <w:lastRenderedPageBreak/>
        <w:t>COMPETENCIA DEL CONGRESO.</w:t>
      </w:r>
    </w:p>
    <w:p w14:paraId="55816051" w14:textId="77777777" w:rsidR="00D31C58" w:rsidRDefault="00483D16">
      <w:pPr>
        <w:jc w:val="both"/>
        <w:rPr>
          <w:rFonts w:ascii="Arial" w:eastAsia="Arial" w:hAnsi="Arial" w:cs="Arial"/>
          <w:b/>
        </w:rPr>
      </w:pPr>
      <w:r>
        <w:rPr>
          <w:rFonts w:ascii="Arial" w:eastAsia="Arial" w:hAnsi="Arial" w:cs="Arial"/>
          <w:b/>
        </w:rPr>
        <w:t>CONSTITUCIONAL:</w:t>
      </w:r>
    </w:p>
    <w:p w14:paraId="5F58DA44" w14:textId="77777777" w:rsidR="00D31C58" w:rsidRDefault="00483D16">
      <w:pPr>
        <w:jc w:val="both"/>
        <w:rPr>
          <w:rFonts w:ascii="Arial" w:eastAsia="Arial" w:hAnsi="Arial" w:cs="Arial"/>
        </w:rPr>
      </w:pPr>
      <w:r>
        <w:rPr>
          <w:rFonts w:ascii="Arial" w:eastAsia="Arial" w:hAnsi="Arial" w:cs="Arial"/>
          <w:b/>
        </w:rPr>
        <w:t>ARTÍCULO 114</w:t>
      </w:r>
      <w:r>
        <w:rPr>
          <w:rFonts w:ascii="Arial" w:eastAsia="Arial" w:hAnsi="Arial" w:cs="Arial"/>
        </w:rPr>
        <w:t>. Corresponde al Congreso de la República reformar la Constitución, hacer las leyes y ejercer control político sobre el gobierno y la administración.</w:t>
      </w:r>
    </w:p>
    <w:p w14:paraId="6EBA508C" w14:textId="77777777" w:rsidR="00D31C58" w:rsidRDefault="00483D16">
      <w:pPr>
        <w:jc w:val="both"/>
        <w:rPr>
          <w:rFonts w:ascii="Arial" w:eastAsia="Arial" w:hAnsi="Arial" w:cs="Arial"/>
        </w:rPr>
      </w:pPr>
      <w:r>
        <w:rPr>
          <w:rFonts w:ascii="Arial" w:eastAsia="Arial" w:hAnsi="Arial" w:cs="Arial"/>
        </w:rPr>
        <w:t>El Congreso de la República, estará integrado por el Senado y la Cámara de Representantes:</w:t>
      </w:r>
    </w:p>
    <w:p w14:paraId="7CB0EFA2" w14:textId="77777777" w:rsidR="00D31C58" w:rsidRDefault="00483D16">
      <w:pPr>
        <w:pBdr>
          <w:top w:val="nil"/>
          <w:left w:val="nil"/>
          <w:bottom w:val="nil"/>
          <w:right w:val="nil"/>
          <w:between w:val="nil"/>
        </w:pBdr>
        <w:ind w:left="720"/>
        <w:jc w:val="both"/>
        <w:rPr>
          <w:rFonts w:ascii="Arial" w:eastAsia="Arial" w:hAnsi="Arial" w:cs="Arial"/>
          <w:color w:val="000000"/>
        </w:rPr>
      </w:pPr>
      <w:r>
        <w:rPr>
          <w:rFonts w:ascii="Arial" w:eastAsia="Arial" w:hAnsi="Arial" w:cs="Arial"/>
          <w:b/>
        </w:rPr>
        <w:t>ARTÍCULO</w:t>
      </w:r>
      <w:r>
        <w:rPr>
          <w:rFonts w:ascii="Arial" w:eastAsia="Arial" w:hAnsi="Arial" w:cs="Arial"/>
          <w:b/>
          <w:color w:val="000000"/>
        </w:rPr>
        <w:t xml:space="preserve"> 150.</w:t>
      </w:r>
      <w:r>
        <w:rPr>
          <w:rFonts w:ascii="Arial" w:eastAsia="Arial" w:hAnsi="Arial" w:cs="Arial"/>
          <w:color w:val="000000"/>
        </w:rPr>
        <w:t xml:space="preserve"> Corresponde al Congreso hacer las leyes. Por medio de ellas ejerce las siguientes funciones:</w:t>
      </w:r>
    </w:p>
    <w:p w14:paraId="2AE625E5" w14:textId="77777777" w:rsidR="00D31C58" w:rsidRDefault="00483D16">
      <w:pPr>
        <w:pBdr>
          <w:top w:val="nil"/>
          <w:left w:val="nil"/>
          <w:bottom w:val="nil"/>
          <w:right w:val="nil"/>
          <w:between w:val="nil"/>
        </w:pBdr>
        <w:ind w:left="720"/>
        <w:jc w:val="both"/>
        <w:rPr>
          <w:rFonts w:ascii="Arial" w:eastAsia="Arial" w:hAnsi="Arial" w:cs="Arial"/>
          <w:color w:val="000000"/>
        </w:rPr>
      </w:pPr>
      <w:r>
        <w:rPr>
          <w:rFonts w:ascii="Arial" w:eastAsia="Arial" w:hAnsi="Arial" w:cs="Arial"/>
          <w:b/>
          <w:color w:val="000000"/>
        </w:rPr>
        <w:t>1</w:t>
      </w:r>
      <w:r>
        <w:rPr>
          <w:rFonts w:ascii="Arial" w:eastAsia="Arial" w:hAnsi="Arial" w:cs="Arial"/>
          <w:color w:val="000000"/>
        </w:rPr>
        <w:t>. Interpretar, reformar y derogar las leyes.</w:t>
      </w:r>
    </w:p>
    <w:p w14:paraId="5A488866" w14:textId="77777777" w:rsidR="00D31C58" w:rsidRDefault="00483D16">
      <w:pPr>
        <w:pBdr>
          <w:top w:val="nil"/>
          <w:left w:val="nil"/>
          <w:bottom w:val="nil"/>
          <w:right w:val="nil"/>
          <w:between w:val="nil"/>
        </w:pBdr>
        <w:ind w:left="720"/>
        <w:jc w:val="both"/>
        <w:rPr>
          <w:rFonts w:ascii="Arial" w:eastAsia="Arial" w:hAnsi="Arial" w:cs="Arial"/>
          <w:color w:val="000000"/>
        </w:rPr>
      </w:pPr>
      <w:r>
        <w:rPr>
          <w:rFonts w:ascii="Arial" w:eastAsia="Arial" w:hAnsi="Arial" w:cs="Arial"/>
          <w:b/>
          <w:color w:val="000000"/>
        </w:rPr>
        <w:t>2</w:t>
      </w:r>
      <w:r>
        <w:rPr>
          <w:rFonts w:ascii="Arial" w:eastAsia="Arial" w:hAnsi="Arial" w:cs="Arial"/>
          <w:color w:val="000000"/>
        </w:rPr>
        <w:t>. Expedir códigos en todos los ramos de la legislación y reformar sus disposiciones.</w:t>
      </w:r>
    </w:p>
    <w:p w14:paraId="2BA59277" w14:textId="77777777" w:rsidR="00D31C58" w:rsidRDefault="00483D16">
      <w:pPr>
        <w:pBdr>
          <w:top w:val="nil"/>
          <w:left w:val="nil"/>
          <w:bottom w:val="nil"/>
          <w:right w:val="nil"/>
          <w:between w:val="nil"/>
        </w:pBdr>
        <w:ind w:left="720"/>
        <w:jc w:val="both"/>
        <w:rPr>
          <w:rFonts w:ascii="Arial" w:eastAsia="Arial" w:hAnsi="Arial" w:cs="Arial"/>
          <w:color w:val="000000"/>
        </w:rPr>
      </w:pPr>
      <w:r>
        <w:rPr>
          <w:rFonts w:ascii="Arial" w:eastAsia="Arial" w:hAnsi="Arial" w:cs="Arial"/>
          <w:b/>
          <w:color w:val="000000"/>
        </w:rPr>
        <w:t>3</w:t>
      </w:r>
      <w:r w:rsidRPr="005F158B">
        <w:rPr>
          <w:rFonts w:ascii="Arial" w:eastAsia="Arial" w:hAnsi="Arial" w:cs="Arial"/>
          <w:color w:val="000000"/>
        </w:rPr>
        <w:t>.</w:t>
      </w:r>
      <w:r>
        <w:rPr>
          <w:rFonts w:ascii="Arial" w:eastAsia="Arial" w:hAnsi="Arial" w:cs="Arial"/>
          <w:color w:val="000000"/>
        </w:rPr>
        <w:t xml:space="preserve"> Aprobar el plan nacional de desarrollo y de inversiones públicas que hayan de emprenderse o </w:t>
      </w:r>
      <w:r>
        <w:rPr>
          <w:rFonts w:ascii="Arial" w:eastAsia="Arial" w:hAnsi="Arial" w:cs="Arial"/>
        </w:rPr>
        <w:t>continuar</w:t>
      </w:r>
      <w:r>
        <w:rPr>
          <w:rFonts w:ascii="Arial" w:eastAsia="Arial" w:hAnsi="Arial" w:cs="Arial"/>
          <w:color w:val="000000"/>
        </w:rPr>
        <w:t>, con la determinación de los recursos</w:t>
      </w:r>
    </w:p>
    <w:p w14:paraId="09F097CE" w14:textId="77777777" w:rsidR="00D31C58" w:rsidRDefault="00483D16">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y apropiaciones que se autoricen para su ejecución, y las medidas necesarias para impulsar el cumplimiento de los mismos.</w:t>
      </w:r>
    </w:p>
    <w:p w14:paraId="6DFC72A1" w14:textId="77777777" w:rsidR="00D31C58" w:rsidRDefault="00483D16">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Definir la división general del territorio con arreglo a lo previsto en esta Constitución, fijar las bases y condiciones para crear, eliminar, modificar o fusionar entidades territoriales y establecer sus competencias.</w:t>
      </w:r>
    </w:p>
    <w:p w14:paraId="08C67E8E" w14:textId="77777777" w:rsidR="00D31C58" w:rsidRDefault="00483D16">
      <w:pPr>
        <w:jc w:val="both"/>
        <w:rPr>
          <w:rFonts w:ascii="Arial" w:eastAsia="Arial" w:hAnsi="Arial" w:cs="Arial"/>
        </w:rPr>
      </w:pPr>
      <w:r>
        <w:rPr>
          <w:rFonts w:ascii="Arial" w:eastAsia="Arial" w:hAnsi="Arial" w:cs="Arial"/>
          <w:b/>
        </w:rPr>
        <w:t>LEGAL</w:t>
      </w:r>
      <w:r>
        <w:rPr>
          <w:rFonts w:ascii="Arial" w:eastAsia="Arial" w:hAnsi="Arial" w:cs="Arial"/>
        </w:rPr>
        <w:t>:</w:t>
      </w:r>
    </w:p>
    <w:p w14:paraId="41F1CF00" w14:textId="77777777" w:rsidR="00D31C58" w:rsidRDefault="00483D16">
      <w:pPr>
        <w:pBdr>
          <w:top w:val="nil"/>
          <w:left w:val="nil"/>
          <w:bottom w:val="nil"/>
          <w:right w:val="nil"/>
          <w:between w:val="nil"/>
        </w:pBdr>
        <w:ind w:left="720"/>
        <w:jc w:val="both"/>
        <w:rPr>
          <w:rFonts w:ascii="Arial" w:eastAsia="Arial" w:hAnsi="Arial" w:cs="Arial"/>
          <w:b/>
          <w:color w:val="000000"/>
        </w:rPr>
      </w:pPr>
      <w:r>
        <w:rPr>
          <w:rFonts w:ascii="Arial" w:eastAsia="Arial" w:hAnsi="Arial" w:cs="Arial"/>
          <w:b/>
          <w:color w:val="000000"/>
        </w:rPr>
        <w:t>LEY 3 DE 1992. POR LA CUAL SE EXPIDEN NORMAS SOBRE LAS COMISIONES DEL CONGRESO DE COLOMBIA Y SE DICTAN OTRAS DISPOSICIONES.</w:t>
      </w:r>
    </w:p>
    <w:p w14:paraId="749EFC6D" w14:textId="77777777" w:rsidR="00D31C58" w:rsidRDefault="00483D16">
      <w:pPr>
        <w:pBdr>
          <w:top w:val="nil"/>
          <w:left w:val="nil"/>
          <w:bottom w:val="nil"/>
          <w:right w:val="nil"/>
          <w:between w:val="nil"/>
        </w:pBdr>
        <w:ind w:left="720"/>
        <w:jc w:val="both"/>
        <w:rPr>
          <w:rFonts w:ascii="Arial" w:eastAsia="Arial" w:hAnsi="Arial" w:cs="Arial"/>
          <w:color w:val="000000"/>
        </w:rPr>
      </w:pPr>
      <w:r>
        <w:rPr>
          <w:rFonts w:ascii="Arial" w:eastAsia="Arial" w:hAnsi="Arial" w:cs="Arial"/>
          <w:b/>
          <w:color w:val="000000"/>
        </w:rPr>
        <w:t>ARTÍCULO 2º</w:t>
      </w:r>
      <w:r>
        <w:rPr>
          <w:rFonts w:ascii="Arial" w:eastAsia="Arial" w:hAnsi="Arial" w:cs="Arial"/>
          <w:color w:val="000000"/>
        </w:rPr>
        <w:t xml:space="preserve"> Tanto en el Senado como en la Cámara de Representantes funcionarán Comisiones Constitucionales Permanentes, encargadas de dar primer debate a los proyectos de acto legislativo o de ley referente a los asuntos de su competencia.</w:t>
      </w:r>
    </w:p>
    <w:p w14:paraId="1246E21A" w14:textId="77777777" w:rsidR="00D31C58" w:rsidRDefault="00483D16">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Las Comisiones Constitucionales Permanentes en cada una de las Cámaras serán siete (7) a saber:</w:t>
      </w:r>
    </w:p>
    <w:p w14:paraId="445CC6B4" w14:textId="77777777" w:rsidR="00D31C58" w:rsidRDefault="00483D16">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Comisión Primera.</w:t>
      </w:r>
    </w:p>
    <w:p w14:paraId="363FB744" w14:textId="77777777" w:rsidR="00D31C58" w:rsidRDefault="00483D16">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Compuesta por diecinueve (19) miembros en el Senado y treinta y cinco (35) en la Cámara de Representantes, conocerá de: reforma constitucional; leyes estatutarias; organización territorial; reglamentos de los organismos de control; normas generales sobre contratación administrativa; notariado y registro; estructura y organización de la administración nacional central; de los derechos, las garantías y los deberes; rama legislativa; estrategias y políticas </w:t>
      </w:r>
      <w:r>
        <w:rPr>
          <w:rFonts w:ascii="Arial" w:eastAsia="Arial" w:hAnsi="Arial" w:cs="Arial"/>
          <w:color w:val="000000"/>
        </w:rPr>
        <w:lastRenderedPageBreak/>
        <w:t>para la paz; propiedad intelectual; variación de la residencia de los altos poderes nacionales; asuntos étnicos.</w:t>
      </w:r>
    </w:p>
    <w:p w14:paraId="4566774E" w14:textId="77777777" w:rsidR="00D31C58" w:rsidRDefault="00483D16">
      <w:pPr>
        <w:numPr>
          <w:ilvl w:val="0"/>
          <w:numId w:val="2"/>
        </w:numPr>
        <w:pBdr>
          <w:top w:val="nil"/>
          <w:left w:val="nil"/>
          <w:bottom w:val="nil"/>
          <w:right w:val="nil"/>
          <w:between w:val="nil"/>
        </w:pBdr>
        <w:spacing w:after="200" w:line="276" w:lineRule="auto"/>
        <w:jc w:val="both"/>
        <w:rPr>
          <w:rFonts w:ascii="Arial" w:eastAsia="Arial" w:hAnsi="Arial" w:cs="Arial"/>
          <w:color w:val="000000"/>
        </w:rPr>
      </w:pPr>
      <w:r>
        <w:rPr>
          <w:rFonts w:ascii="Arial" w:eastAsia="Arial" w:hAnsi="Arial" w:cs="Arial"/>
          <w:b/>
          <w:color w:val="000000"/>
        </w:rPr>
        <w:t>CONFLICTOS DE INTERÉS</w:t>
      </w:r>
    </w:p>
    <w:p w14:paraId="06FBCFBE" w14:textId="77777777" w:rsidR="00D31C58" w:rsidRDefault="00483D16">
      <w:pPr>
        <w:jc w:val="both"/>
        <w:rPr>
          <w:rFonts w:ascii="Arial" w:eastAsia="Arial" w:hAnsi="Arial" w:cs="Arial"/>
          <w:color w:val="FF0000"/>
        </w:rPr>
      </w:pPr>
      <w:r>
        <w:rPr>
          <w:rFonts w:ascii="Arial" w:eastAsia="Arial" w:hAnsi="Arial" w:cs="Arial"/>
        </w:rPr>
        <w:t>Dando cumplimiento a lo establecido en el artículo 3 de la Ley 2003 del 19 de noviembre de 2019, por la cual se modifica parcialmente la Ley 5 de 1992, se hacen las siguientes consideraciones: Se estima que la discusión y aprobación del presente Proyecto de Acto Legislativo podría generar conflictos de interés en razón de beneficios particulares, actuales y directos a los congresistas conforme a lo dispuesto en la ley, quieran aspirar en las elecciones del año 2026 al Senado de la República por medio de la circunscripción especial nacional por pueblos y/o comunidades afrocolombianas y puedan beneficiarse con el proyecto en mención</w:t>
      </w:r>
      <w:r>
        <w:rPr>
          <w:rFonts w:ascii="Arial" w:eastAsia="Arial" w:hAnsi="Arial" w:cs="Arial"/>
          <w:color w:val="FF0000"/>
        </w:rPr>
        <w:t>.</w:t>
      </w:r>
    </w:p>
    <w:p w14:paraId="055D6ECA" w14:textId="77777777" w:rsidR="00D31C58" w:rsidRDefault="00483D16">
      <w:pPr>
        <w:jc w:val="both"/>
        <w:rPr>
          <w:rFonts w:ascii="Arial" w:eastAsia="Arial" w:hAnsi="Arial" w:cs="Arial"/>
        </w:rPr>
      </w:pPr>
      <w:r>
        <w:rPr>
          <w:rFonts w:ascii="Arial" w:eastAsia="Arial" w:hAnsi="Arial" w:cs="Arial"/>
        </w:rPr>
        <w:t>Sobre este asunto ha señalado el Consejo de Estado (2019):</w:t>
      </w:r>
    </w:p>
    <w:p w14:paraId="6C6FE8C9" w14:textId="77777777" w:rsidR="00D31C58" w:rsidRDefault="00483D16">
      <w:pPr>
        <w:ind w:left="708"/>
        <w:jc w:val="both"/>
        <w:rPr>
          <w:rFonts w:ascii="Arial" w:eastAsia="Arial" w:hAnsi="Arial" w:cs="Arial"/>
          <w:i/>
        </w:rPr>
      </w:pPr>
      <w:r>
        <w:rPr>
          <w:rFonts w:ascii="Arial" w:eastAsia="Arial" w:hAnsi="Arial" w:cs="Arial"/>
          <w:i/>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1C426A12" w14:textId="77777777" w:rsidR="00D31C58" w:rsidRDefault="00483D16">
      <w:pPr>
        <w:jc w:val="both"/>
        <w:rPr>
          <w:rFonts w:ascii="Arial" w:eastAsia="Arial" w:hAnsi="Arial" w:cs="Arial"/>
        </w:rPr>
      </w:pPr>
      <w:r>
        <w:rPr>
          <w:rFonts w:ascii="Arial" w:eastAsia="Arial" w:hAnsi="Arial" w:cs="Arial"/>
        </w:rPr>
        <w:t>De igual forma, es pertinente señalar lo que la Ley 5 de 1992 dispone sobre la materia en el artículo 286, modificado por el artículo 1 de la Ley 2003 de 2019:</w:t>
      </w:r>
    </w:p>
    <w:p w14:paraId="3AEC028A" w14:textId="77777777" w:rsidR="00D31C58" w:rsidRDefault="00483D16">
      <w:pPr>
        <w:ind w:left="708"/>
        <w:jc w:val="both"/>
        <w:rPr>
          <w:rFonts w:ascii="Arial" w:eastAsia="Arial" w:hAnsi="Arial" w:cs="Arial"/>
          <w:i/>
        </w:rPr>
      </w:pPr>
      <w:r>
        <w:rPr>
          <w:rFonts w:ascii="Arial" w:eastAsia="Arial" w:hAnsi="Arial" w:cs="Arial"/>
        </w:rPr>
        <w:t>“</w:t>
      </w:r>
      <w:r>
        <w:rPr>
          <w:rFonts w:ascii="Arial" w:eastAsia="Arial" w:hAnsi="Arial" w:cs="Arial"/>
          <w:i/>
        </w:rPr>
        <w:t>Se entiende como conflicto de interés una situación donde la discusión o votación de un proyecto de ley o acto legislativo o artículo, pueda resultar en un beneficio particular, actual y directo a favor del congresista.</w:t>
      </w:r>
    </w:p>
    <w:p w14:paraId="6FB3194E" w14:textId="05987115" w:rsidR="00D31C58" w:rsidRPr="00E92668" w:rsidRDefault="00483D16" w:rsidP="00E92668">
      <w:pPr>
        <w:numPr>
          <w:ilvl w:val="0"/>
          <w:numId w:val="3"/>
        </w:numPr>
        <w:pBdr>
          <w:top w:val="nil"/>
          <w:left w:val="nil"/>
          <w:bottom w:val="nil"/>
          <w:right w:val="nil"/>
          <w:between w:val="nil"/>
        </w:pBdr>
        <w:spacing w:after="0" w:line="240" w:lineRule="auto"/>
        <w:jc w:val="both"/>
        <w:rPr>
          <w:rFonts w:ascii="Arial" w:eastAsia="Arial" w:hAnsi="Arial" w:cs="Arial"/>
          <w:i/>
          <w:color w:val="000000"/>
        </w:rPr>
      </w:pPr>
      <w:r>
        <w:rPr>
          <w:rFonts w:ascii="Arial" w:eastAsia="Arial" w:hAnsi="Arial" w:cs="Arial"/>
          <w:i/>
          <w:color w:val="000000"/>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44DECB75" w14:textId="77777777" w:rsidR="00D31C58" w:rsidRDefault="00483D16">
      <w:pPr>
        <w:ind w:left="708"/>
        <w:jc w:val="both"/>
        <w:rPr>
          <w:rFonts w:ascii="Arial" w:eastAsia="Arial" w:hAnsi="Arial" w:cs="Arial"/>
          <w:i/>
        </w:rPr>
      </w:pPr>
      <w:r>
        <w:rPr>
          <w:rFonts w:ascii="Arial" w:eastAsia="Arial" w:hAnsi="Arial" w:cs="Arial"/>
          <w:i/>
        </w:rPr>
        <w:t>b) Beneficio actual: aquel que efectivamente se configura en las circunstancias presentes y existentes al momento en el que el congresista participa de la decisión.</w:t>
      </w:r>
    </w:p>
    <w:p w14:paraId="323026BD" w14:textId="77777777" w:rsidR="00D31C58" w:rsidRDefault="00483D16">
      <w:pPr>
        <w:ind w:left="708"/>
        <w:jc w:val="both"/>
        <w:rPr>
          <w:rFonts w:ascii="Arial" w:eastAsia="Arial" w:hAnsi="Arial" w:cs="Arial"/>
          <w:i/>
        </w:rPr>
      </w:pPr>
      <w:r>
        <w:rPr>
          <w:rFonts w:ascii="Arial" w:eastAsia="Arial" w:hAnsi="Arial" w:cs="Arial"/>
          <w:i/>
        </w:rPr>
        <w:t>c) Beneficio directo: aquel que se produzca de forma específica respecto del congresista, de su cónyuge, compañero o compañera permanente, o parientes dentro del segundo grado de consanguinidad, segundo de afinidad o primero civil.”</w:t>
      </w:r>
    </w:p>
    <w:p w14:paraId="62B27B18" w14:textId="0A7F13BF" w:rsidR="00D31C58" w:rsidRDefault="00483D16">
      <w:pPr>
        <w:jc w:val="both"/>
        <w:rPr>
          <w:rFonts w:ascii="Arial" w:eastAsia="Arial" w:hAnsi="Arial" w:cs="Arial"/>
        </w:rPr>
      </w:pPr>
      <w:r>
        <w:rPr>
          <w:rFonts w:ascii="Arial" w:eastAsia="Arial" w:hAnsi="Arial" w:cs="Arial"/>
        </w:rPr>
        <w:lastRenderedPageBreak/>
        <w:t>Se recuerda que la descripción de los posibles conflictos de interés que se puedan presentar frente al trámite del presente proyecto de ley, conforme a lo dispuesto en el artículo 291 de la ley 5 de 1992 modificado por la ley 2003 de 2019, no exime al Congresista de identificar causales adicionales.</w:t>
      </w:r>
    </w:p>
    <w:p w14:paraId="53D60672" w14:textId="0D384EB5" w:rsidR="005F158B" w:rsidRDefault="00483D16" w:rsidP="00E92668">
      <w:pPr>
        <w:spacing w:after="0" w:line="240" w:lineRule="auto"/>
        <w:jc w:val="both"/>
        <w:rPr>
          <w:rFonts w:ascii="Arial" w:eastAsia="Arial" w:hAnsi="Arial" w:cs="Arial"/>
        </w:rPr>
      </w:pPr>
      <w:r>
        <w:rPr>
          <w:rFonts w:ascii="Arial" w:eastAsia="Arial" w:hAnsi="Arial" w:cs="Arial"/>
        </w:rPr>
        <w:t>Atentamente</w:t>
      </w:r>
      <w:r w:rsidR="00E92668">
        <w:rPr>
          <w:rFonts w:ascii="Arial" w:eastAsia="Arial" w:hAnsi="Arial" w:cs="Arial"/>
        </w:rPr>
        <w:t>,</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E92668" w14:paraId="046AD21D" w14:textId="77777777" w:rsidTr="00D865DA">
        <w:tc>
          <w:tcPr>
            <w:tcW w:w="4414" w:type="dxa"/>
          </w:tcPr>
          <w:p w14:paraId="21B334AD" w14:textId="2A7364DF" w:rsidR="00E92668" w:rsidRDefault="00E92668" w:rsidP="00D865DA">
            <w:pPr>
              <w:jc w:val="both"/>
              <w:rPr>
                <w:rFonts w:ascii="Arial" w:eastAsia="Arial" w:hAnsi="Arial" w:cs="Arial"/>
                <w:b/>
              </w:rPr>
            </w:pPr>
            <w:r>
              <w:rPr>
                <w:rFonts w:ascii="Arial" w:eastAsia="Arial" w:hAnsi="Arial" w:cs="Arial"/>
                <w:b/>
                <w:noProof/>
              </w:rPr>
              <w:drawing>
                <wp:inline distT="0" distB="0" distL="0" distR="0" wp14:anchorId="27F19029" wp14:editId="46AD4046">
                  <wp:extent cx="2075815" cy="352425"/>
                  <wp:effectExtent l="0" t="0" r="635" b="9525"/>
                  <wp:docPr id="2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2078195" cy="352829"/>
                          </a:xfrm>
                          <a:prstGeom prst="rect">
                            <a:avLst/>
                          </a:prstGeom>
                          <a:ln/>
                        </pic:spPr>
                      </pic:pic>
                    </a:graphicData>
                  </a:graphic>
                </wp:inline>
              </w:drawing>
            </w:r>
          </w:p>
          <w:p w14:paraId="72F8A60A" w14:textId="069D9B35" w:rsidR="00E92668" w:rsidRDefault="00E92668" w:rsidP="00D865DA">
            <w:pPr>
              <w:jc w:val="both"/>
              <w:rPr>
                <w:rFonts w:ascii="Arial" w:eastAsia="Arial" w:hAnsi="Arial" w:cs="Arial"/>
                <w:b/>
              </w:rPr>
            </w:pPr>
          </w:p>
          <w:p w14:paraId="4806BBA1" w14:textId="77777777" w:rsidR="00E92668" w:rsidRDefault="00E92668" w:rsidP="00D865DA">
            <w:pPr>
              <w:jc w:val="both"/>
              <w:rPr>
                <w:rFonts w:ascii="Arial" w:eastAsia="Arial" w:hAnsi="Arial" w:cs="Arial"/>
                <w:b/>
              </w:rPr>
            </w:pPr>
            <w:r>
              <w:rPr>
                <w:rFonts w:ascii="Arial" w:eastAsia="Arial" w:hAnsi="Arial" w:cs="Arial"/>
                <w:b/>
              </w:rPr>
              <w:t xml:space="preserve">JAMES MOSQUERA TORRES </w:t>
            </w:r>
          </w:p>
          <w:p w14:paraId="4558DBD7" w14:textId="77777777" w:rsidR="00E92668" w:rsidRDefault="00E92668" w:rsidP="00D865DA">
            <w:pPr>
              <w:jc w:val="both"/>
              <w:rPr>
                <w:rFonts w:ascii="Arial" w:eastAsia="Arial" w:hAnsi="Arial" w:cs="Arial"/>
              </w:rPr>
            </w:pPr>
            <w:r>
              <w:rPr>
                <w:rFonts w:ascii="Arial" w:eastAsia="Arial" w:hAnsi="Arial" w:cs="Arial"/>
              </w:rPr>
              <w:t xml:space="preserve">Representante a la Cámara </w:t>
            </w:r>
          </w:p>
          <w:p w14:paraId="15C705D2" w14:textId="77777777" w:rsidR="00E92668" w:rsidRDefault="00E92668" w:rsidP="00E92668">
            <w:pPr>
              <w:jc w:val="both"/>
              <w:rPr>
                <w:rFonts w:ascii="Arial" w:eastAsia="Arial" w:hAnsi="Arial" w:cs="Arial"/>
              </w:rPr>
            </w:pPr>
          </w:p>
        </w:tc>
        <w:tc>
          <w:tcPr>
            <w:tcW w:w="4414" w:type="dxa"/>
          </w:tcPr>
          <w:p w14:paraId="0F3709BB" w14:textId="77777777" w:rsidR="00E92668" w:rsidRDefault="00E92668" w:rsidP="00D865DA">
            <w:pPr>
              <w:jc w:val="both"/>
              <w:rPr>
                <w:rFonts w:ascii="Arial" w:eastAsia="Arial" w:hAnsi="Arial" w:cs="Arial"/>
              </w:rPr>
            </w:pPr>
            <w:r>
              <w:rPr>
                <w:noProof/>
              </w:rPr>
              <w:drawing>
                <wp:anchor distT="114300" distB="114300" distL="114300" distR="114300" simplePos="0" relativeHeight="251676672" behindDoc="1" locked="0" layoutInCell="1" hidden="0" allowOverlap="1" wp14:anchorId="3AC17912" wp14:editId="2B4E8A85">
                  <wp:simplePos x="0" y="0"/>
                  <wp:positionH relativeFrom="column">
                    <wp:posOffset>109220</wp:posOffset>
                  </wp:positionH>
                  <wp:positionV relativeFrom="paragraph">
                    <wp:posOffset>-316230</wp:posOffset>
                  </wp:positionV>
                  <wp:extent cx="2163128" cy="1091135"/>
                  <wp:effectExtent l="0" t="0" r="0" b="0"/>
                  <wp:wrapNone/>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29439" t="24902" r="30142" b="13157"/>
                          <a:stretch>
                            <a:fillRect/>
                          </a:stretch>
                        </pic:blipFill>
                        <pic:spPr>
                          <a:xfrm>
                            <a:off x="0" y="0"/>
                            <a:ext cx="2163128" cy="1091135"/>
                          </a:xfrm>
                          <a:prstGeom prst="rect">
                            <a:avLst/>
                          </a:prstGeom>
                          <a:ln/>
                        </pic:spPr>
                      </pic:pic>
                    </a:graphicData>
                  </a:graphic>
                </wp:anchor>
              </w:drawing>
            </w:r>
          </w:p>
          <w:p w14:paraId="4D7D0680" w14:textId="77777777" w:rsidR="00E92668" w:rsidRDefault="00E92668" w:rsidP="00D865DA">
            <w:pPr>
              <w:jc w:val="both"/>
              <w:rPr>
                <w:rFonts w:ascii="Arial" w:eastAsia="Arial" w:hAnsi="Arial" w:cs="Arial"/>
              </w:rPr>
            </w:pPr>
          </w:p>
          <w:p w14:paraId="506F45D9" w14:textId="77777777" w:rsidR="00E92668" w:rsidRDefault="00E92668" w:rsidP="00D865DA">
            <w:pPr>
              <w:jc w:val="both"/>
              <w:rPr>
                <w:rFonts w:ascii="Arial" w:eastAsia="Arial" w:hAnsi="Arial" w:cs="Arial"/>
              </w:rPr>
            </w:pPr>
          </w:p>
          <w:p w14:paraId="57D77E81" w14:textId="77777777" w:rsidR="00E92668" w:rsidRDefault="00E92668" w:rsidP="00D865DA">
            <w:pPr>
              <w:jc w:val="center"/>
              <w:rPr>
                <w:rFonts w:ascii="Arial" w:eastAsia="Arial" w:hAnsi="Arial" w:cs="Arial"/>
                <w:b/>
              </w:rPr>
            </w:pPr>
            <w:r>
              <w:rPr>
                <w:rFonts w:ascii="Arial" w:eastAsia="Arial" w:hAnsi="Arial" w:cs="Arial"/>
                <w:b/>
              </w:rPr>
              <w:t>HERÁCLITO LANDÍNEZ SUÁREZ</w:t>
            </w:r>
          </w:p>
          <w:p w14:paraId="53371D45" w14:textId="07A65017" w:rsidR="00E92668" w:rsidRDefault="00E92668" w:rsidP="00E92668">
            <w:pPr>
              <w:jc w:val="center"/>
              <w:rPr>
                <w:rFonts w:ascii="Arial" w:eastAsia="Arial" w:hAnsi="Arial" w:cs="Arial"/>
              </w:rPr>
            </w:pPr>
            <w:r>
              <w:rPr>
                <w:rFonts w:ascii="Arial" w:eastAsia="Arial" w:hAnsi="Arial" w:cs="Arial"/>
              </w:rPr>
              <w:t>Representante a la Cámara</w:t>
            </w:r>
          </w:p>
        </w:tc>
      </w:tr>
      <w:tr w:rsidR="00E92668" w14:paraId="09771369" w14:textId="77777777" w:rsidTr="00E92668">
        <w:trPr>
          <w:trHeight w:val="2713"/>
        </w:trPr>
        <w:tc>
          <w:tcPr>
            <w:tcW w:w="4414" w:type="dxa"/>
          </w:tcPr>
          <w:p w14:paraId="110B4CA6" w14:textId="77777777" w:rsidR="00E92668" w:rsidRDefault="00E92668" w:rsidP="00D865DA">
            <w:pPr>
              <w:jc w:val="both"/>
              <w:rPr>
                <w:rFonts w:ascii="Arial" w:eastAsia="Arial" w:hAnsi="Arial" w:cs="Arial"/>
              </w:rPr>
            </w:pPr>
            <w:r>
              <w:rPr>
                <w:rFonts w:ascii="Arial" w:eastAsia="Arial" w:hAnsi="Arial" w:cs="Arial"/>
                <w:noProof/>
              </w:rPr>
              <w:drawing>
                <wp:inline distT="114300" distB="114300" distL="114300" distR="114300" wp14:anchorId="7F24E821" wp14:editId="152F21AB">
                  <wp:extent cx="2667000" cy="742950"/>
                  <wp:effectExtent l="0" t="0" r="0" b="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667000" cy="742950"/>
                          </a:xfrm>
                          <a:prstGeom prst="rect">
                            <a:avLst/>
                          </a:prstGeom>
                          <a:ln/>
                        </pic:spPr>
                      </pic:pic>
                    </a:graphicData>
                  </a:graphic>
                </wp:inline>
              </w:drawing>
            </w:r>
          </w:p>
          <w:p w14:paraId="798832ED" w14:textId="77777777" w:rsidR="00E92668" w:rsidRDefault="00E92668" w:rsidP="00D865DA">
            <w:pPr>
              <w:spacing w:before="240"/>
              <w:jc w:val="both"/>
              <w:rPr>
                <w:rFonts w:ascii="Century Gothic" w:eastAsia="Century Gothic" w:hAnsi="Century Gothic" w:cs="Century Gothic"/>
                <w:b/>
              </w:rPr>
            </w:pPr>
            <w:r>
              <w:rPr>
                <w:rFonts w:ascii="Century Gothic" w:eastAsia="Century Gothic" w:hAnsi="Century Gothic" w:cs="Century Gothic"/>
                <w:b/>
              </w:rPr>
              <w:t>ORLANDO CASTILLO ADVINCULA</w:t>
            </w:r>
          </w:p>
          <w:p w14:paraId="791697E5" w14:textId="77777777" w:rsidR="00E92668" w:rsidRDefault="00E92668" w:rsidP="00D865DA">
            <w:pPr>
              <w:spacing w:before="240"/>
              <w:jc w:val="both"/>
              <w:rPr>
                <w:rFonts w:ascii="Century Gothic" w:eastAsia="Century Gothic" w:hAnsi="Century Gothic" w:cs="Century Gothic"/>
              </w:rPr>
            </w:pPr>
            <w:r>
              <w:rPr>
                <w:rFonts w:ascii="Century Gothic" w:eastAsia="Century Gothic" w:hAnsi="Century Gothic" w:cs="Century Gothic"/>
              </w:rPr>
              <w:t>REPRESENTANTE A LA CÁMARA</w:t>
            </w:r>
          </w:p>
          <w:p w14:paraId="5722FE6C" w14:textId="4FA3B703" w:rsidR="00E92668" w:rsidRDefault="00E92668" w:rsidP="00D865DA">
            <w:pPr>
              <w:jc w:val="both"/>
              <w:rPr>
                <w:rFonts w:ascii="Arial" w:eastAsia="Arial" w:hAnsi="Arial" w:cs="Arial"/>
              </w:rPr>
            </w:pPr>
            <w:r>
              <w:rPr>
                <w:rFonts w:ascii="Century Gothic" w:eastAsia="Century Gothic" w:hAnsi="Century Gothic" w:cs="Century Gothic"/>
              </w:rPr>
              <w:t>CITREP 9 PACIFICO MEDI</w:t>
            </w:r>
            <w:r>
              <w:rPr>
                <w:rFonts w:ascii="Arial" w:eastAsia="Arial" w:hAnsi="Arial" w:cs="Arial"/>
              </w:rPr>
              <w:t>O</w:t>
            </w:r>
          </w:p>
        </w:tc>
        <w:tc>
          <w:tcPr>
            <w:tcW w:w="4414" w:type="dxa"/>
          </w:tcPr>
          <w:p w14:paraId="748754FD" w14:textId="77777777" w:rsidR="00E92668" w:rsidRDefault="00E92668" w:rsidP="00D865DA">
            <w:pPr>
              <w:jc w:val="both"/>
              <w:rPr>
                <w:rFonts w:ascii="Arial" w:eastAsia="Arial" w:hAnsi="Arial" w:cs="Arial"/>
                <w:b/>
              </w:rPr>
            </w:pPr>
          </w:p>
          <w:p w14:paraId="06D4735C" w14:textId="77777777" w:rsidR="00E92668" w:rsidRDefault="00E92668" w:rsidP="00D865DA">
            <w:pPr>
              <w:jc w:val="both"/>
              <w:rPr>
                <w:rFonts w:ascii="Arial" w:eastAsia="Arial" w:hAnsi="Arial" w:cs="Arial"/>
                <w:b/>
              </w:rPr>
            </w:pPr>
            <w:r>
              <w:rPr>
                <w:rFonts w:ascii="Arial" w:eastAsia="Arial" w:hAnsi="Arial" w:cs="Arial"/>
                <w:b/>
                <w:noProof/>
              </w:rPr>
              <w:drawing>
                <wp:inline distT="114300" distB="114300" distL="114300" distR="114300" wp14:anchorId="451AC34F" wp14:editId="708FAF45">
                  <wp:extent cx="1667510" cy="752475"/>
                  <wp:effectExtent l="0" t="0" r="8890" b="9525"/>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667829" cy="752619"/>
                          </a:xfrm>
                          <a:prstGeom prst="rect">
                            <a:avLst/>
                          </a:prstGeom>
                          <a:ln/>
                        </pic:spPr>
                      </pic:pic>
                    </a:graphicData>
                  </a:graphic>
                </wp:inline>
              </w:drawing>
            </w:r>
          </w:p>
          <w:p w14:paraId="1F5A573B" w14:textId="77777777" w:rsidR="00E92668" w:rsidRDefault="00E92668" w:rsidP="00D865DA">
            <w:pPr>
              <w:jc w:val="both"/>
              <w:rPr>
                <w:rFonts w:ascii="Arial" w:eastAsia="Arial" w:hAnsi="Arial" w:cs="Arial"/>
                <w:b/>
              </w:rPr>
            </w:pPr>
            <w:r>
              <w:rPr>
                <w:rFonts w:ascii="Arial" w:eastAsia="Arial" w:hAnsi="Arial" w:cs="Arial"/>
                <w:b/>
              </w:rPr>
              <w:t xml:space="preserve">ANÍBAL GUSTAVO HOYOS FRANCO </w:t>
            </w:r>
          </w:p>
          <w:p w14:paraId="67D13EDC" w14:textId="77777777" w:rsidR="00E92668" w:rsidRDefault="00E92668" w:rsidP="00D865DA">
            <w:pPr>
              <w:jc w:val="both"/>
              <w:rPr>
                <w:rFonts w:ascii="Arial" w:eastAsia="Arial" w:hAnsi="Arial" w:cs="Arial"/>
              </w:rPr>
            </w:pPr>
            <w:r>
              <w:rPr>
                <w:rFonts w:ascii="Arial" w:eastAsia="Arial" w:hAnsi="Arial" w:cs="Arial"/>
              </w:rPr>
              <w:t>Representante a la Cámara por el Departamento de Risaralda</w:t>
            </w:r>
          </w:p>
          <w:p w14:paraId="61656240" w14:textId="77777777" w:rsidR="00E92668" w:rsidRDefault="00E92668" w:rsidP="00D865DA">
            <w:pPr>
              <w:jc w:val="both"/>
              <w:rPr>
                <w:rFonts w:ascii="Arial" w:eastAsia="Arial" w:hAnsi="Arial" w:cs="Arial"/>
              </w:rPr>
            </w:pPr>
            <w:r>
              <w:rPr>
                <w:rFonts w:ascii="Arial" w:eastAsia="Arial" w:hAnsi="Arial" w:cs="Arial"/>
              </w:rPr>
              <w:t>Partido Liberal</w:t>
            </w:r>
          </w:p>
        </w:tc>
      </w:tr>
      <w:tr w:rsidR="00E92668" w14:paraId="020578F1" w14:textId="77777777" w:rsidTr="00713E9E">
        <w:trPr>
          <w:trHeight w:val="1984"/>
        </w:trPr>
        <w:tc>
          <w:tcPr>
            <w:tcW w:w="4414" w:type="dxa"/>
          </w:tcPr>
          <w:p w14:paraId="312D26CC" w14:textId="77777777" w:rsidR="00E92668" w:rsidRDefault="00E92668" w:rsidP="00D865DA">
            <w:pPr>
              <w:jc w:val="both"/>
              <w:rPr>
                <w:rFonts w:ascii="Arial" w:eastAsia="Arial" w:hAnsi="Arial" w:cs="Arial"/>
              </w:rPr>
            </w:pPr>
          </w:p>
          <w:p w14:paraId="2C36318F" w14:textId="4CCE5AA8" w:rsidR="00E92668" w:rsidRDefault="00E92668" w:rsidP="00E92668">
            <w:pPr>
              <w:jc w:val="center"/>
              <w:rPr>
                <w:rFonts w:ascii="Arial" w:eastAsia="Arial" w:hAnsi="Arial" w:cs="Arial"/>
              </w:rPr>
            </w:pPr>
            <w:r>
              <w:rPr>
                <w:rFonts w:ascii="Arial" w:eastAsia="Arial" w:hAnsi="Arial" w:cs="Arial"/>
                <w:noProof/>
              </w:rPr>
              <w:drawing>
                <wp:inline distT="114300" distB="114300" distL="114300" distR="114300" wp14:anchorId="2378B3DA" wp14:editId="56A209A6">
                  <wp:extent cx="1160780" cy="361950"/>
                  <wp:effectExtent l="0" t="0" r="1270" b="0"/>
                  <wp:docPr id="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1161098" cy="362049"/>
                          </a:xfrm>
                          <a:prstGeom prst="rect">
                            <a:avLst/>
                          </a:prstGeom>
                          <a:ln/>
                        </pic:spPr>
                      </pic:pic>
                    </a:graphicData>
                  </a:graphic>
                </wp:inline>
              </w:drawing>
            </w:r>
          </w:p>
          <w:p w14:paraId="3617FF6F" w14:textId="77777777" w:rsidR="00E92668" w:rsidRDefault="00E92668" w:rsidP="00D865DA">
            <w:pPr>
              <w:jc w:val="both"/>
              <w:rPr>
                <w:rFonts w:ascii="Arial" w:eastAsia="Arial" w:hAnsi="Arial" w:cs="Arial"/>
                <w:b/>
              </w:rPr>
            </w:pPr>
          </w:p>
          <w:p w14:paraId="236C29C2" w14:textId="77777777" w:rsidR="00E92668" w:rsidRDefault="00E92668" w:rsidP="00D865DA">
            <w:pPr>
              <w:jc w:val="both"/>
              <w:rPr>
                <w:rFonts w:ascii="Arial" w:eastAsia="Arial" w:hAnsi="Arial" w:cs="Arial"/>
              </w:rPr>
            </w:pPr>
            <w:r>
              <w:rPr>
                <w:rFonts w:ascii="Arial" w:eastAsia="Arial" w:hAnsi="Arial" w:cs="Arial"/>
              </w:rPr>
              <w:t>JHON FREDI VALENCIA CAICEDO</w:t>
            </w:r>
          </w:p>
          <w:p w14:paraId="078AC974" w14:textId="77777777" w:rsidR="00E92668" w:rsidRDefault="00E92668" w:rsidP="00D865DA">
            <w:pPr>
              <w:jc w:val="both"/>
              <w:rPr>
                <w:rFonts w:ascii="Arial" w:eastAsia="Arial" w:hAnsi="Arial" w:cs="Arial"/>
              </w:rPr>
            </w:pPr>
            <w:r>
              <w:rPr>
                <w:rFonts w:ascii="Arial" w:eastAsia="Arial" w:hAnsi="Arial" w:cs="Arial"/>
              </w:rPr>
              <w:t>Representante a la Cámara</w:t>
            </w:r>
          </w:p>
          <w:p w14:paraId="725F0FAD" w14:textId="77777777" w:rsidR="00E92668" w:rsidRDefault="00E92668" w:rsidP="00D865DA">
            <w:pPr>
              <w:jc w:val="both"/>
              <w:rPr>
                <w:rFonts w:ascii="Arial" w:eastAsia="Arial" w:hAnsi="Arial" w:cs="Arial"/>
              </w:rPr>
            </w:pPr>
            <w:r>
              <w:rPr>
                <w:rFonts w:ascii="Arial" w:eastAsia="Arial" w:hAnsi="Arial" w:cs="Arial"/>
              </w:rPr>
              <w:t>CITREP No. 11 Putumayo</w:t>
            </w:r>
          </w:p>
          <w:p w14:paraId="43E943F4" w14:textId="77777777" w:rsidR="00E92668" w:rsidRDefault="00E92668" w:rsidP="00D865DA">
            <w:pPr>
              <w:jc w:val="both"/>
              <w:rPr>
                <w:rFonts w:ascii="Arial" w:eastAsia="Arial" w:hAnsi="Arial" w:cs="Arial"/>
              </w:rPr>
            </w:pPr>
          </w:p>
        </w:tc>
        <w:tc>
          <w:tcPr>
            <w:tcW w:w="4414" w:type="dxa"/>
          </w:tcPr>
          <w:p w14:paraId="66E0B4E4" w14:textId="77777777" w:rsidR="00E92668" w:rsidRDefault="00E92668" w:rsidP="00D865DA">
            <w:pPr>
              <w:jc w:val="both"/>
              <w:rPr>
                <w:rFonts w:ascii="Arial" w:eastAsia="Arial" w:hAnsi="Arial" w:cs="Arial"/>
              </w:rPr>
            </w:pPr>
          </w:p>
          <w:p w14:paraId="55887315" w14:textId="77777777" w:rsidR="00E92668" w:rsidRDefault="00E92668" w:rsidP="00D865DA">
            <w:pPr>
              <w:jc w:val="both"/>
              <w:rPr>
                <w:rFonts w:ascii="Arial" w:eastAsia="Arial" w:hAnsi="Arial" w:cs="Arial"/>
              </w:rPr>
            </w:pPr>
          </w:p>
          <w:p w14:paraId="6EB3C7D0" w14:textId="77777777" w:rsidR="00E92668" w:rsidRDefault="00E92668" w:rsidP="00D865DA">
            <w:pPr>
              <w:jc w:val="both"/>
              <w:rPr>
                <w:rFonts w:ascii="Arial" w:eastAsia="Arial" w:hAnsi="Arial" w:cs="Arial"/>
              </w:rPr>
            </w:pPr>
            <w:r>
              <w:rPr>
                <w:rFonts w:ascii="Century Gothic" w:eastAsia="Century Gothic" w:hAnsi="Century Gothic" w:cs="Century Gothic"/>
                <w:noProof/>
                <w:sz w:val="24"/>
                <w:szCs w:val="24"/>
              </w:rPr>
              <w:drawing>
                <wp:inline distT="114300" distB="114300" distL="114300" distR="114300" wp14:anchorId="26E6F95A" wp14:editId="2ED4B7B1">
                  <wp:extent cx="2667000" cy="752475"/>
                  <wp:effectExtent l="0" t="0" r="0" b="9525"/>
                  <wp:docPr id="3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2667000" cy="752475"/>
                          </a:xfrm>
                          <a:prstGeom prst="rect">
                            <a:avLst/>
                          </a:prstGeom>
                          <a:ln/>
                        </pic:spPr>
                      </pic:pic>
                    </a:graphicData>
                  </a:graphic>
                </wp:inline>
              </w:drawing>
            </w:r>
          </w:p>
        </w:tc>
      </w:tr>
      <w:tr w:rsidR="00E92668" w14:paraId="0598EB72" w14:textId="77777777" w:rsidTr="00D865DA">
        <w:tc>
          <w:tcPr>
            <w:tcW w:w="4414" w:type="dxa"/>
          </w:tcPr>
          <w:p w14:paraId="26FD6B20" w14:textId="77777777" w:rsidR="00E92668" w:rsidRDefault="00E92668" w:rsidP="00D865DA">
            <w:pPr>
              <w:jc w:val="both"/>
              <w:rPr>
                <w:rFonts w:ascii="Arial" w:eastAsia="Arial" w:hAnsi="Arial" w:cs="Arial"/>
              </w:rPr>
            </w:pPr>
            <w:r>
              <w:rPr>
                <w:noProof/>
              </w:rPr>
              <w:drawing>
                <wp:anchor distT="114300" distB="114300" distL="114300" distR="114300" simplePos="0" relativeHeight="251677696" behindDoc="1" locked="0" layoutInCell="1" hidden="0" allowOverlap="1" wp14:anchorId="33044B32" wp14:editId="46C5864B">
                  <wp:simplePos x="0" y="0"/>
                  <wp:positionH relativeFrom="column">
                    <wp:posOffset>47626</wp:posOffset>
                  </wp:positionH>
                  <wp:positionV relativeFrom="paragraph">
                    <wp:posOffset>179691</wp:posOffset>
                  </wp:positionV>
                  <wp:extent cx="2667000" cy="685800"/>
                  <wp:effectExtent l="0" t="0" r="0" b="0"/>
                  <wp:wrapNone/>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667000" cy="685800"/>
                          </a:xfrm>
                          <a:prstGeom prst="rect">
                            <a:avLst/>
                          </a:prstGeom>
                          <a:ln/>
                        </pic:spPr>
                      </pic:pic>
                    </a:graphicData>
                  </a:graphic>
                </wp:anchor>
              </w:drawing>
            </w:r>
          </w:p>
          <w:p w14:paraId="63037F98" w14:textId="77777777" w:rsidR="00E92668" w:rsidRDefault="00E92668" w:rsidP="00D865DA">
            <w:pPr>
              <w:jc w:val="both"/>
              <w:rPr>
                <w:rFonts w:ascii="Arial" w:eastAsia="Arial" w:hAnsi="Arial" w:cs="Arial"/>
              </w:rPr>
            </w:pPr>
          </w:p>
          <w:p w14:paraId="1842DA50" w14:textId="77777777" w:rsidR="00E92668" w:rsidRDefault="00E92668" w:rsidP="00D865DA">
            <w:pPr>
              <w:jc w:val="center"/>
              <w:rPr>
                <w:rFonts w:ascii="Arial" w:eastAsia="Arial" w:hAnsi="Arial" w:cs="Arial"/>
              </w:rPr>
            </w:pPr>
          </w:p>
          <w:p w14:paraId="57BDFEB6" w14:textId="77777777" w:rsidR="00E92668" w:rsidRDefault="00E92668" w:rsidP="00D865DA">
            <w:pPr>
              <w:jc w:val="center"/>
              <w:rPr>
                <w:rFonts w:ascii="Arial" w:eastAsia="Arial" w:hAnsi="Arial" w:cs="Arial"/>
                <w:b/>
              </w:rPr>
            </w:pPr>
            <w:r>
              <w:rPr>
                <w:rFonts w:ascii="Arial" w:eastAsia="Arial" w:hAnsi="Arial" w:cs="Arial"/>
                <w:b/>
              </w:rPr>
              <w:t>ASTRID SÁNCHEZ MONTES DE OCA</w:t>
            </w:r>
          </w:p>
          <w:p w14:paraId="2EE1692E" w14:textId="77777777" w:rsidR="00E92668" w:rsidRDefault="00E92668" w:rsidP="00D865DA">
            <w:pPr>
              <w:jc w:val="center"/>
              <w:rPr>
                <w:rFonts w:ascii="Arial" w:eastAsia="Arial" w:hAnsi="Arial" w:cs="Arial"/>
              </w:rPr>
            </w:pPr>
            <w:r>
              <w:rPr>
                <w:rFonts w:ascii="Arial" w:eastAsia="Arial" w:hAnsi="Arial" w:cs="Arial"/>
              </w:rPr>
              <w:t>Representante a la Cámara</w:t>
            </w:r>
          </w:p>
          <w:p w14:paraId="188CD41E" w14:textId="77777777" w:rsidR="00E92668" w:rsidRDefault="00E92668" w:rsidP="00D865DA">
            <w:pPr>
              <w:jc w:val="center"/>
              <w:rPr>
                <w:rFonts w:ascii="Arial" w:eastAsia="Arial" w:hAnsi="Arial" w:cs="Arial"/>
              </w:rPr>
            </w:pPr>
            <w:r>
              <w:rPr>
                <w:rFonts w:ascii="Arial" w:eastAsia="Arial" w:hAnsi="Arial" w:cs="Arial"/>
              </w:rPr>
              <w:t>Departamento de Chocó</w:t>
            </w:r>
          </w:p>
        </w:tc>
        <w:tc>
          <w:tcPr>
            <w:tcW w:w="4414" w:type="dxa"/>
          </w:tcPr>
          <w:p w14:paraId="6DB24488" w14:textId="77777777" w:rsidR="00E92668" w:rsidRDefault="00E92668" w:rsidP="00D865DA">
            <w:pPr>
              <w:jc w:val="both"/>
              <w:rPr>
                <w:rFonts w:ascii="Arial" w:eastAsia="Arial" w:hAnsi="Arial" w:cs="Arial"/>
              </w:rPr>
            </w:pPr>
          </w:p>
          <w:p w14:paraId="6AFC1A1A" w14:textId="77777777" w:rsidR="00E92668" w:rsidRDefault="00E92668" w:rsidP="00D865DA">
            <w:pPr>
              <w:jc w:val="both"/>
              <w:rPr>
                <w:rFonts w:ascii="Arial" w:eastAsia="Arial" w:hAnsi="Arial" w:cs="Arial"/>
              </w:rPr>
            </w:pPr>
            <w:r>
              <w:rPr>
                <w:rFonts w:ascii="Arial" w:eastAsia="Arial" w:hAnsi="Arial" w:cs="Arial"/>
                <w:noProof/>
              </w:rPr>
              <w:drawing>
                <wp:inline distT="114300" distB="114300" distL="114300" distR="114300" wp14:anchorId="22BDCFE0" wp14:editId="40DEFFE0">
                  <wp:extent cx="1627505" cy="447675"/>
                  <wp:effectExtent l="0" t="0" r="0" b="9525"/>
                  <wp:docPr id="3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1627829" cy="447764"/>
                          </a:xfrm>
                          <a:prstGeom prst="rect">
                            <a:avLst/>
                          </a:prstGeom>
                          <a:ln/>
                        </pic:spPr>
                      </pic:pic>
                    </a:graphicData>
                  </a:graphic>
                </wp:inline>
              </w:drawing>
            </w:r>
          </w:p>
          <w:p w14:paraId="64824BA8" w14:textId="77777777" w:rsidR="00E92668" w:rsidRDefault="00E92668" w:rsidP="00D865DA">
            <w:pPr>
              <w:jc w:val="center"/>
              <w:rPr>
                <w:rFonts w:ascii="Arial" w:eastAsia="Arial" w:hAnsi="Arial" w:cs="Arial"/>
              </w:rPr>
            </w:pPr>
            <w:r>
              <w:rPr>
                <w:rFonts w:ascii="Arial" w:eastAsia="Arial" w:hAnsi="Arial" w:cs="Arial"/>
              </w:rPr>
              <w:t>Representante a la Cámara</w:t>
            </w:r>
          </w:p>
          <w:p w14:paraId="759D61BE" w14:textId="77777777" w:rsidR="00E92668" w:rsidRDefault="00E92668" w:rsidP="00D865DA">
            <w:pPr>
              <w:jc w:val="center"/>
              <w:rPr>
                <w:rFonts w:ascii="Arial" w:eastAsia="Arial" w:hAnsi="Arial" w:cs="Arial"/>
              </w:rPr>
            </w:pPr>
            <w:r>
              <w:rPr>
                <w:rFonts w:ascii="Arial" w:eastAsia="Arial" w:hAnsi="Arial" w:cs="Arial"/>
              </w:rPr>
              <w:t>Departamento del Valle del Cauca</w:t>
            </w:r>
          </w:p>
          <w:p w14:paraId="31BB9D93" w14:textId="77777777" w:rsidR="00E92668" w:rsidRDefault="00E92668" w:rsidP="00D865DA">
            <w:pPr>
              <w:jc w:val="both"/>
              <w:rPr>
                <w:rFonts w:ascii="Arial" w:eastAsia="Arial" w:hAnsi="Arial" w:cs="Arial"/>
              </w:rPr>
            </w:pPr>
          </w:p>
        </w:tc>
      </w:tr>
      <w:tr w:rsidR="00E92668" w14:paraId="45AACA5E" w14:textId="77777777" w:rsidTr="00D865DA">
        <w:tc>
          <w:tcPr>
            <w:tcW w:w="4414" w:type="dxa"/>
          </w:tcPr>
          <w:p w14:paraId="568D1C20" w14:textId="77777777" w:rsidR="00E92668" w:rsidRDefault="00E92668" w:rsidP="00D865DA">
            <w:pPr>
              <w:jc w:val="both"/>
              <w:rPr>
                <w:rFonts w:ascii="Arial" w:eastAsia="Arial" w:hAnsi="Arial" w:cs="Arial"/>
              </w:rPr>
            </w:pPr>
          </w:p>
          <w:p w14:paraId="7E7CDBCD" w14:textId="77777777" w:rsidR="00E92668" w:rsidRDefault="00E92668" w:rsidP="00D865DA">
            <w:pPr>
              <w:jc w:val="both"/>
              <w:rPr>
                <w:rFonts w:ascii="Arial" w:eastAsia="Arial" w:hAnsi="Arial" w:cs="Arial"/>
              </w:rPr>
            </w:pPr>
            <w:r>
              <w:rPr>
                <w:rFonts w:ascii="Arial" w:eastAsia="Arial" w:hAnsi="Arial" w:cs="Arial"/>
                <w:noProof/>
              </w:rPr>
              <w:drawing>
                <wp:inline distT="114300" distB="114300" distL="114300" distR="114300" wp14:anchorId="385B1967" wp14:editId="3E491E4E">
                  <wp:extent cx="2667000" cy="409575"/>
                  <wp:effectExtent l="0" t="0" r="0" b="9525"/>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667000" cy="409575"/>
                          </a:xfrm>
                          <a:prstGeom prst="rect">
                            <a:avLst/>
                          </a:prstGeom>
                          <a:ln/>
                        </pic:spPr>
                      </pic:pic>
                    </a:graphicData>
                  </a:graphic>
                </wp:inline>
              </w:drawing>
            </w:r>
          </w:p>
          <w:p w14:paraId="5937F338" w14:textId="77777777" w:rsidR="00E92668" w:rsidRDefault="00E92668" w:rsidP="00D865DA">
            <w:pPr>
              <w:jc w:val="both"/>
              <w:rPr>
                <w:rFonts w:ascii="Arial" w:eastAsia="Arial" w:hAnsi="Arial" w:cs="Arial"/>
                <w:b/>
              </w:rPr>
            </w:pPr>
            <w:r>
              <w:rPr>
                <w:rFonts w:ascii="Arial" w:eastAsia="Arial" w:hAnsi="Arial" w:cs="Arial"/>
                <w:b/>
              </w:rPr>
              <w:t>CARMEN FELISA RAMÍREZ BOSCÁN</w:t>
            </w:r>
          </w:p>
          <w:p w14:paraId="527A86E8" w14:textId="77777777" w:rsidR="00E92668" w:rsidRDefault="00E92668" w:rsidP="00D865DA">
            <w:pPr>
              <w:jc w:val="both"/>
              <w:rPr>
                <w:rFonts w:ascii="Arial" w:eastAsia="Arial" w:hAnsi="Arial" w:cs="Arial"/>
              </w:rPr>
            </w:pPr>
            <w:r>
              <w:rPr>
                <w:rFonts w:ascii="Arial" w:eastAsia="Arial" w:hAnsi="Arial" w:cs="Arial"/>
              </w:rPr>
              <w:t>Representante a la Cámara</w:t>
            </w:r>
          </w:p>
          <w:p w14:paraId="41964AC6" w14:textId="77777777" w:rsidR="00E92668" w:rsidRDefault="00E92668" w:rsidP="00D865DA">
            <w:pPr>
              <w:jc w:val="both"/>
              <w:rPr>
                <w:rFonts w:ascii="Arial" w:eastAsia="Arial" w:hAnsi="Arial" w:cs="Arial"/>
              </w:rPr>
            </w:pPr>
            <w:r>
              <w:rPr>
                <w:rFonts w:ascii="Arial" w:eastAsia="Arial" w:hAnsi="Arial" w:cs="Arial"/>
              </w:rPr>
              <w:t>Circunscripción Especial Internacional</w:t>
            </w:r>
          </w:p>
          <w:p w14:paraId="3DBF5543" w14:textId="77777777" w:rsidR="00E92668" w:rsidRDefault="00E92668" w:rsidP="00D865DA">
            <w:pPr>
              <w:jc w:val="both"/>
              <w:rPr>
                <w:rFonts w:ascii="Arial" w:eastAsia="Arial" w:hAnsi="Arial" w:cs="Arial"/>
              </w:rPr>
            </w:pPr>
            <w:r>
              <w:rPr>
                <w:noProof/>
              </w:rPr>
              <w:drawing>
                <wp:anchor distT="114300" distB="114300" distL="114300" distR="114300" simplePos="0" relativeHeight="251678720" behindDoc="1" locked="0" layoutInCell="1" hidden="0" allowOverlap="1" wp14:anchorId="4FC734CB" wp14:editId="284134E7">
                  <wp:simplePos x="0" y="0"/>
                  <wp:positionH relativeFrom="column">
                    <wp:posOffset>171450</wp:posOffset>
                  </wp:positionH>
                  <wp:positionV relativeFrom="paragraph">
                    <wp:posOffset>274941</wp:posOffset>
                  </wp:positionV>
                  <wp:extent cx="2271853" cy="466725"/>
                  <wp:effectExtent l="0" t="0" r="0" b="0"/>
                  <wp:wrapNone/>
                  <wp:docPr id="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2271853" cy="466725"/>
                          </a:xfrm>
                          <a:prstGeom prst="rect">
                            <a:avLst/>
                          </a:prstGeom>
                          <a:ln/>
                        </pic:spPr>
                      </pic:pic>
                    </a:graphicData>
                  </a:graphic>
                </wp:anchor>
              </w:drawing>
            </w:r>
          </w:p>
          <w:p w14:paraId="7036C22E" w14:textId="77777777" w:rsidR="00E92668" w:rsidRDefault="00E92668" w:rsidP="00D865DA">
            <w:pPr>
              <w:jc w:val="both"/>
              <w:rPr>
                <w:rFonts w:ascii="Arial" w:eastAsia="Arial" w:hAnsi="Arial" w:cs="Arial"/>
                <w:b/>
              </w:rPr>
            </w:pPr>
          </w:p>
          <w:p w14:paraId="7FC44C8D" w14:textId="77777777" w:rsidR="00E92668" w:rsidRDefault="00E92668" w:rsidP="00D865DA">
            <w:pPr>
              <w:jc w:val="both"/>
              <w:rPr>
                <w:rFonts w:ascii="Arial" w:eastAsia="Arial" w:hAnsi="Arial" w:cs="Arial"/>
                <w:b/>
              </w:rPr>
            </w:pPr>
          </w:p>
          <w:p w14:paraId="28B9C884" w14:textId="77777777" w:rsidR="00E92668" w:rsidRDefault="00E92668" w:rsidP="00D865DA">
            <w:pPr>
              <w:jc w:val="both"/>
              <w:rPr>
                <w:rFonts w:ascii="Arial" w:eastAsia="Arial" w:hAnsi="Arial" w:cs="Arial"/>
                <w:b/>
              </w:rPr>
            </w:pPr>
          </w:p>
          <w:p w14:paraId="7A4E3D33" w14:textId="77777777" w:rsidR="00E92668" w:rsidRDefault="00E92668" w:rsidP="00D865DA">
            <w:pPr>
              <w:jc w:val="both"/>
              <w:rPr>
                <w:rFonts w:ascii="Arial" w:eastAsia="Arial" w:hAnsi="Arial" w:cs="Arial"/>
                <w:b/>
              </w:rPr>
            </w:pPr>
            <w:r>
              <w:rPr>
                <w:rFonts w:ascii="Arial" w:eastAsia="Arial" w:hAnsi="Arial" w:cs="Arial"/>
                <w:b/>
              </w:rPr>
              <w:t>ELKIN RODOLFO OSPINA OSPINA</w:t>
            </w:r>
          </w:p>
          <w:p w14:paraId="268ED826" w14:textId="77777777" w:rsidR="00E92668" w:rsidRDefault="00E92668" w:rsidP="00D865DA">
            <w:pPr>
              <w:jc w:val="both"/>
              <w:rPr>
                <w:rFonts w:ascii="Arial" w:eastAsia="Arial" w:hAnsi="Arial" w:cs="Arial"/>
              </w:rPr>
            </w:pPr>
            <w:r>
              <w:rPr>
                <w:rFonts w:ascii="Arial" w:eastAsia="Arial" w:hAnsi="Arial" w:cs="Arial"/>
              </w:rPr>
              <w:t>Representante a la Cámara</w:t>
            </w:r>
          </w:p>
          <w:p w14:paraId="5106DEC7" w14:textId="77777777" w:rsidR="00E92668" w:rsidRDefault="00E92668" w:rsidP="00D865DA">
            <w:pPr>
              <w:jc w:val="both"/>
              <w:rPr>
                <w:rFonts w:ascii="Arial" w:eastAsia="Arial" w:hAnsi="Arial" w:cs="Arial"/>
              </w:rPr>
            </w:pPr>
            <w:r>
              <w:rPr>
                <w:rFonts w:ascii="Arial" w:eastAsia="Arial" w:hAnsi="Arial" w:cs="Arial"/>
              </w:rPr>
              <w:t>Departamento de Antioquia</w:t>
            </w:r>
          </w:p>
          <w:p w14:paraId="0F9D623F" w14:textId="77777777" w:rsidR="00E92668" w:rsidRDefault="00E92668" w:rsidP="00D865DA">
            <w:pPr>
              <w:jc w:val="both"/>
              <w:rPr>
                <w:rFonts w:ascii="Arial" w:eastAsia="Arial" w:hAnsi="Arial" w:cs="Arial"/>
              </w:rPr>
            </w:pPr>
          </w:p>
        </w:tc>
        <w:tc>
          <w:tcPr>
            <w:tcW w:w="4414" w:type="dxa"/>
          </w:tcPr>
          <w:p w14:paraId="23CEB838" w14:textId="77777777" w:rsidR="00E92668" w:rsidRDefault="00E92668" w:rsidP="00D865DA">
            <w:pPr>
              <w:jc w:val="both"/>
              <w:rPr>
                <w:rFonts w:ascii="Arial" w:eastAsia="Arial" w:hAnsi="Arial" w:cs="Arial"/>
              </w:rPr>
            </w:pPr>
            <w:r>
              <w:rPr>
                <w:noProof/>
              </w:rPr>
              <w:drawing>
                <wp:anchor distT="0" distB="0" distL="0" distR="0" simplePos="0" relativeHeight="251679744" behindDoc="1" locked="0" layoutInCell="1" hidden="0" allowOverlap="1" wp14:anchorId="68973DA2" wp14:editId="0D246724">
                  <wp:simplePos x="0" y="0"/>
                  <wp:positionH relativeFrom="column">
                    <wp:posOffset>-447674</wp:posOffset>
                  </wp:positionH>
                  <wp:positionV relativeFrom="paragraph">
                    <wp:posOffset>160641</wp:posOffset>
                  </wp:positionV>
                  <wp:extent cx="3114675" cy="466725"/>
                  <wp:effectExtent l="0" t="0" r="0" b="0"/>
                  <wp:wrapNone/>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114675" cy="466725"/>
                          </a:xfrm>
                          <a:prstGeom prst="rect">
                            <a:avLst/>
                          </a:prstGeom>
                          <a:ln/>
                        </pic:spPr>
                      </pic:pic>
                    </a:graphicData>
                  </a:graphic>
                </wp:anchor>
              </w:drawing>
            </w:r>
          </w:p>
          <w:p w14:paraId="4224EACA" w14:textId="77777777" w:rsidR="00E92668" w:rsidRDefault="00E92668" w:rsidP="00D865DA">
            <w:pPr>
              <w:jc w:val="both"/>
              <w:rPr>
                <w:rFonts w:ascii="Arial" w:eastAsia="Arial" w:hAnsi="Arial" w:cs="Arial"/>
              </w:rPr>
            </w:pPr>
          </w:p>
          <w:p w14:paraId="1D50275E" w14:textId="77777777" w:rsidR="00E92668" w:rsidRDefault="00E92668" w:rsidP="00D865DA">
            <w:pPr>
              <w:jc w:val="both"/>
              <w:rPr>
                <w:rFonts w:ascii="Arial" w:eastAsia="Arial" w:hAnsi="Arial" w:cs="Arial"/>
              </w:rPr>
            </w:pPr>
          </w:p>
          <w:p w14:paraId="71E323ED" w14:textId="77777777" w:rsidR="00E92668" w:rsidRDefault="00E92668" w:rsidP="00E92668">
            <w:pPr>
              <w:jc w:val="center"/>
              <w:rPr>
                <w:rFonts w:ascii="Arial" w:eastAsia="Arial" w:hAnsi="Arial" w:cs="Arial"/>
                <w:b/>
              </w:rPr>
            </w:pPr>
            <w:r>
              <w:rPr>
                <w:rFonts w:ascii="Arial" w:eastAsia="Arial" w:hAnsi="Arial" w:cs="Arial"/>
                <w:b/>
              </w:rPr>
              <w:t>JORGE ALBERTO CERCHIARO FIGUEROA</w:t>
            </w:r>
          </w:p>
          <w:p w14:paraId="3B5AA2AA" w14:textId="6FB0EF8F" w:rsidR="00E92668" w:rsidRPr="00E92668" w:rsidRDefault="00E92668" w:rsidP="00E92668">
            <w:pPr>
              <w:jc w:val="center"/>
              <w:rPr>
                <w:rFonts w:ascii="Arial" w:eastAsia="Arial" w:hAnsi="Arial" w:cs="Arial"/>
                <w:b/>
              </w:rPr>
            </w:pPr>
            <w:r>
              <w:rPr>
                <w:rFonts w:ascii="Arial" w:eastAsia="Arial" w:hAnsi="Arial" w:cs="Arial"/>
              </w:rPr>
              <w:t>Representante a la Cámara</w:t>
            </w:r>
          </w:p>
          <w:p w14:paraId="1F1F1A58" w14:textId="1F8C4563" w:rsidR="00E92668" w:rsidRDefault="00E92668" w:rsidP="00D865DA">
            <w:pPr>
              <w:jc w:val="both"/>
              <w:rPr>
                <w:rFonts w:ascii="Arial" w:eastAsia="Arial" w:hAnsi="Arial" w:cs="Arial"/>
              </w:rPr>
            </w:pPr>
            <w:r>
              <w:rPr>
                <w:rFonts w:ascii="Arial" w:eastAsia="Arial" w:hAnsi="Arial" w:cs="Arial"/>
              </w:rPr>
              <w:t>Departamento de La Guajira</w:t>
            </w:r>
          </w:p>
          <w:p w14:paraId="0742597F" w14:textId="561EF433" w:rsidR="00E92668" w:rsidRDefault="00E92668" w:rsidP="00D865DA">
            <w:pPr>
              <w:jc w:val="both"/>
              <w:rPr>
                <w:rFonts w:ascii="Arial" w:eastAsia="Arial" w:hAnsi="Arial" w:cs="Arial"/>
              </w:rPr>
            </w:pPr>
          </w:p>
          <w:p w14:paraId="1770011B" w14:textId="634EB902" w:rsidR="00E92668" w:rsidRDefault="00E92668" w:rsidP="00D865DA">
            <w:pPr>
              <w:jc w:val="both"/>
              <w:rPr>
                <w:rFonts w:ascii="Arial" w:eastAsia="Arial" w:hAnsi="Arial" w:cs="Arial"/>
              </w:rPr>
            </w:pPr>
            <w:r>
              <w:rPr>
                <w:noProof/>
              </w:rPr>
              <w:drawing>
                <wp:anchor distT="114300" distB="114300" distL="114300" distR="114300" simplePos="0" relativeHeight="251680768" behindDoc="0" locked="0" layoutInCell="1" hidden="0" allowOverlap="1" wp14:anchorId="48958A26" wp14:editId="6E6A78B2">
                  <wp:simplePos x="0" y="0"/>
                  <wp:positionH relativeFrom="column">
                    <wp:posOffset>559435</wp:posOffset>
                  </wp:positionH>
                  <wp:positionV relativeFrom="paragraph">
                    <wp:posOffset>15875</wp:posOffset>
                  </wp:positionV>
                  <wp:extent cx="1315403" cy="1102733"/>
                  <wp:effectExtent l="0" t="0" r="0" b="0"/>
                  <wp:wrapNone/>
                  <wp:docPr id="3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1315403" cy="1102733"/>
                          </a:xfrm>
                          <a:prstGeom prst="rect">
                            <a:avLst/>
                          </a:prstGeom>
                          <a:ln/>
                        </pic:spPr>
                      </pic:pic>
                    </a:graphicData>
                  </a:graphic>
                </wp:anchor>
              </w:drawing>
            </w:r>
          </w:p>
          <w:p w14:paraId="3EE7237A" w14:textId="5CB54A6D" w:rsidR="00E92668" w:rsidRDefault="00E92668" w:rsidP="00D865DA">
            <w:pPr>
              <w:jc w:val="both"/>
              <w:rPr>
                <w:rFonts w:ascii="Arial" w:eastAsia="Arial" w:hAnsi="Arial" w:cs="Arial"/>
              </w:rPr>
            </w:pPr>
          </w:p>
          <w:p w14:paraId="4448E1C7" w14:textId="33D67B90" w:rsidR="00E92668" w:rsidRDefault="00E92668" w:rsidP="00D865DA">
            <w:pPr>
              <w:jc w:val="both"/>
              <w:rPr>
                <w:rFonts w:ascii="Arial" w:eastAsia="Arial" w:hAnsi="Arial" w:cs="Arial"/>
              </w:rPr>
            </w:pPr>
          </w:p>
          <w:p w14:paraId="3B0A5CB2" w14:textId="77777777" w:rsidR="00E92668" w:rsidRDefault="00E92668" w:rsidP="00D865DA">
            <w:pPr>
              <w:jc w:val="both"/>
              <w:rPr>
                <w:rFonts w:ascii="Arial" w:eastAsia="Arial" w:hAnsi="Arial" w:cs="Arial"/>
              </w:rPr>
            </w:pPr>
          </w:p>
          <w:p w14:paraId="1792E47F" w14:textId="77777777" w:rsidR="00E92668" w:rsidRDefault="00E92668" w:rsidP="00D865DA">
            <w:pPr>
              <w:jc w:val="both"/>
              <w:rPr>
                <w:rFonts w:ascii="Arial" w:eastAsia="Arial" w:hAnsi="Arial" w:cs="Arial"/>
              </w:rPr>
            </w:pPr>
          </w:p>
          <w:p w14:paraId="795488B7" w14:textId="77777777" w:rsidR="00E92668" w:rsidRDefault="00E92668" w:rsidP="00D865DA">
            <w:pPr>
              <w:jc w:val="both"/>
              <w:rPr>
                <w:rFonts w:ascii="Arial" w:eastAsia="Arial" w:hAnsi="Arial" w:cs="Arial"/>
              </w:rPr>
            </w:pPr>
          </w:p>
          <w:p w14:paraId="3B0DD79B" w14:textId="77777777" w:rsidR="00E92668" w:rsidRDefault="00E92668" w:rsidP="00D865DA">
            <w:pPr>
              <w:jc w:val="both"/>
              <w:rPr>
                <w:rFonts w:ascii="Arial" w:eastAsia="Arial" w:hAnsi="Arial" w:cs="Arial"/>
              </w:rPr>
            </w:pPr>
          </w:p>
          <w:p w14:paraId="50069EC1" w14:textId="77777777" w:rsidR="00E92668" w:rsidRDefault="00E92668" w:rsidP="00D865DA">
            <w:pPr>
              <w:jc w:val="both"/>
              <w:rPr>
                <w:rFonts w:ascii="Arial" w:eastAsia="Arial" w:hAnsi="Arial" w:cs="Arial"/>
              </w:rPr>
            </w:pPr>
            <w:r>
              <w:rPr>
                <w:rFonts w:ascii="Arial" w:eastAsia="Arial" w:hAnsi="Arial" w:cs="Arial"/>
              </w:rPr>
              <w:t>ERIKA TATIANA SÁNCHEZ PINTO</w:t>
            </w:r>
          </w:p>
          <w:p w14:paraId="290526B6" w14:textId="77777777" w:rsidR="00E92668" w:rsidRDefault="00E92668" w:rsidP="00D865DA">
            <w:pPr>
              <w:jc w:val="center"/>
              <w:rPr>
                <w:rFonts w:ascii="Arial" w:eastAsia="Arial" w:hAnsi="Arial" w:cs="Arial"/>
              </w:rPr>
            </w:pPr>
            <w:r>
              <w:rPr>
                <w:rFonts w:ascii="Arial" w:eastAsia="Arial" w:hAnsi="Arial" w:cs="Arial"/>
              </w:rPr>
              <w:t>Representante a la Cámara por Santander</w:t>
            </w:r>
          </w:p>
        </w:tc>
      </w:tr>
    </w:tbl>
    <w:p w14:paraId="2CF5F789" w14:textId="69EB62B2" w:rsidR="005F158B" w:rsidRDefault="005F158B" w:rsidP="00E92668">
      <w:pPr>
        <w:jc w:val="both"/>
        <w:rPr>
          <w:rFonts w:ascii="Arial" w:eastAsia="Arial" w:hAnsi="Arial" w:cs="Arial"/>
        </w:rPr>
      </w:pPr>
    </w:p>
    <w:sectPr w:rsidR="005F158B">
      <w:headerReference w:type="default" r:id="rId21"/>
      <w:footerReference w:type="default" r:id="rId22"/>
      <w:pgSz w:w="12240" w:h="15840"/>
      <w:pgMar w:top="567" w:right="1701" w:bottom="1418" w:left="1701" w:header="62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D8EF4" w14:textId="77777777" w:rsidR="00B962EA" w:rsidRDefault="00483D16">
      <w:pPr>
        <w:spacing w:after="0" w:line="240" w:lineRule="auto"/>
      </w:pPr>
      <w:r>
        <w:separator/>
      </w:r>
    </w:p>
  </w:endnote>
  <w:endnote w:type="continuationSeparator" w:id="0">
    <w:p w14:paraId="0B43912C" w14:textId="77777777" w:rsidR="00B962EA" w:rsidRDefault="00483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eko">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CC2EF" w14:textId="77777777" w:rsidR="00D31C58" w:rsidRDefault="00483D16">
    <w:pPr>
      <w:pBdr>
        <w:top w:val="nil"/>
        <w:left w:val="nil"/>
        <w:bottom w:val="nil"/>
        <w:right w:val="nil"/>
        <w:between w:val="nil"/>
      </w:pBdr>
      <w:tabs>
        <w:tab w:val="center" w:pos="4419"/>
        <w:tab w:val="right" w:pos="8838"/>
        <w:tab w:val="left" w:pos="7123"/>
      </w:tabs>
      <w:spacing w:after="0" w:line="240" w:lineRule="auto"/>
      <w:rPr>
        <w:rFonts w:ascii="Teko" w:eastAsia="Teko" w:hAnsi="Teko" w:cs="Teko"/>
        <w:color w:val="000000"/>
        <w:sz w:val="28"/>
        <w:szCs w:val="28"/>
      </w:rPr>
    </w:pPr>
    <w:r>
      <w:rPr>
        <w:noProof/>
      </w:rPr>
      <w:drawing>
        <wp:anchor distT="0" distB="0" distL="114300" distR="114300" simplePos="0" relativeHeight="251661312" behindDoc="0" locked="0" layoutInCell="1" hidden="0" allowOverlap="1" wp14:anchorId="043220C1" wp14:editId="121F31A8">
          <wp:simplePos x="0" y="0"/>
          <wp:positionH relativeFrom="column">
            <wp:posOffset>758825</wp:posOffset>
          </wp:positionH>
          <wp:positionV relativeFrom="paragraph">
            <wp:posOffset>176733</wp:posOffset>
          </wp:positionV>
          <wp:extent cx="350196" cy="262646"/>
          <wp:effectExtent l="0" t="0" r="0" b="0"/>
          <wp:wrapNone/>
          <wp:docPr id="2073400108" name="image18.jp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8.jpg" descr="Icono&#10;&#10;Descripción generada automáticamente"/>
                  <pic:cNvPicPr preferRelativeResize="0"/>
                </pic:nvPicPr>
                <pic:blipFill>
                  <a:blip r:embed="rId1"/>
                  <a:srcRect/>
                  <a:stretch>
                    <a:fillRect/>
                  </a:stretch>
                </pic:blipFill>
                <pic:spPr>
                  <a:xfrm>
                    <a:off x="0" y="0"/>
                    <a:ext cx="350196" cy="262646"/>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51C0AD95" wp14:editId="67D005C4">
              <wp:simplePos x="0" y="0"/>
              <wp:positionH relativeFrom="column">
                <wp:posOffset>1</wp:posOffset>
              </wp:positionH>
              <wp:positionV relativeFrom="paragraph">
                <wp:posOffset>0</wp:posOffset>
              </wp:positionV>
              <wp:extent cx="0" cy="38100"/>
              <wp:effectExtent l="0" t="0" r="0" b="0"/>
              <wp:wrapNone/>
              <wp:docPr id="2073400086" name=""/>
              <wp:cNvGraphicFramePr/>
              <a:graphic xmlns:a="http://schemas.openxmlformats.org/drawingml/2006/main">
                <a:graphicData uri="http://schemas.microsoft.com/office/word/2010/wordprocessingShape">
                  <wps:wsp>
                    <wps:cNvCnPr/>
                    <wps:spPr>
                      <a:xfrm>
                        <a:off x="2160000" y="3780000"/>
                        <a:ext cx="6372000" cy="0"/>
                      </a:xfrm>
                      <a:prstGeom prst="straightConnector1">
                        <a:avLst/>
                      </a:prstGeom>
                      <a:noFill/>
                      <a:ln w="38100" cap="flat" cmpd="sng">
                        <a:solidFill>
                          <a:srgbClr val="FFFF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38100"/>
              <wp:effectExtent b="0" l="0" r="0" t="0"/>
              <wp:wrapNone/>
              <wp:docPr id="2073400086" name="image26.png"/>
              <a:graphic>
                <a:graphicData uri="http://schemas.openxmlformats.org/drawingml/2006/picture">
                  <pic:pic>
                    <pic:nvPicPr>
                      <pic:cNvPr id="0" name="image26.png"/>
                      <pic:cNvPicPr preferRelativeResize="0"/>
                    </pic:nvPicPr>
                    <pic:blipFill>
                      <a:blip r:embed="rId2"/>
                      <a:srcRect/>
                      <a:stretch>
                        <a:fillRect/>
                      </a:stretch>
                    </pic:blipFill>
                    <pic:spPr>
                      <a:xfrm>
                        <a:off x="0" y="0"/>
                        <a:ext cx="0" cy="38100"/>
                      </a:xfrm>
                      <a:prstGeom prst="rect"/>
                      <a:ln/>
                    </pic:spPr>
                  </pic:pic>
                </a:graphicData>
              </a:graphic>
            </wp:anchor>
          </w:drawing>
        </mc:Fallback>
      </mc:AlternateContent>
    </w:r>
    <w:r>
      <w:rPr>
        <w:noProof/>
      </w:rPr>
      <w:drawing>
        <wp:anchor distT="0" distB="0" distL="114300" distR="114300" simplePos="0" relativeHeight="251663360" behindDoc="0" locked="0" layoutInCell="1" hidden="0" allowOverlap="1" wp14:anchorId="327A2BD6" wp14:editId="13F07F58">
          <wp:simplePos x="0" y="0"/>
          <wp:positionH relativeFrom="column">
            <wp:posOffset>3580862</wp:posOffset>
          </wp:positionH>
          <wp:positionV relativeFrom="paragraph">
            <wp:posOffset>125729</wp:posOffset>
          </wp:positionV>
          <wp:extent cx="378987" cy="378987"/>
          <wp:effectExtent l="0" t="0" r="0" b="0"/>
          <wp:wrapNone/>
          <wp:docPr id="2073400116" name="image21.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cono&#10;&#10;Descripción generada automáticamente"/>
                  <pic:cNvPicPr preferRelativeResize="0"/>
                </pic:nvPicPr>
                <pic:blipFill>
                  <a:blip r:embed="rId3"/>
                  <a:srcRect/>
                  <a:stretch>
                    <a:fillRect/>
                  </a:stretch>
                </pic:blipFill>
                <pic:spPr>
                  <a:xfrm>
                    <a:off x="0" y="0"/>
                    <a:ext cx="378987" cy="378987"/>
                  </a:xfrm>
                  <a:prstGeom prst="rect">
                    <a:avLst/>
                  </a:prstGeom>
                  <a:ln/>
                </pic:spPr>
              </pic:pic>
            </a:graphicData>
          </a:graphic>
        </wp:anchor>
      </w:drawing>
    </w:r>
  </w:p>
  <w:p w14:paraId="133F0B7E" w14:textId="77777777" w:rsidR="00D31C58" w:rsidRDefault="00483D16">
    <w:pPr>
      <w:pBdr>
        <w:top w:val="nil"/>
        <w:left w:val="nil"/>
        <w:bottom w:val="nil"/>
        <w:right w:val="nil"/>
        <w:between w:val="nil"/>
      </w:pBdr>
      <w:tabs>
        <w:tab w:val="center" w:pos="4419"/>
        <w:tab w:val="right" w:pos="8838"/>
        <w:tab w:val="left" w:pos="7123"/>
      </w:tabs>
      <w:spacing w:after="0" w:line="240" w:lineRule="auto"/>
      <w:rPr>
        <w:rFonts w:ascii="Teko" w:eastAsia="Teko" w:hAnsi="Teko" w:cs="Teko"/>
        <w:color w:val="000000"/>
        <w:sz w:val="28"/>
        <w:szCs w:val="28"/>
      </w:rPr>
    </w:pPr>
    <w:r>
      <w:rPr>
        <w:rFonts w:ascii="Teko" w:eastAsia="Teko" w:hAnsi="Teko" w:cs="Teko"/>
        <w:color w:val="000000"/>
        <w:sz w:val="28"/>
        <w:szCs w:val="28"/>
      </w:rPr>
      <w:t>James.mosquera@camara.gov.co                                                         Edificio Congreso Oficina 501</w:t>
    </w:r>
  </w:p>
  <w:p w14:paraId="74A88AE1" w14:textId="77777777" w:rsidR="00D31C58" w:rsidRDefault="00483D16">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4384" behindDoc="0" locked="0" layoutInCell="1" hidden="0" allowOverlap="1" wp14:anchorId="0C521B34" wp14:editId="44EA5143">
          <wp:simplePos x="0" y="0"/>
          <wp:positionH relativeFrom="column">
            <wp:posOffset>1737157</wp:posOffset>
          </wp:positionH>
          <wp:positionV relativeFrom="paragraph">
            <wp:posOffset>156845</wp:posOffset>
          </wp:positionV>
          <wp:extent cx="311150" cy="311150"/>
          <wp:effectExtent l="0" t="0" r="0" b="0"/>
          <wp:wrapNone/>
          <wp:docPr id="2073400120" name="image17.png" descr="Form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7.png" descr="Forma&#10;&#10;Descripción generada automáticamente con confianza baja"/>
                  <pic:cNvPicPr preferRelativeResize="0"/>
                </pic:nvPicPr>
                <pic:blipFill>
                  <a:blip r:embed="rId4"/>
                  <a:srcRect/>
                  <a:stretch>
                    <a:fillRect/>
                  </a:stretch>
                </pic:blipFill>
                <pic:spPr>
                  <a:xfrm>
                    <a:off x="0" y="0"/>
                    <a:ext cx="311150" cy="31115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6C3C5A18" wp14:editId="625933FE">
          <wp:simplePos x="0" y="0"/>
          <wp:positionH relativeFrom="column">
            <wp:posOffset>2122373</wp:posOffset>
          </wp:positionH>
          <wp:positionV relativeFrom="paragraph">
            <wp:posOffset>157480</wp:posOffset>
          </wp:positionV>
          <wp:extent cx="359410" cy="311150"/>
          <wp:effectExtent l="0" t="0" r="0" b="0"/>
          <wp:wrapNone/>
          <wp:docPr id="2073400123" name="image22.jp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2.jpg" descr="Logotipo&#10;&#10;Descripción generada automáticamente con confianza media"/>
                  <pic:cNvPicPr preferRelativeResize="0"/>
                </pic:nvPicPr>
                <pic:blipFill>
                  <a:blip r:embed="rId5"/>
                  <a:srcRect l="15121" t="7718" r="15093" b="10148"/>
                  <a:stretch>
                    <a:fillRect/>
                  </a:stretch>
                </pic:blipFill>
                <pic:spPr>
                  <a:xfrm>
                    <a:off x="0" y="0"/>
                    <a:ext cx="359410" cy="31115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132C790F" wp14:editId="2C2CE980">
          <wp:simplePos x="0" y="0"/>
          <wp:positionH relativeFrom="column">
            <wp:posOffset>2534717</wp:posOffset>
          </wp:positionH>
          <wp:positionV relativeFrom="paragraph">
            <wp:posOffset>127000</wp:posOffset>
          </wp:positionV>
          <wp:extent cx="359410" cy="359410"/>
          <wp:effectExtent l="0" t="0" r="0" b="0"/>
          <wp:wrapNone/>
          <wp:docPr id="2073400113" name="image15.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Logotipo&#10;&#10;Descripción generada automáticamente"/>
                  <pic:cNvPicPr preferRelativeResize="0"/>
                </pic:nvPicPr>
                <pic:blipFill>
                  <a:blip r:embed="rId6"/>
                  <a:srcRect l="12016" t="12016" r="9877" b="9877"/>
                  <a:stretch>
                    <a:fillRect/>
                  </a:stretch>
                </pic:blipFill>
                <pic:spPr>
                  <a:xfrm>
                    <a:off x="0" y="0"/>
                    <a:ext cx="359410" cy="359410"/>
                  </a:xfrm>
                  <a:prstGeom prst="rect">
                    <a:avLst/>
                  </a:prstGeom>
                  <a:ln/>
                </pic:spPr>
              </pic:pic>
            </a:graphicData>
          </a:graphic>
        </wp:anchor>
      </w:drawing>
    </w:r>
  </w:p>
  <w:p w14:paraId="00E4DD17" w14:textId="77777777" w:rsidR="00D31C58" w:rsidRDefault="00483D16">
    <w:pPr>
      <w:pBdr>
        <w:top w:val="nil"/>
        <w:left w:val="nil"/>
        <w:bottom w:val="nil"/>
        <w:right w:val="nil"/>
        <w:between w:val="nil"/>
      </w:pBdr>
      <w:tabs>
        <w:tab w:val="center" w:pos="4419"/>
        <w:tab w:val="right" w:pos="8838"/>
        <w:tab w:val="left" w:pos="3769"/>
      </w:tabs>
      <w:spacing w:after="0" w:line="240" w:lineRule="auto"/>
      <w:rPr>
        <w:rFonts w:ascii="Teko" w:eastAsia="Teko" w:hAnsi="Teko" w:cs="Teko"/>
        <w:color w:val="000000"/>
      </w:rPr>
    </w:pPr>
    <w:r>
      <w:rPr>
        <w:color w:val="000000"/>
      </w:rPr>
      <w:t xml:space="preserve">                                                                                               </w:t>
    </w:r>
    <w:r>
      <w:rPr>
        <w:rFonts w:ascii="Teko" w:eastAsia="Teko" w:hAnsi="Teko" w:cs="Teko"/>
        <w:color w:val="000000"/>
        <w:sz w:val="32"/>
        <w:szCs w:val="32"/>
      </w:rPr>
      <w:t>@JamesMosqueraT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8B8AA" w14:textId="77777777" w:rsidR="00B962EA" w:rsidRDefault="00483D16">
      <w:pPr>
        <w:spacing w:after="0" w:line="240" w:lineRule="auto"/>
      </w:pPr>
      <w:r>
        <w:separator/>
      </w:r>
    </w:p>
  </w:footnote>
  <w:footnote w:type="continuationSeparator" w:id="0">
    <w:p w14:paraId="280D3C00" w14:textId="77777777" w:rsidR="00B962EA" w:rsidRDefault="00483D16">
      <w:pPr>
        <w:spacing w:after="0" w:line="240" w:lineRule="auto"/>
      </w:pPr>
      <w:r>
        <w:continuationSeparator/>
      </w:r>
    </w:p>
  </w:footnote>
  <w:footnote w:id="1">
    <w:p w14:paraId="52069E0E" w14:textId="77777777" w:rsidR="00D31C58" w:rsidRDefault="00483D16">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Ley 649 de 2001 artículo 3 </w:t>
      </w:r>
      <w:hyperlink r:id="rId1">
        <w:r>
          <w:rPr>
            <w:color w:val="0563C1"/>
            <w:sz w:val="20"/>
            <w:szCs w:val="20"/>
            <w:u w:val="single"/>
          </w:rPr>
          <w:t>Leyes desde 1992 - Vigencia expresa y control de constitucionalidad [LEY_0649_2001] (secretariasenado.gov.co)</w:t>
        </w:r>
      </w:hyperlink>
    </w:p>
  </w:footnote>
  <w:footnote w:id="2">
    <w:p w14:paraId="62EA4EA8" w14:textId="77777777" w:rsidR="00D31C58" w:rsidRDefault="00483D16">
      <w:pPr>
        <w:pBdr>
          <w:top w:val="nil"/>
          <w:left w:val="nil"/>
          <w:bottom w:val="nil"/>
          <w:right w:val="nil"/>
          <w:between w:val="nil"/>
        </w:pBdr>
        <w:spacing w:after="0" w:line="240" w:lineRule="auto"/>
        <w:jc w:val="both"/>
        <w:rPr>
          <w:color w:val="000000"/>
          <w:sz w:val="20"/>
          <w:szCs w:val="20"/>
        </w:rPr>
      </w:pPr>
      <w:r>
        <w:rPr>
          <w:vertAlign w:val="superscript"/>
        </w:rPr>
        <w:footnoteRef/>
      </w:r>
      <w:hyperlink r:id="rId2">
        <w:r>
          <w:rPr>
            <w:color w:val="0563C1"/>
            <w:sz w:val="20"/>
            <w:szCs w:val="20"/>
            <w:u w:val="single"/>
          </w:rPr>
          <w:t>https://www.dane.gov.co/index.php/</w:t>
        </w:r>
      </w:hyperlink>
      <w:hyperlink r:id="rId3">
        <w:r>
          <w:rPr>
            <w:rFonts w:ascii="Arial" w:eastAsia="Arial" w:hAnsi="Arial" w:cs="Arial"/>
            <w:color w:val="0563C1"/>
            <w:sz w:val="16"/>
            <w:szCs w:val="16"/>
            <w:u w:val="single"/>
          </w:rPr>
          <w:t>estadisticas-por-tema/enfoque-diferencial-e  interseccional/autorreconocimiento-etnico/poblacion-negra-afrocolombiana-raizal-y-palenquer</w:t>
        </w:r>
      </w:hyperlink>
      <w:hyperlink r:id="rId4">
        <w:r>
          <w:rPr>
            <w:color w:val="0563C1"/>
            <w:sz w:val="20"/>
            <w:szCs w:val="20"/>
            <w:u w:val="single"/>
          </w:rPr>
          <w:t>a</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79BA5" w14:textId="77777777" w:rsidR="00D31C58" w:rsidRDefault="00483D16">
    <w:pPr>
      <w:pBdr>
        <w:top w:val="nil"/>
        <w:left w:val="nil"/>
        <w:bottom w:val="nil"/>
        <w:right w:val="nil"/>
        <w:between w:val="nil"/>
      </w:pBdr>
      <w:tabs>
        <w:tab w:val="center" w:pos="4419"/>
        <w:tab w:val="right" w:pos="8838"/>
      </w:tabs>
      <w:spacing w:after="0" w:line="240" w:lineRule="auto"/>
      <w:rPr>
        <w:color w:val="000000"/>
      </w:rPr>
    </w:pPr>
    <w:r>
      <w:rPr>
        <w:color w:val="000000"/>
      </w:rPr>
      <w:t xml:space="preserve">   </w:t>
    </w:r>
    <w:r>
      <w:rPr>
        <w:noProof/>
      </w:rPr>
      <mc:AlternateContent>
        <mc:Choice Requires="wpg">
          <w:drawing>
            <wp:anchor distT="0" distB="0" distL="114300" distR="114300" simplePos="0" relativeHeight="251658240" behindDoc="0" locked="0" layoutInCell="1" hidden="0" allowOverlap="1" wp14:anchorId="0B58632E" wp14:editId="58E1A55D">
              <wp:simplePos x="0" y="0"/>
              <wp:positionH relativeFrom="column">
                <wp:posOffset>-355599</wp:posOffset>
              </wp:positionH>
              <wp:positionV relativeFrom="paragraph">
                <wp:posOffset>190500</wp:posOffset>
              </wp:positionV>
              <wp:extent cx="6420485" cy="48260"/>
              <wp:effectExtent l="0" t="0" r="0" b="0"/>
              <wp:wrapNone/>
              <wp:docPr id="2073400085" name=""/>
              <wp:cNvGraphicFramePr/>
              <a:graphic xmlns:a="http://schemas.openxmlformats.org/drawingml/2006/main">
                <a:graphicData uri="http://schemas.microsoft.com/office/word/2010/wordprocessingShape">
                  <wps:wsp>
                    <wps:cNvSpPr/>
                    <wps:spPr>
                      <a:xfrm>
                        <a:off x="2142108" y="3762220"/>
                        <a:ext cx="6407785" cy="35560"/>
                      </a:xfrm>
                      <a:prstGeom prst="rect">
                        <a:avLst/>
                      </a:prstGeom>
                      <a:solidFill>
                        <a:srgbClr val="FFFF00"/>
                      </a:solidFill>
                      <a:ln w="12700" cap="flat" cmpd="sng">
                        <a:solidFill>
                          <a:srgbClr val="FFC000"/>
                        </a:solidFill>
                        <a:prstDash val="solid"/>
                        <a:miter lim="800000"/>
                        <a:headEnd type="none" w="sm" len="sm"/>
                        <a:tailEnd type="none" w="sm" len="sm"/>
                      </a:ln>
                    </wps:spPr>
                    <wps:txbx>
                      <w:txbxContent>
                        <w:p w14:paraId="799FACEF" w14:textId="77777777" w:rsidR="00D31C58" w:rsidRDefault="00D31C5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114300" distR="114300" hidden="0" layoutInCell="1" locked="0" relativeHeight="0" simplePos="0">
              <wp:simplePos x="0" y="0"/>
              <wp:positionH relativeFrom="column">
                <wp:posOffset>-355599</wp:posOffset>
              </wp:positionH>
              <wp:positionV relativeFrom="paragraph">
                <wp:posOffset>190500</wp:posOffset>
              </wp:positionV>
              <wp:extent cx="6420485" cy="48260"/>
              <wp:effectExtent b="0" l="0" r="0" t="0"/>
              <wp:wrapNone/>
              <wp:docPr id="2073400085"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6420485" cy="48260"/>
                      </a:xfrm>
                      <a:prstGeom prst="rect"/>
                      <a:ln/>
                    </pic:spPr>
                  </pic:pic>
                </a:graphicData>
              </a:graphic>
            </wp:anchor>
          </w:drawing>
        </mc:Fallback>
      </mc:AlternateContent>
    </w:r>
  </w:p>
  <w:p w14:paraId="1FBAD226" w14:textId="77777777" w:rsidR="00D31C58" w:rsidRDefault="00483D16">
    <w:pPr>
      <w:pBdr>
        <w:top w:val="nil"/>
        <w:left w:val="nil"/>
        <w:bottom w:val="nil"/>
        <w:right w:val="nil"/>
        <w:between w:val="nil"/>
      </w:pBdr>
      <w:tabs>
        <w:tab w:val="center" w:pos="4419"/>
        <w:tab w:val="right" w:pos="8838"/>
        <w:tab w:val="left" w:pos="6286"/>
      </w:tabs>
      <w:spacing w:after="0" w:line="240" w:lineRule="auto"/>
      <w:rPr>
        <w:color w:val="000000"/>
      </w:rPr>
    </w:pPr>
    <w:r>
      <w:rPr>
        <w:color w:val="000000"/>
      </w:rPr>
      <w:tab/>
    </w:r>
    <w:r>
      <w:rPr>
        <w:noProof/>
      </w:rPr>
      <w:drawing>
        <wp:anchor distT="0" distB="0" distL="0" distR="0" simplePos="0" relativeHeight="251659264" behindDoc="1" locked="0" layoutInCell="1" hidden="0" allowOverlap="1" wp14:anchorId="6391CFD4" wp14:editId="6BDED932">
          <wp:simplePos x="0" y="0"/>
          <wp:positionH relativeFrom="column">
            <wp:posOffset>3298825</wp:posOffset>
          </wp:positionH>
          <wp:positionV relativeFrom="paragraph">
            <wp:posOffset>129540</wp:posOffset>
          </wp:positionV>
          <wp:extent cx="948690" cy="567055"/>
          <wp:effectExtent l="0" t="0" r="0" b="0"/>
          <wp:wrapNone/>
          <wp:docPr id="2073400102" name="image3.jp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Logotipo, nombre de la empresa&#10;&#10;Descripción generada automáticamente"/>
                  <pic:cNvPicPr preferRelativeResize="0"/>
                </pic:nvPicPr>
                <pic:blipFill>
                  <a:blip r:embed="rId2"/>
                  <a:srcRect l="1130" t="21828" r="43034" b="18938"/>
                  <a:stretch>
                    <a:fillRect/>
                  </a:stretch>
                </pic:blipFill>
                <pic:spPr>
                  <a:xfrm>
                    <a:off x="0" y="0"/>
                    <a:ext cx="948690" cy="5670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F3F438E" wp14:editId="190F8A1C">
          <wp:simplePos x="0" y="0"/>
          <wp:positionH relativeFrom="column">
            <wp:posOffset>4240418</wp:posOffset>
          </wp:positionH>
          <wp:positionV relativeFrom="paragraph">
            <wp:posOffset>127710</wp:posOffset>
          </wp:positionV>
          <wp:extent cx="1754894" cy="568094"/>
          <wp:effectExtent l="0" t="0" r="0" b="0"/>
          <wp:wrapNone/>
          <wp:docPr id="2073400099" name="image4.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magen que contiene Texto&#10;&#10;Descripción generada automáticamente"/>
                  <pic:cNvPicPr preferRelativeResize="0"/>
                </pic:nvPicPr>
                <pic:blipFill>
                  <a:blip r:embed="rId3"/>
                  <a:srcRect/>
                  <a:stretch>
                    <a:fillRect/>
                  </a:stretch>
                </pic:blipFill>
                <pic:spPr>
                  <a:xfrm>
                    <a:off x="0" y="0"/>
                    <a:ext cx="1754894" cy="568094"/>
                  </a:xfrm>
                  <a:prstGeom prst="rect">
                    <a:avLst/>
                  </a:prstGeom>
                  <a:ln/>
                </pic:spPr>
              </pic:pic>
            </a:graphicData>
          </a:graphic>
        </wp:anchor>
      </w:drawing>
    </w:r>
  </w:p>
  <w:p w14:paraId="5D1CC109" w14:textId="3D94B3CF" w:rsidR="00D31C58" w:rsidRDefault="00483D16">
    <w:pPr>
      <w:pBdr>
        <w:top w:val="nil"/>
        <w:left w:val="nil"/>
        <w:bottom w:val="nil"/>
        <w:right w:val="nil"/>
        <w:between w:val="nil"/>
      </w:pBdr>
      <w:tabs>
        <w:tab w:val="center" w:pos="4419"/>
        <w:tab w:val="right" w:pos="8838"/>
        <w:tab w:val="left" w:pos="6286"/>
      </w:tabs>
      <w:spacing w:after="0" w:line="240" w:lineRule="auto"/>
      <w:rPr>
        <w:color w:val="000000"/>
      </w:rPr>
    </w:pPr>
    <w:r>
      <w:rPr>
        <w:color w:val="000000"/>
      </w:rPr>
      <w:tab/>
    </w:r>
  </w:p>
  <w:p w14:paraId="3326702E" w14:textId="77777777" w:rsidR="00D31C58" w:rsidRDefault="00D31C58">
    <w:pPr>
      <w:pBdr>
        <w:top w:val="nil"/>
        <w:left w:val="nil"/>
        <w:bottom w:val="nil"/>
        <w:right w:val="nil"/>
        <w:between w:val="nil"/>
      </w:pBdr>
      <w:tabs>
        <w:tab w:val="center" w:pos="4419"/>
        <w:tab w:val="right" w:pos="8838"/>
      </w:tabs>
      <w:spacing w:after="0" w:line="240" w:lineRule="auto"/>
      <w:rPr>
        <w:color w:val="000000"/>
      </w:rPr>
    </w:pPr>
  </w:p>
  <w:p w14:paraId="64AA5C7E" w14:textId="77777777" w:rsidR="00D31C58" w:rsidRDefault="00D31C5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519E4"/>
    <w:multiLevelType w:val="multilevel"/>
    <w:tmpl w:val="FA7ADA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F4049CD"/>
    <w:multiLevelType w:val="multilevel"/>
    <w:tmpl w:val="0B5E5AE6"/>
    <w:lvl w:ilvl="0">
      <w:start w:val="8"/>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E95692"/>
    <w:multiLevelType w:val="multilevel"/>
    <w:tmpl w:val="E9C4B916"/>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 w15:restartNumberingAfterBreak="0">
    <w:nsid w:val="61193A42"/>
    <w:multiLevelType w:val="multilevel"/>
    <w:tmpl w:val="7764BD76"/>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9257AAA"/>
    <w:multiLevelType w:val="multilevel"/>
    <w:tmpl w:val="437C62BC"/>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F3A3463"/>
    <w:multiLevelType w:val="multilevel"/>
    <w:tmpl w:val="F724E842"/>
    <w:lvl w:ilvl="0">
      <w:start w:val="6"/>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1"/>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C58"/>
    <w:rsid w:val="00483D16"/>
    <w:rsid w:val="005F158B"/>
    <w:rsid w:val="00713E9E"/>
    <w:rsid w:val="00B962EA"/>
    <w:rsid w:val="00D31C58"/>
    <w:rsid w:val="00E92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5BC10"/>
  <w15:docId w15:val="{DFA8BC89-71A0-4841-B2FF-F43A63F34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70E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0EA0"/>
  </w:style>
  <w:style w:type="paragraph" w:styleId="Piedepgina">
    <w:name w:val="footer"/>
    <w:basedOn w:val="Normal"/>
    <w:link w:val="PiedepginaCar"/>
    <w:uiPriority w:val="99"/>
    <w:unhideWhenUsed/>
    <w:rsid w:val="00070E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0EA0"/>
  </w:style>
  <w:style w:type="character" w:styleId="Hipervnculo">
    <w:name w:val="Hyperlink"/>
    <w:basedOn w:val="Fuentedeprrafopredeter"/>
    <w:uiPriority w:val="99"/>
    <w:unhideWhenUsed/>
    <w:rsid w:val="005C6C80"/>
    <w:rPr>
      <w:color w:val="0563C1" w:themeColor="hyperlink"/>
      <w:u w:val="single"/>
    </w:rPr>
  </w:style>
  <w:style w:type="character" w:customStyle="1" w:styleId="Mencinsinresolver1">
    <w:name w:val="Mención sin resolver1"/>
    <w:basedOn w:val="Fuentedeprrafopredeter"/>
    <w:uiPriority w:val="99"/>
    <w:semiHidden/>
    <w:unhideWhenUsed/>
    <w:rsid w:val="005C6C80"/>
    <w:rPr>
      <w:color w:val="605E5C"/>
      <w:shd w:val="clear" w:color="auto" w:fill="E1DFDD"/>
    </w:rPr>
  </w:style>
  <w:style w:type="paragraph" w:styleId="Prrafodelista">
    <w:name w:val="List Paragraph"/>
    <w:basedOn w:val="Normal"/>
    <w:uiPriority w:val="34"/>
    <w:qFormat/>
    <w:rsid w:val="0089151A"/>
    <w:pPr>
      <w:ind w:left="720"/>
      <w:contextualSpacing/>
    </w:pPr>
  </w:style>
  <w:style w:type="paragraph" w:styleId="Sinespaciado">
    <w:name w:val="No Spacing"/>
    <w:link w:val="SinespaciadoCar"/>
    <w:uiPriority w:val="1"/>
    <w:qFormat/>
    <w:rsid w:val="005B328E"/>
    <w:pPr>
      <w:spacing w:after="0" w:line="240" w:lineRule="auto"/>
    </w:pPr>
  </w:style>
  <w:style w:type="character" w:customStyle="1" w:styleId="SinespaciadoCar">
    <w:name w:val="Sin espaciado Car"/>
    <w:link w:val="Sinespaciado"/>
    <w:uiPriority w:val="1"/>
    <w:rsid w:val="005B328E"/>
    <w:rPr>
      <w:kern w:val="0"/>
    </w:rPr>
  </w:style>
  <w:style w:type="paragraph" w:styleId="Textoindependiente">
    <w:name w:val="Body Text"/>
    <w:basedOn w:val="Normal"/>
    <w:link w:val="TextoindependienteCar"/>
    <w:uiPriority w:val="1"/>
    <w:qFormat/>
    <w:rsid w:val="00B02C23"/>
    <w:pPr>
      <w:widowControl w:val="0"/>
      <w:autoSpaceDE w:val="0"/>
      <w:autoSpaceDN w:val="0"/>
      <w:spacing w:after="0" w:line="240" w:lineRule="auto"/>
    </w:pPr>
    <w:rPr>
      <w:sz w:val="24"/>
      <w:szCs w:val="24"/>
      <w:lang w:val="es-ES"/>
    </w:rPr>
  </w:style>
  <w:style w:type="character" w:customStyle="1" w:styleId="TextoindependienteCar">
    <w:name w:val="Texto independiente Car"/>
    <w:basedOn w:val="Fuentedeprrafopredeter"/>
    <w:link w:val="Textoindependiente"/>
    <w:uiPriority w:val="1"/>
    <w:rsid w:val="00B02C23"/>
    <w:rPr>
      <w:rFonts w:ascii="Calibri" w:eastAsia="Calibri" w:hAnsi="Calibri" w:cs="Calibri"/>
      <w:kern w:val="0"/>
      <w:sz w:val="24"/>
      <w:szCs w:val="24"/>
      <w:lang w:val="es-ES"/>
    </w:rPr>
  </w:style>
  <w:style w:type="character" w:styleId="Refdenotaalpie">
    <w:name w:val="footnote reference"/>
    <w:basedOn w:val="Fuentedeprrafopredeter"/>
    <w:uiPriority w:val="99"/>
    <w:semiHidden/>
    <w:unhideWhenUsed/>
    <w:rsid w:val="00B02C23"/>
    <w:rPr>
      <w:vertAlign w:val="superscript"/>
    </w:rPr>
  </w:style>
  <w:style w:type="paragraph" w:styleId="Textonotapie">
    <w:name w:val="footnote text"/>
    <w:basedOn w:val="Normal"/>
    <w:link w:val="TextonotapieCar"/>
    <w:uiPriority w:val="99"/>
    <w:semiHidden/>
    <w:unhideWhenUsed/>
    <w:rsid w:val="00B02C23"/>
    <w:pPr>
      <w:spacing w:after="0" w:line="240" w:lineRule="auto"/>
    </w:pPr>
    <w:rPr>
      <w:rFonts w:eastAsiaTheme="minorEastAsia"/>
      <w:sz w:val="20"/>
      <w:szCs w:val="20"/>
    </w:rPr>
  </w:style>
  <w:style w:type="character" w:customStyle="1" w:styleId="TextonotapieCar">
    <w:name w:val="Texto nota pie Car"/>
    <w:basedOn w:val="Fuentedeprrafopredeter"/>
    <w:link w:val="Textonotapie"/>
    <w:uiPriority w:val="99"/>
    <w:semiHidden/>
    <w:rsid w:val="00B02C23"/>
    <w:rPr>
      <w:rFonts w:ascii="Calibri" w:eastAsiaTheme="minorEastAsia" w:hAnsi="Calibri" w:cs="Calibri"/>
      <w:kern w:val="0"/>
      <w:sz w:val="20"/>
      <w:szCs w:val="20"/>
      <w:lang w:eastAsia="es-CO"/>
    </w:rPr>
  </w:style>
  <w:style w:type="table" w:styleId="Tablaconcuadrcula">
    <w:name w:val="Table Grid"/>
    <w:basedOn w:val="Tablanormal"/>
    <w:uiPriority w:val="39"/>
    <w:rsid w:val="000D0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token-text-secondary">
    <w:name w:val="text-token-text-secondary"/>
    <w:basedOn w:val="Fuentedeprrafopredeter"/>
    <w:rsid w:val="008F4E60"/>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secretariasenado.gov.co/senado/basedoc/constitucion_politica_1991_pr005.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26.png"/><Relationship Id="rId1" Type="http://schemas.openxmlformats.org/officeDocument/2006/relationships/image" Target="media/image15.jpg"/><Relationship Id="rId6" Type="http://schemas.openxmlformats.org/officeDocument/2006/relationships/image" Target="media/image19.png"/><Relationship Id="rId5" Type="http://schemas.openxmlformats.org/officeDocument/2006/relationships/image" Target="media/image18.jpg"/><Relationship Id="rId4" Type="http://schemas.openxmlformats.org/officeDocument/2006/relationships/image" Target="media/image17.png"/></Relationships>
</file>

<file path=word/_rels/footnotes.xml.rels><?xml version="1.0" encoding="UTF-8" standalone="yes"?>
<Relationships xmlns="http://schemas.openxmlformats.org/package/2006/relationships"><Relationship Id="rId3" Type="http://schemas.openxmlformats.org/officeDocument/2006/relationships/hyperlink" Target="https://www.dane.gov.co/index.php/estadisticas-por-tema/enfoque-diferencial-e%20%20interseccional/autorreconocimiento-etnico/poblacion-negra-afrocolombiana-raizal-y-palenquera" TargetMode="External"/><Relationship Id="rId2" Type="http://schemas.openxmlformats.org/officeDocument/2006/relationships/hyperlink" Target="https://www.dane.gov.co/index.php/estadisticas-por-tema/enfoque-diferencial-e%20%20interseccional/autorreconocimiento-etnico/poblacion-negra-afrocolombiana-raizal-y-palenquera" TargetMode="External"/><Relationship Id="rId1" Type="http://schemas.openxmlformats.org/officeDocument/2006/relationships/hyperlink" Target="http://www.secretariasenado.gov.co/senado/basedoc/ley_0649_2001.html" TargetMode="External"/><Relationship Id="rId4" Type="http://schemas.openxmlformats.org/officeDocument/2006/relationships/hyperlink" Target="https://www.dane.gov.co/index.php/estadisticas-por-tema/enfoque-diferencial-e%20%20interseccional/autorreconocimiento-etnico/poblacion-negra-afrocolombiana-raizal-y-palenquer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g"/><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Wp7W3glK31c/xL4owf1gxtrExg==">CgMxLjAyDmgub3BjenpqODJhd2M4OAByITFfMGpCN1VYV2ZhU19kM1JIRHV0Ui1OaEd3WlFGY1JRNQ==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3880</Words>
  <Characters>21341</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RODRIGUEZ MUÑOZ CAMILA ALEJANDRA</dc:creator>
  <cp:lastModifiedBy>Steffanya Garcia Hoyos UTL</cp:lastModifiedBy>
  <cp:revision>3</cp:revision>
  <cp:lastPrinted>2024-07-23T22:05:00Z</cp:lastPrinted>
  <dcterms:created xsi:type="dcterms:W3CDTF">2024-07-23T21:51:00Z</dcterms:created>
  <dcterms:modified xsi:type="dcterms:W3CDTF">2024-07-23T22:07:00Z</dcterms:modified>
</cp:coreProperties>
</file>