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EF" w:rsidRDefault="00C807EF" w:rsidP="00C807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CUESTIONARIO </w:t>
      </w:r>
    </w:p>
    <w:p w:rsidR="00C807EF" w:rsidRDefault="00C807EF" w:rsidP="00C807E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807EF" w:rsidRDefault="00C807EF" w:rsidP="00C807E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807EF" w:rsidRDefault="00C807EF" w:rsidP="00C807E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color w:val="000000"/>
          <w:sz w:val="24"/>
          <w:szCs w:val="24"/>
        </w:rPr>
        <w:t>Agencia Nacional de Infraestructura (ANI)</w:t>
      </w:r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C807EF" w:rsidRDefault="00C807EF" w:rsidP="00C807E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Cuál es la evaluación de la ANI sobre el desempeño de la Concesión CCFC Bogotá (Fontibón) - Facatativá - ¿Los Alpes, durante su vigencia? ¿Cuáles han sido los principales logros y desafíos enfrentados durante este periodo?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acciones ha tomado la ANI para supervisar y garantizar el cumplimiento de los compromisos contractuales por parte del operador de la concesión? ¿Se han identificado incumplimientos significativos y cómo se han abordado?</w:t>
      </w:r>
    </w:p>
    <w:p w:rsidR="00C807EF" w:rsidRDefault="00C807EF" w:rsidP="00C807E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¿Conforme al cronograma actual, sírvase indicar la fecha en que culminaran la concesión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dentro del proyecto CCFC Bogotá (Fontibón) - Facatativá – Los Alpes?</w:t>
      </w:r>
    </w:p>
    <w:p w:rsidR="00C807EF" w:rsidRDefault="00C807EF" w:rsidP="00C807E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D0D0D"/>
          <w:sz w:val="24"/>
          <w:szCs w:val="24"/>
          <w:highlight w:val="white"/>
        </w:rPr>
        <w:t xml:space="preserve">Si se tiene previsto un nuevo operador, ¿cuáles serán los mecanismos implementados por la ANI para garantizar que la nueva concesión asegure una prestación adecuada de servicios viales y de transporte público, así como el mantenimiento y desarrollo de la infraestructura en la región afectada? ¿Se contempla la implementación de mecanismos de seguimiento y evaluación más rigurosos para evitar posibles problemas derivados de una planeación deficiente? </w:t>
      </w:r>
    </w:p>
    <w:p w:rsidR="00C807EF" w:rsidRDefault="00C807EF" w:rsidP="00C807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D0D0D"/>
          <w:sz w:val="24"/>
          <w:szCs w:val="24"/>
          <w:highlight w:val="white"/>
        </w:rPr>
        <w:t>Si se tiene previsto un nuevo operador, ¿</w:t>
      </w:r>
      <w:r>
        <w:rPr>
          <w:rFonts w:ascii="Arial" w:eastAsia="Arial" w:hAnsi="Arial" w:cs="Arial"/>
          <w:color w:val="000000"/>
          <w:sz w:val="24"/>
          <w:szCs w:val="24"/>
        </w:rPr>
        <w:t>sírvase indicar en qué estado se encuentra el acto administrativo que debe realizar la agencia donde establezca los parámetros para las empresas que están interesadas en participar en la concesión?</w:t>
      </w:r>
    </w:p>
    <w:p w:rsidR="00C807EF" w:rsidRDefault="00C807EF" w:rsidP="00C807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Suministre un informe completo sobre ¿cómo va el avance del contrato de CCFC Bogotá (Fontibón) - Facatativá - Los Alpes?</w:t>
      </w:r>
    </w:p>
    <w:p w:rsidR="00C807EF" w:rsidRDefault="00C807EF" w:rsidP="00C807E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¿Cómo planea la ANI asegurar que los compromisos de infraestructura y mantenimiento establecidos en la concesión de la CCFC Bogotá (Fontibón) - Facatativá – Los Alpes, sean cumplidos satisfactoriamente?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ha evaluado el impacto socioeconómico y ambiental de la finalización de la concesión en esta vía? De ser así, ¿cuáles son las principales conclusiones y medidas que se tomarán para mitigar posibles efectos negativos?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¿Cómo ha incorporado la ANI las conclusiones y recomendaciones de los debates de control político anteriores, tanto en la Cámara de Representantes,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en su labor de supervisión y gestión de la Concesión CCFC Bogotá (Fontibón) - Facatativá – Los Alpes?</w:t>
      </w:r>
    </w:p>
    <w:p w:rsidR="00C807EF" w:rsidRDefault="00C807EF" w:rsidP="00C807EF">
      <w:pPr>
        <w:spacing w:after="0" w:line="240" w:lineRule="auto"/>
        <w:ind w:left="567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medidas se han implementado para abordar los desafíos ambientales y sociales relacionados con el proyecto de construcción vial en el corredor Bogotá - Facatativá - Los Alpes?</w:t>
      </w:r>
    </w:p>
    <w:p w:rsidR="00C807EF" w:rsidRDefault="00C807EF" w:rsidP="00C80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medidas específicas ha tomado la ANI para abordar las deficiencias identificadas en los debates previos y garantizar un adecuado nivel de cumplimiento contractual y de calidad en la prestación del servicio en la mencionada concesión? </w:t>
      </w:r>
    </w:p>
    <w:p w:rsidR="00C807EF" w:rsidRDefault="00C807EF" w:rsidP="00C807E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ha sido el papel de la ANI en la supervisión del uso de los recursos económicos destinados a la Concesión CCFC Bogotá (Fontibón) - Facatativá – Los Alpes, especialmente en relación con las inversiones en mantenimiento y mejoras de la infraestructura vial?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¿Cuáles son las principales acciones tomadas por la ANI por las problemáticas presentadas por los pobladores respecto a la concesión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dentro del proyecto CCFC Bogotá (Fontibón) - Facatativá – Los Alpes, en términos de cumplimiento contractual y avances de obra?</w:t>
      </w:r>
    </w:p>
    <w:p w:rsidR="00C807EF" w:rsidRDefault="00C807EF" w:rsidP="00C80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acciones se han tomado para garantizar la seguridad vial en el área afectada por la acumulación de vehículos y los accidentes en la vía por la doble calzada, que conectarán la variante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 el centro urbano del municipio de Facatativá?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¿Cómo evalúa la ANI el presupuesto ejecutado hasta el momento en esta concesión y qué medidas se están tomando para garantizar su adecuada gestión y ejecución conforme a las disposiciones legales establecidas en la contratación estatal?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estrategias está implementando la ANI para supervisar y monitorear el avance de la obra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qué medidas correctivas se han tomado en caso de desviaciones respecto a los plazos y estándares establecidos en el contrato de concesión?</w:t>
      </w:r>
    </w:p>
    <w:p w:rsidR="00C807EF" w:rsidRDefault="00C807EF" w:rsidP="00C807E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han presentado retrasos en la ejecución del proyecto? En caso afirmativo, ¿cuáles son las principales razones detrás de estos retrasos y qué acciones se están tomando para remediarlos?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¿Cuál es la proyección de la ANI en cuanto a la entrega final de la doble calzada en esta sección de la concesión, y qué garantías se están ofreciendo para asegurar que la obra se entregue dentro de los términos pactados y con la calidad requerida?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 es el rol específico de la ANI en la supervisión y ejecución de obras complementarias en la Concesión CCFC Bogotá (Fontibón) - Facatativá – Los Alpes, como iluminación, puentes peatonales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ciclovías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acciones ha tomado la ANI para garantizar que los estándares de seguridad y accesibilidad se cumplan en las áreas afectadas por la concesión, especialmente en términos de puentes peatonales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ciclovías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C807EF" w:rsidRDefault="00C807EF" w:rsidP="00C807E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07EF" w:rsidRDefault="00C807EF" w:rsidP="00C8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¿Cómo planea la ANI abordar otras preocupaciones de la comunidad relacionadas con la concesión, como la participación ciudadana en la toma de decisiones y la transparencia en la ejecución de proyectos?</w:t>
      </w:r>
    </w:p>
    <w:p w:rsidR="004A3DCC" w:rsidRDefault="00C807EF"/>
    <w:sectPr w:rsidR="004A3DCC" w:rsidSect="00C807EF">
      <w:head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EF" w:rsidRDefault="00C807EF" w:rsidP="00C807EF">
      <w:pPr>
        <w:spacing w:after="0" w:line="240" w:lineRule="auto"/>
      </w:pPr>
      <w:r>
        <w:separator/>
      </w:r>
    </w:p>
  </w:endnote>
  <w:endnote w:type="continuationSeparator" w:id="0">
    <w:p w:rsidR="00C807EF" w:rsidRDefault="00C807EF" w:rsidP="00C8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EF" w:rsidRDefault="00C807EF" w:rsidP="00C807EF">
      <w:pPr>
        <w:spacing w:after="0" w:line="240" w:lineRule="auto"/>
      </w:pPr>
      <w:r>
        <w:separator/>
      </w:r>
    </w:p>
  </w:footnote>
  <w:footnote w:type="continuationSeparator" w:id="0">
    <w:p w:rsidR="00C807EF" w:rsidRDefault="00C807EF" w:rsidP="00C8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7EF" w:rsidRDefault="00C807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4E0BAE8" wp14:editId="2C6F1705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72400" cy="1006140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61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E69"/>
    <w:multiLevelType w:val="multilevel"/>
    <w:tmpl w:val="600627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EF"/>
    <w:rsid w:val="001D3BEE"/>
    <w:rsid w:val="00C807EF"/>
    <w:rsid w:val="00D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FA1EA263-207F-4913-AE9C-BFD3A7E5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EF"/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7E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C80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7EF"/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Andrés Ortiz Fuertes</dc:creator>
  <cp:keywords/>
  <dc:description/>
  <cp:lastModifiedBy>Román Andrés Ortiz Fuertes</cp:lastModifiedBy>
  <cp:revision>1</cp:revision>
  <dcterms:created xsi:type="dcterms:W3CDTF">2024-02-28T20:46:00Z</dcterms:created>
  <dcterms:modified xsi:type="dcterms:W3CDTF">2024-02-28T20:47:00Z</dcterms:modified>
</cp:coreProperties>
</file>