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52408" w14:textId="189C3E7B" w:rsidR="00477872" w:rsidRPr="00477872" w:rsidRDefault="00477872" w:rsidP="00477872">
      <w:pPr>
        <w:jc w:val="center"/>
        <w:rPr>
          <w:rFonts w:ascii="Verdana" w:hAnsi="Verdana"/>
          <w:b/>
          <w:bCs/>
          <w:sz w:val="18"/>
          <w:szCs w:val="18"/>
        </w:rPr>
      </w:pPr>
      <w:r w:rsidRPr="00477872">
        <w:rPr>
          <w:rFonts w:ascii="Verdana" w:hAnsi="Verdana"/>
          <w:b/>
          <w:bCs/>
          <w:sz w:val="18"/>
          <w:szCs w:val="18"/>
        </w:rPr>
        <w:t>Proposición Aditiva 66, pregunta 5</w:t>
      </w:r>
    </w:p>
    <w:p w14:paraId="078DF17B" w14:textId="333C9D76" w:rsidR="00575573" w:rsidRPr="00477872" w:rsidRDefault="00477872" w:rsidP="00575573">
      <w:pPr>
        <w:jc w:val="both"/>
        <w:rPr>
          <w:rFonts w:ascii="Verdana" w:hAnsi="Verdana"/>
          <w:sz w:val="18"/>
          <w:szCs w:val="18"/>
        </w:rPr>
      </w:pPr>
      <w:r w:rsidRPr="00477872">
        <w:rPr>
          <w:rFonts w:ascii="Verdana" w:hAnsi="Verdana"/>
          <w:sz w:val="18"/>
          <w:szCs w:val="18"/>
        </w:rPr>
        <w:t>D</w:t>
      </w:r>
      <w:r w:rsidR="00575573" w:rsidRPr="00477872">
        <w:rPr>
          <w:rFonts w:ascii="Verdana" w:hAnsi="Verdana"/>
          <w:sz w:val="18"/>
          <w:szCs w:val="18"/>
        </w:rPr>
        <w:t xml:space="preserve">esde la Dirección de Transporte y Tránsito nos permitimos dar respuesta </w:t>
      </w:r>
      <w:r w:rsidRPr="00477872">
        <w:rPr>
          <w:rFonts w:ascii="Verdana" w:hAnsi="Verdana"/>
          <w:sz w:val="18"/>
          <w:szCs w:val="18"/>
        </w:rPr>
        <w:t>informado las acciones</w:t>
      </w:r>
      <w:r w:rsidR="00575573" w:rsidRPr="00477872">
        <w:rPr>
          <w:rFonts w:ascii="Verdana" w:hAnsi="Verdana"/>
          <w:sz w:val="18"/>
          <w:szCs w:val="18"/>
        </w:rPr>
        <w:t xml:space="preserve"> en las regiones del país</w:t>
      </w:r>
      <w:r w:rsidRPr="00477872">
        <w:rPr>
          <w:rFonts w:ascii="Verdana" w:hAnsi="Verdana"/>
          <w:sz w:val="18"/>
          <w:szCs w:val="18"/>
        </w:rPr>
        <w:t>, desagregando en 2 enfoques</w:t>
      </w:r>
      <w:r w:rsidR="00575573" w:rsidRPr="00477872">
        <w:rPr>
          <w:rFonts w:ascii="Verdana" w:hAnsi="Verdana"/>
          <w:sz w:val="18"/>
          <w:szCs w:val="18"/>
        </w:rPr>
        <w:t>:</w:t>
      </w:r>
    </w:p>
    <w:p w14:paraId="38A3B2DF" w14:textId="221CAEC4" w:rsidR="00575573" w:rsidRPr="00477872" w:rsidRDefault="00575573" w:rsidP="00575573">
      <w:pPr>
        <w:pStyle w:val="Prrafodelista"/>
        <w:numPr>
          <w:ilvl w:val="0"/>
          <w:numId w:val="1"/>
        </w:numPr>
        <w:jc w:val="both"/>
        <w:rPr>
          <w:rFonts w:ascii="Verdana" w:hAnsi="Verdana"/>
          <w:b/>
          <w:bCs/>
          <w:sz w:val="18"/>
          <w:szCs w:val="18"/>
        </w:rPr>
      </w:pPr>
      <w:r w:rsidRPr="00477872">
        <w:rPr>
          <w:rFonts w:ascii="Verdana" w:hAnsi="Verdana"/>
          <w:b/>
          <w:bCs/>
          <w:sz w:val="18"/>
          <w:szCs w:val="18"/>
        </w:rPr>
        <w:t>Primer enfoque desde nuestras Inspecciones Fluviales: </w:t>
      </w:r>
    </w:p>
    <w:p w14:paraId="7892238C" w14:textId="77777777" w:rsidR="00575573" w:rsidRPr="00477872" w:rsidRDefault="00575573" w:rsidP="00575573">
      <w:pPr>
        <w:jc w:val="both"/>
        <w:rPr>
          <w:rFonts w:ascii="Verdana" w:hAnsi="Verdana"/>
          <w:sz w:val="18"/>
          <w:szCs w:val="18"/>
        </w:rPr>
      </w:pPr>
      <w:r w:rsidRPr="00477872">
        <w:rPr>
          <w:rFonts w:ascii="Verdana" w:hAnsi="Verdana"/>
          <w:sz w:val="18"/>
          <w:szCs w:val="18"/>
        </w:rPr>
        <w:t>El Ministerio de Transporte cuenta con 34 Inspecciones Fluviales localizadas en las principales vías fluviales del País, para así ejecutar su función como autoridad fluvial en las diferentes regiones del país, en toda la materia relacionada con la navegación fluvial y las actividades portuarias fluviales y atender a los diferentes actores que intervienen en el modo fluvial de manera oportuna y eficiente.</w:t>
      </w:r>
    </w:p>
    <w:p w14:paraId="2C5DABA6" w14:textId="6DCBAEB6" w:rsidR="00575573" w:rsidRPr="00477872" w:rsidRDefault="00575573" w:rsidP="00575573">
      <w:pPr>
        <w:jc w:val="both"/>
        <w:rPr>
          <w:rFonts w:ascii="Verdana" w:hAnsi="Verdana"/>
          <w:sz w:val="18"/>
          <w:szCs w:val="18"/>
        </w:rPr>
      </w:pPr>
      <w:r w:rsidRPr="00477872">
        <w:rPr>
          <w:rFonts w:ascii="Verdana" w:hAnsi="Verdana"/>
          <w:sz w:val="18"/>
          <w:szCs w:val="18"/>
        </w:rPr>
        <w:t> Estas dependencias se crearon y se les asigno las funciones y jurisdicción con la Resolución 601 de 2018, así:</w:t>
      </w:r>
    </w:p>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744"/>
        <w:gridCol w:w="6390"/>
      </w:tblGrid>
      <w:tr w:rsidR="00AD490B" w:rsidRPr="00477872" w14:paraId="10F1C8E0" w14:textId="77777777" w:rsidTr="00AD490B">
        <w:trPr>
          <w:trHeight w:val="499"/>
        </w:trPr>
        <w:tc>
          <w:tcPr>
            <w:tcW w:w="2744" w:type="dxa"/>
            <w:vMerge w:val="restart"/>
            <w:shd w:val="clear" w:color="auto" w:fill="D9D9D9"/>
            <w:tcMar>
              <w:top w:w="0" w:type="dxa"/>
              <w:left w:w="70" w:type="dxa"/>
              <w:bottom w:w="0" w:type="dxa"/>
              <w:right w:w="70" w:type="dxa"/>
            </w:tcMar>
            <w:vAlign w:val="center"/>
            <w:hideMark/>
          </w:tcPr>
          <w:p w14:paraId="20952FFD" w14:textId="39FA71FB" w:rsidR="00AD490B" w:rsidRPr="00477872" w:rsidRDefault="00AD490B" w:rsidP="00575573">
            <w:pPr>
              <w:jc w:val="both"/>
              <w:rPr>
                <w:rFonts w:ascii="Verdana" w:hAnsi="Verdana"/>
                <w:sz w:val="18"/>
                <w:szCs w:val="18"/>
              </w:rPr>
            </w:pPr>
            <w:r w:rsidRPr="00477872">
              <w:rPr>
                <w:rFonts w:ascii="Verdana" w:hAnsi="Verdana"/>
                <w:sz w:val="18"/>
                <w:szCs w:val="18"/>
              </w:rPr>
              <w:t> </w:t>
            </w:r>
            <w:r w:rsidRPr="00477872">
              <w:rPr>
                <w:rFonts w:ascii="Verdana" w:hAnsi="Verdana"/>
                <w:b/>
                <w:bCs/>
                <w:sz w:val="18"/>
                <w:szCs w:val="18"/>
              </w:rPr>
              <w:t>INSPECCION FLUVIAL</w:t>
            </w:r>
          </w:p>
        </w:tc>
        <w:tc>
          <w:tcPr>
            <w:tcW w:w="6390" w:type="dxa"/>
            <w:vMerge w:val="restart"/>
            <w:shd w:val="clear" w:color="auto" w:fill="D9D9D9"/>
            <w:tcMar>
              <w:top w:w="0" w:type="dxa"/>
              <w:left w:w="70" w:type="dxa"/>
              <w:bottom w:w="0" w:type="dxa"/>
              <w:right w:w="70" w:type="dxa"/>
            </w:tcMar>
            <w:vAlign w:val="center"/>
            <w:hideMark/>
          </w:tcPr>
          <w:p w14:paraId="165ECF2F"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JURISDICCION</w:t>
            </w:r>
          </w:p>
        </w:tc>
      </w:tr>
      <w:tr w:rsidR="00AD490B" w:rsidRPr="00477872" w14:paraId="50FB29AB" w14:textId="77777777" w:rsidTr="00AD490B">
        <w:trPr>
          <w:trHeight w:val="540"/>
        </w:trPr>
        <w:tc>
          <w:tcPr>
            <w:tcW w:w="0" w:type="auto"/>
            <w:vMerge/>
            <w:shd w:val="clear" w:color="auto" w:fill="FFFFFF"/>
            <w:vAlign w:val="center"/>
            <w:hideMark/>
          </w:tcPr>
          <w:p w14:paraId="26B3E92E" w14:textId="77777777" w:rsidR="00AD490B" w:rsidRPr="00477872" w:rsidRDefault="00AD490B" w:rsidP="00575573">
            <w:pPr>
              <w:jc w:val="both"/>
              <w:rPr>
                <w:rFonts w:ascii="Verdana" w:hAnsi="Verdana"/>
                <w:sz w:val="18"/>
                <w:szCs w:val="18"/>
              </w:rPr>
            </w:pPr>
          </w:p>
        </w:tc>
        <w:tc>
          <w:tcPr>
            <w:tcW w:w="0" w:type="auto"/>
            <w:vMerge/>
            <w:shd w:val="clear" w:color="auto" w:fill="FFFFFF"/>
            <w:vAlign w:val="center"/>
            <w:hideMark/>
          </w:tcPr>
          <w:p w14:paraId="5F055F34" w14:textId="77777777" w:rsidR="00AD490B" w:rsidRPr="00477872" w:rsidRDefault="00AD490B" w:rsidP="00575573">
            <w:pPr>
              <w:jc w:val="both"/>
              <w:rPr>
                <w:rFonts w:ascii="Verdana" w:hAnsi="Verdana"/>
                <w:sz w:val="18"/>
                <w:szCs w:val="18"/>
              </w:rPr>
            </w:pPr>
          </w:p>
        </w:tc>
      </w:tr>
      <w:tr w:rsidR="00AD490B" w:rsidRPr="00477872" w14:paraId="356D621A" w14:textId="77777777" w:rsidTr="00AD490B">
        <w:trPr>
          <w:trHeight w:val="499"/>
        </w:trPr>
        <w:tc>
          <w:tcPr>
            <w:tcW w:w="2744" w:type="dxa"/>
            <w:vMerge w:val="restart"/>
            <w:shd w:val="clear" w:color="auto" w:fill="FFFFFF"/>
            <w:tcMar>
              <w:top w:w="0" w:type="dxa"/>
              <w:left w:w="70" w:type="dxa"/>
              <w:bottom w:w="0" w:type="dxa"/>
              <w:right w:w="70" w:type="dxa"/>
            </w:tcMar>
            <w:vAlign w:val="center"/>
            <w:hideMark/>
          </w:tcPr>
          <w:p w14:paraId="4E7A645B"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BARRANQUILLA</w:t>
            </w:r>
          </w:p>
        </w:tc>
        <w:tc>
          <w:tcPr>
            <w:tcW w:w="6390" w:type="dxa"/>
            <w:vMerge w:val="restart"/>
            <w:shd w:val="clear" w:color="auto" w:fill="FFFFFF"/>
            <w:tcMar>
              <w:top w:w="0" w:type="dxa"/>
              <w:left w:w="70" w:type="dxa"/>
              <w:bottom w:w="0" w:type="dxa"/>
              <w:right w:w="70" w:type="dxa"/>
            </w:tcMar>
            <w:vAlign w:val="center"/>
            <w:hideMark/>
          </w:tcPr>
          <w:p w14:paraId="4868CBBA" w14:textId="77777777" w:rsidR="00AD490B" w:rsidRPr="00477872" w:rsidRDefault="00AD490B" w:rsidP="00575573">
            <w:pPr>
              <w:jc w:val="both"/>
              <w:rPr>
                <w:rFonts w:ascii="Verdana" w:hAnsi="Verdana"/>
                <w:sz w:val="18"/>
                <w:szCs w:val="18"/>
              </w:rPr>
            </w:pPr>
            <w:r w:rsidRPr="00477872">
              <w:rPr>
                <w:rFonts w:ascii="Verdana" w:hAnsi="Verdana"/>
                <w:sz w:val="18"/>
                <w:szCs w:val="18"/>
              </w:rPr>
              <w:t xml:space="preserve">Comprende la cuenca hidrográfica del río Magdalena sector Salamina - Bocas de Ceniza; las ciénagas, Grande de Santa Marta, Pivijay, Aguja, Cuatro Bocas, </w:t>
            </w:r>
            <w:proofErr w:type="gramStart"/>
            <w:r w:rsidRPr="00477872">
              <w:rPr>
                <w:rFonts w:ascii="Verdana" w:hAnsi="Verdana"/>
                <w:sz w:val="18"/>
                <w:szCs w:val="18"/>
              </w:rPr>
              <w:t>Mallorquín</w:t>
            </w:r>
            <w:proofErr w:type="gramEnd"/>
            <w:r w:rsidRPr="00477872">
              <w:rPr>
                <w:rFonts w:ascii="Verdana" w:hAnsi="Verdana"/>
                <w:sz w:val="18"/>
                <w:szCs w:val="18"/>
              </w:rPr>
              <w:t>, La Bahía, Totuma y demás ríos, caños y sistemas de agua asociados al régimen hidrográfico del sector.</w:t>
            </w:r>
          </w:p>
        </w:tc>
      </w:tr>
      <w:tr w:rsidR="00AD490B" w:rsidRPr="00477872" w14:paraId="51244506" w14:textId="77777777" w:rsidTr="00AD490B">
        <w:trPr>
          <w:trHeight w:val="499"/>
        </w:trPr>
        <w:tc>
          <w:tcPr>
            <w:tcW w:w="0" w:type="auto"/>
            <w:vMerge/>
            <w:shd w:val="clear" w:color="auto" w:fill="FFFFFF"/>
            <w:vAlign w:val="center"/>
            <w:hideMark/>
          </w:tcPr>
          <w:p w14:paraId="40595803" w14:textId="77777777" w:rsidR="00AD490B" w:rsidRPr="00477872" w:rsidRDefault="00AD490B" w:rsidP="00575573">
            <w:pPr>
              <w:jc w:val="both"/>
              <w:rPr>
                <w:rFonts w:ascii="Verdana" w:hAnsi="Verdana"/>
                <w:sz w:val="18"/>
                <w:szCs w:val="18"/>
              </w:rPr>
            </w:pPr>
          </w:p>
        </w:tc>
        <w:tc>
          <w:tcPr>
            <w:tcW w:w="0" w:type="auto"/>
            <w:vMerge/>
            <w:shd w:val="clear" w:color="auto" w:fill="FFFFFF"/>
            <w:vAlign w:val="center"/>
            <w:hideMark/>
          </w:tcPr>
          <w:p w14:paraId="3E923964" w14:textId="77777777" w:rsidR="00AD490B" w:rsidRPr="00477872" w:rsidRDefault="00AD490B" w:rsidP="00575573">
            <w:pPr>
              <w:jc w:val="both"/>
              <w:rPr>
                <w:rFonts w:ascii="Verdana" w:hAnsi="Verdana"/>
                <w:sz w:val="18"/>
                <w:szCs w:val="18"/>
              </w:rPr>
            </w:pPr>
          </w:p>
        </w:tc>
      </w:tr>
      <w:tr w:rsidR="00AD490B" w:rsidRPr="00477872" w14:paraId="530F911C" w14:textId="77777777" w:rsidTr="00AD490B">
        <w:trPr>
          <w:trHeight w:val="499"/>
        </w:trPr>
        <w:tc>
          <w:tcPr>
            <w:tcW w:w="0" w:type="auto"/>
            <w:vMerge/>
            <w:shd w:val="clear" w:color="auto" w:fill="FFFFFF"/>
            <w:vAlign w:val="center"/>
            <w:hideMark/>
          </w:tcPr>
          <w:p w14:paraId="7778C82D" w14:textId="77777777" w:rsidR="00AD490B" w:rsidRPr="00477872" w:rsidRDefault="00AD490B" w:rsidP="00575573">
            <w:pPr>
              <w:jc w:val="both"/>
              <w:rPr>
                <w:rFonts w:ascii="Verdana" w:hAnsi="Verdana"/>
                <w:sz w:val="18"/>
                <w:szCs w:val="18"/>
              </w:rPr>
            </w:pPr>
          </w:p>
        </w:tc>
        <w:tc>
          <w:tcPr>
            <w:tcW w:w="0" w:type="auto"/>
            <w:vMerge/>
            <w:shd w:val="clear" w:color="auto" w:fill="FFFFFF"/>
            <w:vAlign w:val="center"/>
            <w:hideMark/>
          </w:tcPr>
          <w:p w14:paraId="6FA44DBF" w14:textId="77777777" w:rsidR="00AD490B" w:rsidRPr="00477872" w:rsidRDefault="00AD490B" w:rsidP="00575573">
            <w:pPr>
              <w:jc w:val="both"/>
              <w:rPr>
                <w:rFonts w:ascii="Verdana" w:hAnsi="Verdana"/>
                <w:sz w:val="18"/>
                <w:szCs w:val="18"/>
              </w:rPr>
            </w:pPr>
          </w:p>
        </w:tc>
      </w:tr>
      <w:tr w:rsidR="00AD490B" w:rsidRPr="00477872" w14:paraId="76FB79C5" w14:textId="77777777" w:rsidTr="00477872">
        <w:trPr>
          <w:trHeight w:val="1236"/>
        </w:trPr>
        <w:tc>
          <w:tcPr>
            <w:tcW w:w="2744" w:type="dxa"/>
            <w:shd w:val="clear" w:color="auto" w:fill="FFFFFF"/>
            <w:tcMar>
              <w:top w:w="0" w:type="dxa"/>
              <w:left w:w="70" w:type="dxa"/>
              <w:bottom w:w="0" w:type="dxa"/>
              <w:right w:w="70" w:type="dxa"/>
            </w:tcMar>
            <w:vAlign w:val="center"/>
            <w:hideMark/>
          </w:tcPr>
          <w:p w14:paraId="65D557FC"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QUIBDO</w:t>
            </w:r>
          </w:p>
        </w:tc>
        <w:tc>
          <w:tcPr>
            <w:tcW w:w="6390" w:type="dxa"/>
            <w:shd w:val="clear" w:color="auto" w:fill="FFFFFF"/>
            <w:tcMar>
              <w:top w:w="0" w:type="dxa"/>
              <w:left w:w="70" w:type="dxa"/>
              <w:bottom w:w="0" w:type="dxa"/>
              <w:right w:w="70" w:type="dxa"/>
            </w:tcMar>
            <w:vAlign w:val="center"/>
            <w:hideMark/>
          </w:tcPr>
          <w:p w14:paraId="449D548F"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la cuenca hidrográfica del río Atrato sector nacimiento-Boca río Bojayá y sus afluentes, ríos Andágueda, Quito, Negua, Tagachí, Porque, Ocaido, Arquía, Buchadó, Munguidó, Buey, Bebaramá, Bebará, Murri, Bojayá y demás ríos, caños y sistemas de agua asociados al régimen hidrográfico del sector.</w:t>
            </w:r>
          </w:p>
        </w:tc>
      </w:tr>
      <w:tr w:rsidR="00AD490B" w:rsidRPr="00477872" w14:paraId="1FA796E0" w14:textId="77777777" w:rsidTr="00477872">
        <w:trPr>
          <w:trHeight w:val="965"/>
        </w:trPr>
        <w:tc>
          <w:tcPr>
            <w:tcW w:w="2744" w:type="dxa"/>
            <w:shd w:val="clear" w:color="auto" w:fill="FFFFFF"/>
            <w:tcMar>
              <w:top w:w="0" w:type="dxa"/>
              <w:left w:w="70" w:type="dxa"/>
              <w:bottom w:w="0" w:type="dxa"/>
              <w:right w:w="70" w:type="dxa"/>
            </w:tcMar>
            <w:vAlign w:val="center"/>
            <w:hideMark/>
          </w:tcPr>
          <w:p w14:paraId="287B7F44"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PUERTO ASIS</w:t>
            </w:r>
          </w:p>
        </w:tc>
        <w:tc>
          <w:tcPr>
            <w:tcW w:w="6390" w:type="dxa"/>
            <w:shd w:val="clear" w:color="auto" w:fill="FFFFFF"/>
            <w:tcMar>
              <w:top w:w="0" w:type="dxa"/>
              <w:left w:w="70" w:type="dxa"/>
              <w:bottom w:w="0" w:type="dxa"/>
              <w:right w:w="70" w:type="dxa"/>
            </w:tcMar>
            <w:vAlign w:val="center"/>
            <w:hideMark/>
          </w:tcPr>
          <w:p w14:paraId="24CE218E"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la cuenca hidrográfica del río Putumayo, margen colombiana sector nacimiento-Puerto Ospina, Laguna del Guamuez; los ríos Guamuez, Cuembí, San Miguel, Piñuña Blanco, Piñuña Negro y demás ríos, caños y sistemas de agua asociados al régimen hidrográfico del sector</w:t>
            </w:r>
          </w:p>
        </w:tc>
      </w:tr>
      <w:tr w:rsidR="00AD490B" w:rsidRPr="00477872" w14:paraId="3D8240EF" w14:textId="77777777" w:rsidTr="00477872">
        <w:trPr>
          <w:trHeight w:val="1050"/>
        </w:trPr>
        <w:tc>
          <w:tcPr>
            <w:tcW w:w="2744" w:type="dxa"/>
            <w:shd w:val="clear" w:color="auto" w:fill="FFFFFF"/>
            <w:tcMar>
              <w:top w:w="0" w:type="dxa"/>
              <w:left w:w="70" w:type="dxa"/>
              <w:bottom w:w="0" w:type="dxa"/>
              <w:right w:w="70" w:type="dxa"/>
            </w:tcMar>
            <w:vAlign w:val="center"/>
            <w:hideMark/>
          </w:tcPr>
          <w:p w14:paraId="3F46EDE3"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PUERTO LOPEZ</w:t>
            </w:r>
          </w:p>
        </w:tc>
        <w:tc>
          <w:tcPr>
            <w:tcW w:w="6390" w:type="dxa"/>
            <w:shd w:val="clear" w:color="auto" w:fill="FFFFFF"/>
            <w:tcMar>
              <w:top w:w="0" w:type="dxa"/>
              <w:left w:w="70" w:type="dxa"/>
              <w:bottom w:w="0" w:type="dxa"/>
              <w:right w:w="70" w:type="dxa"/>
            </w:tcMar>
            <w:vAlign w:val="center"/>
            <w:hideMark/>
          </w:tcPr>
          <w:p w14:paraId="1F20F79B"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el río Metica desde la boca del río Guayuriba hasta Puerto López; la cuenca hidrográfica del río Meta sector Puerto López - La Poyata; los ríos Humea, Upia, y Túa y demás ríos, caños y sistemas de agua asociados al régimen hidrográfico del sector.</w:t>
            </w:r>
          </w:p>
        </w:tc>
      </w:tr>
      <w:tr w:rsidR="00AD490B" w:rsidRPr="00477872" w14:paraId="2004938B" w14:textId="77777777" w:rsidTr="00477872">
        <w:trPr>
          <w:trHeight w:val="708"/>
        </w:trPr>
        <w:tc>
          <w:tcPr>
            <w:tcW w:w="2744" w:type="dxa"/>
            <w:vMerge w:val="restart"/>
            <w:shd w:val="clear" w:color="auto" w:fill="FFFFFF"/>
            <w:tcMar>
              <w:top w:w="0" w:type="dxa"/>
              <w:left w:w="70" w:type="dxa"/>
              <w:bottom w:w="0" w:type="dxa"/>
              <w:right w:w="70" w:type="dxa"/>
            </w:tcMar>
            <w:vAlign w:val="center"/>
            <w:hideMark/>
          </w:tcPr>
          <w:p w14:paraId="4901F4DA"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CARTAGENA</w:t>
            </w:r>
          </w:p>
        </w:tc>
        <w:tc>
          <w:tcPr>
            <w:tcW w:w="6390" w:type="dxa"/>
            <w:vMerge w:val="restart"/>
            <w:shd w:val="clear" w:color="auto" w:fill="FFFFFF"/>
            <w:tcMar>
              <w:top w:w="0" w:type="dxa"/>
              <w:left w:w="70" w:type="dxa"/>
              <w:bottom w:w="0" w:type="dxa"/>
              <w:right w:w="70" w:type="dxa"/>
            </w:tcMar>
            <w:vAlign w:val="center"/>
            <w:hideMark/>
          </w:tcPr>
          <w:p w14:paraId="6B1B3BD7"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el Canal del Dique sector Arenal-Pasacaballos, incluyendo las ciénagas, caños. y demás sistemas de agua asociados al régimen hidrográfico del sector; ríos, arroyos, canales, caños, brazos, esteros o entradas en donde se efectúe navegación fluvial y ubicados entre Tolú y Galerazamba; ciénagas de Luruaco, del Totumo, Tesca o La Virgen, María la Baja, Las Quintas, Juan Gómez, Honda.</w:t>
            </w:r>
          </w:p>
        </w:tc>
      </w:tr>
      <w:tr w:rsidR="00AD490B" w:rsidRPr="00477872" w14:paraId="6E0A3A7E" w14:textId="77777777" w:rsidTr="00AD490B">
        <w:trPr>
          <w:trHeight w:val="1110"/>
        </w:trPr>
        <w:tc>
          <w:tcPr>
            <w:tcW w:w="0" w:type="auto"/>
            <w:vMerge/>
            <w:shd w:val="clear" w:color="auto" w:fill="FFFFFF"/>
            <w:vAlign w:val="center"/>
            <w:hideMark/>
          </w:tcPr>
          <w:p w14:paraId="6A9D018D" w14:textId="77777777" w:rsidR="00AD490B" w:rsidRPr="00477872" w:rsidRDefault="00AD490B" w:rsidP="00575573">
            <w:pPr>
              <w:jc w:val="both"/>
              <w:rPr>
                <w:rFonts w:ascii="Verdana" w:hAnsi="Verdana"/>
                <w:sz w:val="18"/>
                <w:szCs w:val="18"/>
              </w:rPr>
            </w:pPr>
          </w:p>
        </w:tc>
        <w:tc>
          <w:tcPr>
            <w:tcW w:w="0" w:type="auto"/>
            <w:vMerge/>
            <w:shd w:val="clear" w:color="auto" w:fill="FFFFFF"/>
            <w:vAlign w:val="center"/>
            <w:hideMark/>
          </w:tcPr>
          <w:p w14:paraId="2451780F" w14:textId="77777777" w:rsidR="00AD490B" w:rsidRPr="00477872" w:rsidRDefault="00AD490B" w:rsidP="00575573">
            <w:pPr>
              <w:jc w:val="both"/>
              <w:rPr>
                <w:rFonts w:ascii="Verdana" w:hAnsi="Verdana"/>
                <w:sz w:val="18"/>
                <w:szCs w:val="18"/>
              </w:rPr>
            </w:pPr>
          </w:p>
        </w:tc>
      </w:tr>
      <w:tr w:rsidR="00AD490B" w:rsidRPr="00477872" w14:paraId="18F97703" w14:textId="77777777" w:rsidTr="00AD490B">
        <w:trPr>
          <w:trHeight w:val="1860"/>
        </w:trPr>
        <w:tc>
          <w:tcPr>
            <w:tcW w:w="2744" w:type="dxa"/>
            <w:shd w:val="clear" w:color="auto" w:fill="FFFFFF"/>
            <w:tcMar>
              <w:top w:w="0" w:type="dxa"/>
              <w:left w:w="70" w:type="dxa"/>
              <w:bottom w:w="0" w:type="dxa"/>
              <w:right w:w="70" w:type="dxa"/>
            </w:tcMar>
            <w:vAlign w:val="center"/>
            <w:hideMark/>
          </w:tcPr>
          <w:p w14:paraId="0A2868F6"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lastRenderedPageBreak/>
              <w:t>CALAMAR</w:t>
            </w:r>
          </w:p>
        </w:tc>
        <w:tc>
          <w:tcPr>
            <w:tcW w:w="6390" w:type="dxa"/>
            <w:shd w:val="clear" w:color="auto" w:fill="FFFFFF"/>
            <w:tcMar>
              <w:top w:w="0" w:type="dxa"/>
              <w:left w:w="70" w:type="dxa"/>
              <w:bottom w:w="0" w:type="dxa"/>
              <w:right w:w="70" w:type="dxa"/>
            </w:tcMar>
            <w:vAlign w:val="bottom"/>
            <w:hideMark/>
          </w:tcPr>
          <w:p w14:paraId="4B4F588B"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el Canal del Dique sector Arenal-Calamar; la cuenca hidrográfica del río Magdalena sector Salamina-Tacamocho incluyendo las ciénagas de San, Antonio, Quintanilla, Zapayán, Zárate, Malibú, embalse El Guájaro y demás sistemas de agua, asociados al régimen hidrográfico del sector.</w:t>
            </w:r>
          </w:p>
        </w:tc>
      </w:tr>
      <w:tr w:rsidR="00AD490B" w:rsidRPr="00477872" w14:paraId="678F2CF2" w14:textId="77777777" w:rsidTr="00AD490B">
        <w:trPr>
          <w:trHeight w:val="855"/>
        </w:trPr>
        <w:tc>
          <w:tcPr>
            <w:tcW w:w="2744" w:type="dxa"/>
            <w:vMerge w:val="restart"/>
            <w:shd w:val="clear" w:color="auto" w:fill="FFFFFF"/>
            <w:tcMar>
              <w:top w:w="0" w:type="dxa"/>
              <w:left w:w="70" w:type="dxa"/>
              <w:bottom w:w="0" w:type="dxa"/>
              <w:right w:w="70" w:type="dxa"/>
            </w:tcMar>
            <w:vAlign w:val="center"/>
            <w:hideMark/>
          </w:tcPr>
          <w:p w14:paraId="35576191"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MAGANGUE</w:t>
            </w:r>
          </w:p>
        </w:tc>
        <w:tc>
          <w:tcPr>
            <w:tcW w:w="6390" w:type="dxa"/>
            <w:vMerge w:val="restart"/>
            <w:shd w:val="clear" w:color="auto" w:fill="FFFFFF"/>
            <w:tcMar>
              <w:top w:w="0" w:type="dxa"/>
              <w:left w:w="70" w:type="dxa"/>
              <w:bottom w:w="0" w:type="dxa"/>
              <w:right w:w="70" w:type="dxa"/>
            </w:tcMar>
            <w:vAlign w:val="center"/>
            <w:hideMark/>
          </w:tcPr>
          <w:p w14:paraId="7446C958"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la cuenca hidrográfica del río Magdalena sector Tacamócho-Pinillos; brazo de Mompós sector boca de Tacaloa-Santa Ana; brazo Chicagua en toda su longitud; la hoya hidrográfica del río San Jorge sector desembocadura-nacimiento.</w:t>
            </w:r>
          </w:p>
        </w:tc>
      </w:tr>
      <w:tr w:rsidR="00AD490B" w:rsidRPr="00477872" w14:paraId="1A53A46A" w14:textId="77777777" w:rsidTr="00AD490B">
        <w:trPr>
          <w:trHeight w:val="675"/>
        </w:trPr>
        <w:tc>
          <w:tcPr>
            <w:tcW w:w="0" w:type="auto"/>
            <w:vMerge/>
            <w:shd w:val="clear" w:color="auto" w:fill="FFFFFF"/>
            <w:vAlign w:val="center"/>
            <w:hideMark/>
          </w:tcPr>
          <w:p w14:paraId="7ABC2E21" w14:textId="77777777" w:rsidR="00AD490B" w:rsidRPr="00477872" w:rsidRDefault="00AD490B" w:rsidP="00575573">
            <w:pPr>
              <w:jc w:val="both"/>
              <w:rPr>
                <w:rFonts w:ascii="Verdana" w:hAnsi="Verdana"/>
                <w:sz w:val="18"/>
                <w:szCs w:val="18"/>
              </w:rPr>
            </w:pPr>
          </w:p>
        </w:tc>
        <w:tc>
          <w:tcPr>
            <w:tcW w:w="0" w:type="auto"/>
            <w:vMerge/>
            <w:shd w:val="clear" w:color="auto" w:fill="FFFFFF"/>
            <w:vAlign w:val="center"/>
            <w:hideMark/>
          </w:tcPr>
          <w:p w14:paraId="2042AF9C" w14:textId="77777777" w:rsidR="00AD490B" w:rsidRPr="00477872" w:rsidRDefault="00AD490B" w:rsidP="00575573">
            <w:pPr>
              <w:jc w:val="both"/>
              <w:rPr>
                <w:rFonts w:ascii="Verdana" w:hAnsi="Verdana"/>
                <w:sz w:val="18"/>
                <w:szCs w:val="18"/>
              </w:rPr>
            </w:pPr>
          </w:p>
        </w:tc>
      </w:tr>
      <w:tr w:rsidR="00AD490B" w:rsidRPr="00477872" w14:paraId="6698D250" w14:textId="77777777" w:rsidTr="00AD490B">
        <w:trPr>
          <w:trHeight w:val="990"/>
        </w:trPr>
        <w:tc>
          <w:tcPr>
            <w:tcW w:w="2744" w:type="dxa"/>
            <w:vMerge w:val="restart"/>
            <w:shd w:val="clear" w:color="auto" w:fill="FFFFFF"/>
            <w:tcMar>
              <w:top w:w="0" w:type="dxa"/>
              <w:left w:w="70" w:type="dxa"/>
              <w:bottom w:w="0" w:type="dxa"/>
              <w:right w:w="70" w:type="dxa"/>
            </w:tcMar>
            <w:vAlign w:val="center"/>
            <w:hideMark/>
          </w:tcPr>
          <w:p w14:paraId="15D73FB7"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EL BANCO</w:t>
            </w:r>
          </w:p>
        </w:tc>
        <w:tc>
          <w:tcPr>
            <w:tcW w:w="6390" w:type="dxa"/>
            <w:vMerge w:val="restart"/>
            <w:shd w:val="clear" w:color="auto" w:fill="FFFFFF"/>
            <w:tcMar>
              <w:top w:w="0" w:type="dxa"/>
              <w:left w:w="70" w:type="dxa"/>
              <w:bottom w:w="0" w:type="dxa"/>
              <w:right w:w="70" w:type="dxa"/>
            </w:tcMar>
            <w:vAlign w:val="center"/>
            <w:hideMark/>
          </w:tcPr>
          <w:p w14:paraId="7DB414B6"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lo cuenca hidrográfica del río Magdalena sector Pinillos-La Gloria; brazo Mompós sector El Banco-Santa Ana; brazo Papayal en toda su longitud; la hoya hidrográfica del río Cesar; brazo de Loba, ciénaga de Zapatoza, ciénaga La Mojana, ciénaga La Pacha, ciénaga Chilloa, y demás ríos, caños, brazos, y sistemas de agua asociados al régimen hidrográfico del sector.</w:t>
            </w:r>
          </w:p>
        </w:tc>
      </w:tr>
      <w:tr w:rsidR="00AD490B" w:rsidRPr="00477872" w14:paraId="6094F3BD" w14:textId="77777777" w:rsidTr="00AD490B">
        <w:trPr>
          <w:trHeight w:val="1050"/>
        </w:trPr>
        <w:tc>
          <w:tcPr>
            <w:tcW w:w="0" w:type="auto"/>
            <w:vMerge/>
            <w:shd w:val="clear" w:color="auto" w:fill="FFFFFF"/>
            <w:vAlign w:val="center"/>
            <w:hideMark/>
          </w:tcPr>
          <w:p w14:paraId="0FC92390" w14:textId="77777777" w:rsidR="00AD490B" w:rsidRPr="00477872" w:rsidRDefault="00AD490B" w:rsidP="00575573">
            <w:pPr>
              <w:jc w:val="both"/>
              <w:rPr>
                <w:rFonts w:ascii="Verdana" w:hAnsi="Verdana"/>
                <w:sz w:val="18"/>
                <w:szCs w:val="18"/>
              </w:rPr>
            </w:pPr>
          </w:p>
        </w:tc>
        <w:tc>
          <w:tcPr>
            <w:tcW w:w="0" w:type="auto"/>
            <w:vMerge/>
            <w:shd w:val="clear" w:color="auto" w:fill="FFFFFF"/>
            <w:vAlign w:val="center"/>
            <w:hideMark/>
          </w:tcPr>
          <w:p w14:paraId="32660409" w14:textId="77777777" w:rsidR="00AD490B" w:rsidRPr="00477872" w:rsidRDefault="00AD490B" w:rsidP="00575573">
            <w:pPr>
              <w:jc w:val="both"/>
              <w:rPr>
                <w:rFonts w:ascii="Verdana" w:hAnsi="Verdana"/>
                <w:sz w:val="18"/>
                <w:szCs w:val="18"/>
              </w:rPr>
            </w:pPr>
          </w:p>
        </w:tc>
      </w:tr>
      <w:tr w:rsidR="00AD490B" w:rsidRPr="00477872" w14:paraId="62CB4776" w14:textId="77777777" w:rsidTr="00AD490B">
        <w:trPr>
          <w:trHeight w:val="1305"/>
        </w:trPr>
        <w:tc>
          <w:tcPr>
            <w:tcW w:w="2744" w:type="dxa"/>
            <w:shd w:val="clear" w:color="auto" w:fill="FFFFFF"/>
            <w:tcMar>
              <w:top w:w="0" w:type="dxa"/>
              <w:left w:w="70" w:type="dxa"/>
              <w:bottom w:w="0" w:type="dxa"/>
              <w:right w:w="70" w:type="dxa"/>
            </w:tcMar>
            <w:vAlign w:val="center"/>
            <w:hideMark/>
          </w:tcPr>
          <w:p w14:paraId="4D577B71"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GAMARRA</w:t>
            </w:r>
          </w:p>
        </w:tc>
        <w:tc>
          <w:tcPr>
            <w:tcW w:w="6390" w:type="dxa"/>
            <w:shd w:val="clear" w:color="auto" w:fill="FFFFFF"/>
            <w:tcMar>
              <w:top w:w="0" w:type="dxa"/>
              <w:left w:w="70" w:type="dxa"/>
              <w:bottom w:w="0" w:type="dxa"/>
              <w:right w:w="70" w:type="dxa"/>
            </w:tcMar>
            <w:vAlign w:val="bottom"/>
            <w:hideMark/>
          </w:tcPr>
          <w:p w14:paraId="30277977" w14:textId="685FBCDD" w:rsidR="00AD490B" w:rsidRPr="00477872" w:rsidRDefault="00AD490B" w:rsidP="00E65094">
            <w:pPr>
              <w:jc w:val="both"/>
              <w:rPr>
                <w:rFonts w:ascii="Verdana" w:hAnsi="Verdana"/>
                <w:sz w:val="18"/>
                <w:szCs w:val="18"/>
              </w:rPr>
            </w:pPr>
            <w:r w:rsidRPr="00477872">
              <w:rPr>
                <w:rFonts w:ascii="Verdana" w:hAnsi="Verdana"/>
                <w:sz w:val="18"/>
                <w:szCs w:val="18"/>
              </w:rPr>
              <w:t>Comprende la cuenca hidrográfica del río Magdalena sector La Gloria-Bodega Central; Brazo Morales en toda su longitud; ciénaga de Simití y demás ríos, brazos, caños y sistemas de agua asociados al régimen hidrográfico del sector.</w:t>
            </w:r>
          </w:p>
        </w:tc>
      </w:tr>
      <w:tr w:rsidR="00AD490B" w:rsidRPr="00477872" w14:paraId="5EB4EA61" w14:textId="77777777" w:rsidTr="00AD490B">
        <w:trPr>
          <w:trHeight w:val="1350"/>
        </w:trPr>
        <w:tc>
          <w:tcPr>
            <w:tcW w:w="2744" w:type="dxa"/>
            <w:shd w:val="clear" w:color="auto" w:fill="FFFFFF"/>
            <w:tcMar>
              <w:top w:w="0" w:type="dxa"/>
              <w:left w:w="70" w:type="dxa"/>
              <w:bottom w:w="0" w:type="dxa"/>
              <w:right w:w="70" w:type="dxa"/>
            </w:tcMar>
            <w:vAlign w:val="center"/>
            <w:hideMark/>
          </w:tcPr>
          <w:p w14:paraId="2B815655"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BARRANCABERMEJA</w:t>
            </w:r>
          </w:p>
        </w:tc>
        <w:tc>
          <w:tcPr>
            <w:tcW w:w="6390" w:type="dxa"/>
            <w:shd w:val="clear" w:color="auto" w:fill="FFFFFF"/>
            <w:tcMar>
              <w:top w:w="0" w:type="dxa"/>
              <w:left w:w="70" w:type="dxa"/>
              <w:bottom w:w="0" w:type="dxa"/>
              <w:right w:w="70" w:type="dxa"/>
            </w:tcMar>
            <w:vAlign w:val="center"/>
            <w:hideMark/>
          </w:tcPr>
          <w:p w14:paraId="1BD9B3E7"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la cuenca hidrográfica del río Magdalena sector Bodega Central-boca del río Carare; las hoyas hidrográficas de los ríos Lebrija, Cimitarra, Carare y Opón, ciénagas de Doña María, Guacamayo y Choco; y demás ríos, caños, brazos y sistemas de agua asociados al régimen hidrográfico del sector.</w:t>
            </w:r>
          </w:p>
        </w:tc>
      </w:tr>
      <w:tr w:rsidR="00AD490B" w:rsidRPr="00477872" w14:paraId="4A8BA0D8" w14:textId="77777777" w:rsidTr="00477872">
        <w:trPr>
          <w:trHeight w:val="486"/>
        </w:trPr>
        <w:tc>
          <w:tcPr>
            <w:tcW w:w="2744" w:type="dxa"/>
            <w:shd w:val="clear" w:color="auto" w:fill="FFFFFF"/>
            <w:tcMar>
              <w:top w:w="0" w:type="dxa"/>
              <w:left w:w="70" w:type="dxa"/>
              <w:bottom w:w="0" w:type="dxa"/>
              <w:right w:w="70" w:type="dxa"/>
            </w:tcMar>
            <w:vAlign w:val="center"/>
            <w:hideMark/>
          </w:tcPr>
          <w:p w14:paraId="5D90854C"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PUERTO BERRIO</w:t>
            </w:r>
          </w:p>
        </w:tc>
        <w:tc>
          <w:tcPr>
            <w:tcW w:w="6390" w:type="dxa"/>
            <w:shd w:val="clear" w:color="auto" w:fill="FFFFFF"/>
            <w:tcMar>
              <w:top w:w="0" w:type="dxa"/>
              <w:left w:w="70" w:type="dxa"/>
              <w:bottom w:w="0" w:type="dxa"/>
              <w:right w:w="70" w:type="dxa"/>
            </w:tcMar>
            <w:vAlign w:val="center"/>
            <w:hideMark/>
          </w:tcPr>
          <w:p w14:paraId="0C568A55" w14:textId="2A4358FA" w:rsidR="00477872" w:rsidRPr="00477872" w:rsidRDefault="00AD490B" w:rsidP="00575573">
            <w:pPr>
              <w:jc w:val="both"/>
              <w:rPr>
                <w:rFonts w:ascii="Verdana" w:hAnsi="Verdana"/>
                <w:sz w:val="18"/>
                <w:szCs w:val="18"/>
              </w:rPr>
            </w:pPr>
            <w:r w:rsidRPr="00477872">
              <w:rPr>
                <w:rFonts w:ascii="Verdana" w:hAnsi="Verdana"/>
                <w:sz w:val="18"/>
                <w:szCs w:val="18"/>
              </w:rPr>
              <w:t>Comprende la cuenca hidrográfica del río Magdalena sector boca del río Carare-Puerto Nare; las hoyas hidrográficas de los ríos Bartolomé y Nare y demás ríos, caños, brazos y sistemas de agua asociados al régimen hidrográfico del sector.</w:t>
            </w:r>
          </w:p>
        </w:tc>
      </w:tr>
      <w:tr w:rsidR="00AD490B" w:rsidRPr="00477872" w14:paraId="007D89C3" w14:textId="77777777" w:rsidTr="00477872">
        <w:trPr>
          <w:trHeight w:val="694"/>
        </w:trPr>
        <w:tc>
          <w:tcPr>
            <w:tcW w:w="2744" w:type="dxa"/>
            <w:shd w:val="clear" w:color="auto" w:fill="FFFFFF"/>
            <w:tcMar>
              <w:top w:w="0" w:type="dxa"/>
              <w:left w:w="70" w:type="dxa"/>
              <w:bottom w:w="0" w:type="dxa"/>
              <w:right w:w="70" w:type="dxa"/>
            </w:tcMar>
            <w:vAlign w:val="center"/>
            <w:hideMark/>
          </w:tcPr>
          <w:p w14:paraId="69A65A07"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PUERTO SALGAR</w:t>
            </w:r>
          </w:p>
        </w:tc>
        <w:tc>
          <w:tcPr>
            <w:tcW w:w="6390" w:type="dxa"/>
            <w:shd w:val="clear" w:color="auto" w:fill="FFFFFF"/>
            <w:tcMar>
              <w:top w:w="0" w:type="dxa"/>
              <w:left w:w="70" w:type="dxa"/>
              <w:bottom w:w="0" w:type="dxa"/>
              <w:right w:w="70" w:type="dxa"/>
            </w:tcMar>
            <w:vAlign w:val="center"/>
            <w:hideMark/>
          </w:tcPr>
          <w:p w14:paraId="2DD8BD66"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la cuenca hidrográfica del río Magdalena sector Puerto Nare-Honda; las hoyas hidrográficas de los ríos La Miel y Negro y demás ríos, caños, brazos y sistemas de agua asociados al régimen hidrográfico del sector.</w:t>
            </w:r>
          </w:p>
        </w:tc>
      </w:tr>
      <w:tr w:rsidR="00AD490B" w:rsidRPr="00477872" w14:paraId="196A20C5" w14:textId="77777777" w:rsidTr="00AD490B">
        <w:trPr>
          <w:trHeight w:val="1260"/>
        </w:trPr>
        <w:tc>
          <w:tcPr>
            <w:tcW w:w="2744" w:type="dxa"/>
            <w:shd w:val="clear" w:color="auto" w:fill="FFFFFF"/>
            <w:tcMar>
              <w:top w:w="0" w:type="dxa"/>
              <w:left w:w="70" w:type="dxa"/>
              <w:bottom w:w="0" w:type="dxa"/>
              <w:right w:w="70" w:type="dxa"/>
            </w:tcMar>
            <w:vAlign w:val="center"/>
            <w:hideMark/>
          </w:tcPr>
          <w:p w14:paraId="6DC538DA"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CAUCASIA</w:t>
            </w:r>
          </w:p>
        </w:tc>
        <w:tc>
          <w:tcPr>
            <w:tcW w:w="6390" w:type="dxa"/>
            <w:shd w:val="clear" w:color="auto" w:fill="FFFFFF"/>
            <w:tcMar>
              <w:top w:w="0" w:type="dxa"/>
              <w:left w:w="70" w:type="dxa"/>
              <w:bottom w:w="0" w:type="dxa"/>
              <w:right w:w="70" w:type="dxa"/>
            </w:tcMar>
            <w:vAlign w:val="bottom"/>
            <w:hideMark/>
          </w:tcPr>
          <w:p w14:paraId="4222F576"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la cuenca hidrográfica del río Cauca sector Valdivia-Galindo; la hoya hidrográfica del río Nechí sector Nechí-nacimiento; ríos Ponce, Bagre, Tiqui y demás ríos, caños, brazos y sistemas de agua asociados al régimen hidrográfico del sector.</w:t>
            </w:r>
          </w:p>
        </w:tc>
      </w:tr>
      <w:tr w:rsidR="00AD490B" w:rsidRPr="00477872" w14:paraId="30F4AE2D" w14:textId="77777777" w:rsidTr="00AD490B">
        <w:trPr>
          <w:trHeight w:val="1020"/>
        </w:trPr>
        <w:tc>
          <w:tcPr>
            <w:tcW w:w="2744" w:type="dxa"/>
            <w:vMerge w:val="restart"/>
            <w:shd w:val="clear" w:color="auto" w:fill="FFFFFF"/>
            <w:tcMar>
              <w:top w:w="0" w:type="dxa"/>
              <w:left w:w="70" w:type="dxa"/>
              <w:bottom w:w="0" w:type="dxa"/>
              <w:right w:w="70" w:type="dxa"/>
            </w:tcMar>
            <w:vAlign w:val="center"/>
            <w:hideMark/>
          </w:tcPr>
          <w:p w14:paraId="1777F48B"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TURBO</w:t>
            </w:r>
          </w:p>
        </w:tc>
        <w:tc>
          <w:tcPr>
            <w:tcW w:w="6390" w:type="dxa"/>
            <w:vMerge w:val="restart"/>
            <w:shd w:val="clear" w:color="auto" w:fill="FFFFFF"/>
            <w:tcMar>
              <w:top w:w="0" w:type="dxa"/>
              <w:left w:w="70" w:type="dxa"/>
              <w:bottom w:w="0" w:type="dxa"/>
              <w:right w:w="70" w:type="dxa"/>
            </w:tcMar>
            <w:vAlign w:val="center"/>
            <w:hideMark/>
          </w:tcPr>
          <w:p w14:paraId="6FED3D34" w14:textId="77777777" w:rsidR="00AD490B" w:rsidRPr="00477872" w:rsidRDefault="00AD490B" w:rsidP="00575573">
            <w:pPr>
              <w:jc w:val="both"/>
              <w:rPr>
                <w:rFonts w:ascii="Verdana" w:hAnsi="Verdana"/>
                <w:sz w:val="18"/>
                <w:szCs w:val="18"/>
              </w:rPr>
            </w:pPr>
            <w:r w:rsidRPr="00477872">
              <w:rPr>
                <w:rFonts w:ascii="Verdana" w:hAnsi="Verdana"/>
                <w:sz w:val="18"/>
                <w:szCs w:val="18"/>
              </w:rPr>
              <w:t xml:space="preserve">Comprende la cuenca hidrográfica del río Atrato en el sector boca río La Larga-boca del río Coco, incluyendo las otras bocas que forma el río Atrato al tributar sus aguas al Golfo de Urabá y sus afluentes en el sector, ríos Cacarica, Tumaradó y Unguía, la hoya hidrográfica del </w:t>
            </w:r>
            <w:r w:rsidRPr="00477872">
              <w:rPr>
                <w:rFonts w:ascii="Verdana" w:hAnsi="Verdana"/>
                <w:sz w:val="18"/>
                <w:szCs w:val="18"/>
              </w:rPr>
              <w:lastRenderedPageBreak/>
              <w:t>río León, los ríos Tanela, Goleta, Acandí, Bahía Colombia, Caño Zungo, Caño Nueva Colonia, los cuales tributan sus aguas al Golfo de Urabá; los ríos San Juan, Mulata y otros ríos y caños que tributan sus aguas al mar Caribe entre Punta Caribeña y Punta Arboletes, las ciénagas de Tumaradó, Unguía y demás ríos, caños y sistemas de agua asociados al régimen hidrográfico del sector</w:t>
            </w:r>
          </w:p>
        </w:tc>
      </w:tr>
      <w:tr w:rsidR="00AD490B" w:rsidRPr="00477872" w14:paraId="0BBB3C6F" w14:textId="77777777" w:rsidTr="00AD490B">
        <w:trPr>
          <w:trHeight w:val="825"/>
        </w:trPr>
        <w:tc>
          <w:tcPr>
            <w:tcW w:w="0" w:type="auto"/>
            <w:vMerge/>
            <w:shd w:val="clear" w:color="auto" w:fill="FFFFFF"/>
            <w:vAlign w:val="center"/>
            <w:hideMark/>
          </w:tcPr>
          <w:p w14:paraId="35CAC2B9" w14:textId="77777777" w:rsidR="00AD490B" w:rsidRPr="00477872" w:rsidRDefault="00AD490B" w:rsidP="00575573">
            <w:pPr>
              <w:jc w:val="both"/>
              <w:rPr>
                <w:rFonts w:ascii="Verdana" w:hAnsi="Verdana"/>
                <w:sz w:val="18"/>
                <w:szCs w:val="18"/>
              </w:rPr>
            </w:pPr>
          </w:p>
        </w:tc>
        <w:tc>
          <w:tcPr>
            <w:tcW w:w="0" w:type="auto"/>
            <w:vMerge/>
            <w:shd w:val="clear" w:color="auto" w:fill="FFFFFF"/>
            <w:vAlign w:val="center"/>
            <w:hideMark/>
          </w:tcPr>
          <w:p w14:paraId="3E9D0CE6" w14:textId="77777777" w:rsidR="00AD490B" w:rsidRPr="00477872" w:rsidRDefault="00AD490B" w:rsidP="00575573">
            <w:pPr>
              <w:jc w:val="both"/>
              <w:rPr>
                <w:rFonts w:ascii="Verdana" w:hAnsi="Verdana"/>
                <w:sz w:val="18"/>
                <w:szCs w:val="18"/>
              </w:rPr>
            </w:pPr>
          </w:p>
        </w:tc>
      </w:tr>
      <w:tr w:rsidR="00AD490B" w:rsidRPr="00477872" w14:paraId="1E444D61" w14:textId="77777777" w:rsidTr="00AD490B">
        <w:trPr>
          <w:trHeight w:val="1020"/>
        </w:trPr>
        <w:tc>
          <w:tcPr>
            <w:tcW w:w="2744" w:type="dxa"/>
            <w:vMerge w:val="restart"/>
            <w:shd w:val="clear" w:color="auto" w:fill="FFFFFF"/>
            <w:tcMar>
              <w:top w:w="0" w:type="dxa"/>
              <w:left w:w="70" w:type="dxa"/>
              <w:bottom w:w="0" w:type="dxa"/>
              <w:right w:w="70" w:type="dxa"/>
            </w:tcMar>
            <w:vAlign w:val="center"/>
            <w:hideMark/>
          </w:tcPr>
          <w:p w14:paraId="290A1AC2"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LETICIA</w:t>
            </w:r>
          </w:p>
        </w:tc>
        <w:tc>
          <w:tcPr>
            <w:tcW w:w="6390" w:type="dxa"/>
            <w:vMerge w:val="restart"/>
            <w:shd w:val="clear" w:color="auto" w:fill="FFFFFF"/>
            <w:tcMar>
              <w:top w:w="0" w:type="dxa"/>
              <w:left w:w="70" w:type="dxa"/>
              <w:bottom w:w="0" w:type="dxa"/>
              <w:right w:w="70" w:type="dxa"/>
            </w:tcMar>
            <w:vAlign w:val="center"/>
            <w:hideMark/>
          </w:tcPr>
          <w:p w14:paraId="03B1534E"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la margen colombiana del río Amazonas, sector Leticia-hito internacional de Atacuarí; los ríos Loreto, Yacú, Amacá Yacú, Caño Arará, Caño Paraná, Cano Tucuchirá y demás ríos, caños y sistemas de agua asociados al régimen hidrográfico del sector.</w:t>
            </w:r>
          </w:p>
        </w:tc>
      </w:tr>
      <w:tr w:rsidR="00AD490B" w:rsidRPr="00477872" w14:paraId="03FC7917" w14:textId="77777777" w:rsidTr="00AD490B">
        <w:trPr>
          <w:trHeight w:val="795"/>
        </w:trPr>
        <w:tc>
          <w:tcPr>
            <w:tcW w:w="0" w:type="auto"/>
            <w:vMerge/>
            <w:shd w:val="clear" w:color="auto" w:fill="FFFFFF"/>
            <w:vAlign w:val="center"/>
            <w:hideMark/>
          </w:tcPr>
          <w:p w14:paraId="3D593A96" w14:textId="77777777" w:rsidR="00AD490B" w:rsidRPr="00477872" w:rsidRDefault="00AD490B" w:rsidP="00575573">
            <w:pPr>
              <w:jc w:val="both"/>
              <w:rPr>
                <w:rFonts w:ascii="Verdana" w:hAnsi="Verdana"/>
                <w:sz w:val="18"/>
                <w:szCs w:val="18"/>
              </w:rPr>
            </w:pPr>
          </w:p>
        </w:tc>
        <w:tc>
          <w:tcPr>
            <w:tcW w:w="0" w:type="auto"/>
            <w:vMerge/>
            <w:shd w:val="clear" w:color="auto" w:fill="FFFFFF"/>
            <w:vAlign w:val="center"/>
            <w:hideMark/>
          </w:tcPr>
          <w:p w14:paraId="232956C0" w14:textId="77777777" w:rsidR="00AD490B" w:rsidRPr="00477872" w:rsidRDefault="00AD490B" w:rsidP="00575573">
            <w:pPr>
              <w:jc w:val="both"/>
              <w:rPr>
                <w:rFonts w:ascii="Verdana" w:hAnsi="Verdana"/>
                <w:sz w:val="18"/>
                <w:szCs w:val="18"/>
              </w:rPr>
            </w:pPr>
          </w:p>
        </w:tc>
      </w:tr>
      <w:tr w:rsidR="00AD490B" w:rsidRPr="00477872" w14:paraId="0C7E21F0" w14:textId="77777777" w:rsidTr="00AD490B">
        <w:trPr>
          <w:trHeight w:val="1320"/>
        </w:trPr>
        <w:tc>
          <w:tcPr>
            <w:tcW w:w="2744" w:type="dxa"/>
            <w:shd w:val="clear" w:color="auto" w:fill="FFFFFF"/>
            <w:tcMar>
              <w:top w:w="0" w:type="dxa"/>
              <w:left w:w="70" w:type="dxa"/>
              <w:bottom w:w="0" w:type="dxa"/>
              <w:right w:w="70" w:type="dxa"/>
            </w:tcMar>
            <w:vAlign w:val="center"/>
            <w:hideMark/>
          </w:tcPr>
          <w:p w14:paraId="07BE1058"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SAN JOSE DEL GUAVIARE</w:t>
            </w:r>
          </w:p>
        </w:tc>
        <w:tc>
          <w:tcPr>
            <w:tcW w:w="6390" w:type="dxa"/>
            <w:shd w:val="clear" w:color="auto" w:fill="FFFFFF"/>
            <w:tcMar>
              <w:top w:w="0" w:type="dxa"/>
              <w:left w:w="70" w:type="dxa"/>
              <w:bottom w:w="0" w:type="dxa"/>
              <w:right w:w="70" w:type="dxa"/>
            </w:tcMar>
            <w:vAlign w:val="center"/>
            <w:hideMark/>
          </w:tcPr>
          <w:p w14:paraId="2185C129"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la cuenca hidrográfica del río Guayabero, Guaviare, sector bocas río Guayabero-Barrancominas y demás ríos, caños y sistemas de agua asociados al régimen hidrográfico del sector</w:t>
            </w:r>
          </w:p>
        </w:tc>
      </w:tr>
      <w:tr w:rsidR="00AD490B" w:rsidRPr="00477872" w14:paraId="6D93141F" w14:textId="77777777" w:rsidTr="00AD490B">
        <w:trPr>
          <w:trHeight w:val="1140"/>
        </w:trPr>
        <w:tc>
          <w:tcPr>
            <w:tcW w:w="2744" w:type="dxa"/>
            <w:shd w:val="clear" w:color="auto" w:fill="FFFFFF"/>
            <w:tcMar>
              <w:top w:w="0" w:type="dxa"/>
              <w:left w:w="70" w:type="dxa"/>
              <w:bottom w:w="0" w:type="dxa"/>
              <w:right w:w="70" w:type="dxa"/>
            </w:tcMar>
            <w:vAlign w:val="center"/>
            <w:hideMark/>
          </w:tcPr>
          <w:p w14:paraId="5DE8A14B"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ARAUCA</w:t>
            </w:r>
          </w:p>
        </w:tc>
        <w:tc>
          <w:tcPr>
            <w:tcW w:w="6390" w:type="dxa"/>
            <w:shd w:val="clear" w:color="auto" w:fill="FFFFFF"/>
            <w:tcMar>
              <w:top w:w="0" w:type="dxa"/>
              <w:left w:w="70" w:type="dxa"/>
              <w:bottom w:w="0" w:type="dxa"/>
              <w:right w:w="70" w:type="dxa"/>
            </w:tcMar>
            <w:vAlign w:val="bottom"/>
            <w:hideMark/>
          </w:tcPr>
          <w:p w14:paraId="4080A16C" w14:textId="77777777" w:rsidR="00AD490B" w:rsidRPr="00477872" w:rsidRDefault="00AD490B" w:rsidP="00575573">
            <w:pPr>
              <w:jc w:val="both"/>
              <w:rPr>
                <w:rFonts w:ascii="Verdana" w:hAnsi="Verdana"/>
                <w:sz w:val="18"/>
                <w:szCs w:val="18"/>
              </w:rPr>
            </w:pPr>
            <w:r w:rsidRPr="00477872">
              <w:rPr>
                <w:rFonts w:ascii="Verdana" w:hAnsi="Verdana"/>
                <w:sz w:val="18"/>
                <w:szCs w:val="18"/>
              </w:rPr>
              <w:t xml:space="preserve">Comprende la margen colombiana del río Arauca hasta Puerto Colombia, las hoyas hidrográficas de los ríos Casanare, Cravo Norte, Ariporo, Ele, </w:t>
            </w:r>
            <w:proofErr w:type="gramStart"/>
            <w:r w:rsidRPr="00477872">
              <w:rPr>
                <w:rFonts w:ascii="Verdana" w:hAnsi="Verdana"/>
                <w:sz w:val="18"/>
                <w:szCs w:val="18"/>
              </w:rPr>
              <w:t>Lipa</w:t>
            </w:r>
            <w:proofErr w:type="gramEnd"/>
            <w:r w:rsidRPr="00477872">
              <w:rPr>
                <w:rFonts w:ascii="Verdana" w:hAnsi="Verdana"/>
                <w:sz w:val="18"/>
                <w:szCs w:val="18"/>
              </w:rPr>
              <w:t>, y demás ríos, caños y sistemas de agua asociados al régimen hidrográfico del sector.</w:t>
            </w:r>
          </w:p>
        </w:tc>
      </w:tr>
      <w:tr w:rsidR="00AD490B" w:rsidRPr="00477872" w14:paraId="22A63D37" w14:textId="77777777" w:rsidTr="00AD490B">
        <w:trPr>
          <w:trHeight w:val="1095"/>
        </w:trPr>
        <w:tc>
          <w:tcPr>
            <w:tcW w:w="2744" w:type="dxa"/>
            <w:vMerge w:val="restart"/>
            <w:shd w:val="clear" w:color="auto" w:fill="FFFFFF"/>
            <w:tcMar>
              <w:top w:w="0" w:type="dxa"/>
              <w:left w:w="70" w:type="dxa"/>
              <w:bottom w:w="0" w:type="dxa"/>
              <w:right w:w="70" w:type="dxa"/>
            </w:tcMar>
            <w:vAlign w:val="center"/>
            <w:hideMark/>
          </w:tcPr>
          <w:p w14:paraId="3E77CE7E"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MONTERIA</w:t>
            </w:r>
          </w:p>
        </w:tc>
        <w:tc>
          <w:tcPr>
            <w:tcW w:w="6390" w:type="dxa"/>
            <w:vMerge w:val="restart"/>
            <w:shd w:val="clear" w:color="auto" w:fill="FFFFFF"/>
            <w:tcMar>
              <w:top w:w="0" w:type="dxa"/>
              <w:left w:w="70" w:type="dxa"/>
              <w:bottom w:w="0" w:type="dxa"/>
              <w:right w:w="70" w:type="dxa"/>
            </w:tcMar>
            <w:vAlign w:val="center"/>
            <w:hideMark/>
          </w:tcPr>
          <w:p w14:paraId="15397A8A"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la hoya hidrográfica del río Sinú, Ciénaga Grande de Lorica, Represa de Urrá, Ciénaga de Betancí, Ciénaga de Ayapel, Machado, Punta de Blanco, Florida, La Cruz y demás ríos, caños brazos y sistemas de agua asociados al régimen hidrográfico del sector.</w:t>
            </w:r>
          </w:p>
        </w:tc>
      </w:tr>
      <w:tr w:rsidR="00AD490B" w:rsidRPr="00477872" w14:paraId="2CEC566F" w14:textId="77777777" w:rsidTr="00AD490B">
        <w:trPr>
          <w:trHeight w:val="1095"/>
        </w:trPr>
        <w:tc>
          <w:tcPr>
            <w:tcW w:w="0" w:type="auto"/>
            <w:vMerge/>
            <w:shd w:val="clear" w:color="auto" w:fill="FFFFFF"/>
            <w:vAlign w:val="center"/>
            <w:hideMark/>
          </w:tcPr>
          <w:p w14:paraId="5E873D39" w14:textId="77777777" w:rsidR="00AD490B" w:rsidRPr="00477872" w:rsidRDefault="00AD490B" w:rsidP="00575573">
            <w:pPr>
              <w:jc w:val="both"/>
              <w:rPr>
                <w:rFonts w:ascii="Verdana" w:hAnsi="Verdana"/>
                <w:sz w:val="18"/>
                <w:szCs w:val="18"/>
              </w:rPr>
            </w:pPr>
          </w:p>
        </w:tc>
        <w:tc>
          <w:tcPr>
            <w:tcW w:w="0" w:type="auto"/>
            <w:vMerge/>
            <w:shd w:val="clear" w:color="auto" w:fill="FFFFFF"/>
            <w:vAlign w:val="center"/>
            <w:hideMark/>
          </w:tcPr>
          <w:p w14:paraId="0544902C" w14:textId="77777777" w:rsidR="00AD490B" w:rsidRPr="00477872" w:rsidRDefault="00AD490B" w:rsidP="00575573">
            <w:pPr>
              <w:jc w:val="both"/>
              <w:rPr>
                <w:rFonts w:ascii="Verdana" w:hAnsi="Verdana"/>
                <w:sz w:val="18"/>
                <w:szCs w:val="18"/>
              </w:rPr>
            </w:pPr>
          </w:p>
        </w:tc>
      </w:tr>
      <w:tr w:rsidR="00AD490B" w:rsidRPr="00477872" w14:paraId="10A3F3A0" w14:textId="77777777" w:rsidTr="00AD490B">
        <w:trPr>
          <w:trHeight w:val="1275"/>
        </w:trPr>
        <w:tc>
          <w:tcPr>
            <w:tcW w:w="2744" w:type="dxa"/>
            <w:shd w:val="clear" w:color="auto" w:fill="FFFFFF"/>
            <w:tcMar>
              <w:top w:w="0" w:type="dxa"/>
              <w:left w:w="70" w:type="dxa"/>
              <w:bottom w:w="0" w:type="dxa"/>
              <w:right w:w="70" w:type="dxa"/>
            </w:tcMar>
            <w:vAlign w:val="center"/>
            <w:hideMark/>
          </w:tcPr>
          <w:p w14:paraId="01BCA3EA"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GUARANDA</w:t>
            </w:r>
          </w:p>
        </w:tc>
        <w:tc>
          <w:tcPr>
            <w:tcW w:w="6390" w:type="dxa"/>
            <w:shd w:val="clear" w:color="auto" w:fill="FFFFFF"/>
            <w:tcMar>
              <w:top w:w="0" w:type="dxa"/>
              <w:left w:w="70" w:type="dxa"/>
              <w:bottom w:w="0" w:type="dxa"/>
              <w:right w:w="70" w:type="dxa"/>
            </w:tcMar>
            <w:vAlign w:val="center"/>
            <w:hideMark/>
          </w:tcPr>
          <w:p w14:paraId="3CE903BA"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la cuenca hidrográfica del río Cauca sector bocas de Guamal-Galindo, brazo Mojana sector Guaranda-bocas San Antonio, ciénaga La Raya y demás ríos, caños, brazos y sistemas de agua asociados al régimen hidrográfico del sector.</w:t>
            </w:r>
          </w:p>
        </w:tc>
      </w:tr>
      <w:tr w:rsidR="00AD490B" w:rsidRPr="00477872" w14:paraId="42F1247B" w14:textId="77777777" w:rsidTr="00AD490B">
        <w:trPr>
          <w:trHeight w:val="1095"/>
        </w:trPr>
        <w:tc>
          <w:tcPr>
            <w:tcW w:w="2744" w:type="dxa"/>
            <w:shd w:val="clear" w:color="auto" w:fill="FFFFFF"/>
            <w:tcMar>
              <w:top w:w="0" w:type="dxa"/>
              <w:left w:w="70" w:type="dxa"/>
              <w:bottom w:w="0" w:type="dxa"/>
              <w:right w:w="70" w:type="dxa"/>
            </w:tcMar>
            <w:vAlign w:val="center"/>
            <w:hideMark/>
          </w:tcPr>
          <w:p w14:paraId="7CC609F4"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GIRARDOT</w:t>
            </w:r>
          </w:p>
        </w:tc>
        <w:tc>
          <w:tcPr>
            <w:tcW w:w="6390" w:type="dxa"/>
            <w:shd w:val="clear" w:color="auto" w:fill="FFFFFF"/>
            <w:tcMar>
              <w:top w:w="0" w:type="dxa"/>
              <w:left w:w="70" w:type="dxa"/>
              <w:bottom w:w="0" w:type="dxa"/>
              <w:right w:w="70" w:type="dxa"/>
            </w:tcMar>
            <w:vAlign w:val="center"/>
            <w:hideMark/>
          </w:tcPr>
          <w:p w14:paraId="5478C4C2"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la cuenca hidrográfica del río Magdalena sector Honda-desembocadura del río Prado-Natagaima; represa de Hidroprado; río Saldaña; y demás ríos, caños, brazos y sistemas de agua asociados al régimen del sector.</w:t>
            </w:r>
          </w:p>
        </w:tc>
      </w:tr>
      <w:tr w:rsidR="00AD490B" w:rsidRPr="00477872" w14:paraId="21835BCF" w14:textId="77777777" w:rsidTr="00AD490B">
        <w:trPr>
          <w:trHeight w:val="1530"/>
        </w:trPr>
        <w:tc>
          <w:tcPr>
            <w:tcW w:w="2744" w:type="dxa"/>
            <w:shd w:val="clear" w:color="auto" w:fill="FFFFFF"/>
            <w:tcMar>
              <w:top w:w="0" w:type="dxa"/>
              <w:left w:w="70" w:type="dxa"/>
              <w:bottom w:w="0" w:type="dxa"/>
              <w:right w:w="70" w:type="dxa"/>
            </w:tcMar>
            <w:vAlign w:val="center"/>
            <w:hideMark/>
          </w:tcPr>
          <w:p w14:paraId="38114C30"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RIOSUCIO</w:t>
            </w:r>
          </w:p>
        </w:tc>
        <w:tc>
          <w:tcPr>
            <w:tcW w:w="6390" w:type="dxa"/>
            <w:shd w:val="clear" w:color="auto" w:fill="FFFFFF"/>
            <w:tcMar>
              <w:top w:w="0" w:type="dxa"/>
              <w:left w:w="70" w:type="dxa"/>
              <w:bottom w:w="0" w:type="dxa"/>
              <w:right w:w="70" w:type="dxa"/>
            </w:tcMar>
            <w:vAlign w:val="center"/>
            <w:hideMark/>
          </w:tcPr>
          <w:p w14:paraId="0AA4AE8C" w14:textId="2D5D98A6" w:rsidR="00AD490B" w:rsidRPr="00477872" w:rsidRDefault="00AD490B" w:rsidP="00575573">
            <w:pPr>
              <w:jc w:val="both"/>
              <w:rPr>
                <w:rFonts w:ascii="Verdana" w:hAnsi="Verdana"/>
                <w:sz w:val="18"/>
                <w:szCs w:val="18"/>
              </w:rPr>
            </w:pPr>
            <w:r w:rsidRPr="00477872">
              <w:rPr>
                <w:rFonts w:ascii="Verdana" w:hAnsi="Verdana"/>
                <w:sz w:val="18"/>
                <w:szCs w:val="18"/>
              </w:rPr>
              <w:t>Comprende la hoya hidrográfica del río Atrato en el sector boca del río Bojayá-boca río Larga y sus afluentes, ríos Napipí, Opogadó, Domingodó, Murindó, Curbaradó, Tadía, Truandó, Salaquí, Sucio, La Balsa, La Honda, brazo Murindó, ciénaga de los Platillos y demás río, caños, brazos y sistemas de agua asociados al régimen hidrográfico del sector.</w:t>
            </w:r>
          </w:p>
        </w:tc>
      </w:tr>
      <w:tr w:rsidR="00AD490B" w:rsidRPr="00477872" w14:paraId="196A7848" w14:textId="77777777" w:rsidTr="00AD490B">
        <w:trPr>
          <w:trHeight w:val="1350"/>
        </w:trPr>
        <w:tc>
          <w:tcPr>
            <w:tcW w:w="2744" w:type="dxa"/>
            <w:shd w:val="clear" w:color="auto" w:fill="FFFFFF"/>
            <w:tcMar>
              <w:top w:w="0" w:type="dxa"/>
              <w:left w:w="70" w:type="dxa"/>
              <w:bottom w:w="0" w:type="dxa"/>
              <w:right w:w="70" w:type="dxa"/>
            </w:tcMar>
            <w:vAlign w:val="center"/>
            <w:hideMark/>
          </w:tcPr>
          <w:p w14:paraId="4765CB32"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lastRenderedPageBreak/>
              <w:t>GUAVIO - CHIVOR</w:t>
            </w:r>
          </w:p>
        </w:tc>
        <w:tc>
          <w:tcPr>
            <w:tcW w:w="6390" w:type="dxa"/>
            <w:shd w:val="clear" w:color="auto" w:fill="FFFFFF"/>
            <w:tcMar>
              <w:top w:w="0" w:type="dxa"/>
              <w:left w:w="70" w:type="dxa"/>
              <w:bottom w:w="0" w:type="dxa"/>
              <w:right w:w="70" w:type="dxa"/>
            </w:tcMar>
            <w:vAlign w:val="center"/>
            <w:hideMark/>
          </w:tcPr>
          <w:p w14:paraId="27312371"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las represas del Guavio, La Esmeralda (Chivor) y el embalse del Sisga</w:t>
            </w:r>
          </w:p>
        </w:tc>
      </w:tr>
      <w:tr w:rsidR="00AD490B" w:rsidRPr="00477872" w14:paraId="69E916A4" w14:textId="77777777" w:rsidTr="00AD490B">
        <w:trPr>
          <w:trHeight w:val="1155"/>
        </w:trPr>
        <w:tc>
          <w:tcPr>
            <w:tcW w:w="2744" w:type="dxa"/>
            <w:shd w:val="clear" w:color="auto" w:fill="FFFFFF"/>
            <w:tcMar>
              <w:top w:w="0" w:type="dxa"/>
              <w:left w:w="70" w:type="dxa"/>
              <w:bottom w:w="0" w:type="dxa"/>
              <w:right w:w="70" w:type="dxa"/>
            </w:tcMar>
            <w:vAlign w:val="center"/>
            <w:hideMark/>
          </w:tcPr>
          <w:p w14:paraId="249524C5"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SOLANO</w:t>
            </w:r>
          </w:p>
        </w:tc>
        <w:tc>
          <w:tcPr>
            <w:tcW w:w="6390" w:type="dxa"/>
            <w:shd w:val="clear" w:color="auto" w:fill="FFFFFF"/>
            <w:tcMar>
              <w:top w:w="0" w:type="dxa"/>
              <w:left w:w="70" w:type="dxa"/>
              <w:bottom w:w="0" w:type="dxa"/>
              <w:right w:w="70" w:type="dxa"/>
            </w:tcMar>
            <w:vAlign w:val="center"/>
            <w:hideMark/>
          </w:tcPr>
          <w:p w14:paraId="08B05F67" w14:textId="30622F43" w:rsidR="00AD490B" w:rsidRPr="00477872" w:rsidRDefault="00AD490B" w:rsidP="00575573">
            <w:pPr>
              <w:jc w:val="both"/>
              <w:rPr>
                <w:rFonts w:ascii="Verdana" w:hAnsi="Verdana"/>
                <w:sz w:val="18"/>
                <w:szCs w:val="18"/>
              </w:rPr>
            </w:pPr>
            <w:r w:rsidRPr="00477872">
              <w:rPr>
                <w:rFonts w:ascii="Verdana" w:hAnsi="Verdana"/>
                <w:sz w:val="18"/>
                <w:szCs w:val="18"/>
              </w:rPr>
              <w:t>Comprende la cuenca hidrográfica del río Caquetá, sector bocas río Orteguaza- Araracuara; la hoya hidrográfica del río Orteguaza; los ríos Mecaya; Sencella, Caño Santa María y los demás ríos, caños y sistemas de agua asociados al régimen hidrográfico del sector.</w:t>
            </w:r>
          </w:p>
        </w:tc>
      </w:tr>
      <w:tr w:rsidR="00AD490B" w:rsidRPr="00477872" w14:paraId="2573F2A0" w14:textId="77777777" w:rsidTr="00AD490B">
        <w:trPr>
          <w:trHeight w:val="1545"/>
        </w:trPr>
        <w:tc>
          <w:tcPr>
            <w:tcW w:w="2744" w:type="dxa"/>
            <w:shd w:val="clear" w:color="auto" w:fill="FFFFFF"/>
            <w:tcMar>
              <w:top w:w="0" w:type="dxa"/>
              <w:left w:w="70" w:type="dxa"/>
              <w:bottom w:w="0" w:type="dxa"/>
              <w:right w:w="70" w:type="dxa"/>
            </w:tcMar>
            <w:vAlign w:val="center"/>
            <w:hideMark/>
          </w:tcPr>
          <w:p w14:paraId="2E167ED3"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CARTAGENA DEL CHAIRA</w:t>
            </w:r>
          </w:p>
        </w:tc>
        <w:tc>
          <w:tcPr>
            <w:tcW w:w="6390" w:type="dxa"/>
            <w:shd w:val="clear" w:color="auto" w:fill="FFFFFF"/>
            <w:tcMar>
              <w:top w:w="0" w:type="dxa"/>
              <w:left w:w="70" w:type="dxa"/>
              <w:bottom w:w="0" w:type="dxa"/>
              <w:right w:w="70" w:type="dxa"/>
            </w:tcMar>
            <w:vAlign w:val="center"/>
            <w:hideMark/>
          </w:tcPr>
          <w:p w14:paraId="300C380D"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la hoya hidrográfica del río Caguán, los ríos Guayas, Sunciya, Anaya, y demás ríos, caños y sistemas de agua asociados al régimen hidrográfico del sector.</w:t>
            </w:r>
          </w:p>
        </w:tc>
      </w:tr>
      <w:tr w:rsidR="00AD490B" w:rsidRPr="00477872" w14:paraId="47140EEC" w14:textId="77777777" w:rsidTr="00AD490B">
        <w:trPr>
          <w:trHeight w:val="1965"/>
        </w:trPr>
        <w:tc>
          <w:tcPr>
            <w:tcW w:w="2744" w:type="dxa"/>
            <w:shd w:val="clear" w:color="auto" w:fill="FFFFFF"/>
            <w:tcMar>
              <w:top w:w="0" w:type="dxa"/>
              <w:left w:w="70" w:type="dxa"/>
              <w:bottom w:w="0" w:type="dxa"/>
              <w:right w:w="70" w:type="dxa"/>
            </w:tcMar>
            <w:vAlign w:val="center"/>
            <w:hideMark/>
          </w:tcPr>
          <w:p w14:paraId="6C2FABD4"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PUERTO LEGUIZAMO</w:t>
            </w:r>
          </w:p>
        </w:tc>
        <w:tc>
          <w:tcPr>
            <w:tcW w:w="6390" w:type="dxa"/>
            <w:shd w:val="clear" w:color="auto" w:fill="FFFFFF"/>
            <w:tcMar>
              <w:top w:w="0" w:type="dxa"/>
              <w:left w:w="70" w:type="dxa"/>
              <w:bottom w:w="0" w:type="dxa"/>
              <w:right w:w="70" w:type="dxa"/>
            </w:tcMar>
            <w:vAlign w:val="center"/>
            <w:hideMark/>
          </w:tcPr>
          <w:p w14:paraId="7BDFDDB2"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la cuenca hidrográfica del río Putumayo, margen colombiana sector Puerto Ospina-Arica; los ríos Concepción, Caucayá, Itiquilla, Vaquilla, Caraparaná, lgaraparaná y demás ríos, caños, esteros y sistemas de agua asociados al régimen hidrográfico del sector.</w:t>
            </w:r>
          </w:p>
        </w:tc>
      </w:tr>
      <w:tr w:rsidR="00AD490B" w:rsidRPr="00477872" w14:paraId="11633364" w14:textId="77777777" w:rsidTr="00AD490B">
        <w:trPr>
          <w:trHeight w:val="1260"/>
        </w:trPr>
        <w:tc>
          <w:tcPr>
            <w:tcW w:w="2744" w:type="dxa"/>
            <w:shd w:val="clear" w:color="auto" w:fill="FFFFFF"/>
            <w:tcMar>
              <w:top w:w="0" w:type="dxa"/>
              <w:left w:w="70" w:type="dxa"/>
              <w:bottom w:w="0" w:type="dxa"/>
              <w:right w:w="70" w:type="dxa"/>
            </w:tcMar>
            <w:vAlign w:val="center"/>
            <w:hideMark/>
          </w:tcPr>
          <w:p w14:paraId="678D6134"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PUERTO GAITAN</w:t>
            </w:r>
          </w:p>
        </w:tc>
        <w:tc>
          <w:tcPr>
            <w:tcW w:w="6390" w:type="dxa"/>
            <w:shd w:val="clear" w:color="auto" w:fill="FFFFFF"/>
            <w:tcMar>
              <w:top w:w="0" w:type="dxa"/>
              <w:left w:w="70" w:type="dxa"/>
              <w:bottom w:w="0" w:type="dxa"/>
              <w:right w:w="70" w:type="dxa"/>
            </w:tcMar>
            <w:vAlign w:val="center"/>
            <w:hideMark/>
          </w:tcPr>
          <w:p w14:paraId="35D6F031"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la cuenca hidrográfica del río Meta, sector la Poyata-Nueva Antioquia; los ríos Yucao, Manacacías, Cusiana, Cravo Sur, Guanapalo, y demás ríos, caños y sistemas de agua asociados al régimen hidrográfico del sector.</w:t>
            </w:r>
          </w:p>
        </w:tc>
      </w:tr>
      <w:tr w:rsidR="00AD490B" w:rsidRPr="00477872" w14:paraId="1C51A7C2" w14:textId="77777777" w:rsidTr="00AD490B">
        <w:trPr>
          <w:trHeight w:val="1665"/>
        </w:trPr>
        <w:tc>
          <w:tcPr>
            <w:tcW w:w="2744" w:type="dxa"/>
            <w:shd w:val="clear" w:color="auto" w:fill="FFFFFF"/>
            <w:tcMar>
              <w:top w:w="0" w:type="dxa"/>
              <w:left w:w="70" w:type="dxa"/>
              <w:bottom w:w="0" w:type="dxa"/>
              <w:right w:w="70" w:type="dxa"/>
            </w:tcMar>
            <w:vAlign w:val="center"/>
            <w:hideMark/>
          </w:tcPr>
          <w:p w14:paraId="25B733A9"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PUERTO INIRIDA</w:t>
            </w:r>
          </w:p>
        </w:tc>
        <w:tc>
          <w:tcPr>
            <w:tcW w:w="6390" w:type="dxa"/>
            <w:shd w:val="clear" w:color="auto" w:fill="FFFFFF"/>
            <w:tcMar>
              <w:top w:w="0" w:type="dxa"/>
              <w:left w:w="70" w:type="dxa"/>
              <w:bottom w:w="0" w:type="dxa"/>
              <w:right w:w="70" w:type="dxa"/>
            </w:tcMar>
            <w:vAlign w:val="center"/>
            <w:hideMark/>
          </w:tcPr>
          <w:p w14:paraId="004593F2"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la cuenca hidrográfica del río Guaviare,' sector Barrancominas - Amanavén, la cuenca hidrográfica del río Inírida, las hoyas hidrográficas de los ríos Vichada, Güainía, Negro, margen colombiana del río Atabapo, río Orinoco margen colombiana sector Raudal Maipurés - Amanavén y demás ríos, caños y sistemas de agua asociados al régimen hidrográfico del sector.</w:t>
            </w:r>
          </w:p>
        </w:tc>
      </w:tr>
      <w:tr w:rsidR="00AD490B" w:rsidRPr="00477872" w14:paraId="5A32C7B9" w14:textId="77777777" w:rsidTr="00AD490B">
        <w:trPr>
          <w:trHeight w:val="1455"/>
        </w:trPr>
        <w:tc>
          <w:tcPr>
            <w:tcW w:w="2744" w:type="dxa"/>
            <w:vMerge w:val="restart"/>
            <w:shd w:val="clear" w:color="auto" w:fill="FFFFFF"/>
            <w:tcMar>
              <w:top w:w="0" w:type="dxa"/>
              <w:left w:w="70" w:type="dxa"/>
              <w:bottom w:w="0" w:type="dxa"/>
              <w:right w:w="70" w:type="dxa"/>
            </w:tcMar>
            <w:vAlign w:val="center"/>
            <w:hideMark/>
          </w:tcPr>
          <w:p w14:paraId="039D8AE2"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PUERTO CARREÑO</w:t>
            </w:r>
          </w:p>
        </w:tc>
        <w:tc>
          <w:tcPr>
            <w:tcW w:w="6390" w:type="dxa"/>
            <w:vMerge w:val="restart"/>
            <w:shd w:val="clear" w:color="auto" w:fill="FFFFFF"/>
            <w:tcMar>
              <w:top w:w="0" w:type="dxa"/>
              <w:left w:w="70" w:type="dxa"/>
              <w:bottom w:w="0" w:type="dxa"/>
              <w:right w:w="70" w:type="dxa"/>
            </w:tcMar>
            <w:vAlign w:val="center"/>
            <w:hideMark/>
          </w:tcPr>
          <w:p w14:paraId="4DE5A591"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las cuencas hidrográficas del río Meta margen colombiana, sector Nueva Antioquia-bocas río Meta, río Orinoco margen colombiana sector bocas río Meta-raudal Maipurés; las hoyas hidrográficas de los ríos Vita, Tomo y demás ríos, caños y sistemas de agua asociados al régimen hidrográfico del sector.</w:t>
            </w:r>
          </w:p>
        </w:tc>
      </w:tr>
      <w:tr w:rsidR="00AD490B" w:rsidRPr="00477872" w14:paraId="5A6A3E1F" w14:textId="77777777" w:rsidTr="00AD490B">
        <w:trPr>
          <w:trHeight w:val="795"/>
        </w:trPr>
        <w:tc>
          <w:tcPr>
            <w:tcW w:w="0" w:type="auto"/>
            <w:vMerge/>
            <w:shd w:val="clear" w:color="auto" w:fill="FFFFFF"/>
            <w:vAlign w:val="center"/>
            <w:hideMark/>
          </w:tcPr>
          <w:p w14:paraId="6924E443" w14:textId="77777777" w:rsidR="00AD490B" w:rsidRPr="00477872" w:rsidRDefault="00AD490B" w:rsidP="00575573">
            <w:pPr>
              <w:jc w:val="both"/>
              <w:rPr>
                <w:rFonts w:ascii="Verdana" w:hAnsi="Verdana"/>
                <w:sz w:val="18"/>
                <w:szCs w:val="18"/>
              </w:rPr>
            </w:pPr>
          </w:p>
        </w:tc>
        <w:tc>
          <w:tcPr>
            <w:tcW w:w="0" w:type="auto"/>
            <w:vMerge/>
            <w:shd w:val="clear" w:color="auto" w:fill="FFFFFF"/>
            <w:vAlign w:val="center"/>
            <w:hideMark/>
          </w:tcPr>
          <w:p w14:paraId="4755D94C" w14:textId="77777777" w:rsidR="00AD490B" w:rsidRPr="00477872" w:rsidRDefault="00AD490B" w:rsidP="00575573">
            <w:pPr>
              <w:jc w:val="both"/>
              <w:rPr>
                <w:rFonts w:ascii="Verdana" w:hAnsi="Verdana"/>
                <w:sz w:val="18"/>
                <w:szCs w:val="18"/>
              </w:rPr>
            </w:pPr>
          </w:p>
        </w:tc>
      </w:tr>
      <w:tr w:rsidR="00AD490B" w:rsidRPr="00477872" w14:paraId="48BD2BFE" w14:textId="77777777" w:rsidTr="00AD490B">
        <w:trPr>
          <w:trHeight w:val="1125"/>
        </w:trPr>
        <w:tc>
          <w:tcPr>
            <w:tcW w:w="2744" w:type="dxa"/>
            <w:shd w:val="clear" w:color="auto" w:fill="FFFFFF"/>
            <w:tcMar>
              <w:top w:w="0" w:type="dxa"/>
              <w:left w:w="70" w:type="dxa"/>
              <w:bottom w:w="0" w:type="dxa"/>
              <w:right w:w="70" w:type="dxa"/>
            </w:tcMar>
            <w:vAlign w:val="center"/>
            <w:hideMark/>
          </w:tcPr>
          <w:p w14:paraId="38DE0759"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LAGO DE TOTA - LAGUNA SOCHAGOTA</w:t>
            </w:r>
          </w:p>
        </w:tc>
        <w:tc>
          <w:tcPr>
            <w:tcW w:w="6390" w:type="dxa"/>
            <w:shd w:val="clear" w:color="auto" w:fill="FFFFFF"/>
            <w:tcMar>
              <w:top w:w="0" w:type="dxa"/>
              <w:left w:w="70" w:type="dxa"/>
              <w:bottom w:w="0" w:type="dxa"/>
              <w:right w:w="70" w:type="dxa"/>
            </w:tcMar>
            <w:vAlign w:val="center"/>
            <w:hideMark/>
          </w:tcPr>
          <w:p w14:paraId="38CCC43D"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las lagunas de Tota y Sochagota.</w:t>
            </w:r>
          </w:p>
        </w:tc>
      </w:tr>
      <w:tr w:rsidR="00AD490B" w:rsidRPr="00477872" w14:paraId="4EEE38A2" w14:textId="77777777" w:rsidTr="00AD490B">
        <w:trPr>
          <w:trHeight w:val="1770"/>
        </w:trPr>
        <w:tc>
          <w:tcPr>
            <w:tcW w:w="2744" w:type="dxa"/>
            <w:shd w:val="clear" w:color="auto" w:fill="FFFFFF"/>
            <w:tcMar>
              <w:top w:w="0" w:type="dxa"/>
              <w:left w:w="70" w:type="dxa"/>
              <w:bottom w:w="0" w:type="dxa"/>
              <w:right w:w="70" w:type="dxa"/>
            </w:tcMar>
            <w:vAlign w:val="center"/>
            <w:hideMark/>
          </w:tcPr>
          <w:p w14:paraId="1C4D9D45"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lastRenderedPageBreak/>
              <w:t>CALIMA-SALVAJINA</w:t>
            </w:r>
          </w:p>
        </w:tc>
        <w:tc>
          <w:tcPr>
            <w:tcW w:w="6390" w:type="dxa"/>
            <w:shd w:val="clear" w:color="auto" w:fill="FFFFFF"/>
            <w:tcMar>
              <w:top w:w="0" w:type="dxa"/>
              <w:left w:w="70" w:type="dxa"/>
              <w:bottom w:w="0" w:type="dxa"/>
              <w:right w:w="70" w:type="dxa"/>
            </w:tcMar>
            <w:vAlign w:val="center"/>
            <w:hideMark/>
          </w:tcPr>
          <w:p w14:paraId="68972C6B"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el embalse de Calima, la cuenca hidrográfica del río Cauca, sector embalse de Salvajina-Belalcázar, los ríos Dagua, Anchicayá, Reposo, Cajambre, Timba, Naya; esteros y demás sistemas de agua asociados al régimen hidrográfico de los ríos mencionados en el sector del litoral Pacífico desde Buenaventura hasta Naya.</w:t>
            </w:r>
          </w:p>
        </w:tc>
      </w:tr>
      <w:tr w:rsidR="00AD490B" w:rsidRPr="00477872" w14:paraId="66585BB8" w14:textId="77777777" w:rsidTr="00AD490B">
        <w:trPr>
          <w:trHeight w:val="499"/>
        </w:trPr>
        <w:tc>
          <w:tcPr>
            <w:tcW w:w="2744" w:type="dxa"/>
            <w:vMerge w:val="restart"/>
            <w:shd w:val="clear" w:color="auto" w:fill="FFFFFF"/>
            <w:tcMar>
              <w:top w:w="0" w:type="dxa"/>
              <w:left w:w="70" w:type="dxa"/>
              <w:bottom w:w="0" w:type="dxa"/>
              <w:right w:w="70" w:type="dxa"/>
            </w:tcMar>
            <w:vAlign w:val="center"/>
            <w:hideMark/>
          </w:tcPr>
          <w:p w14:paraId="23FF7EB0"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BETANIA</w:t>
            </w:r>
          </w:p>
        </w:tc>
        <w:tc>
          <w:tcPr>
            <w:tcW w:w="6390" w:type="dxa"/>
            <w:vMerge w:val="restart"/>
            <w:shd w:val="clear" w:color="auto" w:fill="FFFFFF"/>
            <w:tcMar>
              <w:top w:w="0" w:type="dxa"/>
              <w:left w:w="70" w:type="dxa"/>
              <w:bottom w:w="0" w:type="dxa"/>
              <w:right w:w="70" w:type="dxa"/>
            </w:tcMar>
            <w:vAlign w:val="center"/>
            <w:hideMark/>
          </w:tcPr>
          <w:p w14:paraId="1BABE5A1"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el embalse de Betania, cuenca hidrográfica del río Magdalena sector Natagaima - nacimiento.</w:t>
            </w:r>
          </w:p>
        </w:tc>
      </w:tr>
      <w:tr w:rsidR="00AD490B" w:rsidRPr="00477872" w14:paraId="4A33F860" w14:textId="77777777" w:rsidTr="00AD490B">
        <w:trPr>
          <w:trHeight w:val="499"/>
        </w:trPr>
        <w:tc>
          <w:tcPr>
            <w:tcW w:w="0" w:type="auto"/>
            <w:vMerge/>
            <w:shd w:val="clear" w:color="auto" w:fill="FFFFFF"/>
            <w:vAlign w:val="center"/>
            <w:hideMark/>
          </w:tcPr>
          <w:p w14:paraId="66C39575" w14:textId="77777777" w:rsidR="00AD490B" w:rsidRPr="00477872" w:rsidRDefault="00AD490B" w:rsidP="00575573">
            <w:pPr>
              <w:jc w:val="both"/>
              <w:rPr>
                <w:rFonts w:ascii="Verdana" w:hAnsi="Verdana"/>
                <w:sz w:val="18"/>
                <w:szCs w:val="18"/>
              </w:rPr>
            </w:pPr>
          </w:p>
        </w:tc>
        <w:tc>
          <w:tcPr>
            <w:tcW w:w="0" w:type="auto"/>
            <w:vMerge/>
            <w:shd w:val="clear" w:color="auto" w:fill="FFFFFF"/>
            <w:vAlign w:val="center"/>
            <w:hideMark/>
          </w:tcPr>
          <w:p w14:paraId="78498DC1" w14:textId="77777777" w:rsidR="00AD490B" w:rsidRPr="00477872" w:rsidRDefault="00AD490B" w:rsidP="00575573">
            <w:pPr>
              <w:jc w:val="both"/>
              <w:rPr>
                <w:rFonts w:ascii="Verdana" w:hAnsi="Verdana"/>
                <w:sz w:val="18"/>
                <w:szCs w:val="18"/>
              </w:rPr>
            </w:pPr>
          </w:p>
        </w:tc>
      </w:tr>
      <w:tr w:rsidR="00AD490B" w:rsidRPr="00477872" w14:paraId="223624D3" w14:textId="77777777" w:rsidTr="00AD490B">
        <w:trPr>
          <w:trHeight w:val="810"/>
        </w:trPr>
        <w:tc>
          <w:tcPr>
            <w:tcW w:w="2744" w:type="dxa"/>
            <w:vMerge w:val="restart"/>
            <w:shd w:val="clear" w:color="auto" w:fill="FFFFFF"/>
            <w:tcMar>
              <w:top w:w="0" w:type="dxa"/>
              <w:left w:w="70" w:type="dxa"/>
              <w:bottom w:w="0" w:type="dxa"/>
              <w:right w:w="70" w:type="dxa"/>
            </w:tcMar>
            <w:vAlign w:val="center"/>
            <w:hideMark/>
          </w:tcPr>
          <w:p w14:paraId="46CC4BB9"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EL PEÑOL - GUATAPE</w:t>
            </w:r>
          </w:p>
        </w:tc>
        <w:tc>
          <w:tcPr>
            <w:tcW w:w="6390" w:type="dxa"/>
            <w:vMerge w:val="restart"/>
            <w:shd w:val="clear" w:color="auto" w:fill="FFFFFF"/>
            <w:tcMar>
              <w:top w:w="0" w:type="dxa"/>
              <w:left w:w="70" w:type="dxa"/>
              <w:bottom w:w="0" w:type="dxa"/>
              <w:right w:w="70" w:type="dxa"/>
            </w:tcMar>
            <w:vAlign w:val="center"/>
            <w:hideMark/>
          </w:tcPr>
          <w:p w14:paraId="2681D1AC"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los embalses de El Peñol-Guatapé, Punchiná o San Carlos, Samaná; las represas de Miraflores, Calderas, La Fe, Jaguas, San Lorenzo, Porce ll; demás ríos, caños, brazos y sistemas de agua asociados a los anteriores.</w:t>
            </w:r>
          </w:p>
        </w:tc>
      </w:tr>
      <w:tr w:rsidR="00AD490B" w:rsidRPr="00477872" w14:paraId="2F4580FC" w14:textId="77777777" w:rsidTr="00AD490B">
        <w:trPr>
          <w:trHeight w:val="570"/>
        </w:trPr>
        <w:tc>
          <w:tcPr>
            <w:tcW w:w="0" w:type="auto"/>
            <w:vMerge/>
            <w:shd w:val="clear" w:color="auto" w:fill="FFFFFF"/>
            <w:vAlign w:val="center"/>
            <w:hideMark/>
          </w:tcPr>
          <w:p w14:paraId="122F69A7" w14:textId="77777777" w:rsidR="00AD490B" w:rsidRPr="00477872" w:rsidRDefault="00AD490B" w:rsidP="00575573">
            <w:pPr>
              <w:jc w:val="both"/>
              <w:rPr>
                <w:rFonts w:ascii="Verdana" w:hAnsi="Verdana"/>
                <w:sz w:val="18"/>
                <w:szCs w:val="18"/>
              </w:rPr>
            </w:pPr>
          </w:p>
        </w:tc>
        <w:tc>
          <w:tcPr>
            <w:tcW w:w="0" w:type="auto"/>
            <w:vMerge/>
            <w:shd w:val="clear" w:color="auto" w:fill="FFFFFF"/>
            <w:vAlign w:val="center"/>
            <w:hideMark/>
          </w:tcPr>
          <w:p w14:paraId="3FF4EB95" w14:textId="77777777" w:rsidR="00AD490B" w:rsidRPr="00477872" w:rsidRDefault="00AD490B" w:rsidP="00575573">
            <w:pPr>
              <w:jc w:val="both"/>
              <w:rPr>
                <w:rFonts w:ascii="Verdana" w:hAnsi="Verdana"/>
                <w:sz w:val="18"/>
                <w:szCs w:val="18"/>
              </w:rPr>
            </w:pPr>
          </w:p>
        </w:tc>
      </w:tr>
      <w:tr w:rsidR="00AD490B" w:rsidRPr="00477872" w14:paraId="1E6C5523" w14:textId="77777777" w:rsidTr="00AD490B">
        <w:trPr>
          <w:trHeight w:val="1140"/>
        </w:trPr>
        <w:tc>
          <w:tcPr>
            <w:tcW w:w="2744" w:type="dxa"/>
            <w:shd w:val="clear" w:color="auto" w:fill="FFFFFF"/>
            <w:tcMar>
              <w:top w:w="0" w:type="dxa"/>
              <w:left w:w="70" w:type="dxa"/>
              <w:bottom w:w="0" w:type="dxa"/>
              <w:right w:w="70" w:type="dxa"/>
            </w:tcMar>
            <w:vAlign w:val="center"/>
            <w:hideMark/>
          </w:tcPr>
          <w:p w14:paraId="18720629"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ISTMINA</w:t>
            </w:r>
          </w:p>
        </w:tc>
        <w:tc>
          <w:tcPr>
            <w:tcW w:w="6390" w:type="dxa"/>
            <w:shd w:val="clear" w:color="auto" w:fill="FFFFFF"/>
            <w:tcMar>
              <w:top w:w="0" w:type="dxa"/>
              <w:left w:w="70" w:type="dxa"/>
              <w:bottom w:w="0" w:type="dxa"/>
              <w:right w:w="70" w:type="dxa"/>
            </w:tcMar>
            <w:vAlign w:val="center"/>
            <w:hideMark/>
          </w:tcPr>
          <w:p w14:paraId="696318BA"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la cuenca hidrográfica del río San Juan y sus afluentes, ríos Condoto, Suruco, Tamaná, Sipí, y demás ríos, caños y sistemas de agua asociados al régimen hidrográfico del sector</w:t>
            </w:r>
          </w:p>
        </w:tc>
      </w:tr>
      <w:tr w:rsidR="00AD490B" w:rsidRPr="00477872" w14:paraId="4BA0DAA3" w14:textId="77777777" w:rsidTr="00AD490B">
        <w:trPr>
          <w:trHeight w:val="1020"/>
        </w:trPr>
        <w:tc>
          <w:tcPr>
            <w:tcW w:w="2744" w:type="dxa"/>
            <w:shd w:val="clear" w:color="auto" w:fill="FFFFFF"/>
            <w:tcMar>
              <w:top w:w="0" w:type="dxa"/>
              <w:left w:w="70" w:type="dxa"/>
              <w:bottom w:w="0" w:type="dxa"/>
              <w:right w:w="70" w:type="dxa"/>
            </w:tcMar>
            <w:vAlign w:val="center"/>
            <w:hideMark/>
          </w:tcPr>
          <w:p w14:paraId="3D0AD8A9" w14:textId="77777777" w:rsidR="00AD490B" w:rsidRPr="00477872" w:rsidRDefault="00AD490B" w:rsidP="00575573">
            <w:pPr>
              <w:jc w:val="both"/>
              <w:rPr>
                <w:rFonts w:ascii="Verdana" w:hAnsi="Verdana"/>
                <w:sz w:val="18"/>
                <w:szCs w:val="18"/>
              </w:rPr>
            </w:pPr>
            <w:r w:rsidRPr="00477872">
              <w:rPr>
                <w:rFonts w:ascii="Verdana" w:hAnsi="Verdana"/>
                <w:b/>
                <w:bCs/>
                <w:sz w:val="18"/>
                <w:szCs w:val="18"/>
              </w:rPr>
              <w:t>TOPOCORO</w:t>
            </w:r>
          </w:p>
        </w:tc>
        <w:tc>
          <w:tcPr>
            <w:tcW w:w="6390" w:type="dxa"/>
            <w:shd w:val="clear" w:color="auto" w:fill="FFFFFF"/>
            <w:tcMar>
              <w:top w:w="0" w:type="dxa"/>
              <w:left w:w="70" w:type="dxa"/>
              <w:bottom w:w="0" w:type="dxa"/>
              <w:right w:w="70" w:type="dxa"/>
            </w:tcMar>
            <w:vAlign w:val="center"/>
            <w:hideMark/>
          </w:tcPr>
          <w:p w14:paraId="6426A708" w14:textId="77777777" w:rsidR="00AD490B" w:rsidRPr="00477872" w:rsidRDefault="00AD490B" w:rsidP="00575573">
            <w:pPr>
              <w:jc w:val="both"/>
              <w:rPr>
                <w:rFonts w:ascii="Verdana" w:hAnsi="Verdana"/>
                <w:sz w:val="18"/>
                <w:szCs w:val="18"/>
              </w:rPr>
            </w:pPr>
            <w:r w:rsidRPr="00477872">
              <w:rPr>
                <w:rFonts w:ascii="Verdana" w:hAnsi="Verdana"/>
                <w:sz w:val="18"/>
                <w:szCs w:val="18"/>
              </w:rPr>
              <w:t>Comprende el embalse de Topocoro y los ríos Sogamoso, aguas arriba del embalse y aguas abajo hasta el Pedral y el rio Chucurí, así como los ríos, caños y cuencas de agua pertenecientes a la cuenca del río Catatumbo.</w:t>
            </w:r>
          </w:p>
        </w:tc>
      </w:tr>
    </w:tbl>
    <w:p w14:paraId="5A780AE3" w14:textId="77777777" w:rsidR="003E2FD1" w:rsidRPr="00477872" w:rsidRDefault="00575573" w:rsidP="00575573">
      <w:pPr>
        <w:jc w:val="both"/>
        <w:rPr>
          <w:rFonts w:ascii="Verdana" w:hAnsi="Verdana"/>
          <w:sz w:val="18"/>
          <w:szCs w:val="18"/>
        </w:rPr>
      </w:pPr>
      <w:r w:rsidRPr="00477872">
        <w:rPr>
          <w:rFonts w:ascii="Verdana" w:hAnsi="Verdana"/>
          <w:sz w:val="18"/>
          <w:szCs w:val="18"/>
        </w:rPr>
        <w:t> </w:t>
      </w:r>
    </w:p>
    <w:p w14:paraId="545CD169" w14:textId="4A468C11" w:rsidR="003E2FD1" w:rsidRPr="00477872" w:rsidRDefault="003E2FD1" w:rsidP="00575573">
      <w:pPr>
        <w:jc w:val="both"/>
        <w:rPr>
          <w:rFonts w:ascii="Verdana" w:hAnsi="Verdana"/>
          <w:sz w:val="18"/>
          <w:szCs w:val="18"/>
        </w:rPr>
      </w:pPr>
      <w:r w:rsidRPr="00477872">
        <w:rPr>
          <w:rFonts w:ascii="Verdana" w:hAnsi="Verdana"/>
          <w:sz w:val="18"/>
          <w:szCs w:val="18"/>
        </w:rPr>
        <w:t>Principales funciones y trámites que se realizan en las Inspecciones Fluviales:</w:t>
      </w:r>
    </w:p>
    <w:p w14:paraId="522C78CD" w14:textId="77777777" w:rsidR="003E2FD1" w:rsidRPr="00477872" w:rsidRDefault="003E2FD1" w:rsidP="003E2FD1">
      <w:pPr>
        <w:jc w:val="both"/>
        <w:rPr>
          <w:rFonts w:ascii="Verdana" w:hAnsi="Verdana"/>
          <w:sz w:val="18"/>
          <w:szCs w:val="18"/>
        </w:rPr>
      </w:pPr>
      <w:r w:rsidRPr="00477872">
        <w:rPr>
          <w:rFonts w:ascii="Verdana" w:hAnsi="Verdana"/>
          <w:sz w:val="18"/>
          <w:szCs w:val="18"/>
        </w:rPr>
        <w:t>1. Cumplir y hacer cumplir las normas y reglamentos sobre transporte, tránsito y tráfico fluvial.</w:t>
      </w:r>
    </w:p>
    <w:p w14:paraId="0F2331BC" w14:textId="77777777" w:rsidR="003E2FD1" w:rsidRPr="00477872" w:rsidRDefault="003E2FD1" w:rsidP="003E2FD1">
      <w:pPr>
        <w:jc w:val="both"/>
        <w:rPr>
          <w:rFonts w:ascii="Verdana" w:hAnsi="Verdana"/>
          <w:sz w:val="18"/>
          <w:szCs w:val="18"/>
        </w:rPr>
      </w:pPr>
      <w:r w:rsidRPr="00477872">
        <w:rPr>
          <w:rFonts w:ascii="Verdana" w:hAnsi="Verdana"/>
          <w:sz w:val="18"/>
          <w:szCs w:val="18"/>
        </w:rPr>
        <w:t>2. Coordinar y controlar los puertos y vías fluviales a cargo de la Nación - Ministerio de Transporte, en su jurisdicción.</w:t>
      </w:r>
    </w:p>
    <w:p w14:paraId="5437A3EE" w14:textId="77777777" w:rsidR="003E2FD1" w:rsidRPr="00477872" w:rsidRDefault="003E2FD1" w:rsidP="003E2FD1">
      <w:pPr>
        <w:jc w:val="both"/>
        <w:rPr>
          <w:rFonts w:ascii="Verdana" w:hAnsi="Verdana"/>
          <w:sz w:val="18"/>
          <w:szCs w:val="18"/>
        </w:rPr>
      </w:pPr>
      <w:r w:rsidRPr="00477872">
        <w:rPr>
          <w:rFonts w:ascii="Verdana" w:hAnsi="Verdana"/>
          <w:sz w:val="18"/>
          <w:szCs w:val="18"/>
        </w:rPr>
        <w:t>3. Efectuar las inspecciones técnicas a las embarcaciones fluviales mayores y menores para efectos de la obtención de matrículas, expedición y renovación de patentes de navegación y elaborar y firmar los respectivos certificados, además mantener el archivo actualizado sobre este tema.</w:t>
      </w:r>
    </w:p>
    <w:p w14:paraId="7598C8DC" w14:textId="77777777" w:rsidR="003E2FD1" w:rsidRPr="00477872" w:rsidRDefault="003E2FD1" w:rsidP="003E2FD1">
      <w:pPr>
        <w:jc w:val="both"/>
        <w:rPr>
          <w:rFonts w:ascii="Verdana" w:hAnsi="Verdana"/>
          <w:sz w:val="18"/>
          <w:szCs w:val="18"/>
        </w:rPr>
      </w:pPr>
      <w:r w:rsidRPr="00477872">
        <w:rPr>
          <w:rFonts w:ascii="Verdana" w:hAnsi="Verdana"/>
          <w:sz w:val="18"/>
          <w:szCs w:val="18"/>
        </w:rPr>
        <w:t xml:space="preserve">4. Practicar el arqueo técnico a las embarcaciones fluviales mayores y menores. </w:t>
      </w:r>
    </w:p>
    <w:p w14:paraId="015E933E" w14:textId="77777777" w:rsidR="003E2FD1" w:rsidRPr="00477872" w:rsidRDefault="003E2FD1" w:rsidP="003E2FD1">
      <w:pPr>
        <w:jc w:val="both"/>
        <w:rPr>
          <w:rFonts w:ascii="Verdana" w:hAnsi="Verdana"/>
          <w:sz w:val="18"/>
          <w:szCs w:val="18"/>
        </w:rPr>
      </w:pPr>
      <w:r w:rsidRPr="00477872">
        <w:rPr>
          <w:rFonts w:ascii="Verdana" w:hAnsi="Verdana"/>
          <w:sz w:val="18"/>
          <w:szCs w:val="18"/>
        </w:rPr>
        <w:t>5. Llevar un registro de matrículas de embarcaciones y certificar la tradición y libertad de las mismas.</w:t>
      </w:r>
    </w:p>
    <w:p w14:paraId="2443539E" w14:textId="77777777" w:rsidR="003E2FD1" w:rsidRPr="00477872" w:rsidRDefault="003E2FD1" w:rsidP="003E2FD1">
      <w:pPr>
        <w:jc w:val="both"/>
        <w:rPr>
          <w:rFonts w:ascii="Verdana" w:hAnsi="Verdana"/>
          <w:sz w:val="18"/>
          <w:szCs w:val="18"/>
        </w:rPr>
      </w:pPr>
      <w:r w:rsidRPr="00477872">
        <w:rPr>
          <w:rFonts w:ascii="Verdana" w:hAnsi="Verdana"/>
          <w:sz w:val="18"/>
          <w:szCs w:val="18"/>
        </w:rPr>
        <w:t>6. Revisar, estudiar y conceptuar sobre la documentación para la habilitación de las empresas que prestan servicio público de carga y pasajeros en su jurisdicción.</w:t>
      </w:r>
    </w:p>
    <w:p w14:paraId="45EBA0AD" w14:textId="77777777" w:rsidR="003E2FD1" w:rsidRPr="00477872" w:rsidRDefault="003E2FD1" w:rsidP="003E2FD1">
      <w:pPr>
        <w:jc w:val="both"/>
        <w:rPr>
          <w:rFonts w:ascii="Verdana" w:hAnsi="Verdana"/>
          <w:sz w:val="18"/>
          <w:szCs w:val="18"/>
        </w:rPr>
      </w:pPr>
      <w:r w:rsidRPr="00477872">
        <w:rPr>
          <w:rFonts w:ascii="Verdana" w:hAnsi="Verdana"/>
          <w:sz w:val="18"/>
          <w:szCs w:val="18"/>
        </w:rPr>
        <w:t>7. Expedir los permisos a los tripulantes de las embarcaciones fluviales mayores y menores manteniendo el archivo actualizado sobre este tema.</w:t>
      </w:r>
    </w:p>
    <w:p w14:paraId="7B7FEEBD" w14:textId="77777777" w:rsidR="003E2FD1" w:rsidRPr="00477872" w:rsidRDefault="003E2FD1" w:rsidP="003E2FD1">
      <w:pPr>
        <w:jc w:val="both"/>
        <w:rPr>
          <w:rFonts w:ascii="Verdana" w:hAnsi="Verdana"/>
          <w:sz w:val="18"/>
          <w:szCs w:val="18"/>
        </w:rPr>
      </w:pPr>
      <w:r w:rsidRPr="00477872">
        <w:rPr>
          <w:rFonts w:ascii="Verdana" w:hAnsi="Verdana"/>
          <w:sz w:val="18"/>
          <w:szCs w:val="18"/>
        </w:rPr>
        <w:t>8. Controlar el funcionamiento de los astilleros y talleres fluviales</w:t>
      </w:r>
    </w:p>
    <w:p w14:paraId="75F6C1BE" w14:textId="77777777" w:rsidR="003E2FD1" w:rsidRPr="00477872" w:rsidRDefault="003E2FD1" w:rsidP="003E2FD1">
      <w:pPr>
        <w:jc w:val="both"/>
        <w:rPr>
          <w:rFonts w:ascii="Verdana" w:hAnsi="Verdana"/>
          <w:sz w:val="18"/>
          <w:szCs w:val="18"/>
        </w:rPr>
      </w:pPr>
      <w:r w:rsidRPr="00477872">
        <w:rPr>
          <w:rFonts w:ascii="Verdana" w:hAnsi="Verdana"/>
          <w:sz w:val="18"/>
          <w:szCs w:val="18"/>
        </w:rPr>
        <w:t>9. Revisar, estudiar y avalar los planos para la construcción de embarcaciones fluviales menores.</w:t>
      </w:r>
    </w:p>
    <w:p w14:paraId="1673843F" w14:textId="77777777" w:rsidR="003E2FD1" w:rsidRPr="00477872" w:rsidRDefault="003E2FD1" w:rsidP="003E2FD1">
      <w:pPr>
        <w:jc w:val="both"/>
        <w:rPr>
          <w:rFonts w:ascii="Verdana" w:hAnsi="Verdana"/>
          <w:sz w:val="18"/>
          <w:szCs w:val="18"/>
        </w:rPr>
      </w:pPr>
      <w:r w:rsidRPr="00477872">
        <w:rPr>
          <w:rFonts w:ascii="Verdana" w:hAnsi="Verdana"/>
          <w:sz w:val="18"/>
          <w:szCs w:val="18"/>
        </w:rPr>
        <w:lastRenderedPageBreak/>
        <w:t>10. Recepcionar, revisar los planos para la construcción de embarcaciones fluviales mayores y sugerir la viabilidad del proyecto, remitiéndolos a la Subdirección de Transporte para su aprobación</w:t>
      </w:r>
    </w:p>
    <w:p w14:paraId="68A51FDA" w14:textId="77777777" w:rsidR="003E2FD1" w:rsidRPr="00477872" w:rsidRDefault="003E2FD1" w:rsidP="003E2FD1">
      <w:pPr>
        <w:jc w:val="both"/>
        <w:rPr>
          <w:rFonts w:ascii="Verdana" w:hAnsi="Verdana"/>
          <w:sz w:val="18"/>
          <w:szCs w:val="18"/>
        </w:rPr>
      </w:pPr>
      <w:r w:rsidRPr="00477872">
        <w:rPr>
          <w:rFonts w:ascii="Verdana" w:hAnsi="Verdana"/>
          <w:sz w:val="18"/>
          <w:szCs w:val="18"/>
        </w:rPr>
        <w:t>11. Coordinar con la Autoridad Operativa de Control el apoyo para el control de la navegación fluvial</w:t>
      </w:r>
    </w:p>
    <w:p w14:paraId="21C3EC87" w14:textId="77777777" w:rsidR="003E2FD1" w:rsidRPr="00477872" w:rsidRDefault="003E2FD1" w:rsidP="003E2FD1">
      <w:pPr>
        <w:jc w:val="both"/>
        <w:rPr>
          <w:rFonts w:ascii="Verdana" w:hAnsi="Verdana"/>
          <w:sz w:val="18"/>
          <w:szCs w:val="18"/>
        </w:rPr>
      </w:pPr>
      <w:r w:rsidRPr="00477872">
        <w:rPr>
          <w:rFonts w:ascii="Verdana" w:hAnsi="Verdana"/>
          <w:sz w:val="18"/>
          <w:szCs w:val="18"/>
        </w:rPr>
        <w:t>12. Expedir el permiso de zarpe previo lleno de los requisitos</w:t>
      </w:r>
    </w:p>
    <w:p w14:paraId="7455B3F5" w14:textId="77777777" w:rsidR="003E2FD1" w:rsidRPr="00477872" w:rsidRDefault="003E2FD1" w:rsidP="003E2FD1">
      <w:pPr>
        <w:jc w:val="both"/>
        <w:rPr>
          <w:rFonts w:ascii="Verdana" w:hAnsi="Verdana"/>
          <w:sz w:val="18"/>
          <w:szCs w:val="18"/>
        </w:rPr>
      </w:pPr>
      <w:r w:rsidRPr="00477872">
        <w:rPr>
          <w:rFonts w:ascii="Verdana" w:hAnsi="Verdana"/>
          <w:sz w:val="18"/>
          <w:szCs w:val="18"/>
        </w:rPr>
        <w:t>13. Ejecutar las campañas de seguridad fluvial con el apoyo de la autoridad operativa de control y demás entes competentes.</w:t>
      </w:r>
    </w:p>
    <w:p w14:paraId="16E5B1B2" w14:textId="4413BB85" w:rsidR="003E2FD1" w:rsidRPr="00477872" w:rsidRDefault="003E2FD1" w:rsidP="003E2FD1">
      <w:pPr>
        <w:jc w:val="both"/>
        <w:rPr>
          <w:rFonts w:ascii="Verdana" w:hAnsi="Verdana"/>
          <w:sz w:val="18"/>
          <w:szCs w:val="18"/>
        </w:rPr>
      </w:pPr>
      <w:r w:rsidRPr="00477872">
        <w:rPr>
          <w:rFonts w:ascii="Verdana" w:hAnsi="Verdana"/>
          <w:sz w:val="18"/>
          <w:szCs w:val="18"/>
        </w:rPr>
        <w:t>14. Hacer cumplir las políticas en materia de tarifas de transporte de pasajeros, carga, uso de la Hidrovía e infraestructura Fluvial.</w:t>
      </w:r>
    </w:p>
    <w:p w14:paraId="04DEBE87" w14:textId="77777777" w:rsidR="003E2FD1" w:rsidRPr="00477872" w:rsidRDefault="003E2FD1" w:rsidP="003E2FD1">
      <w:pPr>
        <w:jc w:val="both"/>
        <w:rPr>
          <w:rFonts w:ascii="Verdana" w:hAnsi="Verdana"/>
          <w:sz w:val="18"/>
          <w:szCs w:val="18"/>
        </w:rPr>
      </w:pPr>
      <w:r w:rsidRPr="00477872">
        <w:rPr>
          <w:rFonts w:ascii="Verdana" w:hAnsi="Verdana"/>
          <w:sz w:val="18"/>
          <w:szCs w:val="18"/>
        </w:rPr>
        <w:t>15. Apoyar a la Superintendencia de Puertos y Transporte en las investigaciones administrativas por violación a las normas sobre transporte fluvial, que le correspondan.</w:t>
      </w:r>
    </w:p>
    <w:p w14:paraId="780B0128" w14:textId="77777777" w:rsidR="00AD490B" w:rsidRPr="00477872" w:rsidRDefault="00AD490B" w:rsidP="00575573">
      <w:pPr>
        <w:jc w:val="both"/>
        <w:rPr>
          <w:rFonts w:ascii="Verdana" w:hAnsi="Verdana"/>
          <w:sz w:val="18"/>
          <w:szCs w:val="18"/>
        </w:rPr>
      </w:pPr>
    </w:p>
    <w:p w14:paraId="0BF7EEF7" w14:textId="7E254D14" w:rsidR="00575573" w:rsidRPr="00477872" w:rsidRDefault="00575573" w:rsidP="00575573">
      <w:pPr>
        <w:jc w:val="both"/>
        <w:rPr>
          <w:rFonts w:ascii="Verdana" w:hAnsi="Verdana"/>
          <w:sz w:val="18"/>
          <w:szCs w:val="18"/>
        </w:rPr>
      </w:pPr>
      <w:r w:rsidRPr="00477872">
        <w:rPr>
          <w:rFonts w:ascii="Verdana" w:hAnsi="Verdana"/>
          <w:sz w:val="18"/>
          <w:szCs w:val="18"/>
        </w:rPr>
        <w:t xml:space="preserve">Por otra parte, El Viceministerio de Transporte con el acompañamiento de la Superintendencia de Transporte y de las entidades regionales como Alcaldías y Gobernaciones, durante el año 2024 realizo las jornadas de formalización fluvial en el Embalse de El Peñol – </w:t>
      </w:r>
      <w:r w:rsidR="00E65094" w:rsidRPr="00477872">
        <w:rPr>
          <w:rFonts w:ascii="Verdana" w:hAnsi="Verdana"/>
          <w:sz w:val="18"/>
          <w:szCs w:val="18"/>
        </w:rPr>
        <w:t>Guatapé</w:t>
      </w:r>
      <w:r w:rsidRPr="00477872">
        <w:rPr>
          <w:rFonts w:ascii="Verdana" w:hAnsi="Verdana"/>
          <w:sz w:val="18"/>
          <w:szCs w:val="18"/>
        </w:rPr>
        <w:t>, Neiva – Huila, Mitú – Vaupés y Puerto Inírida – Guainía, como un medio de inclusión económica, ambiental y social de las empresas en los mercados, para que estas aumenten sus índices de productividad y sean sostenibles. </w:t>
      </w:r>
    </w:p>
    <w:p w14:paraId="41973539" w14:textId="77777777" w:rsidR="00575573" w:rsidRPr="00477872" w:rsidRDefault="00575573" w:rsidP="00575573">
      <w:pPr>
        <w:jc w:val="both"/>
        <w:rPr>
          <w:rFonts w:ascii="Verdana" w:hAnsi="Verdana"/>
          <w:sz w:val="18"/>
          <w:szCs w:val="18"/>
        </w:rPr>
      </w:pPr>
      <w:r w:rsidRPr="00477872">
        <w:rPr>
          <w:rFonts w:ascii="Verdana" w:hAnsi="Verdana"/>
          <w:sz w:val="18"/>
          <w:szCs w:val="18"/>
        </w:rPr>
        <w:t>También tienen como propósito sensibilizar a los empresarios y prestadores informales de una zona o sector específico, sobre la importancia y los beneficios de formalizar las empresas; adicionalmente se realizaron reuniones con los prestadores ya autorizados que estén o no cumpliendo con las normas vigentes, de manera tal que se les actualice en las normas vigentes y obtengan datos sobre la prestación del servicio.</w:t>
      </w:r>
    </w:p>
    <w:p w14:paraId="688AD584" w14:textId="77777777" w:rsidR="00AD490B" w:rsidRPr="00477872" w:rsidRDefault="00AD490B" w:rsidP="00575573">
      <w:pPr>
        <w:jc w:val="both"/>
        <w:rPr>
          <w:rFonts w:ascii="Verdana" w:hAnsi="Verdana"/>
          <w:sz w:val="18"/>
          <w:szCs w:val="18"/>
        </w:rPr>
      </w:pPr>
    </w:p>
    <w:p w14:paraId="59070B55" w14:textId="377B36E6" w:rsidR="00575573" w:rsidRPr="00477872" w:rsidRDefault="00575573" w:rsidP="00575573">
      <w:pPr>
        <w:pStyle w:val="Prrafodelista"/>
        <w:numPr>
          <w:ilvl w:val="0"/>
          <w:numId w:val="1"/>
        </w:numPr>
        <w:jc w:val="both"/>
        <w:rPr>
          <w:rFonts w:ascii="Verdana" w:hAnsi="Verdana"/>
          <w:b/>
          <w:bCs/>
          <w:sz w:val="18"/>
          <w:szCs w:val="18"/>
        </w:rPr>
      </w:pPr>
      <w:r w:rsidRPr="00477872">
        <w:rPr>
          <w:rFonts w:ascii="Verdana" w:hAnsi="Verdana"/>
          <w:b/>
          <w:bCs/>
          <w:sz w:val="18"/>
          <w:szCs w:val="18"/>
        </w:rPr>
        <w:t>Segundo enfoque desde nuestras Direcciones Territoriales:</w:t>
      </w:r>
    </w:p>
    <w:p w14:paraId="335B79E4"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El Ministerio de Transporte tiene un papel fundamental en garantizar la conectividad, el desarrollo regional y la movilidad en Colombia. En este contexto, la estructura organizacional se encuentra descentralizada administrativamente y enfocamos el accionar bajo tres pilares: la alineación con el Plan Nacional de Desarrollo (PND) 2022-2026, las funciones específicas de las Direcciones Territoriales y la ejecución de proyectos emblemáticos en cada región del país.</w:t>
      </w:r>
    </w:p>
    <w:p w14:paraId="575FE2F6" w14:textId="77777777" w:rsidR="00AD490B" w:rsidRPr="00477872" w:rsidRDefault="00AD490B" w:rsidP="00AD490B">
      <w:pPr>
        <w:spacing w:after="0" w:line="240" w:lineRule="auto"/>
        <w:jc w:val="both"/>
        <w:rPr>
          <w:rFonts w:ascii="Verdana" w:hAnsi="Verdana"/>
          <w:sz w:val="18"/>
          <w:szCs w:val="18"/>
        </w:rPr>
      </w:pPr>
    </w:p>
    <w:p w14:paraId="1492EDFB"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 xml:space="preserve">La descentralización del Ministerio de Transporte está orientada a fortalecer la capacidad de gestión de las entidades territoriales, promoviendo una distribución equitativa de responsabilidades y recursos para atender las necesidades de transporte, tránsito e infraestructura en las diferentes regiones del país. Esta distribución estratégica busca mejorar la eficiencia administrativa, garantizar el acceso a servicios públicos de calidad y facilitar la implementación de políticas nacionales adaptadas a los contextos locales. </w:t>
      </w:r>
    </w:p>
    <w:p w14:paraId="63C07E43" w14:textId="77777777" w:rsidR="00AD490B" w:rsidRPr="00477872" w:rsidRDefault="00AD490B" w:rsidP="00AD490B">
      <w:pPr>
        <w:spacing w:after="0" w:line="240" w:lineRule="auto"/>
        <w:jc w:val="both"/>
        <w:rPr>
          <w:rFonts w:ascii="Verdana" w:hAnsi="Verdana"/>
          <w:sz w:val="18"/>
          <w:szCs w:val="18"/>
        </w:rPr>
      </w:pPr>
    </w:p>
    <w:p w14:paraId="6AB8C680"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El Desarrollo de los enfoques para evidenciar el accionar descentralizado del Ministerio de Transporte es el siguiente:</w:t>
      </w:r>
    </w:p>
    <w:p w14:paraId="4DA4077F" w14:textId="77777777" w:rsidR="00AD490B" w:rsidRPr="00477872" w:rsidRDefault="00AD490B" w:rsidP="00AD490B">
      <w:pPr>
        <w:spacing w:after="0" w:line="240" w:lineRule="auto"/>
        <w:jc w:val="both"/>
        <w:rPr>
          <w:rFonts w:ascii="Verdana" w:hAnsi="Verdana"/>
          <w:sz w:val="18"/>
          <w:szCs w:val="18"/>
        </w:rPr>
      </w:pPr>
    </w:p>
    <w:p w14:paraId="28C07BAA" w14:textId="77777777" w:rsidR="00AD490B" w:rsidRPr="00477872" w:rsidRDefault="00AD490B" w:rsidP="00AD490B">
      <w:pPr>
        <w:spacing w:after="0" w:line="240" w:lineRule="auto"/>
        <w:jc w:val="both"/>
        <w:rPr>
          <w:rFonts w:ascii="Verdana" w:hAnsi="Verdana"/>
          <w:b/>
          <w:bCs/>
          <w:sz w:val="18"/>
          <w:szCs w:val="18"/>
        </w:rPr>
      </w:pPr>
      <w:r w:rsidRPr="00477872">
        <w:rPr>
          <w:rFonts w:ascii="Verdana" w:hAnsi="Verdana"/>
          <w:b/>
          <w:bCs/>
          <w:sz w:val="18"/>
          <w:szCs w:val="18"/>
        </w:rPr>
        <w:t>1. Alineación con el Plan Nacional de Desarrollo 2022-2026</w:t>
      </w:r>
    </w:p>
    <w:p w14:paraId="7B54EB24" w14:textId="77777777" w:rsidR="00AD490B" w:rsidRPr="00477872" w:rsidRDefault="00AD490B" w:rsidP="00AD490B">
      <w:pPr>
        <w:spacing w:after="0" w:line="240" w:lineRule="auto"/>
        <w:jc w:val="both"/>
        <w:rPr>
          <w:rFonts w:ascii="Verdana" w:hAnsi="Verdana"/>
          <w:b/>
          <w:bCs/>
          <w:sz w:val="18"/>
          <w:szCs w:val="18"/>
        </w:rPr>
      </w:pPr>
    </w:p>
    <w:p w14:paraId="03CDC1BD"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El Plan Nacional de Desarrollo 2022-2026, titulado “Colombia Potencia Mundial de la Vida”, define lineamientos clave para el desarrollo sostenible y equitativo del país. En el sector transporte, el Ministerio ha adoptado una estrategia de descentralización basada en:</w:t>
      </w:r>
    </w:p>
    <w:p w14:paraId="078E144E" w14:textId="77777777" w:rsidR="00AD490B" w:rsidRPr="00477872" w:rsidRDefault="00AD490B" w:rsidP="00AD490B">
      <w:pPr>
        <w:spacing w:after="0" w:line="240" w:lineRule="auto"/>
        <w:jc w:val="both"/>
        <w:rPr>
          <w:rFonts w:ascii="Verdana" w:hAnsi="Verdana"/>
          <w:sz w:val="18"/>
          <w:szCs w:val="18"/>
        </w:rPr>
      </w:pPr>
    </w:p>
    <w:p w14:paraId="70ADA0FE"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lastRenderedPageBreak/>
        <w:t>Fortalecimiento institucional en las regiones</w:t>
      </w:r>
    </w:p>
    <w:p w14:paraId="50061401" w14:textId="77777777" w:rsidR="00AD490B" w:rsidRPr="00477872" w:rsidRDefault="00AD490B" w:rsidP="00AD490B">
      <w:pPr>
        <w:spacing w:after="0" w:line="240" w:lineRule="auto"/>
        <w:jc w:val="both"/>
        <w:rPr>
          <w:rFonts w:ascii="Verdana" w:hAnsi="Verdana"/>
          <w:sz w:val="18"/>
          <w:szCs w:val="18"/>
        </w:rPr>
      </w:pPr>
    </w:p>
    <w:p w14:paraId="143A3B37"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El Ministerio busca transferir capacidades técnicas, administrativas y financieras a las entidades territoriales, para que estas puedan gestionar de forma autónoma el transporte, la movilidad y la infraestructura vial en sus territorios. Este fortalecimiento incluye asistencia técnica, desarrollo de normativas regionalizadas y recursos económicos para proyectos locales.</w:t>
      </w:r>
    </w:p>
    <w:p w14:paraId="18FE6016" w14:textId="77777777" w:rsidR="00AD490B" w:rsidRPr="00477872" w:rsidRDefault="00AD490B" w:rsidP="00AD490B">
      <w:pPr>
        <w:spacing w:after="0" w:line="240" w:lineRule="auto"/>
        <w:jc w:val="both"/>
        <w:rPr>
          <w:rFonts w:ascii="Verdana" w:hAnsi="Verdana"/>
          <w:sz w:val="18"/>
          <w:szCs w:val="18"/>
        </w:rPr>
      </w:pPr>
    </w:p>
    <w:p w14:paraId="71B8DAD2"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Promoción de la participación regional</w:t>
      </w:r>
    </w:p>
    <w:p w14:paraId="5BAF9848" w14:textId="77777777" w:rsidR="00AD490B" w:rsidRPr="00477872" w:rsidRDefault="00AD490B" w:rsidP="00AD490B">
      <w:pPr>
        <w:spacing w:after="0" w:line="240" w:lineRule="auto"/>
        <w:jc w:val="both"/>
        <w:rPr>
          <w:rFonts w:ascii="Verdana" w:hAnsi="Verdana"/>
          <w:sz w:val="18"/>
          <w:szCs w:val="18"/>
        </w:rPr>
      </w:pPr>
    </w:p>
    <w:p w14:paraId="7A71F4DE"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Se han implementado mecanismos para que los gobiernos locales y departamentales participen activamente en la planificación y ejecución de proyectos estratégicos. Esta participación asegura que las políticas públicas nacionales responden a las necesidades específicas de cada región.</w:t>
      </w:r>
    </w:p>
    <w:p w14:paraId="00CBEC60" w14:textId="77777777" w:rsidR="00AD490B" w:rsidRPr="00477872" w:rsidRDefault="00AD490B" w:rsidP="00AD490B">
      <w:pPr>
        <w:spacing w:after="0" w:line="240" w:lineRule="auto"/>
        <w:jc w:val="both"/>
        <w:rPr>
          <w:rFonts w:ascii="Verdana" w:hAnsi="Verdana"/>
          <w:sz w:val="18"/>
          <w:szCs w:val="18"/>
        </w:rPr>
      </w:pPr>
    </w:p>
    <w:p w14:paraId="2A37DEF1"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Articulación entre niveles de gobierno y actores sociales</w:t>
      </w:r>
    </w:p>
    <w:p w14:paraId="3C7082A4" w14:textId="77777777" w:rsidR="00AD490B" w:rsidRPr="00477872" w:rsidRDefault="00AD490B" w:rsidP="00AD490B">
      <w:pPr>
        <w:spacing w:after="0" w:line="240" w:lineRule="auto"/>
        <w:jc w:val="both"/>
        <w:rPr>
          <w:rFonts w:ascii="Verdana" w:hAnsi="Verdana"/>
          <w:sz w:val="18"/>
          <w:szCs w:val="18"/>
        </w:rPr>
      </w:pPr>
    </w:p>
    <w:p w14:paraId="4350B0AC"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A través de mesas de trabajo y convenios interinstitucionales, el Ministerio fomenta la colaboración entre autoridades locales, gremios del transporte y comunidades, promoviendo una gobernanza inclusiva en el sector.</w:t>
      </w:r>
    </w:p>
    <w:p w14:paraId="61A2016B" w14:textId="77777777" w:rsidR="00AD490B" w:rsidRPr="00477872" w:rsidRDefault="00AD490B" w:rsidP="00AD490B">
      <w:pPr>
        <w:spacing w:after="0" w:line="240" w:lineRule="auto"/>
        <w:jc w:val="both"/>
        <w:rPr>
          <w:rFonts w:ascii="Verdana" w:hAnsi="Verdana"/>
          <w:sz w:val="18"/>
          <w:szCs w:val="18"/>
        </w:rPr>
      </w:pPr>
    </w:p>
    <w:p w14:paraId="41E8265B" w14:textId="77777777" w:rsidR="00AD490B" w:rsidRPr="00477872" w:rsidRDefault="00AD490B" w:rsidP="00AD490B">
      <w:pPr>
        <w:spacing w:after="0" w:line="240" w:lineRule="auto"/>
        <w:jc w:val="both"/>
        <w:rPr>
          <w:rFonts w:ascii="Verdana" w:hAnsi="Verdana"/>
          <w:sz w:val="18"/>
          <w:szCs w:val="18"/>
        </w:rPr>
      </w:pPr>
    </w:p>
    <w:p w14:paraId="0996859D" w14:textId="77777777" w:rsidR="00AD490B" w:rsidRPr="00477872" w:rsidRDefault="00AD490B" w:rsidP="00AD490B">
      <w:pPr>
        <w:spacing w:after="0" w:line="240" w:lineRule="auto"/>
        <w:jc w:val="both"/>
        <w:rPr>
          <w:rFonts w:ascii="Verdana" w:hAnsi="Verdana"/>
          <w:b/>
          <w:bCs/>
          <w:sz w:val="18"/>
          <w:szCs w:val="18"/>
        </w:rPr>
      </w:pPr>
    </w:p>
    <w:p w14:paraId="6E908451" w14:textId="77777777" w:rsidR="00AD490B" w:rsidRPr="00477872" w:rsidRDefault="00AD490B" w:rsidP="00AD490B">
      <w:pPr>
        <w:spacing w:after="0" w:line="240" w:lineRule="auto"/>
        <w:jc w:val="both"/>
        <w:rPr>
          <w:rFonts w:ascii="Verdana" w:hAnsi="Verdana"/>
          <w:b/>
          <w:bCs/>
          <w:sz w:val="18"/>
          <w:szCs w:val="18"/>
        </w:rPr>
      </w:pPr>
      <w:r w:rsidRPr="00477872">
        <w:rPr>
          <w:rFonts w:ascii="Verdana" w:hAnsi="Verdana"/>
          <w:b/>
          <w:bCs/>
          <w:sz w:val="18"/>
          <w:szCs w:val="18"/>
        </w:rPr>
        <w:t>2. Proyectos emblemáticos en las regiones (PND 2022-2026)</w:t>
      </w:r>
    </w:p>
    <w:p w14:paraId="3930FEAD" w14:textId="77777777" w:rsidR="00AD490B" w:rsidRPr="00477872" w:rsidRDefault="00AD490B" w:rsidP="00AD490B">
      <w:pPr>
        <w:spacing w:after="0" w:line="240" w:lineRule="auto"/>
        <w:jc w:val="both"/>
        <w:rPr>
          <w:rFonts w:ascii="Verdana" w:hAnsi="Verdana"/>
          <w:sz w:val="18"/>
          <w:szCs w:val="18"/>
        </w:rPr>
      </w:pPr>
    </w:p>
    <w:p w14:paraId="27A71861"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El Ministerio de Transporte ha liderado proyectos que evidencian su compromiso con la descentralización y el desarrollo regional. Algunos ejemplos relevantes incluyen:</w:t>
      </w:r>
    </w:p>
    <w:p w14:paraId="505EF96F" w14:textId="77777777" w:rsidR="00AD490B" w:rsidRPr="00477872" w:rsidRDefault="00AD490B" w:rsidP="00AD490B">
      <w:pPr>
        <w:spacing w:after="0" w:line="240" w:lineRule="auto"/>
        <w:jc w:val="both"/>
        <w:rPr>
          <w:rFonts w:ascii="Verdana" w:hAnsi="Verdana"/>
          <w:b/>
          <w:bCs/>
          <w:sz w:val="18"/>
          <w:szCs w:val="18"/>
        </w:rPr>
      </w:pPr>
    </w:p>
    <w:p w14:paraId="6693FA01"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b/>
          <w:bCs/>
          <w:sz w:val="18"/>
          <w:szCs w:val="18"/>
        </w:rPr>
        <w:t>Vías para la legalidad y la paz</w:t>
      </w:r>
      <w:r w:rsidRPr="00477872">
        <w:rPr>
          <w:rFonts w:ascii="Verdana" w:hAnsi="Verdana"/>
          <w:sz w:val="18"/>
          <w:szCs w:val="18"/>
        </w:rPr>
        <w:t>: Construcción y mejoramiento de vías terciarias para conectar zonas rurales con mercados y servicios esenciales. Utilización de Asociaciones de iniciativa público popular.</w:t>
      </w:r>
    </w:p>
    <w:p w14:paraId="55EADAAB" w14:textId="77777777" w:rsidR="00AD490B" w:rsidRPr="00477872" w:rsidRDefault="00AD490B" w:rsidP="00AD490B">
      <w:pPr>
        <w:spacing w:after="0" w:line="240" w:lineRule="auto"/>
        <w:jc w:val="both"/>
        <w:rPr>
          <w:rFonts w:ascii="Verdana" w:hAnsi="Verdana"/>
          <w:b/>
          <w:bCs/>
          <w:sz w:val="18"/>
          <w:szCs w:val="18"/>
        </w:rPr>
      </w:pPr>
    </w:p>
    <w:p w14:paraId="2DD3B7F3"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b/>
          <w:bCs/>
          <w:sz w:val="18"/>
          <w:szCs w:val="18"/>
        </w:rPr>
        <w:t>Desarrollo de infraestructura portuaria y fluvial</w:t>
      </w:r>
      <w:r w:rsidRPr="00477872">
        <w:rPr>
          <w:rFonts w:ascii="Verdana" w:hAnsi="Verdana"/>
          <w:sz w:val="18"/>
          <w:szCs w:val="18"/>
        </w:rPr>
        <w:t>: En regiones como el Magdalena Medio y el Amazonas, se han priorizado proyectos para potenciar la navegación y el comercio.</w:t>
      </w:r>
    </w:p>
    <w:p w14:paraId="2E44B959" w14:textId="77777777" w:rsidR="00AD490B" w:rsidRPr="00477872" w:rsidRDefault="00AD490B" w:rsidP="00AD490B">
      <w:pPr>
        <w:spacing w:after="0" w:line="240" w:lineRule="auto"/>
        <w:jc w:val="both"/>
        <w:rPr>
          <w:rFonts w:ascii="Verdana" w:hAnsi="Verdana"/>
          <w:b/>
          <w:bCs/>
          <w:sz w:val="18"/>
          <w:szCs w:val="18"/>
        </w:rPr>
      </w:pPr>
    </w:p>
    <w:p w14:paraId="1D875D88"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b/>
          <w:bCs/>
          <w:sz w:val="18"/>
          <w:szCs w:val="18"/>
        </w:rPr>
        <w:t>Promoción de sistemas de transporte sostenibles</w:t>
      </w:r>
      <w:r w:rsidRPr="00477872">
        <w:rPr>
          <w:rFonts w:ascii="Verdana" w:hAnsi="Verdana"/>
          <w:sz w:val="18"/>
          <w:szCs w:val="18"/>
        </w:rPr>
        <w:t>: Implementación de sistemas masivos y alternativos en ciudades intermedias, contribuyendo a la movilidad sostenible.</w:t>
      </w:r>
    </w:p>
    <w:p w14:paraId="6D1BE7D8" w14:textId="77777777" w:rsidR="00AD490B" w:rsidRPr="00477872" w:rsidRDefault="00AD490B" w:rsidP="00AD490B">
      <w:pPr>
        <w:spacing w:after="0" w:line="240" w:lineRule="auto"/>
        <w:jc w:val="both"/>
        <w:rPr>
          <w:rFonts w:ascii="Verdana" w:hAnsi="Verdana"/>
          <w:b/>
          <w:bCs/>
          <w:sz w:val="18"/>
          <w:szCs w:val="18"/>
        </w:rPr>
      </w:pPr>
    </w:p>
    <w:p w14:paraId="629A4792"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b/>
          <w:bCs/>
          <w:sz w:val="18"/>
          <w:szCs w:val="18"/>
        </w:rPr>
        <w:t>Logística y competitividad</w:t>
      </w:r>
      <w:r w:rsidRPr="00477872">
        <w:rPr>
          <w:rFonts w:ascii="Verdana" w:hAnsi="Verdana"/>
          <w:sz w:val="18"/>
          <w:szCs w:val="18"/>
        </w:rPr>
        <w:t>: Creación de centros de acopio y zonas francas que potencian el desarrollo económico local.</w:t>
      </w:r>
    </w:p>
    <w:p w14:paraId="53B8A0DA" w14:textId="77777777" w:rsidR="00AD490B" w:rsidRPr="00477872" w:rsidRDefault="00AD490B" w:rsidP="00AD490B">
      <w:pPr>
        <w:spacing w:after="0" w:line="240" w:lineRule="auto"/>
        <w:jc w:val="both"/>
        <w:rPr>
          <w:rFonts w:ascii="Verdana" w:hAnsi="Verdana"/>
          <w:b/>
          <w:bCs/>
          <w:sz w:val="18"/>
          <w:szCs w:val="18"/>
        </w:rPr>
      </w:pPr>
    </w:p>
    <w:p w14:paraId="6CFFABDA"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b/>
          <w:bCs/>
          <w:sz w:val="18"/>
          <w:szCs w:val="18"/>
        </w:rPr>
        <w:t>Ascenso Tecnológico</w:t>
      </w:r>
      <w:r w:rsidRPr="00477872">
        <w:rPr>
          <w:rFonts w:ascii="Verdana" w:hAnsi="Verdana"/>
          <w:sz w:val="18"/>
          <w:szCs w:val="18"/>
        </w:rPr>
        <w:t>: Creación del Fondo para la promoción de Ascenso Tecnológico como un patrimonio autónomo, con el fin de recibir y administrar recursos para proyectos del sector transporte que promuevan la movilidad con cero emisiones de carbono, modernización de transporte de carga liviana y volquetas, modernización de carga pesada y la modernización del parque automotor en vehículo taxi.</w:t>
      </w:r>
    </w:p>
    <w:p w14:paraId="2770B02D" w14:textId="77777777" w:rsidR="00AD490B" w:rsidRPr="00477872" w:rsidRDefault="00AD490B" w:rsidP="00AD490B">
      <w:pPr>
        <w:spacing w:after="0" w:line="240" w:lineRule="auto"/>
        <w:jc w:val="both"/>
        <w:rPr>
          <w:rFonts w:ascii="Verdana" w:hAnsi="Verdana"/>
          <w:b/>
          <w:bCs/>
          <w:sz w:val="18"/>
          <w:szCs w:val="18"/>
        </w:rPr>
      </w:pPr>
    </w:p>
    <w:p w14:paraId="29236A11"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b/>
          <w:bCs/>
          <w:sz w:val="18"/>
          <w:szCs w:val="18"/>
        </w:rPr>
        <w:t>Multimodalidad</w:t>
      </w:r>
      <w:r w:rsidRPr="00477872">
        <w:rPr>
          <w:rFonts w:ascii="Verdana" w:hAnsi="Verdana"/>
          <w:sz w:val="18"/>
          <w:szCs w:val="18"/>
        </w:rPr>
        <w:t>: Creación de planes estratégicos de multimodalidad, para zonas geográficas en donde convergen varias modalidades de transporte como fluvial, férreo, carretero, aéreo y cable.</w:t>
      </w:r>
    </w:p>
    <w:p w14:paraId="4EA8DF19" w14:textId="77777777" w:rsidR="00AD490B" w:rsidRPr="00477872" w:rsidRDefault="00AD490B" w:rsidP="00AD490B">
      <w:pPr>
        <w:spacing w:after="0" w:line="240" w:lineRule="auto"/>
        <w:jc w:val="both"/>
        <w:rPr>
          <w:rFonts w:ascii="Verdana" w:hAnsi="Verdana"/>
          <w:sz w:val="18"/>
          <w:szCs w:val="18"/>
        </w:rPr>
      </w:pPr>
    </w:p>
    <w:p w14:paraId="3F83A284"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b/>
          <w:bCs/>
          <w:sz w:val="18"/>
          <w:szCs w:val="18"/>
        </w:rPr>
        <w:t>Reglamentación movilidad en tricimóviles no motorizados y de pedaleo asistido</w:t>
      </w:r>
      <w:r w:rsidRPr="00477872">
        <w:rPr>
          <w:rFonts w:ascii="Verdana" w:hAnsi="Verdana"/>
          <w:sz w:val="18"/>
          <w:szCs w:val="18"/>
        </w:rPr>
        <w:t xml:space="preserve">: El Ministerio autorizó la prestación del servicio público de transporte de pasajeros en triciclos o tricimóviles no motorizados y tricimóviles con pedaleo asistido, que sirvan de alimentadores al Sistema Integrado de Transporte Masivo, Sistema Estratégico de Transporte Público, Sistema Integrado de Transporte Público y Sistema Integrado de Transporte Regional. </w:t>
      </w:r>
    </w:p>
    <w:p w14:paraId="37FE7307" w14:textId="77777777" w:rsidR="00AD490B" w:rsidRPr="00477872" w:rsidRDefault="00AD490B" w:rsidP="00AD490B">
      <w:pPr>
        <w:spacing w:after="0" w:line="240" w:lineRule="auto"/>
        <w:jc w:val="both"/>
        <w:rPr>
          <w:rFonts w:ascii="Verdana" w:hAnsi="Verdana"/>
          <w:b/>
          <w:bCs/>
          <w:sz w:val="18"/>
          <w:szCs w:val="18"/>
        </w:rPr>
      </w:pPr>
    </w:p>
    <w:p w14:paraId="378F9B8D" w14:textId="77777777" w:rsidR="00AD490B" w:rsidRPr="00477872" w:rsidRDefault="00AD490B" w:rsidP="00AD490B">
      <w:pPr>
        <w:spacing w:after="0" w:line="240" w:lineRule="auto"/>
        <w:jc w:val="both"/>
        <w:rPr>
          <w:rFonts w:ascii="Verdana" w:hAnsi="Verdana"/>
          <w:b/>
          <w:bCs/>
          <w:sz w:val="18"/>
          <w:szCs w:val="18"/>
        </w:rPr>
      </w:pPr>
      <w:r w:rsidRPr="00477872">
        <w:rPr>
          <w:rFonts w:ascii="Verdana" w:hAnsi="Verdana"/>
          <w:b/>
          <w:bCs/>
          <w:sz w:val="18"/>
          <w:szCs w:val="18"/>
        </w:rPr>
        <w:t>3. Funciones y accionar de las Direcciones Territoriales del Ministerio de Transporte</w:t>
      </w:r>
    </w:p>
    <w:p w14:paraId="1B4F390E" w14:textId="77777777" w:rsidR="00AD490B" w:rsidRPr="00477872" w:rsidRDefault="00AD490B" w:rsidP="00AD490B">
      <w:pPr>
        <w:spacing w:after="0" w:line="240" w:lineRule="auto"/>
        <w:jc w:val="both"/>
        <w:rPr>
          <w:rFonts w:ascii="Verdana" w:hAnsi="Verdana"/>
          <w:sz w:val="18"/>
          <w:szCs w:val="18"/>
        </w:rPr>
      </w:pPr>
    </w:p>
    <w:p w14:paraId="494C96D7"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De acuerdo con el Decreto 087 de 2011, las Direcciones Territoriales son instancias clave para la descentralización del Ministerio, ya que llevan su accionar a las regiones. Sus funciones más relevantes incluyen:</w:t>
      </w:r>
    </w:p>
    <w:p w14:paraId="1A439E42" w14:textId="77777777" w:rsidR="00AD490B" w:rsidRPr="00477872" w:rsidRDefault="00AD490B" w:rsidP="00AD490B">
      <w:pPr>
        <w:spacing w:after="0" w:line="240" w:lineRule="auto"/>
        <w:jc w:val="both"/>
        <w:rPr>
          <w:rFonts w:ascii="Verdana" w:hAnsi="Verdana"/>
          <w:sz w:val="18"/>
          <w:szCs w:val="18"/>
        </w:rPr>
      </w:pPr>
    </w:p>
    <w:p w14:paraId="2F1B0FE3"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Supervisión y control</w:t>
      </w:r>
    </w:p>
    <w:p w14:paraId="3C3D3D00" w14:textId="77777777" w:rsidR="00AD490B" w:rsidRPr="00477872" w:rsidRDefault="00AD490B" w:rsidP="00AD490B">
      <w:pPr>
        <w:spacing w:after="0" w:line="240" w:lineRule="auto"/>
        <w:jc w:val="both"/>
        <w:rPr>
          <w:rFonts w:ascii="Verdana" w:hAnsi="Verdana"/>
          <w:sz w:val="18"/>
          <w:szCs w:val="18"/>
        </w:rPr>
      </w:pPr>
    </w:p>
    <w:p w14:paraId="1459F20F"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Garantizan el cumplimiento de las normativas relacionadas con el transporte público terrestre y fluvial, supervisando la operación de empresas y el estado de la infraestructura vial en cada jurisdicción.</w:t>
      </w:r>
    </w:p>
    <w:p w14:paraId="59A7E0BF" w14:textId="77777777" w:rsidR="00AD490B" w:rsidRPr="00477872" w:rsidRDefault="00AD490B" w:rsidP="00AD490B">
      <w:pPr>
        <w:spacing w:after="0" w:line="240" w:lineRule="auto"/>
        <w:jc w:val="both"/>
        <w:rPr>
          <w:rFonts w:ascii="Verdana" w:hAnsi="Verdana"/>
          <w:sz w:val="18"/>
          <w:szCs w:val="18"/>
        </w:rPr>
      </w:pPr>
    </w:p>
    <w:p w14:paraId="1865DB2D"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Atención al ciudadano</w:t>
      </w:r>
    </w:p>
    <w:p w14:paraId="16961462" w14:textId="77777777" w:rsidR="00AD490B" w:rsidRPr="00477872" w:rsidRDefault="00AD490B" w:rsidP="00AD490B">
      <w:pPr>
        <w:spacing w:after="0" w:line="240" w:lineRule="auto"/>
        <w:jc w:val="both"/>
        <w:rPr>
          <w:rFonts w:ascii="Verdana" w:hAnsi="Verdana"/>
          <w:sz w:val="18"/>
          <w:szCs w:val="18"/>
        </w:rPr>
      </w:pPr>
    </w:p>
    <w:p w14:paraId="1698AE93"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A través de las Direcciones Territoriales, los usuarios pueden acceder a servicios como la radicación y gestión de trámites, solicitudes y consultas, lo que optimiza tiempos de respuesta y mejora la percepción del servicio.</w:t>
      </w:r>
    </w:p>
    <w:p w14:paraId="7A6DEF00" w14:textId="77777777" w:rsidR="00AD490B" w:rsidRPr="00477872" w:rsidRDefault="00AD490B" w:rsidP="00AD490B">
      <w:pPr>
        <w:spacing w:after="0" w:line="240" w:lineRule="auto"/>
        <w:jc w:val="both"/>
        <w:rPr>
          <w:rFonts w:ascii="Verdana" w:hAnsi="Verdana"/>
          <w:sz w:val="18"/>
          <w:szCs w:val="18"/>
        </w:rPr>
      </w:pPr>
    </w:p>
    <w:p w14:paraId="6676DCA4"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Soporte técnico a proyectos regionales</w:t>
      </w:r>
    </w:p>
    <w:p w14:paraId="78FB7357" w14:textId="77777777" w:rsidR="00AD490B" w:rsidRPr="00477872" w:rsidRDefault="00AD490B" w:rsidP="00AD490B">
      <w:pPr>
        <w:spacing w:after="0" w:line="240" w:lineRule="auto"/>
        <w:jc w:val="both"/>
        <w:rPr>
          <w:rFonts w:ascii="Verdana" w:hAnsi="Verdana"/>
          <w:sz w:val="18"/>
          <w:szCs w:val="18"/>
        </w:rPr>
      </w:pPr>
    </w:p>
    <w:p w14:paraId="6184C2CB"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Estas instancias participan activamente en el acompañamiento técnico a los proyectos de infraestructura y transporte que se desarrollan en sus respectivas regiones. Esto incluye desde la etapa de planificación hasta la supervisión de la ejecución, garantizando que cumplan con los estándares técnicos y normativos.</w:t>
      </w:r>
    </w:p>
    <w:p w14:paraId="3D31DF0E" w14:textId="77777777" w:rsidR="00AD490B" w:rsidRPr="00477872" w:rsidRDefault="00AD490B" w:rsidP="00AD490B">
      <w:pPr>
        <w:spacing w:after="0" w:line="240" w:lineRule="auto"/>
        <w:jc w:val="both"/>
        <w:rPr>
          <w:rFonts w:ascii="Verdana" w:hAnsi="Verdana"/>
          <w:sz w:val="18"/>
          <w:szCs w:val="18"/>
        </w:rPr>
      </w:pPr>
    </w:p>
    <w:p w14:paraId="3D46F8D9"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Capacitación y asesoramiento</w:t>
      </w:r>
    </w:p>
    <w:p w14:paraId="66C571B9" w14:textId="77777777" w:rsidR="00AD490B" w:rsidRPr="00477872" w:rsidRDefault="00AD490B" w:rsidP="00AD490B">
      <w:pPr>
        <w:spacing w:after="0" w:line="240" w:lineRule="auto"/>
        <w:jc w:val="both"/>
        <w:rPr>
          <w:rFonts w:ascii="Verdana" w:hAnsi="Verdana"/>
          <w:sz w:val="18"/>
          <w:szCs w:val="18"/>
        </w:rPr>
      </w:pPr>
    </w:p>
    <w:p w14:paraId="3FA8BEB1"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A través de programas de capacitación, se fortalece la capacidad de las autoridades locales para gestionar el transporte y la movilidad de manera autónoma.</w:t>
      </w:r>
    </w:p>
    <w:p w14:paraId="47A86923" w14:textId="77777777" w:rsidR="00AD490B" w:rsidRPr="00477872" w:rsidRDefault="00AD490B" w:rsidP="00AD490B">
      <w:pPr>
        <w:spacing w:after="0" w:line="240" w:lineRule="auto"/>
        <w:jc w:val="both"/>
        <w:rPr>
          <w:rFonts w:ascii="Verdana" w:hAnsi="Verdana"/>
          <w:b/>
          <w:bCs/>
          <w:sz w:val="18"/>
          <w:szCs w:val="18"/>
        </w:rPr>
      </w:pPr>
    </w:p>
    <w:p w14:paraId="22D63F94" w14:textId="77777777" w:rsidR="00AD490B" w:rsidRPr="00477872" w:rsidRDefault="00AD490B" w:rsidP="00AD490B">
      <w:pPr>
        <w:spacing w:after="0" w:line="240" w:lineRule="auto"/>
        <w:jc w:val="both"/>
        <w:rPr>
          <w:rFonts w:ascii="Verdana" w:hAnsi="Verdana"/>
          <w:b/>
          <w:bCs/>
          <w:sz w:val="18"/>
          <w:szCs w:val="18"/>
        </w:rPr>
      </w:pPr>
      <w:r w:rsidRPr="00477872">
        <w:rPr>
          <w:rFonts w:ascii="Verdana" w:hAnsi="Verdana"/>
          <w:b/>
          <w:bCs/>
          <w:sz w:val="18"/>
          <w:szCs w:val="18"/>
        </w:rPr>
        <w:t>4. Resultados concretos por región</w:t>
      </w:r>
    </w:p>
    <w:p w14:paraId="1051DEC5" w14:textId="77777777" w:rsidR="00AD490B" w:rsidRPr="00477872" w:rsidRDefault="00AD490B" w:rsidP="00AD490B">
      <w:pPr>
        <w:spacing w:after="0" w:line="240" w:lineRule="auto"/>
        <w:jc w:val="both"/>
        <w:rPr>
          <w:rFonts w:ascii="Verdana" w:hAnsi="Verdana"/>
          <w:b/>
          <w:bCs/>
          <w:sz w:val="18"/>
          <w:szCs w:val="18"/>
        </w:rPr>
      </w:pPr>
    </w:p>
    <w:p w14:paraId="2FDBE26A"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El accionar del Ministerio se refleja en resultados específicos en cada región:</w:t>
      </w:r>
    </w:p>
    <w:p w14:paraId="2189D4DA" w14:textId="77777777" w:rsidR="00AD490B" w:rsidRPr="00477872" w:rsidRDefault="00AD490B" w:rsidP="00AD490B">
      <w:pPr>
        <w:spacing w:after="0" w:line="240" w:lineRule="auto"/>
        <w:jc w:val="both"/>
        <w:rPr>
          <w:rFonts w:ascii="Verdana" w:hAnsi="Verdana"/>
          <w:sz w:val="18"/>
          <w:szCs w:val="18"/>
        </w:rPr>
      </w:pPr>
    </w:p>
    <w:p w14:paraId="3FB76897" w14:textId="5FA12A31"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Región Caribe: Rehabilitación de vías portuarias y apoyo a sistemas de transporte urbano en ciudades como Barranquilla y Cartagena.</w:t>
      </w:r>
    </w:p>
    <w:p w14:paraId="7A3447F0" w14:textId="77777777" w:rsidR="00AD490B" w:rsidRPr="00477872" w:rsidRDefault="00AD490B" w:rsidP="00AD490B">
      <w:pPr>
        <w:spacing w:after="0" w:line="240" w:lineRule="auto"/>
        <w:jc w:val="both"/>
        <w:rPr>
          <w:rFonts w:ascii="Verdana" w:hAnsi="Verdana"/>
          <w:sz w:val="18"/>
          <w:szCs w:val="18"/>
        </w:rPr>
      </w:pPr>
    </w:p>
    <w:p w14:paraId="42B8AF49" w14:textId="590AFAB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Región Pacífico: Ampliación de la capacidad logística del puerto de Buenaventura y mejoramiento de la infraestructura vial rural.</w:t>
      </w:r>
    </w:p>
    <w:p w14:paraId="422948FA" w14:textId="77777777" w:rsidR="00AD490B" w:rsidRPr="00477872" w:rsidRDefault="00AD490B" w:rsidP="00AD490B">
      <w:pPr>
        <w:spacing w:after="0" w:line="240" w:lineRule="auto"/>
        <w:jc w:val="both"/>
        <w:rPr>
          <w:rFonts w:ascii="Verdana" w:hAnsi="Verdana"/>
          <w:sz w:val="18"/>
          <w:szCs w:val="18"/>
        </w:rPr>
      </w:pPr>
    </w:p>
    <w:p w14:paraId="44E18745" w14:textId="011D47A0"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Región Andina: Fortalecimiento de sistemas de transporte masivo y proyectos para reducir tiempos de movilización en ciudades como Medellín y Bogotá.</w:t>
      </w:r>
    </w:p>
    <w:p w14:paraId="1B0F43DA" w14:textId="77777777" w:rsidR="00AD490B" w:rsidRPr="00477872" w:rsidRDefault="00AD490B" w:rsidP="00AD490B">
      <w:pPr>
        <w:spacing w:after="0" w:line="240" w:lineRule="auto"/>
        <w:jc w:val="both"/>
        <w:rPr>
          <w:rFonts w:ascii="Verdana" w:hAnsi="Verdana"/>
          <w:sz w:val="18"/>
          <w:szCs w:val="18"/>
        </w:rPr>
      </w:pPr>
    </w:p>
    <w:p w14:paraId="33AAB73F" w14:textId="5D16F9F0"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Amazonía y Orinoquía: Proyectos fluviales que garantizan conectividad y apoyo al transporte de comunidades indígenas y rurales.</w:t>
      </w:r>
    </w:p>
    <w:p w14:paraId="3744B671" w14:textId="77777777" w:rsidR="00AD490B" w:rsidRPr="00477872" w:rsidRDefault="00AD490B" w:rsidP="00AD490B">
      <w:pPr>
        <w:spacing w:after="0" w:line="240" w:lineRule="auto"/>
        <w:jc w:val="both"/>
        <w:rPr>
          <w:rFonts w:ascii="Verdana" w:hAnsi="Verdana"/>
          <w:b/>
          <w:bCs/>
          <w:sz w:val="18"/>
          <w:szCs w:val="18"/>
        </w:rPr>
      </w:pPr>
    </w:p>
    <w:p w14:paraId="6217DC9F" w14:textId="77777777" w:rsidR="00AD490B" w:rsidRPr="00477872" w:rsidRDefault="00AD490B" w:rsidP="00AD490B">
      <w:pPr>
        <w:spacing w:after="0" w:line="240" w:lineRule="auto"/>
        <w:jc w:val="both"/>
        <w:rPr>
          <w:rFonts w:ascii="Verdana" w:hAnsi="Verdana"/>
          <w:b/>
          <w:bCs/>
          <w:sz w:val="18"/>
          <w:szCs w:val="18"/>
        </w:rPr>
      </w:pPr>
      <w:r w:rsidRPr="00477872">
        <w:rPr>
          <w:rFonts w:ascii="Verdana" w:hAnsi="Verdana"/>
          <w:b/>
          <w:bCs/>
          <w:sz w:val="18"/>
          <w:szCs w:val="18"/>
        </w:rPr>
        <w:t>5. Ubicación Sedes Direcciones Territoriales</w:t>
      </w:r>
    </w:p>
    <w:p w14:paraId="4877BC38" w14:textId="77777777" w:rsidR="00AD490B" w:rsidRPr="00477872" w:rsidRDefault="00AD490B" w:rsidP="00AD490B">
      <w:pPr>
        <w:spacing w:after="0" w:line="240" w:lineRule="auto"/>
        <w:jc w:val="both"/>
        <w:rPr>
          <w:rFonts w:ascii="Verdana" w:hAnsi="Verdana"/>
          <w:sz w:val="18"/>
          <w:szCs w:val="18"/>
        </w:rPr>
      </w:pPr>
    </w:p>
    <w:p w14:paraId="347C7EDF"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Las Direcciones Territoriales con que cuenta el Ministerio de Transporte y sus sedes son las siguientes:</w:t>
      </w:r>
    </w:p>
    <w:p w14:paraId="271BF247" w14:textId="77777777" w:rsidR="00AD490B" w:rsidRPr="00477872" w:rsidRDefault="00AD490B" w:rsidP="00AD490B">
      <w:pPr>
        <w:spacing w:after="0" w:line="240" w:lineRule="auto"/>
        <w:jc w:val="both"/>
        <w:rPr>
          <w:rFonts w:ascii="Verdana" w:hAnsi="Verdana"/>
          <w:sz w:val="18"/>
          <w:szCs w:val="18"/>
        </w:rPr>
      </w:pPr>
    </w:p>
    <w:tbl>
      <w:tblPr>
        <w:tblStyle w:val="Tablaconcuadrcula"/>
        <w:tblW w:w="0" w:type="auto"/>
        <w:jc w:val="center"/>
        <w:tblLook w:val="04A0" w:firstRow="1" w:lastRow="0" w:firstColumn="1" w:lastColumn="0" w:noHBand="0" w:noVBand="1"/>
      </w:tblPr>
      <w:tblGrid>
        <w:gridCol w:w="1665"/>
        <w:gridCol w:w="2329"/>
        <w:gridCol w:w="3361"/>
      </w:tblGrid>
      <w:tr w:rsidR="00AD490B" w:rsidRPr="00477872" w14:paraId="4F4A57E6" w14:textId="77777777" w:rsidTr="00AD490B">
        <w:trPr>
          <w:trHeight w:val="334"/>
          <w:jc w:val="center"/>
        </w:trPr>
        <w:tc>
          <w:tcPr>
            <w:tcW w:w="7220" w:type="dxa"/>
            <w:gridSpan w:val="3"/>
            <w:hideMark/>
          </w:tcPr>
          <w:p w14:paraId="762A4948" w14:textId="77777777" w:rsidR="00AD490B" w:rsidRPr="00477872" w:rsidRDefault="00AD490B" w:rsidP="00CD7616">
            <w:pPr>
              <w:jc w:val="center"/>
              <w:rPr>
                <w:rFonts w:ascii="Verdana" w:hAnsi="Verdana"/>
                <w:b/>
                <w:bCs/>
                <w:sz w:val="18"/>
                <w:szCs w:val="18"/>
              </w:rPr>
            </w:pPr>
            <w:r w:rsidRPr="00477872">
              <w:rPr>
                <w:rFonts w:ascii="Verdana" w:hAnsi="Verdana"/>
                <w:b/>
                <w:bCs/>
                <w:sz w:val="18"/>
                <w:szCs w:val="18"/>
              </w:rPr>
              <w:t>DIRECCIONES TERRITORIALES</w:t>
            </w:r>
          </w:p>
        </w:tc>
      </w:tr>
      <w:tr w:rsidR="00AD490B" w:rsidRPr="00477872" w14:paraId="72595513" w14:textId="77777777" w:rsidTr="00AD490B">
        <w:trPr>
          <w:trHeight w:val="765"/>
          <w:jc w:val="center"/>
        </w:trPr>
        <w:tc>
          <w:tcPr>
            <w:tcW w:w="1530" w:type="dxa"/>
            <w:hideMark/>
          </w:tcPr>
          <w:p w14:paraId="721AFF6C" w14:textId="77777777" w:rsidR="00AD490B" w:rsidRPr="00477872" w:rsidRDefault="00AD490B" w:rsidP="00CD7616">
            <w:pPr>
              <w:jc w:val="center"/>
              <w:rPr>
                <w:rFonts w:ascii="Verdana" w:hAnsi="Verdana"/>
                <w:b/>
                <w:bCs/>
                <w:sz w:val="18"/>
                <w:szCs w:val="18"/>
              </w:rPr>
            </w:pPr>
            <w:r w:rsidRPr="00477872">
              <w:rPr>
                <w:rFonts w:ascii="Verdana" w:hAnsi="Verdana"/>
                <w:b/>
                <w:bCs/>
                <w:sz w:val="18"/>
                <w:szCs w:val="18"/>
              </w:rPr>
              <w:t>DIRECCIÓN TERRITORIAL</w:t>
            </w:r>
          </w:p>
        </w:tc>
        <w:tc>
          <w:tcPr>
            <w:tcW w:w="2329" w:type="dxa"/>
            <w:hideMark/>
          </w:tcPr>
          <w:p w14:paraId="10C5CF85" w14:textId="77777777" w:rsidR="00AD490B" w:rsidRPr="00477872" w:rsidRDefault="00AD490B" w:rsidP="00CD7616">
            <w:pPr>
              <w:jc w:val="center"/>
              <w:rPr>
                <w:rFonts w:ascii="Verdana" w:hAnsi="Verdana"/>
                <w:b/>
                <w:bCs/>
                <w:sz w:val="18"/>
                <w:szCs w:val="18"/>
              </w:rPr>
            </w:pPr>
            <w:r w:rsidRPr="00477872">
              <w:rPr>
                <w:rFonts w:ascii="Verdana" w:hAnsi="Verdana"/>
                <w:b/>
                <w:bCs/>
                <w:sz w:val="18"/>
                <w:szCs w:val="18"/>
              </w:rPr>
              <w:t>JURISDICCIÓN</w:t>
            </w:r>
          </w:p>
        </w:tc>
        <w:tc>
          <w:tcPr>
            <w:tcW w:w="3361" w:type="dxa"/>
            <w:hideMark/>
          </w:tcPr>
          <w:p w14:paraId="0FB6C968" w14:textId="77777777" w:rsidR="00AD490B" w:rsidRPr="00477872" w:rsidRDefault="00AD490B" w:rsidP="00CD7616">
            <w:pPr>
              <w:jc w:val="center"/>
              <w:rPr>
                <w:rFonts w:ascii="Verdana" w:hAnsi="Verdana"/>
                <w:b/>
                <w:bCs/>
                <w:sz w:val="18"/>
                <w:szCs w:val="18"/>
              </w:rPr>
            </w:pPr>
            <w:r w:rsidRPr="00477872">
              <w:rPr>
                <w:rFonts w:ascii="Verdana" w:hAnsi="Verdana"/>
                <w:b/>
                <w:bCs/>
                <w:sz w:val="18"/>
                <w:szCs w:val="18"/>
              </w:rPr>
              <w:t>CIUDAD</w:t>
            </w:r>
          </w:p>
        </w:tc>
      </w:tr>
      <w:tr w:rsidR="00AD490B" w:rsidRPr="00477872" w14:paraId="4C6CB90D" w14:textId="77777777" w:rsidTr="00AD490B">
        <w:trPr>
          <w:trHeight w:val="424"/>
          <w:jc w:val="center"/>
        </w:trPr>
        <w:tc>
          <w:tcPr>
            <w:tcW w:w="1530" w:type="dxa"/>
            <w:hideMark/>
          </w:tcPr>
          <w:p w14:paraId="68219FE1" w14:textId="77777777" w:rsidR="00AD490B" w:rsidRPr="00477872" w:rsidRDefault="00AD490B" w:rsidP="00CD7616">
            <w:pPr>
              <w:jc w:val="both"/>
              <w:rPr>
                <w:rFonts w:ascii="Verdana" w:hAnsi="Verdana"/>
                <w:b/>
                <w:bCs/>
                <w:sz w:val="18"/>
                <w:szCs w:val="18"/>
              </w:rPr>
            </w:pPr>
            <w:r w:rsidRPr="00477872">
              <w:rPr>
                <w:rFonts w:ascii="Verdana" w:hAnsi="Verdana"/>
                <w:b/>
                <w:bCs/>
                <w:sz w:val="18"/>
                <w:szCs w:val="18"/>
              </w:rPr>
              <w:t>Antioquia</w:t>
            </w:r>
          </w:p>
        </w:tc>
        <w:tc>
          <w:tcPr>
            <w:tcW w:w="2329" w:type="dxa"/>
            <w:hideMark/>
          </w:tcPr>
          <w:p w14:paraId="6CFF5CD1" w14:textId="77777777" w:rsidR="00AD490B" w:rsidRPr="00477872" w:rsidRDefault="00AD490B" w:rsidP="00CD7616">
            <w:pPr>
              <w:jc w:val="both"/>
              <w:rPr>
                <w:rFonts w:ascii="Verdana" w:hAnsi="Verdana"/>
                <w:sz w:val="18"/>
                <w:szCs w:val="18"/>
              </w:rPr>
            </w:pPr>
            <w:r w:rsidRPr="00477872">
              <w:rPr>
                <w:rFonts w:ascii="Verdana" w:hAnsi="Verdana"/>
                <w:sz w:val="18"/>
                <w:szCs w:val="18"/>
              </w:rPr>
              <w:t>Antioquia y Chocó</w:t>
            </w:r>
          </w:p>
        </w:tc>
        <w:tc>
          <w:tcPr>
            <w:tcW w:w="3361" w:type="dxa"/>
            <w:hideMark/>
          </w:tcPr>
          <w:p w14:paraId="1B98B537" w14:textId="77777777" w:rsidR="00AD490B" w:rsidRPr="00477872" w:rsidRDefault="00AD490B" w:rsidP="00CD7616">
            <w:pPr>
              <w:jc w:val="both"/>
              <w:rPr>
                <w:rFonts w:ascii="Verdana" w:hAnsi="Verdana"/>
                <w:sz w:val="18"/>
                <w:szCs w:val="18"/>
              </w:rPr>
            </w:pPr>
            <w:r w:rsidRPr="00477872">
              <w:rPr>
                <w:rFonts w:ascii="Verdana" w:hAnsi="Verdana"/>
                <w:sz w:val="18"/>
                <w:szCs w:val="18"/>
              </w:rPr>
              <w:t>Medellín</w:t>
            </w:r>
          </w:p>
        </w:tc>
      </w:tr>
      <w:tr w:rsidR="00AD490B" w:rsidRPr="00477872" w14:paraId="094932C5" w14:textId="77777777" w:rsidTr="00AD490B">
        <w:trPr>
          <w:trHeight w:val="416"/>
          <w:jc w:val="center"/>
        </w:trPr>
        <w:tc>
          <w:tcPr>
            <w:tcW w:w="1530" w:type="dxa"/>
            <w:hideMark/>
          </w:tcPr>
          <w:p w14:paraId="0203F8CD" w14:textId="77777777" w:rsidR="00AD490B" w:rsidRPr="00477872" w:rsidRDefault="00AD490B" w:rsidP="00CD7616">
            <w:pPr>
              <w:jc w:val="both"/>
              <w:rPr>
                <w:rFonts w:ascii="Verdana" w:hAnsi="Verdana"/>
                <w:b/>
                <w:bCs/>
                <w:sz w:val="18"/>
                <w:szCs w:val="18"/>
              </w:rPr>
            </w:pPr>
            <w:r w:rsidRPr="00477872">
              <w:rPr>
                <w:rFonts w:ascii="Verdana" w:hAnsi="Verdana"/>
                <w:b/>
                <w:bCs/>
                <w:sz w:val="18"/>
                <w:szCs w:val="18"/>
              </w:rPr>
              <w:t>Atlántico</w:t>
            </w:r>
          </w:p>
        </w:tc>
        <w:tc>
          <w:tcPr>
            <w:tcW w:w="2329" w:type="dxa"/>
            <w:hideMark/>
          </w:tcPr>
          <w:p w14:paraId="6D6C721D" w14:textId="77777777" w:rsidR="00AD490B" w:rsidRPr="00477872" w:rsidRDefault="00AD490B" w:rsidP="00CD7616">
            <w:pPr>
              <w:jc w:val="both"/>
              <w:rPr>
                <w:rFonts w:ascii="Verdana" w:hAnsi="Verdana"/>
                <w:sz w:val="18"/>
                <w:szCs w:val="18"/>
              </w:rPr>
            </w:pPr>
            <w:r w:rsidRPr="00477872">
              <w:rPr>
                <w:rFonts w:ascii="Verdana" w:hAnsi="Verdana"/>
                <w:sz w:val="18"/>
                <w:szCs w:val="18"/>
              </w:rPr>
              <w:t>Atlántico</w:t>
            </w:r>
          </w:p>
        </w:tc>
        <w:tc>
          <w:tcPr>
            <w:tcW w:w="3361" w:type="dxa"/>
            <w:hideMark/>
          </w:tcPr>
          <w:p w14:paraId="7462B1BA" w14:textId="77777777" w:rsidR="00AD490B" w:rsidRPr="00477872" w:rsidRDefault="00AD490B" w:rsidP="00CD7616">
            <w:pPr>
              <w:jc w:val="both"/>
              <w:rPr>
                <w:rFonts w:ascii="Verdana" w:hAnsi="Verdana"/>
                <w:sz w:val="18"/>
                <w:szCs w:val="18"/>
              </w:rPr>
            </w:pPr>
            <w:r w:rsidRPr="00477872">
              <w:rPr>
                <w:rFonts w:ascii="Verdana" w:hAnsi="Verdana"/>
                <w:sz w:val="18"/>
                <w:szCs w:val="18"/>
              </w:rPr>
              <w:t>Barranquilla</w:t>
            </w:r>
          </w:p>
        </w:tc>
      </w:tr>
      <w:tr w:rsidR="00AD490B" w:rsidRPr="00477872" w14:paraId="47652412" w14:textId="77777777" w:rsidTr="00AD490B">
        <w:trPr>
          <w:trHeight w:val="278"/>
          <w:jc w:val="center"/>
        </w:trPr>
        <w:tc>
          <w:tcPr>
            <w:tcW w:w="1530" w:type="dxa"/>
            <w:hideMark/>
          </w:tcPr>
          <w:p w14:paraId="582D6F54" w14:textId="77777777" w:rsidR="00AD490B" w:rsidRPr="00477872" w:rsidRDefault="00AD490B" w:rsidP="00CD7616">
            <w:pPr>
              <w:jc w:val="both"/>
              <w:rPr>
                <w:rFonts w:ascii="Verdana" w:hAnsi="Verdana"/>
                <w:b/>
                <w:bCs/>
                <w:sz w:val="18"/>
                <w:szCs w:val="18"/>
              </w:rPr>
            </w:pPr>
            <w:r w:rsidRPr="00477872">
              <w:rPr>
                <w:rFonts w:ascii="Verdana" w:hAnsi="Verdana"/>
                <w:b/>
                <w:bCs/>
                <w:sz w:val="18"/>
                <w:szCs w:val="18"/>
              </w:rPr>
              <w:t>Bolívar</w:t>
            </w:r>
          </w:p>
        </w:tc>
        <w:tc>
          <w:tcPr>
            <w:tcW w:w="2329" w:type="dxa"/>
            <w:hideMark/>
          </w:tcPr>
          <w:p w14:paraId="6214D975" w14:textId="77777777" w:rsidR="00AD490B" w:rsidRPr="00477872" w:rsidRDefault="00AD490B" w:rsidP="00CD7616">
            <w:pPr>
              <w:jc w:val="both"/>
              <w:rPr>
                <w:rFonts w:ascii="Verdana" w:hAnsi="Verdana"/>
                <w:sz w:val="18"/>
                <w:szCs w:val="18"/>
              </w:rPr>
            </w:pPr>
            <w:r w:rsidRPr="00477872">
              <w:rPr>
                <w:rFonts w:ascii="Verdana" w:hAnsi="Verdana"/>
                <w:sz w:val="18"/>
                <w:szCs w:val="18"/>
              </w:rPr>
              <w:t>Bolívar, San Andrés y Providencia</w:t>
            </w:r>
          </w:p>
        </w:tc>
        <w:tc>
          <w:tcPr>
            <w:tcW w:w="3361" w:type="dxa"/>
            <w:hideMark/>
          </w:tcPr>
          <w:p w14:paraId="54E74594" w14:textId="77777777" w:rsidR="00AD490B" w:rsidRPr="00477872" w:rsidRDefault="00AD490B" w:rsidP="00CD7616">
            <w:pPr>
              <w:jc w:val="both"/>
              <w:rPr>
                <w:rFonts w:ascii="Verdana" w:hAnsi="Verdana"/>
                <w:sz w:val="18"/>
                <w:szCs w:val="18"/>
              </w:rPr>
            </w:pPr>
            <w:r w:rsidRPr="00477872">
              <w:rPr>
                <w:rFonts w:ascii="Verdana" w:hAnsi="Verdana"/>
                <w:sz w:val="18"/>
                <w:szCs w:val="18"/>
              </w:rPr>
              <w:t>Cartagena</w:t>
            </w:r>
          </w:p>
        </w:tc>
      </w:tr>
      <w:tr w:rsidR="00AD490B" w:rsidRPr="00477872" w14:paraId="75C479B2" w14:textId="77777777" w:rsidTr="00AD490B">
        <w:trPr>
          <w:trHeight w:val="569"/>
          <w:jc w:val="center"/>
        </w:trPr>
        <w:tc>
          <w:tcPr>
            <w:tcW w:w="1530" w:type="dxa"/>
            <w:hideMark/>
          </w:tcPr>
          <w:p w14:paraId="0E259032" w14:textId="77777777" w:rsidR="00AD490B" w:rsidRPr="00477872" w:rsidRDefault="00AD490B" w:rsidP="00CD7616">
            <w:pPr>
              <w:jc w:val="both"/>
              <w:rPr>
                <w:rFonts w:ascii="Verdana" w:hAnsi="Verdana"/>
                <w:b/>
                <w:bCs/>
                <w:sz w:val="18"/>
                <w:szCs w:val="18"/>
              </w:rPr>
            </w:pPr>
            <w:r w:rsidRPr="00477872">
              <w:rPr>
                <w:rFonts w:ascii="Verdana" w:hAnsi="Verdana"/>
                <w:b/>
                <w:bCs/>
                <w:sz w:val="18"/>
                <w:szCs w:val="18"/>
              </w:rPr>
              <w:lastRenderedPageBreak/>
              <w:t>Boyacá</w:t>
            </w:r>
          </w:p>
        </w:tc>
        <w:tc>
          <w:tcPr>
            <w:tcW w:w="2329" w:type="dxa"/>
            <w:hideMark/>
          </w:tcPr>
          <w:p w14:paraId="521996D8" w14:textId="77777777" w:rsidR="00AD490B" w:rsidRPr="00477872" w:rsidRDefault="00AD490B" w:rsidP="00CD7616">
            <w:pPr>
              <w:jc w:val="both"/>
              <w:rPr>
                <w:rFonts w:ascii="Verdana" w:hAnsi="Verdana"/>
                <w:sz w:val="18"/>
                <w:szCs w:val="18"/>
              </w:rPr>
            </w:pPr>
            <w:r w:rsidRPr="00477872">
              <w:rPr>
                <w:rFonts w:ascii="Verdana" w:hAnsi="Verdana"/>
                <w:sz w:val="18"/>
                <w:szCs w:val="18"/>
              </w:rPr>
              <w:t>Boyacá y Casanare</w:t>
            </w:r>
          </w:p>
        </w:tc>
        <w:tc>
          <w:tcPr>
            <w:tcW w:w="3361" w:type="dxa"/>
            <w:hideMark/>
          </w:tcPr>
          <w:p w14:paraId="3ABCBDA7" w14:textId="77777777" w:rsidR="00AD490B" w:rsidRPr="00477872" w:rsidRDefault="00AD490B" w:rsidP="00CD7616">
            <w:pPr>
              <w:jc w:val="both"/>
              <w:rPr>
                <w:rFonts w:ascii="Verdana" w:hAnsi="Verdana"/>
                <w:sz w:val="18"/>
                <w:szCs w:val="18"/>
              </w:rPr>
            </w:pPr>
            <w:r w:rsidRPr="00477872">
              <w:rPr>
                <w:rFonts w:ascii="Verdana" w:hAnsi="Verdana"/>
                <w:sz w:val="18"/>
                <w:szCs w:val="18"/>
              </w:rPr>
              <w:t>Duitama</w:t>
            </w:r>
            <w:r w:rsidRPr="00477872">
              <w:rPr>
                <w:rFonts w:ascii="Verdana" w:hAnsi="Verdana"/>
                <w:sz w:val="18"/>
                <w:szCs w:val="18"/>
              </w:rPr>
              <w:br/>
              <w:t>Yopal</w:t>
            </w:r>
          </w:p>
        </w:tc>
      </w:tr>
      <w:tr w:rsidR="00AD490B" w:rsidRPr="00477872" w14:paraId="7210C6DC" w14:textId="77777777" w:rsidTr="00AD490B">
        <w:trPr>
          <w:trHeight w:val="422"/>
          <w:jc w:val="center"/>
        </w:trPr>
        <w:tc>
          <w:tcPr>
            <w:tcW w:w="1530" w:type="dxa"/>
            <w:hideMark/>
          </w:tcPr>
          <w:p w14:paraId="0D7D8D31" w14:textId="77777777" w:rsidR="00AD490B" w:rsidRPr="00477872" w:rsidRDefault="00AD490B" w:rsidP="00CD7616">
            <w:pPr>
              <w:jc w:val="both"/>
              <w:rPr>
                <w:rFonts w:ascii="Verdana" w:hAnsi="Verdana"/>
                <w:b/>
                <w:bCs/>
                <w:sz w:val="18"/>
                <w:szCs w:val="18"/>
              </w:rPr>
            </w:pPr>
            <w:r w:rsidRPr="00477872">
              <w:rPr>
                <w:rFonts w:ascii="Verdana" w:hAnsi="Verdana"/>
                <w:b/>
                <w:bCs/>
                <w:sz w:val="18"/>
                <w:szCs w:val="18"/>
              </w:rPr>
              <w:t>Caldas</w:t>
            </w:r>
          </w:p>
        </w:tc>
        <w:tc>
          <w:tcPr>
            <w:tcW w:w="2329" w:type="dxa"/>
            <w:hideMark/>
          </w:tcPr>
          <w:p w14:paraId="249E3717" w14:textId="77777777" w:rsidR="00AD490B" w:rsidRPr="00477872" w:rsidRDefault="00AD490B" w:rsidP="00CD7616">
            <w:pPr>
              <w:jc w:val="both"/>
              <w:rPr>
                <w:rFonts w:ascii="Verdana" w:hAnsi="Verdana"/>
                <w:sz w:val="18"/>
                <w:szCs w:val="18"/>
              </w:rPr>
            </w:pPr>
            <w:r w:rsidRPr="00477872">
              <w:rPr>
                <w:rFonts w:ascii="Verdana" w:hAnsi="Verdana"/>
                <w:sz w:val="18"/>
                <w:szCs w:val="18"/>
              </w:rPr>
              <w:t>Caldas</w:t>
            </w:r>
          </w:p>
        </w:tc>
        <w:tc>
          <w:tcPr>
            <w:tcW w:w="3361" w:type="dxa"/>
            <w:hideMark/>
          </w:tcPr>
          <w:p w14:paraId="64B44039" w14:textId="77777777" w:rsidR="00AD490B" w:rsidRPr="00477872" w:rsidRDefault="00AD490B" w:rsidP="00CD7616">
            <w:pPr>
              <w:jc w:val="both"/>
              <w:rPr>
                <w:rFonts w:ascii="Verdana" w:hAnsi="Verdana"/>
                <w:sz w:val="18"/>
                <w:szCs w:val="18"/>
              </w:rPr>
            </w:pPr>
            <w:r w:rsidRPr="00477872">
              <w:rPr>
                <w:rFonts w:ascii="Verdana" w:hAnsi="Verdana"/>
                <w:sz w:val="18"/>
                <w:szCs w:val="18"/>
              </w:rPr>
              <w:t>Manizales</w:t>
            </w:r>
          </w:p>
        </w:tc>
      </w:tr>
      <w:tr w:rsidR="00AD490B" w:rsidRPr="00477872" w14:paraId="45604825" w14:textId="77777777" w:rsidTr="00AD490B">
        <w:trPr>
          <w:trHeight w:val="414"/>
          <w:jc w:val="center"/>
        </w:trPr>
        <w:tc>
          <w:tcPr>
            <w:tcW w:w="1530" w:type="dxa"/>
            <w:hideMark/>
          </w:tcPr>
          <w:p w14:paraId="08A9E54E" w14:textId="77777777" w:rsidR="00AD490B" w:rsidRPr="00477872" w:rsidRDefault="00AD490B" w:rsidP="00CD7616">
            <w:pPr>
              <w:jc w:val="both"/>
              <w:rPr>
                <w:rFonts w:ascii="Verdana" w:hAnsi="Verdana"/>
                <w:b/>
                <w:bCs/>
                <w:sz w:val="18"/>
                <w:szCs w:val="18"/>
              </w:rPr>
            </w:pPr>
            <w:r w:rsidRPr="00477872">
              <w:rPr>
                <w:rFonts w:ascii="Verdana" w:hAnsi="Verdana"/>
                <w:b/>
                <w:bCs/>
                <w:sz w:val="18"/>
                <w:szCs w:val="18"/>
              </w:rPr>
              <w:t>Cauca</w:t>
            </w:r>
          </w:p>
        </w:tc>
        <w:tc>
          <w:tcPr>
            <w:tcW w:w="2329" w:type="dxa"/>
            <w:hideMark/>
          </w:tcPr>
          <w:p w14:paraId="78CE8CB7" w14:textId="77777777" w:rsidR="00AD490B" w:rsidRPr="00477872" w:rsidRDefault="00AD490B" w:rsidP="00CD7616">
            <w:pPr>
              <w:jc w:val="both"/>
              <w:rPr>
                <w:rFonts w:ascii="Verdana" w:hAnsi="Verdana"/>
                <w:sz w:val="18"/>
                <w:szCs w:val="18"/>
              </w:rPr>
            </w:pPr>
            <w:r w:rsidRPr="00477872">
              <w:rPr>
                <w:rFonts w:ascii="Verdana" w:hAnsi="Verdana"/>
                <w:sz w:val="18"/>
                <w:szCs w:val="18"/>
              </w:rPr>
              <w:t>Cauca</w:t>
            </w:r>
          </w:p>
        </w:tc>
        <w:tc>
          <w:tcPr>
            <w:tcW w:w="3361" w:type="dxa"/>
            <w:hideMark/>
          </w:tcPr>
          <w:p w14:paraId="26F94F34" w14:textId="77777777" w:rsidR="00AD490B" w:rsidRPr="00477872" w:rsidRDefault="00AD490B" w:rsidP="00CD7616">
            <w:pPr>
              <w:jc w:val="both"/>
              <w:rPr>
                <w:rFonts w:ascii="Verdana" w:hAnsi="Verdana"/>
                <w:sz w:val="18"/>
                <w:szCs w:val="18"/>
              </w:rPr>
            </w:pPr>
            <w:r w:rsidRPr="00477872">
              <w:rPr>
                <w:rFonts w:ascii="Verdana" w:hAnsi="Verdana"/>
                <w:sz w:val="18"/>
                <w:szCs w:val="18"/>
              </w:rPr>
              <w:t>Popayán</w:t>
            </w:r>
          </w:p>
        </w:tc>
      </w:tr>
      <w:tr w:rsidR="00AD490B" w:rsidRPr="00477872" w14:paraId="01792E9E" w14:textId="77777777" w:rsidTr="00AD490B">
        <w:trPr>
          <w:trHeight w:val="420"/>
          <w:jc w:val="center"/>
        </w:trPr>
        <w:tc>
          <w:tcPr>
            <w:tcW w:w="1530" w:type="dxa"/>
            <w:hideMark/>
          </w:tcPr>
          <w:p w14:paraId="19BC8D82" w14:textId="77777777" w:rsidR="00AD490B" w:rsidRPr="00477872" w:rsidRDefault="00AD490B" w:rsidP="00CD7616">
            <w:pPr>
              <w:jc w:val="both"/>
              <w:rPr>
                <w:rFonts w:ascii="Verdana" w:hAnsi="Verdana"/>
                <w:b/>
                <w:bCs/>
                <w:sz w:val="18"/>
                <w:szCs w:val="18"/>
              </w:rPr>
            </w:pPr>
            <w:r w:rsidRPr="00477872">
              <w:rPr>
                <w:rFonts w:ascii="Verdana" w:hAnsi="Verdana"/>
                <w:b/>
                <w:bCs/>
                <w:sz w:val="18"/>
                <w:szCs w:val="18"/>
              </w:rPr>
              <w:t>Cesar</w:t>
            </w:r>
          </w:p>
        </w:tc>
        <w:tc>
          <w:tcPr>
            <w:tcW w:w="2329" w:type="dxa"/>
            <w:hideMark/>
          </w:tcPr>
          <w:p w14:paraId="718D7470" w14:textId="77777777" w:rsidR="00AD490B" w:rsidRPr="00477872" w:rsidRDefault="00AD490B" w:rsidP="00CD7616">
            <w:pPr>
              <w:jc w:val="both"/>
              <w:rPr>
                <w:rFonts w:ascii="Verdana" w:hAnsi="Verdana"/>
                <w:sz w:val="18"/>
                <w:szCs w:val="18"/>
              </w:rPr>
            </w:pPr>
            <w:r w:rsidRPr="00477872">
              <w:rPr>
                <w:rFonts w:ascii="Verdana" w:hAnsi="Verdana"/>
                <w:sz w:val="18"/>
                <w:szCs w:val="18"/>
              </w:rPr>
              <w:t>Cesar</w:t>
            </w:r>
          </w:p>
        </w:tc>
        <w:tc>
          <w:tcPr>
            <w:tcW w:w="3361" w:type="dxa"/>
            <w:hideMark/>
          </w:tcPr>
          <w:p w14:paraId="5AB8E013" w14:textId="77777777" w:rsidR="00AD490B" w:rsidRPr="00477872" w:rsidRDefault="00AD490B" w:rsidP="00CD7616">
            <w:pPr>
              <w:jc w:val="both"/>
              <w:rPr>
                <w:rFonts w:ascii="Verdana" w:hAnsi="Verdana"/>
                <w:sz w:val="18"/>
                <w:szCs w:val="18"/>
              </w:rPr>
            </w:pPr>
            <w:r w:rsidRPr="00477872">
              <w:rPr>
                <w:rFonts w:ascii="Verdana" w:hAnsi="Verdana"/>
                <w:sz w:val="18"/>
                <w:szCs w:val="18"/>
              </w:rPr>
              <w:t>Cesar</w:t>
            </w:r>
          </w:p>
        </w:tc>
      </w:tr>
      <w:tr w:rsidR="00AD490B" w:rsidRPr="00477872" w14:paraId="34E93F32" w14:textId="77777777" w:rsidTr="00AD490B">
        <w:trPr>
          <w:trHeight w:val="556"/>
          <w:jc w:val="center"/>
        </w:trPr>
        <w:tc>
          <w:tcPr>
            <w:tcW w:w="1530" w:type="dxa"/>
            <w:hideMark/>
          </w:tcPr>
          <w:p w14:paraId="20FE2497" w14:textId="77777777" w:rsidR="00AD490B" w:rsidRPr="00477872" w:rsidRDefault="00AD490B" w:rsidP="00CD7616">
            <w:pPr>
              <w:jc w:val="both"/>
              <w:rPr>
                <w:rFonts w:ascii="Verdana" w:hAnsi="Verdana"/>
                <w:b/>
                <w:bCs/>
                <w:sz w:val="18"/>
                <w:szCs w:val="18"/>
              </w:rPr>
            </w:pPr>
            <w:r w:rsidRPr="00477872">
              <w:rPr>
                <w:rFonts w:ascii="Verdana" w:hAnsi="Verdana"/>
                <w:b/>
                <w:bCs/>
                <w:sz w:val="18"/>
                <w:szCs w:val="18"/>
              </w:rPr>
              <w:t>Córdoba</w:t>
            </w:r>
          </w:p>
        </w:tc>
        <w:tc>
          <w:tcPr>
            <w:tcW w:w="2329" w:type="dxa"/>
            <w:hideMark/>
          </w:tcPr>
          <w:p w14:paraId="50CE6961" w14:textId="77777777" w:rsidR="00AD490B" w:rsidRPr="00477872" w:rsidRDefault="00AD490B" w:rsidP="00CD7616">
            <w:pPr>
              <w:jc w:val="both"/>
              <w:rPr>
                <w:rFonts w:ascii="Verdana" w:hAnsi="Verdana"/>
                <w:sz w:val="18"/>
                <w:szCs w:val="18"/>
              </w:rPr>
            </w:pPr>
            <w:r w:rsidRPr="00477872">
              <w:rPr>
                <w:rFonts w:ascii="Verdana" w:hAnsi="Verdana"/>
                <w:sz w:val="18"/>
                <w:szCs w:val="18"/>
              </w:rPr>
              <w:t>Córdoba y Sucre</w:t>
            </w:r>
          </w:p>
        </w:tc>
        <w:tc>
          <w:tcPr>
            <w:tcW w:w="3361" w:type="dxa"/>
            <w:hideMark/>
          </w:tcPr>
          <w:p w14:paraId="19ADA03F" w14:textId="77777777" w:rsidR="00AD490B" w:rsidRPr="00477872" w:rsidRDefault="00AD490B" w:rsidP="00CD7616">
            <w:pPr>
              <w:jc w:val="both"/>
              <w:rPr>
                <w:rFonts w:ascii="Verdana" w:hAnsi="Verdana"/>
                <w:sz w:val="18"/>
                <w:szCs w:val="18"/>
              </w:rPr>
            </w:pPr>
            <w:r w:rsidRPr="00477872">
              <w:rPr>
                <w:rFonts w:ascii="Verdana" w:hAnsi="Verdana"/>
                <w:sz w:val="18"/>
                <w:szCs w:val="18"/>
              </w:rPr>
              <w:t>Montería</w:t>
            </w:r>
            <w:r w:rsidRPr="00477872">
              <w:rPr>
                <w:rFonts w:ascii="Verdana" w:hAnsi="Verdana"/>
                <w:sz w:val="18"/>
                <w:szCs w:val="18"/>
              </w:rPr>
              <w:br/>
              <w:t>Sincelejo</w:t>
            </w:r>
          </w:p>
        </w:tc>
      </w:tr>
      <w:tr w:rsidR="00AD490B" w:rsidRPr="00477872" w14:paraId="560C7D29" w14:textId="77777777" w:rsidTr="00AD490B">
        <w:trPr>
          <w:trHeight w:val="702"/>
          <w:jc w:val="center"/>
        </w:trPr>
        <w:tc>
          <w:tcPr>
            <w:tcW w:w="1530" w:type="dxa"/>
            <w:hideMark/>
          </w:tcPr>
          <w:p w14:paraId="732A1E61" w14:textId="77777777" w:rsidR="00AD490B" w:rsidRPr="00477872" w:rsidRDefault="00AD490B" w:rsidP="00CD7616">
            <w:pPr>
              <w:jc w:val="both"/>
              <w:rPr>
                <w:rFonts w:ascii="Verdana" w:hAnsi="Verdana"/>
                <w:b/>
                <w:bCs/>
                <w:sz w:val="18"/>
                <w:szCs w:val="18"/>
              </w:rPr>
            </w:pPr>
            <w:r w:rsidRPr="00477872">
              <w:rPr>
                <w:rFonts w:ascii="Verdana" w:hAnsi="Verdana"/>
                <w:b/>
                <w:bCs/>
                <w:sz w:val="18"/>
                <w:szCs w:val="18"/>
              </w:rPr>
              <w:t>Cundinamarca</w:t>
            </w:r>
          </w:p>
        </w:tc>
        <w:tc>
          <w:tcPr>
            <w:tcW w:w="2329" w:type="dxa"/>
            <w:hideMark/>
          </w:tcPr>
          <w:p w14:paraId="31DC5870" w14:textId="77777777" w:rsidR="00AD490B" w:rsidRPr="00477872" w:rsidRDefault="00AD490B" w:rsidP="00CD7616">
            <w:pPr>
              <w:jc w:val="both"/>
              <w:rPr>
                <w:rFonts w:ascii="Verdana" w:hAnsi="Verdana"/>
                <w:sz w:val="18"/>
                <w:szCs w:val="18"/>
              </w:rPr>
            </w:pPr>
            <w:r w:rsidRPr="00477872">
              <w:rPr>
                <w:rFonts w:ascii="Verdana" w:hAnsi="Verdana"/>
                <w:sz w:val="18"/>
                <w:szCs w:val="18"/>
              </w:rPr>
              <w:t>Cundinamarca y Amazonas</w:t>
            </w:r>
          </w:p>
        </w:tc>
        <w:tc>
          <w:tcPr>
            <w:tcW w:w="3361" w:type="dxa"/>
            <w:hideMark/>
          </w:tcPr>
          <w:p w14:paraId="6D399B6C" w14:textId="77777777" w:rsidR="00AD490B" w:rsidRPr="00477872" w:rsidRDefault="00AD490B" w:rsidP="00CD7616">
            <w:pPr>
              <w:jc w:val="both"/>
              <w:rPr>
                <w:rFonts w:ascii="Verdana" w:hAnsi="Verdana"/>
                <w:sz w:val="18"/>
                <w:szCs w:val="18"/>
              </w:rPr>
            </w:pPr>
            <w:r w:rsidRPr="00477872">
              <w:rPr>
                <w:rFonts w:ascii="Verdana" w:hAnsi="Verdana"/>
                <w:sz w:val="18"/>
                <w:szCs w:val="18"/>
              </w:rPr>
              <w:t>Bogotá</w:t>
            </w:r>
          </w:p>
        </w:tc>
      </w:tr>
      <w:tr w:rsidR="00AD490B" w:rsidRPr="00477872" w14:paraId="0350EB46" w14:textId="77777777" w:rsidTr="00AD490B">
        <w:trPr>
          <w:trHeight w:val="425"/>
          <w:jc w:val="center"/>
        </w:trPr>
        <w:tc>
          <w:tcPr>
            <w:tcW w:w="1530" w:type="dxa"/>
            <w:hideMark/>
          </w:tcPr>
          <w:p w14:paraId="382A82B5" w14:textId="77777777" w:rsidR="00AD490B" w:rsidRPr="00477872" w:rsidRDefault="00AD490B" w:rsidP="00CD7616">
            <w:pPr>
              <w:jc w:val="both"/>
              <w:rPr>
                <w:rFonts w:ascii="Verdana" w:hAnsi="Verdana"/>
                <w:b/>
                <w:bCs/>
                <w:sz w:val="18"/>
                <w:szCs w:val="18"/>
              </w:rPr>
            </w:pPr>
            <w:r w:rsidRPr="00477872">
              <w:rPr>
                <w:rFonts w:ascii="Verdana" w:hAnsi="Verdana"/>
                <w:b/>
                <w:bCs/>
                <w:sz w:val="18"/>
                <w:szCs w:val="18"/>
              </w:rPr>
              <w:t>Guajira</w:t>
            </w:r>
          </w:p>
        </w:tc>
        <w:tc>
          <w:tcPr>
            <w:tcW w:w="2329" w:type="dxa"/>
            <w:hideMark/>
          </w:tcPr>
          <w:p w14:paraId="51E53A69" w14:textId="77777777" w:rsidR="00AD490B" w:rsidRPr="00477872" w:rsidRDefault="00AD490B" w:rsidP="00CD7616">
            <w:pPr>
              <w:jc w:val="both"/>
              <w:rPr>
                <w:rFonts w:ascii="Verdana" w:hAnsi="Verdana"/>
                <w:sz w:val="18"/>
                <w:szCs w:val="18"/>
              </w:rPr>
            </w:pPr>
            <w:r w:rsidRPr="00477872">
              <w:rPr>
                <w:rFonts w:ascii="Verdana" w:hAnsi="Verdana"/>
                <w:sz w:val="18"/>
                <w:szCs w:val="18"/>
              </w:rPr>
              <w:t>Guajira</w:t>
            </w:r>
          </w:p>
        </w:tc>
        <w:tc>
          <w:tcPr>
            <w:tcW w:w="3361" w:type="dxa"/>
            <w:hideMark/>
          </w:tcPr>
          <w:p w14:paraId="61FEB41F" w14:textId="77777777" w:rsidR="00AD490B" w:rsidRPr="00477872" w:rsidRDefault="00AD490B" w:rsidP="00CD7616">
            <w:pPr>
              <w:jc w:val="both"/>
              <w:rPr>
                <w:rFonts w:ascii="Verdana" w:hAnsi="Verdana"/>
                <w:sz w:val="18"/>
                <w:szCs w:val="18"/>
              </w:rPr>
            </w:pPr>
            <w:r w:rsidRPr="00477872">
              <w:rPr>
                <w:rFonts w:ascii="Verdana" w:hAnsi="Verdana"/>
                <w:sz w:val="18"/>
                <w:szCs w:val="18"/>
              </w:rPr>
              <w:t>Riohacha</w:t>
            </w:r>
          </w:p>
        </w:tc>
      </w:tr>
      <w:tr w:rsidR="00AD490B" w:rsidRPr="00477872" w14:paraId="16EB5872" w14:textId="77777777" w:rsidTr="00AD490B">
        <w:trPr>
          <w:trHeight w:val="417"/>
          <w:jc w:val="center"/>
        </w:trPr>
        <w:tc>
          <w:tcPr>
            <w:tcW w:w="1530" w:type="dxa"/>
            <w:hideMark/>
          </w:tcPr>
          <w:p w14:paraId="525E8005" w14:textId="77777777" w:rsidR="00AD490B" w:rsidRPr="00477872" w:rsidRDefault="00AD490B" w:rsidP="00CD7616">
            <w:pPr>
              <w:jc w:val="both"/>
              <w:rPr>
                <w:rFonts w:ascii="Verdana" w:hAnsi="Verdana"/>
                <w:b/>
                <w:bCs/>
                <w:sz w:val="18"/>
                <w:szCs w:val="18"/>
              </w:rPr>
            </w:pPr>
            <w:r w:rsidRPr="00477872">
              <w:rPr>
                <w:rFonts w:ascii="Verdana" w:hAnsi="Verdana"/>
                <w:b/>
                <w:bCs/>
                <w:sz w:val="18"/>
                <w:szCs w:val="18"/>
              </w:rPr>
              <w:t>Huila</w:t>
            </w:r>
          </w:p>
        </w:tc>
        <w:tc>
          <w:tcPr>
            <w:tcW w:w="2329" w:type="dxa"/>
            <w:hideMark/>
          </w:tcPr>
          <w:p w14:paraId="0E622460" w14:textId="77777777" w:rsidR="00AD490B" w:rsidRPr="00477872" w:rsidRDefault="00AD490B" w:rsidP="00CD7616">
            <w:pPr>
              <w:jc w:val="both"/>
              <w:rPr>
                <w:rFonts w:ascii="Verdana" w:hAnsi="Verdana"/>
                <w:sz w:val="18"/>
                <w:szCs w:val="18"/>
              </w:rPr>
            </w:pPr>
            <w:r w:rsidRPr="00477872">
              <w:rPr>
                <w:rFonts w:ascii="Verdana" w:hAnsi="Verdana"/>
                <w:sz w:val="18"/>
                <w:szCs w:val="18"/>
              </w:rPr>
              <w:t>Huila y Caquetá</w:t>
            </w:r>
          </w:p>
        </w:tc>
        <w:tc>
          <w:tcPr>
            <w:tcW w:w="3361" w:type="dxa"/>
            <w:hideMark/>
          </w:tcPr>
          <w:p w14:paraId="661A3836" w14:textId="77777777" w:rsidR="00AD490B" w:rsidRPr="00477872" w:rsidRDefault="00AD490B" w:rsidP="00CD7616">
            <w:pPr>
              <w:jc w:val="both"/>
              <w:rPr>
                <w:rFonts w:ascii="Verdana" w:hAnsi="Verdana"/>
                <w:sz w:val="18"/>
                <w:szCs w:val="18"/>
              </w:rPr>
            </w:pPr>
            <w:r w:rsidRPr="00477872">
              <w:rPr>
                <w:rFonts w:ascii="Verdana" w:hAnsi="Verdana"/>
                <w:sz w:val="18"/>
                <w:szCs w:val="18"/>
              </w:rPr>
              <w:t>Neiva</w:t>
            </w:r>
          </w:p>
        </w:tc>
      </w:tr>
      <w:tr w:rsidR="00AD490B" w:rsidRPr="00477872" w14:paraId="0FC19C05" w14:textId="77777777" w:rsidTr="00AD490B">
        <w:trPr>
          <w:trHeight w:val="422"/>
          <w:jc w:val="center"/>
        </w:trPr>
        <w:tc>
          <w:tcPr>
            <w:tcW w:w="1530" w:type="dxa"/>
            <w:hideMark/>
          </w:tcPr>
          <w:p w14:paraId="5DACC54F" w14:textId="77777777" w:rsidR="00AD490B" w:rsidRPr="00477872" w:rsidRDefault="00AD490B" w:rsidP="00CD7616">
            <w:pPr>
              <w:jc w:val="both"/>
              <w:rPr>
                <w:rFonts w:ascii="Verdana" w:hAnsi="Verdana"/>
                <w:b/>
                <w:bCs/>
                <w:sz w:val="18"/>
                <w:szCs w:val="18"/>
              </w:rPr>
            </w:pPr>
            <w:r w:rsidRPr="00477872">
              <w:rPr>
                <w:rFonts w:ascii="Verdana" w:hAnsi="Verdana"/>
                <w:b/>
                <w:bCs/>
                <w:sz w:val="18"/>
                <w:szCs w:val="18"/>
              </w:rPr>
              <w:t>Magdalena</w:t>
            </w:r>
          </w:p>
        </w:tc>
        <w:tc>
          <w:tcPr>
            <w:tcW w:w="2329" w:type="dxa"/>
            <w:hideMark/>
          </w:tcPr>
          <w:p w14:paraId="481A54DF" w14:textId="77777777" w:rsidR="00AD490B" w:rsidRPr="00477872" w:rsidRDefault="00AD490B" w:rsidP="00CD7616">
            <w:pPr>
              <w:jc w:val="both"/>
              <w:rPr>
                <w:rFonts w:ascii="Verdana" w:hAnsi="Verdana"/>
                <w:sz w:val="18"/>
                <w:szCs w:val="18"/>
              </w:rPr>
            </w:pPr>
            <w:r w:rsidRPr="00477872">
              <w:rPr>
                <w:rFonts w:ascii="Verdana" w:hAnsi="Verdana"/>
                <w:sz w:val="18"/>
                <w:szCs w:val="18"/>
              </w:rPr>
              <w:t>Magdalena</w:t>
            </w:r>
          </w:p>
        </w:tc>
        <w:tc>
          <w:tcPr>
            <w:tcW w:w="3361" w:type="dxa"/>
            <w:hideMark/>
          </w:tcPr>
          <w:p w14:paraId="3536BB71" w14:textId="77777777" w:rsidR="00AD490B" w:rsidRPr="00477872" w:rsidRDefault="00AD490B" w:rsidP="00CD7616">
            <w:pPr>
              <w:jc w:val="both"/>
              <w:rPr>
                <w:rFonts w:ascii="Verdana" w:hAnsi="Verdana"/>
                <w:sz w:val="18"/>
                <w:szCs w:val="18"/>
              </w:rPr>
            </w:pPr>
            <w:r w:rsidRPr="00477872">
              <w:rPr>
                <w:rFonts w:ascii="Verdana" w:hAnsi="Verdana"/>
                <w:sz w:val="18"/>
                <w:szCs w:val="18"/>
              </w:rPr>
              <w:t>Santa Marta</w:t>
            </w:r>
          </w:p>
        </w:tc>
      </w:tr>
      <w:tr w:rsidR="00AD490B" w:rsidRPr="00477872" w14:paraId="1B3F3693" w14:textId="77777777" w:rsidTr="00AD490B">
        <w:trPr>
          <w:trHeight w:val="840"/>
          <w:jc w:val="center"/>
        </w:trPr>
        <w:tc>
          <w:tcPr>
            <w:tcW w:w="1530" w:type="dxa"/>
            <w:hideMark/>
          </w:tcPr>
          <w:p w14:paraId="118B279D" w14:textId="77777777" w:rsidR="00AD490B" w:rsidRPr="00477872" w:rsidRDefault="00AD490B" w:rsidP="00CD7616">
            <w:pPr>
              <w:jc w:val="both"/>
              <w:rPr>
                <w:rFonts w:ascii="Verdana" w:hAnsi="Verdana"/>
                <w:b/>
                <w:bCs/>
                <w:sz w:val="18"/>
                <w:szCs w:val="18"/>
              </w:rPr>
            </w:pPr>
            <w:r w:rsidRPr="00477872">
              <w:rPr>
                <w:rFonts w:ascii="Verdana" w:hAnsi="Verdana"/>
                <w:b/>
                <w:bCs/>
                <w:sz w:val="18"/>
                <w:szCs w:val="18"/>
              </w:rPr>
              <w:t>Meta</w:t>
            </w:r>
          </w:p>
        </w:tc>
        <w:tc>
          <w:tcPr>
            <w:tcW w:w="2329" w:type="dxa"/>
            <w:hideMark/>
          </w:tcPr>
          <w:p w14:paraId="227B6391" w14:textId="77777777" w:rsidR="00AD490B" w:rsidRPr="00477872" w:rsidRDefault="00AD490B" w:rsidP="00CD7616">
            <w:pPr>
              <w:jc w:val="both"/>
              <w:rPr>
                <w:rFonts w:ascii="Verdana" w:hAnsi="Verdana"/>
                <w:sz w:val="18"/>
                <w:szCs w:val="18"/>
              </w:rPr>
            </w:pPr>
            <w:r w:rsidRPr="00477872">
              <w:rPr>
                <w:rFonts w:ascii="Verdana" w:hAnsi="Verdana"/>
                <w:sz w:val="18"/>
                <w:szCs w:val="18"/>
              </w:rPr>
              <w:t>Meta, Guaviare, Guainía, Vaupés y Vichada</w:t>
            </w:r>
          </w:p>
        </w:tc>
        <w:tc>
          <w:tcPr>
            <w:tcW w:w="3361" w:type="dxa"/>
            <w:hideMark/>
          </w:tcPr>
          <w:p w14:paraId="72A7679F" w14:textId="77777777" w:rsidR="00AD490B" w:rsidRPr="00477872" w:rsidRDefault="00AD490B" w:rsidP="00CD7616">
            <w:pPr>
              <w:jc w:val="both"/>
              <w:rPr>
                <w:rFonts w:ascii="Verdana" w:hAnsi="Verdana"/>
                <w:sz w:val="18"/>
                <w:szCs w:val="18"/>
              </w:rPr>
            </w:pPr>
            <w:r w:rsidRPr="00477872">
              <w:rPr>
                <w:rFonts w:ascii="Verdana" w:hAnsi="Verdana"/>
                <w:sz w:val="18"/>
                <w:szCs w:val="18"/>
              </w:rPr>
              <w:t>Villavicencio</w:t>
            </w:r>
          </w:p>
        </w:tc>
      </w:tr>
      <w:tr w:rsidR="00AD490B" w:rsidRPr="00477872" w14:paraId="709A2E4C" w14:textId="77777777" w:rsidTr="00AD490B">
        <w:trPr>
          <w:trHeight w:val="398"/>
          <w:jc w:val="center"/>
        </w:trPr>
        <w:tc>
          <w:tcPr>
            <w:tcW w:w="1530" w:type="dxa"/>
            <w:hideMark/>
          </w:tcPr>
          <w:p w14:paraId="631D69F6" w14:textId="77777777" w:rsidR="00AD490B" w:rsidRPr="00477872" w:rsidRDefault="00AD490B" w:rsidP="00CD7616">
            <w:pPr>
              <w:jc w:val="both"/>
              <w:rPr>
                <w:rFonts w:ascii="Verdana" w:hAnsi="Verdana"/>
                <w:b/>
                <w:bCs/>
                <w:sz w:val="18"/>
                <w:szCs w:val="18"/>
              </w:rPr>
            </w:pPr>
            <w:r w:rsidRPr="00477872">
              <w:rPr>
                <w:rFonts w:ascii="Verdana" w:hAnsi="Verdana"/>
                <w:b/>
                <w:bCs/>
                <w:sz w:val="18"/>
                <w:szCs w:val="18"/>
              </w:rPr>
              <w:t>Nariño</w:t>
            </w:r>
          </w:p>
        </w:tc>
        <w:tc>
          <w:tcPr>
            <w:tcW w:w="2329" w:type="dxa"/>
            <w:hideMark/>
          </w:tcPr>
          <w:p w14:paraId="7A76E3EC" w14:textId="77777777" w:rsidR="00AD490B" w:rsidRPr="00477872" w:rsidRDefault="00AD490B" w:rsidP="00CD7616">
            <w:pPr>
              <w:jc w:val="both"/>
              <w:rPr>
                <w:rFonts w:ascii="Verdana" w:hAnsi="Verdana"/>
                <w:sz w:val="18"/>
                <w:szCs w:val="18"/>
              </w:rPr>
            </w:pPr>
            <w:r w:rsidRPr="00477872">
              <w:rPr>
                <w:rFonts w:ascii="Verdana" w:hAnsi="Verdana"/>
                <w:sz w:val="18"/>
                <w:szCs w:val="18"/>
              </w:rPr>
              <w:t>Nariño y Putumayo</w:t>
            </w:r>
          </w:p>
        </w:tc>
        <w:tc>
          <w:tcPr>
            <w:tcW w:w="3361" w:type="dxa"/>
            <w:hideMark/>
          </w:tcPr>
          <w:p w14:paraId="3E12C19B" w14:textId="77777777" w:rsidR="00AD490B" w:rsidRPr="00477872" w:rsidRDefault="00AD490B" w:rsidP="00CD7616">
            <w:pPr>
              <w:jc w:val="both"/>
              <w:rPr>
                <w:rFonts w:ascii="Verdana" w:hAnsi="Verdana"/>
                <w:sz w:val="18"/>
                <w:szCs w:val="18"/>
              </w:rPr>
            </w:pPr>
            <w:r w:rsidRPr="00477872">
              <w:rPr>
                <w:rFonts w:ascii="Verdana" w:hAnsi="Verdana"/>
                <w:sz w:val="18"/>
                <w:szCs w:val="18"/>
              </w:rPr>
              <w:t>Pasto</w:t>
            </w:r>
          </w:p>
        </w:tc>
      </w:tr>
      <w:tr w:rsidR="00AD490B" w:rsidRPr="00477872" w14:paraId="63DCC0B3" w14:textId="77777777" w:rsidTr="00AD490B">
        <w:trPr>
          <w:trHeight w:val="701"/>
          <w:jc w:val="center"/>
        </w:trPr>
        <w:tc>
          <w:tcPr>
            <w:tcW w:w="1530" w:type="dxa"/>
            <w:hideMark/>
          </w:tcPr>
          <w:p w14:paraId="65EF1564" w14:textId="77777777" w:rsidR="00AD490B" w:rsidRPr="00477872" w:rsidRDefault="00AD490B" w:rsidP="00CD7616">
            <w:pPr>
              <w:jc w:val="both"/>
              <w:rPr>
                <w:rFonts w:ascii="Verdana" w:hAnsi="Verdana"/>
                <w:b/>
                <w:bCs/>
                <w:sz w:val="18"/>
                <w:szCs w:val="18"/>
              </w:rPr>
            </w:pPr>
            <w:r w:rsidRPr="00477872">
              <w:rPr>
                <w:rFonts w:ascii="Verdana" w:hAnsi="Verdana"/>
                <w:b/>
                <w:bCs/>
                <w:sz w:val="18"/>
                <w:szCs w:val="18"/>
              </w:rPr>
              <w:t>Norte de Santander</w:t>
            </w:r>
          </w:p>
        </w:tc>
        <w:tc>
          <w:tcPr>
            <w:tcW w:w="2329" w:type="dxa"/>
            <w:hideMark/>
          </w:tcPr>
          <w:p w14:paraId="201479DE" w14:textId="77777777" w:rsidR="00AD490B" w:rsidRPr="00477872" w:rsidRDefault="00AD490B" w:rsidP="00CD7616">
            <w:pPr>
              <w:jc w:val="both"/>
              <w:rPr>
                <w:rFonts w:ascii="Verdana" w:hAnsi="Verdana"/>
                <w:sz w:val="18"/>
                <w:szCs w:val="18"/>
              </w:rPr>
            </w:pPr>
            <w:r w:rsidRPr="00477872">
              <w:rPr>
                <w:rFonts w:ascii="Verdana" w:hAnsi="Verdana"/>
                <w:sz w:val="18"/>
                <w:szCs w:val="18"/>
              </w:rPr>
              <w:t>Norte de Santander y Arauca</w:t>
            </w:r>
          </w:p>
        </w:tc>
        <w:tc>
          <w:tcPr>
            <w:tcW w:w="3361" w:type="dxa"/>
            <w:hideMark/>
          </w:tcPr>
          <w:p w14:paraId="4C93F9A3" w14:textId="77777777" w:rsidR="00AD490B" w:rsidRPr="00477872" w:rsidRDefault="00AD490B" w:rsidP="00CD7616">
            <w:pPr>
              <w:jc w:val="both"/>
              <w:rPr>
                <w:rFonts w:ascii="Verdana" w:hAnsi="Verdana"/>
                <w:sz w:val="18"/>
                <w:szCs w:val="18"/>
              </w:rPr>
            </w:pPr>
            <w:r w:rsidRPr="00477872">
              <w:rPr>
                <w:rFonts w:ascii="Verdana" w:hAnsi="Verdana"/>
                <w:sz w:val="18"/>
                <w:szCs w:val="18"/>
              </w:rPr>
              <w:t>Cúcuta</w:t>
            </w:r>
          </w:p>
        </w:tc>
      </w:tr>
      <w:tr w:rsidR="00AD490B" w:rsidRPr="00477872" w14:paraId="6AE7A127" w14:textId="77777777" w:rsidTr="00AD490B">
        <w:trPr>
          <w:trHeight w:val="414"/>
          <w:jc w:val="center"/>
        </w:trPr>
        <w:tc>
          <w:tcPr>
            <w:tcW w:w="1530" w:type="dxa"/>
            <w:hideMark/>
          </w:tcPr>
          <w:p w14:paraId="26D96EBE" w14:textId="77777777" w:rsidR="00AD490B" w:rsidRPr="00477872" w:rsidRDefault="00AD490B" w:rsidP="00CD7616">
            <w:pPr>
              <w:jc w:val="both"/>
              <w:rPr>
                <w:rFonts w:ascii="Verdana" w:hAnsi="Verdana"/>
                <w:b/>
                <w:bCs/>
                <w:sz w:val="18"/>
                <w:szCs w:val="18"/>
              </w:rPr>
            </w:pPr>
            <w:r w:rsidRPr="00477872">
              <w:rPr>
                <w:rFonts w:ascii="Verdana" w:hAnsi="Verdana"/>
                <w:b/>
                <w:bCs/>
                <w:sz w:val="18"/>
                <w:szCs w:val="18"/>
              </w:rPr>
              <w:t>Quindío</w:t>
            </w:r>
          </w:p>
        </w:tc>
        <w:tc>
          <w:tcPr>
            <w:tcW w:w="2329" w:type="dxa"/>
            <w:hideMark/>
          </w:tcPr>
          <w:p w14:paraId="7E7A2F15" w14:textId="77777777" w:rsidR="00AD490B" w:rsidRPr="00477872" w:rsidRDefault="00AD490B" w:rsidP="00CD7616">
            <w:pPr>
              <w:jc w:val="both"/>
              <w:rPr>
                <w:rFonts w:ascii="Verdana" w:hAnsi="Verdana"/>
                <w:sz w:val="18"/>
                <w:szCs w:val="18"/>
              </w:rPr>
            </w:pPr>
            <w:r w:rsidRPr="00477872">
              <w:rPr>
                <w:rFonts w:ascii="Verdana" w:hAnsi="Verdana"/>
                <w:sz w:val="18"/>
                <w:szCs w:val="18"/>
              </w:rPr>
              <w:t>Quindío</w:t>
            </w:r>
          </w:p>
        </w:tc>
        <w:tc>
          <w:tcPr>
            <w:tcW w:w="3361" w:type="dxa"/>
            <w:hideMark/>
          </w:tcPr>
          <w:p w14:paraId="306D4472" w14:textId="77777777" w:rsidR="00AD490B" w:rsidRPr="00477872" w:rsidRDefault="00AD490B" w:rsidP="00CD7616">
            <w:pPr>
              <w:jc w:val="both"/>
              <w:rPr>
                <w:rFonts w:ascii="Verdana" w:hAnsi="Verdana"/>
                <w:sz w:val="18"/>
                <w:szCs w:val="18"/>
              </w:rPr>
            </w:pPr>
            <w:r w:rsidRPr="00477872">
              <w:rPr>
                <w:rFonts w:ascii="Verdana" w:hAnsi="Verdana"/>
                <w:sz w:val="18"/>
                <w:szCs w:val="18"/>
              </w:rPr>
              <w:t>Armenia</w:t>
            </w:r>
          </w:p>
        </w:tc>
      </w:tr>
      <w:tr w:rsidR="00AD490B" w:rsidRPr="00477872" w14:paraId="5DB50336" w14:textId="77777777" w:rsidTr="00AD490B">
        <w:trPr>
          <w:trHeight w:val="419"/>
          <w:jc w:val="center"/>
        </w:trPr>
        <w:tc>
          <w:tcPr>
            <w:tcW w:w="1530" w:type="dxa"/>
            <w:hideMark/>
          </w:tcPr>
          <w:p w14:paraId="531E49E8" w14:textId="77777777" w:rsidR="00AD490B" w:rsidRPr="00477872" w:rsidRDefault="00AD490B" w:rsidP="00CD7616">
            <w:pPr>
              <w:jc w:val="both"/>
              <w:rPr>
                <w:rFonts w:ascii="Verdana" w:hAnsi="Verdana"/>
                <w:b/>
                <w:bCs/>
                <w:sz w:val="18"/>
                <w:szCs w:val="18"/>
              </w:rPr>
            </w:pPr>
            <w:r w:rsidRPr="00477872">
              <w:rPr>
                <w:rFonts w:ascii="Verdana" w:hAnsi="Verdana"/>
                <w:b/>
                <w:bCs/>
                <w:sz w:val="18"/>
                <w:szCs w:val="18"/>
              </w:rPr>
              <w:t>Risaralda</w:t>
            </w:r>
          </w:p>
        </w:tc>
        <w:tc>
          <w:tcPr>
            <w:tcW w:w="2329" w:type="dxa"/>
            <w:hideMark/>
          </w:tcPr>
          <w:p w14:paraId="4C06231F" w14:textId="77777777" w:rsidR="00AD490B" w:rsidRPr="00477872" w:rsidRDefault="00AD490B" w:rsidP="00CD7616">
            <w:pPr>
              <w:jc w:val="both"/>
              <w:rPr>
                <w:rFonts w:ascii="Verdana" w:hAnsi="Verdana"/>
                <w:sz w:val="18"/>
                <w:szCs w:val="18"/>
              </w:rPr>
            </w:pPr>
            <w:r w:rsidRPr="00477872">
              <w:rPr>
                <w:rFonts w:ascii="Verdana" w:hAnsi="Verdana"/>
                <w:sz w:val="18"/>
                <w:szCs w:val="18"/>
              </w:rPr>
              <w:t>Risaralda</w:t>
            </w:r>
          </w:p>
        </w:tc>
        <w:tc>
          <w:tcPr>
            <w:tcW w:w="3361" w:type="dxa"/>
            <w:hideMark/>
          </w:tcPr>
          <w:p w14:paraId="227E2DF0" w14:textId="77777777" w:rsidR="00AD490B" w:rsidRPr="00477872" w:rsidRDefault="00AD490B" w:rsidP="00CD7616">
            <w:pPr>
              <w:jc w:val="both"/>
              <w:rPr>
                <w:rFonts w:ascii="Verdana" w:hAnsi="Verdana"/>
                <w:sz w:val="18"/>
                <w:szCs w:val="18"/>
              </w:rPr>
            </w:pPr>
            <w:r w:rsidRPr="00477872">
              <w:rPr>
                <w:rFonts w:ascii="Verdana" w:hAnsi="Verdana"/>
                <w:sz w:val="18"/>
                <w:szCs w:val="18"/>
              </w:rPr>
              <w:t>Pereira</w:t>
            </w:r>
          </w:p>
        </w:tc>
      </w:tr>
      <w:tr w:rsidR="00AD490B" w:rsidRPr="00477872" w14:paraId="0810A647" w14:textId="77777777" w:rsidTr="00AD490B">
        <w:trPr>
          <w:trHeight w:val="425"/>
          <w:jc w:val="center"/>
        </w:trPr>
        <w:tc>
          <w:tcPr>
            <w:tcW w:w="1530" w:type="dxa"/>
            <w:hideMark/>
          </w:tcPr>
          <w:p w14:paraId="04492336" w14:textId="77777777" w:rsidR="00AD490B" w:rsidRPr="00477872" w:rsidRDefault="00AD490B" w:rsidP="00CD7616">
            <w:pPr>
              <w:jc w:val="both"/>
              <w:rPr>
                <w:rFonts w:ascii="Verdana" w:hAnsi="Verdana"/>
                <w:b/>
                <w:bCs/>
                <w:sz w:val="18"/>
                <w:szCs w:val="18"/>
              </w:rPr>
            </w:pPr>
            <w:r w:rsidRPr="00477872">
              <w:rPr>
                <w:rFonts w:ascii="Verdana" w:hAnsi="Verdana"/>
                <w:b/>
                <w:bCs/>
                <w:sz w:val="18"/>
                <w:szCs w:val="18"/>
              </w:rPr>
              <w:t>Santander</w:t>
            </w:r>
          </w:p>
        </w:tc>
        <w:tc>
          <w:tcPr>
            <w:tcW w:w="2329" w:type="dxa"/>
            <w:hideMark/>
          </w:tcPr>
          <w:p w14:paraId="04D87403" w14:textId="77777777" w:rsidR="00AD490B" w:rsidRPr="00477872" w:rsidRDefault="00AD490B" w:rsidP="00CD7616">
            <w:pPr>
              <w:jc w:val="both"/>
              <w:rPr>
                <w:rFonts w:ascii="Verdana" w:hAnsi="Verdana"/>
                <w:sz w:val="18"/>
                <w:szCs w:val="18"/>
              </w:rPr>
            </w:pPr>
            <w:r w:rsidRPr="00477872">
              <w:rPr>
                <w:rFonts w:ascii="Verdana" w:hAnsi="Verdana"/>
                <w:sz w:val="18"/>
                <w:szCs w:val="18"/>
              </w:rPr>
              <w:t>Santander</w:t>
            </w:r>
          </w:p>
        </w:tc>
        <w:tc>
          <w:tcPr>
            <w:tcW w:w="3361" w:type="dxa"/>
            <w:hideMark/>
          </w:tcPr>
          <w:p w14:paraId="7EE73CB3" w14:textId="77777777" w:rsidR="00AD490B" w:rsidRPr="00477872" w:rsidRDefault="00AD490B" w:rsidP="00CD7616">
            <w:pPr>
              <w:jc w:val="both"/>
              <w:rPr>
                <w:rFonts w:ascii="Verdana" w:hAnsi="Verdana"/>
                <w:sz w:val="18"/>
                <w:szCs w:val="18"/>
              </w:rPr>
            </w:pPr>
            <w:r w:rsidRPr="00477872">
              <w:rPr>
                <w:rFonts w:ascii="Verdana" w:hAnsi="Verdana"/>
                <w:sz w:val="18"/>
                <w:szCs w:val="18"/>
              </w:rPr>
              <w:t>Floridablanca</w:t>
            </w:r>
          </w:p>
        </w:tc>
      </w:tr>
      <w:tr w:rsidR="00AD490B" w:rsidRPr="00477872" w14:paraId="653286C1" w14:textId="77777777" w:rsidTr="00AD490B">
        <w:trPr>
          <w:trHeight w:val="418"/>
          <w:jc w:val="center"/>
        </w:trPr>
        <w:tc>
          <w:tcPr>
            <w:tcW w:w="1530" w:type="dxa"/>
            <w:hideMark/>
          </w:tcPr>
          <w:p w14:paraId="01C7A007" w14:textId="77777777" w:rsidR="00AD490B" w:rsidRPr="00477872" w:rsidRDefault="00AD490B" w:rsidP="00CD7616">
            <w:pPr>
              <w:jc w:val="both"/>
              <w:rPr>
                <w:rFonts w:ascii="Verdana" w:hAnsi="Verdana"/>
                <w:b/>
                <w:bCs/>
                <w:sz w:val="18"/>
                <w:szCs w:val="18"/>
              </w:rPr>
            </w:pPr>
            <w:r w:rsidRPr="00477872">
              <w:rPr>
                <w:rFonts w:ascii="Verdana" w:hAnsi="Verdana"/>
                <w:b/>
                <w:bCs/>
                <w:sz w:val="18"/>
                <w:szCs w:val="18"/>
              </w:rPr>
              <w:t>Tolima</w:t>
            </w:r>
          </w:p>
        </w:tc>
        <w:tc>
          <w:tcPr>
            <w:tcW w:w="2329" w:type="dxa"/>
            <w:hideMark/>
          </w:tcPr>
          <w:p w14:paraId="6252E2CA" w14:textId="77777777" w:rsidR="00AD490B" w:rsidRPr="00477872" w:rsidRDefault="00AD490B" w:rsidP="00CD7616">
            <w:pPr>
              <w:jc w:val="both"/>
              <w:rPr>
                <w:rFonts w:ascii="Verdana" w:hAnsi="Verdana"/>
                <w:sz w:val="18"/>
                <w:szCs w:val="18"/>
              </w:rPr>
            </w:pPr>
            <w:r w:rsidRPr="00477872">
              <w:rPr>
                <w:rFonts w:ascii="Verdana" w:hAnsi="Verdana"/>
                <w:sz w:val="18"/>
                <w:szCs w:val="18"/>
              </w:rPr>
              <w:t>Tolima</w:t>
            </w:r>
          </w:p>
        </w:tc>
        <w:tc>
          <w:tcPr>
            <w:tcW w:w="3361" w:type="dxa"/>
            <w:hideMark/>
          </w:tcPr>
          <w:p w14:paraId="20D34CB5" w14:textId="77777777" w:rsidR="00AD490B" w:rsidRPr="00477872" w:rsidRDefault="00AD490B" w:rsidP="00CD7616">
            <w:pPr>
              <w:jc w:val="both"/>
              <w:rPr>
                <w:rFonts w:ascii="Verdana" w:hAnsi="Verdana"/>
                <w:sz w:val="18"/>
                <w:szCs w:val="18"/>
              </w:rPr>
            </w:pPr>
            <w:r w:rsidRPr="00477872">
              <w:rPr>
                <w:rFonts w:ascii="Verdana" w:hAnsi="Verdana"/>
                <w:sz w:val="18"/>
                <w:szCs w:val="18"/>
              </w:rPr>
              <w:t>Ibagué</w:t>
            </w:r>
          </w:p>
        </w:tc>
      </w:tr>
      <w:tr w:rsidR="00AD490B" w:rsidRPr="00477872" w14:paraId="376A04E2" w14:textId="77777777" w:rsidTr="00AD490B">
        <w:trPr>
          <w:trHeight w:val="552"/>
          <w:jc w:val="center"/>
        </w:trPr>
        <w:tc>
          <w:tcPr>
            <w:tcW w:w="1530" w:type="dxa"/>
            <w:hideMark/>
          </w:tcPr>
          <w:p w14:paraId="5E68937F" w14:textId="77777777" w:rsidR="00AD490B" w:rsidRPr="00477872" w:rsidRDefault="00AD490B" w:rsidP="00CD7616">
            <w:pPr>
              <w:jc w:val="both"/>
              <w:rPr>
                <w:rFonts w:ascii="Verdana" w:hAnsi="Verdana"/>
                <w:b/>
                <w:bCs/>
                <w:sz w:val="18"/>
                <w:szCs w:val="18"/>
              </w:rPr>
            </w:pPr>
            <w:r w:rsidRPr="00477872">
              <w:rPr>
                <w:rFonts w:ascii="Verdana" w:hAnsi="Verdana"/>
                <w:b/>
                <w:bCs/>
                <w:sz w:val="18"/>
                <w:szCs w:val="18"/>
              </w:rPr>
              <w:t>Valle del Cauca</w:t>
            </w:r>
          </w:p>
        </w:tc>
        <w:tc>
          <w:tcPr>
            <w:tcW w:w="2329" w:type="dxa"/>
            <w:hideMark/>
          </w:tcPr>
          <w:p w14:paraId="6CEF52DD" w14:textId="77777777" w:rsidR="00AD490B" w:rsidRPr="00477872" w:rsidRDefault="00AD490B" w:rsidP="00CD7616">
            <w:pPr>
              <w:jc w:val="both"/>
              <w:rPr>
                <w:rFonts w:ascii="Verdana" w:hAnsi="Verdana"/>
                <w:sz w:val="18"/>
                <w:szCs w:val="18"/>
              </w:rPr>
            </w:pPr>
            <w:r w:rsidRPr="00477872">
              <w:rPr>
                <w:rFonts w:ascii="Verdana" w:hAnsi="Verdana"/>
                <w:sz w:val="18"/>
                <w:szCs w:val="18"/>
              </w:rPr>
              <w:t>Valle del Cauca</w:t>
            </w:r>
          </w:p>
        </w:tc>
        <w:tc>
          <w:tcPr>
            <w:tcW w:w="3361" w:type="dxa"/>
            <w:hideMark/>
          </w:tcPr>
          <w:p w14:paraId="344ADF6C" w14:textId="77777777" w:rsidR="00AD490B" w:rsidRPr="00477872" w:rsidRDefault="00AD490B" w:rsidP="00CD7616">
            <w:pPr>
              <w:jc w:val="both"/>
              <w:rPr>
                <w:rFonts w:ascii="Verdana" w:hAnsi="Verdana"/>
                <w:sz w:val="18"/>
                <w:szCs w:val="18"/>
              </w:rPr>
            </w:pPr>
            <w:r w:rsidRPr="00477872">
              <w:rPr>
                <w:rFonts w:ascii="Verdana" w:hAnsi="Verdana"/>
                <w:sz w:val="18"/>
                <w:szCs w:val="18"/>
              </w:rPr>
              <w:t>Cali</w:t>
            </w:r>
          </w:p>
        </w:tc>
      </w:tr>
    </w:tbl>
    <w:p w14:paraId="794A12FC" w14:textId="77777777" w:rsidR="00AD490B" w:rsidRPr="00477872" w:rsidRDefault="00AD490B" w:rsidP="00AD490B">
      <w:pPr>
        <w:spacing w:after="0" w:line="240" w:lineRule="auto"/>
        <w:jc w:val="both"/>
        <w:rPr>
          <w:rFonts w:ascii="Verdana" w:hAnsi="Verdana"/>
          <w:b/>
          <w:bCs/>
          <w:sz w:val="18"/>
          <w:szCs w:val="18"/>
        </w:rPr>
      </w:pPr>
    </w:p>
    <w:p w14:paraId="29C7594A" w14:textId="77777777" w:rsidR="00AD490B" w:rsidRPr="00477872" w:rsidRDefault="00AD490B" w:rsidP="00AD490B">
      <w:pPr>
        <w:spacing w:after="0" w:line="240" w:lineRule="auto"/>
        <w:jc w:val="both"/>
        <w:rPr>
          <w:rFonts w:ascii="Verdana" w:hAnsi="Verdana"/>
          <w:b/>
          <w:bCs/>
          <w:sz w:val="18"/>
          <w:szCs w:val="18"/>
        </w:rPr>
      </w:pPr>
      <w:r w:rsidRPr="00477872">
        <w:rPr>
          <w:rFonts w:ascii="Verdana" w:hAnsi="Verdana"/>
          <w:b/>
          <w:bCs/>
          <w:sz w:val="18"/>
          <w:szCs w:val="18"/>
        </w:rPr>
        <w:t>6. Funciones Direcciones Territoriales según Decreto 087 de 2011</w:t>
      </w:r>
    </w:p>
    <w:p w14:paraId="5FB93C94" w14:textId="77777777" w:rsidR="00AD490B" w:rsidRPr="00477872" w:rsidRDefault="00AD490B" w:rsidP="00AD490B">
      <w:pPr>
        <w:spacing w:after="0" w:line="240" w:lineRule="auto"/>
        <w:jc w:val="both"/>
        <w:rPr>
          <w:rFonts w:ascii="Verdana" w:hAnsi="Verdana"/>
          <w:sz w:val="18"/>
          <w:szCs w:val="18"/>
        </w:rPr>
      </w:pPr>
    </w:p>
    <w:p w14:paraId="6055EBA8"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ARTÍCULO  17. Direcciones Territoriales. Adicionado parcialmente (numeral 17.14) por el Artículo 7 del Decreto 198 de 2013. Adicionado parcialmente (Parágrafo) por el Artículo 2 del Decreto 4464 de 2011 Son funciones de las Direcciones Territoriales, las siguientes:</w:t>
      </w:r>
    </w:p>
    <w:p w14:paraId="5B3E6977" w14:textId="77777777" w:rsidR="00AD490B" w:rsidRPr="00477872" w:rsidRDefault="00AD490B" w:rsidP="00AD490B">
      <w:pPr>
        <w:spacing w:after="0" w:line="240" w:lineRule="auto"/>
        <w:jc w:val="both"/>
        <w:rPr>
          <w:rFonts w:ascii="Verdana" w:hAnsi="Verdana"/>
          <w:sz w:val="18"/>
          <w:szCs w:val="18"/>
        </w:rPr>
      </w:pPr>
    </w:p>
    <w:p w14:paraId="0460E77B"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17.1. Ejecutar en el ámbito de su jurisdicción las políticas, planes, y programas aprobados por el Ministerio, relacionados con el transporte y tránsito terrestre automotor y adoptar las medidas necesarias para su cumplimiento.</w:t>
      </w:r>
    </w:p>
    <w:p w14:paraId="149D06B8" w14:textId="77777777" w:rsidR="00AD490B" w:rsidRPr="00477872" w:rsidRDefault="00AD490B" w:rsidP="00AD490B">
      <w:pPr>
        <w:spacing w:after="0" w:line="240" w:lineRule="auto"/>
        <w:jc w:val="both"/>
        <w:rPr>
          <w:rFonts w:ascii="Verdana" w:hAnsi="Verdana"/>
          <w:sz w:val="18"/>
          <w:szCs w:val="18"/>
        </w:rPr>
      </w:pPr>
    </w:p>
    <w:p w14:paraId="67177AB0"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17.2. Desarrollar en coordinación con las entidades adscritas que tengan funciones de tránsito o delegadas en materia de transporte, las políticas generales fijadas por el Ministerio en el territorio de su jurisdicción.</w:t>
      </w:r>
    </w:p>
    <w:p w14:paraId="0ACA9479" w14:textId="77777777" w:rsidR="00AD490B" w:rsidRPr="00477872" w:rsidRDefault="00AD490B" w:rsidP="00AD490B">
      <w:pPr>
        <w:spacing w:after="0" w:line="240" w:lineRule="auto"/>
        <w:jc w:val="both"/>
        <w:rPr>
          <w:rFonts w:ascii="Verdana" w:hAnsi="Verdana"/>
          <w:sz w:val="18"/>
          <w:szCs w:val="18"/>
        </w:rPr>
      </w:pPr>
    </w:p>
    <w:p w14:paraId="18AE93F7"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17.3. Ejecutar en el ámbito de su jurisdicción las políticas, planes, y programas, que se establezcan para la descentralización de las funciones relacionadas con el transporte y tránsito terrestre automotor.</w:t>
      </w:r>
    </w:p>
    <w:p w14:paraId="7C6F326F" w14:textId="77777777" w:rsidR="00AD490B" w:rsidRPr="00477872" w:rsidRDefault="00AD490B" w:rsidP="00AD490B">
      <w:pPr>
        <w:spacing w:after="0" w:line="240" w:lineRule="auto"/>
        <w:jc w:val="both"/>
        <w:rPr>
          <w:rFonts w:ascii="Verdana" w:hAnsi="Verdana"/>
          <w:sz w:val="18"/>
          <w:szCs w:val="18"/>
        </w:rPr>
      </w:pPr>
    </w:p>
    <w:p w14:paraId="50EEC602"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lastRenderedPageBreak/>
        <w:t>17.4. Derogado parcialmente por el Artículo 4 del Decreto 2189 de 2016. Otorgar, negar, modificar, reestructurar y revocar las rutas y horarios a las empresas de transporte terrestre automotor de pasajeros y mixto por carretera, que tengan rutas autorizadas, origen y destino dentro de su jurisdicción, cuando el servicio sea regulado.</w:t>
      </w:r>
    </w:p>
    <w:p w14:paraId="732F13F7" w14:textId="77777777" w:rsidR="00AD490B" w:rsidRPr="00477872" w:rsidRDefault="00AD490B" w:rsidP="00AD490B">
      <w:pPr>
        <w:spacing w:after="0" w:line="240" w:lineRule="auto"/>
        <w:jc w:val="both"/>
        <w:rPr>
          <w:rFonts w:ascii="Verdana" w:hAnsi="Verdana"/>
          <w:sz w:val="18"/>
          <w:szCs w:val="18"/>
        </w:rPr>
      </w:pPr>
    </w:p>
    <w:p w14:paraId="701DD161"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17.5. Llevar el registro de las rutas y horarios, que tengan origen y destino dentro de su jurisdicción, de acuerdo con la reglamentación que para este efecto se expida, cuando exista régimen de libertad en el servicio.</w:t>
      </w:r>
    </w:p>
    <w:p w14:paraId="42F670BF" w14:textId="77777777" w:rsidR="00AD490B" w:rsidRPr="00477872" w:rsidRDefault="00AD490B" w:rsidP="00AD490B">
      <w:pPr>
        <w:spacing w:after="0" w:line="240" w:lineRule="auto"/>
        <w:jc w:val="both"/>
        <w:rPr>
          <w:rFonts w:ascii="Verdana" w:hAnsi="Verdana"/>
          <w:sz w:val="18"/>
          <w:szCs w:val="18"/>
        </w:rPr>
      </w:pPr>
    </w:p>
    <w:p w14:paraId="035028A1"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17.6. Otorgar, negar, modificar y revocar la habilitación a las empresas de transporte terrestre automotor de: Pasajeros, carga, mixto, turismo y especial, por carretera que tengan sede principal en su jurisdicción.</w:t>
      </w:r>
    </w:p>
    <w:p w14:paraId="353368C7" w14:textId="77777777" w:rsidR="00AD490B" w:rsidRPr="00477872" w:rsidRDefault="00AD490B" w:rsidP="00AD490B">
      <w:pPr>
        <w:spacing w:after="0" w:line="240" w:lineRule="auto"/>
        <w:jc w:val="both"/>
        <w:rPr>
          <w:rFonts w:ascii="Verdana" w:hAnsi="Verdana"/>
          <w:sz w:val="18"/>
          <w:szCs w:val="18"/>
        </w:rPr>
      </w:pPr>
    </w:p>
    <w:p w14:paraId="10476E4B"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17.7. Modificado parcialmente por el Artículo 3 del Decreto 2189 de 2016. Fijar previo estudio técnico, la capacidad transportadora a las empresas de transporte de pasajeros, carga y mixto por carretera y expedir, modificar o cancelar las tarjetas de operación para los vehículos vinculados a las empresas de transporte, de acuerdo con la capacidad asignada para los nuevos servicios.</w:t>
      </w:r>
    </w:p>
    <w:p w14:paraId="1F5EEF1E" w14:textId="77777777" w:rsidR="00AD490B" w:rsidRPr="00477872" w:rsidRDefault="00AD490B" w:rsidP="00AD490B">
      <w:pPr>
        <w:spacing w:after="0" w:line="240" w:lineRule="auto"/>
        <w:jc w:val="both"/>
        <w:rPr>
          <w:rFonts w:ascii="Verdana" w:hAnsi="Verdana"/>
          <w:sz w:val="18"/>
          <w:szCs w:val="18"/>
        </w:rPr>
      </w:pPr>
    </w:p>
    <w:p w14:paraId="18080A66"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17.8. Mantener actualizado el sistema de información sobre los fondos de reposición constituidos.</w:t>
      </w:r>
    </w:p>
    <w:p w14:paraId="07839CE3" w14:textId="77777777" w:rsidR="00AD490B" w:rsidRPr="00477872" w:rsidRDefault="00AD490B" w:rsidP="00AD490B">
      <w:pPr>
        <w:spacing w:after="0" w:line="240" w:lineRule="auto"/>
        <w:jc w:val="both"/>
        <w:rPr>
          <w:rFonts w:ascii="Verdana" w:hAnsi="Verdana"/>
          <w:sz w:val="18"/>
          <w:szCs w:val="18"/>
        </w:rPr>
      </w:pPr>
    </w:p>
    <w:p w14:paraId="5F265BEC"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17.9. Expedir los registros relacionados con transporte de mercancías peligrosas.</w:t>
      </w:r>
    </w:p>
    <w:p w14:paraId="5DA1540F" w14:textId="77777777" w:rsidR="00AD490B" w:rsidRPr="00477872" w:rsidRDefault="00AD490B" w:rsidP="00AD490B">
      <w:pPr>
        <w:spacing w:after="0" w:line="240" w:lineRule="auto"/>
        <w:jc w:val="both"/>
        <w:rPr>
          <w:rFonts w:ascii="Verdana" w:hAnsi="Verdana"/>
          <w:sz w:val="18"/>
          <w:szCs w:val="18"/>
        </w:rPr>
      </w:pPr>
    </w:p>
    <w:p w14:paraId="1122AFCC"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17.10. Expedir las planillas de viaje ocasional, los certificados de capacitación a los Centros de Enseñanza Automovilística, las licencias de instructor y las tarjetas de servicios para vehículos de enseñanza.</w:t>
      </w:r>
    </w:p>
    <w:p w14:paraId="7ABEF19C" w14:textId="77777777" w:rsidR="00AD490B" w:rsidRPr="00477872" w:rsidRDefault="00AD490B" w:rsidP="00AD490B">
      <w:pPr>
        <w:spacing w:after="0" w:line="240" w:lineRule="auto"/>
        <w:jc w:val="both"/>
        <w:rPr>
          <w:rFonts w:ascii="Verdana" w:hAnsi="Verdana"/>
          <w:sz w:val="18"/>
          <w:szCs w:val="18"/>
        </w:rPr>
      </w:pPr>
    </w:p>
    <w:p w14:paraId="0A47D8F9"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17.11. Asesorar y supervisar a las autoridades regionales de su jurisdicción en lo relacionado con los trámites delegados en materia de transporte y tránsito, de conformidad con las normas legales vigentes.</w:t>
      </w:r>
    </w:p>
    <w:p w14:paraId="015B8022" w14:textId="77777777" w:rsidR="00AD490B" w:rsidRPr="00477872" w:rsidRDefault="00AD490B" w:rsidP="00AD490B">
      <w:pPr>
        <w:spacing w:after="0" w:line="240" w:lineRule="auto"/>
        <w:jc w:val="both"/>
        <w:rPr>
          <w:rFonts w:ascii="Verdana" w:hAnsi="Verdana"/>
          <w:sz w:val="18"/>
          <w:szCs w:val="18"/>
        </w:rPr>
      </w:pPr>
    </w:p>
    <w:p w14:paraId="2E4F4A41"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17.12. Controlar, evaluar y hacer el seguimiento de los planes y proyectos a su cargo.</w:t>
      </w:r>
    </w:p>
    <w:p w14:paraId="32E07868" w14:textId="77777777" w:rsidR="00AD490B" w:rsidRPr="00477872" w:rsidRDefault="00AD490B" w:rsidP="00AD490B">
      <w:pPr>
        <w:spacing w:after="0" w:line="240" w:lineRule="auto"/>
        <w:jc w:val="both"/>
        <w:rPr>
          <w:rFonts w:ascii="Verdana" w:hAnsi="Verdana"/>
          <w:sz w:val="18"/>
          <w:szCs w:val="18"/>
        </w:rPr>
      </w:pPr>
    </w:p>
    <w:p w14:paraId="6877F61F" w14:textId="77777777"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17.13. Las demás que le sean asignadas.</w:t>
      </w:r>
    </w:p>
    <w:p w14:paraId="5D29FEA1" w14:textId="77777777" w:rsidR="00AD490B" w:rsidRPr="00477872" w:rsidRDefault="00AD490B" w:rsidP="00AD490B">
      <w:pPr>
        <w:spacing w:after="0" w:line="240" w:lineRule="auto"/>
        <w:jc w:val="both"/>
        <w:rPr>
          <w:rFonts w:ascii="Verdana" w:hAnsi="Verdana"/>
          <w:sz w:val="18"/>
          <w:szCs w:val="18"/>
        </w:rPr>
      </w:pPr>
    </w:p>
    <w:p w14:paraId="2F1A5648" w14:textId="77777777" w:rsidR="00AD490B" w:rsidRPr="00477872" w:rsidRDefault="00AD490B" w:rsidP="00AD490B">
      <w:pPr>
        <w:spacing w:after="0" w:line="240" w:lineRule="auto"/>
        <w:jc w:val="both"/>
        <w:rPr>
          <w:rFonts w:ascii="Verdana" w:hAnsi="Verdana"/>
          <w:b/>
          <w:bCs/>
          <w:sz w:val="18"/>
          <w:szCs w:val="18"/>
        </w:rPr>
      </w:pPr>
      <w:r w:rsidRPr="00477872">
        <w:rPr>
          <w:rFonts w:ascii="Verdana" w:hAnsi="Verdana"/>
          <w:b/>
          <w:bCs/>
          <w:sz w:val="18"/>
          <w:szCs w:val="18"/>
        </w:rPr>
        <w:t>7. Trámites y OPA´s que se realizan en las Direcciones Territoriales</w:t>
      </w:r>
    </w:p>
    <w:p w14:paraId="206CE24C" w14:textId="77777777" w:rsidR="00AD490B" w:rsidRPr="00477872" w:rsidRDefault="00AD490B" w:rsidP="00AD490B">
      <w:pPr>
        <w:spacing w:after="0" w:line="240" w:lineRule="auto"/>
        <w:jc w:val="both"/>
        <w:rPr>
          <w:rFonts w:ascii="Verdana" w:hAnsi="Verdana"/>
          <w:sz w:val="18"/>
          <w:szCs w:val="18"/>
        </w:rPr>
      </w:pPr>
    </w:p>
    <w:p w14:paraId="7F85E8A6" w14:textId="53E94831" w:rsidR="00AD490B" w:rsidRPr="00477872" w:rsidRDefault="00AD490B" w:rsidP="00AD490B">
      <w:pPr>
        <w:spacing w:after="0" w:line="240" w:lineRule="auto"/>
        <w:jc w:val="both"/>
        <w:rPr>
          <w:rFonts w:ascii="Verdana" w:hAnsi="Verdana"/>
          <w:sz w:val="18"/>
          <w:szCs w:val="18"/>
        </w:rPr>
      </w:pPr>
      <w:r w:rsidRPr="00477872">
        <w:rPr>
          <w:rFonts w:ascii="Verdana" w:hAnsi="Verdana"/>
          <w:sz w:val="18"/>
          <w:szCs w:val="18"/>
        </w:rPr>
        <w:t>Para facilitar la implementación de la Política de racionalización de trámites y contribuir a fortalecer el principio de transparencia, se cuentan con 19 trámites que se realizan en las Direcciones Territoriales y se encuentran publicados en el Sistema Único de Información de Trámites – SUIT. A continuación, se presenta la estadística de los trámites elaborados con corte a 30 de septiembre 2024, que ascienden a 25.235 realizados de 26.725 solicitados a nivel nacional:</w:t>
      </w:r>
    </w:p>
    <w:p w14:paraId="716FE95B" w14:textId="7FE01DEF" w:rsidR="00575573" w:rsidRPr="00477872" w:rsidRDefault="00AD490B" w:rsidP="00AD490B">
      <w:pPr>
        <w:spacing w:after="0" w:line="240" w:lineRule="auto"/>
        <w:jc w:val="center"/>
        <w:rPr>
          <w:rFonts w:ascii="Verdana" w:hAnsi="Verdana"/>
          <w:sz w:val="18"/>
          <w:szCs w:val="18"/>
        </w:rPr>
      </w:pPr>
      <w:r w:rsidRPr="00477872">
        <w:rPr>
          <w:rFonts w:ascii="Verdana" w:hAnsi="Verdana"/>
          <w:noProof/>
          <w:sz w:val="18"/>
          <w:szCs w:val="18"/>
        </w:rPr>
        <w:lastRenderedPageBreak/>
        <w:drawing>
          <wp:inline distT="0" distB="0" distL="0" distR="0" wp14:anchorId="2A09C65C" wp14:editId="540B7DB4">
            <wp:extent cx="5070475" cy="8258810"/>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70475" cy="8258810"/>
                    </a:xfrm>
                    <a:prstGeom prst="rect">
                      <a:avLst/>
                    </a:prstGeom>
                    <a:noFill/>
                    <a:ln>
                      <a:noFill/>
                    </a:ln>
                  </pic:spPr>
                </pic:pic>
              </a:graphicData>
            </a:graphic>
          </wp:inline>
        </w:drawing>
      </w:r>
    </w:p>
    <w:sectPr w:rsidR="00575573" w:rsidRPr="0047787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E3038D"/>
    <w:multiLevelType w:val="hybridMultilevel"/>
    <w:tmpl w:val="22486A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5573"/>
    <w:rsid w:val="00055D9B"/>
    <w:rsid w:val="00112BCF"/>
    <w:rsid w:val="003E2FD1"/>
    <w:rsid w:val="00477872"/>
    <w:rsid w:val="00575573"/>
    <w:rsid w:val="00A458D5"/>
    <w:rsid w:val="00AD490B"/>
    <w:rsid w:val="00C55FE7"/>
    <w:rsid w:val="00E6509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C3579"/>
  <w15:chartTrackingRefBased/>
  <w15:docId w15:val="{C2CB91CC-3B97-47BA-919E-8B4CEAB02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755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755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75573"/>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75573"/>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75573"/>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7557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7557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7557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75573"/>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75573"/>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75573"/>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75573"/>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75573"/>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75573"/>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7557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7557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7557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75573"/>
    <w:rPr>
      <w:rFonts w:eastAsiaTheme="majorEastAsia" w:cstheme="majorBidi"/>
      <w:color w:val="272727" w:themeColor="text1" w:themeTint="D8"/>
    </w:rPr>
  </w:style>
  <w:style w:type="paragraph" w:styleId="Ttulo">
    <w:name w:val="Title"/>
    <w:basedOn w:val="Normal"/>
    <w:next w:val="Normal"/>
    <w:link w:val="TtuloCar"/>
    <w:uiPriority w:val="10"/>
    <w:qFormat/>
    <w:rsid w:val="005755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7557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75573"/>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7557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75573"/>
    <w:pPr>
      <w:spacing w:before="160"/>
      <w:jc w:val="center"/>
    </w:pPr>
    <w:rPr>
      <w:i/>
      <w:iCs/>
      <w:color w:val="404040" w:themeColor="text1" w:themeTint="BF"/>
    </w:rPr>
  </w:style>
  <w:style w:type="character" w:customStyle="1" w:styleId="CitaCar">
    <w:name w:val="Cita Car"/>
    <w:basedOn w:val="Fuentedeprrafopredeter"/>
    <w:link w:val="Cita"/>
    <w:uiPriority w:val="29"/>
    <w:rsid w:val="00575573"/>
    <w:rPr>
      <w:i/>
      <w:iCs/>
      <w:color w:val="404040" w:themeColor="text1" w:themeTint="BF"/>
    </w:rPr>
  </w:style>
  <w:style w:type="paragraph" w:styleId="Prrafodelista">
    <w:name w:val="List Paragraph"/>
    <w:basedOn w:val="Normal"/>
    <w:uiPriority w:val="34"/>
    <w:qFormat/>
    <w:rsid w:val="00575573"/>
    <w:pPr>
      <w:ind w:left="720"/>
      <w:contextualSpacing/>
    </w:pPr>
  </w:style>
  <w:style w:type="character" w:styleId="nfasisintenso">
    <w:name w:val="Intense Emphasis"/>
    <w:basedOn w:val="Fuentedeprrafopredeter"/>
    <w:uiPriority w:val="21"/>
    <w:qFormat/>
    <w:rsid w:val="00575573"/>
    <w:rPr>
      <w:i/>
      <w:iCs/>
      <w:color w:val="0F4761" w:themeColor="accent1" w:themeShade="BF"/>
    </w:rPr>
  </w:style>
  <w:style w:type="paragraph" w:styleId="Citadestacada">
    <w:name w:val="Intense Quote"/>
    <w:basedOn w:val="Normal"/>
    <w:next w:val="Normal"/>
    <w:link w:val="CitadestacadaCar"/>
    <w:uiPriority w:val="30"/>
    <w:qFormat/>
    <w:rsid w:val="005755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75573"/>
    <w:rPr>
      <w:i/>
      <w:iCs/>
      <w:color w:val="0F4761" w:themeColor="accent1" w:themeShade="BF"/>
    </w:rPr>
  </w:style>
  <w:style w:type="character" w:styleId="Referenciaintensa">
    <w:name w:val="Intense Reference"/>
    <w:basedOn w:val="Fuentedeprrafopredeter"/>
    <w:uiPriority w:val="32"/>
    <w:qFormat/>
    <w:rsid w:val="00575573"/>
    <w:rPr>
      <w:b/>
      <w:bCs/>
      <w:smallCaps/>
      <w:color w:val="0F4761" w:themeColor="accent1" w:themeShade="BF"/>
      <w:spacing w:val="5"/>
    </w:rPr>
  </w:style>
  <w:style w:type="table" w:styleId="Tablaconcuadrcula">
    <w:name w:val="Table Grid"/>
    <w:basedOn w:val="Tablanormal"/>
    <w:uiPriority w:val="39"/>
    <w:rsid w:val="00AD490B"/>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0075592">
      <w:bodyDiv w:val="1"/>
      <w:marLeft w:val="0"/>
      <w:marRight w:val="0"/>
      <w:marTop w:val="0"/>
      <w:marBottom w:val="0"/>
      <w:divBdr>
        <w:top w:val="none" w:sz="0" w:space="0" w:color="auto"/>
        <w:left w:val="none" w:sz="0" w:space="0" w:color="auto"/>
        <w:bottom w:val="none" w:sz="0" w:space="0" w:color="auto"/>
        <w:right w:val="none" w:sz="0" w:space="0" w:color="auto"/>
      </w:divBdr>
      <w:divsChild>
        <w:div w:id="1569224873">
          <w:marLeft w:val="0"/>
          <w:marRight w:val="0"/>
          <w:marTop w:val="0"/>
          <w:marBottom w:val="0"/>
          <w:divBdr>
            <w:top w:val="none" w:sz="0" w:space="0" w:color="auto"/>
            <w:left w:val="none" w:sz="0" w:space="0" w:color="auto"/>
            <w:bottom w:val="none" w:sz="0" w:space="0" w:color="auto"/>
            <w:right w:val="none" w:sz="0" w:space="0" w:color="auto"/>
          </w:divBdr>
        </w:div>
        <w:div w:id="156579159">
          <w:marLeft w:val="0"/>
          <w:marRight w:val="0"/>
          <w:marTop w:val="0"/>
          <w:marBottom w:val="0"/>
          <w:divBdr>
            <w:top w:val="none" w:sz="0" w:space="0" w:color="auto"/>
            <w:left w:val="none" w:sz="0" w:space="0" w:color="auto"/>
            <w:bottom w:val="none" w:sz="0" w:space="0" w:color="auto"/>
            <w:right w:val="none" w:sz="0" w:space="0" w:color="auto"/>
          </w:divBdr>
        </w:div>
        <w:div w:id="1788892738">
          <w:marLeft w:val="0"/>
          <w:marRight w:val="0"/>
          <w:marTop w:val="0"/>
          <w:marBottom w:val="0"/>
          <w:divBdr>
            <w:top w:val="none" w:sz="0" w:space="0" w:color="auto"/>
            <w:left w:val="none" w:sz="0" w:space="0" w:color="auto"/>
            <w:bottom w:val="none" w:sz="0" w:space="0" w:color="auto"/>
            <w:right w:val="none" w:sz="0" w:space="0" w:color="auto"/>
          </w:divBdr>
        </w:div>
        <w:div w:id="981160098">
          <w:marLeft w:val="0"/>
          <w:marRight w:val="0"/>
          <w:marTop w:val="0"/>
          <w:marBottom w:val="0"/>
          <w:divBdr>
            <w:top w:val="none" w:sz="0" w:space="0" w:color="auto"/>
            <w:left w:val="none" w:sz="0" w:space="0" w:color="auto"/>
            <w:bottom w:val="none" w:sz="0" w:space="0" w:color="auto"/>
            <w:right w:val="none" w:sz="0" w:space="0" w:color="auto"/>
          </w:divBdr>
        </w:div>
        <w:div w:id="1883134219">
          <w:marLeft w:val="0"/>
          <w:marRight w:val="0"/>
          <w:marTop w:val="0"/>
          <w:marBottom w:val="0"/>
          <w:divBdr>
            <w:top w:val="none" w:sz="0" w:space="0" w:color="auto"/>
            <w:left w:val="none" w:sz="0" w:space="0" w:color="auto"/>
            <w:bottom w:val="none" w:sz="0" w:space="0" w:color="auto"/>
            <w:right w:val="none" w:sz="0" w:space="0" w:color="auto"/>
          </w:divBdr>
        </w:div>
        <w:div w:id="530998848">
          <w:marLeft w:val="0"/>
          <w:marRight w:val="0"/>
          <w:marTop w:val="0"/>
          <w:marBottom w:val="160"/>
          <w:divBdr>
            <w:top w:val="none" w:sz="0" w:space="0" w:color="auto"/>
            <w:left w:val="none" w:sz="0" w:space="0" w:color="auto"/>
            <w:bottom w:val="none" w:sz="0" w:space="0" w:color="auto"/>
            <w:right w:val="none" w:sz="0" w:space="0" w:color="auto"/>
          </w:divBdr>
        </w:div>
        <w:div w:id="1124737682">
          <w:marLeft w:val="0"/>
          <w:marRight w:val="0"/>
          <w:marTop w:val="0"/>
          <w:marBottom w:val="160"/>
          <w:divBdr>
            <w:top w:val="none" w:sz="0" w:space="0" w:color="auto"/>
            <w:left w:val="none" w:sz="0" w:space="0" w:color="auto"/>
            <w:bottom w:val="none" w:sz="0" w:space="0" w:color="auto"/>
            <w:right w:val="none" w:sz="0" w:space="0" w:color="auto"/>
          </w:divBdr>
        </w:div>
        <w:div w:id="1438328160">
          <w:marLeft w:val="0"/>
          <w:marRight w:val="0"/>
          <w:marTop w:val="0"/>
          <w:marBottom w:val="160"/>
          <w:divBdr>
            <w:top w:val="none" w:sz="0" w:space="0" w:color="auto"/>
            <w:left w:val="none" w:sz="0" w:space="0" w:color="auto"/>
            <w:bottom w:val="none" w:sz="0" w:space="0" w:color="auto"/>
            <w:right w:val="none" w:sz="0" w:space="0" w:color="auto"/>
          </w:divBdr>
        </w:div>
        <w:div w:id="1900945372">
          <w:marLeft w:val="0"/>
          <w:marRight w:val="0"/>
          <w:marTop w:val="0"/>
          <w:marBottom w:val="160"/>
          <w:divBdr>
            <w:top w:val="none" w:sz="0" w:space="0" w:color="auto"/>
            <w:left w:val="none" w:sz="0" w:space="0" w:color="auto"/>
            <w:bottom w:val="none" w:sz="0" w:space="0" w:color="auto"/>
            <w:right w:val="none" w:sz="0" w:space="0" w:color="auto"/>
          </w:divBdr>
        </w:div>
        <w:div w:id="970091903">
          <w:marLeft w:val="0"/>
          <w:marRight w:val="0"/>
          <w:marTop w:val="0"/>
          <w:marBottom w:val="160"/>
          <w:divBdr>
            <w:top w:val="none" w:sz="0" w:space="0" w:color="auto"/>
            <w:left w:val="none" w:sz="0" w:space="0" w:color="auto"/>
            <w:bottom w:val="none" w:sz="0" w:space="0" w:color="auto"/>
            <w:right w:val="none" w:sz="0" w:space="0" w:color="auto"/>
          </w:divBdr>
        </w:div>
        <w:div w:id="1453398867">
          <w:marLeft w:val="0"/>
          <w:marRight w:val="0"/>
          <w:marTop w:val="0"/>
          <w:marBottom w:val="160"/>
          <w:divBdr>
            <w:top w:val="none" w:sz="0" w:space="0" w:color="auto"/>
            <w:left w:val="none" w:sz="0" w:space="0" w:color="auto"/>
            <w:bottom w:val="none" w:sz="0" w:space="0" w:color="auto"/>
            <w:right w:val="none" w:sz="0" w:space="0" w:color="auto"/>
          </w:divBdr>
        </w:div>
        <w:div w:id="1565333462">
          <w:marLeft w:val="0"/>
          <w:marRight w:val="0"/>
          <w:marTop w:val="0"/>
          <w:marBottom w:val="160"/>
          <w:divBdr>
            <w:top w:val="none" w:sz="0" w:space="0" w:color="auto"/>
            <w:left w:val="none" w:sz="0" w:space="0" w:color="auto"/>
            <w:bottom w:val="none" w:sz="0" w:space="0" w:color="auto"/>
            <w:right w:val="none" w:sz="0" w:space="0" w:color="auto"/>
          </w:divBdr>
        </w:div>
        <w:div w:id="1887177366">
          <w:marLeft w:val="0"/>
          <w:marRight w:val="0"/>
          <w:marTop w:val="0"/>
          <w:marBottom w:val="160"/>
          <w:divBdr>
            <w:top w:val="none" w:sz="0" w:space="0" w:color="auto"/>
            <w:left w:val="none" w:sz="0" w:space="0" w:color="auto"/>
            <w:bottom w:val="none" w:sz="0" w:space="0" w:color="auto"/>
            <w:right w:val="none" w:sz="0" w:space="0" w:color="auto"/>
          </w:divBdr>
        </w:div>
        <w:div w:id="829096865">
          <w:marLeft w:val="0"/>
          <w:marRight w:val="0"/>
          <w:marTop w:val="0"/>
          <w:marBottom w:val="160"/>
          <w:divBdr>
            <w:top w:val="none" w:sz="0" w:space="0" w:color="auto"/>
            <w:left w:val="none" w:sz="0" w:space="0" w:color="auto"/>
            <w:bottom w:val="none" w:sz="0" w:space="0" w:color="auto"/>
            <w:right w:val="none" w:sz="0" w:space="0" w:color="auto"/>
          </w:divBdr>
        </w:div>
        <w:div w:id="1308708128">
          <w:marLeft w:val="0"/>
          <w:marRight w:val="0"/>
          <w:marTop w:val="0"/>
          <w:marBottom w:val="160"/>
          <w:divBdr>
            <w:top w:val="none" w:sz="0" w:space="0" w:color="auto"/>
            <w:left w:val="none" w:sz="0" w:space="0" w:color="auto"/>
            <w:bottom w:val="none" w:sz="0" w:space="0" w:color="auto"/>
            <w:right w:val="none" w:sz="0" w:space="0" w:color="auto"/>
          </w:divBdr>
        </w:div>
        <w:div w:id="1976370855">
          <w:marLeft w:val="0"/>
          <w:marRight w:val="0"/>
          <w:marTop w:val="0"/>
          <w:marBottom w:val="160"/>
          <w:divBdr>
            <w:top w:val="none" w:sz="0" w:space="0" w:color="auto"/>
            <w:left w:val="none" w:sz="0" w:space="0" w:color="auto"/>
            <w:bottom w:val="none" w:sz="0" w:space="0" w:color="auto"/>
            <w:right w:val="none" w:sz="0" w:space="0" w:color="auto"/>
          </w:divBdr>
        </w:div>
        <w:div w:id="1060782983">
          <w:marLeft w:val="0"/>
          <w:marRight w:val="0"/>
          <w:marTop w:val="0"/>
          <w:marBottom w:val="160"/>
          <w:divBdr>
            <w:top w:val="none" w:sz="0" w:space="0" w:color="auto"/>
            <w:left w:val="none" w:sz="0" w:space="0" w:color="auto"/>
            <w:bottom w:val="none" w:sz="0" w:space="0" w:color="auto"/>
            <w:right w:val="none" w:sz="0" w:space="0" w:color="auto"/>
          </w:divBdr>
        </w:div>
        <w:div w:id="658076512">
          <w:marLeft w:val="0"/>
          <w:marRight w:val="0"/>
          <w:marTop w:val="0"/>
          <w:marBottom w:val="160"/>
          <w:divBdr>
            <w:top w:val="none" w:sz="0" w:space="0" w:color="auto"/>
            <w:left w:val="none" w:sz="0" w:space="0" w:color="auto"/>
            <w:bottom w:val="none" w:sz="0" w:space="0" w:color="auto"/>
            <w:right w:val="none" w:sz="0" w:space="0" w:color="auto"/>
          </w:divBdr>
        </w:div>
        <w:div w:id="1141119173">
          <w:marLeft w:val="0"/>
          <w:marRight w:val="0"/>
          <w:marTop w:val="0"/>
          <w:marBottom w:val="160"/>
          <w:divBdr>
            <w:top w:val="none" w:sz="0" w:space="0" w:color="auto"/>
            <w:left w:val="none" w:sz="0" w:space="0" w:color="auto"/>
            <w:bottom w:val="none" w:sz="0" w:space="0" w:color="auto"/>
            <w:right w:val="none" w:sz="0" w:space="0" w:color="auto"/>
          </w:divBdr>
        </w:div>
        <w:div w:id="1550143953">
          <w:marLeft w:val="0"/>
          <w:marRight w:val="0"/>
          <w:marTop w:val="0"/>
          <w:marBottom w:val="160"/>
          <w:divBdr>
            <w:top w:val="none" w:sz="0" w:space="0" w:color="auto"/>
            <w:left w:val="none" w:sz="0" w:space="0" w:color="auto"/>
            <w:bottom w:val="none" w:sz="0" w:space="0" w:color="auto"/>
            <w:right w:val="none" w:sz="0" w:space="0" w:color="auto"/>
          </w:divBdr>
        </w:div>
        <w:div w:id="1765228264">
          <w:marLeft w:val="0"/>
          <w:marRight w:val="0"/>
          <w:marTop w:val="0"/>
          <w:marBottom w:val="160"/>
          <w:divBdr>
            <w:top w:val="none" w:sz="0" w:space="0" w:color="auto"/>
            <w:left w:val="none" w:sz="0" w:space="0" w:color="auto"/>
            <w:bottom w:val="none" w:sz="0" w:space="0" w:color="auto"/>
            <w:right w:val="none" w:sz="0" w:space="0" w:color="auto"/>
          </w:divBdr>
        </w:div>
        <w:div w:id="1675179895">
          <w:marLeft w:val="0"/>
          <w:marRight w:val="0"/>
          <w:marTop w:val="0"/>
          <w:marBottom w:val="160"/>
          <w:divBdr>
            <w:top w:val="none" w:sz="0" w:space="0" w:color="auto"/>
            <w:left w:val="none" w:sz="0" w:space="0" w:color="auto"/>
            <w:bottom w:val="none" w:sz="0" w:space="0" w:color="auto"/>
            <w:right w:val="none" w:sz="0" w:space="0" w:color="auto"/>
          </w:divBdr>
        </w:div>
        <w:div w:id="1896501501">
          <w:marLeft w:val="0"/>
          <w:marRight w:val="0"/>
          <w:marTop w:val="0"/>
          <w:marBottom w:val="160"/>
          <w:divBdr>
            <w:top w:val="none" w:sz="0" w:space="0" w:color="auto"/>
            <w:left w:val="none" w:sz="0" w:space="0" w:color="auto"/>
            <w:bottom w:val="none" w:sz="0" w:space="0" w:color="auto"/>
            <w:right w:val="none" w:sz="0" w:space="0" w:color="auto"/>
          </w:divBdr>
        </w:div>
        <w:div w:id="681398921">
          <w:marLeft w:val="0"/>
          <w:marRight w:val="0"/>
          <w:marTop w:val="0"/>
          <w:marBottom w:val="160"/>
          <w:divBdr>
            <w:top w:val="none" w:sz="0" w:space="0" w:color="auto"/>
            <w:left w:val="none" w:sz="0" w:space="0" w:color="auto"/>
            <w:bottom w:val="none" w:sz="0" w:space="0" w:color="auto"/>
            <w:right w:val="none" w:sz="0" w:space="0" w:color="auto"/>
          </w:divBdr>
        </w:div>
        <w:div w:id="1703748183">
          <w:marLeft w:val="0"/>
          <w:marRight w:val="0"/>
          <w:marTop w:val="0"/>
          <w:marBottom w:val="160"/>
          <w:divBdr>
            <w:top w:val="none" w:sz="0" w:space="0" w:color="auto"/>
            <w:left w:val="none" w:sz="0" w:space="0" w:color="auto"/>
            <w:bottom w:val="none" w:sz="0" w:space="0" w:color="auto"/>
            <w:right w:val="none" w:sz="0" w:space="0" w:color="auto"/>
          </w:divBdr>
        </w:div>
        <w:div w:id="1836995513">
          <w:marLeft w:val="0"/>
          <w:marRight w:val="0"/>
          <w:marTop w:val="0"/>
          <w:marBottom w:val="160"/>
          <w:divBdr>
            <w:top w:val="none" w:sz="0" w:space="0" w:color="auto"/>
            <w:left w:val="none" w:sz="0" w:space="0" w:color="auto"/>
            <w:bottom w:val="none" w:sz="0" w:space="0" w:color="auto"/>
            <w:right w:val="none" w:sz="0" w:space="0" w:color="auto"/>
          </w:divBdr>
        </w:div>
        <w:div w:id="1972246608">
          <w:marLeft w:val="0"/>
          <w:marRight w:val="0"/>
          <w:marTop w:val="0"/>
          <w:marBottom w:val="160"/>
          <w:divBdr>
            <w:top w:val="none" w:sz="0" w:space="0" w:color="auto"/>
            <w:left w:val="none" w:sz="0" w:space="0" w:color="auto"/>
            <w:bottom w:val="none" w:sz="0" w:space="0" w:color="auto"/>
            <w:right w:val="none" w:sz="0" w:space="0" w:color="auto"/>
          </w:divBdr>
        </w:div>
        <w:div w:id="1148477399">
          <w:marLeft w:val="0"/>
          <w:marRight w:val="0"/>
          <w:marTop w:val="0"/>
          <w:marBottom w:val="160"/>
          <w:divBdr>
            <w:top w:val="none" w:sz="0" w:space="0" w:color="auto"/>
            <w:left w:val="none" w:sz="0" w:space="0" w:color="auto"/>
            <w:bottom w:val="none" w:sz="0" w:space="0" w:color="auto"/>
            <w:right w:val="none" w:sz="0" w:space="0" w:color="auto"/>
          </w:divBdr>
        </w:div>
        <w:div w:id="1838034786">
          <w:marLeft w:val="0"/>
          <w:marRight w:val="0"/>
          <w:marTop w:val="0"/>
          <w:marBottom w:val="160"/>
          <w:divBdr>
            <w:top w:val="none" w:sz="0" w:space="0" w:color="auto"/>
            <w:left w:val="none" w:sz="0" w:space="0" w:color="auto"/>
            <w:bottom w:val="none" w:sz="0" w:space="0" w:color="auto"/>
            <w:right w:val="none" w:sz="0" w:space="0" w:color="auto"/>
          </w:divBdr>
        </w:div>
        <w:div w:id="1778941151">
          <w:marLeft w:val="0"/>
          <w:marRight w:val="0"/>
          <w:marTop w:val="0"/>
          <w:marBottom w:val="160"/>
          <w:divBdr>
            <w:top w:val="none" w:sz="0" w:space="0" w:color="auto"/>
            <w:left w:val="none" w:sz="0" w:space="0" w:color="auto"/>
            <w:bottom w:val="none" w:sz="0" w:space="0" w:color="auto"/>
            <w:right w:val="none" w:sz="0" w:space="0" w:color="auto"/>
          </w:divBdr>
        </w:div>
        <w:div w:id="568805975">
          <w:marLeft w:val="0"/>
          <w:marRight w:val="0"/>
          <w:marTop w:val="0"/>
          <w:marBottom w:val="160"/>
          <w:divBdr>
            <w:top w:val="none" w:sz="0" w:space="0" w:color="auto"/>
            <w:left w:val="none" w:sz="0" w:space="0" w:color="auto"/>
            <w:bottom w:val="none" w:sz="0" w:space="0" w:color="auto"/>
            <w:right w:val="none" w:sz="0" w:space="0" w:color="auto"/>
          </w:divBdr>
        </w:div>
        <w:div w:id="134640198">
          <w:marLeft w:val="0"/>
          <w:marRight w:val="0"/>
          <w:marTop w:val="0"/>
          <w:marBottom w:val="160"/>
          <w:divBdr>
            <w:top w:val="none" w:sz="0" w:space="0" w:color="auto"/>
            <w:left w:val="none" w:sz="0" w:space="0" w:color="auto"/>
            <w:bottom w:val="none" w:sz="0" w:space="0" w:color="auto"/>
            <w:right w:val="none" w:sz="0" w:space="0" w:color="auto"/>
          </w:divBdr>
        </w:div>
        <w:div w:id="352192096">
          <w:marLeft w:val="0"/>
          <w:marRight w:val="0"/>
          <w:marTop w:val="0"/>
          <w:marBottom w:val="160"/>
          <w:divBdr>
            <w:top w:val="none" w:sz="0" w:space="0" w:color="auto"/>
            <w:left w:val="none" w:sz="0" w:space="0" w:color="auto"/>
            <w:bottom w:val="none" w:sz="0" w:space="0" w:color="auto"/>
            <w:right w:val="none" w:sz="0" w:space="0" w:color="auto"/>
          </w:divBdr>
        </w:div>
        <w:div w:id="228274192">
          <w:marLeft w:val="0"/>
          <w:marRight w:val="0"/>
          <w:marTop w:val="0"/>
          <w:marBottom w:val="160"/>
          <w:divBdr>
            <w:top w:val="none" w:sz="0" w:space="0" w:color="auto"/>
            <w:left w:val="none" w:sz="0" w:space="0" w:color="auto"/>
            <w:bottom w:val="none" w:sz="0" w:space="0" w:color="auto"/>
            <w:right w:val="none" w:sz="0" w:space="0" w:color="auto"/>
          </w:divBdr>
        </w:div>
        <w:div w:id="1827284854">
          <w:marLeft w:val="0"/>
          <w:marRight w:val="0"/>
          <w:marTop w:val="0"/>
          <w:marBottom w:val="160"/>
          <w:divBdr>
            <w:top w:val="none" w:sz="0" w:space="0" w:color="auto"/>
            <w:left w:val="none" w:sz="0" w:space="0" w:color="auto"/>
            <w:bottom w:val="none" w:sz="0" w:space="0" w:color="auto"/>
            <w:right w:val="none" w:sz="0" w:space="0" w:color="auto"/>
          </w:divBdr>
        </w:div>
        <w:div w:id="2036537138">
          <w:marLeft w:val="0"/>
          <w:marRight w:val="0"/>
          <w:marTop w:val="0"/>
          <w:marBottom w:val="160"/>
          <w:divBdr>
            <w:top w:val="none" w:sz="0" w:space="0" w:color="auto"/>
            <w:left w:val="none" w:sz="0" w:space="0" w:color="auto"/>
            <w:bottom w:val="none" w:sz="0" w:space="0" w:color="auto"/>
            <w:right w:val="none" w:sz="0" w:space="0" w:color="auto"/>
          </w:divBdr>
        </w:div>
        <w:div w:id="1860656348">
          <w:marLeft w:val="0"/>
          <w:marRight w:val="0"/>
          <w:marTop w:val="0"/>
          <w:marBottom w:val="160"/>
          <w:divBdr>
            <w:top w:val="none" w:sz="0" w:space="0" w:color="auto"/>
            <w:left w:val="none" w:sz="0" w:space="0" w:color="auto"/>
            <w:bottom w:val="none" w:sz="0" w:space="0" w:color="auto"/>
            <w:right w:val="none" w:sz="0" w:space="0" w:color="auto"/>
          </w:divBdr>
        </w:div>
        <w:div w:id="241305859">
          <w:marLeft w:val="0"/>
          <w:marRight w:val="0"/>
          <w:marTop w:val="0"/>
          <w:marBottom w:val="160"/>
          <w:divBdr>
            <w:top w:val="none" w:sz="0" w:space="0" w:color="auto"/>
            <w:left w:val="none" w:sz="0" w:space="0" w:color="auto"/>
            <w:bottom w:val="none" w:sz="0" w:space="0" w:color="auto"/>
            <w:right w:val="none" w:sz="0" w:space="0" w:color="auto"/>
          </w:divBdr>
        </w:div>
        <w:div w:id="1231111139">
          <w:marLeft w:val="0"/>
          <w:marRight w:val="0"/>
          <w:marTop w:val="0"/>
          <w:marBottom w:val="160"/>
          <w:divBdr>
            <w:top w:val="none" w:sz="0" w:space="0" w:color="auto"/>
            <w:left w:val="none" w:sz="0" w:space="0" w:color="auto"/>
            <w:bottom w:val="none" w:sz="0" w:space="0" w:color="auto"/>
            <w:right w:val="none" w:sz="0" w:space="0" w:color="auto"/>
          </w:divBdr>
        </w:div>
        <w:div w:id="116610977">
          <w:marLeft w:val="0"/>
          <w:marRight w:val="0"/>
          <w:marTop w:val="0"/>
          <w:marBottom w:val="160"/>
          <w:divBdr>
            <w:top w:val="none" w:sz="0" w:space="0" w:color="auto"/>
            <w:left w:val="none" w:sz="0" w:space="0" w:color="auto"/>
            <w:bottom w:val="none" w:sz="0" w:space="0" w:color="auto"/>
            <w:right w:val="none" w:sz="0" w:space="0" w:color="auto"/>
          </w:divBdr>
        </w:div>
        <w:div w:id="1591700692">
          <w:marLeft w:val="0"/>
          <w:marRight w:val="0"/>
          <w:marTop w:val="0"/>
          <w:marBottom w:val="160"/>
          <w:divBdr>
            <w:top w:val="none" w:sz="0" w:space="0" w:color="auto"/>
            <w:left w:val="none" w:sz="0" w:space="0" w:color="auto"/>
            <w:bottom w:val="none" w:sz="0" w:space="0" w:color="auto"/>
            <w:right w:val="none" w:sz="0" w:space="0" w:color="auto"/>
          </w:divBdr>
        </w:div>
        <w:div w:id="728919528">
          <w:marLeft w:val="0"/>
          <w:marRight w:val="0"/>
          <w:marTop w:val="0"/>
          <w:marBottom w:val="160"/>
          <w:divBdr>
            <w:top w:val="none" w:sz="0" w:space="0" w:color="auto"/>
            <w:left w:val="none" w:sz="0" w:space="0" w:color="auto"/>
            <w:bottom w:val="none" w:sz="0" w:space="0" w:color="auto"/>
            <w:right w:val="none" w:sz="0" w:space="0" w:color="auto"/>
          </w:divBdr>
        </w:div>
        <w:div w:id="1046293597">
          <w:marLeft w:val="0"/>
          <w:marRight w:val="0"/>
          <w:marTop w:val="0"/>
          <w:marBottom w:val="0"/>
          <w:divBdr>
            <w:top w:val="none" w:sz="0" w:space="0" w:color="auto"/>
            <w:left w:val="none" w:sz="0" w:space="0" w:color="auto"/>
            <w:bottom w:val="none" w:sz="0" w:space="0" w:color="auto"/>
            <w:right w:val="none" w:sz="0" w:space="0" w:color="auto"/>
          </w:divBdr>
          <w:divsChild>
            <w:div w:id="2018771066">
              <w:marLeft w:val="0"/>
              <w:marRight w:val="0"/>
              <w:marTop w:val="0"/>
              <w:marBottom w:val="160"/>
              <w:divBdr>
                <w:top w:val="none" w:sz="0" w:space="0" w:color="auto"/>
                <w:left w:val="none" w:sz="0" w:space="0" w:color="auto"/>
                <w:bottom w:val="none" w:sz="0" w:space="0" w:color="auto"/>
                <w:right w:val="none" w:sz="0" w:space="0" w:color="auto"/>
              </w:divBdr>
            </w:div>
            <w:div w:id="1663238892">
              <w:marLeft w:val="0"/>
              <w:marRight w:val="0"/>
              <w:marTop w:val="0"/>
              <w:marBottom w:val="160"/>
              <w:divBdr>
                <w:top w:val="none" w:sz="0" w:space="0" w:color="auto"/>
                <w:left w:val="none" w:sz="0" w:space="0" w:color="auto"/>
                <w:bottom w:val="none" w:sz="0" w:space="0" w:color="auto"/>
                <w:right w:val="none" w:sz="0" w:space="0" w:color="auto"/>
              </w:divBdr>
            </w:div>
            <w:div w:id="476192108">
              <w:marLeft w:val="0"/>
              <w:marRight w:val="0"/>
              <w:marTop w:val="0"/>
              <w:marBottom w:val="160"/>
              <w:divBdr>
                <w:top w:val="none" w:sz="0" w:space="0" w:color="auto"/>
                <w:left w:val="none" w:sz="0" w:space="0" w:color="auto"/>
                <w:bottom w:val="none" w:sz="0" w:space="0" w:color="auto"/>
                <w:right w:val="none" w:sz="0" w:space="0" w:color="auto"/>
              </w:divBdr>
            </w:div>
            <w:div w:id="1124887466">
              <w:marLeft w:val="0"/>
              <w:marRight w:val="0"/>
              <w:marTop w:val="0"/>
              <w:marBottom w:val="160"/>
              <w:divBdr>
                <w:top w:val="none" w:sz="0" w:space="0" w:color="auto"/>
                <w:left w:val="none" w:sz="0" w:space="0" w:color="auto"/>
                <w:bottom w:val="none" w:sz="0" w:space="0" w:color="auto"/>
                <w:right w:val="none" w:sz="0" w:space="0" w:color="auto"/>
              </w:divBdr>
            </w:div>
            <w:div w:id="1968268898">
              <w:marLeft w:val="0"/>
              <w:marRight w:val="0"/>
              <w:marTop w:val="0"/>
              <w:marBottom w:val="160"/>
              <w:divBdr>
                <w:top w:val="none" w:sz="0" w:space="0" w:color="auto"/>
                <w:left w:val="none" w:sz="0" w:space="0" w:color="auto"/>
                <w:bottom w:val="none" w:sz="0" w:space="0" w:color="auto"/>
                <w:right w:val="none" w:sz="0" w:space="0" w:color="auto"/>
              </w:divBdr>
            </w:div>
            <w:div w:id="1409182622">
              <w:marLeft w:val="0"/>
              <w:marRight w:val="0"/>
              <w:marTop w:val="0"/>
              <w:marBottom w:val="160"/>
              <w:divBdr>
                <w:top w:val="none" w:sz="0" w:space="0" w:color="auto"/>
                <w:left w:val="none" w:sz="0" w:space="0" w:color="auto"/>
                <w:bottom w:val="none" w:sz="0" w:space="0" w:color="auto"/>
                <w:right w:val="none" w:sz="0" w:space="0" w:color="auto"/>
              </w:divBdr>
            </w:div>
            <w:div w:id="1200630090">
              <w:marLeft w:val="0"/>
              <w:marRight w:val="0"/>
              <w:marTop w:val="0"/>
              <w:marBottom w:val="160"/>
              <w:divBdr>
                <w:top w:val="none" w:sz="0" w:space="0" w:color="auto"/>
                <w:left w:val="none" w:sz="0" w:space="0" w:color="auto"/>
                <w:bottom w:val="none" w:sz="0" w:space="0" w:color="auto"/>
                <w:right w:val="none" w:sz="0" w:space="0" w:color="auto"/>
              </w:divBdr>
            </w:div>
            <w:div w:id="445540974">
              <w:marLeft w:val="0"/>
              <w:marRight w:val="0"/>
              <w:marTop w:val="0"/>
              <w:marBottom w:val="160"/>
              <w:divBdr>
                <w:top w:val="none" w:sz="0" w:space="0" w:color="auto"/>
                <w:left w:val="none" w:sz="0" w:space="0" w:color="auto"/>
                <w:bottom w:val="none" w:sz="0" w:space="0" w:color="auto"/>
                <w:right w:val="none" w:sz="0" w:space="0" w:color="auto"/>
              </w:divBdr>
            </w:div>
            <w:div w:id="908466639">
              <w:marLeft w:val="0"/>
              <w:marRight w:val="0"/>
              <w:marTop w:val="0"/>
              <w:marBottom w:val="160"/>
              <w:divBdr>
                <w:top w:val="none" w:sz="0" w:space="0" w:color="auto"/>
                <w:left w:val="none" w:sz="0" w:space="0" w:color="auto"/>
                <w:bottom w:val="none" w:sz="0" w:space="0" w:color="auto"/>
                <w:right w:val="none" w:sz="0" w:space="0" w:color="auto"/>
              </w:divBdr>
            </w:div>
            <w:div w:id="1006860941">
              <w:marLeft w:val="0"/>
              <w:marRight w:val="0"/>
              <w:marTop w:val="0"/>
              <w:marBottom w:val="160"/>
              <w:divBdr>
                <w:top w:val="none" w:sz="0" w:space="0" w:color="auto"/>
                <w:left w:val="none" w:sz="0" w:space="0" w:color="auto"/>
                <w:bottom w:val="none" w:sz="0" w:space="0" w:color="auto"/>
                <w:right w:val="none" w:sz="0" w:space="0" w:color="auto"/>
              </w:divBdr>
            </w:div>
            <w:div w:id="292101297">
              <w:marLeft w:val="0"/>
              <w:marRight w:val="0"/>
              <w:marTop w:val="0"/>
              <w:marBottom w:val="160"/>
              <w:divBdr>
                <w:top w:val="none" w:sz="0" w:space="0" w:color="auto"/>
                <w:left w:val="none" w:sz="0" w:space="0" w:color="auto"/>
                <w:bottom w:val="none" w:sz="0" w:space="0" w:color="auto"/>
                <w:right w:val="none" w:sz="0" w:space="0" w:color="auto"/>
              </w:divBdr>
            </w:div>
            <w:div w:id="1240755228">
              <w:marLeft w:val="0"/>
              <w:marRight w:val="0"/>
              <w:marTop w:val="0"/>
              <w:marBottom w:val="160"/>
              <w:divBdr>
                <w:top w:val="none" w:sz="0" w:space="0" w:color="auto"/>
                <w:left w:val="none" w:sz="0" w:space="0" w:color="auto"/>
                <w:bottom w:val="none" w:sz="0" w:space="0" w:color="auto"/>
                <w:right w:val="none" w:sz="0" w:space="0" w:color="auto"/>
              </w:divBdr>
            </w:div>
            <w:div w:id="592664630">
              <w:marLeft w:val="0"/>
              <w:marRight w:val="0"/>
              <w:marTop w:val="0"/>
              <w:marBottom w:val="160"/>
              <w:divBdr>
                <w:top w:val="none" w:sz="0" w:space="0" w:color="auto"/>
                <w:left w:val="none" w:sz="0" w:space="0" w:color="auto"/>
                <w:bottom w:val="none" w:sz="0" w:space="0" w:color="auto"/>
                <w:right w:val="none" w:sz="0" w:space="0" w:color="auto"/>
              </w:divBdr>
            </w:div>
            <w:div w:id="971324147">
              <w:marLeft w:val="0"/>
              <w:marRight w:val="0"/>
              <w:marTop w:val="0"/>
              <w:marBottom w:val="160"/>
              <w:divBdr>
                <w:top w:val="none" w:sz="0" w:space="0" w:color="auto"/>
                <w:left w:val="none" w:sz="0" w:space="0" w:color="auto"/>
                <w:bottom w:val="none" w:sz="0" w:space="0" w:color="auto"/>
                <w:right w:val="none" w:sz="0" w:space="0" w:color="auto"/>
              </w:divBdr>
            </w:div>
            <w:div w:id="488904100">
              <w:marLeft w:val="0"/>
              <w:marRight w:val="0"/>
              <w:marTop w:val="0"/>
              <w:marBottom w:val="160"/>
              <w:divBdr>
                <w:top w:val="none" w:sz="0" w:space="0" w:color="auto"/>
                <w:left w:val="none" w:sz="0" w:space="0" w:color="auto"/>
                <w:bottom w:val="none" w:sz="0" w:space="0" w:color="auto"/>
                <w:right w:val="none" w:sz="0" w:space="0" w:color="auto"/>
              </w:divBdr>
            </w:div>
            <w:div w:id="1428504856">
              <w:marLeft w:val="0"/>
              <w:marRight w:val="0"/>
              <w:marTop w:val="0"/>
              <w:marBottom w:val="160"/>
              <w:divBdr>
                <w:top w:val="none" w:sz="0" w:space="0" w:color="auto"/>
                <w:left w:val="none" w:sz="0" w:space="0" w:color="auto"/>
                <w:bottom w:val="none" w:sz="0" w:space="0" w:color="auto"/>
                <w:right w:val="none" w:sz="0" w:space="0" w:color="auto"/>
              </w:divBdr>
            </w:div>
            <w:div w:id="1381398741">
              <w:marLeft w:val="0"/>
              <w:marRight w:val="0"/>
              <w:marTop w:val="0"/>
              <w:marBottom w:val="160"/>
              <w:divBdr>
                <w:top w:val="none" w:sz="0" w:space="0" w:color="auto"/>
                <w:left w:val="none" w:sz="0" w:space="0" w:color="auto"/>
                <w:bottom w:val="none" w:sz="0" w:space="0" w:color="auto"/>
                <w:right w:val="none" w:sz="0" w:space="0" w:color="auto"/>
              </w:divBdr>
            </w:div>
            <w:div w:id="626281516">
              <w:marLeft w:val="0"/>
              <w:marRight w:val="0"/>
              <w:marTop w:val="0"/>
              <w:marBottom w:val="160"/>
              <w:divBdr>
                <w:top w:val="none" w:sz="0" w:space="0" w:color="auto"/>
                <w:left w:val="none" w:sz="0" w:space="0" w:color="auto"/>
                <w:bottom w:val="none" w:sz="0" w:space="0" w:color="auto"/>
                <w:right w:val="none" w:sz="0" w:space="0" w:color="auto"/>
              </w:divBdr>
            </w:div>
            <w:div w:id="1492523580">
              <w:marLeft w:val="0"/>
              <w:marRight w:val="0"/>
              <w:marTop w:val="0"/>
              <w:marBottom w:val="160"/>
              <w:divBdr>
                <w:top w:val="none" w:sz="0" w:space="0" w:color="auto"/>
                <w:left w:val="none" w:sz="0" w:space="0" w:color="auto"/>
                <w:bottom w:val="none" w:sz="0" w:space="0" w:color="auto"/>
                <w:right w:val="none" w:sz="0" w:space="0" w:color="auto"/>
              </w:divBdr>
            </w:div>
            <w:div w:id="247889855">
              <w:marLeft w:val="0"/>
              <w:marRight w:val="0"/>
              <w:marTop w:val="0"/>
              <w:marBottom w:val="160"/>
              <w:divBdr>
                <w:top w:val="none" w:sz="0" w:space="0" w:color="auto"/>
                <w:left w:val="none" w:sz="0" w:space="0" w:color="auto"/>
                <w:bottom w:val="none" w:sz="0" w:space="0" w:color="auto"/>
                <w:right w:val="none" w:sz="0" w:space="0" w:color="auto"/>
              </w:divBdr>
            </w:div>
            <w:div w:id="1759600006">
              <w:marLeft w:val="0"/>
              <w:marRight w:val="0"/>
              <w:marTop w:val="0"/>
              <w:marBottom w:val="160"/>
              <w:divBdr>
                <w:top w:val="none" w:sz="0" w:space="0" w:color="auto"/>
                <w:left w:val="none" w:sz="0" w:space="0" w:color="auto"/>
                <w:bottom w:val="none" w:sz="0" w:space="0" w:color="auto"/>
                <w:right w:val="none" w:sz="0" w:space="0" w:color="auto"/>
              </w:divBdr>
            </w:div>
            <w:div w:id="1894003143">
              <w:marLeft w:val="0"/>
              <w:marRight w:val="0"/>
              <w:marTop w:val="0"/>
              <w:marBottom w:val="160"/>
              <w:divBdr>
                <w:top w:val="none" w:sz="0" w:space="0" w:color="auto"/>
                <w:left w:val="none" w:sz="0" w:space="0" w:color="auto"/>
                <w:bottom w:val="none" w:sz="0" w:space="0" w:color="auto"/>
                <w:right w:val="none" w:sz="0" w:space="0" w:color="auto"/>
              </w:divBdr>
            </w:div>
            <w:div w:id="1053195517">
              <w:marLeft w:val="0"/>
              <w:marRight w:val="0"/>
              <w:marTop w:val="0"/>
              <w:marBottom w:val="160"/>
              <w:divBdr>
                <w:top w:val="none" w:sz="0" w:space="0" w:color="auto"/>
                <w:left w:val="none" w:sz="0" w:space="0" w:color="auto"/>
                <w:bottom w:val="none" w:sz="0" w:space="0" w:color="auto"/>
                <w:right w:val="none" w:sz="0" w:space="0" w:color="auto"/>
              </w:divBdr>
            </w:div>
            <w:div w:id="879320607">
              <w:marLeft w:val="0"/>
              <w:marRight w:val="0"/>
              <w:marTop w:val="0"/>
              <w:marBottom w:val="160"/>
              <w:divBdr>
                <w:top w:val="none" w:sz="0" w:space="0" w:color="auto"/>
                <w:left w:val="none" w:sz="0" w:space="0" w:color="auto"/>
                <w:bottom w:val="none" w:sz="0" w:space="0" w:color="auto"/>
                <w:right w:val="none" w:sz="0" w:space="0" w:color="auto"/>
              </w:divBdr>
            </w:div>
            <w:div w:id="1802918179">
              <w:marLeft w:val="0"/>
              <w:marRight w:val="0"/>
              <w:marTop w:val="0"/>
              <w:marBottom w:val="160"/>
              <w:divBdr>
                <w:top w:val="none" w:sz="0" w:space="0" w:color="auto"/>
                <w:left w:val="none" w:sz="0" w:space="0" w:color="auto"/>
                <w:bottom w:val="none" w:sz="0" w:space="0" w:color="auto"/>
                <w:right w:val="none" w:sz="0" w:space="0" w:color="auto"/>
              </w:divBdr>
            </w:div>
            <w:div w:id="917523364">
              <w:marLeft w:val="0"/>
              <w:marRight w:val="0"/>
              <w:marTop w:val="0"/>
              <w:marBottom w:val="160"/>
              <w:divBdr>
                <w:top w:val="none" w:sz="0" w:space="0" w:color="auto"/>
                <w:left w:val="none" w:sz="0" w:space="0" w:color="auto"/>
                <w:bottom w:val="none" w:sz="0" w:space="0" w:color="auto"/>
                <w:right w:val="none" w:sz="0" w:space="0" w:color="auto"/>
              </w:divBdr>
            </w:div>
            <w:div w:id="2010055545">
              <w:marLeft w:val="0"/>
              <w:marRight w:val="0"/>
              <w:marTop w:val="0"/>
              <w:marBottom w:val="160"/>
              <w:divBdr>
                <w:top w:val="none" w:sz="0" w:space="0" w:color="auto"/>
                <w:left w:val="none" w:sz="0" w:space="0" w:color="auto"/>
                <w:bottom w:val="none" w:sz="0" w:space="0" w:color="auto"/>
                <w:right w:val="none" w:sz="0" w:space="0" w:color="auto"/>
              </w:divBdr>
            </w:div>
            <w:div w:id="1318918884">
              <w:marLeft w:val="0"/>
              <w:marRight w:val="0"/>
              <w:marTop w:val="0"/>
              <w:marBottom w:val="160"/>
              <w:divBdr>
                <w:top w:val="none" w:sz="0" w:space="0" w:color="auto"/>
                <w:left w:val="none" w:sz="0" w:space="0" w:color="auto"/>
                <w:bottom w:val="none" w:sz="0" w:space="0" w:color="auto"/>
                <w:right w:val="none" w:sz="0" w:space="0" w:color="auto"/>
              </w:divBdr>
            </w:div>
            <w:div w:id="1031761264">
              <w:marLeft w:val="0"/>
              <w:marRight w:val="0"/>
              <w:marTop w:val="0"/>
              <w:marBottom w:val="160"/>
              <w:divBdr>
                <w:top w:val="none" w:sz="0" w:space="0" w:color="auto"/>
                <w:left w:val="none" w:sz="0" w:space="0" w:color="auto"/>
                <w:bottom w:val="none" w:sz="0" w:space="0" w:color="auto"/>
                <w:right w:val="none" w:sz="0" w:space="0" w:color="auto"/>
              </w:divBdr>
            </w:div>
            <w:div w:id="193462585">
              <w:marLeft w:val="0"/>
              <w:marRight w:val="0"/>
              <w:marTop w:val="0"/>
              <w:marBottom w:val="160"/>
              <w:divBdr>
                <w:top w:val="none" w:sz="0" w:space="0" w:color="auto"/>
                <w:left w:val="none" w:sz="0" w:space="0" w:color="auto"/>
                <w:bottom w:val="none" w:sz="0" w:space="0" w:color="auto"/>
                <w:right w:val="none" w:sz="0" w:space="0" w:color="auto"/>
              </w:divBdr>
            </w:div>
            <w:div w:id="1556312054">
              <w:marLeft w:val="0"/>
              <w:marRight w:val="0"/>
              <w:marTop w:val="0"/>
              <w:marBottom w:val="160"/>
              <w:divBdr>
                <w:top w:val="none" w:sz="0" w:space="0" w:color="auto"/>
                <w:left w:val="none" w:sz="0" w:space="0" w:color="auto"/>
                <w:bottom w:val="none" w:sz="0" w:space="0" w:color="auto"/>
                <w:right w:val="none" w:sz="0" w:space="0" w:color="auto"/>
              </w:divBdr>
            </w:div>
            <w:div w:id="1478646492">
              <w:marLeft w:val="0"/>
              <w:marRight w:val="0"/>
              <w:marTop w:val="0"/>
              <w:marBottom w:val="160"/>
              <w:divBdr>
                <w:top w:val="none" w:sz="0" w:space="0" w:color="auto"/>
                <w:left w:val="none" w:sz="0" w:space="0" w:color="auto"/>
                <w:bottom w:val="none" w:sz="0" w:space="0" w:color="auto"/>
                <w:right w:val="none" w:sz="0" w:space="0" w:color="auto"/>
              </w:divBdr>
            </w:div>
            <w:div w:id="1230002326">
              <w:marLeft w:val="0"/>
              <w:marRight w:val="0"/>
              <w:marTop w:val="0"/>
              <w:marBottom w:val="160"/>
              <w:divBdr>
                <w:top w:val="none" w:sz="0" w:space="0" w:color="auto"/>
                <w:left w:val="none" w:sz="0" w:space="0" w:color="auto"/>
                <w:bottom w:val="none" w:sz="0" w:space="0" w:color="auto"/>
                <w:right w:val="none" w:sz="0" w:space="0" w:color="auto"/>
              </w:divBdr>
            </w:div>
            <w:div w:id="376053613">
              <w:marLeft w:val="0"/>
              <w:marRight w:val="0"/>
              <w:marTop w:val="0"/>
              <w:marBottom w:val="160"/>
              <w:divBdr>
                <w:top w:val="none" w:sz="0" w:space="0" w:color="auto"/>
                <w:left w:val="none" w:sz="0" w:space="0" w:color="auto"/>
                <w:bottom w:val="none" w:sz="0" w:space="0" w:color="auto"/>
                <w:right w:val="none" w:sz="0" w:space="0" w:color="auto"/>
              </w:divBdr>
            </w:div>
            <w:div w:id="794980229">
              <w:marLeft w:val="0"/>
              <w:marRight w:val="0"/>
              <w:marTop w:val="0"/>
              <w:marBottom w:val="160"/>
              <w:divBdr>
                <w:top w:val="none" w:sz="0" w:space="0" w:color="auto"/>
                <w:left w:val="none" w:sz="0" w:space="0" w:color="auto"/>
                <w:bottom w:val="none" w:sz="0" w:space="0" w:color="auto"/>
                <w:right w:val="none" w:sz="0" w:space="0" w:color="auto"/>
              </w:divBdr>
            </w:div>
            <w:div w:id="1530876663">
              <w:marLeft w:val="0"/>
              <w:marRight w:val="0"/>
              <w:marTop w:val="0"/>
              <w:marBottom w:val="160"/>
              <w:divBdr>
                <w:top w:val="none" w:sz="0" w:space="0" w:color="auto"/>
                <w:left w:val="none" w:sz="0" w:space="0" w:color="auto"/>
                <w:bottom w:val="none" w:sz="0" w:space="0" w:color="auto"/>
                <w:right w:val="none" w:sz="0" w:space="0" w:color="auto"/>
              </w:divBdr>
            </w:div>
            <w:div w:id="2130083392">
              <w:marLeft w:val="0"/>
              <w:marRight w:val="0"/>
              <w:marTop w:val="0"/>
              <w:marBottom w:val="160"/>
              <w:divBdr>
                <w:top w:val="none" w:sz="0" w:space="0" w:color="auto"/>
                <w:left w:val="none" w:sz="0" w:space="0" w:color="auto"/>
                <w:bottom w:val="none" w:sz="0" w:space="0" w:color="auto"/>
                <w:right w:val="none" w:sz="0" w:space="0" w:color="auto"/>
              </w:divBdr>
            </w:div>
            <w:div w:id="2124185268">
              <w:marLeft w:val="0"/>
              <w:marRight w:val="0"/>
              <w:marTop w:val="0"/>
              <w:marBottom w:val="160"/>
              <w:divBdr>
                <w:top w:val="none" w:sz="0" w:space="0" w:color="auto"/>
                <w:left w:val="none" w:sz="0" w:space="0" w:color="auto"/>
                <w:bottom w:val="none" w:sz="0" w:space="0" w:color="auto"/>
                <w:right w:val="none" w:sz="0" w:space="0" w:color="auto"/>
              </w:divBdr>
            </w:div>
            <w:div w:id="1927305623">
              <w:marLeft w:val="0"/>
              <w:marRight w:val="0"/>
              <w:marTop w:val="0"/>
              <w:marBottom w:val="160"/>
              <w:divBdr>
                <w:top w:val="none" w:sz="0" w:space="0" w:color="auto"/>
                <w:left w:val="none" w:sz="0" w:space="0" w:color="auto"/>
                <w:bottom w:val="none" w:sz="0" w:space="0" w:color="auto"/>
                <w:right w:val="none" w:sz="0" w:space="0" w:color="auto"/>
              </w:divBdr>
            </w:div>
            <w:div w:id="116729914">
              <w:marLeft w:val="0"/>
              <w:marRight w:val="0"/>
              <w:marTop w:val="0"/>
              <w:marBottom w:val="160"/>
              <w:divBdr>
                <w:top w:val="none" w:sz="0" w:space="0" w:color="auto"/>
                <w:left w:val="none" w:sz="0" w:space="0" w:color="auto"/>
                <w:bottom w:val="none" w:sz="0" w:space="0" w:color="auto"/>
                <w:right w:val="none" w:sz="0" w:space="0" w:color="auto"/>
              </w:divBdr>
            </w:div>
            <w:div w:id="1517842829">
              <w:marLeft w:val="0"/>
              <w:marRight w:val="0"/>
              <w:marTop w:val="0"/>
              <w:marBottom w:val="160"/>
              <w:divBdr>
                <w:top w:val="none" w:sz="0" w:space="0" w:color="auto"/>
                <w:left w:val="none" w:sz="0" w:space="0" w:color="auto"/>
                <w:bottom w:val="none" w:sz="0" w:space="0" w:color="auto"/>
                <w:right w:val="none" w:sz="0" w:space="0" w:color="auto"/>
              </w:divBdr>
            </w:div>
            <w:div w:id="1248618559">
              <w:marLeft w:val="0"/>
              <w:marRight w:val="0"/>
              <w:marTop w:val="0"/>
              <w:marBottom w:val="160"/>
              <w:divBdr>
                <w:top w:val="none" w:sz="0" w:space="0" w:color="auto"/>
                <w:left w:val="none" w:sz="0" w:space="0" w:color="auto"/>
                <w:bottom w:val="none" w:sz="0" w:space="0" w:color="auto"/>
                <w:right w:val="none" w:sz="0" w:space="0" w:color="auto"/>
              </w:divBdr>
            </w:div>
            <w:div w:id="1551576414">
              <w:marLeft w:val="0"/>
              <w:marRight w:val="0"/>
              <w:marTop w:val="0"/>
              <w:marBottom w:val="160"/>
              <w:divBdr>
                <w:top w:val="none" w:sz="0" w:space="0" w:color="auto"/>
                <w:left w:val="none" w:sz="0" w:space="0" w:color="auto"/>
                <w:bottom w:val="none" w:sz="0" w:space="0" w:color="auto"/>
                <w:right w:val="none" w:sz="0" w:space="0" w:color="auto"/>
              </w:divBdr>
            </w:div>
            <w:div w:id="321158548">
              <w:marLeft w:val="0"/>
              <w:marRight w:val="0"/>
              <w:marTop w:val="0"/>
              <w:marBottom w:val="160"/>
              <w:divBdr>
                <w:top w:val="none" w:sz="0" w:space="0" w:color="auto"/>
                <w:left w:val="none" w:sz="0" w:space="0" w:color="auto"/>
                <w:bottom w:val="none" w:sz="0" w:space="0" w:color="auto"/>
                <w:right w:val="none" w:sz="0" w:space="0" w:color="auto"/>
              </w:divBdr>
            </w:div>
            <w:div w:id="1108936538">
              <w:marLeft w:val="0"/>
              <w:marRight w:val="0"/>
              <w:marTop w:val="0"/>
              <w:marBottom w:val="160"/>
              <w:divBdr>
                <w:top w:val="none" w:sz="0" w:space="0" w:color="auto"/>
                <w:left w:val="none" w:sz="0" w:space="0" w:color="auto"/>
                <w:bottom w:val="none" w:sz="0" w:space="0" w:color="auto"/>
                <w:right w:val="none" w:sz="0" w:space="0" w:color="auto"/>
              </w:divBdr>
            </w:div>
            <w:div w:id="412431216">
              <w:marLeft w:val="0"/>
              <w:marRight w:val="0"/>
              <w:marTop w:val="0"/>
              <w:marBottom w:val="160"/>
              <w:divBdr>
                <w:top w:val="none" w:sz="0" w:space="0" w:color="auto"/>
                <w:left w:val="none" w:sz="0" w:space="0" w:color="auto"/>
                <w:bottom w:val="none" w:sz="0" w:space="0" w:color="auto"/>
                <w:right w:val="none" w:sz="0" w:space="0" w:color="auto"/>
              </w:divBdr>
            </w:div>
            <w:div w:id="1936281609">
              <w:marLeft w:val="0"/>
              <w:marRight w:val="0"/>
              <w:marTop w:val="0"/>
              <w:marBottom w:val="160"/>
              <w:divBdr>
                <w:top w:val="none" w:sz="0" w:space="0" w:color="auto"/>
                <w:left w:val="none" w:sz="0" w:space="0" w:color="auto"/>
                <w:bottom w:val="none" w:sz="0" w:space="0" w:color="auto"/>
                <w:right w:val="none" w:sz="0" w:space="0" w:color="auto"/>
              </w:divBdr>
            </w:div>
            <w:div w:id="417365969">
              <w:marLeft w:val="0"/>
              <w:marRight w:val="0"/>
              <w:marTop w:val="0"/>
              <w:marBottom w:val="160"/>
              <w:divBdr>
                <w:top w:val="none" w:sz="0" w:space="0" w:color="auto"/>
                <w:left w:val="none" w:sz="0" w:space="0" w:color="auto"/>
                <w:bottom w:val="none" w:sz="0" w:space="0" w:color="auto"/>
                <w:right w:val="none" w:sz="0" w:space="0" w:color="auto"/>
              </w:divBdr>
            </w:div>
            <w:div w:id="714084980">
              <w:marLeft w:val="0"/>
              <w:marRight w:val="0"/>
              <w:marTop w:val="0"/>
              <w:marBottom w:val="160"/>
              <w:divBdr>
                <w:top w:val="none" w:sz="0" w:space="0" w:color="auto"/>
                <w:left w:val="none" w:sz="0" w:space="0" w:color="auto"/>
                <w:bottom w:val="none" w:sz="0" w:space="0" w:color="auto"/>
                <w:right w:val="none" w:sz="0" w:space="0" w:color="auto"/>
              </w:divBdr>
            </w:div>
            <w:div w:id="1785617448">
              <w:marLeft w:val="0"/>
              <w:marRight w:val="0"/>
              <w:marTop w:val="0"/>
              <w:marBottom w:val="160"/>
              <w:divBdr>
                <w:top w:val="none" w:sz="0" w:space="0" w:color="auto"/>
                <w:left w:val="none" w:sz="0" w:space="0" w:color="auto"/>
                <w:bottom w:val="none" w:sz="0" w:space="0" w:color="auto"/>
                <w:right w:val="none" w:sz="0" w:space="0" w:color="auto"/>
              </w:divBdr>
            </w:div>
            <w:div w:id="396369143">
              <w:marLeft w:val="0"/>
              <w:marRight w:val="0"/>
              <w:marTop w:val="0"/>
              <w:marBottom w:val="160"/>
              <w:divBdr>
                <w:top w:val="none" w:sz="0" w:space="0" w:color="auto"/>
                <w:left w:val="none" w:sz="0" w:space="0" w:color="auto"/>
                <w:bottom w:val="none" w:sz="0" w:space="0" w:color="auto"/>
                <w:right w:val="none" w:sz="0" w:space="0" w:color="auto"/>
              </w:divBdr>
            </w:div>
            <w:div w:id="836575749">
              <w:marLeft w:val="0"/>
              <w:marRight w:val="0"/>
              <w:marTop w:val="0"/>
              <w:marBottom w:val="160"/>
              <w:divBdr>
                <w:top w:val="none" w:sz="0" w:space="0" w:color="auto"/>
                <w:left w:val="none" w:sz="0" w:space="0" w:color="auto"/>
                <w:bottom w:val="none" w:sz="0" w:space="0" w:color="auto"/>
                <w:right w:val="none" w:sz="0" w:space="0" w:color="auto"/>
              </w:divBdr>
            </w:div>
            <w:div w:id="479270880">
              <w:marLeft w:val="0"/>
              <w:marRight w:val="0"/>
              <w:marTop w:val="0"/>
              <w:marBottom w:val="160"/>
              <w:divBdr>
                <w:top w:val="none" w:sz="0" w:space="0" w:color="auto"/>
                <w:left w:val="none" w:sz="0" w:space="0" w:color="auto"/>
                <w:bottom w:val="none" w:sz="0" w:space="0" w:color="auto"/>
                <w:right w:val="none" w:sz="0" w:space="0" w:color="auto"/>
              </w:divBdr>
            </w:div>
            <w:div w:id="2052072942">
              <w:marLeft w:val="0"/>
              <w:marRight w:val="0"/>
              <w:marTop w:val="0"/>
              <w:marBottom w:val="160"/>
              <w:divBdr>
                <w:top w:val="none" w:sz="0" w:space="0" w:color="auto"/>
                <w:left w:val="none" w:sz="0" w:space="0" w:color="auto"/>
                <w:bottom w:val="none" w:sz="0" w:space="0" w:color="auto"/>
                <w:right w:val="none" w:sz="0" w:space="0" w:color="auto"/>
              </w:divBdr>
            </w:div>
            <w:div w:id="568927286">
              <w:marLeft w:val="0"/>
              <w:marRight w:val="0"/>
              <w:marTop w:val="0"/>
              <w:marBottom w:val="160"/>
              <w:divBdr>
                <w:top w:val="none" w:sz="0" w:space="0" w:color="auto"/>
                <w:left w:val="none" w:sz="0" w:space="0" w:color="auto"/>
                <w:bottom w:val="none" w:sz="0" w:space="0" w:color="auto"/>
                <w:right w:val="none" w:sz="0" w:space="0" w:color="auto"/>
              </w:divBdr>
            </w:div>
            <w:div w:id="1188330430">
              <w:marLeft w:val="0"/>
              <w:marRight w:val="0"/>
              <w:marTop w:val="0"/>
              <w:marBottom w:val="160"/>
              <w:divBdr>
                <w:top w:val="none" w:sz="0" w:space="0" w:color="auto"/>
                <w:left w:val="none" w:sz="0" w:space="0" w:color="auto"/>
                <w:bottom w:val="none" w:sz="0" w:space="0" w:color="auto"/>
                <w:right w:val="none" w:sz="0" w:space="0" w:color="auto"/>
              </w:divBdr>
            </w:div>
            <w:div w:id="1474132552">
              <w:marLeft w:val="0"/>
              <w:marRight w:val="0"/>
              <w:marTop w:val="0"/>
              <w:marBottom w:val="160"/>
              <w:divBdr>
                <w:top w:val="none" w:sz="0" w:space="0" w:color="auto"/>
                <w:left w:val="none" w:sz="0" w:space="0" w:color="auto"/>
                <w:bottom w:val="none" w:sz="0" w:space="0" w:color="auto"/>
                <w:right w:val="none" w:sz="0" w:space="0" w:color="auto"/>
              </w:divBdr>
            </w:div>
            <w:div w:id="1350180805">
              <w:marLeft w:val="0"/>
              <w:marRight w:val="0"/>
              <w:marTop w:val="0"/>
              <w:marBottom w:val="160"/>
              <w:divBdr>
                <w:top w:val="none" w:sz="0" w:space="0" w:color="auto"/>
                <w:left w:val="none" w:sz="0" w:space="0" w:color="auto"/>
                <w:bottom w:val="none" w:sz="0" w:space="0" w:color="auto"/>
                <w:right w:val="none" w:sz="0" w:space="0" w:color="auto"/>
              </w:divBdr>
            </w:div>
            <w:div w:id="1527938202">
              <w:marLeft w:val="0"/>
              <w:marRight w:val="0"/>
              <w:marTop w:val="0"/>
              <w:marBottom w:val="160"/>
              <w:divBdr>
                <w:top w:val="none" w:sz="0" w:space="0" w:color="auto"/>
                <w:left w:val="none" w:sz="0" w:space="0" w:color="auto"/>
                <w:bottom w:val="none" w:sz="0" w:space="0" w:color="auto"/>
                <w:right w:val="none" w:sz="0" w:space="0" w:color="auto"/>
              </w:divBdr>
            </w:div>
            <w:div w:id="1488741746">
              <w:marLeft w:val="0"/>
              <w:marRight w:val="0"/>
              <w:marTop w:val="0"/>
              <w:marBottom w:val="160"/>
              <w:divBdr>
                <w:top w:val="none" w:sz="0" w:space="0" w:color="auto"/>
                <w:left w:val="none" w:sz="0" w:space="0" w:color="auto"/>
                <w:bottom w:val="none" w:sz="0" w:space="0" w:color="auto"/>
                <w:right w:val="none" w:sz="0" w:space="0" w:color="auto"/>
              </w:divBdr>
            </w:div>
            <w:div w:id="2131587082">
              <w:marLeft w:val="0"/>
              <w:marRight w:val="0"/>
              <w:marTop w:val="0"/>
              <w:marBottom w:val="160"/>
              <w:divBdr>
                <w:top w:val="none" w:sz="0" w:space="0" w:color="auto"/>
                <w:left w:val="none" w:sz="0" w:space="0" w:color="auto"/>
                <w:bottom w:val="none" w:sz="0" w:space="0" w:color="auto"/>
                <w:right w:val="none" w:sz="0" w:space="0" w:color="auto"/>
              </w:divBdr>
            </w:div>
            <w:div w:id="1705322923">
              <w:marLeft w:val="0"/>
              <w:marRight w:val="0"/>
              <w:marTop w:val="0"/>
              <w:marBottom w:val="160"/>
              <w:divBdr>
                <w:top w:val="none" w:sz="0" w:space="0" w:color="auto"/>
                <w:left w:val="none" w:sz="0" w:space="0" w:color="auto"/>
                <w:bottom w:val="none" w:sz="0" w:space="0" w:color="auto"/>
                <w:right w:val="none" w:sz="0" w:space="0" w:color="auto"/>
              </w:divBdr>
            </w:div>
            <w:div w:id="178355423">
              <w:marLeft w:val="0"/>
              <w:marRight w:val="0"/>
              <w:marTop w:val="0"/>
              <w:marBottom w:val="160"/>
              <w:divBdr>
                <w:top w:val="none" w:sz="0" w:space="0" w:color="auto"/>
                <w:left w:val="none" w:sz="0" w:space="0" w:color="auto"/>
                <w:bottom w:val="none" w:sz="0" w:space="0" w:color="auto"/>
                <w:right w:val="none" w:sz="0" w:space="0" w:color="auto"/>
              </w:divBdr>
            </w:div>
            <w:div w:id="587663966">
              <w:marLeft w:val="0"/>
              <w:marRight w:val="0"/>
              <w:marTop w:val="0"/>
              <w:marBottom w:val="160"/>
              <w:divBdr>
                <w:top w:val="none" w:sz="0" w:space="0" w:color="auto"/>
                <w:left w:val="none" w:sz="0" w:space="0" w:color="auto"/>
                <w:bottom w:val="none" w:sz="0" w:space="0" w:color="auto"/>
                <w:right w:val="none" w:sz="0" w:space="0" w:color="auto"/>
              </w:divBdr>
            </w:div>
          </w:divsChild>
        </w:div>
        <w:div w:id="318852574">
          <w:marLeft w:val="0"/>
          <w:marRight w:val="0"/>
          <w:marTop w:val="0"/>
          <w:marBottom w:val="160"/>
          <w:divBdr>
            <w:top w:val="none" w:sz="0" w:space="0" w:color="auto"/>
            <w:left w:val="none" w:sz="0" w:space="0" w:color="auto"/>
            <w:bottom w:val="none" w:sz="0" w:space="0" w:color="auto"/>
            <w:right w:val="none" w:sz="0" w:space="0" w:color="auto"/>
          </w:divBdr>
        </w:div>
        <w:div w:id="1537890556">
          <w:marLeft w:val="0"/>
          <w:marRight w:val="0"/>
          <w:marTop w:val="0"/>
          <w:marBottom w:val="160"/>
          <w:divBdr>
            <w:top w:val="none" w:sz="0" w:space="0" w:color="auto"/>
            <w:left w:val="none" w:sz="0" w:space="0" w:color="auto"/>
            <w:bottom w:val="none" w:sz="0" w:space="0" w:color="auto"/>
            <w:right w:val="none" w:sz="0" w:space="0" w:color="auto"/>
          </w:divBdr>
        </w:div>
        <w:div w:id="1816409189">
          <w:marLeft w:val="0"/>
          <w:marRight w:val="0"/>
          <w:marTop w:val="0"/>
          <w:marBottom w:val="160"/>
          <w:divBdr>
            <w:top w:val="none" w:sz="0" w:space="0" w:color="auto"/>
            <w:left w:val="none" w:sz="0" w:space="0" w:color="auto"/>
            <w:bottom w:val="none" w:sz="0" w:space="0" w:color="auto"/>
            <w:right w:val="none" w:sz="0" w:space="0" w:color="auto"/>
          </w:divBdr>
        </w:div>
        <w:div w:id="330183877">
          <w:marLeft w:val="0"/>
          <w:marRight w:val="0"/>
          <w:marTop w:val="0"/>
          <w:marBottom w:val="160"/>
          <w:divBdr>
            <w:top w:val="none" w:sz="0" w:space="0" w:color="auto"/>
            <w:left w:val="none" w:sz="0" w:space="0" w:color="auto"/>
            <w:bottom w:val="none" w:sz="0" w:space="0" w:color="auto"/>
            <w:right w:val="none" w:sz="0" w:space="0" w:color="auto"/>
          </w:divBdr>
        </w:div>
        <w:div w:id="1921475460">
          <w:marLeft w:val="0"/>
          <w:marRight w:val="0"/>
          <w:marTop w:val="0"/>
          <w:marBottom w:val="160"/>
          <w:divBdr>
            <w:top w:val="none" w:sz="0" w:space="0" w:color="auto"/>
            <w:left w:val="none" w:sz="0" w:space="0" w:color="auto"/>
            <w:bottom w:val="none" w:sz="0" w:space="0" w:color="auto"/>
            <w:right w:val="none" w:sz="0" w:space="0" w:color="auto"/>
          </w:divBdr>
        </w:div>
        <w:div w:id="1898319480">
          <w:marLeft w:val="0"/>
          <w:marRight w:val="0"/>
          <w:marTop w:val="0"/>
          <w:marBottom w:val="160"/>
          <w:divBdr>
            <w:top w:val="none" w:sz="0" w:space="0" w:color="auto"/>
            <w:left w:val="none" w:sz="0" w:space="0" w:color="auto"/>
            <w:bottom w:val="none" w:sz="0" w:space="0" w:color="auto"/>
            <w:right w:val="none" w:sz="0" w:space="0" w:color="auto"/>
          </w:divBdr>
        </w:div>
        <w:div w:id="571113370">
          <w:marLeft w:val="0"/>
          <w:marRight w:val="0"/>
          <w:marTop w:val="0"/>
          <w:marBottom w:val="160"/>
          <w:divBdr>
            <w:top w:val="none" w:sz="0" w:space="0" w:color="auto"/>
            <w:left w:val="none" w:sz="0" w:space="0" w:color="auto"/>
            <w:bottom w:val="none" w:sz="0" w:space="0" w:color="auto"/>
            <w:right w:val="none" w:sz="0" w:space="0" w:color="auto"/>
          </w:divBdr>
        </w:div>
        <w:div w:id="1825391684">
          <w:marLeft w:val="0"/>
          <w:marRight w:val="0"/>
          <w:marTop w:val="0"/>
          <w:marBottom w:val="160"/>
          <w:divBdr>
            <w:top w:val="none" w:sz="0" w:space="0" w:color="auto"/>
            <w:left w:val="none" w:sz="0" w:space="0" w:color="auto"/>
            <w:bottom w:val="none" w:sz="0" w:space="0" w:color="auto"/>
            <w:right w:val="none" w:sz="0" w:space="0" w:color="auto"/>
          </w:divBdr>
        </w:div>
        <w:div w:id="1956907823">
          <w:marLeft w:val="0"/>
          <w:marRight w:val="0"/>
          <w:marTop w:val="0"/>
          <w:marBottom w:val="160"/>
          <w:divBdr>
            <w:top w:val="none" w:sz="0" w:space="0" w:color="auto"/>
            <w:left w:val="none" w:sz="0" w:space="0" w:color="auto"/>
            <w:bottom w:val="none" w:sz="0" w:space="0" w:color="auto"/>
            <w:right w:val="none" w:sz="0" w:space="0" w:color="auto"/>
          </w:divBdr>
        </w:div>
        <w:div w:id="478114385">
          <w:marLeft w:val="0"/>
          <w:marRight w:val="0"/>
          <w:marTop w:val="0"/>
          <w:marBottom w:val="160"/>
          <w:divBdr>
            <w:top w:val="none" w:sz="0" w:space="0" w:color="auto"/>
            <w:left w:val="none" w:sz="0" w:space="0" w:color="auto"/>
            <w:bottom w:val="none" w:sz="0" w:space="0" w:color="auto"/>
            <w:right w:val="none" w:sz="0" w:space="0" w:color="auto"/>
          </w:divBdr>
        </w:div>
        <w:div w:id="1165588113">
          <w:marLeft w:val="0"/>
          <w:marRight w:val="0"/>
          <w:marTop w:val="0"/>
          <w:marBottom w:val="160"/>
          <w:divBdr>
            <w:top w:val="none" w:sz="0" w:space="0" w:color="auto"/>
            <w:left w:val="none" w:sz="0" w:space="0" w:color="auto"/>
            <w:bottom w:val="none" w:sz="0" w:space="0" w:color="auto"/>
            <w:right w:val="none" w:sz="0" w:space="0" w:color="auto"/>
          </w:divBdr>
        </w:div>
        <w:div w:id="1173569018">
          <w:marLeft w:val="0"/>
          <w:marRight w:val="0"/>
          <w:marTop w:val="0"/>
          <w:marBottom w:val="160"/>
          <w:divBdr>
            <w:top w:val="none" w:sz="0" w:space="0" w:color="auto"/>
            <w:left w:val="none" w:sz="0" w:space="0" w:color="auto"/>
            <w:bottom w:val="none" w:sz="0" w:space="0" w:color="auto"/>
            <w:right w:val="none" w:sz="0" w:space="0" w:color="auto"/>
          </w:divBdr>
        </w:div>
        <w:div w:id="946426012">
          <w:marLeft w:val="0"/>
          <w:marRight w:val="0"/>
          <w:marTop w:val="0"/>
          <w:marBottom w:val="160"/>
          <w:divBdr>
            <w:top w:val="none" w:sz="0" w:space="0" w:color="auto"/>
            <w:left w:val="none" w:sz="0" w:space="0" w:color="auto"/>
            <w:bottom w:val="none" w:sz="0" w:space="0" w:color="auto"/>
            <w:right w:val="none" w:sz="0" w:space="0" w:color="auto"/>
          </w:divBdr>
        </w:div>
        <w:div w:id="268439977">
          <w:marLeft w:val="0"/>
          <w:marRight w:val="0"/>
          <w:marTop w:val="0"/>
          <w:marBottom w:val="160"/>
          <w:divBdr>
            <w:top w:val="none" w:sz="0" w:space="0" w:color="auto"/>
            <w:left w:val="none" w:sz="0" w:space="0" w:color="auto"/>
            <w:bottom w:val="none" w:sz="0" w:space="0" w:color="auto"/>
            <w:right w:val="none" w:sz="0" w:space="0" w:color="auto"/>
          </w:divBdr>
        </w:div>
        <w:div w:id="936816">
          <w:marLeft w:val="0"/>
          <w:marRight w:val="0"/>
          <w:marTop w:val="0"/>
          <w:marBottom w:val="160"/>
          <w:divBdr>
            <w:top w:val="none" w:sz="0" w:space="0" w:color="auto"/>
            <w:left w:val="none" w:sz="0" w:space="0" w:color="auto"/>
            <w:bottom w:val="none" w:sz="0" w:space="0" w:color="auto"/>
            <w:right w:val="none" w:sz="0" w:space="0" w:color="auto"/>
          </w:divBdr>
        </w:div>
      </w:divsChild>
    </w:div>
    <w:div w:id="1528173438">
      <w:bodyDiv w:val="1"/>
      <w:marLeft w:val="0"/>
      <w:marRight w:val="0"/>
      <w:marTop w:val="0"/>
      <w:marBottom w:val="0"/>
      <w:divBdr>
        <w:top w:val="none" w:sz="0" w:space="0" w:color="auto"/>
        <w:left w:val="none" w:sz="0" w:space="0" w:color="auto"/>
        <w:bottom w:val="none" w:sz="0" w:space="0" w:color="auto"/>
        <w:right w:val="none" w:sz="0" w:space="0" w:color="auto"/>
      </w:divBdr>
      <w:divsChild>
        <w:div w:id="621424805">
          <w:marLeft w:val="0"/>
          <w:marRight w:val="0"/>
          <w:marTop w:val="0"/>
          <w:marBottom w:val="0"/>
          <w:divBdr>
            <w:top w:val="none" w:sz="0" w:space="0" w:color="auto"/>
            <w:left w:val="none" w:sz="0" w:space="0" w:color="auto"/>
            <w:bottom w:val="none" w:sz="0" w:space="0" w:color="auto"/>
            <w:right w:val="none" w:sz="0" w:space="0" w:color="auto"/>
          </w:divBdr>
        </w:div>
        <w:div w:id="1034622716">
          <w:marLeft w:val="0"/>
          <w:marRight w:val="0"/>
          <w:marTop w:val="0"/>
          <w:marBottom w:val="0"/>
          <w:divBdr>
            <w:top w:val="none" w:sz="0" w:space="0" w:color="auto"/>
            <w:left w:val="none" w:sz="0" w:space="0" w:color="auto"/>
            <w:bottom w:val="none" w:sz="0" w:space="0" w:color="auto"/>
            <w:right w:val="none" w:sz="0" w:space="0" w:color="auto"/>
          </w:divBdr>
        </w:div>
        <w:div w:id="1516772097">
          <w:marLeft w:val="0"/>
          <w:marRight w:val="0"/>
          <w:marTop w:val="0"/>
          <w:marBottom w:val="0"/>
          <w:divBdr>
            <w:top w:val="none" w:sz="0" w:space="0" w:color="auto"/>
            <w:left w:val="none" w:sz="0" w:space="0" w:color="auto"/>
            <w:bottom w:val="none" w:sz="0" w:space="0" w:color="auto"/>
            <w:right w:val="none" w:sz="0" w:space="0" w:color="auto"/>
          </w:divBdr>
        </w:div>
        <w:div w:id="2097171926">
          <w:marLeft w:val="0"/>
          <w:marRight w:val="0"/>
          <w:marTop w:val="0"/>
          <w:marBottom w:val="0"/>
          <w:divBdr>
            <w:top w:val="none" w:sz="0" w:space="0" w:color="auto"/>
            <w:left w:val="none" w:sz="0" w:space="0" w:color="auto"/>
            <w:bottom w:val="none" w:sz="0" w:space="0" w:color="auto"/>
            <w:right w:val="none" w:sz="0" w:space="0" w:color="auto"/>
          </w:divBdr>
        </w:div>
        <w:div w:id="868876460">
          <w:marLeft w:val="0"/>
          <w:marRight w:val="0"/>
          <w:marTop w:val="0"/>
          <w:marBottom w:val="0"/>
          <w:divBdr>
            <w:top w:val="none" w:sz="0" w:space="0" w:color="auto"/>
            <w:left w:val="none" w:sz="0" w:space="0" w:color="auto"/>
            <w:bottom w:val="none" w:sz="0" w:space="0" w:color="auto"/>
            <w:right w:val="none" w:sz="0" w:space="0" w:color="auto"/>
          </w:divBdr>
        </w:div>
        <w:div w:id="1466510637">
          <w:marLeft w:val="0"/>
          <w:marRight w:val="0"/>
          <w:marTop w:val="0"/>
          <w:marBottom w:val="160"/>
          <w:divBdr>
            <w:top w:val="none" w:sz="0" w:space="0" w:color="auto"/>
            <w:left w:val="none" w:sz="0" w:space="0" w:color="auto"/>
            <w:bottom w:val="none" w:sz="0" w:space="0" w:color="auto"/>
            <w:right w:val="none" w:sz="0" w:space="0" w:color="auto"/>
          </w:divBdr>
        </w:div>
        <w:div w:id="838541807">
          <w:marLeft w:val="0"/>
          <w:marRight w:val="0"/>
          <w:marTop w:val="0"/>
          <w:marBottom w:val="160"/>
          <w:divBdr>
            <w:top w:val="none" w:sz="0" w:space="0" w:color="auto"/>
            <w:left w:val="none" w:sz="0" w:space="0" w:color="auto"/>
            <w:bottom w:val="none" w:sz="0" w:space="0" w:color="auto"/>
            <w:right w:val="none" w:sz="0" w:space="0" w:color="auto"/>
          </w:divBdr>
        </w:div>
        <w:div w:id="1681078136">
          <w:marLeft w:val="0"/>
          <w:marRight w:val="0"/>
          <w:marTop w:val="0"/>
          <w:marBottom w:val="160"/>
          <w:divBdr>
            <w:top w:val="none" w:sz="0" w:space="0" w:color="auto"/>
            <w:left w:val="none" w:sz="0" w:space="0" w:color="auto"/>
            <w:bottom w:val="none" w:sz="0" w:space="0" w:color="auto"/>
            <w:right w:val="none" w:sz="0" w:space="0" w:color="auto"/>
          </w:divBdr>
        </w:div>
        <w:div w:id="64034993">
          <w:marLeft w:val="0"/>
          <w:marRight w:val="0"/>
          <w:marTop w:val="0"/>
          <w:marBottom w:val="160"/>
          <w:divBdr>
            <w:top w:val="none" w:sz="0" w:space="0" w:color="auto"/>
            <w:left w:val="none" w:sz="0" w:space="0" w:color="auto"/>
            <w:bottom w:val="none" w:sz="0" w:space="0" w:color="auto"/>
            <w:right w:val="none" w:sz="0" w:space="0" w:color="auto"/>
          </w:divBdr>
        </w:div>
        <w:div w:id="1550068382">
          <w:marLeft w:val="0"/>
          <w:marRight w:val="0"/>
          <w:marTop w:val="0"/>
          <w:marBottom w:val="160"/>
          <w:divBdr>
            <w:top w:val="none" w:sz="0" w:space="0" w:color="auto"/>
            <w:left w:val="none" w:sz="0" w:space="0" w:color="auto"/>
            <w:bottom w:val="none" w:sz="0" w:space="0" w:color="auto"/>
            <w:right w:val="none" w:sz="0" w:space="0" w:color="auto"/>
          </w:divBdr>
        </w:div>
        <w:div w:id="270598861">
          <w:marLeft w:val="0"/>
          <w:marRight w:val="0"/>
          <w:marTop w:val="0"/>
          <w:marBottom w:val="160"/>
          <w:divBdr>
            <w:top w:val="none" w:sz="0" w:space="0" w:color="auto"/>
            <w:left w:val="none" w:sz="0" w:space="0" w:color="auto"/>
            <w:bottom w:val="none" w:sz="0" w:space="0" w:color="auto"/>
            <w:right w:val="none" w:sz="0" w:space="0" w:color="auto"/>
          </w:divBdr>
        </w:div>
        <w:div w:id="1854152314">
          <w:marLeft w:val="0"/>
          <w:marRight w:val="0"/>
          <w:marTop w:val="0"/>
          <w:marBottom w:val="160"/>
          <w:divBdr>
            <w:top w:val="none" w:sz="0" w:space="0" w:color="auto"/>
            <w:left w:val="none" w:sz="0" w:space="0" w:color="auto"/>
            <w:bottom w:val="none" w:sz="0" w:space="0" w:color="auto"/>
            <w:right w:val="none" w:sz="0" w:space="0" w:color="auto"/>
          </w:divBdr>
        </w:div>
        <w:div w:id="1271477062">
          <w:marLeft w:val="0"/>
          <w:marRight w:val="0"/>
          <w:marTop w:val="0"/>
          <w:marBottom w:val="160"/>
          <w:divBdr>
            <w:top w:val="none" w:sz="0" w:space="0" w:color="auto"/>
            <w:left w:val="none" w:sz="0" w:space="0" w:color="auto"/>
            <w:bottom w:val="none" w:sz="0" w:space="0" w:color="auto"/>
            <w:right w:val="none" w:sz="0" w:space="0" w:color="auto"/>
          </w:divBdr>
        </w:div>
        <w:div w:id="739913699">
          <w:marLeft w:val="0"/>
          <w:marRight w:val="0"/>
          <w:marTop w:val="0"/>
          <w:marBottom w:val="160"/>
          <w:divBdr>
            <w:top w:val="none" w:sz="0" w:space="0" w:color="auto"/>
            <w:left w:val="none" w:sz="0" w:space="0" w:color="auto"/>
            <w:bottom w:val="none" w:sz="0" w:space="0" w:color="auto"/>
            <w:right w:val="none" w:sz="0" w:space="0" w:color="auto"/>
          </w:divBdr>
        </w:div>
        <w:div w:id="1079061364">
          <w:marLeft w:val="0"/>
          <w:marRight w:val="0"/>
          <w:marTop w:val="0"/>
          <w:marBottom w:val="160"/>
          <w:divBdr>
            <w:top w:val="none" w:sz="0" w:space="0" w:color="auto"/>
            <w:left w:val="none" w:sz="0" w:space="0" w:color="auto"/>
            <w:bottom w:val="none" w:sz="0" w:space="0" w:color="auto"/>
            <w:right w:val="none" w:sz="0" w:space="0" w:color="auto"/>
          </w:divBdr>
        </w:div>
        <w:div w:id="568149153">
          <w:marLeft w:val="0"/>
          <w:marRight w:val="0"/>
          <w:marTop w:val="0"/>
          <w:marBottom w:val="160"/>
          <w:divBdr>
            <w:top w:val="none" w:sz="0" w:space="0" w:color="auto"/>
            <w:left w:val="none" w:sz="0" w:space="0" w:color="auto"/>
            <w:bottom w:val="none" w:sz="0" w:space="0" w:color="auto"/>
            <w:right w:val="none" w:sz="0" w:space="0" w:color="auto"/>
          </w:divBdr>
        </w:div>
        <w:div w:id="1919316544">
          <w:marLeft w:val="0"/>
          <w:marRight w:val="0"/>
          <w:marTop w:val="0"/>
          <w:marBottom w:val="160"/>
          <w:divBdr>
            <w:top w:val="none" w:sz="0" w:space="0" w:color="auto"/>
            <w:left w:val="none" w:sz="0" w:space="0" w:color="auto"/>
            <w:bottom w:val="none" w:sz="0" w:space="0" w:color="auto"/>
            <w:right w:val="none" w:sz="0" w:space="0" w:color="auto"/>
          </w:divBdr>
        </w:div>
        <w:div w:id="833953890">
          <w:marLeft w:val="0"/>
          <w:marRight w:val="0"/>
          <w:marTop w:val="0"/>
          <w:marBottom w:val="160"/>
          <w:divBdr>
            <w:top w:val="none" w:sz="0" w:space="0" w:color="auto"/>
            <w:left w:val="none" w:sz="0" w:space="0" w:color="auto"/>
            <w:bottom w:val="none" w:sz="0" w:space="0" w:color="auto"/>
            <w:right w:val="none" w:sz="0" w:space="0" w:color="auto"/>
          </w:divBdr>
        </w:div>
        <w:div w:id="1501657971">
          <w:marLeft w:val="0"/>
          <w:marRight w:val="0"/>
          <w:marTop w:val="0"/>
          <w:marBottom w:val="160"/>
          <w:divBdr>
            <w:top w:val="none" w:sz="0" w:space="0" w:color="auto"/>
            <w:left w:val="none" w:sz="0" w:space="0" w:color="auto"/>
            <w:bottom w:val="none" w:sz="0" w:space="0" w:color="auto"/>
            <w:right w:val="none" w:sz="0" w:space="0" w:color="auto"/>
          </w:divBdr>
        </w:div>
        <w:div w:id="679283670">
          <w:marLeft w:val="0"/>
          <w:marRight w:val="0"/>
          <w:marTop w:val="0"/>
          <w:marBottom w:val="160"/>
          <w:divBdr>
            <w:top w:val="none" w:sz="0" w:space="0" w:color="auto"/>
            <w:left w:val="none" w:sz="0" w:space="0" w:color="auto"/>
            <w:bottom w:val="none" w:sz="0" w:space="0" w:color="auto"/>
            <w:right w:val="none" w:sz="0" w:space="0" w:color="auto"/>
          </w:divBdr>
        </w:div>
        <w:div w:id="213466535">
          <w:marLeft w:val="0"/>
          <w:marRight w:val="0"/>
          <w:marTop w:val="0"/>
          <w:marBottom w:val="160"/>
          <w:divBdr>
            <w:top w:val="none" w:sz="0" w:space="0" w:color="auto"/>
            <w:left w:val="none" w:sz="0" w:space="0" w:color="auto"/>
            <w:bottom w:val="none" w:sz="0" w:space="0" w:color="auto"/>
            <w:right w:val="none" w:sz="0" w:space="0" w:color="auto"/>
          </w:divBdr>
        </w:div>
        <w:div w:id="1061753498">
          <w:marLeft w:val="0"/>
          <w:marRight w:val="0"/>
          <w:marTop w:val="0"/>
          <w:marBottom w:val="160"/>
          <w:divBdr>
            <w:top w:val="none" w:sz="0" w:space="0" w:color="auto"/>
            <w:left w:val="none" w:sz="0" w:space="0" w:color="auto"/>
            <w:bottom w:val="none" w:sz="0" w:space="0" w:color="auto"/>
            <w:right w:val="none" w:sz="0" w:space="0" w:color="auto"/>
          </w:divBdr>
        </w:div>
        <w:div w:id="862942607">
          <w:marLeft w:val="0"/>
          <w:marRight w:val="0"/>
          <w:marTop w:val="0"/>
          <w:marBottom w:val="160"/>
          <w:divBdr>
            <w:top w:val="none" w:sz="0" w:space="0" w:color="auto"/>
            <w:left w:val="none" w:sz="0" w:space="0" w:color="auto"/>
            <w:bottom w:val="none" w:sz="0" w:space="0" w:color="auto"/>
            <w:right w:val="none" w:sz="0" w:space="0" w:color="auto"/>
          </w:divBdr>
        </w:div>
        <w:div w:id="709842524">
          <w:marLeft w:val="0"/>
          <w:marRight w:val="0"/>
          <w:marTop w:val="0"/>
          <w:marBottom w:val="160"/>
          <w:divBdr>
            <w:top w:val="none" w:sz="0" w:space="0" w:color="auto"/>
            <w:left w:val="none" w:sz="0" w:space="0" w:color="auto"/>
            <w:bottom w:val="none" w:sz="0" w:space="0" w:color="auto"/>
            <w:right w:val="none" w:sz="0" w:space="0" w:color="auto"/>
          </w:divBdr>
        </w:div>
        <w:div w:id="400442653">
          <w:marLeft w:val="0"/>
          <w:marRight w:val="0"/>
          <w:marTop w:val="0"/>
          <w:marBottom w:val="160"/>
          <w:divBdr>
            <w:top w:val="none" w:sz="0" w:space="0" w:color="auto"/>
            <w:left w:val="none" w:sz="0" w:space="0" w:color="auto"/>
            <w:bottom w:val="none" w:sz="0" w:space="0" w:color="auto"/>
            <w:right w:val="none" w:sz="0" w:space="0" w:color="auto"/>
          </w:divBdr>
        </w:div>
        <w:div w:id="299965694">
          <w:marLeft w:val="0"/>
          <w:marRight w:val="0"/>
          <w:marTop w:val="0"/>
          <w:marBottom w:val="160"/>
          <w:divBdr>
            <w:top w:val="none" w:sz="0" w:space="0" w:color="auto"/>
            <w:left w:val="none" w:sz="0" w:space="0" w:color="auto"/>
            <w:bottom w:val="none" w:sz="0" w:space="0" w:color="auto"/>
            <w:right w:val="none" w:sz="0" w:space="0" w:color="auto"/>
          </w:divBdr>
        </w:div>
        <w:div w:id="1215309872">
          <w:marLeft w:val="0"/>
          <w:marRight w:val="0"/>
          <w:marTop w:val="0"/>
          <w:marBottom w:val="160"/>
          <w:divBdr>
            <w:top w:val="none" w:sz="0" w:space="0" w:color="auto"/>
            <w:left w:val="none" w:sz="0" w:space="0" w:color="auto"/>
            <w:bottom w:val="none" w:sz="0" w:space="0" w:color="auto"/>
            <w:right w:val="none" w:sz="0" w:space="0" w:color="auto"/>
          </w:divBdr>
        </w:div>
        <w:div w:id="1241140487">
          <w:marLeft w:val="0"/>
          <w:marRight w:val="0"/>
          <w:marTop w:val="0"/>
          <w:marBottom w:val="160"/>
          <w:divBdr>
            <w:top w:val="none" w:sz="0" w:space="0" w:color="auto"/>
            <w:left w:val="none" w:sz="0" w:space="0" w:color="auto"/>
            <w:bottom w:val="none" w:sz="0" w:space="0" w:color="auto"/>
            <w:right w:val="none" w:sz="0" w:space="0" w:color="auto"/>
          </w:divBdr>
        </w:div>
        <w:div w:id="678579703">
          <w:marLeft w:val="0"/>
          <w:marRight w:val="0"/>
          <w:marTop w:val="0"/>
          <w:marBottom w:val="160"/>
          <w:divBdr>
            <w:top w:val="none" w:sz="0" w:space="0" w:color="auto"/>
            <w:left w:val="none" w:sz="0" w:space="0" w:color="auto"/>
            <w:bottom w:val="none" w:sz="0" w:space="0" w:color="auto"/>
            <w:right w:val="none" w:sz="0" w:space="0" w:color="auto"/>
          </w:divBdr>
        </w:div>
        <w:div w:id="733551865">
          <w:marLeft w:val="0"/>
          <w:marRight w:val="0"/>
          <w:marTop w:val="0"/>
          <w:marBottom w:val="160"/>
          <w:divBdr>
            <w:top w:val="none" w:sz="0" w:space="0" w:color="auto"/>
            <w:left w:val="none" w:sz="0" w:space="0" w:color="auto"/>
            <w:bottom w:val="none" w:sz="0" w:space="0" w:color="auto"/>
            <w:right w:val="none" w:sz="0" w:space="0" w:color="auto"/>
          </w:divBdr>
        </w:div>
        <w:div w:id="11497689">
          <w:marLeft w:val="0"/>
          <w:marRight w:val="0"/>
          <w:marTop w:val="0"/>
          <w:marBottom w:val="160"/>
          <w:divBdr>
            <w:top w:val="none" w:sz="0" w:space="0" w:color="auto"/>
            <w:left w:val="none" w:sz="0" w:space="0" w:color="auto"/>
            <w:bottom w:val="none" w:sz="0" w:space="0" w:color="auto"/>
            <w:right w:val="none" w:sz="0" w:space="0" w:color="auto"/>
          </w:divBdr>
        </w:div>
        <w:div w:id="1313636235">
          <w:marLeft w:val="0"/>
          <w:marRight w:val="0"/>
          <w:marTop w:val="0"/>
          <w:marBottom w:val="160"/>
          <w:divBdr>
            <w:top w:val="none" w:sz="0" w:space="0" w:color="auto"/>
            <w:left w:val="none" w:sz="0" w:space="0" w:color="auto"/>
            <w:bottom w:val="none" w:sz="0" w:space="0" w:color="auto"/>
            <w:right w:val="none" w:sz="0" w:space="0" w:color="auto"/>
          </w:divBdr>
        </w:div>
        <w:div w:id="863127307">
          <w:marLeft w:val="0"/>
          <w:marRight w:val="0"/>
          <w:marTop w:val="0"/>
          <w:marBottom w:val="160"/>
          <w:divBdr>
            <w:top w:val="none" w:sz="0" w:space="0" w:color="auto"/>
            <w:left w:val="none" w:sz="0" w:space="0" w:color="auto"/>
            <w:bottom w:val="none" w:sz="0" w:space="0" w:color="auto"/>
            <w:right w:val="none" w:sz="0" w:space="0" w:color="auto"/>
          </w:divBdr>
        </w:div>
        <w:div w:id="494535124">
          <w:marLeft w:val="0"/>
          <w:marRight w:val="0"/>
          <w:marTop w:val="0"/>
          <w:marBottom w:val="160"/>
          <w:divBdr>
            <w:top w:val="none" w:sz="0" w:space="0" w:color="auto"/>
            <w:left w:val="none" w:sz="0" w:space="0" w:color="auto"/>
            <w:bottom w:val="none" w:sz="0" w:space="0" w:color="auto"/>
            <w:right w:val="none" w:sz="0" w:space="0" w:color="auto"/>
          </w:divBdr>
        </w:div>
        <w:div w:id="948196584">
          <w:marLeft w:val="0"/>
          <w:marRight w:val="0"/>
          <w:marTop w:val="0"/>
          <w:marBottom w:val="160"/>
          <w:divBdr>
            <w:top w:val="none" w:sz="0" w:space="0" w:color="auto"/>
            <w:left w:val="none" w:sz="0" w:space="0" w:color="auto"/>
            <w:bottom w:val="none" w:sz="0" w:space="0" w:color="auto"/>
            <w:right w:val="none" w:sz="0" w:space="0" w:color="auto"/>
          </w:divBdr>
        </w:div>
        <w:div w:id="2057117063">
          <w:marLeft w:val="0"/>
          <w:marRight w:val="0"/>
          <w:marTop w:val="0"/>
          <w:marBottom w:val="160"/>
          <w:divBdr>
            <w:top w:val="none" w:sz="0" w:space="0" w:color="auto"/>
            <w:left w:val="none" w:sz="0" w:space="0" w:color="auto"/>
            <w:bottom w:val="none" w:sz="0" w:space="0" w:color="auto"/>
            <w:right w:val="none" w:sz="0" w:space="0" w:color="auto"/>
          </w:divBdr>
        </w:div>
        <w:div w:id="1316295313">
          <w:marLeft w:val="0"/>
          <w:marRight w:val="0"/>
          <w:marTop w:val="0"/>
          <w:marBottom w:val="160"/>
          <w:divBdr>
            <w:top w:val="none" w:sz="0" w:space="0" w:color="auto"/>
            <w:left w:val="none" w:sz="0" w:space="0" w:color="auto"/>
            <w:bottom w:val="none" w:sz="0" w:space="0" w:color="auto"/>
            <w:right w:val="none" w:sz="0" w:space="0" w:color="auto"/>
          </w:divBdr>
        </w:div>
        <w:div w:id="1607035548">
          <w:marLeft w:val="0"/>
          <w:marRight w:val="0"/>
          <w:marTop w:val="0"/>
          <w:marBottom w:val="160"/>
          <w:divBdr>
            <w:top w:val="none" w:sz="0" w:space="0" w:color="auto"/>
            <w:left w:val="none" w:sz="0" w:space="0" w:color="auto"/>
            <w:bottom w:val="none" w:sz="0" w:space="0" w:color="auto"/>
            <w:right w:val="none" w:sz="0" w:space="0" w:color="auto"/>
          </w:divBdr>
        </w:div>
        <w:div w:id="2060392266">
          <w:marLeft w:val="0"/>
          <w:marRight w:val="0"/>
          <w:marTop w:val="0"/>
          <w:marBottom w:val="160"/>
          <w:divBdr>
            <w:top w:val="none" w:sz="0" w:space="0" w:color="auto"/>
            <w:left w:val="none" w:sz="0" w:space="0" w:color="auto"/>
            <w:bottom w:val="none" w:sz="0" w:space="0" w:color="auto"/>
            <w:right w:val="none" w:sz="0" w:space="0" w:color="auto"/>
          </w:divBdr>
        </w:div>
        <w:div w:id="2067752683">
          <w:marLeft w:val="0"/>
          <w:marRight w:val="0"/>
          <w:marTop w:val="0"/>
          <w:marBottom w:val="160"/>
          <w:divBdr>
            <w:top w:val="none" w:sz="0" w:space="0" w:color="auto"/>
            <w:left w:val="none" w:sz="0" w:space="0" w:color="auto"/>
            <w:bottom w:val="none" w:sz="0" w:space="0" w:color="auto"/>
            <w:right w:val="none" w:sz="0" w:space="0" w:color="auto"/>
          </w:divBdr>
        </w:div>
        <w:div w:id="1901398822">
          <w:marLeft w:val="0"/>
          <w:marRight w:val="0"/>
          <w:marTop w:val="0"/>
          <w:marBottom w:val="160"/>
          <w:divBdr>
            <w:top w:val="none" w:sz="0" w:space="0" w:color="auto"/>
            <w:left w:val="none" w:sz="0" w:space="0" w:color="auto"/>
            <w:bottom w:val="none" w:sz="0" w:space="0" w:color="auto"/>
            <w:right w:val="none" w:sz="0" w:space="0" w:color="auto"/>
          </w:divBdr>
        </w:div>
        <w:div w:id="1311013987">
          <w:marLeft w:val="0"/>
          <w:marRight w:val="0"/>
          <w:marTop w:val="0"/>
          <w:marBottom w:val="160"/>
          <w:divBdr>
            <w:top w:val="none" w:sz="0" w:space="0" w:color="auto"/>
            <w:left w:val="none" w:sz="0" w:space="0" w:color="auto"/>
            <w:bottom w:val="none" w:sz="0" w:space="0" w:color="auto"/>
            <w:right w:val="none" w:sz="0" w:space="0" w:color="auto"/>
          </w:divBdr>
        </w:div>
        <w:div w:id="1980181867">
          <w:marLeft w:val="0"/>
          <w:marRight w:val="0"/>
          <w:marTop w:val="0"/>
          <w:marBottom w:val="0"/>
          <w:divBdr>
            <w:top w:val="none" w:sz="0" w:space="0" w:color="auto"/>
            <w:left w:val="none" w:sz="0" w:space="0" w:color="auto"/>
            <w:bottom w:val="none" w:sz="0" w:space="0" w:color="auto"/>
            <w:right w:val="none" w:sz="0" w:space="0" w:color="auto"/>
          </w:divBdr>
          <w:divsChild>
            <w:div w:id="390278360">
              <w:marLeft w:val="0"/>
              <w:marRight w:val="0"/>
              <w:marTop w:val="0"/>
              <w:marBottom w:val="160"/>
              <w:divBdr>
                <w:top w:val="none" w:sz="0" w:space="0" w:color="auto"/>
                <w:left w:val="none" w:sz="0" w:space="0" w:color="auto"/>
                <w:bottom w:val="none" w:sz="0" w:space="0" w:color="auto"/>
                <w:right w:val="none" w:sz="0" w:space="0" w:color="auto"/>
              </w:divBdr>
            </w:div>
            <w:div w:id="1907647219">
              <w:marLeft w:val="0"/>
              <w:marRight w:val="0"/>
              <w:marTop w:val="0"/>
              <w:marBottom w:val="160"/>
              <w:divBdr>
                <w:top w:val="none" w:sz="0" w:space="0" w:color="auto"/>
                <w:left w:val="none" w:sz="0" w:space="0" w:color="auto"/>
                <w:bottom w:val="none" w:sz="0" w:space="0" w:color="auto"/>
                <w:right w:val="none" w:sz="0" w:space="0" w:color="auto"/>
              </w:divBdr>
            </w:div>
            <w:div w:id="743140062">
              <w:marLeft w:val="0"/>
              <w:marRight w:val="0"/>
              <w:marTop w:val="0"/>
              <w:marBottom w:val="160"/>
              <w:divBdr>
                <w:top w:val="none" w:sz="0" w:space="0" w:color="auto"/>
                <w:left w:val="none" w:sz="0" w:space="0" w:color="auto"/>
                <w:bottom w:val="none" w:sz="0" w:space="0" w:color="auto"/>
                <w:right w:val="none" w:sz="0" w:space="0" w:color="auto"/>
              </w:divBdr>
            </w:div>
            <w:div w:id="1651251752">
              <w:marLeft w:val="0"/>
              <w:marRight w:val="0"/>
              <w:marTop w:val="0"/>
              <w:marBottom w:val="160"/>
              <w:divBdr>
                <w:top w:val="none" w:sz="0" w:space="0" w:color="auto"/>
                <w:left w:val="none" w:sz="0" w:space="0" w:color="auto"/>
                <w:bottom w:val="none" w:sz="0" w:space="0" w:color="auto"/>
                <w:right w:val="none" w:sz="0" w:space="0" w:color="auto"/>
              </w:divBdr>
            </w:div>
            <w:div w:id="2103869172">
              <w:marLeft w:val="0"/>
              <w:marRight w:val="0"/>
              <w:marTop w:val="0"/>
              <w:marBottom w:val="160"/>
              <w:divBdr>
                <w:top w:val="none" w:sz="0" w:space="0" w:color="auto"/>
                <w:left w:val="none" w:sz="0" w:space="0" w:color="auto"/>
                <w:bottom w:val="none" w:sz="0" w:space="0" w:color="auto"/>
                <w:right w:val="none" w:sz="0" w:space="0" w:color="auto"/>
              </w:divBdr>
            </w:div>
            <w:div w:id="2122412976">
              <w:marLeft w:val="0"/>
              <w:marRight w:val="0"/>
              <w:marTop w:val="0"/>
              <w:marBottom w:val="160"/>
              <w:divBdr>
                <w:top w:val="none" w:sz="0" w:space="0" w:color="auto"/>
                <w:left w:val="none" w:sz="0" w:space="0" w:color="auto"/>
                <w:bottom w:val="none" w:sz="0" w:space="0" w:color="auto"/>
                <w:right w:val="none" w:sz="0" w:space="0" w:color="auto"/>
              </w:divBdr>
            </w:div>
            <w:div w:id="1151672359">
              <w:marLeft w:val="0"/>
              <w:marRight w:val="0"/>
              <w:marTop w:val="0"/>
              <w:marBottom w:val="160"/>
              <w:divBdr>
                <w:top w:val="none" w:sz="0" w:space="0" w:color="auto"/>
                <w:left w:val="none" w:sz="0" w:space="0" w:color="auto"/>
                <w:bottom w:val="none" w:sz="0" w:space="0" w:color="auto"/>
                <w:right w:val="none" w:sz="0" w:space="0" w:color="auto"/>
              </w:divBdr>
            </w:div>
            <w:div w:id="2080128218">
              <w:marLeft w:val="0"/>
              <w:marRight w:val="0"/>
              <w:marTop w:val="0"/>
              <w:marBottom w:val="160"/>
              <w:divBdr>
                <w:top w:val="none" w:sz="0" w:space="0" w:color="auto"/>
                <w:left w:val="none" w:sz="0" w:space="0" w:color="auto"/>
                <w:bottom w:val="none" w:sz="0" w:space="0" w:color="auto"/>
                <w:right w:val="none" w:sz="0" w:space="0" w:color="auto"/>
              </w:divBdr>
            </w:div>
            <w:div w:id="519777929">
              <w:marLeft w:val="0"/>
              <w:marRight w:val="0"/>
              <w:marTop w:val="0"/>
              <w:marBottom w:val="160"/>
              <w:divBdr>
                <w:top w:val="none" w:sz="0" w:space="0" w:color="auto"/>
                <w:left w:val="none" w:sz="0" w:space="0" w:color="auto"/>
                <w:bottom w:val="none" w:sz="0" w:space="0" w:color="auto"/>
                <w:right w:val="none" w:sz="0" w:space="0" w:color="auto"/>
              </w:divBdr>
            </w:div>
            <w:div w:id="1094205862">
              <w:marLeft w:val="0"/>
              <w:marRight w:val="0"/>
              <w:marTop w:val="0"/>
              <w:marBottom w:val="160"/>
              <w:divBdr>
                <w:top w:val="none" w:sz="0" w:space="0" w:color="auto"/>
                <w:left w:val="none" w:sz="0" w:space="0" w:color="auto"/>
                <w:bottom w:val="none" w:sz="0" w:space="0" w:color="auto"/>
                <w:right w:val="none" w:sz="0" w:space="0" w:color="auto"/>
              </w:divBdr>
            </w:div>
            <w:div w:id="666324611">
              <w:marLeft w:val="0"/>
              <w:marRight w:val="0"/>
              <w:marTop w:val="0"/>
              <w:marBottom w:val="160"/>
              <w:divBdr>
                <w:top w:val="none" w:sz="0" w:space="0" w:color="auto"/>
                <w:left w:val="none" w:sz="0" w:space="0" w:color="auto"/>
                <w:bottom w:val="none" w:sz="0" w:space="0" w:color="auto"/>
                <w:right w:val="none" w:sz="0" w:space="0" w:color="auto"/>
              </w:divBdr>
            </w:div>
            <w:div w:id="628320241">
              <w:marLeft w:val="0"/>
              <w:marRight w:val="0"/>
              <w:marTop w:val="0"/>
              <w:marBottom w:val="160"/>
              <w:divBdr>
                <w:top w:val="none" w:sz="0" w:space="0" w:color="auto"/>
                <w:left w:val="none" w:sz="0" w:space="0" w:color="auto"/>
                <w:bottom w:val="none" w:sz="0" w:space="0" w:color="auto"/>
                <w:right w:val="none" w:sz="0" w:space="0" w:color="auto"/>
              </w:divBdr>
            </w:div>
            <w:div w:id="597711055">
              <w:marLeft w:val="0"/>
              <w:marRight w:val="0"/>
              <w:marTop w:val="0"/>
              <w:marBottom w:val="160"/>
              <w:divBdr>
                <w:top w:val="none" w:sz="0" w:space="0" w:color="auto"/>
                <w:left w:val="none" w:sz="0" w:space="0" w:color="auto"/>
                <w:bottom w:val="none" w:sz="0" w:space="0" w:color="auto"/>
                <w:right w:val="none" w:sz="0" w:space="0" w:color="auto"/>
              </w:divBdr>
            </w:div>
            <w:div w:id="367264434">
              <w:marLeft w:val="0"/>
              <w:marRight w:val="0"/>
              <w:marTop w:val="0"/>
              <w:marBottom w:val="160"/>
              <w:divBdr>
                <w:top w:val="none" w:sz="0" w:space="0" w:color="auto"/>
                <w:left w:val="none" w:sz="0" w:space="0" w:color="auto"/>
                <w:bottom w:val="none" w:sz="0" w:space="0" w:color="auto"/>
                <w:right w:val="none" w:sz="0" w:space="0" w:color="auto"/>
              </w:divBdr>
            </w:div>
            <w:div w:id="2087726979">
              <w:marLeft w:val="0"/>
              <w:marRight w:val="0"/>
              <w:marTop w:val="0"/>
              <w:marBottom w:val="160"/>
              <w:divBdr>
                <w:top w:val="none" w:sz="0" w:space="0" w:color="auto"/>
                <w:left w:val="none" w:sz="0" w:space="0" w:color="auto"/>
                <w:bottom w:val="none" w:sz="0" w:space="0" w:color="auto"/>
                <w:right w:val="none" w:sz="0" w:space="0" w:color="auto"/>
              </w:divBdr>
            </w:div>
            <w:div w:id="1537768206">
              <w:marLeft w:val="0"/>
              <w:marRight w:val="0"/>
              <w:marTop w:val="0"/>
              <w:marBottom w:val="160"/>
              <w:divBdr>
                <w:top w:val="none" w:sz="0" w:space="0" w:color="auto"/>
                <w:left w:val="none" w:sz="0" w:space="0" w:color="auto"/>
                <w:bottom w:val="none" w:sz="0" w:space="0" w:color="auto"/>
                <w:right w:val="none" w:sz="0" w:space="0" w:color="auto"/>
              </w:divBdr>
            </w:div>
            <w:div w:id="51731428">
              <w:marLeft w:val="0"/>
              <w:marRight w:val="0"/>
              <w:marTop w:val="0"/>
              <w:marBottom w:val="160"/>
              <w:divBdr>
                <w:top w:val="none" w:sz="0" w:space="0" w:color="auto"/>
                <w:left w:val="none" w:sz="0" w:space="0" w:color="auto"/>
                <w:bottom w:val="none" w:sz="0" w:space="0" w:color="auto"/>
                <w:right w:val="none" w:sz="0" w:space="0" w:color="auto"/>
              </w:divBdr>
            </w:div>
            <w:div w:id="1413700100">
              <w:marLeft w:val="0"/>
              <w:marRight w:val="0"/>
              <w:marTop w:val="0"/>
              <w:marBottom w:val="160"/>
              <w:divBdr>
                <w:top w:val="none" w:sz="0" w:space="0" w:color="auto"/>
                <w:left w:val="none" w:sz="0" w:space="0" w:color="auto"/>
                <w:bottom w:val="none" w:sz="0" w:space="0" w:color="auto"/>
                <w:right w:val="none" w:sz="0" w:space="0" w:color="auto"/>
              </w:divBdr>
            </w:div>
            <w:div w:id="1782332574">
              <w:marLeft w:val="0"/>
              <w:marRight w:val="0"/>
              <w:marTop w:val="0"/>
              <w:marBottom w:val="160"/>
              <w:divBdr>
                <w:top w:val="none" w:sz="0" w:space="0" w:color="auto"/>
                <w:left w:val="none" w:sz="0" w:space="0" w:color="auto"/>
                <w:bottom w:val="none" w:sz="0" w:space="0" w:color="auto"/>
                <w:right w:val="none" w:sz="0" w:space="0" w:color="auto"/>
              </w:divBdr>
            </w:div>
            <w:div w:id="32926734">
              <w:marLeft w:val="0"/>
              <w:marRight w:val="0"/>
              <w:marTop w:val="0"/>
              <w:marBottom w:val="160"/>
              <w:divBdr>
                <w:top w:val="none" w:sz="0" w:space="0" w:color="auto"/>
                <w:left w:val="none" w:sz="0" w:space="0" w:color="auto"/>
                <w:bottom w:val="none" w:sz="0" w:space="0" w:color="auto"/>
                <w:right w:val="none" w:sz="0" w:space="0" w:color="auto"/>
              </w:divBdr>
            </w:div>
            <w:div w:id="2029479098">
              <w:marLeft w:val="0"/>
              <w:marRight w:val="0"/>
              <w:marTop w:val="0"/>
              <w:marBottom w:val="160"/>
              <w:divBdr>
                <w:top w:val="none" w:sz="0" w:space="0" w:color="auto"/>
                <w:left w:val="none" w:sz="0" w:space="0" w:color="auto"/>
                <w:bottom w:val="none" w:sz="0" w:space="0" w:color="auto"/>
                <w:right w:val="none" w:sz="0" w:space="0" w:color="auto"/>
              </w:divBdr>
            </w:div>
            <w:div w:id="1406680112">
              <w:marLeft w:val="0"/>
              <w:marRight w:val="0"/>
              <w:marTop w:val="0"/>
              <w:marBottom w:val="160"/>
              <w:divBdr>
                <w:top w:val="none" w:sz="0" w:space="0" w:color="auto"/>
                <w:left w:val="none" w:sz="0" w:space="0" w:color="auto"/>
                <w:bottom w:val="none" w:sz="0" w:space="0" w:color="auto"/>
                <w:right w:val="none" w:sz="0" w:space="0" w:color="auto"/>
              </w:divBdr>
            </w:div>
            <w:div w:id="225724860">
              <w:marLeft w:val="0"/>
              <w:marRight w:val="0"/>
              <w:marTop w:val="0"/>
              <w:marBottom w:val="160"/>
              <w:divBdr>
                <w:top w:val="none" w:sz="0" w:space="0" w:color="auto"/>
                <w:left w:val="none" w:sz="0" w:space="0" w:color="auto"/>
                <w:bottom w:val="none" w:sz="0" w:space="0" w:color="auto"/>
                <w:right w:val="none" w:sz="0" w:space="0" w:color="auto"/>
              </w:divBdr>
            </w:div>
            <w:div w:id="1551379749">
              <w:marLeft w:val="0"/>
              <w:marRight w:val="0"/>
              <w:marTop w:val="0"/>
              <w:marBottom w:val="160"/>
              <w:divBdr>
                <w:top w:val="none" w:sz="0" w:space="0" w:color="auto"/>
                <w:left w:val="none" w:sz="0" w:space="0" w:color="auto"/>
                <w:bottom w:val="none" w:sz="0" w:space="0" w:color="auto"/>
                <w:right w:val="none" w:sz="0" w:space="0" w:color="auto"/>
              </w:divBdr>
            </w:div>
            <w:div w:id="3098571">
              <w:marLeft w:val="0"/>
              <w:marRight w:val="0"/>
              <w:marTop w:val="0"/>
              <w:marBottom w:val="160"/>
              <w:divBdr>
                <w:top w:val="none" w:sz="0" w:space="0" w:color="auto"/>
                <w:left w:val="none" w:sz="0" w:space="0" w:color="auto"/>
                <w:bottom w:val="none" w:sz="0" w:space="0" w:color="auto"/>
                <w:right w:val="none" w:sz="0" w:space="0" w:color="auto"/>
              </w:divBdr>
            </w:div>
            <w:div w:id="1273785710">
              <w:marLeft w:val="0"/>
              <w:marRight w:val="0"/>
              <w:marTop w:val="0"/>
              <w:marBottom w:val="160"/>
              <w:divBdr>
                <w:top w:val="none" w:sz="0" w:space="0" w:color="auto"/>
                <w:left w:val="none" w:sz="0" w:space="0" w:color="auto"/>
                <w:bottom w:val="none" w:sz="0" w:space="0" w:color="auto"/>
                <w:right w:val="none" w:sz="0" w:space="0" w:color="auto"/>
              </w:divBdr>
            </w:div>
            <w:div w:id="903640517">
              <w:marLeft w:val="0"/>
              <w:marRight w:val="0"/>
              <w:marTop w:val="0"/>
              <w:marBottom w:val="160"/>
              <w:divBdr>
                <w:top w:val="none" w:sz="0" w:space="0" w:color="auto"/>
                <w:left w:val="none" w:sz="0" w:space="0" w:color="auto"/>
                <w:bottom w:val="none" w:sz="0" w:space="0" w:color="auto"/>
                <w:right w:val="none" w:sz="0" w:space="0" w:color="auto"/>
              </w:divBdr>
            </w:div>
            <w:div w:id="581793080">
              <w:marLeft w:val="0"/>
              <w:marRight w:val="0"/>
              <w:marTop w:val="0"/>
              <w:marBottom w:val="160"/>
              <w:divBdr>
                <w:top w:val="none" w:sz="0" w:space="0" w:color="auto"/>
                <w:left w:val="none" w:sz="0" w:space="0" w:color="auto"/>
                <w:bottom w:val="none" w:sz="0" w:space="0" w:color="auto"/>
                <w:right w:val="none" w:sz="0" w:space="0" w:color="auto"/>
              </w:divBdr>
            </w:div>
            <w:div w:id="568997323">
              <w:marLeft w:val="0"/>
              <w:marRight w:val="0"/>
              <w:marTop w:val="0"/>
              <w:marBottom w:val="160"/>
              <w:divBdr>
                <w:top w:val="none" w:sz="0" w:space="0" w:color="auto"/>
                <w:left w:val="none" w:sz="0" w:space="0" w:color="auto"/>
                <w:bottom w:val="none" w:sz="0" w:space="0" w:color="auto"/>
                <w:right w:val="none" w:sz="0" w:space="0" w:color="auto"/>
              </w:divBdr>
            </w:div>
            <w:div w:id="1140027671">
              <w:marLeft w:val="0"/>
              <w:marRight w:val="0"/>
              <w:marTop w:val="0"/>
              <w:marBottom w:val="160"/>
              <w:divBdr>
                <w:top w:val="none" w:sz="0" w:space="0" w:color="auto"/>
                <w:left w:val="none" w:sz="0" w:space="0" w:color="auto"/>
                <w:bottom w:val="none" w:sz="0" w:space="0" w:color="auto"/>
                <w:right w:val="none" w:sz="0" w:space="0" w:color="auto"/>
              </w:divBdr>
            </w:div>
            <w:div w:id="384566371">
              <w:marLeft w:val="0"/>
              <w:marRight w:val="0"/>
              <w:marTop w:val="0"/>
              <w:marBottom w:val="160"/>
              <w:divBdr>
                <w:top w:val="none" w:sz="0" w:space="0" w:color="auto"/>
                <w:left w:val="none" w:sz="0" w:space="0" w:color="auto"/>
                <w:bottom w:val="none" w:sz="0" w:space="0" w:color="auto"/>
                <w:right w:val="none" w:sz="0" w:space="0" w:color="auto"/>
              </w:divBdr>
            </w:div>
            <w:div w:id="1349605465">
              <w:marLeft w:val="0"/>
              <w:marRight w:val="0"/>
              <w:marTop w:val="0"/>
              <w:marBottom w:val="160"/>
              <w:divBdr>
                <w:top w:val="none" w:sz="0" w:space="0" w:color="auto"/>
                <w:left w:val="none" w:sz="0" w:space="0" w:color="auto"/>
                <w:bottom w:val="none" w:sz="0" w:space="0" w:color="auto"/>
                <w:right w:val="none" w:sz="0" w:space="0" w:color="auto"/>
              </w:divBdr>
            </w:div>
            <w:div w:id="1931886958">
              <w:marLeft w:val="0"/>
              <w:marRight w:val="0"/>
              <w:marTop w:val="0"/>
              <w:marBottom w:val="160"/>
              <w:divBdr>
                <w:top w:val="none" w:sz="0" w:space="0" w:color="auto"/>
                <w:left w:val="none" w:sz="0" w:space="0" w:color="auto"/>
                <w:bottom w:val="none" w:sz="0" w:space="0" w:color="auto"/>
                <w:right w:val="none" w:sz="0" w:space="0" w:color="auto"/>
              </w:divBdr>
            </w:div>
            <w:div w:id="839854946">
              <w:marLeft w:val="0"/>
              <w:marRight w:val="0"/>
              <w:marTop w:val="0"/>
              <w:marBottom w:val="160"/>
              <w:divBdr>
                <w:top w:val="none" w:sz="0" w:space="0" w:color="auto"/>
                <w:left w:val="none" w:sz="0" w:space="0" w:color="auto"/>
                <w:bottom w:val="none" w:sz="0" w:space="0" w:color="auto"/>
                <w:right w:val="none" w:sz="0" w:space="0" w:color="auto"/>
              </w:divBdr>
            </w:div>
            <w:div w:id="1683161729">
              <w:marLeft w:val="0"/>
              <w:marRight w:val="0"/>
              <w:marTop w:val="0"/>
              <w:marBottom w:val="160"/>
              <w:divBdr>
                <w:top w:val="none" w:sz="0" w:space="0" w:color="auto"/>
                <w:left w:val="none" w:sz="0" w:space="0" w:color="auto"/>
                <w:bottom w:val="none" w:sz="0" w:space="0" w:color="auto"/>
                <w:right w:val="none" w:sz="0" w:space="0" w:color="auto"/>
              </w:divBdr>
            </w:div>
            <w:div w:id="80419572">
              <w:marLeft w:val="0"/>
              <w:marRight w:val="0"/>
              <w:marTop w:val="0"/>
              <w:marBottom w:val="160"/>
              <w:divBdr>
                <w:top w:val="none" w:sz="0" w:space="0" w:color="auto"/>
                <w:left w:val="none" w:sz="0" w:space="0" w:color="auto"/>
                <w:bottom w:val="none" w:sz="0" w:space="0" w:color="auto"/>
                <w:right w:val="none" w:sz="0" w:space="0" w:color="auto"/>
              </w:divBdr>
            </w:div>
            <w:div w:id="369188182">
              <w:marLeft w:val="0"/>
              <w:marRight w:val="0"/>
              <w:marTop w:val="0"/>
              <w:marBottom w:val="160"/>
              <w:divBdr>
                <w:top w:val="none" w:sz="0" w:space="0" w:color="auto"/>
                <w:left w:val="none" w:sz="0" w:space="0" w:color="auto"/>
                <w:bottom w:val="none" w:sz="0" w:space="0" w:color="auto"/>
                <w:right w:val="none" w:sz="0" w:space="0" w:color="auto"/>
              </w:divBdr>
            </w:div>
            <w:div w:id="1544250957">
              <w:marLeft w:val="0"/>
              <w:marRight w:val="0"/>
              <w:marTop w:val="0"/>
              <w:marBottom w:val="160"/>
              <w:divBdr>
                <w:top w:val="none" w:sz="0" w:space="0" w:color="auto"/>
                <w:left w:val="none" w:sz="0" w:space="0" w:color="auto"/>
                <w:bottom w:val="none" w:sz="0" w:space="0" w:color="auto"/>
                <w:right w:val="none" w:sz="0" w:space="0" w:color="auto"/>
              </w:divBdr>
            </w:div>
            <w:div w:id="1089305078">
              <w:marLeft w:val="0"/>
              <w:marRight w:val="0"/>
              <w:marTop w:val="0"/>
              <w:marBottom w:val="160"/>
              <w:divBdr>
                <w:top w:val="none" w:sz="0" w:space="0" w:color="auto"/>
                <w:left w:val="none" w:sz="0" w:space="0" w:color="auto"/>
                <w:bottom w:val="none" w:sz="0" w:space="0" w:color="auto"/>
                <w:right w:val="none" w:sz="0" w:space="0" w:color="auto"/>
              </w:divBdr>
            </w:div>
            <w:div w:id="2053992334">
              <w:marLeft w:val="0"/>
              <w:marRight w:val="0"/>
              <w:marTop w:val="0"/>
              <w:marBottom w:val="160"/>
              <w:divBdr>
                <w:top w:val="none" w:sz="0" w:space="0" w:color="auto"/>
                <w:left w:val="none" w:sz="0" w:space="0" w:color="auto"/>
                <w:bottom w:val="none" w:sz="0" w:space="0" w:color="auto"/>
                <w:right w:val="none" w:sz="0" w:space="0" w:color="auto"/>
              </w:divBdr>
            </w:div>
            <w:div w:id="1239897921">
              <w:marLeft w:val="0"/>
              <w:marRight w:val="0"/>
              <w:marTop w:val="0"/>
              <w:marBottom w:val="160"/>
              <w:divBdr>
                <w:top w:val="none" w:sz="0" w:space="0" w:color="auto"/>
                <w:left w:val="none" w:sz="0" w:space="0" w:color="auto"/>
                <w:bottom w:val="none" w:sz="0" w:space="0" w:color="auto"/>
                <w:right w:val="none" w:sz="0" w:space="0" w:color="auto"/>
              </w:divBdr>
            </w:div>
            <w:div w:id="122427275">
              <w:marLeft w:val="0"/>
              <w:marRight w:val="0"/>
              <w:marTop w:val="0"/>
              <w:marBottom w:val="160"/>
              <w:divBdr>
                <w:top w:val="none" w:sz="0" w:space="0" w:color="auto"/>
                <w:left w:val="none" w:sz="0" w:space="0" w:color="auto"/>
                <w:bottom w:val="none" w:sz="0" w:space="0" w:color="auto"/>
                <w:right w:val="none" w:sz="0" w:space="0" w:color="auto"/>
              </w:divBdr>
            </w:div>
            <w:div w:id="1096747810">
              <w:marLeft w:val="0"/>
              <w:marRight w:val="0"/>
              <w:marTop w:val="0"/>
              <w:marBottom w:val="160"/>
              <w:divBdr>
                <w:top w:val="none" w:sz="0" w:space="0" w:color="auto"/>
                <w:left w:val="none" w:sz="0" w:space="0" w:color="auto"/>
                <w:bottom w:val="none" w:sz="0" w:space="0" w:color="auto"/>
                <w:right w:val="none" w:sz="0" w:space="0" w:color="auto"/>
              </w:divBdr>
            </w:div>
            <w:div w:id="417943372">
              <w:marLeft w:val="0"/>
              <w:marRight w:val="0"/>
              <w:marTop w:val="0"/>
              <w:marBottom w:val="160"/>
              <w:divBdr>
                <w:top w:val="none" w:sz="0" w:space="0" w:color="auto"/>
                <w:left w:val="none" w:sz="0" w:space="0" w:color="auto"/>
                <w:bottom w:val="none" w:sz="0" w:space="0" w:color="auto"/>
                <w:right w:val="none" w:sz="0" w:space="0" w:color="auto"/>
              </w:divBdr>
            </w:div>
            <w:div w:id="698896165">
              <w:marLeft w:val="0"/>
              <w:marRight w:val="0"/>
              <w:marTop w:val="0"/>
              <w:marBottom w:val="160"/>
              <w:divBdr>
                <w:top w:val="none" w:sz="0" w:space="0" w:color="auto"/>
                <w:left w:val="none" w:sz="0" w:space="0" w:color="auto"/>
                <w:bottom w:val="none" w:sz="0" w:space="0" w:color="auto"/>
                <w:right w:val="none" w:sz="0" w:space="0" w:color="auto"/>
              </w:divBdr>
            </w:div>
            <w:div w:id="1835872620">
              <w:marLeft w:val="0"/>
              <w:marRight w:val="0"/>
              <w:marTop w:val="0"/>
              <w:marBottom w:val="160"/>
              <w:divBdr>
                <w:top w:val="none" w:sz="0" w:space="0" w:color="auto"/>
                <w:left w:val="none" w:sz="0" w:space="0" w:color="auto"/>
                <w:bottom w:val="none" w:sz="0" w:space="0" w:color="auto"/>
                <w:right w:val="none" w:sz="0" w:space="0" w:color="auto"/>
              </w:divBdr>
            </w:div>
            <w:div w:id="193930991">
              <w:marLeft w:val="0"/>
              <w:marRight w:val="0"/>
              <w:marTop w:val="0"/>
              <w:marBottom w:val="160"/>
              <w:divBdr>
                <w:top w:val="none" w:sz="0" w:space="0" w:color="auto"/>
                <w:left w:val="none" w:sz="0" w:space="0" w:color="auto"/>
                <w:bottom w:val="none" w:sz="0" w:space="0" w:color="auto"/>
                <w:right w:val="none" w:sz="0" w:space="0" w:color="auto"/>
              </w:divBdr>
            </w:div>
            <w:div w:id="912466363">
              <w:marLeft w:val="0"/>
              <w:marRight w:val="0"/>
              <w:marTop w:val="0"/>
              <w:marBottom w:val="160"/>
              <w:divBdr>
                <w:top w:val="none" w:sz="0" w:space="0" w:color="auto"/>
                <w:left w:val="none" w:sz="0" w:space="0" w:color="auto"/>
                <w:bottom w:val="none" w:sz="0" w:space="0" w:color="auto"/>
                <w:right w:val="none" w:sz="0" w:space="0" w:color="auto"/>
              </w:divBdr>
            </w:div>
            <w:div w:id="557518854">
              <w:marLeft w:val="0"/>
              <w:marRight w:val="0"/>
              <w:marTop w:val="0"/>
              <w:marBottom w:val="160"/>
              <w:divBdr>
                <w:top w:val="none" w:sz="0" w:space="0" w:color="auto"/>
                <w:left w:val="none" w:sz="0" w:space="0" w:color="auto"/>
                <w:bottom w:val="none" w:sz="0" w:space="0" w:color="auto"/>
                <w:right w:val="none" w:sz="0" w:space="0" w:color="auto"/>
              </w:divBdr>
            </w:div>
            <w:div w:id="1103305914">
              <w:marLeft w:val="0"/>
              <w:marRight w:val="0"/>
              <w:marTop w:val="0"/>
              <w:marBottom w:val="160"/>
              <w:divBdr>
                <w:top w:val="none" w:sz="0" w:space="0" w:color="auto"/>
                <w:left w:val="none" w:sz="0" w:space="0" w:color="auto"/>
                <w:bottom w:val="none" w:sz="0" w:space="0" w:color="auto"/>
                <w:right w:val="none" w:sz="0" w:space="0" w:color="auto"/>
              </w:divBdr>
            </w:div>
            <w:div w:id="700782568">
              <w:marLeft w:val="0"/>
              <w:marRight w:val="0"/>
              <w:marTop w:val="0"/>
              <w:marBottom w:val="160"/>
              <w:divBdr>
                <w:top w:val="none" w:sz="0" w:space="0" w:color="auto"/>
                <w:left w:val="none" w:sz="0" w:space="0" w:color="auto"/>
                <w:bottom w:val="none" w:sz="0" w:space="0" w:color="auto"/>
                <w:right w:val="none" w:sz="0" w:space="0" w:color="auto"/>
              </w:divBdr>
            </w:div>
            <w:div w:id="906451843">
              <w:marLeft w:val="0"/>
              <w:marRight w:val="0"/>
              <w:marTop w:val="0"/>
              <w:marBottom w:val="160"/>
              <w:divBdr>
                <w:top w:val="none" w:sz="0" w:space="0" w:color="auto"/>
                <w:left w:val="none" w:sz="0" w:space="0" w:color="auto"/>
                <w:bottom w:val="none" w:sz="0" w:space="0" w:color="auto"/>
                <w:right w:val="none" w:sz="0" w:space="0" w:color="auto"/>
              </w:divBdr>
            </w:div>
            <w:div w:id="1702438952">
              <w:marLeft w:val="0"/>
              <w:marRight w:val="0"/>
              <w:marTop w:val="0"/>
              <w:marBottom w:val="160"/>
              <w:divBdr>
                <w:top w:val="none" w:sz="0" w:space="0" w:color="auto"/>
                <w:left w:val="none" w:sz="0" w:space="0" w:color="auto"/>
                <w:bottom w:val="none" w:sz="0" w:space="0" w:color="auto"/>
                <w:right w:val="none" w:sz="0" w:space="0" w:color="auto"/>
              </w:divBdr>
            </w:div>
            <w:div w:id="395931141">
              <w:marLeft w:val="0"/>
              <w:marRight w:val="0"/>
              <w:marTop w:val="0"/>
              <w:marBottom w:val="160"/>
              <w:divBdr>
                <w:top w:val="none" w:sz="0" w:space="0" w:color="auto"/>
                <w:left w:val="none" w:sz="0" w:space="0" w:color="auto"/>
                <w:bottom w:val="none" w:sz="0" w:space="0" w:color="auto"/>
                <w:right w:val="none" w:sz="0" w:space="0" w:color="auto"/>
              </w:divBdr>
            </w:div>
            <w:div w:id="1543051734">
              <w:marLeft w:val="0"/>
              <w:marRight w:val="0"/>
              <w:marTop w:val="0"/>
              <w:marBottom w:val="160"/>
              <w:divBdr>
                <w:top w:val="none" w:sz="0" w:space="0" w:color="auto"/>
                <w:left w:val="none" w:sz="0" w:space="0" w:color="auto"/>
                <w:bottom w:val="none" w:sz="0" w:space="0" w:color="auto"/>
                <w:right w:val="none" w:sz="0" w:space="0" w:color="auto"/>
              </w:divBdr>
            </w:div>
            <w:div w:id="749233145">
              <w:marLeft w:val="0"/>
              <w:marRight w:val="0"/>
              <w:marTop w:val="0"/>
              <w:marBottom w:val="160"/>
              <w:divBdr>
                <w:top w:val="none" w:sz="0" w:space="0" w:color="auto"/>
                <w:left w:val="none" w:sz="0" w:space="0" w:color="auto"/>
                <w:bottom w:val="none" w:sz="0" w:space="0" w:color="auto"/>
                <w:right w:val="none" w:sz="0" w:space="0" w:color="auto"/>
              </w:divBdr>
            </w:div>
            <w:div w:id="1597131681">
              <w:marLeft w:val="0"/>
              <w:marRight w:val="0"/>
              <w:marTop w:val="0"/>
              <w:marBottom w:val="160"/>
              <w:divBdr>
                <w:top w:val="none" w:sz="0" w:space="0" w:color="auto"/>
                <w:left w:val="none" w:sz="0" w:space="0" w:color="auto"/>
                <w:bottom w:val="none" w:sz="0" w:space="0" w:color="auto"/>
                <w:right w:val="none" w:sz="0" w:space="0" w:color="auto"/>
              </w:divBdr>
            </w:div>
            <w:div w:id="68426220">
              <w:marLeft w:val="0"/>
              <w:marRight w:val="0"/>
              <w:marTop w:val="0"/>
              <w:marBottom w:val="160"/>
              <w:divBdr>
                <w:top w:val="none" w:sz="0" w:space="0" w:color="auto"/>
                <w:left w:val="none" w:sz="0" w:space="0" w:color="auto"/>
                <w:bottom w:val="none" w:sz="0" w:space="0" w:color="auto"/>
                <w:right w:val="none" w:sz="0" w:space="0" w:color="auto"/>
              </w:divBdr>
            </w:div>
            <w:div w:id="286084928">
              <w:marLeft w:val="0"/>
              <w:marRight w:val="0"/>
              <w:marTop w:val="0"/>
              <w:marBottom w:val="160"/>
              <w:divBdr>
                <w:top w:val="none" w:sz="0" w:space="0" w:color="auto"/>
                <w:left w:val="none" w:sz="0" w:space="0" w:color="auto"/>
                <w:bottom w:val="none" w:sz="0" w:space="0" w:color="auto"/>
                <w:right w:val="none" w:sz="0" w:space="0" w:color="auto"/>
              </w:divBdr>
            </w:div>
            <w:div w:id="1946956543">
              <w:marLeft w:val="0"/>
              <w:marRight w:val="0"/>
              <w:marTop w:val="0"/>
              <w:marBottom w:val="160"/>
              <w:divBdr>
                <w:top w:val="none" w:sz="0" w:space="0" w:color="auto"/>
                <w:left w:val="none" w:sz="0" w:space="0" w:color="auto"/>
                <w:bottom w:val="none" w:sz="0" w:space="0" w:color="auto"/>
                <w:right w:val="none" w:sz="0" w:space="0" w:color="auto"/>
              </w:divBdr>
            </w:div>
            <w:div w:id="1801267106">
              <w:marLeft w:val="0"/>
              <w:marRight w:val="0"/>
              <w:marTop w:val="0"/>
              <w:marBottom w:val="160"/>
              <w:divBdr>
                <w:top w:val="none" w:sz="0" w:space="0" w:color="auto"/>
                <w:left w:val="none" w:sz="0" w:space="0" w:color="auto"/>
                <w:bottom w:val="none" w:sz="0" w:space="0" w:color="auto"/>
                <w:right w:val="none" w:sz="0" w:space="0" w:color="auto"/>
              </w:divBdr>
            </w:div>
            <w:div w:id="66536683">
              <w:marLeft w:val="0"/>
              <w:marRight w:val="0"/>
              <w:marTop w:val="0"/>
              <w:marBottom w:val="160"/>
              <w:divBdr>
                <w:top w:val="none" w:sz="0" w:space="0" w:color="auto"/>
                <w:left w:val="none" w:sz="0" w:space="0" w:color="auto"/>
                <w:bottom w:val="none" w:sz="0" w:space="0" w:color="auto"/>
                <w:right w:val="none" w:sz="0" w:space="0" w:color="auto"/>
              </w:divBdr>
            </w:div>
            <w:div w:id="435368550">
              <w:marLeft w:val="0"/>
              <w:marRight w:val="0"/>
              <w:marTop w:val="0"/>
              <w:marBottom w:val="160"/>
              <w:divBdr>
                <w:top w:val="none" w:sz="0" w:space="0" w:color="auto"/>
                <w:left w:val="none" w:sz="0" w:space="0" w:color="auto"/>
                <w:bottom w:val="none" w:sz="0" w:space="0" w:color="auto"/>
                <w:right w:val="none" w:sz="0" w:space="0" w:color="auto"/>
              </w:divBdr>
            </w:div>
            <w:div w:id="2081174855">
              <w:marLeft w:val="0"/>
              <w:marRight w:val="0"/>
              <w:marTop w:val="0"/>
              <w:marBottom w:val="160"/>
              <w:divBdr>
                <w:top w:val="none" w:sz="0" w:space="0" w:color="auto"/>
                <w:left w:val="none" w:sz="0" w:space="0" w:color="auto"/>
                <w:bottom w:val="none" w:sz="0" w:space="0" w:color="auto"/>
                <w:right w:val="none" w:sz="0" w:space="0" w:color="auto"/>
              </w:divBdr>
            </w:div>
          </w:divsChild>
        </w:div>
        <w:div w:id="2068262325">
          <w:marLeft w:val="0"/>
          <w:marRight w:val="0"/>
          <w:marTop w:val="0"/>
          <w:marBottom w:val="160"/>
          <w:divBdr>
            <w:top w:val="none" w:sz="0" w:space="0" w:color="auto"/>
            <w:left w:val="none" w:sz="0" w:space="0" w:color="auto"/>
            <w:bottom w:val="none" w:sz="0" w:space="0" w:color="auto"/>
            <w:right w:val="none" w:sz="0" w:space="0" w:color="auto"/>
          </w:divBdr>
        </w:div>
        <w:div w:id="2083091068">
          <w:marLeft w:val="0"/>
          <w:marRight w:val="0"/>
          <w:marTop w:val="0"/>
          <w:marBottom w:val="160"/>
          <w:divBdr>
            <w:top w:val="none" w:sz="0" w:space="0" w:color="auto"/>
            <w:left w:val="none" w:sz="0" w:space="0" w:color="auto"/>
            <w:bottom w:val="none" w:sz="0" w:space="0" w:color="auto"/>
            <w:right w:val="none" w:sz="0" w:space="0" w:color="auto"/>
          </w:divBdr>
        </w:div>
        <w:div w:id="971055179">
          <w:marLeft w:val="0"/>
          <w:marRight w:val="0"/>
          <w:marTop w:val="0"/>
          <w:marBottom w:val="160"/>
          <w:divBdr>
            <w:top w:val="none" w:sz="0" w:space="0" w:color="auto"/>
            <w:left w:val="none" w:sz="0" w:space="0" w:color="auto"/>
            <w:bottom w:val="none" w:sz="0" w:space="0" w:color="auto"/>
            <w:right w:val="none" w:sz="0" w:space="0" w:color="auto"/>
          </w:divBdr>
        </w:div>
        <w:div w:id="1897738548">
          <w:marLeft w:val="0"/>
          <w:marRight w:val="0"/>
          <w:marTop w:val="0"/>
          <w:marBottom w:val="160"/>
          <w:divBdr>
            <w:top w:val="none" w:sz="0" w:space="0" w:color="auto"/>
            <w:left w:val="none" w:sz="0" w:space="0" w:color="auto"/>
            <w:bottom w:val="none" w:sz="0" w:space="0" w:color="auto"/>
            <w:right w:val="none" w:sz="0" w:space="0" w:color="auto"/>
          </w:divBdr>
        </w:div>
        <w:div w:id="633217195">
          <w:marLeft w:val="0"/>
          <w:marRight w:val="0"/>
          <w:marTop w:val="0"/>
          <w:marBottom w:val="160"/>
          <w:divBdr>
            <w:top w:val="none" w:sz="0" w:space="0" w:color="auto"/>
            <w:left w:val="none" w:sz="0" w:space="0" w:color="auto"/>
            <w:bottom w:val="none" w:sz="0" w:space="0" w:color="auto"/>
            <w:right w:val="none" w:sz="0" w:space="0" w:color="auto"/>
          </w:divBdr>
        </w:div>
        <w:div w:id="1053116067">
          <w:marLeft w:val="0"/>
          <w:marRight w:val="0"/>
          <w:marTop w:val="0"/>
          <w:marBottom w:val="160"/>
          <w:divBdr>
            <w:top w:val="none" w:sz="0" w:space="0" w:color="auto"/>
            <w:left w:val="none" w:sz="0" w:space="0" w:color="auto"/>
            <w:bottom w:val="none" w:sz="0" w:space="0" w:color="auto"/>
            <w:right w:val="none" w:sz="0" w:space="0" w:color="auto"/>
          </w:divBdr>
        </w:div>
        <w:div w:id="83957226">
          <w:marLeft w:val="0"/>
          <w:marRight w:val="0"/>
          <w:marTop w:val="0"/>
          <w:marBottom w:val="160"/>
          <w:divBdr>
            <w:top w:val="none" w:sz="0" w:space="0" w:color="auto"/>
            <w:left w:val="none" w:sz="0" w:space="0" w:color="auto"/>
            <w:bottom w:val="none" w:sz="0" w:space="0" w:color="auto"/>
            <w:right w:val="none" w:sz="0" w:space="0" w:color="auto"/>
          </w:divBdr>
        </w:div>
        <w:div w:id="987169907">
          <w:marLeft w:val="0"/>
          <w:marRight w:val="0"/>
          <w:marTop w:val="0"/>
          <w:marBottom w:val="160"/>
          <w:divBdr>
            <w:top w:val="none" w:sz="0" w:space="0" w:color="auto"/>
            <w:left w:val="none" w:sz="0" w:space="0" w:color="auto"/>
            <w:bottom w:val="none" w:sz="0" w:space="0" w:color="auto"/>
            <w:right w:val="none" w:sz="0" w:space="0" w:color="auto"/>
          </w:divBdr>
        </w:div>
        <w:div w:id="770929896">
          <w:marLeft w:val="0"/>
          <w:marRight w:val="0"/>
          <w:marTop w:val="0"/>
          <w:marBottom w:val="160"/>
          <w:divBdr>
            <w:top w:val="none" w:sz="0" w:space="0" w:color="auto"/>
            <w:left w:val="none" w:sz="0" w:space="0" w:color="auto"/>
            <w:bottom w:val="none" w:sz="0" w:space="0" w:color="auto"/>
            <w:right w:val="none" w:sz="0" w:space="0" w:color="auto"/>
          </w:divBdr>
        </w:div>
        <w:div w:id="461579382">
          <w:marLeft w:val="0"/>
          <w:marRight w:val="0"/>
          <w:marTop w:val="0"/>
          <w:marBottom w:val="160"/>
          <w:divBdr>
            <w:top w:val="none" w:sz="0" w:space="0" w:color="auto"/>
            <w:left w:val="none" w:sz="0" w:space="0" w:color="auto"/>
            <w:bottom w:val="none" w:sz="0" w:space="0" w:color="auto"/>
            <w:right w:val="none" w:sz="0" w:space="0" w:color="auto"/>
          </w:divBdr>
        </w:div>
        <w:div w:id="1630628110">
          <w:marLeft w:val="0"/>
          <w:marRight w:val="0"/>
          <w:marTop w:val="0"/>
          <w:marBottom w:val="160"/>
          <w:divBdr>
            <w:top w:val="none" w:sz="0" w:space="0" w:color="auto"/>
            <w:left w:val="none" w:sz="0" w:space="0" w:color="auto"/>
            <w:bottom w:val="none" w:sz="0" w:space="0" w:color="auto"/>
            <w:right w:val="none" w:sz="0" w:space="0" w:color="auto"/>
          </w:divBdr>
        </w:div>
        <w:div w:id="1675722662">
          <w:marLeft w:val="0"/>
          <w:marRight w:val="0"/>
          <w:marTop w:val="0"/>
          <w:marBottom w:val="160"/>
          <w:divBdr>
            <w:top w:val="none" w:sz="0" w:space="0" w:color="auto"/>
            <w:left w:val="none" w:sz="0" w:space="0" w:color="auto"/>
            <w:bottom w:val="none" w:sz="0" w:space="0" w:color="auto"/>
            <w:right w:val="none" w:sz="0" w:space="0" w:color="auto"/>
          </w:divBdr>
        </w:div>
        <w:div w:id="559174457">
          <w:marLeft w:val="0"/>
          <w:marRight w:val="0"/>
          <w:marTop w:val="0"/>
          <w:marBottom w:val="160"/>
          <w:divBdr>
            <w:top w:val="none" w:sz="0" w:space="0" w:color="auto"/>
            <w:left w:val="none" w:sz="0" w:space="0" w:color="auto"/>
            <w:bottom w:val="none" w:sz="0" w:space="0" w:color="auto"/>
            <w:right w:val="none" w:sz="0" w:space="0" w:color="auto"/>
          </w:divBdr>
        </w:div>
        <w:div w:id="1678262689">
          <w:marLeft w:val="0"/>
          <w:marRight w:val="0"/>
          <w:marTop w:val="0"/>
          <w:marBottom w:val="160"/>
          <w:divBdr>
            <w:top w:val="none" w:sz="0" w:space="0" w:color="auto"/>
            <w:left w:val="none" w:sz="0" w:space="0" w:color="auto"/>
            <w:bottom w:val="none" w:sz="0" w:space="0" w:color="auto"/>
            <w:right w:val="none" w:sz="0" w:space="0" w:color="auto"/>
          </w:divBdr>
        </w:div>
        <w:div w:id="1699548273">
          <w:marLeft w:val="0"/>
          <w:marRight w:val="0"/>
          <w:marTop w:val="0"/>
          <w:marBottom w:val="1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66cc479-73d4-4135-ac61-07a0c6fa98c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847620FF031634B8182B2B9E8FCECD8" ma:contentTypeVersion="11" ma:contentTypeDescription="Crear nuevo documento." ma:contentTypeScope="" ma:versionID="1b761f86d59778430b358e7f141f5d08">
  <xsd:schema xmlns:xsd="http://www.w3.org/2001/XMLSchema" xmlns:xs="http://www.w3.org/2001/XMLSchema" xmlns:p="http://schemas.microsoft.com/office/2006/metadata/properties" xmlns:ns3="066cc479-73d4-4135-ac61-07a0c6fa98c6" targetNamespace="http://schemas.microsoft.com/office/2006/metadata/properties" ma:root="true" ma:fieldsID="0f568ba79fe416c36da81ec838ab376e" ns3:_="">
    <xsd:import namespace="066cc479-73d4-4135-ac61-07a0c6fa98c6"/>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6cc479-73d4-4135-ac61-07a0c6fa98c6"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30A66E-A477-4A5C-86EF-0D5622486725}">
  <ds:schemaRefs>
    <ds:schemaRef ds:uri="http://schemas.microsoft.com/office/2006/metadata/properties"/>
    <ds:schemaRef ds:uri="http://schemas.microsoft.com/office/infopath/2007/PartnerControls"/>
    <ds:schemaRef ds:uri="066cc479-73d4-4135-ac61-07a0c6fa98c6"/>
  </ds:schemaRefs>
</ds:datastoreItem>
</file>

<file path=customXml/itemProps2.xml><?xml version="1.0" encoding="utf-8"?>
<ds:datastoreItem xmlns:ds="http://schemas.openxmlformats.org/officeDocument/2006/customXml" ds:itemID="{73BD8159-9AE3-46E7-A410-BA875CE672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6cc479-73d4-4135-ac61-07a0c6fa98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644EA1-40A3-4D23-B5D6-32D60701FD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3667</Words>
  <Characters>20170</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Alvaro Eduardo Sarmiento Borja</dc:creator>
  <cp:keywords/>
  <dc:description/>
  <cp:lastModifiedBy>Hector Mauricio Castellanos Torres</cp:lastModifiedBy>
  <cp:revision>6</cp:revision>
  <dcterms:created xsi:type="dcterms:W3CDTF">2024-11-26T14:01:00Z</dcterms:created>
  <dcterms:modified xsi:type="dcterms:W3CDTF">2024-11-27T21:22:00Z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0x0101001847620FF031634B8182B2B9E8FCECD8</vt:lpwstr>
  </property>
</Properties>
</file>