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DAA1" w14:textId="77777777" w:rsidR="00280E3E" w:rsidRPr="00126502" w:rsidRDefault="00B05ED3" w:rsidP="00B05ED3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t>PROPUESTAS REFORMA AL ICETEX</w:t>
      </w:r>
    </w:p>
    <w:p w14:paraId="0D0710C2" w14:textId="77777777" w:rsidR="00B05ED3" w:rsidRPr="00126502" w:rsidRDefault="00B05ED3" w:rsidP="00B05ED3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t>MESA</w:t>
      </w:r>
      <w:r w:rsidR="00B34E27">
        <w:rPr>
          <w:b/>
          <w:bCs/>
          <w:noProof/>
        </w:rPr>
        <w:t xml:space="preserve"> </w:t>
      </w:r>
      <w:r w:rsidRPr="00126502">
        <w:rPr>
          <w:b/>
          <w:bCs/>
          <w:noProof/>
        </w:rPr>
        <w:t>1</w:t>
      </w:r>
    </w:p>
    <w:p w14:paraId="631A93C7" w14:textId="77777777" w:rsidR="00B05ED3" w:rsidRPr="00126502" w:rsidRDefault="00B05ED3" w:rsidP="00B05ED3">
      <w:pPr>
        <w:pStyle w:val="Sinespaciado"/>
        <w:jc w:val="center"/>
        <w:rPr>
          <w:b/>
          <w:bCs/>
        </w:rPr>
      </w:pPr>
      <w:r w:rsidRPr="00126502">
        <w:rPr>
          <w:b/>
          <w:bCs/>
          <w:noProof/>
        </w:rPr>
        <w:t>FUENTES DE FINA</w:t>
      </w:r>
      <w:bookmarkStart w:id="0" w:name="_GoBack"/>
      <w:bookmarkEnd w:id="0"/>
      <w:r w:rsidRPr="00126502">
        <w:rPr>
          <w:b/>
          <w:bCs/>
          <w:noProof/>
        </w:rPr>
        <w:t>NCIACIÓN</w:t>
      </w:r>
    </w:p>
    <w:p w14:paraId="0DA42711" w14:textId="77777777" w:rsidR="00280E3E" w:rsidRDefault="00280E3E"/>
    <w:p w14:paraId="6D7B6E9F" w14:textId="77777777" w:rsidR="00303EB1" w:rsidRDefault="00126502" w:rsidP="00342FDE">
      <w:pPr>
        <w:ind w:left="-567"/>
        <w:jc w:val="center"/>
      </w:pPr>
      <w:r>
        <w:rPr>
          <w:noProof/>
        </w:rPr>
        <w:drawing>
          <wp:inline distT="0" distB="0" distL="0" distR="0" wp14:anchorId="381CBFAB" wp14:editId="41F1C223">
            <wp:extent cx="6362700" cy="36480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F586EC5-8E67-478D-B784-45F8219E7B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E9FC63" w14:textId="5F847C4C" w:rsidR="00A20BD2" w:rsidRPr="00A20BD2" w:rsidRDefault="00A20BD2" w:rsidP="00A20BD2">
      <w:pPr>
        <w:jc w:val="center"/>
      </w:pPr>
      <w:r w:rsidRPr="00A20BD2">
        <w:rPr>
          <w:noProof/>
        </w:rPr>
        <w:drawing>
          <wp:inline distT="0" distB="0" distL="0" distR="0" wp14:anchorId="6270C210" wp14:editId="513B0039">
            <wp:extent cx="4539727" cy="36861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803" t="30474" r="32197" b="18979"/>
                    <a:stretch/>
                  </pic:blipFill>
                  <pic:spPr bwMode="auto">
                    <a:xfrm>
                      <a:off x="0" y="0"/>
                      <a:ext cx="4604914" cy="3739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D437B" w14:textId="0773C8C6" w:rsidR="00291E78" w:rsidRPr="00126502" w:rsidRDefault="00291E78" w:rsidP="0031526D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lastRenderedPageBreak/>
        <w:t>PROPUESTAS REFORMA AL ICETEX</w:t>
      </w:r>
    </w:p>
    <w:p w14:paraId="47F2927C" w14:textId="77777777" w:rsidR="00291E78" w:rsidRPr="00126502" w:rsidRDefault="00291E78" w:rsidP="00291E78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t>MESA</w:t>
      </w:r>
      <w:r>
        <w:rPr>
          <w:b/>
          <w:bCs/>
          <w:noProof/>
        </w:rPr>
        <w:t xml:space="preserve"> 4</w:t>
      </w:r>
    </w:p>
    <w:p w14:paraId="3FEA7FDB" w14:textId="77777777" w:rsidR="00291E78" w:rsidRPr="00126502" w:rsidRDefault="00291E78" w:rsidP="00291E78">
      <w:pPr>
        <w:pStyle w:val="Sinespaciado"/>
        <w:jc w:val="center"/>
        <w:rPr>
          <w:b/>
          <w:bCs/>
        </w:rPr>
      </w:pPr>
      <w:r>
        <w:rPr>
          <w:b/>
          <w:bCs/>
          <w:noProof/>
        </w:rPr>
        <w:t>GOBERNANZA Y ESTRUCTURA</w:t>
      </w:r>
    </w:p>
    <w:p w14:paraId="2237C21D" w14:textId="77777777" w:rsidR="00291E78" w:rsidRDefault="00291E78"/>
    <w:p w14:paraId="501E85EF" w14:textId="39225DE0" w:rsidR="00721A5D" w:rsidRDefault="00291E78" w:rsidP="00342FDE">
      <w:pPr>
        <w:ind w:left="-709"/>
      </w:pPr>
      <w:r>
        <w:rPr>
          <w:noProof/>
        </w:rPr>
        <w:drawing>
          <wp:inline distT="0" distB="0" distL="0" distR="0" wp14:anchorId="5D030621" wp14:editId="580F152D">
            <wp:extent cx="6553200" cy="3971925"/>
            <wp:effectExtent l="0" t="0" r="0" b="952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CE14E46F-3711-43A7-A5F0-84A995BA6F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6E89F0" w14:textId="185B23D7" w:rsidR="00594336" w:rsidRDefault="00A20BD2" w:rsidP="00A20BD2">
      <w:pPr>
        <w:jc w:val="center"/>
      </w:pPr>
      <w:r>
        <w:rPr>
          <w:noProof/>
        </w:rPr>
        <w:drawing>
          <wp:inline distT="0" distB="0" distL="0" distR="0" wp14:anchorId="4A589FF3" wp14:editId="05181CE3">
            <wp:extent cx="4514850" cy="3275882"/>
            <wp:effectExtent l="0" t="0" r="0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937" cy="3299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4E174" w14:textId="77777777" w:rsidR="00B34E27" w:rsidRPr="00126502" w:rsidRDefault="00B34E27" w:rsidP="00B34E27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lastRenderedPageBreak/>
        <w:t>PROPUESTAS REFORMA AL ICETEX</w:t>
      </w:r>
    </w:p>
    <w:p w14:paraId="546A14C7" w14:textId="77777777" w:rsidR="00B34E27" w:rsidRPr="00126502" w:rsidRDefault="00B34E27" w:rsidP="00B34E27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t>MESA</w:t>
      </w:r>
      <w:r>
        <w:rPr>
          <w:b/>
          <w:bCs/>
          <w:noProof/>
        </w:rPr>
        <w:t xml:space="preserve"> 2</w:t>
      </w:r>
    </w:p>
    <w:p w14:paraId="04ABF6E1" w14:textId="77777777" w:rsidR="00B34E27" w:rsidRPr="00126502" w:rsidRDefault="00B34E27" w:rsidP="00B34E27">
      <w:pPr>
        <w:pStyle w:val="Sinespaciado"/>
        <w:jc w:val="center"/>
        <w:rPr>
          <w:b/>
          <w:bCs/>
        </w:rPr>
      </w:pPr>
      <w:r>
        <w:rPr>
          <w:b/>
          <w:bCs/>
          <w:noProof/>
        </w:rPr>
        <w:t>PORTAFOLIO DE SERVICIOS Y PLAN DE SALVAMENTO</w:t>
      </w:r>
    </w:p>
    <w:p w14:paraId="542ACE62" w14:textId="77777777" w:rsidR="009B57C8" w:rsidRDefault="009B57C8"/>
    <w:p w14:paraId="6DFDAE83" w14:textId="5456B59F" w:rsidR="009B57C8" w:rsidRDefault="00126502" w:rsidP="00342FDE">
      <w:pPr>
        <w:ind w:left="-709"/>
      </w:pPr>
      <w:r>
        <w:rPr>
          <w:noProof/>
        </w:rPr>
        <w:drawing>
          <wp:inline distT="0" distB="0" distL="0" distR="0" wp14:anchorId="3E96531F" wp14:editId="27FFA654">
            <wp:extent cx="6600825" cy="4171950"/>
            <wp:effectExtent l="0" t="0" r="9525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FE02AB56-8551-4184-9A8D-2CE9196DDC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25DD78" w14:textId="52B80B5E" w:rsidR="00A20BD2" w:rsidRDefault="00A20BD2" w:rsidP="00A20BD2">
      <w:pPr>
        <w:jc w:val="center"/>
      </w:pPr>
      <w:r>
        <w:rPr>
          <w:noProof/>
        </w:rPr>
        <w:drawing>
          <wp:inline distT="0" distB="0" distL="0" distR="0" wp14:anchorId="09B52344" wp14:editId="253BC27D">
            <wp:extent cx="4393565" cy="3162300"/>
            <wp:effectExtent l="0" t="0" r="698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31" cy="3185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16DAF" w14:textId="77777777" w:rsidR="006D5015" w:rsidRPr="00126502" w:rsidRDefault="006D5015" w:rsidP="006D5015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lastRenderedPageBreak/>
        <w:t>PROPUESTAS REFORMA AL ICETEX</w:t>
      </w:r>
    </w:p>
    <w:p w14:paraId="65A97B09" w14:textId="771BF40B" w:rsidR="006D5015" w:rsidRPr="00126502" w:rsidRDefault="006D5015" w:rsidP="006D5015">
      <w:pPr>
        <w:pStyle w:val="Sinespaciado"/>
        <w:jc w:val="center"/>
        <w:rPr>
          <w:b/>
          <w:bCs/>
          <w:noProof/>
        </w:rPr>
      </w:pPr>
      <w:r w:rsidRPr="00126502">
        <w:rPr>
          <w:b/>
          <w:bCs/>
          <w:noProof/>
        </w:rPr>
        <w:t>MESA</w:t>
      </w:r>
      <w:r>
        <w:rPr>
          <w:b/>
          <w:bCs/>
          <w:noProof/>
        </w:rPr>
        <w:t xml:space="preserve"> 3</w:t>
      </w:r>
    </w:p>
    <w:p w14:paraId="31E1E568" w14:textId="53D02C41" w:rsidR="006D5015" w:rsidRPr="00126502" w:rsidRDefault="006D5015" w:rsidP="006D5015">
      <w:pPr>
        <w:pStyle w:val="Sinespaciado"/>
        <w:jc w:val="center"/>
        <w:rPr>
          <w:b/>
          <w:bCs/>
        </w:rPr>
      </w:pPr>
      <w:r>
        <w:rPr>
          <w:b/>
          <w:bCs/>
          <w:noProof/>
        </w:rPr>
        <w:t>ATENCIÓN AL USUARIO</w:t>
      </w:r>
    </w:p>
    <w:p w14:paraId="033F1407" w14:textId="02A65334" w:rsidR="006D5015" w:rsidRDefault="006D5015"/>
    <w:p w14:paraId="41D2A464" w14:textId="064FEACF" w:rsidR="006D5015" w:rsidRDefault="006D5015">
      <w:r>
        <w:rPr>
          <w:noProof/>
        </w:rPr>
        <w:drawing>
          <wp:inline distT="0" distB="0" distL="0" distR="0" wp14:anchorId="354674FA" wp14:editId="6B0271E2">
            <wp:extent cx="5600700" cy="3243263"/>
            <wp:effectExtent l="0" t="0" r="0" b="1460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681A316-4E2B-4992-8502-7F3AE06134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330409" w14:textId="6CD5DF00" w:rsidR="00A20BD2" w:rsidRDefault="00A20BD2" w:rsidP="00A20BD2">
      <w:pPr>
        <w:jc w:val="center"/>
      </w:pPr>
      <w:r>
        <w:rPr>
          <w:noProof/>
        </w:rPr>
        <w:drawing>
          <wp:inline distT="0" distB="0" distL="0" distR="0" wp14:anchorId="1922C53D" wp14:editId="35773D99">
            <wp:extent cx="4673876" cy="39338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858" cy="3964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0BD2" w:rsidSect="008C4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BAC8" w14:textId="77777777" w:rsidR="006A5708" w:rsidRDefault="006A5708" w:rsidP="0031526D">
      <w:pPr>
        <w:spacing w:after="0" w:line="240" w:lineRule="auto"/>
      </w:pPr>
      <w:r>
        <w:separator/>
      </w:r>
    </w:p>
  </w:endnote>
  <w:endnote w:type="continuationSeparator" w:id="0">
    <w:p w14:paraId="2A49C228" w14:textId="77777777" w:rsidR="006A5708" w:rsidRDefault="006A5708" w:rsidP="0031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25220" w14:textId="77777777" w:rsidR="006A5708" w:rsidRDefault="006A5708" w:rsidP="0031526D">
      <w:pPr>
        <w:spacing w:after="0" w:line="240" w:lineRule="auto"/>
      </w:pPr>
      <w:r>
        <w:separator/>
      </w:r>
    </w:p>
  </w:footnote>
  <w:footnote w:type="continuationSeparator" w:id="0">
    <w:p w14:paraId="12627C6F" w14:textId="77777777" w:rsidR="006A5708" w:rsidRDefault="006A5708" w:rsidP="00315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3E"/>
    <w:rsid w:val="000371DB"/>
    <w:rsid w:val="00073ACF"/>
    <w:rsid w:val="000E0884"/>
    <w:rsid w:val="00126502"/>
    <w:rsid w:val="0012788D"/>
    <w:rsid w:val="001B31DD"/>
    <w:rsid w:val="00280E3E"/>
    <w:rsid w:val="00291E78"/>
    <w:rsid w:val="0030100D"/>
    <w:rsid w:val="00303EB1"/>
    <w:rsid w:val="0031526D"/>
    <w:rsid w:val="00342FDE"/>
    <w:rsid w:val="00370253"/>
    <w:rsid w:val="00417624"/>
    <w:rsid w:val="004342CC"/>
    <w:rsid w:val="00467A7C"/>
    <w:rsid w:val="00525133"/>
    <w:rsid w:val="005438E6"/>
    <w:rsid w:val="00594336"/>
    <w:rsid w:val="006A1C72"/>
    <w:rsid w:val="006A5708"/>
    <w:rsid w:val="006D5015"/>
    <w:rsid w:val="00721A5D"/>
    <w:rsid w:val="008A4855"/>
    <w:rsid w:val="008C43A6"/>
    <w:rsid w:val="008F6AD4"/>
    <w:rsid w:val="009B57C8"/>
    <w:rsid w:val="009C75C3"/>
    <w:rsid w:val="00A20BD2"/>
    <w:rsid w:val="00B05ED3"/>
    <w:rsid w:val="00B34E27"/>
    <w:rsid w:val="00B5458D"/>
    <w:rsid w:val="00C736E4"/>
    <w:rsid w:val="00D80D4B"/>
    <w:rsid w:val="00D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9D1D7E"/>
  <w15:chartTrackingRefBased/>
  <w15:docId w15:val="{8EC11E55-889B-4AC7-9519-F38D99D2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5E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1D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1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26D"/>
  </w:style>
  <w:style w:type="paragraph" w:styleId="Piedepgina">
    <w:name w:val="footer"/>
    <w:basedOn w:val="Normal"/>
    <w:link w:val="PiedepginaCar"/>
    <w:uiPriority w:val="99"/>
    <w:unhideWhenUsed/>
    <w:rsid w:val="0031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3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FUENTES DE FINANCIACIÓN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Hoja1!$A$35:$A$50</c:f>
              <c:strCache>
                <c:ptCount val="16"/>
                <c:pt idx="0">
                  <c:v>Titularizar Cartera</c:v>
                </c:pt>
                <c:pt idx="1">
                  <c:v>Justicia Tributaria</c:v>
                </c:pt>
                <c:pt idx="2">
                  <c:v>Replantear Objetivo ICETEX</c:v>
                </c:pt>
                <c:pt idx="3">
                  <c:v>Primas de Seguros para aliviar situación</c:v>
                </c:pt>
                <c:pt idx="4">
                  <c:v>Administrar dineros de Colciencias</c:v>
                </c:pt>
                <c:pt idx="5">
                  <c:v>Respetar principio Eficiencia, Eficacia</c:v>
                </c:pt>
                <c:pt idx="6">
                  <c:v>Fondos de capital privado</c:v>
                </c:pt>
                <c:pt idx="7">
                  <c:v>Menor costo de la matrícula de los beneficiarios del ICETEX</c:v>
                </c:pt>
                <c:pt idx="8">
                  <c:v>Financiar IES Públicas / Indicadores de seguimiento</c:v>
                </c:pt>
                <c:pt idx="9">
                  <c:v>Cooperacion internacional</c:v>
                </c:pt>
                <c:pt idx="10">
                  <c:v>PGN</c:v>
                </c:pt>
                <c:pt idx="11">
                  <c:v>Bonos Sociales</c:v>
                </c:pt>
                <c:pt idx="12">
                  <c:v>Acompañamiento Estudiante</c:v>
                </c:pt>
                <c:pt idx="13">
                  <c:v>Eliminar Ineficiencias</c:v>
                </c:pt>
                <c:pt idx="14">
                  <c:v>Impuestos</c:v>
                </c:pt>
                <c:pt idx="15">
                  <c:v>Analizar crédito BM</c:v>
                </c:pt>
              </c:strCache>
            </c:strRef>
          </c:cat>
          <c:val>
            <c:numRef>
              <c:f>Hoja1!$B$35:$B$50</c:f>
              <c:numCache>
                <c:formatCode>0%</c:formatCode>
                <c:ptCount val="16"/>
                <c:pt idx="0">
                  <c:v>2.8571428571428571E-2</c:v>
                </c:pt>
                <c:pt idx="1">
                  <c:v>2.8571428571428571E-2</c:v>
                </c:pt>
                <c:pt idx="2">
                  <c:v>2.8571428571428571E-2</c:v>
                </c:pt>
                <c:pt idx="3">
                  <c:v>2.8571428571428571E-2</c:v>
                </c:pt>
                <c:pt idx="4">
                  <c:v>2.8571428571428571E-2</c:v>
                </c:pt>
                <c:pt idx="5">
                  <c:v>2.8571428571428571E-2</c:v>
                </c:pt>
                <c:pt idx="6">
                  <c:v>5.7142857142857141E-2</c:v>
                </c:pt>
                <c:pt idx="7">
                  <c:v>5.7142857142857141E-2</c:v>
                </c:pt>
                <c:pt idx="8">
                  <c:v>5.7142857142857141E-2</c:v>
                </c:pt>
                <c:pt idx="9">
                  <c:v>5.7142857142857141E-2</c:v>
                </c:pt>
                <c:pt idx="10">
                  <c:v>8.5714285714285715E-2</c:v>
                </c:pt>
                <c:pt idx="11">
                  <c:v>8.5714285714285715E-2</c:v>
                </c:pt>
                <c:pt idx="12">
                  <c:v>8.5714285714285715E-2</c:v>
                </c:pt>
                <c:pt idx="13">
                  <c:v>8.5714285714285715E-2</c:v>
                </c:pt>
                <c:pt idx="14">
                  <c:v>0.11428571428571428</c:v>
                </c:pt>
                <c:pt idx="15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5-4B36-B19A-62CF50BE1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5622192"/>
        <c:axId val="1361630768"/>
      </c:barChart>
      <c:catAx>
        <c:axId val="1365622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61630768"/>
        <c:crosses val="autoZero"/>
        <c:auto val="1"/>
        <c:lblAlgn val="ctr"/>
        <c:lblOffset val="100"/>
        <c:noMultiLvlLbl val="0"/>
      </c:catAx>
      <c:valAx>
        <c:axId val="1361630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65622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GOBERNANZA Y ESTRUCTURA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Hoja3!$A$15:$A$25</c:f>
              <c:strCache>
                <c:ptCount val="11"/>
                <c:pt idx="0">
                  <c:v>Más Beneficiarios, Más IES</c:v>
                </c:pt>
                <c:pt idx="1">
                  <c:v>Creación de unidades de analítica y prospectiva de datos ( SNIES)</c:v>
                </c:pt>
                <c:pt idx="2">
                  <c:v>Trabajar en Empleabilidad</c:v>
                </c:pt>
                <c:pt idx="3">
                  <c:v>¿Por qué la OCM es la cabeza del tema de regionalización?</c:v>
                </c:pt>
                <c:pt idx="4">
                  <c:v>Descentralización - Centralización Regional</c:v>
                </c:pt>
                <c:pt idx="5">
                  <c:v>El ICETEX debe regirse por el derecho público, no por el privado</c:v>
                </c:pt>
                <c:pt idx="6">
                  <c:v>Acabar con la nòmina paralela del ICETEX</c:v>
                </c:pt>
                <c:pt idx="7">
                  <c:v>Participación Comunidad Universotaria</c:v>
                </c:pt>
                <c:pt idx="8">
                  <c:v>Participación en la JD</c:v>
                </c:pt>
                <c:pt idx="9">
                  <c:v>Participación/Comités, Relación IES-ICETEX</c:v>
                </c:pt>
                <c:pt idx="10">
                  <c:v>Reformar Reglamento Credito y Cobranza</c:v>
                </c:pt>
              </c:strCache>
            </c:strRef>
          </c:cat>
          <c:val>
            <c:numRef>
              <c:f>Hoja3!$B$15:$B$25</c:f>
              <c:numCache>
                <c:formatCode>0.00%</c:formatCode>
                <c:ptCount val="11"/>
                <c:pt idx="0">
                  <c:v>4.7619047619047616E-2</c:v>
                </c:pt>
                <c:pt idx="1">
                  <c:v>4.7619047619047616E-2</c:v>
                </c:pt>
                <c:pt idx="2">
                  <c:v>4.7619047619047616E-2</c:v>
                </c:pt>
                <c:pt idx="3">
                  <c:v>4.7619047619047616E-2</c:v>
                </c:pt>
                <c:pt idx="4">
                  <c:v>4.7619047619047616E-2</c:v>
                </c:pt>
                <c:pt idx="5">
                  <c:v>4.7619047619047616E-2</c:v>
                </c:pt>
                <c:pt idx="6">
                  <c:v>4.7619047619047616E-2</c:v>
                </c:pt>
                <c:pt idx="7">
                  <c:v>0.14285714285714285</c:v>
                </c:pt>
                <c:pt idx="8">
                  <c:v>0.14285714285714285</c:v>
                </c:pt>
                <c:pt idx="9">
                  <c:v>0.19047619047619047</c:v>
                </c:pt>
                <c:pt idx="10">
                  <c:v>0.19047619047619047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F-4B26-8BB4-32B52C8F1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55434144"/>
        <c:axId val="1394588704"/>
      </c:barChart>
      <c:catAx>
        <c:axId val="135543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94588704"/>
        <c:crosses val="autoZero"/>
        <c:auto val="1"/>
        <c:lblAlgn val="ctr"/>
        <c:lblOffset val="100"/>
        <c:noMultiLvlLbl val="0"/>
      </c:catAx>
      <c:valAx>
        <c:axId val="1394588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5543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PORTAFOLIO DE SERVICIOS Y PLAN</a:t>
            </a:r>
            <a:r>
              <a:rPr lang="es-CO" baseline="0"/>
              <a:t> DE SALVAMENTO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Hoja2!$A$16:$A$25</c:f>
              <c:strCache>
                <c:ptCount val="10"/>
                <c:pt idx="0">
                  <c:v>Hacer explìcita (a travès de una ley) la prohibiciòn de rechazar a los y las deudoras para un cargo o empleo. </c:v>
                </c:pt>
                <c:pt idx="1">
                  <c:v>Que el 50% de los recursos del ICETEX sean destinados a becas</c:v>
                </c:pt>
                <c:pt idx="2">
                  <c:v>Cambio en la natrualeza jurìdica del ICETEX para que no sea una entidad financiera</c:v>
                </c:pt>
                <c:pt idx="3">
                  <c:v>Seguimiento al egresado, inserción laboral</c:v>
                </c:pt>
                <c:pt idx="4">
                  <c:v>Acelerar las politicas de acceso a las IES (Alianza IES Públicas y privadas)</c:v>
                </c:pt>
                <c:pt idx="5">
                  <c:v>Flexibilización Tasas de Interes</c:v>
                </c:pt>
                <c:pt idx="6">
                  <c:v>Politica de incentivo para prevenir la deserción/ Edu Financiera</c:v>
                </c:pt>
                <c:pt idx="7">
                  <c:v>Humanizar ICETEX, obejtivo que la persona se forme y se gradue</c:v>
                </c:pt>
                <c:pt idx="8">
                  <c:v>Condonación de créditos, reliquidacion tasas de interes, plan de salvamento</c:v>
                </c:pt>
                <c:pt idx="9">
                  <c:v>Nuevo portafolio de servicios </c:v>
                </c:pt>
              </c:strCache>
            </c:strRef>
          </c:cat>
          <c:val>
            <c:numRef>
              <c:f>Hoja2!$B$16:$B$25</c:f>
              <c:numCache>
                <c:formatCode>0.00%</c:formatCode>
                <c:ptCount val="10"/>
                <c:pt idx="0">
                  <c:v>2.3255813953488372E-2</c:v>
                </c:pt>
                <c:pt idx="1">
                  <c:v>2.3255813953488372E-2</c:v>
                </c:pt>
                <c:pt idx="2">
                  <c:v>2.3255813953488372E-2</c:v>
                </c:pt>
                <c:pt idx="3">
                  <c:v>6.9767441860465115E-2</c:v>
                </c:pt>
                <c:pt idx="4">
                  <c:v>6.9767441860465115E-2</c:v>
                </c:pt>
                <c:pt idx="5">
                  <c:v>9.3023255813953487E-2</c:v>
                </c:pt>
                <c:pt idx="6">
                  <c:v>0.11627906976744186</c:v>
                </c:pt>
                <c:pt idx="7">
                  <c:v>0.1628</c:v>
                </c:pt>
                <c:pt idx="8">
                  <c:v>0.186</c:v>
                </c:pt>
                <c:pt idx="9">
                  <c:v>0.2326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EC-4784-96DC-404BE050DE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65198848"/>
        <c:axId val="1235015344"/>
      </c:barChart>
      <c:catAx>
        <c:axId val="1365198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35015344"/>
        <c:crosses val="autoZero"/>
        <c:auto val="1"/>
        <c:lblAlgn val="ctr"/>
        <c:lblOffset val="100"/>
        <c:noMultiLvlLbl val="0"/>
      </c:catAx>
      <c:valAx>
        <c:axId val="1235015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6519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ATENCIÓN</a:t>
            </a:r>
            <a:r>
              <a:rPr lang="es-CO" baseline="0"/>
              <a:t> AL USUARIO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Hoja4!$A$13:$A$19</c:f>
              <c:strCache>
                <c:ptCount val="7"/>
                <c:pt idx="0">
                  <c:v>Transformación Digital</c:v>
                </c:pt>
                <c:pt idx="1">
                  <c:v>El ICETEX debe ver al estudiante como aliado</c:v>
                </c:pt>
                <c:pt idx="2">
                  <c:v>Abrir Fondo de Bienestar de las IES</c:v>
                </c:pt>
                <c:pt idx="3">
                  <c:v>Transpariencia Información Financiera/Orientación</c:v>
                </c:pt>
                <c:pt idx="4">
                  <c:v>Mejorar atención al usuario/ Capacitación al personal</c:v>
                </c:pt>
                <c:pt idx="5">
                  <c:v>Transformacion ICETEX dentro del sistema educativo</c:v>
                </c:pt>
                <c:pt idx="6">
                  <c:v>Otros</c:v>
                </c:pt>
              </c:strCache>
            </c:strRef>
          </c:cat>
          <c:val>
            <c:numRef>
              <c:f>Hoja4!$B$13:$B$19</c:f>
              <c:numCache>
                <c:formatCode>0.00%</c:formatCode>
                <c:ptCount val="7"/>
                <c:pt idx="0">
                  <c:v>7.9200000000000007E-2</c:v>
                </c:pt>
                <c:pt idx="1">
                  <c:v>7.9200000000000007E-2</c:v>
                </c:pt>
                <c:pt idx="2">
                  <c:v>7.9200000000000007E-2</c:v>
                </c:pt>
                <c:pt idx="3">
                  <c:v>0.1452</c:v>
                </c:pt>
                <c:pt idx="4">
                  <c:v>0.18479999999999996</c:v>
                </c:pt>
                <c:pt idx="5">
                  <c:v>0.19799999999999995</c:v>
                </c:pt>
                <c:pt idx="6">
                  <c:v>0.2344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86-4743-AD9B-1999FA8644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56566832"/>
        <c:axId val="1456103808"/>
      </c:barChart>
      <c:catAx>
        <c:axId val="145656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56103808"/>
        <c:crosses val="autoZero"/>
        <c:auto val="1"/>
        <c:lblAlgn val="ctr"/>
        <c:lblOffset val="100"/>
        <c:noMultiLvlLbl val="0"/>
      </c:catAx>
      <c:valAx>
        <c:axId val="1456103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5656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061C-0CC3-4EDB-947D-F184FE5F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Camilo Bolivar Cadena</dc:creator>
  <cp:keywords/>
  <dc:description/>
  <cp:lastModifiedBy>Diana Carolina Montaño Lopera</cp:lastModifiedBy>
  <cp:revision>2</cp:revision>
  <cp:lastPrinted>2019-08-30T16:52:00Z</cp:lastPrinted>
  <dcterms:created xsi:type="dcterms:W3CDTF">2019-08-30T17:56:00Z</dcterms:created>
  <dcterms:modified xsi:type="dcterms:W3CDTF">2019-08-30T17:56:00Z</dcterms:modified>
</cp:coreProperties>
</file>