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84B" w:rsidRDefault="0014184B">
      <w:pPr>
        <w:ind w:left="1" w:hanging="3"/>
        <w:jc w:val="both"/>
        <w:rPr>
          <w:rFonts w:ascii="Arial Narrow" w:eastAsia="Arial Narrow" w:hAnsi="Arial Narrow" w:cs="Arial Narrow"/>
          <w:sz w:val="26"/>
          <w:szCs w:val="26"/>
        </w:rPr>
      </w:pPr>
    </w:p>
    <w:p w:rsidR="0014184B" w:rsidRDefault="0014184B">
      <w:pPr>
        <w:ind w:left="1" w:hanging="3"/>
        <w:jc w:val="both"/>
        <w:rPr>
          <w:rFonts w:ascii="Arial Narrow" w:eastAsia="Arial Narrow" w:hAnsi="Arial Narrow" w:cs="Arial Narrow"/>
          <w:sz w:val="26"/>
          <w:szCs w:val="26"/>
        </w:rPr>
      </w:pPr>
    </w:p>
    <w:p w:rsidR="0014184B" w:rsidRPr="008934C4" w:rsidRDefault="0014184B" w:rsidP="008934C4">
      <w:pPr>
        <w:ind w:left="1" w:hanging="3"/>
        <w:jc w:val="center"/>
        <w:rPr>
          <w:rFonts w:ascii="Arial Narrow" w:eastAsia="Arial Narrow" w:hAnsi="Arial Narrow" w:cs="Arial Narrow"/>
          <w:b/>
          <w:sz w:val="26"/>
          <w:szCs w:val="26"/>
        </w:rPr>
      </w:pPr>
    </w:p>
    <w:p w:rsidR="0014184B" w:rsidRPr="008934C4" w:rsidRDefault="008934C4" w:rsidP="008934C4">
      <w:pPr>
        <w:ind w:left="1" w:hanging="3"/>
        <w:jc w:val="center"/>
        <w:rPr>
          <w:rFonts w:ascii="Arial Narrow" w:eastAsia="Arial Narrow" w:hAnsi="Arial Narrow" w:cs="Arial Narrow"/>
          <w:b/>
          <w:sz w:val="26"/>
          <w:szCs w:val="26"/>
        </w:rPr>
      </w:pPr>
      <w:r w:rsidRPr="008934C4">
        <w:rPr>
          <w:rFonts w:ascii="Arial Narrow" w:eastAsia="Arial Narrow" w:hAnsi="Arial Narrow" w:cs="Arial Narrow"/>
          <w:b/>
          <w:sz w:val="26"/>
          <w:szCs w:val="26"/>
        </w:rPr>
        <w:t>PROPOSICIÓN No. 031/2018</w:t>
      </w:r>
    </w:p>
    <w:p w:rsidR="008934C4" w:rsidRPr="008934C4" w:rsidRDefault="008934C4" w:rsidP="008934C4">
      <w:pPr>
        <w:ind w:left="1" w:hanging="3"/>
        <w:jc w:val="center"/>
        <w:rPr>
          <w:rFonts w:ascii="Arial Narrow" w:eastAsia="Arial Narrow" w:hAnsi="Arial Narrow" w:cs="Arial Narrow"/>
          <w:b/>
          <w:sz w:val="26"/>
          <w:szCs w:val="26"/>
        </w:rPr>
      </w:pPr>
      <w:r w:rsidRPr="008934C4">
        <w:rPr>
          <w:rFonts w:ascii="Arial Narrow" w:eastAsia="Arial Narrow" w:hAnsi="Arial Narrow" w:cs="Arial Narrow"/>
          <w:b/>
          <w:sz w:val="26"/>
          <w:szCs w:val="26"/>
        </w:rPr>
        <w:t>-Aprobada-</w:t>
      </w:r>
    </w:p>
    <w:p w:rsidR="008934C4" w:rsidRPr="008934C4" w:rsidRDefault="008934C4" w:rsidP="008934C4">
      <w:pPr>
        <w:ind w:left="1" w:hanging="3"/>
        <w:jc w:val="center"/>
        <w:rPr>
          <w:rFonts w:ascii="Arial Narrow" w:eastAsia="Arial Narrow" w:hAnsi="Arial Narrow" w:cs="Arial Narrow"/>
          <w:b/>
          <w:sz w:val="26"/>
          <w:szCs w:val="26"/>
        </w:rPr>
      </w:pPr>
      <w:r w:rsidRPr="008934C4">
        <w:rPr>
          <w:rFonts w:ascii="Arial Narrow" w:eastAsia="Arial Narrow" w:hAnsi="Arial Narrow" w:cs="Arial Narrow"/>
          <w:b/>
          <w:sz w:val="26"/>
          <w:szCs w:val="26"/>
        </w:rPr>
        <w:t>(</w:t>
      </w:r>
      <w:proofErr w:type="gramStart"/>
      <w:r w:rsidRPr="008934C4">
        <w:rPr>
          <w:rFonts w:ascii="Arial Narrow" w:eastAsia="Arial Narrow" w:hAnsi="Arial Narrow" w:cs="Arial Narrow"/>
          <w:b/>
          <w:sz w:val="26"/>
          <w:szCs w:val="26"/>
        </w:rPr>
        <w:t>Noviembre</w:t>
      </w:r>
      <w:proofErr w:type="gramEnd"/>
      <w:r w:rsidRPr="008934C4">
        <w:rPr>
          <w:rFonts w:ascii="Arial Narrow" w:eastAsia="Arial Narrow" w:hAnsi="Arial Narrow" w:cs="Arial Narrow"/>
          <w:b/>
          <w:sz w:val="26"/>
          <w:szCs w:val="26"/>
        </w:rPr>
        <w:t xml:space="preserve"> 13/2018)</w:t>
      </w:r>
    </w:p>
    <w:p w:rsidR="008934C4" w:rsidRPr="008934C4" w:rsidRDefault="008934C4" w:rsidP="008934C4">
      <w:pPr>
        <w:ind w:left="1" w:hanging="3"/>
        <w:jc w:val="center"/>
        <w:rPr>
          <w:rFonts w:ascii="Arial Narrow" w:eastAsia="Arial Narrow" w:hAnsi="Arial Narrow" w:cs="Arial Narrow"/>
          <w:b/>
          <w:sz w:val="26"/>
          <w:szCs w:val="26"/>
        </w:rPr>
      </w:pPr>
    </w:p>
    <w:p w:rsidR="008934C4" w:rsidRDefault="008934C4">
      <w:pPr>
        <w:ind w:left="1" w:hanging="3"/>
        <w:jc w:val="both"/>
        <w:rPr>
          <w:rFonts w:ascii="Arial Narrow" w:eastAsia="Arial Narrow" w:hAnsi="Arial Narrow" w:cs="Arial Narrow"/>
          <w:sz w:val="26"/>
          <w:szCs w:val="26"/>
        </w:rPr>
      </w:pPr>
    </w:p>
    <w:p w:rsidR="008934C4" w:rsidRDefault="008934C4">
      <w:pPr>
        <w:ind w:left="1" w:hanging="3"/>
        <w:jc w:val="both"/>
        <w:rPr>
          <w:rFonts w:ascii="Arial Narrow" w:eastAsia="Arial Narrow" w:hAnsi="Arial Narrow" w:cs="Arial Narrow"/>
          <w:sz w:val="26"/>
          <w:szCs w:val="26"/>
        </w:rPr>
      </w:pPr>
    </w:p>
    <w:p w:rsidR="0014184B" w:rsidRDefault="00350B78">
      <w:pPr>
        <w:ind w:left="1" w:hanging="3"/>
        <w:jc w:val="both"/>
        <w:rPr>
          <w:rFonts w:ascii="Arial Narrow" w:eastAsia="Arial Narrow" w:hAnsi="Arial Narrow" w:cs="Arial Narrow"/>
          <w:sz w:val="26"/>
          <w:szCs w:val="26"/>
        </w:rPr>
      </w:pPr>
      <w:r>
        <w:rPr>
          <w:rFonts w:ascii="Arial Narrow" w:eastAsia="Arial Narrow" w:hAnsi="Arial Narrow" w:cs="Arial Narrow"/>
          <w:sz w:val="26"/>
          <w:szCs w:val="26"/>
        </w:rPr>
        <w:t xml:space="preserve">Bogotá D.C., 07 de noviembre de 2018. </w:t>
      </w:r>
    </w:p>
    <w:p w:rsidR="0014184B" w:rsidRDefault="0014184B">
      <w:pPr>
        <w:ind w:left="1" w:hanging="3"/>
        <w:jc w:val="both"/>
        <w:rPr>
          <w:rFonts w:ascii="Arial Narrow" w:eastAsia="Arial Narrow" w:hAnsi="Arial Narrow" w:cs="Arial Narrow"/>
          <w:sz w:val="26"/>
          <w:szCs w:val="26"/>
        </w:rPr>
      </w:pPr>
    </w:p>
    <w:p w:rsidR="0014184B" w:rsidRDefault="0014184B">
      <w:pPr>
        <w:ind w:left="1" w:hanging="3"/>
        <w:jc w:val="center"/>
        <w:rPr>
          <w:rFonts w:ascii="Arial Narrow" w:eastAsia="Arial Narrow" w:hAnsi="Arial Narrow" w:cs="Arial Narrow"/>
          <w:sz w:val="26"/>
          <w:szCs w:val="26"/>
        </w:rPr>
      </w:pPr>
    </w:p>
    <w:p w:rsidR="0014184B" w:rsidRDefault="00350B78">
      <w:pPr>
        <w:pBdr>
          <w:top w:val="single" w:sz="4" w:space="1" w:color="000000"/>
          <w:left w:val="single" w:sz="4" w:space="4" w:color="000000"/>
          <w:bottom w:val="single" w:sz="4" w:space="1" w:color="000000"/>
          <w:right w:val="single" w:sz="4" w:space="4" w:color="000000"/>
        </w:pBdr>
        <w:shd w:val="clear" w:color="auto" w:fill="D9D9D9"/>
        <w:ind w:left="1" w:hanging="3"/>
        <w:jc w:val="center"/>
        <w:rPr>
          <w:rFonts w:ascii="Arial Narrow" w:eastAsia="Arial Narrow" w:hAnsi="Arial Narrow" w:cs="Arial Narrow"/>
          <w:sz w:val="26"/>
          <w:szCs w:val="26"/>
        </w:rPr>
      </w:pPr>
      <w:r>
        <w:rPr>
          <w:rFonts w:ascii="Arial Narrow" w:eastAsia="Arial Narrow" w:hAnsi="Arial Narrow" w:cs="Arial Narrow"/>
          <w:b/>
          <w:sz w:val="26"/>
          <w:szCs w:val="26"/>
        </w:rPr>
        <w:t>Proposición</w:t>
      </w:r>
    </w:p>
    <w:p w:rsidR="0014184B" w:rsidRDefault="0014184B">
      <w:pPr>
        <w:ind w:left="1" w:hanging="3"/>
        <w:jc w:val="both"/>
        <w:rPr>
          <w:rFonts w:ascii="Arial Narrow" w:eastAsia="Arial Narrow" w:hAnsi="Arial Narrow" w:cs="Arial Narrow"/>
          <w:sz w:val="26"/>
          <w:szCs w:val="26"/>
        </w:rPr>
      </w:pPr>
    </w:p>
    <w:p w:rsidR="0014184B" w:rsidRDefault="00350B78">
      <w:pPr>
        <w:ind w:left="0" w:firstLine="0"/>
        <w:jc w:val="both"/>
        <w:rPr>
          <w:rFonts w:ascii="Arial Narrow" w:eastAsia="Arial Narrow" w:hAnsi="Arial Narrow" w:cs="Arial Narrow"/>
          <w:sz w:val="26"/>
          <w:szCs w:val="26"/>
        </w:rPr>
      </w:pPr>
      <w:r>
        <w:rPr>
          <w:rFonts w:ascii="Arial Narrow" w:eastAsia="Arial Narrow" w:hAnsi="Arial Narrow" w:cs="Arial Narrow"/>
          <w:sz w:val="26"/>
          <w:szCs w:val="26"/>
        </w:rPr>
        <w:t xml:space="preserve">Apruébese por la Comisión Sexta de la Cámara de Representantes la realización de un debate de control político sobre: </w:t>
      </w:r>
      <w:r>
        <w:rPr>
          <w:rFonts w:ascii="Arial Narrow" w:eastAsia="Arial Narrow" w:hAnsi="Arial Narrow" w:cs="Arial Narrow"/>
          <w:i/>
          <w:sz w:val="26"/>
          <w:szCs w:val="26"/>
        </w:rPr>
        <w:t xml:space="preserve">“Proyecto Urbano Integral Troncal Carrera </w:t>
      </w:r>
      <w:r w:rsidR="00F75645">
        <w:rPr>
          <w:rFonts w:ascii="Arial Narrow" w:eastAsia="Arial Narrow" w:hAnsi="Arial Narrow" w:cs="Arial Narrow"/>
          <w:i/>
          <w:sz w:val="26"/>
          <w:szCs w:val="26"/>
        </w:rPr>
        <w:t>Séptima”</w:t>
      </w:r>
      <w:r>
        <w:rPr>
          <w:rFonts w:ascii="Arial Narrow" w:eastAsia="Arial Narrow" w:hAnsi="Arial Narrow" w:cs="Arial Narrow"/>
          <w:i/>
          <w:sz w:val="26"/>
          <w:szCs w:val="26"/>
        </w:rPr>
        <w:t xml:space="preserve">. </w:t>
      </w:r>
      <w:r>
        <w:rPr>
          <w:rFonts w:ascii="Arial Narrow" w:eastAsia="Arial Narrow" w:hAnsi="Arial Narrow" w:cs="Arial Narrow"/>
          <w:sz w:val="26"/>
          <w:szCs w:val="26"/>
        </w:rPr>
        <w:t>Para tal efecto, cítese al Alcalde Mayor de Bogotá Sr. Enrique Peñalosa, e invítese al Secretario de Movilidad</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Dr. </w:t>
      </w:r>
      <w:r>
        <w:rPr>
          <w:rFonts w:ascii="Arial Narrow" w:eastAsia="Arial Narrow" w:hAnsi="Arial Narrow" w:cs="Arial Narrow"/>
          <w:sz w:val="26"/>
          <w:szCs w:val="26"/>
          <w:highlight w:val="white"/>
        </w:rPr>
        <w:t xml:space="preserve">Juan Pablo </w:t>
      </w:r>
      <w:proofErr w:type="spellStart"/>
      <w:r>
        <w:rPr>
          <w:rFonts w:ascii="Arial Narrow" w:eastAsia="Arial Narrow" w:hAnsi="Arial Narrow" w:cs="Arial Narrow"/>
          <w:sz w:val="26"/>
          <w:szCs w:val="26"/>
          <w:highlight w:val="white"/>
        </w:rPr>
        <w:t>Bocarejo</w:t>
      </w:r>
      <w:proofErr w:type="spellEnd"/>
      <w:r>
        <w:rPr>
          <w:rFonts w:ascii="Arial Narrow" w:eastAsia="Arial Narrow" w:hAnsi="Arial Narrow" w:cs="Arial Narrow"/>
          <w:sz w:val="26"/>
          <w:szCs w:val="26"/>
        </w:rPr>
        <w:t xml:space="preserve">, </w:t>
      </w:r>
      <w:r w:rsidR="00F75645">
        <w:rPr>
          <w:rFonts w:ascii="Arial Narrow" w:eastAsia="Arial Narrow" w:hAnsi="Arial Narrow" w:cs="Arial Narrow"/>
          <w:sz w:val="26"/>
          <w:szCs w:val="26"/>
        </w:rPr>
        <w:t xml:space="preserve">al </w:t>
      </w:r>
      <w:r>
        <w:rPr>
          <w:rFonts w:ascii="Arial Narrow" w:eastAsia="Arial Narrow" w:hAnsi="Arial Narrow" w:cs="Arial Narrow"/>
          <w:sz w:val="26"/>
          <w:szCs w:val="26"/>
        </w:rPr>
        <w:t>Secretario de Planeación</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Dr. Andrés Ortiz Gómez, </w:t>
      </w:r>
      <w:r w:rsidR="00F75645">
        <w:rPr>
          <w:rFonts w:ascii="Arial Narrow" w:eastAsia="Arial Narrow" w:hAnsi="Arial Narrow" w:cs="Arial Narrow"/>
          <w:sz w:val="26"/>
          <w:szCs w:val="26"/>
        </w:rPr>
        <w:t xml:space="preserve">al </w:t>
      </w:r>
      <w:r>
        <w:rPr>
          <w:rFonts w:ascii="Arial Narrow" w:eastAsia="Arial Narrow" w:hAnsi="Arial Narrow" w:cs="Arial Narrow"/>
          <w:sz w:val="26"/>
          <w:szCs w:val="26"/>
        </w:rPr>
        <w:t>Secretario de  Ambiente</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Dr. Francisco Cruz Prada, </w:t>
      </w:r>
      <w:r w:rsidR="00F75645">
        <w:rPr>
          <w:rFonts w:ascii="Arial Narrow" w:eastAsia="Arial Narrow" w:hAnsi="Arial Narrow" w:cs="Arial Narrow"/>
          <w:sz w:val="26"/>
          <w:szCs w:val="26"/>
        </w:rPr>
        <w:t>la D</w:t>
      </w:r>
      <w:r>
        <w:rPr>
          <w:rFonts w:ascii="Arial Narrow" w:eastAsia="Arial Narrow" w:hAnsi="Arial Narrow" w:cs="Arial Narrow"/>
          <w:sz w:val="26"/>
          <w:szCs w:val="26"/>
        </w:rPr>
        <w:t>irectora del IDU</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Dra. Yaneth Rocío Mantilla Barón, </w:t>
      </w:r>
      <w:r w:rsidR="00F75645">
        <w:rPr>
          <w:rFonts w:ascii="Arial Narrow" w:eastAsia="Arial Narrow" w:hAnsi="Arial Narrow" w:cs="Arial Narrow"/>
          <w:sz w:val="26"/>
          <w:szCs w:val="26"/>
        </w:rPr>
        <w:t xml:space="preserve">la </w:t>
      </w:r>
      <w:r>
        <w:rPr>
          <w:rFonts w:ascii="Arial Narrow" w:eastAsia="Arial Narrow" w:hAnsi="Arial Narrow" w:cs="Arial Narrow"/>
          <w:sz w:val="26"/>
          <w:szCs w:val="26"/>
        </w:rPr>
        <w:t>Gerente de TM</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Dra</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María Consuelo Araujo, al </w:t>
      </w:r>
      <w:r w:rsidR="00F75645">
        <w:rPr>
          <w:rFonts w:ascii="Arial Narrow" w:eastAsia="Arial Narrow" w:hAnsi="Arial Narrow" w:cs="Arial Narrow"/>
          <w:sz w:val="26"/>
          <w:szCs w:val="26"/>
        </w:rPr>
        <w:t xml:space="preserve">Fiscal General </w:t>
      </w:r>
      <w:r>
        <w:rPr>
          <w:rFonts w:ascii="Arial Narrow" w:eastAsia="Arial Narrow" w:hAnsi="Arial Narrow" w:cs="Arial Narrow"/>
          <w:sz w:val="26"/>
          <w:szCs w:val="26"/>
        </w:rPr>
        <w:t xml:space="preserve">de la </w:t>
      </w:r>
      <w:r w:rsidR="00F75645">
        <w:rPr>
          <w:rFonts w:ascii="Arial Narrow" w:eastAsia="Arial Narrow" w:hAnsi="Arial Narrow" w:cs="Arial Narrow"/>
          <w:sz w:val="26"/>
          <w:szCs w:val="26"/>
        </w:rPr>
        <w:t>Nación</w:t>
      </w:r>
      <w:r>
        <w:rPr>
          <w:rFonts w:ascii="Arial Narrow" w:eastAsia="Arial Narrow" w:hAnsi="Arial Narrow" w:cs="Arial Narrow"/>
          <w:sz w:val="26"/>
          <w:szCs w:val="26"/>
        </w:rPr>
        <w:t xml:space="preserve">, doctor Néstor Humberto Martínez; al </w:t>
      </w:r>
      <w:r w:rsidR="00F75645">
        <w:rPr>
          <w:rFonts w:ascii="Arial Narrow" w:eastAsia="Arial Narrow" w:hAnsi="Arial Narrow" w:cs="Arial Narrow"/>
          <w:sz w:val="26"/>
          <w:szCs w:val="26"/>
        </w:rPr>
        <w:t xml:space="preserve">Procurador General </w:t>
      </w:r>
      <w:r>
        <w:rPr>
          <w:rFonts w:ascii="Arial Narrow" w:eastAsia="Arial Narrow" w:hAnsi="Arial Narrow" w:cs="Arial Narrow"/>
          <w:sz w:val="26"/>
          <w:szCs w:val="26"/>
        </w:rPr>
        <w:t xml:space="preserve">de la Nación, </w:t>
      </w:r>
      <w:r w:rsidR="00F75645">
        <w:rPr>
          <w:rFonts w:ascii="Arial Narrow" w:eastAsia="Arial Narrow" w:hAnsi="Arial Narrow" w:cs="Arial Narrow"/>
          <w:sz w:val="26"/>
          <w:szCs w:val="26"/>
        </w:rPr>
        <w:t xml:space="preserve">Dr. </w:t>
      </w:r>
      <w:r>
        <w:rPr>
          <w:rFonts w:ascii="Arial Narrow" w:eastAsia="Arial Narrow" w:hAnsi="Arial Narrow" w:cs="Arial Narrow"/>
          <w:sz w:val="26"/>
          <w:szCs w:val="26"/>
        </w:rPr>
        <w:t xml:space="preserve">Fernando Carrillo Flórez y al </w:t>
      </w:r>
      <w:r w:rsidR="00F75645">
        <w:rPr>
          <w:rFonts w:ascii="Arial Narrow" w:eastAsia="Arial Narrow" w:hAnsi="Arial Narrow" w:cs="Arial Narrow"/>
          <w:sz w:val="26"/>
          <w:szCs w:val="26"/>
        </w:rPr>
        <w:t xml:space="preserve">Contralor General </w:t>
      </w:r>
      <w:r>
        <w:rPr>
          <w:rFonts w:ascii="Arial Narrow" w:eastAsia="Arial Narrow" w:hAnsi="Arial Narrow" w:cs="Arial Narrow"/>
          <w:sz w:val="26"/>
          <w:szCs w:val="26"/>
        </w:rPr>
        <w:t xml:space="preserve">de la </w:t>
      </w:r>
      <w:r w:rsidR="00F75645">
        <w:rPr>
          <w:rFonts w:ascii="Arial Narrow" w:eastAsia="Arial Narrow" w:hAnsi="Arial Narrow" w:cs="Arial Narrow"/>
          <w:sz w:val="26"/>
          <w:szCs w:val="26"/>
        </w:rPr>
        <w:t>República</w:t>
      </w:r>
      <w:r>
        <w:rPr>
          <w:rFonts w:ascii="Arial Narrow" w:eastAsia="Arial Narrow" w:hAnsi="Arial Narrow" w:cs="Arial Narrow"/>
          <w:sz w:val="26"/>
          <w:szCs w:val="26"/>
        </w:rPr>
        <w:t xml:space="preserve">, Carlos Felipe Córdoba. </w:t>
      </w:r>
    </w:p>
    <w:p w:rsidR="0014184B" w:rsidRDefault="0014184B">
      <w:pPr>
        <w:pBdr>
          <w:top w:val="nil"/>
          <w:left w:val="nil"/>
          <w:bottom w:val="nil"/>
          <w:right w:val="nil"/>
          <w:between w:val="nil"/>
        </w:pBdr>
        <w:ind w:left="1" w:hanging="3"/>
        <w:jc w:val="both"/>
        <w:rPr>
          <w:rFonts w:ascii="Arial Narrow" w:eastAsia="Arial Narrow" w:hAnsi="Arial Narrow" w:cs="Arial Narrow"/>
          <w:color w:val="000000"/>
          <w:sz w:val="26"/>
          <w:szCs w:val="26"/>
        </w:rPr>
      </w:pPr>
    </w:p>
    <w:p w:rsidR="0014184B" w:rsidRDefault="0014184B">
      <w:pPr>
        <w:ind w:left="1" w:hanging="3"/>
        <w:jc w:val="both"/>
        <w:rPr>
          <w:rFonts w:ascii="Arial Narrow" w:eastAsia="Arial Narrow" w:hAnsi="Arial Narrow" w:cs="Arial Narrow"/>
          <w:sz w:val="26"/>
          <w:szCs w:val="26"/>
        </w:rPr>
      </w:pPr>
    </w:p>
    <w:p w:rsidR="0014184B" w:rsidRDefault="00350B78">
      <w:pPr>
        <w:ind w:left="1" w:hanging="3"/>
        <w:jc w:val="both"/>
        <w:rPr>
          <w:rFonts w:ascii="Arial Narrow" w:eastAsia="Arial Narrow" w:hAnsi="Arial Narrow" w:cs="Arial Narrow"/>
          <w:sz w:val="26"/>
          <w:szCs w:val="26"/>
        </w:rPr>
      </w:pPr>
      <w:r>
        <w:rPr>
          <w:rFonts w:ascii="Arial Narrow" w:eastAsia="Arial Narrow" w:hAnsi="Arial Narrow" w:cs="Arial Narrow"/>
          <w:sz w:val="26"/>
          <w:szCs w:val="26"/>
        </w:rPr>
        <w:t xml:space="preserve">De la honorable congresista, </w:t>
      </w:r>
    </w:p>
    <w:p w:rsidR="0014184B" w:rsidRDefault="00350B78">
      <w:pPr>
        <w:ind w:left="0" w:firstLine="0"/>
        <w:jc w:val="both"/>
        <w:rPr>
          <w:rFonts w:ascii="Arial Narrow" w:eastAsia="Arial Narrow" w:hAnsi="Arial Narrow" w:cs="Arial Narrow"/>
          <w:sz w:val="26"/>
          <w:szCs w:val="26"/>
        </w:rPr>
      </w:pPr>
      <w:r>
        <w:rPr>
          <w:rFonts w:ascii="Arial Narrow" w:eastAsia="Arial Narrow" w:hAnsi="Arial Narrow" w:cs="Arial Narrow"/>
          <w:b/>
          <w:sz w:val="26"/>
          <w:szCs w:val="26"/>
        </w:rPr>
        <w:tab/>
      </w:r>
    </w:p>
    <w:p w:rsidR="0014184B" w:rsidRDefault="0014184B">
      <w:pPr>
        <w:ind w:left="1" w:hanging="3"/>
        <w:jc w:val="both"/>
        <w:rPr>
          <w:rFonts w:ascii="Arial Narrow" w:eastAsia="Arial Narrow" w:hAnsi="Arial Narrow" w:cs="Arial Narrow"/>
          <w:sz w:val="26"/>
          <w:szCs w:val="26"/>
        </w:rPr>
      </w:pPr>
    </w:p>
    <w:p w:rsidR="0014184B" w:rsidRDefault="0014184B">
      <w:pPr>
        <w:spacing w:line="259" w:lineRule="auto"/>
        <w:ind w:left="0" w:firstLine="0"/>
        <w:rPr>
          <w:rFonts w:ascii="Century Gothic" w:eastAsia="Century Gothic" w:hAnsi="Century Gothic" w:cs="Century Gothic"/>
          <w:b/>
          <w:sz w:val="24"/>
          <w:szCs w:val="24"/>
        </w:rPr>
      </w:pPr>
    </w:p>
    <w:p w:rsidR="0014184B" w:rsidRDefault="00350B78">
      <w:pPr>
        <w:spacing w:line="259" w:lineRule="auto"/>
        <w:ind w:left="0" w:firstLine="0"/>
        <w:jc w:val="center"/>
        <w:rPr>
          <w:rFonts w:ascii="Arial Narrow" w:eastAsia="Arial Narrow" w:hAnsi="Arial Narrow" w:cs="Arial Narrow"/>
          <w:b/>
          <w:sz w:val="24"/>
          <w:szCs w:val="24"/>
        </w:rPr>
      </w:pPr>
      <w:r>
        <w:rPr>
          <w:rFonts w:ascii="Arial Narrow" w:eastAsia="Arial Narrow" w:hAnsi="Arial Narrow" w:cs="Arial Narrow"/>
          <w:b/>
          <w:sz w:val="24"/>
          <w:szCs w:val="24"/>
        </w:rPr>
        <w:t>MARÍA JOSÉ PIZARRO RODRÍGUEZ</w:t>
      </w:r>
    </w:p>
    <w:p w:rsidR="0014184B" w:rsidRDefault="00350B78">
      <w:pPr>
        <w:spacing w:line="259" w:lineRule="auto"/>
        <w:ind w:left="0" w:firstLine="0"/>
        <w:jc w:val="center"/>
        <w:rPr>
          <w:rFonts w:ascii="Arial Narrow" w:eastAsia="Arial Narrow" w:hAnsi="Arial Narrow" w:cs="Arial Narrow"/>
          <w:b/>
          <w:sz w:val="24"/>
          <w:szCs w:val="24"/>
        </w:rPr>
      </w:pPr>
      <w:bookmarkStart w:id="0" w:name="_gjdgxs" w:colFirst="0" w:colLast="0"/>
      <w:bookmarkEnd w:id="0"/>
      <w:r>
        <w:rPr>
          <w:rFonts w:ascii="Arial Narrow" w:eastAsia="Arial Narrow" w:hAnsi="Arial Narrow" w:cs="Arial Narrow"/>
          <w:b/>
          <w:sz w:val="24"/>
          <w:szCs w:val="24"/>
        </w:rPr>
        <w:t>REPRESENTANTE A LA CÁMARA</w:t>
      </w:r>
    </w:p>
    <w:p w:rsidR="0014184B" w:rsidRDefault="00350B78">
      <w:pPr>
        <w:spacing w:line="259" w:lineRule="auto"/>
        <w:ind w:left="0" w:firstLine="0"/>
        <w:jc w:val="center"/>
        <w:rPr>
          <w:rFonts w:ascii="Arial Narrow" w:eastAsia="Arial Narrow" w:hAnsi="Arial Narrow" w:cs="Arial Narrow"/>
          <w:b/>
          <w:sz w:val="24"/>
          <w:szCs w:val="24"/>
        </w:rPr>
      </w:pPr>
      <w:bookmarkStart w:id="1" w:name="_ivkd7stcifel" w:colFirst="0" w:colLast="0"/>
      <w:bookmarkEnd w:id="1"/>
      <w:r>
        <w:rPr>
          <w:rFonts w:ascii="Arial Narrow" w:eastAsia="Arial Narrow" w:hAnsi="Arial Narrow" w:cs="Arial Narrow"/>
          <w:b/>
          <w:sz w:val="24"/>
          <w:szCs w:val="24"/>
        </w:rPr>
        <w:t>LISTA DE LA DECENCIA</w:t>
      </w:r>
    </w:p>
    <w:p w:rsidR="004C491E" w:rsidRPr="00F41B3C" w:rsidRDefault="004C491E">
      <w:pPr>
        <w:spacing w:line="259" w:lineRule="auto"/>
        <w:ind w:left="0" w:firstLine="0"/>
        <w:jc w:val="center"/>
        <w:rPr>
          <w:rFonts w:ascii="Arial Narrow" w:eastAsia="Arial Narrow" w:hAnsi="Arial Narrow" w:cs="Arial Narrow"/>
          <w:b/>
          <w:sz w:val="18"/>
          <w:szCs w:val="18"/>
        </w:rPr>
      </w:pPr>
      <w:r w:rsidRPr="00F41B3C">
        <w:rPr>
          <w:rFonts w:ascii="Arial Narrow" w:eastAsia="Arial Narrow" w:hAnsi="Arial Narrow" w:cs="Arial Narrow"/>
          <w:b/>
          <w:sz w:val="18"/>
          <w:szCs w:val="18"/>
        </w:rPr>
        <w:t>(Original firmado)</w:t>
      </w:r>
    </w:p>
    <w:p w:rsidR="0014184B" w:rsidRPr="00F41B3C" w:rsidRDefault="0014184B">
      <w:pPr>
        <w:ind w:left="1" w:hanging="3"/>
        <w:jc w:val="both"/>
        <w:rPr>
          <w:rFonts w:ascii="Arial Narrow" w:eastAsia="Arial Narrow" w:hAnsi="Arial Narrow" w:cs="Arial Narrow"/>
          <w:sz w:val="18"/>
          <w:szCs w:val="18"/>
        </w:rPr>
      </w:pPr>
    </w:p>
    <w:p w:rsidR="0014184B" w:rsidRDefault="0014184B">
      <w:pPr>
        <w:ind w:left="0" w:firstLine="0"/>
        <w:jc w:val="both"/>
        <w:rPr>
          <w:rFonts w:ascii="Arial Narrow" w:eastAsia="Arial Narrow" w:hAnsi="Arial Narrow" w:cs="Arial Narrow"/>
          <w:sz w:val="26"/>
          <w:szCs w:val="26"/>
        </w:rPr>
      </w:pPr>
    </w:p>
    <w:p w:rsidR="0014184B" w:rsidRDefault="0014184B">
      <w:pPr>
        <w:ind w:left="5038" w:firstLine="721"/>
        <w:jc w:val="both"/>
        <w:rPr>
          <w:rFonts w:ascii="Arial Narrow" w:eastAsia="Arial Narrow" w:hAnsi="Arial Narrow" w:cs="Arial Narrow"/>
          <w:sz w:val="26"/>
          <w:szCs w:val="26"/>
        </w:rPr>
      </w:pPr>
    </w:p>
    <w:p w:rsidR="0014184B" w:rsidRDefault="0014184B">
      <w:pPr>
        <w:ind w:left="5038" w:firstLine="721"/>
        <w:jc w:val="both"/>
        <w:rPr>
          <w:rFonts w:ascii="Arial Narrow" w:eastAsia="Arial Narrow" w:hAnsi="Arial Narrow" w:cs="Arial Narrow"/>
          <w:sz w:val="26"/>
          <w:szCs w:val="26"/>
        </w:rPr>
      </w:pPr>
    </w:p>
    <w:p w:rsidR="0014184B" w:rsidRDefault="0014184B">
      <w:pPr>
        <w:ind w:left="5038" w:firstLine="721"/>
        <w:jc w:val="both"/>
        <w:rPr>
          <w:rFonts w:ascii="Arial Narrow" w:eastAsia="Arial Narrow" w:hAnsi="Arial Narrow" w:cs="Arial Narrow"/>
          <w:sz w:val="26"/>
          <w:szCs w:val="26"/>
        </w:rPr>
      </w:pPr>
    </w:p>
    <w:p w:rsidR="0014184B" w:rsidRDefault="0014184B">
      <w:pPr>
        <w:ind w:left="5038" w:firstLine="721"/>
        <w:jc w:val="both"/>
        <w:rPr>
          <w:rFonts w:ascii="Arial Narrow" w:eastAsia="Arial Narrow" w:hAnsi="Arial Narrow" w:cs="Arial Narrow"/>
          <w:sz w:val="26"/>
          <w:szCs w:val="26"/>
        </w:rPr>
      </w:pPr>
    </w:p>
    <w:p w:rsidR="0014184B" w:rsidRDefault="0014184B">
      <w:pPr>
        <w:ind w:left="5038" w:firstLine="721"/>
        <w:jc w:val="both"/>
        <w:rPr>
          <w:rFonts w:ascii="Arial Narrow" w:eastAsia="Arial Narrow" w:hAnsi="Arial Narrow" w:cs="Arial Narrow"/>
          <w:sz w:val="26"/>
          <w:szCs w:val="26"/>
        </w:rPr>
      </w:pPr>
    </w:p>
    <w:p w:rsidR="0014184B" w:rsidRDefault="0014184B">
      <w:pPr>
        <w:ind w:left="5038" w:firstLine="721"/>
        <w:jc w:val="both"/>
        <w:rPr>
          <w:rFonts w:ascii="Arial Narrow" w:eastAsia="Arial Narrow" w:hAnsi="Arial Narrow" w:cs="Arial Narrow"/>
          <w:sz w:val="26"/>
          <w:szCs w:val="26"/>
        </w:rPr>
      </w:pPr>
    </w:p>
    <w:p w:rsidR="0014184B" w:rsidRDefault="00350B78">
      <w:pPr>
        <w:ind w:left="5038" w:firstLine="721"/>
        <w:jc w:val="both"/>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eastAsia="Arial Narrow" w:hAnsi="Arial Narrow" w:cs="Arial Narrow"/>
          <w:sz w:val="26"/>
          <w:szCs w:val="26"/>
        </w:rPr>
        <w:tab/>
      </w:r>
    </w:p>
    <w:p w:rsidR="0014184B" w:rsidRDefault="00F75645">
      <w:pPr>
        <w:ind w:left="1" w:hanging="3"/>
        <w:jc w:val="center"/>
        <w:rPr>
          <w:rFonts w:ascii="Arial Narrow" w:eastAsia="Arial Narrow" w:hAnsi="Arial Narrow" w:cs="Arial Narrow"/>
          <w:sz w:val="26"/>
          <w:szCs w:val="26"/>
        </w:rPr>
      </w:pPr>
      <w:r>
        <w:rPr>
          <w:rFonts w:ascii="Arial Narrow" w:eastAsia="Arial Narrow" w:hAnsi="Arial Narrow" w:cs="Arial Narrow"/>
          <w:b/>
          <w:sz w:val="26"/>
          <w:szCs w:val="26"/>
        </w:rPr>
        <w:lastRenderedPageBreak/>
        <w:t>CUESTIONARIO</w:t>
      </w:r>
    </w:p>
    <w:p w:rsidR="0014184B" w:rsidRDefault="0014184B">
      <w:pPr>
        <w:ind w:left="1" w:hanging="3"/>
        <w:jc w:val="both"/>
        <w:rPr>
          <w:rFonts w:ascii="Arial Narrow" w:eastAsia="Arial Narrow" w:hAnsi="Arial Narrow" w:cs="Arial Narrow"/>
          <w:sz w:val="26"/>
          <w:szCs w:val="26"/>
        </w:rPr>
      </w:pPr>
    </w:p>
    <w:p w:rsidR="0014184B" w:rsidRDefault="00350B78" w:rsidP="00427D97">
      <w:pPr>
        <w:ind w:left="1440" w:firstLine="720"/>
        <w:jc w:val="both"/>
        <w:rPr>
          <w:rFonts w:ascii="Arial Narrow" w:eastAsia="Arial Narrow" w:hAnsi="Arial Narrow" w:cs="Arial Narrow"/>
          <w:b/>
          <w:sz w:val="26"/>
          <w:szCs w:val="26"/>
        </w:rPr>
      </w:pPr>
      <w:bookmarkStart w:id="2" w:name="_GoBack"/>
      <w:bookmarkEnd w:id="2"/>
      <w:r>
        <w:rPr>
          <w:rFonts w:ascii="Arial Narrow" w:eastAsia="Arial Narrow" w:hAnsi="Arial Narrow" w:cs="Arial Narrow"/>
          <w:b/>
          <w:sz w:val="26"/>
          <w:szCs w:val="26"/>
        </w:rPr>
        <w:t>Alcalde Mayor de Bogotá Sr. Enrique Peñalosa</w:t>
      </w:r>
    </w:p>
    <w:p w:rsidR="0014184B" w:rsidRDefault="0014184B">
      <w:pPr>
        <w:pBdr>
          <w:top w:val="nil"/>
          <w:left w:val="nil"/>
          <w:bottom w:val="nil"/>
          <w:right w:val="nil"/>
          <w:between w:val="nil"/>
        </w:pBdr>
        <w:ind w:left="1" w:hanging="3"/>
        <w:jc w:val="both"/>
        <w:rPr>
          <w:rFonts w:ascii="Arial Narrow" w:eastAsia="Arial Narrow" w:hAnsi="Arial Narrow" w:cs="Arial Narrow"/>
          <w:color w:val="000000"/>
          <w:sz w:val="26"/>
          <w:szCs w:val="26"/>
        </w:rPr>
      </w:pPr>
    </w:p>
    <w:p w:rsidR="0014184B" w:rsidRDefault="00350B78">
      <w:pPr>
        <w:numPr>
          <w:ilvl w:val="0"/>
          <w:numId w:val="1"/>
        </w:numPr>
        <w:tabs>
          <w:tab w:val="center" w:pos="4419"/>
          <w:tab w:val="right" w:pos="8838"/>
        </w:tabs>
        <w:contextualSpacing/>
        <w:jc w:val="both"/>
        <w:rPr>
          <w:rFonts w:ascii="Arial Narrow" w:eastAsia="Arial Narrow" w:hAnsi="Arial Narrow" w:cs="Arial Narrow"/>
          <w:sz w:val="26"/>
          <w:szCs w:val="26"/>
        </w:rPr>
      </w:pPr>
      <w:r>
        <w:rPr>
          <w:rFonts w:ascii="Arial Narrow" w:eastAsia="Arial Narrow" w:hAnsi="Arial Narrow" w:cs="Arial Narrow"/>
          <w:sz w:val="26"/>
          <w:szCs w:val="26"/>
        </w:rPr>
        <w:t xml:space="preserve">En los pliegos de condiciones, estudios previos y soportes que dan lugar al proceso licitatorio, el IDU certifica que </w:t>
      </w:r>
      <w:r w:rsidR="00F75645">
        <w:rPr>
          <w:rFonts w:ascii="Arial Narrow" w:eastAsia="Arial Narrow" w:hAnsi="Arial Narrow" w:cs="Arial Narrow"/>
          <w:sz w:val="26"/>
          <w:szCs w:val="26"/>
        </w:rPr>
        <w:t xml:space="preserve">el proyecto </w:t>
      </w:r>
      <w:r>
        <w:rPr>
          <w:rFonts w:ascii="Arial Narrow" w:eastAsia="Arial Narrow" w:hAnsi="Arial Narrow" w:cs="Arial Narrow"/>
          <w:sz w:val="26"/>
          <w:szCs w:val="26"/>
        </w:rPr>
        <w:t xml:space="preserve">se encuentra madurado, en consecuencia, solicito copia de los trámites radicados y permisos otorgados </w:t>
      </w:r>
      <w:r w:rsidR="00F75645">
        <w:rPr>
          <w:rFonts w:ascii="Arial Narrow" w:eastAsia="Arial Narrow" w:hAnsi="Arial Narrow" w:cs="Arial Narrow"/>
          <w:sz w:val="26"/>
          <w:szCs w:val="26"/>
        </w:rPr>
        <w:t xml:space="preserve">definitivos </w:t>
      </w:r>
      <w:r>
        <w:rPr>
          <w:rFonts w:ascii="Arial Narrow" w:eastAsia="Arial Narrow" w:hAnsi="Arial Narrow" w:cs="Arial Narrow"/>
          <w:sz w:val="26"/>
          <w:szCs w:val="26"/>
        </w:rPr>
        <w:t>para los Bienes de Interés Cultural. Lo anterior en el entendido que estos son productos y/o entregables que debieron ser aportados por parte del consultor INGETEC, por virtu</w:t>
      </w:r>
      <w:r w:rsidR="00F75645">
        <w:rPr>
          <w:rFonts w:ascii="Arial Narrow" w:eastAsia="Arial Narrow" w:hAnsi="Arial Narrow" w:cs="Arial Narrow"/>
          <w:sz w:val="26"/>
          <w:szCs w:val="26"/>
        </w:rPr>
        <w:t>d del contrato IDU 1073 de 2016 y aprobados por el interventor INTEGRAL, EN VIRTUD DEL CONTRATO idu-1104-2016.</w:t>
      </w:r>
    </w:p>
    <w:p w:rsidR="0014184B" w:rsidRDefault="0014184B">
      <w:pPr>
        <w:tabs>
          <w:tab w:val="center" w:pos="4419"/>
          <w:tab w:val="right" w:pos="8838"/>
        </w:tabs>
        <w:ind w:left="720" w:firstLine="0"/>
        <w:jc w:val="both"/>
        <w:rPr>
          <w:rFonts w:ascii="Arial Narrow" w:eastAsia="Arial Narrow" w:hAnsi="Arial Narrow" w:cs="Arial Narrow"/>
          <w:sz w:val="26"/>
          <w:szCs w:val="26"/>
        </w:rPr>
      </w:pPr>
    </w:p>
    <w:p w:rsidR="0014184B" w:rsidRDefault="00350B78">
      <w:pPr>
        <w:numPr>
          <w:ilvl w:val="0"/>
          <w:numId w:val="1"/>
        </w:numPr>
        <w:tabs>
          <w:tab w:val="center" w:pos="4419"/>
          <w:tab w:val="right" w:pos="8838"/>
        </w:tabs>
        <w:contextualSpacing/>
        <w:jc w:val="both"/>
        <w:rPr>
          <w:rFonts w:ascii="Arial Narrow" w:eastAsia="Arial Narrow" w:hAnsi="Arial Narrow" w:cs="Arial Narrow"/>
          <w:sz w:val="26"/>
          <w:szCs w:val="26"/>
        </w:rPr>
      </w:pPr>
      <w:r>
        <w:rPr>
          <w:rFonts w:ascii="Arial Narrow" w:eastAsia="Arial Narrow" w:hAnsi="Arial Narrow" w:cs="Arial Narrow"/>
          <w:sz w:val="26"/>
          <w:szCs w:val="26"/>
        </w:rPr>
        <w:t xml:space="preserve">Teniendo en cuenta lo anterior, ¿cuál será </w:t>
      </w:r>
      <w:r w:rsidR="00F75645">
        <w:rPr>
          <w:rFonts w:ascii="Arial Narrow" w:eastAsia="Arial Narrow" w:hAnsi="Arial Narrow" w:cs="Arial Narrow"/>
          <w:sz w:val="26"/>
          <w:szCs w:val="26"/>
        </w:rPr>
        <w:t xml:space="preserve">en definitiva </w:t>
      </w:r>
      <w:r>
        <w:rPr>
          <w:rFonts w:ascii="Arial Narrow" w:eastAsia="Arial Narrow" w:hAnsi="Arial Narrow" w:cs="Arial Narrow"/>
          <w:sz w:val="26"/>
          <w:szCs w:val="26"/>
        </w:rPr>
        <w:t xml:space="preserve">el tratamiento que se realizará a los bienes de interés cultural Parque Nacional, Villa Adelaida, Seminario Mayor </w:t>
      </w:r>
      <w:proofErr w:type="spellStart"/>
      <w:r>
        <w:rPr>
          <w:rFonts w:ascii="Arial Narrow" w:eastAsia="Arial Narrow" w:hAnsi="Arial Narrow" w:cs="Arial Narrow"/>
          <w:sz w:val="26"/>
          <w:szCs w:val="26"/>
        </w:rPr>
        <w:t>Arquidiocesano</w:t>
      </w:r>
      <w:proofErr w:type="spellEnd"/>
      <w:r>
        <w:rPr>
          <w:rFonts w:ascii="Arial Narrow" w:eastAsia="Arial Narrow" w:hAnsi="Arial Narrow" w:cs="Arial Narrow"/>
          <w:sz w:val="26"/>
          <w:szCs w:val="26"/>
        </w:rPr>
        <w:t xml:space="preserve">, Museo del </w:t>
      </w:r>
      <w:proofErr w:type="spellStart"/>
      <w:r>
        <w:rPr>
          <w:rFonts w:ascii="Arial Narrow" w:eastAsia="Arial Narrow" w:hAnsi="Arial Narrow" w:cs="Arial Narrow"/>
          <w:sz w:val="26"/>
          <w:szCs w:val="26"/>
        </w:rPr>
        <w:t>Chicó</w:t>
      </w:r>
      <w:proofErr w:type="spellEnd"/>
      <w:r>
        <w:rPr>
          <w:rFonts w:ascii="Arial Narrow" w:eastAsia="Arial Narrow" w:hAnsi="Arial Narrow" w:cs="Arial Narrow"/>
          <w:sz w:val="26"/>
          <w:szCs w:val="26"/>
        </w:rPr>
        <w:t xml:space="preserve"> y demás bienes </w:t>
      </w:r>
      <w:r w:rsidR="00F75645">
        <w:rPr>
          <w:rFonts w:ascii="Arial Narrow" w:eastAsia="Arial Narrow" w:hAnsi="Arial Narrow" w:cs="Arial Narrow"/>
          <w:sz w:val="26"/>
          <w:szCs w:val="26"/>
        </w:rPr>
        <w:t xml:space="preserve">patrimoniales </w:t>
      </w:r>
      <w:r>
        <w:rPr>
          <w:rFonts w:ascii="Arial Narrow" w:eastAsia="Arial Narrow" w:hAnsi="Arial Narrow" w:cs="Arial Narrow"/>
          <w:sz w:val="26"/>
          <w:szCs w:val="26"/>
        </w:rPr>
        <w:t>colindantes con el Proyecto Urbano Integral Carrera Séptima?</w:t>
      </w:r>
    </w:p>
    <w:p w:rsidR="0014184B" w:rsidRDefault="0014184B">
      <w:pPr>
        <w:tabs>
          <w:tab w:val="center" w:pos="4419"/>
          <w:tab w:val="right" w:pos="8838"/>
        </w:tabs>
        <w:ind w:left="720" w:firstLine="0"/>
        <w:jc w:val="both"/>
        <w:rPr>
          <w:rFonts w:ascii="Arial Narrow" w:eastAsia="Arial Narrow" w:hAnsi="Arial Narrow" w:cs="Arial Narrow"/>
          <w:sz w:val="26"/>
          <w:szCs w:val="26"/>
        </w:rPr>
      </w:pPr>
    </w:p>
    <w:p w:rsidR="0014184B" w:rsidRDefault="00350B78">
      <w:pPr>
        <w:numPr>
          <w:ilvl w:val="0"/>
          <w:numId w:val="1"/>
        </w:numPr>
        <w:tabs>
          <w:tab w:val="center" w:pos="4419"/>
          <w:tab w:val="right" w:pos="8838"/>
        </w:tabs>
        <w:contextualSpacing/>
        <w:jc w:val="both"/>
        <w:rPr>
          <w:rFonts w:ascii="Arial Narrow" w:eastAsia="Arial Narrow" w:hAnsi="Arial Narrow" w:cs="Arial Narrow"/>
          <w:sz w:val="26"/>
          <w:szCs w:val="26"/>
        </w:rPr>
      </w:pPr>
      <w:r>
        <w:rPr>
          <w:rFonts w:ascii="Arial Narrow" w:eastAsia="Arial Narrow" w:hAnsi="Arial Narrow" w:cs="Arial Narrow"/>
          <w:sz w:val="26"/>
          <w:szCs w:val="26"/>
        </w:rPr>
        <w:t>¿Qué impacto presupuestal tiene este tipo de trámites de auto</w:t>
      </w:r>
      <w:r w:rsidR="00F75645">
        <w:rPr>
          <w:rFonts w:ascii="Arial Narrow" w:eastAsia="Arial Narrow" w:hAnsi="Arial Narrow" w:cs="Arial Narrow"/>
          <w:sz w:val="26"/>
          <w:szCs w:val="26"/>
        </w:rPr>
        <w:t>rización en la obra a adelantar</w:t>
      </w:r>
      <w:r>
        <w:rPr>
          <w:rFonts w:ascii="Arial Narrow" w:eastAsia="Arial Narrow" w:hAnsi="Arial Narrow" w:cs="Arial Narrow"/>
          <w:sz w:val="26"/>
          <w:szCs w:val="26"/>
        </w:rPr>
        <w:t xml:space="preserve"> y</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en particular</w:t>
      </w:r>
      <w:r w:rsidR="00F75645">
        <w:rPr>
          <w:rFonts w:ascii="Arial Narrow" w:eastAsia="Arial Narrow" w:hAnsi="Arial Narrow" w:cs="Arial Narrow"/>
          <w:sz w:val="26"/>
          <w:szCs w:val="26"/>
        </w:rPr>
        <w:t>,</w:t>
      </w:r>
      <w:r>
        <w:rPr>
          <w:rFonts w:ascii="Arial Narrow" w:eastAsia="Arial Narrow" w:hAnsi="Arial Narrow" w:cs="Arial Narrow"/>
          <w:sz w:val="26"/>
          <w:szCs w:val="26"/>
        </w:rPr>
        <w:t xml:space="preserve"> en el Principio de Planeación Contractual, teniendo en cuenta que éste es uno de los productos que debió entregar a satisfacción el consultor INGETEC, por virtud del contrato IDU 1073 de 2016?</w:t>
      </w:r>
    </w:p>
    <w:p w:rsidR="0014184B" w:rsidRDefault="0014184B">
      <w:pPr>
        <w:tabs>
          <w:tab w:val="center" w:pos="4419"/>
          <w:tab w:val="right" w:pos="8838"/>
        </w:tabs>
        <w:ind w:left="720" w:firstLine="0"/>
        <w:jc w:val="both"/>
        <w:rPr>
          <w:rFonts w:ascii="Arial Narrow" w:eastAsia="Arial Narrow" w:hAnsi="Arial Narrow" w:cs="Arial Narrow"/>
          <w:sz w:val="26"/>
          <w:szCs w:val="26"/>
        </w:rPr>
      </w:pPr>
    </w:p>
    <w:p w:rsidR="0014184B" w:rsidRDefault="00350B78">
      <w:pPr>
        <w:numPr>
          <w:ilvl w:val="0"/>
          <w:numId w:val="1"/>
        </w:numPr>
        <w:tabs>
          <w:tab w:val="center" w:pos="4419"/>
          <w:tab w:val="right" w:pos="8838"/>
        </w:tabs>
        <w:contextualSpacing/>
        <w:jc w:val="both"/>
        <w:rPr>
          <w:rFonts w:ascii="Arial Narrow" w:eastAsia="Arial Narrow" w:hAnsi="Arial Narrow" w:cs="Arial Narrow"/>
          <w:sz w:val="26"/>
          <w:szCs w:val="26"/>
        </w:rPr>
      </w:pPr>
      <w:r>
        <w:rPr>
          <w:rFonts w:ascii="Arial Narrow" w:eastAsia="Arial Narrow" w:hAnsi="Arial Narrow" w:cs="Arial Narrow"/>
          <w:sz w:val="26"/>
          <w:szCs w:val="26"/>
        </w:rPr>
        <w:t>¿Como quiera que la Entidad cuenta con Estudios y Diseños definitivos, de detalle o Fase III, entregados por INGETEC</w:t>
      </w:r>
      <w:r w:rsidR="00F75645">
        <w:rPr>
          <w:rFonts w:ascii="Arial Narrow" w:eastAsia="Arial Narrow" w:hAnsi="Arial Narrow" w:cs="Arial Narrow"/>
          <w:sz w:val="26"/>
          <w:szCs w:val="26"/>
        </w:rPr>
        <w:t xml:space="preserve"> y aprobados por el interventor INTEGRAL</w:t>
      </w:r>
      <w:r>
        <w:rPr>
          <w:rFonts w:ascii="Arial Narrow" w:eastAsia="Arial Narrow" w:hAnsi="Arial Narrow" w:cs="Arial Narrow"/>
          <w:sz w:val="26"/>
          <w:szCs w:val="26"/>
        </w:rPr>
        <w:t>, por favor explique ¿por qué en la minuta del contrato propuesto en el Pliego de Condiciones del proceso licitatorio, menciona en el numeral 5.1.3., “Presentación de Estudios y Diseños”, que el contratista “… deberá haber elaborado y entregado al interventor sus propios estudios y diseños de detalle para la ejecución de las obras de Construcción de las Obras para redes durante la Etapa de Construcción (…)”; máxime cuando se trata de un proyecto donde se certifica que está completamente madurado? Lo anterior, atendiendo lo establecido en el Artículo 16 de la Ley 1685 de 2013 y el Artículo 87 de la Ley 1474 de 2011.</w:t>
      </w:r>
    </w:p>
    <w:p w:rsidR="0014184B" w:rsidRDefault="0014184B">
      <w:pPr>
        <w:tabs>
          <w:tab w:val="center" w:pos="4419"/>
          <w:tab w:val="right" w:pos="8838"/>
        </w:tabs>
        <w:ind w:left="720" w:firstLine="0"/>
        <w:jc w:val="both"/>
        <w:rPr>
          <w:rFonts w:ascii="Arial Narrow" w:eastAsia="Arial Narrow" w:hAnsi="Arial Narrow" w:cs="Arial Narrow"/>
          <w:sz w:val="26"/>
          <w:szCs w:val="26"/>
        </w:rPr>
      </w:pPr>
    </w:p>
    <w:p w:rsidR="0014184B" w:rsidRDefault="00350B78">
      <w:pPr>
        <w:numPr>
          <w:ilvl w:val="0"/>
          <w:numId w:val="1"/>
        </w:numPr>
        <w:tabs>
          <w:tab w:val="center" w:pos="4419"/>
          <w:tab w:val="right" w:pos="8838"/>
        </w:tabs>
        <w:contextualSpacing/>
        <w:jc w:val="both"/>
        <w:rPr>
          <w:rFonts w:ascii="Arial Narrow" w:eastAsia="Arial Narrow" w:hAnsi="Arial Narrow" w:cs="Arial Narrow"/>
          <w:sz w:val="26"/>
          <w:szCs w:val="26"/>
        </w:rPr>
      </w:pPr>
      <w:r>
        <w:rPr>
          <w:rFonts w:ascii="Arial Narrow" w:eastAsia="Arial Narrow" w:hAnsi="Arial Narrow" w:cs="Arial Narrow"/>
          <w:sz w:val="26"/>
          <w:szCs w:val="26"/>
        </w:rPr>
        <w:t xml:space="preserve">La cláusula 12 de la minuta propuesta en el Pliego de Condiciones del proceso IDU-LP-SGI-014-2018, estipula un “Fondo de Compensación”, en donde se plantea reservar unos recursos presupuestales para que tanto el IDU como TRANSMILENIO asuman </w:t>
      </w:r>
      <w:r w:rsidR="00704663">
        <w:rPr>
          <w:rFonts w:ascii="Arial Narrow" w:eastAsia="Arial Narrow" w:hAnsi="Arial Narrow" w:cs="Arial Narrow"/>
          <w:sz w:val="26"/>
          <w:szCs w:val="26"/>
        </w:rPr>
        <w:t xml:space="preserve">pecuniariamente </w:t>
      </w:r>
      <w:r>
        <w:rPr>
          <w:rFonts w:ascii="Arial Narrow" w:eastAsia="Arial Narrow" w:hAnsi="Arial Narrow" w:cs="Arial Narrow"/>
          <w:sz w:val="26"/>
          <w:szCs w:val="26"/>
        </w:rPr>
        <w:t xml:space="preserve">varios riesgos </w:t>
      </w:r>
      <w:r w:rsidR="00704663">
        <w:rPr>
          <w:rFonts w:ascii="Arial Narrow" w:eastAsia="Arial Narrow" w:hAnsi="Arial Narrow" w:cs="Arial Narrow"/>
          <w:sz w:val="26"/>
          <w:szCs w:val="26"/>
        </w:rPr>
        <w:t xml:space="preserve">allí </w:t>
      </w:r>
      <w:r>
        <w:rPr>
          <w:rFonts w:ascii="Arial Narrow" w:eastAsia="Arial Narrow" w:hAnsi="Arial Narrow" w:cs="Arial Narrow"/>
          <w:sz w:val="26"/>
          <w:szCs w:val="26"/>
        </w:rPr>
        <w:t>determinados, tales como “mayores cantidades de obra para redes”</w:t>
      </w:r>
      <w:r w:rsidR="00B80815">
        <w:rPr>
          <w:rFonts w:ascii="Arial Narrow" w:eastAsia="Arial Narrow" w:hAnsi="Arial Narrow" w:cs="Arial Narrow"/>
          <w:sz w:val="26"/>
          <w:szCs w:val="26"/>
        </w:rPr>
        <w:t xml:space="preserve"> y </w:t>
      </w:r>
      <w:r w:rsidR="00704663">
        <w:rPr>
          <w:rFonts w:ascii="Arial Narrow" w:eastAsia="Arial Narrow" w:hAnsi="Arial Narrow" w:cs="Arial Narrow"/>
          <w:sz w:val="26"/>
          <w:szCs w:val="26"/>
        </w:rPr>
        <w:t>“Mayores cantidades de obra para adecuación de desvíos”</w:t>
      </w:r>
      <w:r w:rsidR="00B80815">
        <w:rPr>
          <w:rFonts w:ascii="Arial Narrow" w:eastAsia="Arial Narrow" w:hAnsi="Arial Narrow" w:cs="Arial Narrow"/>
          <w:sz w:val="26"/>
          <w:szCs w:val="26"/>
        </w:rPr>
        <w:t xml:space="preserve">; además, del pago de </w:t>
      </w:r>
      <w:r>
        <w:rPr>
          <w:rFonts w:ascii="Arial Narrow" w:eastAsia="Arial Narrow" w:hAnsi="Arial Narrow" w:cs="Arial Narrow"/>
          <w:sz w:val="26"/>
          <w:szCs w:val="26"/>
        </w:rPr>
        <w:t>“</w:t>
      </w:r>
      <w:r w:rsidR="00704663">
        <w:rPr>
          <w:rFonts w:ascii="Arial Narrow" w:eastAsia="Arial Narrow" w:hAnsi="Arial Narrow" w:cs="Arial Narrow"/>
          <w:sz w:val="26"/>
          <w:szCs w:val="26"/>
        </w:rPr>
        <w:t>E</w:t>
      </w:r>
      <w:r>
        <w:rPr>
          <w:rFonts w:ascii="Arial Narrow" w:eastAsia="Arial Narrow" w:hAnsi="Arial Narrow" w:cs="Arial Narrow"/>
          <w:sz w:val="26"/>
          <w:szCs w:val="26"/>
        </w:rPr>
        <w:t xml:space="preserve">nsayos de laboratorio”, </w:t>
      </w:r>
      <w:r w:rsidR="00704663">
        <w:rPr>
          <w:rFonts w:ascii="Arial Narrow" w:eastAsia="Arial Narrow" w:hAnsi="Arial Narrow" w:cs="Arial Narrow"/>
          <w:sz w:val="26"/>
          <w:szCs w:val="26"/>
        </w:rPr>
        <w:t>“Construcción del muro de contención de la Universidad Javeriana” “Obras  para demoliciones”,</w:t>
      </w:r>
      <w:r w:rsidR="00B80815" w:rsidRPr="00B80815">
        <w:rPr>
          <w:rFonts w:ascii="Arial Narrow" w:eastAsia="Arial Narrow" w:hAnsi="Arial Narrow" w:cs="Arial Narrow"/>
          <w:sz w:val="26"/>
          <w:szCs w:val="26"/>
        </w:rPr>
        <w:t xml:space="preserve"> </w:t>
      </w:r>
      <w:r w:rsidR="00B80815">
        <w:rPr>
          <w:rFonts w:ascii="Arial Narrow" w:eastAsia="Arial Narrow" w:hAnsi="Arial Narrow" w:cs="Arial Narrow"/>
          <w:sz w:val="26"/>
          <w:szCs w:val="26"/>
        </w:rPr>
        <w:t>“ítems de obras no previstos”</w:t>
      </w:r>
      <w:r w:rsidR="00704663">
        <w:rPr>
          <w:rFonts w:ascii="Arial Narrow" w:eastAsia="Arial Narrow" w:hAnsi="Arial Narrow" w:cs="Arial Narrow"/>
          <w:sz w:val="26"/>
          <w:szCs w:val="26"/>
        </w:rPr>
        <w:t xml:space="preserve"> “muro del Museo del </w:t>
      </w:r>
      <w:proofErr w:type="spellStart"/>
      <w:r w:rsidR="00704663">
        <w:rPr>
          <w:rFonts w:ascii="Arial Narrow" w:eastAsia="Arial Narrow" w:hAnsi="Arial Narrow" w:cs="Arial Narrow"/>
          <w:sz w:val="26"/>
          <w:szCs w:val="26"/>
        </w:rPr>
        <w:t>Chicó</w:t>
      </w:r>
      <w:proofErr w:type="spellEnd"/>
      <w:r w:rsidR="00704663">
        <w:rPr>
          <w:rFonts w:ascii="Arial Narrow" w:eastAsia="Arial Narrow" w:hAnsi="Arial Narrow" w:cs="Arial Narrow"/>
          <w:sz w:val="26"/>
          <w:szCs w:val="26"/>
        </w:rPr>
        <w:t xml:space="preserve">”,  </w:t>
      </w:r>
      <w:r>
        <w:rPr>
          <w:rFonts w:ascii="Arial Narrow" w:eastAsia="Arial Narrow" w:hAnsi="Arial Narrow" w:cs="Arial Narrow"/>
          <w:sz w:val="26"/>
          <w:szCs w:val="26"/>
        </w:rPr>
        <w:t xml:space="preserve">entre </w:t>
      </w:r>
      <w:r w:rsidR="00704663">
        <w:rPr>
          <w:rFonts w:ascii="Arial Narrow" w:eastAsia="Arial Narrow" w:hAnsi="Arial Narrow" w:cs="Arial Narrow"/>
          <w:sz w:val="26"/>
          <w:szCs w:val="26"/>
        </w:rPr>
        <w:t xml:space="preserve">varios </w:t>
      </w:r>
      <w:r>
        <w:rPr>
          <w:rFonts w:ascii="Arial Narrow" w:eastAsia="Arial Narrow" w:hAnsi="Arial Narrow" w:cs="Arial Narrow"/>
          <w:sz w:val="26"/>
          <w:szCs w:val="26"/>
        </w:rPr>
        <w:t xml:space="preserve">otros, a pesar de que estos riesgos se </w:t>
      </w:r>
      <w:r w:rsidR="00B80815">
        <w:rPr>
          <w:rFonts w:ascii="Arial Narrow" w:eastAsia="Arial Narrow" w:hAnsi="Arial Narrow" w:cs="Arial Narrow"/>
          <w:sz w:val="26"/>
          <w:szCs w:val="26"/>
        </w:rPr>
        <w:t xml:space="preserve">debieron ser </w:t>
      </w:r>
      <w:r>
        <w:rPr>
          <w:rFonts w:ascii="Arial Narrow" w:eastAsia="Arial Narrow" w:hAnsi="Arial Narrow" w:cs="Arial Narrow"/>
          <w:sz w:val="26"/>
          <w:szCs w:val="26"/>
        </w:rPr>
        <w:t>contemplado</w:t>
      </w:r>
      <w:r w:rsidR="00B80815">
        <w:rPr>
          <w:rFonts w:ascii="Arial Narrow" w:eastAsia="Arial Narrow" w:hAnsi="Arial Narrow" w:cs="Arial Narrow"/>
          <w:sz w:val="26"/>
          <w:szCs w:val="26"/>
        </w:rPr>
        <w:t>s</w:t>
      </w:r>
      <w:r>
        <w:rPr>
          <w:rFonts w:ascii="Arial Narrow" w:eastAsia="Arial Narrow" w:hAnsi="Arial Narrow" w:cs="Arial Narrow"/>
          <w:sz w:val="26"/>
          <w:szCs w:val="26"/>
        </w:rPr>
        <w:t xml:space="preserve"> y tasado</w:t>
      </w:r>
      <w:r w:rsidR="00B80815">
        <w:rPr>
          <w:rFonts w:ascii="Arial Narrow" w:eastAsia="Arial Narrow" w:hAnsi="Arial Narrow" w:cs="Arial Narrow"/>
          <w:sz w:val="26"/>
          <w:szCs w:val="26"/>
        </w:rPr>
        <w:t>s</w:t>
      </w:r>
      <w:r>
        <w:rPr>
          <w:rFonts w:ascii="Arial Narrow" w:eastAsia="Arial Narrow" w:hAnsi="Arial Narrow" w:cs="Arial Narrow"/>
          <w:sz w:val="26"/>
          <w:szCs w:val="26"/>
        </w:rPr>
        <w:t xml:space="preserve"> desde la etapa de Planeación del proceso contractual</w:t>
      </w:r>
      <w:r w:rsidR="00B80815">
        <w:rPr>
          <w:rFonts w:ascii="Arial Narrow" w:eastAsia="Arial Narrow" w:hAnsi="Arial Narrow" w:cs="Arial Narrow"/>
          <w:sz w:val="26"/>
          <w:szCs w:val="26"/>
        </w:rPr>
        <w:t>.</w:t>
      </w:r>
      <w:r>
        <w:rPr>
          <w:rFonts w:ascii="Arial Narrow" w:eastAsia="Arial Narrow" w:hAnsi="Arial Narrow" w:cs="Arial Narrow"/>
          <w:sz w:val="26"/>
          <w:szCs w:val="26"/>
        </w:rPr>
        <w:t xml:space="preserve"> </w:t>
      </w:r>
      <w:r w:rsidR="00B80815">
        <w:rPr>
          <w:rFonts w:ascii="Arial Narrow" w:eastAsia="Arial Narrow" w:hAnsi="Arial Narrow" w:cs="Arial Narrow"/>
          <w:sz w:val="26"/>
          <w:szCs w:val="26"/>
        </w:rPr>
        <w:t xml:space="preserve">Más </w:t>
      </w:r>
      <w:r>
        <w:rPr>
          <w:rFonts w:ascii="Arial Narrow" w:eastAsia="Arial Narrow" w:hAnsi="Arial Narrow" w:cs="Arial Narrow"/>
          <w:sz w:val="26"/>
          <w:szCs w:val="26"/>
        </w:rPr>
        <w:t>aún</w:t>
      </w:r>
      <w:r w:rsidR="00B80815">
        <w:rPr>
          <w:rFonts w:ascii="Arial Narrow" w:eastAsia="Arial Narrow" w:hAnsi="Arial Narrow" w:cs="Arial Narrow"/>
          <w:sz w:val="26"/>
          <w:szCs w:val="26"/>
        </w:rPr>
        <w:t>,</w:t>
      </w:r>
      <w:r>
        <w:rPr>
          <w:rFonts w:ascii="Arial Narrow" w:eastAsia="Arial Narrow" w:hAnsi="Arial Narrow" w:cs="Arial Narrow"/>
          <w:sz w:val="26"/>
          <w:szCs w:val="26"/>
        </w:rPr>
        <w:t xml:space="preserve"> cuando uno de los productos que </w:t>
      </w:r>
      <w:r w:rsidR="00B80815">
        <w:rPr>
          <w:rFonts w:ascii="Arial Narrow" w:eastAsia="Arial Narrow" w:hAnsi="Arial Narrow" w:cs="Arial Narrow"/>
          <w:sz w:val="26"/>
          <w:szCs w:val="26"/>
        </w:rPr>
        <w:t xml:space="preserve">debió </w:t>
      </w:r>
      <w:r>
        <w:rPr>
          <w:rFonts w:ascii="Arial Narrow" w:eastAsia="Arial Narrow" w:hAnsi="Arial Narrow" w:cs="Arial Narrow"/>
          <w:sz w:val="26"/>
          <w:szCs w:val="26"/>
        </w:rPr>
        <w:t xml:space="preserve">entregar la consultoría es el presupuesto con el que tiene que </w:t>
      </w:r>
      <w:r>
        <w:rPr>
          <w:rFonts w:ascii="Arial Narrow" w:eastAsia="Arial Narrow" w:hAnsi="Arial Narrow" w:cs="Arial Narrow"/>
          <w:sz w:val="26"/>
          <w:szCs w:val="26"/>
        </w:rPr>
        <w:lastRenderedPageBreak/>
        <w:t xml:space="preserve">adelantarse el proceso de selección de Licitación Pública. En ese sentido, y viendo que corresponde a una especie de “bolsa de recursos para actividades previstas”, solicitamos que nos informe ¿bajo qué principios, criterios y estudios del sector se analizó la creación de este citado </w:t>
      </w:r>
      <w:r w:rsidR="00B80815">
        <w:rPr>
          <w:rFonts w:ascii="Arial Narrow" w:eastAsia="Arial Narrow" w:hAnsi="Arial Narrow" w:cs="Arial Narrow"/>
          <w:sz w:val="26"/>
          <w:szCs w:val="26"/>
        </w:rPr>
        <w:t>Fondo y có</w:t>
      </w:r>
      <w:r>
        <w:rPr>
          <w:rFonts w:ascii="Arial Narrow" w:eastAsia="Arial Narrow" w:hAnsi="Arial Narrow" w:cs="Arial Narrow"/>
          <w:sz w:val="26"/>
          <w:szCs w:val="26"/>
        </w:rPr>
        <w:t>mo en la etapa de ejecución se contempla su pago, sin que esto vulnere el principio de planeación?</w:t>
      </w:r>
    </w:p>
    <w:p w:rsidR="0014184B" w:rsidRDefault="0014184B">
      <w:pPr>
        <w:tabs>
          <w:tab w:val="center" w:pos="4419"/>
          <w:tab w:val="right" w:pos="8838"/>
        </w:tabs>
        <w:ind w:left="720" w:firstLine="0"/>
        <w:jc w:val="both"/>
        <w:rPr>
          <w:rFonts w:ascii="Arial Narrow" w:eastAsia="Arial Narrow" w:hAnsi="Arial Narrow" w:cs="Arial Narrow"/>
          <w:sz w:val="26"/>
          <w:szCs w:val="26"/>
        </w:rPr>
      </w:pPr>
    </w:p>
    <w:p w:rsidR="0014184B" w:rsidRDefault="00350B78">
      <w:pPr>
        <w:numPr>
          <w:ilvl w:val="0"/>
          <w:numId w:val="1"/>
        </w:numPr>
        <w:tabs>
          <w:tab w:val="center" w:pos="4419"/>
          <w:tab w:val="right" w:pos="8838"/>
        </w:tabs>
        <w:contextualSpacing/>
        <w:jc w:val="both"/>
        <w:rPr>
          <w:rFonts w:ascii="Arial Narrow" w:eastAsia="Arial Narrow" w:hAnsi="Arial Narrow" w:cs="Arial Narrow"/>
          <w:sz w:val="26"/>
          <w:szCs w:val="26"/>
        </w:rPr>
      </w:pPr>
      <w:r>
        <w:rPr>
          <w:rFonts w:ascii="Arial Narrow" w:eastAsia="Arial Narrow" w:hAnsi="Arial Narrow" w:cs="Arial Narrow"/>
          <w:sz w:val="26"/>
          <w:szCs w:val="26"/>
        </w:rPr>
        <w:t>En este mismo “Fondo de Compensación”</w:t>
      </w:r>
      <w:r w:rsidR="00B41556">
        <w:rPr>
          <w:rFonts w:ascii="Arial Narrow" w:eastAsia="Arial Narrow" w:hAnsi="Arial Narrow" w:cs="Arial Narrow"/>
          <w:sz w:val="26"/>
          <w:szCs w:val="26"/>
        </w:rPr>
        <w:t>,</w:t>
      </w:r>
      <w:r>
        <w:rPr>
          <w:rFonts w:ascii="Arial Narrow" w:eastAsia="Arial Narrow" w:hAnsi="Arial Narrow" w:cs="Arial Narrow"/>
          <w:sz w:val="26"/>
          <w:szCs w:val="26"/>
        </w:rPr>
        <w:t xml:space="preserve"> anticipa la Entidad</w:t>
      </w:r>
      <w:r w:rsidR="00B41556">
        <w:rPr>
          <w:rFonts w:ascii="Arial Narrow" w:eastAsia="Arial Narrow" w:hAnsi="Arial Narrow" w:cs="Arial Narrow"/>
          <w:sz w:val="26"/>
          <w:szCs w:val="26"/>
        </w:rPr>
        <w:t>,</w:t>
      </w:r>
      <w:r>
        <w:rPr>
          <w:rFonts w:ascii="Arial Narrow" w:eastAsia="Arial Narrow" w:hAnsi="Arial Narrow" w:cs="Arial Narrow"/>
          <w:sz w:val="26"/>
          <w:szCs w:val="26"/>
        </w:rPr>
        <w:t xml:space="preserve"> que se crea en virtud de la Ley para restablecer el equilibrio económico del contrato, por lo que se requiere con precisión se indique los motivos por los cuales se puede entrar en un posible desequilibrio, cuando se trata de un proyecto de Licitación que cuenta con estudios y diseños de detalle totalmente aprobados</w:t>
      </w:r>
      <w:r w:rsidR="00B41556">
        <w:rPr>
          <w:rFonts w:ascii="Arial Narrow" w:eastAsia="Arial Narrow" w:hAnsi="Arial Narrow" w:cs="Arial Narrow"/>
          <w:sz w:val="26"/>
          <w:szCs w:val="26"/>
        </w:rPr>
        <w:t xml:space="preserve"> por la interventoría y entregados a satisfacción por el IDU</w:t>
      </w:r>
      <w:r>
        <w:rPr>
          <w:rFonts w:ascii="Arial Narrow" w:eastAsia="Arial Narrow" w:hAnsi="Arial Narrow" w:cs="Arial Narrow"/>
          <w:sz w:val="26"/>
          <w:szCs w:val="26"/>
        </w:rPr>
        <w:t>.</w:t>
      </w:r>
    </w:p>
    <w:p w:rsidR="003B30E5" w:rsidRDefault="003B30E5" w:rsidP="003B30E5">
      <w:pPr>
        <w:pStyle w:val="Prrafodelista"/>
        <w:rPr>
          <w:rFonts w:ascii="Arial Narrow" w:eastAsia="Arial Narrow" w:hAnsi="Arial Narrow" w:cs="Arial Narrow"/>
          <w:sz w:val="26"/>
          <w:szCs w:val="26"/>
        </w:rPr>
      </w:pPr>
    </w:p>
    <w:p w:rsidR="00462E1E" w:rsidRDefault="00462E1E" w:rsidP="00556E4A">
      <w:pPr>
        <w:tabs>
          <w:tab w:val="left" w:pos="1134"/>
          <w:tab w:val="center" w:pos="4419"/>
          <w:tab w:val="right" w:pos="8838"/>
        </w:tabs>
        <w:ind w:left="0" w:firstLine="0"/>
        <w:jc w:val="both"/>
        <w:rPr>
          <w:rFonts w:ascii="Calibri" w:eastAsia="Calibri" w:hAnsi="Calibri" w:cs="Calibri"/>
          <w:sz w:val="22"/>
          <w:szCs w:val="22"/>
        </w:rPr>
      </w:pPr>
    </w:p>
    <w:p w:rsidR="0006100C" w:rsidRDefault="0006100C" w:rsidP="00556E4A">
      <w:pPr>
        <w:tabs>
          <w:tab w:val="left" w:pos="1134"/>
          <w:tab w:val="center" w:pos="4419"/>
          <w:tab w:val="right" w:pos="8838"/>
        </w:tabs>
        <w:ind w:left="0" w:firstLine="0"/>
        <w:jc w:val="both"/>
        <w:rPr>
          <w:rFonts w:ascii="Calibri" w:eastAsia="Calibri" w:hAnsi="Calibri" w:cs="Calibri"/>
          <w:sz w:val="22"/>
          <w:szCs w:val="22"/>
        </w:rPr>
      </w:pPr>
    </w:p>
    <w:p w:rsidR="0006100C" w:rsidRDefault="0006100C" w:rsidP="00556E4A">
      <w:pPr>
        <w:tabs>
          <w:tab w:val="left" w:pos="1134"/>
          <w:tab w:val="center" w:pos="4419"/>
          <w:tab w:val="right" w:pos="8838"/>
        </w:tabs>
        <w:ind w:left="0" w:firstLine="0"/>
        <w:jc w:val="both"/>
        <w:rPr>
          <w:rFonts w:ascii="Calibri" w:eastAsia="Calibri" w:hAnsi="Calibri" w:cs="Calibri"/>
          <w:sz w:val="22"/>
          <w:szCs w:val="22"/>
        </w:rPr>
      </w:pPr>
    </w:p>
    <w:p w:rsidR="0006100C" w:rsidRDefault="0006100C" w:rsidP="0006100C">
      <w:pPr>
        <w:spacing w:line="259" w:lineRule="auto"/>
        <w:ind w:left="0" w:firstLine="0"/>
        <w:jc w:val="center"/>
        <w:rPr>
          <w:rFonts w:ascii="Arial Narrow" w:eastAsia="Arial Narrow" w:hAnsi="Arial Narrow" w:cs="Arial Narrow"/>
          <w:b/>
          <w:sz w:val="24"/>
          <w:szCs w:val="24"/>
        </w:rPr>
      </w:pPr>
    </w:p>
    <w:p w:rsidR="0006100C" w:rsidRDefault="0006100C" w:rsidP="0006100C">
      <w:pPr>
        <w:spacing w:line="259" w:lineRule="auto"/>
        <w:ind w:left="0" w:firstLine="0"/>
        <w:jc w:val="center"/>
        <w:rPr>
          <w:rFonts w:ascii="Arial Narrow" w:eastAsia="Arial Narrow" w:hAnsi="Arial Narrow" w:cs="Arial Narrow"/>
          <w:b/>
          <w:sz w:val="24"/>
          <w:szCs w:val="24"/>
        </w:rPr>
      </w:pPr>
      <w:r>
        <w:rPr>
          <w:rFonts w:ascii="Arial Narrow" w:eastAsia="Arial Narrow" w:hAnsi="Arial Narrow" w:cs="Arial Narrow"/>
          <w:b/>
          <w:sz w:val="24"/>
          <w:szCs w:val="24"/>
        </w:rPr>
        <w:t>MARÍA JOSÉ PIZARRO RODRÍGUEZ</w:t>
      </w:r>
    </w:p>
    <w:p w:rsidR="0006100C" w:rsidRDefault="0006100C" w:rsidP="0006100C">
      <w:pPr>
        <w:spacing w:line="259" w:lineRule="auto"/>
        <w:ind w:left="0" w:firstLine="0"/>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rsidR="0006100C" w:rsidRDefault="0006100C" w:rsidP="0006100C">
      <w:pPr>
        <w:spacing w:line="259" w:lineRule="auto"/>
        <w:ind w:left="0" w:firstLine="0"/>
        <w:jc w:val="center"/>
        <w:rPr>
          <w:rFonts w:ascii="Arial Narrow" w:eastAsia="Arial Narrow" w:hAnsi="Arial Narrow" w:cs="Arial Narrow"/>
          <w:b/>
          <w:sz w:val="24"/>
          <w:szCs w:val="24"/>
        </w:rPr>
      </w:pPr>
      <w:r>
        <w:rPr>
          <w:rFonts w:ascii="Arial Narrow" w:eastAsia="Arial Narrow" w:hAnsi="Arial Narrow" w:cs="Arial Narrow"/>
          <w:b/>
          <w:sz w:val="24"/>
          <w:szCs w:val="24"/>
        </w:rPr>
        <w:t>LISTA DE LA DECENCIA</w:t>
      </w:r>
    </w:p>
    <w:p w:rsidR="0006100C" w:rsidRDefault="0006100C" w:rsidP="0006100C">
      <w:pPr>
        <w:spacing w:line="259" w:lineRule="auto"/>
        <w:ind w:left="0" w:firstLine="0"/>
        <w:jc w:val="center"/>
        <w:rPr>
          <w:rFonts w:ascii="Arial Narrow" w:eastAsia="Arial Narrow" w:hAnsi="Arial Narrow" w:cs="Arial Narrow"/>
          <w:b/>
          <w:sz w:val="24"/>
          <w:szCs w:val="24"/>
        </w:rPr>
      </w:pPr>
      <w:r>
        <w:rPr>
          <w:rFonts w:ascii="Arial Narrow" w:eastAsia="Arial Narrow" w:hAnsi="Arial Narrow" w:cs="Arial Narrow"/>
          <w:b/>
          <w:sz w:val="24"/>
          <w:szCs w:val="24"/>
        </w:rPr>
        <w:t>(</w:t>
      </w:r>
      <w:r w:rsidRPr="00F41B3C">
        <w:rPr>
          <w:rFonts w:ascii="Arial Narrow" w:eastAsia="Arial Narrow" w:hAnsi="Arial Narrow" w:cs="Arial Narrow"/>
          <w:b/>
          <w:sz w:val="18"/>
          <w:szCs w:val="18"/>
        </w:rPr>
        <w:t>Original firmado</w:t>
      </w:r>
      <w:r>
        <w:rPr>
          <w:rFonts w:ascii="Arial Narrow" w:eastAsia="Arial Narrow" w:hAnsi="Arial Narrow" w:cs="Arial Narrow"/>
          <w:b/>
          <w:sz w:val="24"/>
          <w:szCs w:val="24"/>
        </w:rPr>
        <w:t>)</w:t>
      </w:r>
    </w:p>
    <w:p w:rsidR="0006100C" w:rsidRDefault="0006100C" w:rsidP="0006100C">
      <w:pPr>
        <w:ind w:left="1" w:hanging="3"/>
        <w:jc w:val="both"/>
        <w:rPr>
          <w:rFonts w:ascii="Arial Narrow" w:eastAsia="Arial Narrow" w:hAnsi="Arial Narrow" w:cs="Arial Narrow"/>
          <w:sz w:val="26"/>
          <w:szCs w:val="26"/>
        </w:rPr>
      </w:pPr>
    </w:p>
    <w:p w:rsidR="0006100C" w:rsidRDefault="0006100C" w:rsidP="0006100C">
      <w:pPr>
        <w:ind w:left="0" w:firstLine="0"/>
        <w:jc w:val="both"/>
        <w:rPr>
          <w:rFonts w:ascii="Arial Narrow" w:eastAsia="Arial Narrow" w:hAnsi="Arial Narrow" w:cs="Arial Narrow"/>
          <w:sz w:val="26"/>
          <w:szCs w:val="26"/>
        </w:rPr>
      </w:pPr>
    </w:p>
    <w:p w:rsidR="0006100C" w:rsidRDefault="0006100C" w:rsidP="00556E4A">
      <w:pPr>
        <w:tabs>
          <w:tab w:val="left" w:pos="1134"/>
          <w:tab w:val="center" w:pos="4419"/>
          <w:tab w:val="right" w:pos="8838"/>
        </w:tabs>
        <w:ind w:left="0" w:firstLine="0"/>
        <w:jc w:val="both"/>
        <w:rPr>
          <w:rFonts w:ascii="Calibri" w:eastAsia="Calibri" w:hAnsi="Calibri" w:cs="Calibri"/>
          <w:sz w:val="22"/>
          <w:szCs w:val="22"/>
        </w:rPr>
      </w:pPr>
    </w:p>
    <w:sectPr w:rsidR="0006100C">
      <w:headerReference w:type="even" r:id="rId7"/>
      <w:headerReference w:type="default" r:id="rId8"/>
      <w:footerReference w:type="even" r:id="rId9"/>
      <w:footerReference w:type="default" r:id="rId10"/>
      <w:headerReference w:type="first" r:id="rId11"/>
      <w:pgSz w:w="12242" w:h="15842"/>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C81" w:rsidRDefault="00C91C81">
      <w:r>
        <w:separator/>
      </w:r>
    </w:p>
  </w:endnote>
  <w:endnote w:type="continuationSeparator" w:id="0">
    <w:p w:rsidR="00C91C81" w:rsidRDefault="00C9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4B" w:rsidRDefault="00350B78">
    <w:pPr>
      <w:pBdr>
        <w:top w:val="nil"/>
        <w:left w:val="nil"/>
        <w:bottom w:val="nil"/>
        <w:right w:val="nil"/>
        <w:between w:val="nil"/>
      </w:pBdr>
      <w:ind w:left="0" w:hanging="2"/>
      <w:jc w:val="right"/>
      <w:rPr>
        <w:color w:val="000000"/>
      </w:rPr>
    </w:pPr>
    <w:r>
      <w:rPr>
        <w:color w:val="000000"/>
      </w:rPr>
      <w:fldChar w:fldCharType="begin"/>
    </w:r>
    <w:r>
      <w:rPr>
        <w:color w:val="000000"/>
      </w:rPr>
      <w:instrText>PAGE</w:instrText>
    </w:r>
    <w:r>
      <w:rPr>
        <w:color w:val="000000"/>
      </w:rPr>
      <w:fldChar w:fldCharType="end"/>
    </w:r>
  </w:p>
  <w:p w:rsidR="0014184B" w:rsidRDefault="0014184B">
    <w:pPr>
      <w:pBdr>
        <w:top w:val="nil"/>
        <w:left w:val="nil"/>
        <w:bottom w:val="nil"/>
        <w:right w:val="nil"/>
        <w:between w:val="nil"/>
      </w:pBdr>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4B" w:rsidRDefault="0014184B">
    <w:pPr>
      <w:pBdr>
        <w:top w:val="nil"/>
        <w:left w:val="nil"/>
        <w:bottom w:val="nil"/>
        <w:right w:val="nil"/>
        <w:between w:val="nil"/>
      </w:pBdr>
      <w:ind w:left="0" w:hanging="2"/>
      <w:jc w:val="center"/>
      <w:rPr>
        <w:color w:val="000000"/>
      </w:rPr>
    </w:pPr>
  </w:p>
  <w:p w:rsidR="0014184B" w:rsidRDefault="0014184B">
    <w:pPr>
      <w:tabs>
        <w:tab w:val="center" w:pos="4419"/>
        <w:tab w:val="right" w:pos="8838"/>
      </w:tabs>
      <w:ind w:left="0" w:firstLine="0"/>
      <w:jc w:val="center"/>
      <w:rPr>
        <w:rFonts w:ascii="Calibri" w:eastAsia="Calibri" w:hAnsi="Calibri" w:cs="Calibri"/>
        <w:sz w:val="22"/>
        <w:szCs w:val="22"/>
      </w:rPr>
    </w:pPr>
  </w:p>
  <w:p w:rsidR="0014184B" w:rsidRDefault="0014184B">
    <w:pPr>
      <w:tabs>
        <w:tab w:val="center" w:pos="4419"/>
        <w:tab w:val="right" w:pos="8838"/>
      </w:tabs>
      <w:ind w:left="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C81" w:rsidRDefault="00C91C81">
      <w:r>
        <w:separator/>
      </w:r>
    </w:p>
  </w:footnote>
  <w:footnote w:type="continuationSeparator" w:id="0">
    <w:p w:rsidR="00C91C81" w:rsidRDefault="00C91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4B" w:rsidRDefault="0014184B">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4B" w:rsidRDefault="00350B78">
    <w:pPr>
      <w:tabs>
        <w:tab w:val="center" w:pos="4419"/>
        <w:tab w:val="right" w:pos="8838"/>
      </w:tabs>
      <w:ind w:left="0" w:firstLine="0"/>
      <w:jc w:val="center"/>
      <w:rPr>
        <w:color w:val="000000"/>
      </w:rPr>
    </w:pPr>
    <w:r>
      <w:rPr>
        <w:rFonts w:ascii="Calibri" w:eastAsia="Calibri" w:hAnsi="Calibri" w:cs="Calibri"/>
        <w:noProof/>
        <w:sz w:val="22"/>
        <w:szCs w:val="22"/>
        <w:lang w:val="es-CO"/>
      </w:rPr>
      <w:drawing>
        <wp:inline distT="0" distB="0" distL="0" distR="0" wp14:anchorId="3C7640F8" wp14:editId="1FA746EF">
          <wp:extent cx="2907841" cy="861448"/>
          <wp:effectExtent l="0" t="0" r="0" b="0"/>
          <wp:docPr id="3" name="image1.png" descr="http://2.bp.blogspot.com/--denv3eMKMA/Uhu2fGNIstI/AAAAAAAAAs8/FOqvEaiVOIw/s1600/logo+congreso.png"/>
          <wp:cNvGraphicFramePr/>
          <a:graphic xmlns:a="http://schemas.openxmlformats.org/drawingml/2006/main">
            <a:graphicData uri="http://schemas.openxmlformats.org/drawingml/2006/picture">
              <pic:pic xmlns:pic="http://schemas.openxmlformats.org/drawingml/2006/picture">
                <pic:nvPicPr>
                  <pic:cNvPr id="0" name="image1.png" descr="http://2.bp.blogspot.com/--denv3eMKMA/Uhu2fGNIstI/AAAAAAAAAs8/FOqvEaiVOIw/s1600/logo+congreso.png"/>
                  <pic:cNvPicPr preferRelativeResize="0"/>
                </pic:nvPicPr>
                <pic:blipFill>
                  <a:blip r:embed="rId1"/>
                  <a:srcRect/>
                  <a:stretch>
                    <a:fillRect/>
                  </a:stretch>
                </pic:blipFill>
                <pic:spPr>
                  <a:xfrm>
                    <a:off x="0" y="0"/>
                    <a:ext cx="2907841" cy="86144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4B" w:rsidRDefault="0014184B">
    <w:pPr>
      <w:pBdr>
        <w:top w:val="nil"/>
        <w:left w:val="nil"/>
        <w:bottom w:val="nil"/>
        <w:right w:val="nil"/>
        <w:between w:val="nil"/>
      </w:pBdr>
      <w:tabs>
        <w:tab w:val="center" w:pos="4680"/>
        <w:tab w:val="right" w:pos="9360"/>
      </w:tabs>
      <w:ind w:left="0" w:hanging="2"/>
      <w:rPr>
        <w:color w:val="000000"/>
      </w:rPr>
    </w:pPr>
  </w:p>
  <w:p w:rsidR="0014184B" w:rsidRDefault="00350B78">
    <w:pPr>
      <w:tabs>
        <w:tab w:val="center" w:pos="4419"/>
        <w:tab w:val="right" w:pos="8838"/>
      </w:tabs>
      <w:ind w:left="0" w:firstLine="0"/>
      <w:jc w:val="center"/>
      <w:rPr>
        <w:color w:val="000000"/>
      </w:rPr>
    </w:pPr>
    <w:r>
      <w:rPr>
        <w:rFonts w:ascii="Calibri" w:eastAsia="Calibri" w:hAnsi="Calibri" w:cs="Calibri"/>
        <w:noProof/>
        <w:sz w:val="22"/>
        <w:szCs w:val="22"/>
        <w:lang w:val="es-CO"/>
      </w:rPr>
      <w:drawing>
        <wp:inline distT="0" distB="0" distL="0" distR="0">
          <wp:extent cx="2907841" cy="861448"/>
          <wp:effectExtent l="0" t="0" r="0" b="0"/>
          <wp:docPr id="4" name="image1.png" descr="http://2.bp.blogspot.com/--denv3eMKMA/Uhu2fGNIstI/AAAAAAAAAs8/FOqvEaiVOIw/s1600/logo+congreso.png"/>
          <wp:cNvGraphicFramePr/>
          <a:graphic xmlns:a="http://schemas.openxmlformats.org/drawingml/2006/main">
            <a:graphicData uri="http://schemas.openxmlformats.org/drawingml/2006/picture">
              <pic:pic xmlns:pic="http://schemas.openxmlformats.org/drawingml/2006/picture">
                <pic:nvPicPr>
                  <pic:cNvPr id="0" name="image1.png" descr="http://2.bp.blogspot.com/--denv3eMKMA/Uhu2fGNIstI/AAAAAAAAAs8/FOqvEaiVOIw/s1600/logo+congreso.png"/>
                  <pic:cNvPicPr preferRelativeResize="0"/>
                </pic:nvPicPr>
                <pic:blipFill>
                  <a:blip r:embed="rId1"/>
                  <a:srcRect/>
                  <a:stretch>
                    <a:fillRect/>
                  </a:stretch>
                </pic:blipFill>
                <pic:spPr>
                  <a:xfrm>
                    <a:off x="0" y="0"/>
                    <a:ext cx="2907841" cy="8614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475"/>
    <w:multiLevelType w:val="multilevel"/>
    <w:tmpl w:val="D8CA42C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C62C93"/>
    <w:multiLevelType w:val="multilevel"/>
    <w:tmpl w:val="1C5EB15C"/>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FC07C0E"/>
    <w:multiLevelType w:val="multilevel"/>
    <w:tmpl w:val="6304F280"/>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22DF0340"/>
    <w:multiLevelType w:val="multilevel"/>
    <w:tmpl w:val="B866C35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2A8B5399"/>
    <w:multiLevelType w:val="multilevel"/>
    <w:tmpl w:val="ACEC82D2"/>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2AE012B5"/>
    <w:multiLevelType w:val="multilevel"/>
    <w:tmpl w:val="ACEC82D2"/>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32F117DE"/>
    <w:multiLevelType w:val="multilevel"/>
    <w:tmpl w:val="7E46DAE6"/>
    <w:lvl w:ilvl="0">
      <w:start w:val="1"/>
      <w:numFmt w:val="decimal"/>
      <w:lvlText w:val="%1)"/>
      <w:lvlJc w:val="left"/>
      <w:pPr>
        <w:ind w:left="720" w:hanging="360"/>
      </w:pPr>
      <w:rPr>
        <w:rFonts w:ascii="Arial" w:eastAsia="Arial" w:hAnsi="Arial" w:cs="Arial"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75D70F7D"/>
    <w:multiLevelType w:val="multilevel"/>
    <w:tmpl w:val="ACEC82D2"/>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0"/>
    <w:lvlOverride w:ilvl="0">
      <w:lvl w:ilvl="0">
        <w:start w:val="1"/>
        <w:numFmt w:val="decimal"/>
        <w:lvlText w:val="%1)"/>
        <w:lvlJc w:val="left"/>
        <w:pPr>
          <w:ind w:left="720" w:hanging="360"/>
        </w:pPr>
        <w:rPr>
          <w:rFonts w:ascii="Arial" w:eastAsia="Arial" w:hAnsi="Arial" w:cs="Arial" w:hint="default"/>
          <w:b/>
          <w:u w:val="none"/>
        </w:rPr>
      </w:lvl>
    </w:lvlOverride>
    <w:lvlOverride w:ilvl="1">
      <w:lvl w:ilvl="1">
        <w:start w:val="1"/>
        <w:numFmt w:val="lowerLetter"/>
        <w:lvlText w:val="%2)"/>
        <w:lvlJc w:val="left"/>
        <w:pPr>
          <w:ind w:left="1440" w:hanging="360"/>
        </w:pPr>
        <w:rPr>
          <w:rFonts w:hint="default"/>
          <w:u w:val="none"/>
        </w:rPr>
      </w:lvl>
    </w:lvlOverride>
    <w:lvlOverride w:ilvl="2">
      <w:lvl w:ilvl="2">
        <w:start w:val="1"/>
        <w:numFmt w:val="lowerRoman"/>
        <w:lvlText w:val="%3)"/>
        <w:lvlJc w:val="right"/>
        <w:pPr>
          <w:ind w:left="2160" w:hanging="360"/>
        </w:pPr>
        <w:rPr>
          <w:rFonts w:hint="default"/>
          <w:u w:val="none"/>
        </w:rPr>
      </w:lvl>
    </w:lvlOverride>
    <w:lvlOverride w:ilvl="3">
      <w:lvl w:ilvl="3">
        <w:start w:val="1"/>
        <w:numFmt w:val="decimal"/>
        <w:lvlText w:val="(%4)"/>
        <w:lvlJc w:val="left"/>
        <w:pPr>
          <w:ind w:left="2880" w:hanging="360"/>
        </w:pPr>
        <w:rPr>
          <w:rFonts w:hint="default"/>
          <w:u w:val="none"/>
        </w:rPr>
      </w:lvl>
    </w:lvlOverride>
    <w:lvlOverride w:ilvl="4">
      <w:lvl w:ilvl="4">
        <w:start w:val="1"/>
        <w:numFmt w:val="lowerLetter"/>
        <w:lvlText w:val="(%5)"/>
        <w:lvlJc w:val="left"/>
        <w:pPr>
          <w:ind w:left="3600" w:hanging="360"/>
        </w:pPr>
        <w:rPr>
          <w:rFonts w:hint="default"/>
          <w:u w:val="none"/>
        </w:rPr>
      </w:lvl>
    </w:lvlOverride>
    <w:lvlOverride w:ilvl="5">
      <w:lvl w:ilvl="5">
        <w:start w:val="1"/>
        <w:numFmt w:val="lowerRoman"/>
        <w:lvlText w:val="(%6)"/>
        <w:lvlJc w:val="right"/>
        <w:pPr>
          <w:ind w:left="4320" w:hanging="360"/>
        </w:pPr>
        <w:rPr>
          <w:rFonts w:hint="default"/>
          <w:u w:val="none"/>
        </w:rPr>
      </w:lvl>
    </w:lvlOverride>
    <w:lvlOverride w:ilvl="6">
      <w:lvl w:ilvl="6">
        <w:start w:val="1"/>
        <w:numFmt w:val="decimal"/>
        <w:lvlText w:val="%7."/>
        <w:lvlJc w:val="left"/>
        <w:pPr>
          <w:ind w:left="5040" w:hanging="360"/>
        </w:pPr>
        <w:rPr>
          <w:rFonts w:hint="default"/>
          <w:u w:val="none"/>
        </w:rPr>
      </w:lvl>
    </w:lvlOverride>
    <w:lvlOverride w:ilvl="7">
      <w:lvl w:ilvl="7">
        <w:start w:val="1"/>
        <w:numFmt w:val="lowerLetter"/>
        <w:lvlText w:val="%8."/>
        <w:lvlJc w:val="left"/>
        <w:pPr>
          <w:ind w:left="5760" w:hanging="360"/>
        </w:pPr>
        <w:rPr>
          <w:rFonts w:hint="default"/>
          <w:u w:val="none"/>
        </w:rPr>
      </w:lvl>
    </w:lvlOverride>
    <w:lvlOverride w:ilvl="8">
      <w:lvl w:ilvl="8">
        <w:start w:val="1"/>
        <w:numFmt w:val="lowerRoman"/>
        <w:lvlText w:val="%9."/>
        <w:lvlJc w:val="right"/>
        <w:pPr>
          <w:ind w:left="6480" w:hanging="360"/>
        </w:pPr>
        <w:rPr>
          <w:rFonts w:hint="default"/>
          <w:u w:val="none"/>
        </w:rPr>
      </w:lvl>
    </w:lvlOverride>
  </w:num>
  <w:num w:numId="3">
    <w:abstractNumId w:val="6"/>
  </w:num>
  <w:num w:numId="4">
    <w:abstractNumId w:val="2"/>
  </w:num>
  <w:num w:numId="5">
    <w:abstractNumId w:val="3"/>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4B"/>
    <w:rsid w:val="00003242"/>
    <w:rsid w:val="0006100C"/>
    <w:rsid w:val="000644E7"/>
    <w:rsid w:val="000F1033"/>
    <w:rsid w:val="000F4FD3"/>
    <w:rsid w:val="00126169"/>
    <w:rsid w:val="001410A6"/>
    <w:rsid w:val="0014184B"/>
    <w:rsid w:val="00333D7B"/>
    <w:rsid w:val="00350B78"/>
    <w:rsid w:val="003B30E5"/>
    <w:rsid w:val="00427D97"/>
    <w:rsid w:val="00462E1E"/>
    <w:rsid w:val="0046331F"/>
    <w:rsid w:val="004B7B07"/>
    <w:rsid w:val="004C491E"/>
    <w:rsid w:val="00556E4A"/>
    <w:rsid w:val="005B3420"/>
    <w:rsid w:val="00677F82"/>
    <w:rsid w:val="006B3522"/>
    <w:rsid w:val="00704663"/>
    <w:rsid w:val="00755ADA"/>
    <w:rsid w:val="007B2C2F"/>
    <w:rsid w:val="00877974"/>
    <w:rsid w:val="008934C4"/>
    <w:rsid w:val="0092124D"/>
    <w:rsid w:val="009F7E48"/>
    <w:rsid w:val="00A114FB"/>
    <w:rsid w:val="00A4745B"/>
    <w:rsid w:val="00A6159D"/>
    <w:rsid w:val="00AB2712"/>
    <w:rsid w:val="00B41556"/>
    <w:rsid w:val="00B7199C"/>
    <w:rsid w:val="00B80815"/>
    <w:rsid w:val="00C7095C"/>
    <w:rsid w:val="00C91C81"/>
    <w:rsid w:val="00C97937"/>
    <w:rsid w:val="00E80901"/>
    <w:rsid w:val="00F009B8"/>
    <w:rsid w:val="00F20DD2"/>
    <w:rsid w:val="00F41B3C"/>
    <w:rsid w:val="00F756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3043"/>
  <w15:docId w15:val="{8C8874CD-B0B3-4B14-A97B-4EDB49BF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CO" w:bidi="ar-SA"/>
      </w:rPr>
    </w:rPrDefault>
    <w:pPrDefault>
      <w:pPr>
        <w:ind w:left="-1"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6159D"/>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59D"/>
    <w:rPr>
      <w:rFonts w:ascii="Tahoma" w:hAnsi="Tahoma" w:cs="Tahoma"/>
      <w:sz w:val="16"/>
      <w:szCs w:val="16"/>
    </w:rPr>
  </w:style>
  <w:style w:type="paragraph" w:styleId="Prrafodelista">
    <w:name w:val="List Paragraph"/>
    <w:basedOn w:val="Normal"/>
    <w:uiPriority w:val="34"/>
    <w:qFormat/>
    <w:rsid w:val="00F20DD2"/>
    <w:pPr>
      <w:ind w:left="720"/>
      <w:contextualSpacing/>
    </w:pPr>
  </w:style>
  <w:style w:type="paragraph" w:styleId="Piedepgina">
    <w:name w:val="footer"/>
    <w:basedOn w:val="Normal"/>
    <w:link w:val="PiedepginaCar"/>
    <w:uiPriority w:val="99"/>
    <w:semiHidden/>
    <w:unhideWhenUsed/>
    <w:rsid w:val="000F1033"/>
    <w:pPr>
      <w:tabs>
        <w:tab w:val="center" w:pos="4419"/>
        <w:tab w:val="right" w:pos="8838"/>
      </w:tabs>
    </w:pPr>
  </w:style>
  <w:style w:type="character" w:customStyle="1" w:styleId="PiedepginaCar">
    <w:name w:val="Pie de página Car"/>
    <w:basedOn w:val="Fuentedeprrafopredeter"/>
    <w:link w:val="Piedepgina"/>
    <w:uiPriority w:val="99"/>
    <w:semiHidden/>
    <w:rsid w:val="000F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Alberto Bonilla Pardo</dc:creator>
  <cp:keywords/>
  <dc:description/>
  <cp:lastModifiedBy>gloria gomez</cp:lastModifiedBy>
  <cp:revision>2</cp:revision>
  <dcterms:created xsi:type="dcterms:W3CDTF">2018-11-27T15:20:00Z</dcterms:created>
  <dcterms:modified xsi:type="dcterms:W3CDTF">2018-11-27T15:20:00Z</dcterms:modified>
</cp:coreProperties>
</file>