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F4" w:rsidRDefault="008E54F4" w:rsidP="009A6D82">
      <w:pPr>
        <w:spacing w:after="0" w:line="240" w:lineRule="auto"/>
        <w:jc w:val="center"/>
        <w:rPr>
          <w:rFonts w:ascii="Century Gothic" w:hAnsi="Century Gothic" w:cs="Times New Roman"/>
          <w:b/>
          <w:sz w:val="24"/>
          <w:szCs w:val="24"/>
        </w:rPr>
      </w:pPr>
    </w:p>
    <w:p w:rsidR="001E01B2" w:rsidRDefault="001E01B2" w:rsidP="009A6D82">
      <w:pPr>
        <w:spacing w:after="0" w:line="240" w:lineRule="auto"/>
        <w:jc w:val="center"/>
        <w:rPr>
          <w:rFonts w:ascii="Century Gothic" w:hAnsi="Century Gothic" w:cs="Times New Roman"/>
          <w:b/>
          <w:sz w:val="24"/>
          <w:szCs w:val="24"/>
        </w:rPr>
      </w:pPr>
      <w:r w:rsidRPr="000E35A2">
        <w:rPr>
          <w:rFonts w:ascii="Century Gothic" w:hAnsi="Century Gothic" w:cs="Times New Roman"/>
          <w:b/>
          <w:sz w:val="24"/>
          <w:szCs w:val="24"/>
        </w:rPr>
        <w:t>PROPOSICIÓN</w:t>
      </w:r>
      <w:r w:rsidR="002B34C7">
        <w:rPr>
          <w:rFonts w:ascii="Century Gothic" w:hAnsi="Century Gothic" w:cs="Times New Roman"/>
          <w:b/>
          <w:sz w:val="24"/>
          <w:szCs w:val="24"/>
        </w:rPr>
        <w:t xml:space="preserve"> No. 045</w:t>
      </w:r>
    </w:p>
    <w:p w:rsidR="002B34C7" w:rsidRDefault="002B34C7" w:rsidP="009A6D82">
      <w:pPr>
        <w:spacing w:after="0" w:line="240" w:lineRule="auto"/>
        <w:jc w:val="center"/>
        <w:rPr>
          <w:rFonts w:ascii="Century Gothic" w:hAnsi="Century Gothic" w:cs="Times New Roman"/>
          <w:b/>
          <w:sz w:val="24"/>
          <w:szCs w:val="24"/>
        </w:rPr>
      </w:pPr>
      <w:r>
        <w:rPr>
          <w:rFonts w:ascii="Century Gothic" w:hAnsi="Century Gothic" w:cs="Times New Roman"/>
          <w:b/>
          <w:sz w:val="24"/>
          <w:szCs w:val="24"/>
        </w:rPr>
        <w:t>-Aprobada-</w:t>
      </w:r>
    </w:p>
    <w:p w:rsidR="002B34C7" w:rsidRDefault="002B34C7" w:rsidP="009A6D82">
      <w:pPr>
        <w:spacing w:after="0" w:line="240" w:lineRule="auto"/>
        <w:jc w:val="center"/>
        <w:rPr>
          <w:rFonts w:ascii="Century Gothic" w:hAnsi="Century Gothic" w:cs="Times New Roman"/>
          <w:b/>
          <w:sz w:val="24"/>
          <w:szCs w:val="24"/>
        </w:rPr>
      </w:pPr>
      <w:r>
        <w:rPr>
          <w:rFonts w:ascii="Century Gothic" w:hAnsi="Century Gothic" w:cs="Times New Roman"/>
          <w:b/>
          <w:sz w:val="24"/>
          <w:szCs w:val="24"/>
        </w:rPr>
        <w:t>Junio 4 de 2019</w:t>
      </w:r>
    </w:p>
    <w:p w:rsidR="002B34C7" w:rsidRPr="000E35A2" w:rsidRDefault="002B34C7" w:rsidP="009A6D82">
      <w:pPr>
        <w:spacing w:after="0" w:line="240" w:lineRule="auto"/>
        <w:jc w:val="center"/>
        <w:rPr>
          <w:rFonts w:ascii="Century Gothic" w:hAnsi="Century Gothic" w:cs="Times New Roman"/>
          <w:b/>
          <w:sz w:val="24"/>
          <w:szCs w:val="24"/>
        </w:rPr>
      </w:pPr>
    </w:p>
    <w:p w:rsidR="008E54F4" w:rsidRPr="00E167FE" w:rsidRDefault="008E54F4" w:rsidP="008E54F4">
      <w:pPr>
        <w:spacing w:after="0" w:line="240" w:lineRule="auto"/>
        <w:jc w:val="both"/>
        <w:rPr>
          <w:rFonts w:ascii="Times New Roman" w:hAnsi="Times New Roman" w:cs="Times New Roman"/>
          <w:sz w:val="24"/>
          <w:szCs w:val="24"/>
        </w:rPr>
      </w:pPr>
      <w:bookmarkStart w:id="0" w:name="_GoBack"/>
      <w:bookmarkEnd w:id="0"/>
    </w:p>
    <w:p w:rsidR="008E54F4" w:rsidRDefault="001D2A3C" w:rsidP="008E54F4">
      <w:pPr>
        <w:spacing w:after="0" w:line="240" w:lineRule="auto"/>
        <w:jc w:val="both"/>
        <w:rPr>
          <w:rFonts w:ascii="Century Gothic" w:hAnsi="Century Gothic" w:cs="Times New Roman"/>
          <w:sz w:val="24"/>
          <w:szCs w:val="24"/>
        </w:rPr>
      </w:pPr>
      <w:r>
        <w:rPr>
          <w:rFonts w:ascii="Century Gothic" w:hAnsi="Century Gothic" w:cs="Times New Roman"/>
          <w:sz w:val="24"/>
          <w:szCs w:val="24"/>
        </w:rPr>
        <w:t>Con el fin de escuchar a la comunidad y a los involucrados en los problemas de transporte que se susc</w:t>
      </w:r>
      <w:r w:rsidR="00C20A55">
        <w:rPr>
          <w:rFonts w:ascii="Century Gothic" w:hAnsi="Century Gothic" w:cs="Times New Roman"/>
          <w:sz w:val="24"/>
          <w:szCs w:val="24"/>
        </w:rPr>
        <w:t xml:space="preserve">itan en la comunidad de la región del oriente antioqueño, en los municipios pertenecientes al Valle de San Nicolás (EL Carmen de Viboral, El Retiro, El Santuario, Guarne, La Ceja, LA Unión, Marinilla, Rionegro y San Vicente) </w:t>
      </w:r>
      <w:r>
        <w:rPr>
          <w:rFonts w:ascii="Century Gothic" w:hAnsi="Century Gothic" w:cs="Times New Roman"/>
          <w:sz w:val="24"/>
          <w:szCs w:val="24"/>
        </w:rPr>
        <w:t>pido a la Comisión Sexta de la Cámara</w:t>
      </w:r>
      <w:r w:rsidR="00B545A4">
        <w:rPr>
          <w:rFonts w:ascii="Century Gothic" w:hAnsi="Century Gothic" w:cs="Times New Roman"/>
          <w:sz w:val="24"/>
          <w:szCs w:val="24"/>
        </w:rPr>
        <w:t xml:space="preserve"> de representantes realizar una </w:t>
      </w:r>
      <w:r w:rsidR="00B545A4" w:rsidRPr="00B545A4">
        <w:rPr>
          <w:rFonts w:ascii="Century Gothic" w:hAnsi="Century Gothic" w:cs="Times New Roman"/>
          <w:b/>
          <w:sz w:val="24"/>
          <w:szCs w:val="24"/>
        </w:rPr>
        <w:t>Audiencia Pública</w:t>
      </w:r>
      <w:r w:rsidR="00C20A55">
        <w:rPr>
          <w:rFonts w:ascii="Century Gothic" w:hAnsi="Century Gothic" w:cs="Times New Roman"/>
          <w:sz w:val="24"/>
          <w:szCs w:val="24"/>
        </w:rPr>
        <w:t xml:space="preserve"> para que la comunidad afectada</w:t>
      </w:r>
      <w:r>
        <w:rPr>
          <w:rFonts w:ascii="Century Gothic" w:hAnsi="Century Gothic" w:cs="Times New Roman"/>
          <w:sz w:val="24"/>
          <w:szCs w:val="24"/>
        </w:rPr>
        <w:t xml:space="preserve">s </w:t>
      </w:r>
      <w:r w:rsidR="00C20A55">
        <w:rPr>
          <w:rFonts w:ascii="Century Gothic" w:hAnsi="Century Gothic" w:cs="Times New Roman"/>
          <w:sz w:val="24"/>
          <w:szCs w:val="24"/>
        </w:rPr>
        <w:t xml:space="preserve">por el Sistema Integral de Transporte del Oriente Antioqueño – SONRIO, </w:t>
      </w:r>
      <w:r>
        <w:rPr>
          <w:rFonts w:ascii="Century Gothic" w:hAnsi="Century Gothic" w:cs="Times New Roman"/>
          <w:sz w:val="24"/>
          <w:szCs w:val="24"/>
        </w:rPr>
        <w:t>pued</w:t>
      </w:r>
      <w:r w:rsidR="00C20A55">
        <w:rPr>
          <w:rFonts w:ascii="Century Gothic" w:hAnsi="Century Gothic" w:cs="Times New Roman"/>
          <w:sz w:val="24"/>
          <w:szCs w:val="24"/>
        </w:rPr>
        <w:t>an pronunciarse en relación con la implementación de este sistema de transporte, el cual no ha tenido una favorable aceptación entre la comunidad y los transportadores de la región</w:t>
      </w:r>
      <w:r>
        <w:rPr>
          <w:rFonts w:ascii="Century Gothic" w:hAnsi="Century Gothic" w:cs="Times New Roman"/>
          <w:sz w:val="24"/>
          <w:szCs w:val="24"/>
        </w:rPr>
        <w:t xml:space="preserve">, toda vez que </w:t>
      </w:r>
      <w:r w:rsidR="00385104">
        <w:rPr>
          <w:rFonts w:ascii="Century Gothic" w:hAnsi="Century Gothic" w:cs="Times New Roman"/>
          <w:sz w:val="24"/>
          <w:szCs w:val="24"/>
        </w:rPr>
        <w:t xml:space="preserve">la implementación de este sistema afectaría la movilidad  por </w:t>
      </w:r>
      <w:r>
        <w:rPr>
          <w:rFonts w:ascii="Century Gothic" w:hAnsi="Century Gothic" w:cs="Times New Roman"/>
          <w:sz w:val="24"/>
          <w:szCs w:val="24"/>
        </w:rPr>
        <w:t>vías nacionales</w:t>
      </w:r>
      <w:r w:rsidR="00385104">
        <w:rPr>
          <w:rFonts w:ascii="Century Gothic" w:hAnsi="Century Gothic" w:cs="Times New Roman"/>
          <w:sz w:val="24"/>
          <w:szCs w:val="24"/>
        </w:rPr>
        <w:t xml:space="preserve"> (autopista Medellín – Bogotá) </w:t>
      </w:r>
      <w:r>
        <w:rPr>
          <w:rFonts w:ascii="Century Gothic" w:hAnsi="Century Gothic" w:cs="Times New Roman"/>
          <w:sz w:val="24"/>
          <w:szCs w:val="24"/>
        </w:rPr>
        <w:t xml:space="preserve">y </w:t>
      </w:r>
      <w:r w:rsidR="00385104">
        <w:rPr>
          <w:rFonts w:ascii="Century Gothic" w:hAnsi="Century Gothic" w:cs="Times New Roman"/>
          <w:sz w:val="24"/>
          <w:szCs w:val="24"/>
        </w:rPr>
        <w:t>las vías que conectan con el aeropuerto Internacional José María Córdoba</w:t>
      </w:r>
      <w:r>
        <w:rPr>
          <w:rFonts w:ascii="Century Gothic" w:hAnsi="Century Gothic" w:cs="Times New Roman"/>
          <w:sz w:val="24"/>
          <w:szCs w:val="24"/>
        </w:rPr>
        <w:t>.</w:t>
      </w:r>
    </w:p>
    <w:p w:rsidR="001D2A3C" w:rsidRDefault="001D2A3C" w:rsidP="008E54F4">
      <w:pPr>
        <w:spacing w:after="0" w:line="240" w:lineRule="auto"/>
        <w:jc w:val="both"/>
        <w:rPr>
          <w:rFonts w:ascii="Century Gothic" w:hAnsi="Century Gothic" w:cs="Times New Roman"/>
          <w:sz w:val="24"/>
          <w:szCs w:val="24"/>
        </w:rPr>
      </w:pPr>
    </w:p>
    <w:p w:rsidR="00385104" w:rsidRDefault="00385104" w:rsidP="008E54F4">
      <w:pPr>
        <w:spacing w:after="0" w:line="240" w:lineRule="auto"/>
        <w:jc w:val="both"/>
        <w:rPr>
          <w:rFonts w:ascii="Century Gothic" w:hAnsi="Century Gothic" w:cs="Times New Roman"/>
          <w:sz w:val="24"/>
          <w:szCs w:val="24"/>
        </w:rPr>
      </w:pPr>
      <w:r>
        <w:rPr>
          <w:rFonts w:ascii="Century Gothic" w:hAnsi="Century Gothic" w:cs="Times New Roman"/>
          <w:sz w:val="24"/>
          <w:szCs w:val="24"/>
        </w:rPr>
        <w:t>Se solici</w:t>
      </w:r>
      <w:r w:rsidR="00B545A4">
        <w:rPr>
          <w:rFonts w:ascii="Century Gothic" w:hAnsi="Century Gothic" w:cs="Times New Roman"/>
          <w:sz w:val="24"/>
          <w:szCs w:val="24"/>
        </w:rPr>
        <w:t>ta realizar la audiencia pública</w:t>
      </w:r>
      <w:r>
        <w:rPr>
          <w:rFonts w:ascii="Century Gothic" w:hAnsi="Century Gothic" w:cs="Times New Roman"/>
          <w:sz w:val="24"/>
          <w:szCs w:val="24"/>
        </w:rPr>
        <w:t xml:space="preserve"> el día </w:t>
      </w:r>
      <w:r w:rsidRPr="00385104">
        <w:rPr>
          <w:rFonts w:ascii="Century Gothic" w:hAnsi="Century Gothic" w:cs="Times New Roman"/>
          <w:b/>
          <w:sz w:val="24"/>
          <w:szCs w:val="24"/>
        </w:rPr>
        <w:t>06 de junio de 2019 en el  municipio de El Carmen de Viboral – Antioquia</w:t>
      </w:r>
      <w:r w:rsidR="003E1D1B">
        <w:rPr>
          <w:rFonts w:ascii="Century Gothic" w:hAnsi="Century Gothic" w:cs="Times New Roman"/>
          <w:sz w:val="24"/>
          <w:szCs w:val="24"/>
        </w:rPr>
        <w:t>, e</w:t>
      </w:r>
      <w:r>
        <w:rPr>
          <w:rFonts w:ascii="Century Gothic" w:hAnsi="Century Gothic" w:cs="Times New Roman"/>
          <w:sz w:val="24"/>
          <w:szCs w:val="24"/>
        </w:rPr>
        <w:t xml:space="preserve"> invitar a las autoridades locales para que presenten ante la comunidad los estudios para la implementación de SONRIO y las posiciones </w:t>
      </w:r>
      <w:r w:rsidR="003E1D1B">
        <w:rPr>
          <w:rFonts w:ascii="Century Gothic" w:hAnsi="Century Gothic" w:cs="Times New Roman"/>
          <w:sz w:val="24"/>
          <w:szCs w:val="24"/>
        </w:rPr>
        <w:t>de cada administración municipal</w:t>
      </w:r>
      <w:r>
        <w:rPr>
          <w:rFonts w:ascii="Century Gothic" w:hAnsi="Century Gothic" w:cs="Times New Roman"/>
          <w:sz w:val="24"/>
          <w:szCs w:val="24"/>
        </w:rPr>
        <w:t>l del Valle de San Nicolás y la gobernación de Antioquia frente a este sistema de transporte.</w:t>
      </w:r>
    </w:p>
    <w:p w:rsidR="001D2A3C" w:rsidRDefault="001D2A3C" w:rsidP="008E54F4">
      <w:pPr>
        <w:spacing w:after="0" w:line="240" w:lineRule="auto"/>
        <w:jc w:val="both"/>
        <w:rPr>
          <w:rFonts w:ascii="Century Gothic" w:hAnsi="Century Gothic" w:cs="Times New Roman"/>
          <w:sz w:val="24"/>
          <w:szCs w:val="24"/>
        </w:rPr>
      </w:pPr>
    </w:p>
    <w:p w:rsidR="009E1505" w:rsidRPr="000E35A2" w:rsidRDefault="009E1505" w:rsidP="009A6D82">
      <w:pPr>
        <w:spacing w:after="0" w:line="240" w:lineRule="auto"/>
        <w:rPr>
          <w:rFonts w:ascii="Century Gothic" w:hAnsi="Century Gothic" w:cs="Times New Roman"/>
        </w:rPr>
      </w:pPr>
    </w:p>
    <w:p w:rsidR="00180217" w:rsidRPr="000E35A2" w:rsidRDefault="00180217" w:rsidP="009A6D82">
      <w:pPr>
        <w:spacing w:after="0" w:line="240" w:lineRule="auto"/>
        <w:rPr>
          <w:rFonts w:ascii="Century Gothic" w:hAnsi="Century Gothic" w:cs="Times New Roman"/>
        </w:rPr>
      </w:pPr>
      <w:r w:rsidRPr="000E35A2">
        <w:rPr>
          <w:rFonts w:ascii="Century Gothic" w:hAnsi="Century Gothic" w:cs="Times New Roman"/>
        </w:rPr>
        <w:t>Presentado por,</w:t>
      </w:r>
    </w:p>
    <w:p w:rsidR="00180217" w:rsidRPr="000E35A2" w:rsidRDefault="00180217" w:rsidP="009A6D82">
      <w:pPr>
        <w:spacing w:after="0" w:line="240" w:lineRule="auto"/>
        <w:rPr>
          <w:rFonts w:ascii="Century Gothic" w:hAnsi="Century Gothic" w:cs="Times New Roman"/>
        </w:rPr>
      </w:pPr>
    </w:p>
    <w:p w:rsidR="00180217" w:rsidRPr="000E35A2" w:rsidRDefault="00180217" w:rsidP="009A6D82">
      <w:pPr>
        <w:spacing w:after="0" w:line="240" w:lineRule="auto"/>
        <w:rPr>
          <w:rFonts w:ascii="Century Gothic" w:hAnsi="Century Gothic" w:cs="Times New Roman"/>
        </w:rPr>
      </w:pPr>
    </w:p>
    <w:p w:rsidR="00180217" w:rsidRPr="000E35A2" w:rsidRDefault="00180217" w:rsidP="009A6D82">
      <w:pPr>
        <w:spacing w:after="0" w:line="240" w:lineRule="auto"/>
        <w:rPr>
          <w:rFonts w:ascii="Century Gothic" w:hAnsi="Century Gothic" w:cs="Times New Roman"/>
        </w:rPr>
      </w:pPr>
    </w:p>
    <w:p w:rsidR="00180217" w:rsidRPr="000E35A2" w:rsidRDefault="00180217" w:rsidP="002B34C7">
      <w:pPr>
        <w:spacing w:after="0" w:line="240" w:lineRule="auto"/>
        <w:jc w:val="center"/>
        <w:rPr>
          <w:rFonts w:ascii="Century Gothic" w:hAnsi="Century Gothic" w:cs="Times New Roman"/>
          <w:b/>
        </w:rPr>
      </w:pPr>
      <w:r w:rsidRPr="000E35A2">
        <w:rPr>
          <w:rFonts w:ascii="Century Gothic" w:hAnsi="Century Gothic" w:cs="Times New Roman"/>
          <w:b/>
        </w:rPr>
        <w:t>LEÓN FREDY MUÑOZ LOPERA</w:t>
      </w:r>
    </w:p>
    <w:p w:rsidR="00180217" w:rsidRPr="000E35A2" w:rsidRDefault="00180217" w:rsidP="002B34C7">
      <w:pPr>
        <w:spacing w:after="0" w:line="240" w:lineRule="auto"/>
        <w:jc w:val="center"/>
        <w:rPr>
          <w:rFonts w:ascii="Century Gothic" w:hAnsi="Century Gothic" w:cs="Times New Roman"/>
        </w:rPr>
      </w:pPr>
      <w:r w:rsidRPr="000E35A2">
        <w:rPr>
          <w:rFonts w:ascii="Century Gothic" w:hAnsi="Century Gothic" w:cs="Times New Roman"/>
        </w:rPr>
        <w:t>Representante a la Cámara</w:t>
      </w:r>
    </w:p>
    <w:p w:rsidR="00180217" w:rsidRDefault="008E54F4" w:rsidP="002B34C7">
      <w:pPr>
        <w:spacing w:after="0" w:line="240" w:lineRule="auto"/>
        <w:jc w:val="center"/>
        <w:rPr>
          <w:rFonts w:ascii="Century Gothic" w:hAnsi="Century Gothic" w:cs="Times New Roman"/>
        </w:rPr>
      </w:pPr>
      <w:r>
        <w:rPr>
          <w:rFonts w:ascii="Century Gothic" w:hAnsi="Century Gothic" w:cs="Times New Roman"/>
        </w:rPr>
        <w:t xml:space="preserve">Partido </w:t>
      </w:r>
      <w:r w:rsidR="00180217" w:rsidRPr="000E35A2">
        <w:rPr>
          <w:rFonts w:ascii="Century Gothic" w:hAnsi="Century Gothic" w:cs="Times New Roman"/>
        </w:rPr>
        <w:t>Alianza Verde</w:t>
      </w:r>
    </w:p>
    <w:p w:rsidR="002B34C7" w:rsidRPr="002B34C7" w:rsidRDefault="002B34C7" w:rsidP="002B34C7">
      <w:pPr>
        <w:spacing w:after="0" w:line="240" w:lineRule="auto"/>
        <w:jc w:val="center"/>
        <w:rPr>
          <w:rFonts w:ascii="Century Gothic" w:hAnsi="Century Gothic" w:cs="Times New Roman"/>
          <w:b/>
          <w:sz w:val="16"/>
          <w:szCs w:val="16"/>
        </w:rPr>
      </w:pPr>
      <w:r w:rsidRPr="002B34C7">
        <w:rPr>
          <w:rFonts w:ascii="Century Gothic" w:hAnsi="Century Gothic" w:cs="Times New Roman"/>
          <w:sz w:val="16"/>
          <w:szCs w:val="16"/>
        </w:rPr>
        <w:t>(Original firmado)</w:t>
      </w:r>
    </w:p>
    <w:sectPr w:rsidR="002B34C7" w:rsidRPr="002B34C7">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7E4" w:rsidRDefault="00F077E4" w:rsidP="00180217">
      <w:pPr>
        <w:spacing w:after="0" w:line="240" w:lineRule="auto"/>
      </w:pPr>
      <w:r>
        <w:separator/>
      </w:r>
    </w:p>
  </w:endnote>
  <w:endnote w:type="continuationSeparator" w:id="0">
    <w:p w:rsidR="00F077E4" w:rsidRDefault="00F077E4" w:rsidP="0018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17" w:rsidRDefault="00180217" w:rsidP="00180217">
    <w:pPr>
      <w:spacing w:after="0" w:line="240" w:lineRule="auto"/>
      <w:jc w:val="center"/>
      <w:rPr>
        <w:rFonts w:ascii="Times New Roman" w:hAnsi="Times New Roman" w:cs="Times New Roman"/>
        <w:sz w:val="20"/>
        <w:szCs w:val="20"/>
      </w:rPr>
    </w:pPr>
  </w:p>
  <w:p w:rsidR="00180217" w:rsidRPr="00180217" w:rsidRDefault="00180217" w:rsidP="002B34C7">
    <w:pPr>
      <w:spacing w:after="0" w:line="24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7E4" w:rsidRDefault="00F077E4" w:rsidP="00180217">
      <w:pPr>
        <w:spacing w:after="0" w:line="240" w:lineRule="auto"/>
      </w:pPr>
      <w:r>
        <w:separator/>
      </w:r>
    </w:p>
  </w:footnote>
  <w:footnote w:type="continuationSeparator" w:id="0">
    <w:p w:rsidR="00F077E4" w:rsidRDefault="00F077E4" w:rsidP="00180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17" w:rsidRDefault="002B34C7" w:rsidP="001D2A3C">
    <w:pPr>
      <w:pStyle w:val="Encabezado"/>
    </w:pPr>
    <w:r>
      <w:t xml:space="preserve">                 </w:t>
    </w:r>
    <w:r w:rsidR="00385104">
      <w:t xml:space="preserve">                                </w:t>
    </w:r>
    <w:r w:rsidR="00216C54">
      <w:rPr>
        <w:noProof/>
        <w:lang w:eastAsia="es-CO"/>
      </w:rPr>
      <w:drawing>
        <wp:inline distT="0" distB="0" distL="0" distR="0" wp14:anchorId="05516C0B" wp14:editId="1FAA91A7">
          <wp:extent cx="2125980" cy="626965"/>
          <wp:effectExtent l="0" t="0" r="762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p w:rsidR="00180217" w:rsidRPr="00180217" w:rsidRDefault="00180217" w:rsidP="001802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B2"/>
    <w:rsid w:val="0008188D"/>
    <w:rsid w:val="000E35A2"/>
    <w:rsid w:val="00180217"/>
    <w:rsid w:val="00181E9F"/>
    <w:rsid w:val="001D2A3C"/>
    <w:rsid w:val="001E01B2"/>
    <w:rsid w:val="00216C54"/>
    <w:rsid w:val="0028719D"/>
    <w:rsid w:val="002B34C7"/>
    <w:rsid w:val="002C13EE"/>
    <w:rsid w:val="002D0795"/>
    <w:rsid w:val="002E597C"/>
    <w:rsid w:val="00317258"/>
    <w:rsid w:val="00325D3D"/>
    <w:rsid w:val="00385104"/>
    <w:rsid w:val="003E1D1B"/>
    <w:rsid w:val="004615E3"/>
    <w:rsid w:val="004B5917"/>
    <w:rsid w:val="004C4223"/>
    <w:rsid w:val="004E323E"/>
    <w:rsid w:val="005257E4"/>
    <w:rsid w:val="005F576A"/>
    <w:rsid w:val="00604A34"/>
    <w:rsid w:val="00644E18"/>
    <w:rsid w:val="006D0A79"/>
    <w:rsid w:val="00704A67"/>
    <w:rsid w:val="007B0CB1"/>
    <w:rsid w:val="008116FD"/>
    <w:rsid w:val="008634CA"/>
    <w:rsid w:val="008C72A6"/>
    <w:rsid w:val="008E54F4"/>
    <w:rsid w:val="00933F52"/>
    <w:rsid w:val="00941C9B"/>
    <w:rsid w:val="009A6D82"/>
    <w:rsid w:val="009E1505"/>
    <w:rsid w:val="00A47D7B"/>
    <w:rsid w:val="00AB3BF5"/>
    <w:rsid w:val="00B545A4"/>
    <w:rsid w:val="00C15D74"/>
    <w:rsid w:val="00C20A55"/>
    <w:rsid w:val="00CB615A"/>
    <w:rsid w:val="00CD3F95"/>
    <w:rsid w:val="00CE0E56"/>
    <w:rsid w:val="00D70E41"/>
    <w:rsid w:val="00D92C31"/>
    <w:rsid w:val="00E00002"/>
    <w:rsid w:val="00E44B2E"/>
    <w:rsid w:val="00E9678F"/>
    <w:rsid w:val="00EB7487"/>
    <w:rsid w:val="00EC1533"/>
    <w:rsid w:val="00F06AC2"/>
    <w:rsid w:val="00F077E4"/>
    <w:rsid w:val="00F216C8"/>
    <w:rsid w:val="00F802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E8F04"/>
  <w15:chartTrackingRefBased/>
  <w15:docId w15:val="{BD14CA89-A5E8-4191-842A-FDD304BD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sestlosgacetas">
    <w:name w:val="prrafosestlosgacetas"/>
    <w:basedOn w:val="Normal"/>
    <w:rsid w:val="001E01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80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217"/>
  </w:style>
  <w:style w:type="paragraph" w:styleId="Piedepgina">
    <w:name w:val="footer"/>
    <w:basedOn w:val="Normal"/>
    <w:link w:val="PiedepginaCar"/>
    <w:uiPriority w:val="99"/>
    <w:unhideWhenUsed/>
    <w:rsid w:val="00180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217"/>
  </w:style>
  <w:style w:type="paragraph" w:styleId="NormalWeb">
    <w:name w:val="Normal (Web)"/>
    <w:basedOn w:val="Normal"/>
    <w:uiPriority w:val="99"/>
    <w:semiHidden/>
    <w:unhideWhenUsed/>
    <w:rsid w:val="004B591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9A6D82"/>
    <w:pPr>
      <w:spacing w:after="0" w:line="240" w:lineRule="auto"/>
    </w:pPr>
  </w:style>
  <w:style w:type="character" w:customStyle="1" w:styleId="SinespaciadoCar">
    <w:name w:val="Sin espaciado Car"/>
    <w:link w:val="Sinespaciado"/>
    <w:uiPriority w:val="1"/>
    <w:rsid w:val="009A6D82"/>
  </w:style>
  <w:style w:type="paragraph" w:styleId="Textodeglobo">
    <w:name w:val="Balloon Text"/>
    <w:basedOn w:val="Normal"/>
    <w:link w:val="TextodegloboCar"/>
    <w:uiPriority w:val="99"/>
    <w:semiHidden/>
    <w:unhideWhenUsed/>
    <w:rsid w:val="00EC15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533"/>
    <w:rPr>
      <w:rFonts w:ascii="Segoe UI" w:hAnsi="Segoe UI" w:cs="Segoe UI"/>
      <w:sz w:val="18"/>
      <w:szCs w:val="18"/>
    </w:rPr>
  </w:style>
  <w:style w:type="paragraph" w:customStyle="1" w:styleId="Default">
    <w:name w:val="Default"/>
    <w:rsid w:val="000E35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3775">
      <w:bodyDiv w:val="1"/>
      <w:marLeft w:val="0"/>
      <w:marRight w:val="0"/>
      <w:marTop w:val="0"/>
      <w:marBottom w:val="0"/>
      <w:divBdr>
        <w:top w:val="none" w:sz="0" w:space="0" w:color="auto"/>
        <w:left w:val="none" w:sz="0" w:space="0" w:color="auto"/>
        <w:bottom w:val="none" w:sz="0" w:space="0" w:color="auto"/>
        <w:right w:val="none" w:sz="0" w:space="0" w:color="auto"/>
      </w:divBdr>
    </w:div>
    <w:div w:id="1204370514">
      <w:bodyDiv w:val="1"/>
      <w:marLeft w:val="0"/>
      <w:marRight w:val="0"/>
      <w:marTop w:val="0"/>
      <w:marBottom w:val="0"/>
      <w:divBdr>
        <w:top w:val="none" w:sz="0" w:space="0" w:color="auto"/>
        <w:left w:val="none" w:sz="0" w:space="0" w:color="auto"/>
        <w:bottom w:val="none" w:sz="0" w:space="0" w:color="auto"/>
        <w:right w:val="none" w:sz="0" w:space="0" w:color="auto"/>
      </w:divBdr>
    </w:div>
    <w:div w:id="1641693802">
      <w:bodyDiv w:val="1"/>
      <w:marLeft w:val="0"/>
      <w:marRight w:val="0"/>
      <w:marTop w:val="0"/>
      <w:marBottom w:val="0"/>
      <w:divBdr>
        <w:top w:val="none" w:sz="0" w:space="0" w:color="auto"/>
        <w:left w:val="none" w:sz="0" w:space="0" w:color="auto"/>
        <w:bottom w:val="none" w:sz="0" w:space="0" w:color="auto"/>
        <w:right w:val="none" w:sz="0" w:space="0" w:color="auto"/>
      </w:divBdr>
    </w:div>
    <w:div w:id="191596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ANDRES CUBIDES DURAN</dc:creator>
  <cp:keywords/>
  <dc:description/>
  <cp:lastModifiedBy>gloria gomez</cp:lastModifiedBy>
  <cp:revision>3</cp:revision>
  <cp:lastPrinted>2019-05-28T16:25:00Z</cp:lastPrinted>
  <dcterms:created xsi:type="dcterms:W3CDTF">2019-06-05T20:42:00Z</dcterms:created>
  <dcterms:modified xsi:type="dcterms:W3CDTF">2019-06-05T20:44:00Z</dcterms:modified>
</cp:coreProperties>
</file>