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9A" w:rsidRPr="009A779A" w:rsidRDefault="00DA2A75" w:rsidP="009A779A">
      <w:pPr>
        <w:jc w:val="center"/>
        <w:rPr>
          <w:rFonts w:ascii="Arial" w:eastAsia="Calibri" w:hAnsi="Arial" w:cs="Arial"/>
          <w:b/>
          <w:lang w:val="es-CO" w:eastAsia="en-US"/>
        </w:rPr>
      </w:pPr>
      <w:r>
        <w:rPr>
          <w:rFonts w:ascii="Arial" w:eastAsia="Calibri" w:hAnsi="Arial" w:cs="Arial"/>
          <w:b/>
          <w:lang w:val="es-CO" w:eastAsia="en-US"/>
        </w:rPr>
        <w:t>P</w:t>
      </w:r>
      <w:r w:rsidR="009A779A" w:rsidRPr="009A779A">
        <w:rPr>
          <w:rFonts w:ascii="Arial" w:eastAsia="Calibri" w:hAnsi="Arial" w:cs="Arial"/>
          <w:b/>
          <w:lang w:val="es-CO" w:eastAsia="en-US"/>
        </w:rPr>
        <w:t>ROPOSICIÓN No. 017</w:t>
      </w:r>
    </w:p>
    <w:p w:rsidR="009A779A" w:rsidRPr="009A779A" w:rsidRDefault="009A779A" w:rsidP="009A779A">
      <w:pPr>
        <w:jc w:val="center"/>
        <w:rPr>
          <w:rFonts w:ascii="Arial" w:eastAsia="Calibri" w:hAnsi="Arial" w:cs="Arial"/>
          <w:b/>
          <w:lang w:val="es-CO" w:eastAsia="en-US"/>
        </w:rPr>
      </w:pPr>
      <w:r w:rsidRPr="009A779A">
        <w:rPr>
          <w:rFonts w:ascii="Arial" w:eastAsia="Calibri" w:hAnsi="Arial" w:cs="Arial"/>
          <w:b/>
          <w:lang w:val="es-CO" w:eastAsia="en-US"/>
        </w:rPr>
        <w:t>-Aprobada-</w:t>
      </w:r>
    </w:p>
    <w:p w:rsidR="009A779A" w:rsidRPr="009A779A" w:rsidRDefault="009A779A" w:rsidP="009A779A">
      <w:pPr>
        <w:jc w:val="center"/>
        <w:rPr>
          <w:rFonts w:ascii="Arial" w:eastAsia="Calibri" w:hAnsi="Arial" w:cs="Arial"/>
          <w:b/>
          <w:lang w:val="es-CO" w:eastAsia="en-US"/>
        </w:rPr>
      </w:pPr>
      <w:r w:rsidRPr="009A779A">
        <w:rPr>
          <w:rFonts w:ascii="Arial" w:eastAsia="Calibri" w:hAnsi="Arial" w:cs="Arial"/>
          <w:b/>
          <w:lang w:val="es-CO" w:eastAsia="en-US"/>
        </w:rPr>
        <w:t>(</w:t>
      </w:r>
      <w:proofErr w:type="gramStart"/>
      <w:r w:rsidRPr="009A779A">
        <w:rPr>
          <w:rFonts w:ascii="Arial" w:eastAsia="Calibri" w:hAnsi="Arial" w:cs="Arial"/>
          <w:b/>
          <w:lang w:val="es-CO" w:eastAsia="en-US"/>
        </w:rPr>
        <w:t>Octubre</w:t>
      </w:r>
      <w:proofErr w:type="gramEnd"/>
      <w:r w:rsidRPr="009A779A">
        <w:rPr>
          <w:rFonts w:ascii="Arial" w:eastAsia="Calibri" w:hAnsi="Arial" w:cs="Arial"/>
          <w:b/>
          <w:lang w:val="es-CO" w:eastAsia="en-US"/>
        </w:rPr>
        <w:t xml:space="preserve"> 10 de 2017)</w:t>
      </w:r>
    </w:p>
    <w:p w:rsidR="009A779A" w:rsidRDefault="009A779A" w:rsidP="00351FCD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s-CO" w:eastAsia="en-US"/>
        </w:rPr>
      </w:pPr>
    </w:p>
    <w:p w:rsidR="009A779A" w:rsidRDefault="009A779A" w:rsidP="00351FCD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s-CO" w:eastAsia="en-US"/>
        </w:rPr>
      </w:pPr>
    </w:p>
    <w:p w:rsidR="00351FCD" w:rsidRPr="009A33E0" w:rsidRDefault="00351FCD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  <w:r w:rsidRPr="009A33E0">
        <w:rPr>
          <w:rFonts w:ascii="Arial" w:eastAsia="Calibri" w:hAnsi="Arial" w:cs="Arial"/>
          <w:lang w:val="es-CO" w:eastAsia="en-US"/>
        </w:rPr>
        <w:t>De conformidad con el artículo 135-8 de la Constitución Política, en concordancia con los artículos 233 y 249 de la ley 5ª de 1992 le solicito se someta a consideración, la realización del debate de control político a:</w:t>
      </w:r>
    </w:p>
    <w:p w:rsidR="00351FCD" w:rsidRPr="009A33E0" w:rsidRDefault="00351FCD" w:rsidP="00351F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A33E0">
        <w:rPr>
          <w:rFonts w:ascii="Arial" w:hAnsi="Arial" w:cs="Arial"/>
          <w:sz w:val="24"/>
          <w:szCs w:val="24"/>
        </w:rPr>
        <w:t xml:space="preserve">1. </w:t>
      </w:r>
      <w:r w:rsidR="00BB1FF3" w:rsidRPr="009A33E0">
        <w:rPr>
          <w:rFonts w:ascii="Arial" w:hAnsi="Arial" w:cs="Arial"/>
          <w:sz w:val="24"/>
          <w:szCs w:val="24"/>
        </w:rPr>
        <w:t xml:space="preserve">Édgar Francisco </w:t>
      </w:r>
      <w:proofErr w:type="gramStart"/>
      <w:r w:rsidR="00BB1FF3" w:rsidRPr="009A33E0">
        <w:rPr>
          <w:rFonts w:ascii="Arial" w:hAnsi="Arial" w:cs="Arial"/>
          <w:sz w:val="24"/>
          <w:szCs w:val="24"/>
        </w:rPr>
        <w:t>Sánchez  Director</w:t>
      </w:r>
      <w:proofErr w:type="gramEnd"/>
      <w:r w:rsidR="00BB1FF3" w:rsidRPr="009A33E0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BB1FF3" w:rsidRPr="009A33E0">
        <w:rPr>
          <w:rFonts w:ascii="Arial" w:hAnsi="Arial" w:cs="Arial"/>
          <w:sz w:val="24"/>
          <w:szCs w:val="24"/>
        </w:rPr>
        <w:t>Aerocivil</w:t>
      </w:r>
      <w:proofErr w:type="spellEnd"/>
    </w:p>
    <w:p w:rsidR="00351FCD" w:rsidRPr="009A33E0" w:rsidRDefault="00351FCD" w:rsidP="00BB1FF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A33E0">
        <w:rPr>
          <w:rFonts w:ascii="Arial" w:hAnsi="Arial" w:cs="Arial"/>
          <w:sz w:val="24"/>
          <w:szCs w:val="24"/>
        </w:rPr>
        <w:t xml:space="preserve">2. </w:t>
      </w:r>
      <w:r w:rsidR="00BB1FF3" w:rsidRPr="009A33E0">
        <w:rPr>
          <w:rFonts w:ascii="Arial" w:hAnsi="Arial" w:cs="Arial"/>
          <w:sz w:val="24"/>
          <w:szCs w:val="24"/>
        </w:rPr>
        <w:t xml:space="preserve">Griselda Janeth Restrepo Ministra de Trabajo </w:t>
      </w:r>
    </w:p>
    <w:p w:rsidR="00D737F1" w:rsidRPr="009A33E0" w:rsidRDefault="00D737F1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</w:p>
    <w:p w:rsidR="00351FCD" w:rsidRPr="009A33E0" w:rsidRDefault="00351FCD" w:rsidP="00C5456E">
      <w:pPr>
        <w:spacing w:after="160" w:line="259" w:lineRule="auto"/>
        <w:jc w:val="both"/>
        <w:rPr>
          <w:rFonts w:ascii="Arial" w:eastAsia="Calibri" w:hAnsi="Arial" w:cs="Arial"/>
          <w:b/>
          <w:lang w:val="es-CO" w:eastAsia="en-US"/>
        </w:rPr>
      </w:pPr>
      <w:r w:rsidRPr="009A33E0">
        <w:rPr>
          <w:rFonts w:ascii="Arial" w:eastAsia="Calibri" w:hAnsi="Arial" w:cs="Arial"/>
          <w:lang w:val="es-CO" w:eastAsia="en-US"/>
        </w:rPr>
        <w:t>Para que presenten informes y absuelvan el cuestionario anexo a esta proposición sobre “</w:t>
      </w:r>
      <w:r w:rsidR="00C5456E" w:rsidRPr="009A33E0">
        <w:rPr>
          <w:rFonts w:ascii="Arial" w:eastAsia="Calibri" w:hAnsi="Arial" w:cs="Arial"/>
          <w:b/>
          <w:lang w:val="es-CO" w:eastAsia="en-US"/>
        </w:rPr>
        <w:t>INTERVENCIÓN EN CONFLICTO DE AVIANCA-ACDAC</w:t>
      </w:r>
      <w:r w:rsidRPr="009A33E0">
        <w:rPr>
          <w:rFonts w:ascii="Arial" w:eastAsia="Calibri" w:hAnsi="Arial" w:cs="Arial"/>
          <w:lang w:val="es-CO" w:eastAsia="en-US"/>
        </w:rPr>
        <w:t>”.</w:t>
      </w:r>
    </w:p>
    <w:p w:rsidR="00351FCD" w:rsidRPr="009A33E0" w:rsidRDefault="00351FCD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</w:p>
    <w:p w:rsidR="00351FCD" w:rsidRPr="009A33E0" w:rsidRDefault="00351FCD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  <w:r w:rsidRPr="009A33E0">
        <w:rPr>
          <w:rFonts w:ascii="Arial" w:eastAsia="Calibri" w:hAnsi="Arial" w:cs="Arial"/>
          <w:lang w:val="es-CO" w:eastAsia="en-US"/>
        </w:rPr>
        <w:t>Atentamente</w:t>
      </w:r>
      <w:r w:rsidR="00DA2A75">
        <w:rPr>
          <w:rFonts w:ascii="Arial" w:eastAsia="Calibri" w:hAnsi="Arial" w:cs="Arial"/>
          <w:lang w:val="es-CO" w:eastAsia="en-US"/>
        </w:rPr>
        <w:t>,</w:t>
      </w:r>
    </w:p>
    <w:p w:rsidR="00351FCD" w:rsidRPr="009A33E0" w:rsidRDefault="00351FCD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</w:p>
    <w:p w:rsidR="00351FCD" w:rsidRPr="009A33E0" w:rsidRDefault="00351FCD" w:rsidP="00DA2A75">
      <w:pPr>
        <w:spacing w:after="160"/>
        <w:jc w:val="center"/>
        <w:rPr>
          <w:rFonts w:ascii="Arial" w:eastAsia="Calibri" w:hAnsi="Arial" w:cs="Arial"/>
          <w:lang w:val="es-CO" w:eastAsia="en-US"/>
        </w:rPr>
      </w:pPr>
    </w:p>
    <w:p w:rsidR="00351FCD" w:rsidRPr="009A33E0" w:rsidRDefault="00351FCD" w:rsidP="00DA2A75">
      <w:pPr>
        <w:jc w:val="center"/>
        <w:rPr>
          <w:rFonts w:ascii="Arial" w:eastAsia="Calibri" w:hAnsi="Arial" w:cs="Arial"/>
          <w:b/>
          <w:lang w:val="es-CO" w:eastAsia="en-US"/>
        </w:rPr>
      </w:pPr>
      <w:r w:rsidRPr="009A33E0">
        <w:rPr>
          <w:rFonts w:ascii="Arial" w:eastAsia="Calibri" w:hAnsi="Arial" w:cs="Arial"/>
          <w:b/>
          <w:lang w:val="es-CO" w:eastAsia="en-US"/>
        </w:rPr>
        <w:t>VICTOR JAVIER CORREA VELEZ</w:t>
      </w:r>
    </w:p>
    <w:p w:rsidR="00351FCD" w:rsidRPr="009A33E0" w:rsidRDefault="00351FCD" w:rsidP="00DA2A75">
      <w:pPr>
        <w:jc w:val="center"/>
        <w:rPr>
          <w:rFonts w:ascii="Arial" w:eastAsia="Calibri" w:hAnsi="Arial" w:cs="Arial"/>
          <w:b/>
          <w:lang w:val="es-CO" w:eastAsia="en-US"/>
        </w:rPr>
      </w:pPr>
      <w:r w:rsidRPr="009A33E0">
        <w:rPr>
          <w:rFonts w:ascii="Arial" w:eastAsia="Calibri" w:hAnsi="Arial" w:cs="Arial"/>
          <w:b/>
          <w:lang w:val="es-CO" w:eastAsia="en-US"/>
        </w:rPr>
        <w:t>Representante a la Cámara por Antioquia</w:t>
      </w:r>
    </w:p>
    <w:p w:rsidR="00E8295A" w:rsidRDefault="00351FCD" w:rsidP="00DA2A75">
      <w:pPr>
        <w:spacing w:after="160"/>
        <w:jc w:val="center"/>
        <w:rPr>
          <w:rFonts w:ascii="Arial" w:eastAsia="Calibri" w:hAnsi="Arial" w:cs="Arial"/>
          <w:lang w:val="es-CO" w:eastAsia="en-US"/>
        </w:rPr>
      </w:pPr>
      <w:r w:rsidRPr="009A33E0">
        <w:rPr>
          <w:rFonts w:ascii="Arial" w:eastAsia="Calibri" w:hAnsi="Arial" w:cs="Arial"/>
          <w:lang w:val="es-CO" w:eastAsia="en-US"/>
        </w:rPr>
        <w:t>Polo Democrático Alternativo</w:t>
      </w:r>
    </w:p>
    <w:p w:rsidR="00DA2A75" w:rsidRPr="00DA2A75" w:rsidRDefault="00DA2A75" w:rsidP="00DA2A75">
      <w:pPr>
        <w:spacing w:after="160"/>
        <w:ind w:left="2832" w:firstLine="708"/>
        <w:rPr>
          <w:rFonts w:ascii="Arial" w:eastAsia="Calibri" w:hAnsi="Arial" w:cs="Arial"/>
          <w:sz w:val="16"/>
          <w:szCs w:val="16"/>
          <w:lang w:val="es-CO" w:eastAsia="en-US"/>
        </w:rPr>
      </w:pPr>
      <w:r w:rsidRPr="00DA2A75">
        <w:rPr>
          <w:rFonts w:ascii="Arial" w:eastAsia="Calibri" w:hAnsi="Arial" w:cs="Arial"/>
          <w:sz w:val="16"/>
          <w:szCs w:val="16"/>
          <w:lang w:val="es-CO" w:eastAsia="en-US"/>
        </w:rPr>
        <w:t>(Original firmado)</w:t>
      </w:r>
    </w:p>
    <w:p w:rsidR="00C5456E" w:rsidRPr="009A33E0" w:rsidRDefault="00C5456E" w:rsidP="00E8295A">
      <w:pPr>
        <w:spacing w:after="160"/>
        <w:jc w:val="both"/>
        <w:rPr>
          <w:rFonts w:ascii="Arial" w:eastAsia="Calibri" w:hAnsi="Arial" w:cs="Arial"/>
          <w:lang w:val="es-CO" w:eastAsia="en-US"/>
        </w:rPr>
      </w:pPr>
    </w:p>
    <w:p w:rsidR="00C5456E" w:rsidRPr="009A33E0" w:rsidRDefault="00C5456E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</w:p>
    <w:p w:rsidR="00C5456E" w:rsidRPr="009A33E0" w:rsidRDefault="00C5456E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</w:p>
    <w:p w:rsidR="00C5456E" w:rsidRPr="009A33E0" w:rsidRDefault="00C5456E" w:rsidP="00C5456E">
      <w:pPr>
        <w:pStyle w:val="Prrafodelista"/>
        <w:spacing w:after="160" w:line="256" w:lineRule="auto"/>
        <w:jc w:val="both"/>
        <w:rPr>
          <w:rFonts w:ascii="Arial" w:hAnsi="Arial" w:cs="Arial"/>
          <w:b/>
        </w:rPr>
      </w:pPr>
    </w:p>
    <w:p w:rsidR="00C5456E" w:rsidRPr="009A33E0" w:rsidRDefault="00C5456E" w:rsidP="00C5456E">
      <w:pPr>
        <w:ind w:firstLine="360"/>
        <w:jc w:val="both"/>
        <w:rPr>
          <w:rFonts w:ascii="Arial" w:hAnsi="Arial" w:cs="Arial"/>
          <w:b/>
        </w:rPr>
      </w:pPr>
    </w:p>
    <w:p w:rsidR="009A779A" w:rsidRPr="009A33E0" w:rsidRDefault="009A779A" w:rsidP="00C5456E">
      <w:pPr>
        <w:ind w:firstLine="360"/>
        <w:jc w:val="both"/>
        <w:rPr>
          <w:rFonts w:ascii="Arial" w:hAnsi="Arial" w:cs="Arial"/>
          <w:b/>
        </w:rPr>
      </w:pPr>
    </w:p>
    <w:p w:rsidR="009A779A" w:rsidRDefault="009A779A" w:rsidP="00C5456E">
      <w:pPr>
        <w:ind w:firstLine="360"/>
        <w:jc w:val="both"/>
        <w:rPr>
          <w:rFonts w:ascii="Arial" w:hAnsi="Arial" w:cs="Arial"/>
          <w:b/>
        </w:rPr>
      </w:pPr>
    </w:p>
    <w:p w:rsidR="00DA2A75" w:rsidRDefault="00DA2A75" w:rsidP="00C5456E">
      <w:pPr>
        <w:ind w:firstLine="360"/>
        <w:jc w:val="both"/>
        <w:rPr>
          <w:rFonts w:ascii="Arial" w:hAnsi="Arial" w:cs="Arial"/>
          <w:b/>
        </w:rPr>
      </w:pPr>
    </w:p>
    <w:p w:rsidR="00DA2A75" w:rsidRDefault="00DA2A75" w:rsidP="00C5456E">
      <w:pPr>
        <w:ind w:firstLine="360"/>
        <w:jc w:val="both"/>
        <w:rPr>
          <w:rFonts w:ascii="Arial" w:hAnsi="Arial" w:cs="Arial"/>
          <w:b/>
        </w:rPr>
      </w:pPr>
    </w:p>
    <w:p w:rsidR="00DA2A75" w:rsidRDefault="00DA2A75" w:rsidP="00C5456E">
      <w:pPr>
        <w:ind w:firstLine="360"/>
        <w:jc w:val="both"/>
        <w:rPr>
          <w:rFonts w:ascii="Arial" w:hAnsi="Arial" w:cs="Arial"/>
          <w:b/>
        </w:rPr>
      </w:pPr>
    </w:p>
    <w:p w:rsidR="00DA2A75" w:rsidRPr="009A33E0" w:rsidRDefault="00DA2A75" w:rsidP="00C5456E">
      <w:pPr>
        <w:ind w:firstLine="360"/>
        <w:jc w:val="both"/>
        <w:rPr>
          <w:rFonts w:ascii="Arial" w:hAnsi="Arial" w:cs="Arial"/>
          <w:b/>
        </w:rPr>
      </w:pPr>
    </w:p>
    <w:p w:rsidR="00943BEC" w:rsidRDefault="00943BEC" w:rsidP="00E8295A">
      <w:pPr>
        <w:ind w:firstLine="360"/>
        <w:jc w:val="center"/>
        <w:rPr>
          <w:rFonts w:ascii="Arial" w:hAnsi="Arial" w:cs="Arial"/>
          <w:b/>
        </w:rPr>
      </w:pPr>
    </w:p>
    <w:p w:rsidR="00C5456E" w:rsidRPr="009A33E0" w:rsidRDefault="00E8295A" w:rsidP="00E8295A">
      <w:pPr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</w:t>
      </w:r>
      <w:r w:rsidR="00C5456E" w:rsidRPr="009A33E0">
        <w:rPr>
          <w:rFonts w:ascii="Arial" w:hAnsi="Arial" w:cs="Arial"/>
          <w:b/>
        </w:rPr>
        <w:t>UESTIONARIO PARA</w:t>
      </w:r>
      <w:r w:rsidR="00C5456E" w:rsidRPr="009A33E0">
        <w:rPr>
          <w:rFonts w:ascii="Arial" w:hAnsi="Arial" w:cs="Arial"/>
        </w:rPr>
        <w:t xml:space="preserve"> </w:t>
      </w:r>
      <w:r w:rsidR="00C5456E" w:rsidRPr="009A33E0">
        <w:rPr>
          <w:rFonts w:ascii="Arial" w:hAnsi="Arial" w:cs="Arial"/>
          <w:b/>
        </w:rPr>
        <w:t>A DIRECTOR AEROCIVIL</w:t>
      </w:r>
    </w:p>
    <w:p w:rsidR="00C5456E" w:rsidRPr="009A33E0" w:rsidRDefault="00E8295A" w:rsidP="00E8295A">
      <w:pPr>
        <w:ind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Coronel  Edgar</w:t>
      </w:r>
      <w:proofErr w:type="gramEnd"/>
      <w:r>
        <w:rPr>
          <w:rFonts w:ascii="Arial" w:hAnsi="Arial" w:cs="Arial"/>
          <w:b/>
        </w:rPr>
        <w:t xml:space="preserve"> Francisco Sánchez – Director Encargado</w:t>
      </w:r>
      <w:r w:rsidR="00C5456E" w:rsidRPr="009A33E0">
        <w:rPr>
          <w:rFonts w:ascii="Arial" w:hAnsi="Arial" w:cs="Arial"/>
          <w:b/>
        </w:rPr>
        <w:t>)</w:t>
      </w:r>
    </w:p>
    <w:p w:rsidR="00C5456E" w:rsidRPr="009A33E0" w:rsidRDefault="00E70684" w:rsidP="00E70684">
      <w:pPr>
        <w:tabs>
          <w:tab w:val="left" w:pos="3660"/>
        </w:tabs>
        <w:ind w:firstLine="360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  <w:b/>
        </w:rPr>
        <w:tab/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Cuál es la principal función de la aeronáutica civil o su razón de ser.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proofErr w:type="gramStart"/>
      <w:r w:rsidRPr="009A33E0">
        <w:rPr>
          <w:rFonts w:ascii="Arial" w:hAnsi="Arial" w:cs="Arial"/>
        </w:rPr>
        <w:t>De donde viene la decisión de emitir la Resolución para contratación de tripulantes extranjeros, para reformar la regulación existente, fue a petición de parte, de alguna autoridad de gobierno, de la empresa, de iniciativa propia?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 xml:space="preserve">Con qué frecuencia el Gobierno Nacional por medio de </w:t>
      </w:r>
      <w:proofErr w:type="gramStart"/>
      <w:r w:rsidRPr="009A33E0">
        <w:rPr>
          <w:rFonts w:ascii="Arial" w:hAnsi="Arial" w:cs="Arial"/>
        </w:rPr>
        <w:t>sus ministerio</w:t>
      </w:r>
      <w:proofErr w:type="gramEnd"/>
      <w:r w:rsidRPr="009A33E0">
        <w:rPr>
          <w:rFonts w:ascii="Arial" w:hAnsi="Arial" w:cs="Arial"/>
        </w:rPr>
        <w:t xml:space="preserve"> solicita a la aeronáutica civil modificar sus regulaciones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Explique la reglamentación nacional, legal o reglamentaria sobre la contratación de tripulación extranjera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proofErr w:type="gramStart"/>
      <w:r w:rsidRPr="009A33E0">
        <w:rPr>
          <w:rFonts w:ascii="Arial" w:hAnsi="Arial" w:cs="Arial"/>
        </w:rPr>
        <w:t>Que se debe entender por causas debidamente justificadas?</w:t>
      </w:r>
      <w:proofErr w:type="gramEnd"/>
      <w:r w:rsidRPr="009A33E0">
        <w:rPr>
          <w:rFonts w:ascii="Arial" w:hAnsi="Arial" w:cs="Arial"/>
        </w:rPr>
        <w:t xml:space="preserve"> </w:t>
      </w:r>
      <w:proofErr w:type="gramStart"/>
      <w:r w:rsidRPr="009A33E0">
        <w:rPr>
          <w:rFonts w:ascii="Arial" w:hAnsi="Arial" w:cs="Arial"/>
        </w:rPr>
        <w:t>Las “pérdidas de la empresa o la seguridad del transporte aéreo?</w:t>
      </w:r>
      <w:proofErr w:type="gramEnd"/>
      <w:r w:rsidRPr="009A33E0">
        <w:rPr>
          <w:rFonts w:ascii="Arial" w:hAnsi="Arial" w:cs="Arial"/>
        </w:rPr>
        <w:t xml:space="preserve"> </w:t>
      </w:r>
      <w:proofErr w:type="gramStart"/>
      <w:r w:rsidRPr="009A33E0">
        <w:rPr>
          <w:rFonts w:ascii="Arial" w:hAnsi="Arial" w:cs="Arial"/>
        </w:rPr>
        <w:t>Cuál debe primar?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 xml:space="preserve">La resolución emitida por la aeronáutica, habilitando a los pilotos extranjeros, cómo se garantizará que éstos cuenten con la calificación y experticia en las condiciones específicas del espacio aéreo colombiano. 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proofErr w:type="gramStart"/>
      <w:r w:rsidRPr="009A33E0">
        <w:rPr>
          <w:rFonts w:ascii="Arial" w:hAnsi="Arial" w:cs="Arial"/>
        </w:rPr>
        <w:t>De acuerdo a las condiciones climáticas, de relieve geográfico, infraestructura aeroportuaria, de nuestro país, contratar a pilotos extranjeros sin experiencia en estas condiciones específicas y no familiarizados con estas características puede implicar riesgos para la seguridad aérea?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¿Está capacitado cualquier piloto extranjero para estas condiciones nacionales?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¿La aeronáutica civil verificó o va a verificar y cómo si los pilotos extranjeros cumplen con los requisitos de conocimiento, habilidad y aptitud para desempeñarse en las condiciones específicas colombianas, conforme a los estándares de la industria aeronáutica?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¿Otros pilotos colombianos estarían en capacidad para volar en éstas condiciones?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¿Es absolutamente necesaria la contratación extranjera, desde el punto de vista de calificación para el trabajo?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¿Se verificó si en el marcado laboral colombiano existen pilotos con la calificación e idoneidad necesaria para volar en Colombia, antes de la expedición de esta resolución?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 xml:space="preserve">¿Esta nueva reglamentación sólo aplicaría para pilotos?, ¿exclusivamente para Avianca o también a las demás </w:t>
      </w:r>
      <w:proofErr w:type="spellStart"/>
      <w:r w:rsidRPr="009A33E0">
        <w:rPr>
          <w:rFonts w:ascii="Arial" w:hAnsi="Arial" w:cs="Arial"/>
        </w:rPr>
        <w:t>aerolineas</w:t>
      </w:r>
      <w:proofErr w:type="spellEnd"/>
      <w:r w:rsidRPr="009A33E0">
        <w:rPr>
          <w:rFonts w:ascii="Arial" w:hAnsi="Arial" w:cs="Arial"/>
        </w:rPr>
        <w:t>?</w:t>
      </w:r>
    </w:p>
    <w:p w:rsidR="00C5456E" w:rsidRPr="009A33E0" w:rsidRDefault="00C5456E" w:rsidP="00C5456E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 xml:space="preserve">¿Tiene la </w:t>
      </w:r>
      <w:proofErr w:type="spellStart"/>
      <w:r w:rsidRPr="009A33E0">
        <w:rPr>
          <w:rFonts w:ascii="Arial" w:hAnsi="Arial" w:cs="Arial"/>
        </w:rPr>
        <w:t>aerocivil</w:t>
      </w:r>
      <w:proofErr w:type="spellEnd"/>
      <w:r w:rsidRPr="009A33E0">
        <w:rPr>
          <w:rFonts w:ascii="Arial" w:hAnsi="Arial" w:cs="Arial"/>
        </w:rPr>
        <w:t xml:space="preserve"> competencia constitucional o legal para limitar o restringir derechos laborales?</w:t>
      </w:r>
    </w:p>
    <w:p w:rsidR="00C5456E" w:rsidRPr="009A33E0" w:rsidRDefault="00C5456E" w:rsidP="00351FCD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</w:p>
    <w:p w:rsidR="00C5456E" w:rsidRPr="009A33E0" w:rsidRDefault="00C5456E" w:rsidP="00E8295A">
      <w:pPr>
        <w:ind w:firstLine="360"/>
        <w:jc w:val="center"/>
        <w:rPr>
          <w:rFonts w:ascii="Arial" w:hAnsi="Arial" w:cs="Arial"/>
          <w:b/>
        </w:rPr>
      </w:pPr>
      <w:r w:rsidRPr="009A33E0">
        <w:rPr>
          <w:rFonts w:ascii="Arial" w:hAnsi="Arial" w:cs="Arial"/>
          <w:b/>
        </w:rPr>
        <w:lastRenderedPageBreak/>
        <w:t>CU</w:t>
      </w:r>
      <w:bookmarkStart w:id="0" w:name="_GoBack"/>
      <w:bookmarkEnd w:id="0"/>
      <w:r w:rsidRPr="009A33E0">
        <w:rPr>
          <w:rFonts w:ascii="Arial" w:hAnsi="Arial" w:cs="Arial"/>
          <w:b/>
        </w:rPr>
        <w:t>ESTIONARIO A MINISTRA DEL TRABAJO</w:t>
      </w:r>
    </w:p>
    <w:p w:rsidR="00C5456E" w:rsidRPr="009A33E0" w:rsidRDefault="00C5456E" w:rsidP="00E8295A">
      <w:pPr>
        <w:ind w:firstLine="360"/>
        <w:jc w:val="center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  <w:b/>
        </w:rPr>
        <w:t xml:space="preserve">Griselda </w:t>
      </w:r>
      <w:r w:rsidR="006A5B7A">
        <w:rPr>
          <w:rFonts w:ascii="Arial" w:hAnsi="Arial" w:cs="Arial"/>
          <w:b/>
        </w:rPr>
        <w:t xml:space="preserve"> Janeth</w:t>
      </w:r>
      <w:proofErr w:type="gramEnd"/>
      <w:r w:rsidR="006A5B7A">
        <w:rPr>
          <w:rFonts w:ascii="Arial" w:hAnsi="Arial" w:cs="Arial"/>
          <w:b/>
        </w:rPr>
        <w:t xml:space="preserve"> </w:t>
      </w:r>
      <w:r w:rsidRPr="009A33E0">
        <w:rPr>
          <w:rFonts w:ascii="Arial" w:hAnsi="Arial" w:cs="Arial"/>
          <w:b/>
        </w:rPr>
        <w:t>Restrepo</w:t>
      </w:r>
    </w:p>
    <w:p w:rsidR="00C5456E" w:rsidRPr="009A33E0" w:rsidRDefault="00C5456E" w:rsidP="00E8295A">
      <w:pPr>
        <w:ind w:firstLine="360"/>
        <w:jc w:val="center"/>
        <w:rPr>
          <w:rFonts w:ascii="Arial" w:hAnsi="Arial" w:cs="Arial"/>
          <w:b/>
        </w:rPr>
      </w:pP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¿Cuáles son las funciones del Ministerio del Trabajo ante un conflicto colectivo de trabajo?</w:t>
      </w: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r w:rsidRPr="009A33E0">
        <w:rPr>
          <w:rFonts w:ascii="Arial" w:hAnsi="Arial" w:cs="Arial"/>
        </w:rPr>
        <w:t>¿Cuál es el fundamento legal de la resolución de convocatoria del tribunal de arbitramento de Avianca?</w:t>
      </w: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proofErr w:type="gramStart"/>
      <w:r w:rsidRPr="009A33E0">
        <w:rPr>
          <w:rFonts w:ascii="Arial" w:hAnsi="Arial" w:cs="Arial"/>
        </w:rPr>
        <w:t>Hubo solicitud de tribunal de arbitramento para el conflicto de Avianca?</w:t>
      </w:r>
      <w:proofErr w:type="gramEnd"/>
      <w:r w:rsidRPr="009A33E0">
        <w:rPr>
          <w:rFonts w:ascii="Arial" w:hAnsi="Arial" w:cs="Arial"/>
        </w:rPr>
        <w:t xml:space="preserve"> </w:t>
      </w:r>
      <w:proofErr w:type="gramStart"/>
      <w:r w:rsidRPr="009A33E0">
        <w:rPr>
          <w:rFonts w:ascii="Arial" w:hAnsi="Arial" w:cs="Arial"/>
        </w:rPr>
        <w:t>De quién?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</w:rPr>
      </w:pPr>
      <w:proofErr w:type="gramStart"/>
      <w:r w:rsidRPr="009A33E0">
        <w:rPr>
          <w:rFonts w:ascii="Arial" w:hAnsi="Arial" w:cs="Arial"/>
        </w:rPr>
        <w:t>Cuántos casos de convocatoria de tribunal de arbitramento obligatoria durante huelga, se han dado en los últimos años?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>En qué decreto reglamentario, circular o norma similar está reglamentada la presunta facultad para que el Ministerio autónomamente convoque tribunal de arbitramento obligatorio?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</w:rPr>
        <w:t>Defina el “</w:t>
      </w:r>
      <w:proofErr w:type="spellStart"/>
      <w:r w:rsidRPr="009A33E0">
        <w:rPr>
          <w:rFonts w:ascii="Arial" w:hAnsi="Arial" w:cs="Arial"/>
        </w:rPr>
        <w:t>esquirolaje</w:t>
      </w:r>
      <w:proofErr w:type="spellEnd"/>
      <w:r w:rsidRPr="009A33E0">
        <w:rPr>
          <w:rFonts w:ascii="Arial" w:hAnsi="Arial" w:cs="Arial"/>
        </w:rPr>
        <w:t>”</w:t>
      </w: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 xml:space="preserve">Está permitido el </w:t>
      </w:r>
      <w:proofErr w:type="spellStart"/>
      <w:r w:rsidRPr="009A33E0">
        <w:rPr>
          <w:rFonts w:ascii="Arial" w:hAnsi="Arial" w:cs="Arial"/>
        </w:rPr>
        <w:t>esquirolaje</w:t>
      </w:r>
      <w:proofErr w:type="spellEnd"/>
      <w:r w:rsidRPr="009A33E0">
        <w:rPr>
          <w:rFonts w:ascii="Arial" w:hAnsi="Arial" w:cs="Arial"/>
        </w:rPr>
        <w:t xml:space="preserve"> en Colombia?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</w:rPr>
        <w:t>Según la reglamentación laboral, cuánto tiempo tarda la convocatoria de tribunal de arbitramento</w:t>
      </w: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>Cuál es el procedimiento para el sorteo de un árbitro que no nombra la parte en conflicto?</w:t>
      </w:r>
      <w:proofErr w:type="gramEnd"/>
      <w:r w:rsidRPr="009A33E0">
        <w:rPr>
          <w:rFonts w:ascii="Arial" w:hAnsi="Arial" w:cs="Arial"/>
        </w:rPr>
        <w:t xml:space="preserve"> </w:t>
      </w:r>
      <w:proofErr w:type="gramStart"/>
      <w:r w:rsidRPr="009A33E0">
        <w:rPr>
          <w:rFonts w:ascii="Arial" w:hAnsi="Arial" w:cs="Arial"/>
        </w:rPr>
        <w:t>Cuánto tiempo suele tardar?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>Cuánto tiempo toma en promedio, en la práctica, la convocatoria de tribunal de arbitramento?</w:t>
      </w:r>
      <w:proofErr w:type="gramEnd"/>
      <w:r w:rsidRPr="009A33E0">
        <w:rPr>
          <w:rFonts w:ascii="Arial" w:hAnsi="Arial" w:cs="Arial"/>
        </w:rPr>
        <w:t xml:space="preserve"> Allegue ejemplos con fechas, de solicitud del sindicato de tribunal de arbitramento vs. Fecha de resolución de constitución</w:t>
      </w: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</w:rPr>
        <w:t>Se agotó la facultad de mediación que contempla la ley para la Comisión de Concertación de Políticas Laborales y Salariales</w:t>
      </w: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>Por qué no se llevó el caso a la CETCOIT?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>Tiene el Ministerio del Trabajo competencia para declarar la legalidad o ilegalidad de un cese de actividades?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>Existe reglamentación legal en Colombia que prohíba expresamente la prohibición del ejercicio de huelga en el transporte aéreo en Colombia?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</w:rPr>
        <w:t xml:space="preserve">Conoce el Ministerio del Trabajo las </w:t>
      </w:r>
      <w:proofErr w:type="gramStart"/>
      <w:r w:rsidRPr="009A33E0">
        <w:rPr>
          <w:rFonts w:ascii="Arial" w:hAnsi="Arial" w:cs="Arial"/>
        </w:rPr>
        <w:t>Recomendaciones  del</w:t>
      </w:r>
      <w:proofErr w:type="gramEnd"/>
      <w:r w:rsidRPr="009A33E0">
        <w:rPr>
          <w:rFonts w:ascii="Arial" w:hAnsi="Arial" w:cs="Arial"/>
        </w:rPr>
        <w:t xml:space="preserve"> CLS sobre los servicios públicos esenciales en el sentido estricto del término? </w:t>
      </w:r>
      <w:proofErr w:type="gramStart"/>
      <w:r w:rsidRPr="009A33E0">
        <w:rPr>
          <w:rFonts w:ascii="Arial" w:hAnsi="Arial" w:cs="Arial"/>
        </w:rPr>
        <w:t>Cuáles son?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</w:rPr>
        <w:t>Qué valor tienen las Recomendaciones del Comité de Libertad Sindical de la OIT para las autoridades nacionales</w:t>
      </w:r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</w:rPr>
        <w:t xml:space="preserve">De los conflictos laborales de los últimos dos años, </w:t>
      </w:r>
      <w:proofErr w:type="gramStart"/>
      <w:r w:rsidRPr="009A33E0">
        <w:rPr>
          <w:rFonts w:ascii="Arial" w:hAnsi="Arial" w:cs="Arial"/>
        </w:rPr>
        <w:t>cuántos van a huelga y cuántos a tribunal de arbitramento obligatorio?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r w:rsidRPr="009A33E0">
        <w:rPr>
          <w:rFonts w:ascii="Arial" w:hAnsi="Arial" w:cs="Arial"/>
        </w:rPr>
        <w:t xml:space="preserve">De las huelgas realizadas en los últimos tres años, </w:t>
      </w:r>
      <w:proofErr w:type="gramStart"/>
      <w:r w:rsidRPr="009A33E0">
        <w:rPr>
          <w:rFonts w:ascii="Arial" w:hAnsi="Arial" w:cs="Arial"/>
        </w:rPr>
        <w:t>cuántas se han resuelto por acuerdo entre las partes y cuántas por tribunal de arbitramento?</w:t>
      </w:r>
      <w:proofErr w:type="gramEnd"/>
    </w:p>
    <w:p w:rsidR="00C5456E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t>Cuál es la evolución del número de huelgas en los últimos 4 años?</w:t>
      </w:r>
      <w:proofErr w:type="gramEnd"/>
    </w:p>
    <w:p w:rsidR="00351FCD" w:rsidRPr="009A33E0" w:rsidRDefault="00C5456E" w:rsidP="00C5456E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Arial" w:hAnsi="Arial" w:cs="Arial"/>
          <w:b/>
        </w:rPr>
      </w:pPr>
      <w:proofErr w:type="gramStart"/>
      <w:r w:rsidRPr="009A33E0">
        <w:rPr>
          <w:rFonts w:ascii="Arial" w:hAnsi="Arial" w:cs="Arial"/>
        </w:rPr>
        <w:lastRenderedPageBreak/>
        <w:t>La política de trabajo decente del Ministerio del Trabajo tiene enfoque a la primacía del diálogo social o a la judicialización de los conflictos laborales?</w:t>
      </w:r>
      <w:proofErr w:type="gramEnd"/>
    </w:p>
    <w:p w:rsidR="00351FCD" w:rsidRPr="009A33E0" w:rsidRDefault="00351FCD" w:rsidP="00351FCD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</w:p>
    <w:p w:rsidR="00F60897" w:rsidRPr="009A33E0" w:rsidRDefault="00F60897" w:rsidP="00F60897">
      <w:pPr>
        <w:spacing w:after="160"/>
        <w:jc w:val="center"/>
        <w:rPr>
          <w:rFonts w:ascii="Arial" w:eastAsia="Calibri" w:hAnsi="Arial" w:cs="Arial"/>
          <w:lang w:val="es-CO" w:eastAsia="en-US"/>
        </w:rPr>
      </w:pPr>
    </w:p>
    <w:p w:rsidR="00274D74" w:rsidRDefault="00274D74" w:rsidP="00F60897">
      <w:pPr>
        <w:jc w:val="center"/>
        <w:rPr>
          <w:rFonts w:ascii="Arial" w:eastAsia="Calibri" w:hAnsi="Arial" w:cs="Arial"/>
          <w:b/>
          <w:lang w:val="es-CO" w:eastAsia="en-US"/>
        </w:rPr>
      </w:pPr>
    </w:p>
    <w:p w:rsidR="00F60897" w:rsidRPr="009A33E0" w:rsidRDefault="00F60897" w:rsidP="00F60897">
      <w:pPr>
        <w:jc w:val="center"/>
        <w:rPr>
          <w:rFonts w:ascii="Arial" w:eastAsia="Calibri" w:hAnsi="Arial" w:cs="Arial"/>
          <w:b/>
          <w:lang w:val="es-CO" w:eastAsia="en-US"/>
        </w:rPr>
      </w:pPr>
      <w:r w:rsidRPr="009A33E0">
        <w:rPr>
          <w:rFonts w:ascii="Arial" w:eastAsia="Calibri" w:hAnsi="Arial" w:cs="Arial"/>
          <w:b/>
          <w:lang w:val="es-CO" w:eastAsia="en-US"/>
        </w:rPr>
        <w:t>VICTOR JAVIER CORREA VELEZ</w:t>
      </w:r>
    </w:p>
    <w:p w:rsidR="00F60897" w:rsidRPr="009A33E0" w:rsidRDefault="00F60897" w:rsidP="00F60897">
      <w:pPr>
        <w:jc w:val="center"/>
        <w:rPr>
          <w:rFonts w:ascii="Arial" w:eastAsia="Calibri" w:hAnsi="Arial" w:cs="Arial"/>
          <w:b/>
          <w:lang w:val="es-CO" w:eastAsia="en-US"/>
        </w:rPr>
      </w:pPr>
      <w:r w:rsidRPr="009A33E0">
        <w:rPr>
          <w:rFonts w:ascii="Arial" w:eastAsia="Calibri" w:hAnsi="Arial" w:cs="Arial"/>
          <w:b/>
          <w:lang w:val="es-CO" w:eastAsia="en-US"/>
        </w:rPr>
        <w:t>Representante a la Cámara por Antioquia</w:t>
      </w:r>
    </w:p>
    <w:p w:rsidR="00F60897" w:rsidRDefault="00F60897" w:rsidP="00F60897">
      <w:pPr>
        <w:spacing w:after="160"/>
        <w:jc w:val="center"/>
        <w:rPr>
          <w:rFonts w:ascii="Arial" w:eastAsia="Calibri" w:hAnsi="Arial" w:cs="Arial"/>
          <w:lang w:val="es-CO" w:eastAsia="en-US"/>
        </w:rPr>
      </w:pPr>
      <w:r w:rsidRPr="009A33E0">
        <w:rPr>
          <w:rFonts w:ascii="Arial" w:eastAsia="Calibri" w:hAnsi="Arial" w:cs="Arial"/>
          <w:lang w:val="es-CO" w:eastAsia="en-US"/>
        </w:rPr>
        <w:t>Polo Democrático Alternativo</w:t>
      </w:r>
    </w:p>
    <w:p w:rsidR="00F60897" w:rsidRPr="00DA2A75" w:rsidRDefault="00F60897" w:rsidP="00F60897">
      <w:pPr>
        <w:spacing w:after="160"/>
        <w:ind w:left="2832" w:firstLine="708"/>
        <w:rPr>
          <w:rFonts w:ascii="Arial" w:eastAsia="Calibri" w:hAnsi="Arial" w:cs="Arial"/>
          <w:sz w:val="16"/>
          <w:szCs w:val="16"/>
          <w:lang w:val="es-CO" w:eastAsia="en-US"/>
        </w:rPr>
      </w:pPr>
      <w:r w:rsidRPr="00DA2A75">
        <w:rPr>
          <w:rFonts w:ascii="Arial" w:eastAsia="Calibri" w:hAnsi="Arial" w:cs="Arial"/>
          <w:sz w:val="16"/>
          <w:szCs w:val="16"/>
          <w:lang w:val="es-CO" w:eastAsia="en-US"/>
        </w:rPr>
        <w:t>(Original firmado)</w:t>
      </w:r>
    </w:p>
    <w:p w:rsidR="00F60897" w:rsidRPr="009A33E0" w:rsidRDefault="00F60897" w:rsidP="00F60897">
      <w:pPr>
        <w:spacing w:after="160"/>
        <w:jc w:val="both"/>
        <w:rPr>
          <w:rFonts w:ascii="Arial" w:eastAsia="Calibri" w:hAnsi="Arial" w:cs="Arial"/>
          <w:lang w:val="es-CO" w:eastAsia="en-US"/>
        </w:rPr>
      </w:pPr>
    </w:p>
    <w:p w:rsidR="00102C38" w:rsidRPr="009A33E0" w:rsidRDefault="00102C38" w:rsidP="00BB1FF3">
      <w:pPr>
        <w:spacing w:after="160" w:line="259" w:lineRule="auto"/>
        <w:jc w:val="both"/>
        <w:rPr>
          <w:rFonts w:ascii="Arial" w:eastAsia="Calibri" w:hAnsi="Arial" w:cs="Arial"/>
          <w:lang w:val="es-CO" w:eastAsia="en-US"/>
        </w:rPr>
      </w:pPr>
    </w:p>
    <w:sectPr w:rsidR="00102C38" w:rsidRPr="009A33E0" w:rsidSect="00E8295A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72" w:rsidRDefault="003B1172" w:rsidP="0009478F">
      <w:r>
        <w:separator/>
      </w:r>
    </w:p>
  </w:endnote>
  <w:endnote w:type="continuationSeparator" w:id="0">
    <w:p w:rsidR="003B1172" w:rsidRDefault="003B1172" w:rsidP="000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72" w:rsidRDefault="003B1172" w:rsidP="0009478F">
      <w:r>
        <w:separator/>
      </w:r>
    </w:p>
  </w:footnote>
  <w:footnote w:type="continuationSeparator" w:id="0">
    <w:p w:rsidR="003B1172" w:rsidRDefault="003B1172" w:rsidP="0009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AE5"/>
    <w:multiLevelType w:val="hybridMultilevel"/>
    <w:tmpl w:val="19285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A1C"/>
    <w:multiLevelType w:val="hybridMultilevel"/>
    <w:tmpl w:val="D31C5FDA"/>
    <w:lvl w:ilvl="0" w:tplc="C882A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D57"/>
    <w:multiLevelType w:val="hybridMultilevel"/>
    <w:tmpl w:val="E4F41B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C6771"/>
    <w:multiLevelType w:val="hybridMultilevel"/>
    <w:tmpl w:val="A28A09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F40D0"/>
    <w:multiLevelType w:val="hybridMultilevel"/>
    <w:tmpl w:val="C87CF854"/>
    <w:lvl w:ilvl="0" w:tplc="F45AE8A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97006"/>
    <w:multiLevelType w:val="hybridMultilevel"/>
    <w:tmpl w:val="EF8424F6"/>
    <w:lvl w:ilvl="0" w:tplc="EAE4B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FF"/>
    <w:rsid w:val="0009478F"/>
    <w:rsid w:val="000B71FF"/>
    <w:rsid w:val="00102C38"/>
    <w:rsid w:val="00216872"/>
    <w:rsid w:val="00274D74"/>
    <w:rsid w:val="00310602"/>
    <w:rsid w:val="00351FCD"/>
    <w:rsid w:val="003B1172"/>
    <w:rsid w:val="00565D6A"/>
    <w:rsid w:val="005919F0"/>
    <w:rsid w:val="005B1A07"/>
    <w:rsid w:val="006A5B7A"/>
    <w:rsid w:val="006F5382"/>
    <w:rsid w:val="006F769A"/>
    <w:rsid w:val="00721153"/>
    <w:rsid w:val="00755AA4"/>
    <w:rsid w:val="007E1F18"/>
    <w:rsid w:val="009243E9"/>
    <w:rsid w:val="00943BEC"/>
    <w:rsid w:val="009A33E0"/>
    <w:rsid w:val="009A779A"/>
    <w:rsid w:val="00BB1FF3"/>
    <w:rsid w:val="00BC2F2E"/>
    <w:rsid w:val="00C5456E"/>
    <w:rsid w:val="00CE7357"/>
    <w:rsid w:val="00D737F1"/>
    <w:rsid w:val="00DA2A75"/>
    <w:rsid w:val="00E0527D"/>
    <w:rsid w:val="00E70684"/>
    <w:rsid w:val="00E8295A"/>
    <w:rsid w:val="00F60897"/>
    <w:rsid w:val="00F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537EE"/>
  <w14:defaultImageDpi w14:val="300"/>
  <w15:docId w15:val="{0BFCCF38-CB08-43F8-BB2B-722B5BA3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4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47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478F"/>
  </w:style>
  <w:style w:type="paragraph" w:styleId="Piedepgina">
    <w:name w:val="footer"/>
    <w:basedOn w:val="Normal"/>
    <w:link w:val="PiedepginaCar"/>
    <w:uiPriority w:val="99"/>
    <w:unhideWhenUsed/>
    <w:rsid w:val="000947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78F"/>
  </w:style>
  <w:style w:type="paragraph" w:styleId="Sinespaciado">
    <w:name w:val="No Spacing"/>
    <w:uiPriority w:val="1"/>
    <w:qFormat/>
    <w:rsid w:val="0009478F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7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7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gloria gomez</cp:lastModifiedBy>
  <cp:revision>15</cp:revision>
  <dcterms:created xsi:type="dcterms:W3CDTF">2017-10-11T20:25:00Z</dcterms:created>
  <dcterms:modified xsi:type="dcterms:W3CDTF">2017-10-11T20:35:00Z</dcterms:modified>
</cp:coreProperties>
</file>