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FC7" w:rsidRPr="000358A4" w:rsidRDefault="00680FC7" w:rsidP="00AF17D2">
      <w:pPr>
        <w:spacing w:after="0" w:line="360" w:lineRule="auto"/>
        <w:jc w:val="center"/>
        <w:rPr>
          <w:rFonts w:ascii="Arial" w:hAnsi="Arial" w:cs="Arial"/>
          <w:sz w:val="24"/>
          <w:szCs w:val="24"/>
        </w:rPr>
      </w:pPr>
    </w:p>
    <w:p w:rsidR="00512DA6" w:rsidRPr="00512DA6" w:rsidRDefault="0097518A" w:rsidP="0028137D">
      <w:pPr>
        <w:spacing w:after="0" w:line="240" w:lineRule="auto"/>
        <w:jc w:val="center"/>
        <w:rPr>
          <w:rFonts w:ascii="Arial" w:hAnsi="Arial" w:cs="Arial"/>
          <w:b/>
          <w:sz w:val="24"/>
          <w:szCs w:val="24"/>
        </w:rPr>
      </w:pPr>
      <w:r>
        <w:rPr>
          <w:rFonts w:ascii="Arial" w:hAnsi="Arial" w:cs="Arial"/>
          <w:b/>
          <w:sz w:val="24"/>
          <w:szCs w:val="24"/>
        </w:rPr>
        <w:t>P</w:t>
      </w:r>
      <w:bookmarkStart w:id="0" w:name="_GoBack"/>
      <w:bookmarkEnd w:id="0"/>
      <w:r w:rsidR="00512DA6" w:rsidRPr="00512DA6">
        <w:rPr>
          <w:rFonts w:ascii="Arial" w:hAnsi="Arial" w:cs="Arial"/>
          <w:b/>
          <w:sz w:val="24"/>
          <w:szCs w:val="24"/>
        </w:rPr>
        <w:t>ROPOSICIÓN No. 044</w:t>
      </w:r>
    </w:p>
    <w:p w:rsidR="00512DA6" w:rsidRPr="00512DA6" w:rsidRDefault="00512DA6" w:rsidP="0028137D">
      <w:pPr>
        <w:spacing w:after="0" w:line="240" w:lineRule="auto"/>
        <w:jc w:val="center"/>
        <w:rPr>
          <w:rFonts w:ascii="Arial" w:hAnsi="Arial" w:cs="Arial"/>
          <w:b/>
          <w:sz w:val="24"/>
          <w:szCs w:val="24"/>
        </w:rPr>
      </w:pPr>
      <w:r w:rsidRPr="00512DA6">
        <w:rPr>
          <w:rFonts w:ascii="Arial" w:hAnsi="Arial" w:cs="Arial"/>
          <w:b/>
          <w:sz w:val="24"/>
          <w:szCs w:val="24"/>
        </w:rPr>
        <w:t>-Aprobada-</w:t>
      </w:r>
    </w:p>
    <w:p w:rsidR="00512DA6" w:rsidRPr="00512DA6" w:rsidRDefault="00512DA6" w:rsidP="0028137D">
      <w:pPr>
        <w:spacing w:after="0" w:line="240" w:lineRule="auto"/>
        <w:jc w:val="center"/>
        <w:rPr>
          <w:rFonts w:ascii="Arial" w:hAnsi="Arial" w:cs="Arial"/>
          <w:b/>
          <w:sz w:val="24"/>
          <w:szCs w:val="24"/>
        </w:rPr>
      </w:pPr>
      <w:r w:rsidRPr="00512DA6">
        <w:rPr>
          <w:rFonts w:ascii="Arial" w:hAnsi="Arial" w:cs="Arial"/>
          <w:b/>
          <w:sz w:val="24"/>
          <w:szCs w:val="24"/>
        </w:rPr>
        <w:t>(Junio 13 de 2017)</w:t>
      </w:r>
    </w:p>
    <w:p w:rsidR="00512DA6" w:rsidRPr="00512DA6" w:rsidRDefault="00512DA6" w:rsidP="00512DA6">
      <w:pPr>
        <w:spacing w:after="0" w:line="360" w:lineRule="auto"/>
        <w:jc w:val="center"/>
        <w:rPr>
          <w:rFonts w:ascii="Arial" w:hAnsi="Arial" w:cs="Arial"/>
          <w:b/>
          <w:sz w:val="24"/>
          <w:szCs w:val="24"/>
        </w:rPr>
      </w:pPr>
    </w:p>
    <w:p w:rsidR="00680FC7" w:rsidRPr="000358A4" w:rsidRDefault="00680FC7" w:rsidP="00AF17D2">
      <w:pPr>
        <w:spacing w:after="0" w:line="360" w:lineRule="auto"/>
        <w:jc w:val="both"/>
        <w:rPr>
          <w:rFonts w:ascii="Arial" w:hAnsi="Arial" w:cs="Arial"/>
          <w:b/>
          <w:sz w:val="24"/>
          <w:szCs w:val="24"/>
        </w:rPr>
      </w:pPr>
    </w:p>
    <w:p w:rsidR="00680FC7" w:rsidRPr="000358A4" w:rsidRDefault="00680FC7" w:rsidP="00512DA6">
      <w:pPr>
        <w:spacing w:after="0" w:line="360" w:lineRule="auto"/>
        <w:jc w:val="center"/>
        <w:rPr>
          <w:rFonts w:ascii="Arial" w:hAnsi="Arial" w:cs="Arial"/>
          <w:b/>
          <w:sz w:val="24"/>
          <w:szCs w:val="24"/>
        </w:rPr>
      </w:pPr>
      <w:r w:rsidRPr="000358A4">
        <w:rPr>
          <w:rFonts w:ascii="Arial" w:hAnsi="Arial" w:cs="Arial"/>
          <w:b/>
          <w:sz w:val="24"/>
          <w:szCs w:val="24"/>
        </w:rPr>
        <w:t>PROPOSICIÓN DEBATE DE CONTROL POLÍTICO AL DIRECTOR DE COLCIENCIAS CÉSAR OCAMPO</w:t>
      </w:r>
      <w:r w:rsidR="000358A4">
        <w:rPr>
          <w:rFonts w:ascii="Arial" w:hAnsi="Arial" w:cs="Arial"/>
          <w:b/>
          <w:sz w:val="24"/>
          <w:szCs w:val="24"/>
        </w:rPr>
        <w:t xml:space="preserve"> SOBRE LOS PROCEDIMIENTOS INADECUADOS DE LOS PROYECTOS DEL FONDO DE CIENCIA, TECNOLOGÍA E INNOVACIÓN DEL SISTEMA GENERAL DE REGALÍAS (SGR).</w:t>
      </w:r>
    </w:p>
    <w:p w:rsidR="00680FC7" w:rsidRPr="000358A4" w:rsidRDefault="00680FC7" w:rsidP="00AF17D2">
      <w:pPr>
        <w:spacing w:after="0" w:line="360" w:lineRule="auto"/>
        <w:jc w:val="both"/>
        <w:rPr>
          <w:rFonts w:ascii="Arial" w:hAnsi="Arial" w:cs="Arial"/>
          <w:sz w:val="24"/>
          <w:szCs w:val="24"/>
        </w:rPr>
      </w:pPr>
    </w:p>
    <w:p w:rsidR="00680FC7" w:rsidRPr="000358A4" w:rsidRDefault="00680FC7" w:rsidP="00AF17D2">
      <w:pPr>
        <w:spacing w:after="0" w:line="360" w:lineRule="auto"/>
        <w:jc w:val="both"/>
        <w:rPr>
          <w:rFonts w:ascii="Arial" w:hAnsi="Arial" w:cs="Arial"/>
          <w:sz w:val="24"/>
          <w:szCs w:val="24"/>
        </w:rPr>
      </w:pPr>
    </w:p>
    <w:p w:rsidR="000358A4" w:rsidRDefault="00680FC7" w:rsidP="00AF17D2">
      <w:pPr>
        <w:spacing w:after="0" w:line="360" w:lineRule="auto"/>
        <w:jc w:val="both"/>
        <w:rPr>
          <w:rFonts w:ascii="Arial" w:hAnsi="Arial" w:cs="Arial"/>
          <w:sz w:val="24"/>
          <w:szCs w:val="24"/>
        </w:rPr>
      </w:pPr>
      <w:r w:rsidRPr="000358A4">
        <w:rPr>
          <w:rFonts w:ascii="Arial" w:hAnsi="Arial" w:cs="Arial"/>
          <w:sz w:val="24"/>
          <w:szCs w:val="24"/>
        </w:rPr>
        <w:t xml:space="preserve">Solicito someter a consideración de esta célula legislativa la realización de un debate de control político a </w:t>
      </w:r>
      <w:r w:rsidRPr="00611BD3">
        <w:rPr>
          <w:rFonts w:ascii="Arial" w:hAnsi="Arial" w:cs="Arial"/>
          <w:b/>
          <w:i/>
          <w:sz w:val="24"/>
          <w:szCs w:val="24"/>
        </w:rPr>
        <w:t>César Ocampo</w:t>
      </w:r>
      <w:r w:rsidR="00611BD3" w:rsidRPr="00611BD3">
        <w:rPr>
          <w:rFonts w:ascii="Arial" w:hAnsi="Arial" w:cs="Arial"/>
          <w:b/>
          <w:i/>
          <w:sz w:val="24"/>
          <w:szCs w:val="24"/>
        </w:rPr>
        <w:t xml:space="preserve"> Rodríguez</w:t>
      </w:r>
      <w:r w:rsidRPr="00611BD3">
        <w:rPr>
          <w:rFonts w:ascii="Arial" w:hAnsi="Arial" w:cs="Arial"/>
          <w:b/>
          <w:i/>
          <w:sz w:val="24"/>
          <w:szCs w:val="24"/>
        </w:rPr>
        <w:t>, Director de Colciencias</w:t>
      </w:r>
      <w:r w:rsidR="000358A4" w:rsidRPr="00611BD3">
        <w:rPr>
          <w:rFonts w:ascii="Arial" w:hAnsi="Arial" w:cs="Arial"/>
          <w:sz w:val="24"/>
          <w:szCs w:val="24"/>
        </w:rPr>
        <w:t>,</w:t>
      </w:r>
      <w:r w:rsidR="000358A4">
        <w:rPr>
          <w:rFonts w:ascii="Arial" w:hAnsi="Arial" w:cs="Arial"/>
          <w:sz w:val="24"/>
          <w:szCs w:val="24"/>
        </w:rPr>
        <w:t xml:space="preserve"> para que se sirva a dar cuentas sobre la siguiente problemática:</w:t>
      </w:r>
    </w:p>
    <w:p w:rsidR="000358A4" w:rsidRPr="000358A4" w:rsidRDefault="000358A4" w:rsidP="00AF17D2">
      <w:pPr>
        <w:spacing w:after="0" w:line="360" w:lineRule="auto"/>
        <w:jc w:val="both"/>
        <w:rPr>
          <w:rFonts w:ascii="Arial" w:hAnsi="Arial" w:cs="Arial"/>
          <w:sz w:val="24"/>
          <w:szCs w:val="24"/>
        </w:rPr>
      </w:pPr>
    </w:p>
    <w:p w:rsidR="000358A4" w:rsidRPr="000358A4" w:rsidRDefault="000358A4" w:rsidP="00AF17D2">
      <w:pPr>
        <w:spacing w:line="360" w:lineRule="auto"/>
        <w:jc w:val="both"/>
        <w:rPr>
          <w:rFonts w:ascii="Arial" w:hAnsi="Arial" w:cs="Arial"/>
          <w:sz w:val="24"/>
          <w:szCs w:val="24"/>
        </w:rPr>
      </w:pPr>
      <w:r w:rsidRPr="000358A4">
        <w:rPr>
          <w:rFonts w:ascii="Arial" w:hAnsi="Arial" w:cs="Arial"/>
          <w:sz w:val="24"/>
          <w:szCs w:val="24"/>
        </w:rPr>
        <w:t>No se trata de señalar a los entes territoriales de no presentar proyectos al Fondo de</w:t>
      </w:r>
      <w:r>
        <w:rPr>
          <w:rFonts w:ascii="Arial" w:hAnsi="Arial" w:cs="Arial"/>
          <w:sz w:val="24"/>
          <w:szCs w:val="24"/>
        </w:rPr>
        <w:t xml:space="preserve"> Ciencia, Tecnología e Innovación (</w:t>
      </w:r>
      <w:r w:rsidRPr="000358A4">
        <w:rPr>
          <w:rFonts w:ascii="Arial" w:hAnsi="Arial" w:cs="Arial"/>
          <w:sz w:val="24"/>
          <w:szCs w:val="24"/>
        </w:rPr>
        <w:t>CTeI</w:t>
      </w:r>
      <w:r>
        <w:rPr>
          <w:rFonts w:ascii="Arial" w:hAnsi="Arial" w:cs="Arial"/>
          <w:sz w:val="24"/>
          <w:szCs w:val="24"/>
        </w:rPr>
        <w:t>)</w:t>
      </w:r>
      <w:r w:rsidRPr="000358A4">
        <w:rPr>
          <w:rFonts w:ascii="Arial" w:hAnsi="Arial" w:cs="Arial"/>
          <w:sz w:val="24"/>
          <w:szCs w:val="24"/>
        </w:rPr>
        <w:t xml:space="preserve">, se trata de cuestionar el proceso irregular en el manejo y la trayectoria que tienen los </w:t>
      </w:r>
      <w:r w:rsidR="00611BD3">
        <w:rPr>
          <w:rFonts w:ascii="Arial" w:hAnsi="Arial" w:cs="Arial"/>
          <w:sz w:val="24"/>
          <w:szCs w:val="24"/>
        </w:rPr>
        <w:t>proyectos que son presentados. S</w:t>
      </w:r>
      <w:r w:rsidRPr="000358A4">
        <w:rPr>
          <w:rFonts w:ascii="Arial" w:hAnsi="Arial" w:cs="Arial"/>
          <w:sz w:val="24"/>
          <w:szCs w:val="24"/>
        </w:rPr>
        <w:t>e debe analizar el volumen inicial</w:t>
      </w:r>
      <w:r w:rsidR="00AF17D2">
        <w:rPr>
          <w:rFonts w:ascii="Arial" w:hAnsi="Arial" w:cs="Arial"/>
          <w:sz w:val="24"/>
          <w:szCs w:val="24"/>
        </w:rPr>
        <w:t xml:space="preserve"> de proyectos presentados a la </w:t>
      </w:r>
      <w:r w:rsidR="00611BD3">
        <w:rPr>
          <w:rFonts w:ascii="Arial" w:hAnsi="Arial" w:cs="Arial"/>
          <w:sz w:val="24"/>
          <w:szCs w:val="24"/>
        </w:rPr>
        <w:t>Secretaría Técnica</w:t>
      </w:r>
      <w:r w:rsidRPr="000358A4">
        <w:rPr>
          <w:rFonts w:ascii="Arial" w:hAnsi="Arial" w:cs="Arial"/>
          <w:sz w:val="24"/>
          <w:szCs w:val="24"/>
        </w:rPr>
        <w:t xml:space="preserve"> de Colciencias versus el Volumen de proyectos aprobados en el OCAD.</w:t>
      </w:r>
    </w:p>
    <w:p w:rsidR="000358A4" w:rsidRPr="000358A4" w:rsidRDefault="000358A4" w:rsidP="00AF17D2">
      <w:pPr>
        <w:spacing w:line="360" w:lineRule="auto"/>
        <w:jc w:val="both"/>
        <w:rPr>
          <w:rFonts w:ascii="Arial" w:hAnsi="Arial" w:cs="Arial"/>
          <w:sz w:val="24"/>
          <w:szCs w:val="24"/>
        </w:rPr>
      </w:pPr>
      <w:r w:rsidRPr="000358A4">
        <w:rPr>
          <w:rFonts w:ascii="Arial" w:hAnsi="Arial" w:cs="Arial"/>
          <w:sz w:val="24"/>
          <w:szCs w:val="24"/>
        </w:rPr>
        <w:t>Los entes territoriales manifiestan su preocupación por la dificultad de acceder a los recursos del fondo CTeI del SGR, toda vez que observan las siguientes imprecisiones</w:t>
      </w:r>
      <w:r w:rsidR="00611BD3">
        <w:rPr>
          <w:rFonts w:ascii="Arial" w:hAnsi="Arial" w:cs="Arial"/>
          <w:sz w:val="24"/>
          <w:szCs w:val="24"/>
        </w:rPr>
        <w:t xml:space="preserve"> que le solicitamos se sirva a responder:</w:t>
      </w:r>
    </w:p>
    <w:p w:rsidR="000358A4" w:rsidRPr="000358A4" w:rsidRDefault="000358A4" w:rsidP="00AF17D2">
      <w:pPr>
        <w:pStyle w:val="Prrafodelista"/>
        <w:numPr>
          <w:ilvl w:val="0"/>
          <w:numId w:val="2"/>
        </w:numPr>
        <w:spacing w:line="360" w:lineRule="auto"/>
        <w:jc w:val="both"/>
        <w:rPr>
          <w:rFonts w:ascii="Arial" w:hAnsi="Arial" w:cs="Arial"/>
          <w:sz w:val="24"/>
          <w:szCs w:val="24"/>
        </w:rPr>
      </w:pPr>
      <w:r w:rsidRPr="000358A4">
        <w:rPr>
          <w:rFonts w:ascii="Arial" w:hAnsi="Arial" w:cs="Arial"/>
          <w:sz w:val="24"/>
          <w:szCs w:val="24"/>
        </w:rPr>
        <w:t xml:space="preserve"> ¿Cuál es la razón procedimental para que la </w:t>
      </w:r>
      <w:r w:rsidR="00611BD3">
        <w:rPr>
          <w:rFonts w:ascii="Arial" w:hAnsi="Arial" w:cs="Arial"/>
          <w:sz w:val="24"/>
          <w:szCs w:val="24"/>
        </w:rPr>
        <w:t>Secretaría Técnica</w:t>
      </w:r>
      <w:r w:rsidRPr="000358A4">
        <w:rPr>
          <w:rFonts w:ascii="Arial" w:hAnsi="Arial" w:cs="Arial"/>
          <w:sz w:val="24"/>
          <w:szCs w:val="24"/>
        </w:rPr>
        <w:t xml:space="preserve"> de Colciencias no emita un concepto unificado de verificación de requisitos del Acuerdo 38</w:t>
      </w:r>
      <w:r w:rsidR="00611BD3">
        <w:rPr>
          <w:rFonts w:ascii="Arial" w:hAnsi="Arial" w:cs="Arial"/>
          <w:sz w:val="24"/>
          <w:szCs w:val="24"/>
        </w:rPr>
        <w:t xml:space="preserve"> </w:t>
      </w:r>
      <w:r w:rsidRPr="000358A4">
        <w:rPr>
          <w:rFonts w:ascii="Arial" w:hAnsi="Arial" w:cs="Arial"/>
          <w:sz w:val="24"/>
          <w:szCs w:val="24"/>
        </w:rPr>
        <w:t xml:space="preserve">(Acuerdo vigente del SGR), sino que por el contrario, en cada revisión manifiestan observaciones diferentes a las verificaciones anteriores, además de iniciar el </w:t>
      </w:r>
      <w:r w:rsidRPr="000358A4">
        <w:rPr>
          <w:rFonts w:ascii="Arial" w:hAnsi="Arial" w:cs="Arial"/>
          <w:sz w:val="24"/>
          <w:szCs w:val="24"/>
        </w:rPr>
        <w:lastRenderedPageBreak/>
        <w:t xml:space="preserve">proceso a las observaciones surgidas cuando se realiza cambio de un verificador a otro? </w:t>
      </w:r>
    </w:p>
    <w:p w:rsidR="000358A4" w:rsidRPr="000358A4" w:rsidRDefault="00FE67AC" w:rsidP="00AF17D2">
      <w:pPr>
        <w:spacing w:line="360" w:lineRule="auto"/>
        <w:ind w:left="708"/>
        <w:jc w:val="both"/>
        <w:rPr>
          <w:rFonts w:ascii="Arial" w:hAnsi="Arial" w:cs="Arial"/>
          <w:sz w:val="24"/>
          <w:szCs w:val="24"/>
        </w:rPr>
      </w:pPr>
      <w:r w:rsidRPr="000358A4">
        <w:rPr>
          <w:rFonts w:ascii="Arial" w:hAnsi="Arial" w:cs="Arial"/>
          <w:sz w:val="24"/>
          <w:szCs w:val="24"/>
        </w:rPr>
        <w:t>El</w:t>
      </w:r>
      <w:r w:rsidR="000358A4" w:rsidRPr="000358A4">
        <w:rPr>
          <w:rFonts w:ascii="Arial" w:hAnsi="Arial" w:cs="Arial"/>
          <w:sz w:val="24"/>
          <w:szCs w:val="24"/>
        </w:rPr>
        <w:t xml:space="preserve"> tiempo transcurrido por las entidades territoriales para dar cumplimiento con requisitos del Acuerdo 38 por la </w:t>
      </w:r>
      <w:r w:rsidR="00611BD3">
        <w:rPr>
          <w:rFonts w:ascii="Arial" w:hAnsi="Arial" w:cs="Arial"/>
          <w:sz w:val="24"/>
          <w:szCs w:val="24"/>
        </w:rPr>
        <w:t>Secretaría Técnica</w:t>
      </w:r>
      <w:r w:rsidR="000358A4" w:rsidRPr="000358A4">
        <w:rPr>
          <w:rFonts w:ascii="Arial" w:hAnsi="Arial" w:cs="Arial"/>
          <w:sz w:val="24"/>
          <w:szCs w:val="24"/>
        </w:rPr>
        <w:t xml:space="preserve"> de Colciencias es de 1, 2, y hasta 3 años, siendo imposible gestionar recursos pa</w:t>
      </w:r>
      <w:r w:rsidR="00611BD3">
        <w:rPr>
          <w:rFonts w:ascii="Arial" w:hAnsi="Arial" w:cs="Arial"/>
          <w:sz w:val="24"/>
          <w:szCs w:val="24"/>
        </w:rPr>
        <w:t>ra las regiones más necesitadas.</w:t>
      </w:r>
    </w:p>
    <w:p w:rsidR="000358A4" w:rsidRPr="000358A4" w:rsidRDefault="000358A4" w:rsidP="00AF17D2">
      <w:pPr>
        <w:pStyle w:val="Prrafodelista"/>
        <w:spacing w:line="360" w:lineRule="auto"/>
        <w:jc w:val="both"/>
        <w:rPr>
          <w:rFonts w:ascii="Arial" w:hAnsi="Arial" w:cs="Arial"/>
          <w:sz w:val="24"/>
          <w:szCs w:val="24"/>
        </w:rPr>
      </w:pPr>
    </w:p>
    <w:p w:rsidR="000358A4" w:rsidRPr="000358A4" w:rsidRDefault="000358A4" w:rsidP="00AF17D2">
      <w:pPr>
        <w:pStyle w:val="Prrafodelista"/>
        <w:numPr>
          <w:ilvl w:val="0"/>
          <w:numId w:val="1"/>
        </w:numPr>
        <w:spacing w:line="360" w:lineRule="auto"/>
        <w:jc w:val="both"/>
        <w:rPr>
          <w:rFonts w:ascii="Arial" w:hAnsi="Arial" w:cs="Arial"/>
          <w:sz w:val="24"/>
          <w:szCs w:val="24"/>
        </w:rPr>
      </w:pPr>
      <w:r w:rsidRPr="000358A4">
        <w:rPr>
          <w:rFonts w:ascii="Arial" w:hAnsi="Arial" w:cs="Arial"/>
          <w:sz w:val="24"/>
          <w:szCs w:val="24"/>
        </w:rPr>
        <w:t xml:space="preserve">Por qué </w:t>
      </w:r>
      <w:r w:rsidR="00611BD3">
        <w:rPr>
          <w:rFonts w:ascii="Arial" w:hAnsi="Arial" w:cs="Arial"/>
          <w:sz w:val="24"/>
          <w:szCs w:val="24"/>
        </w:rPr>
        <w:t>u</w:t>
      </w:r>
      <w:r w:rsidRPr="000358A4">
        <w:rPr>
          <w:rFonts w:ascii="Arial" w:hAnsi="Arial" w:cs="Arial"/>
          <w:sz w:val="24"/>
          <w:szCs w:val="24"/>
        </w:rPr>
        <w:t>na vez aprobado los requisitos para ser llevado los proyectos a</w:t>
      </w:r>
      <w:r w:rsidR="00611BD3">
        <w:rPr>
          <w:rFonts w:ascii="Arial" w:hAnsi="Arial" w:cs="Arial"/>
          <w:sz w:val="24"/>
          <w:szCs w:val="24"/>
        </w:rPr>
        <w:t>l OCAD y habiendo pasado por el</w:t>
      </w:r>
      <w:r w:rsidRPr="000358A4">
        <w:rPr>
          <w:rFonts w:ascii="Arial" w:hAnsi="Arial" w:cs="Arial"/>
          <w:sz w:val="24"/>
          <w:szCs w:val="24"/>
        </w:rPr>
        <w:t xml:space="preserve"> proceso reglamentario:</w:t>
      </w:r>
    </w:p>
    <w:p w:rsidR="000358A4" w:rsidRPr="000358A4" w:rsidRDefault="00FE67AC" w:rsidP="00AF17D2">
      <w:pPr>
        <w:pStyle w:val="Prrafodelista"/>
        <w:numPr>
          <w:ilvl w:val="0"/>
          <w:numId w:val="3"/>
        </w:numPr>
        <w:spacing w:line="360" w:lineRule="auto"/>
        <w:jc w:val="both"/>
        <w:rPr>
          <w:rFonts w:ascii="Arial" w:hAnsi="Arial" w:cs="Arial"/>
          <w:sz w:val="24"/>
          <w:szCs w:val="24"/>
        </w:rPr>
      </w:pPr>
      <w:r>
        <w:rPr>
          <w:rFonts w:ascii="Arial" w:hAnsi="Arial" w:cs="Arial"/>
          <w:sz w:val="24"/>
          <w:szCs w:val="24"/>
        </w:rPr>
        <w:t>C</w:t>
      </w:r>
      <w:r w:rsidR="000358A4" w:rsidRPr="000358A4">
        <w:rPr>
          <w:rFonts w:ascii="Arial" w:hAnsi="Arial" w:cs="Arial"/>
          <w:sz w:val="24"/>
          <w:szCs w:val="24"/>
        </w:rPr>
        <w:t>umplimiento de</w:t>
      </w:r>
      <w:r w:rsidR="00611BD3">
        <w:rPr>
          <w:rFonts w:ascii="Arial" w:hAnsi="Arial" w:cs="Arial"/>
          <w:sz w:val="24"/>
          <w:szCs w:val="24"/>
        </w:rPr>
        <w:t xml:space="preserve"> requisitos Acuerdo 38 del SGR</w:t>
      </w:r>
    </w:p>
    <w:p w:rsidR="000358A4" w:rsidRPr="000358A4" w:rsidRDefault="00FE67AC" w:rsidP="00AF17D2">
      <w:pPr>
        <w:pStyle w:val="Prrafodelista"/>
        <w:numPr>
          <w:ilvl w:val="0"/>
          <w:numId w:val="3"/>
        </w:numPr>
        <w:spacing w:line="360" w:lineRule="auto"/>
        <w:jc w:val="both"/>
        <w:rPr>
          <w:rFonts w:ascii="Arial" w:hAnsi="Arial" w:cs="Arial"/>
          <w:sz w:val="24"/>
          <w:szCs w:val="24"/>
        </w:rPr>
      </w:pPr>
      <w:r>
        <w:rPr>
          <w:rFonts w:ascii="Arial" w:hAnsi="Arial" w:cs="Arial"/>
          <w:sz w:val="24"/>
          <w:szCs w:val="24"/>
        </w:rPr>
        <w:t>E</w:t>
      </w:r>
      <w:r w:rsidR="000358A4" w:rsidRPr="000358A4">
        <w:rPr>
          <w:rFonts w:ascii="Arial" w:hAnsi="Arial" w:cs="Arial"/>
          <w:sz w:val="24"/>
          <w:szCs w:val="24"/>
        </w:rPr>
        <w:t>valuación del Panel de E</w:t>
      </w:r>
      <w:r w:rsidR="00611BD3">
        <w:rPr>
          <w:rFonts w:ascii="Arial" w:hAnsi="Arial" w:cs="Arial"/>
          <w:sz w:val="24"/>
          <w:szCs w:val="24"/>
        </w:rPr>
        <w:t xml:space="preserve">xpertos </w:t>
      </w:r>
    </w:p>
    <w:p w:rsidR="000358A4" w:rsidRPr="000358A4" w:rsidRDefault="00FE67AC" w:rsidP="00AF17D2">
      <w:pPr>
        <w:pStyle w:val="Prrafodelista"/>
        <w:numPr>
          <w:ilvl w:val="0"/>
          <w:numId w:val="3"/>
        </w:numPr>
        <w:spacing w:line="360" w:lineRule="auto"/>
        <w:jc w:val="both"/>
        <w:rPr>
          <w:rFonts w:ascii="Arial" w:hAnsi="Arial" w:cs="Arial"/>
          <w:sz w:val="24"/>
          <w:szCs w:val="24"/>
        </w:rPr>
      </w:pPr>
      <w:r>
        <w:rPr>
          <w:rFonts w:ascii="Arial" w:hAnsi="Arial" w:cs="Arial"/>
          <w:sz w:val="24"/>
          <w:szCs w:val="24"/>
        </w:rPr>
        <w:t>R</w:t>
      </w:r>
      <w:r w:rsidR="00611BD3">
        <w:rPr>
          <w:rFonts w:ascii="Arial" w:hAnsi="Arial" w:cs="Arial"/>
          <w:sz w:val="24"/>
          <w:szCs w:val="24"/>
        </w:rPr>
        <w:t>evisión en el Pre- OCAD, donde</w:t>
      </w:r>
      <w:r w:rsidR="000358A4" w:rsidRPr="000358A4">
        <w:rPr>
          <w:rFonts w:ascii="Arial" w:hAnsi="Arial" w:cs="Arial"/>
          <w:sz w:val="24"/>
          <w:szCs w:val="24"/>
        </w:rPr>
        <w:t xml:space="preserve">  están presenten las mismas instituciones que participan en el OCAD, </w:t>
      </w:r>
    </w:p>
    <w:p w:rsidR="000358A4" w:rsidRPr="000358A4" w:rsidRDefault="000358A4" w:rsidP="00AF17D2">
      <w:pPr>
        <w:spacing w:line="360" w:lineRule="auto"/>
        <w:ind w:left="720"/>
        <w:jc w:val="both"/>
        <w:rPr>
          <w:rFonts w:ascii="Arial" w:hAnsi="Arial" w:cs="Arial"/>
          <w:sz w:val="24"/>
          <w:szCs w:val="24"/>
        </w:rPr>
      </w:pPr>
      <w:r w:rsidRPr="000358A4">
        <w:rPr>
          <w:rFonts w:ascii="Arial" w:hAnsi="Arial" w:cs="Arial"/>
          <w:sz w:val="24"/>
          <w:szCs w:val="24"/>
        </w:rPr>
        <w:t>Surgen nuevas observaciones en el día de sesión del OCAD, violando los principios de celeridad y eficiencia, obligando a las entidades territoriales, que surtan nuevamente este proceso sin tener la garantía de la aprobación en la sesión del OCAD.</w:t>
      </w:r>
    </w:p>
    <w:p w:rsidR="000358A4" w:rsidRPr="000358A4" w:rsidRDefault="000358A4" w:rsidP="00AF17D2">
      <w:pPr>
        <w:pStyle w:val="Prrafodelista"/>
        <w:numPr>
          <w:ilvl w:val="0"/>
          <w:numId w:val="1"/>
        </w:numPr>
        <w:spacing w:line="360" w:lineRule="auto"/>
        <w:jc w:val="both"/>
        <w:rPr>
          <w:rFonts w:ascii="Arial" w:hAnsi="Arial" w:cs="Arial"/>
          <w:sz w:val="24"/>
          <w:szCs w:val="24"/>
        </w:rPr>
      </w:pPr>
      <w:r w:rsidRPr="000358A4">
        <w:rPr>
          <w:rFonts w:ascii="Arial" w:hAnsi="Arial" w:cs="Arial"/>
          <w:sz w:val="24"/>
          <w:szCs w:val="24"/>
        </w:rPr>
        <w:t>¿Hasta</w:t>
      </w:r>
      <w:r w:rsidR="00611BD3">
        <w:rPr>
          <w:rFonts w:ascii="Arial" w:hAnsi="Arial" w:cs="Arial"/>
          <w:sz w:val="24"/>
          <w:szCs w:val="24"/>
        </w:rPr>
        <w:t xml:space="preserve"> qué instancia y por cuá</w:t>
      </w:r>
      <w:r w:rsidRPr="000358A4">
        <w:rPr>
          <w:rFonts w:ascii="Arial" w:hAnsi="Arial" w:cs="Arial"/>
          <w:sz w:val="24"/>
          <w:szCs w:val="24"/>
        </w:rPr>
        <w:t>les entidades debe ser evaluado el proyecto, para ser aprobado en la sesión del OCAD? Teniendo en cuenta la decisión de cada uno de los vértices a la hora de la aprobación de los proyectos. ¿No es suficiente el proceso regulatorio para ser llevado un proyecto al OCAD?</w:t>
      </w:r>
    </w:p>
    <w:p w:rsidR="000358A4" w:rsidRPr="000358A4" w:rsidRDefault="000358A4" w:rsidP="00AF17D2">
      <w:pPr>
        <w:pStyle w:val="Prrafodelista"/>
        <w:spacing w:line="360" w:lineRule="auto"/>
        <w:jc w:val="both"/>
        <w:rPr>
          <w:rFonts w:ascii="Arial" w:hAnsi="Arial" w:cs="Arial"/>
          <w:sz w:val="24"/>
          <w:szCs w:val="24"/>
        </w:rPr>
      </w:pPr>
    </w:p>
    <w:p w:rsidR="000358A4" w:rsidRDefault="000358A4" w:rsidP="00AF17D2">
      <w:pPr>
        <w:pStyle w:val="Prrafodelista"/>
        <w:numPr>
          <w:ilvl w:val="0"/>
          <w:numId w:val="1"/>
        </w:numPr>
        <w:spacing w:line="360" w:lineRule="auto"/>
        <w:jc w:val="both"/>
        <w:rPr>
          <w:rFonts w:ascii="Arial" w:hAnsi="Arial" w:cs="Arial"/>
          <w:sz w:val="24"/>
          <w:szCs w:val="24"/>
        </w:rPr>
      </w:pPr>
      <w:r w:rsidRPr="000358A4">
        <w:rPr>
          <w:rFonts w:ascii="Arial" w:hAnsi="Arial" w:cs="Arial"/>
          <w:sz w:val="24"/>
          <w:szCs w:val="24"/>
        </w:rPr>
        <w:t xml:space="preserve">Teniendo en cuenta los gastos de desplazamiento y el tiempo del equipo de formulación y personal de las entidades territoriales, </w:t>
      </w:r>
      <w:r w:rsidR="00611BD3">
        <w:rPr>
          <w:rFonts w:ascii="Arial" w:hAnsi="Arial" w:cs="Arial"/>
          <w:sz w:val="24"/>
          <w:szCs w:val="24"/>
        </w:rPr>
        <w:t>¿p</w:t>
      </w:r>
      <w:r w:rsidRPr="000358A4">
        <w:rPr>
          <w:rFonts w:ascii="Arial" w:hAnsi="Arial" w:cs="Arial"/>
          <w:sz w:val="24"/>
          <w:szCs w:val="24"/>
        </w:rPr>
        <w:t>or qué llevarlos a una sesión de OCAD, donde no pueden tomar la palabra para defender su proyecto y ser retirados sin ninguna retroalimentación?</w:t>
      </w:r>
    </w:p>
    <w:p w:rsidR="00FE67AC" w:rsidRPr="000358A4" w:rsidRDefault="00FE67AC" w:rsidP="00AF17D2">
      <w:pPr>
        <w:pStyle w:val="Prrafodelista"/>
        <w:spacing w:line="360" w:lineRule="auto"/>
        <w:jc w:val="both"/>
        <w:rPr>
          <w:rFonts w:ascii="Arial" w:hAnsi="Arial" w:cs="Arial"/>
          <w:sz w:val="24"/>
          <w:szCs w:val="24"/>
        </w:rPr>
      </w:pPr>
    </w:p>
    <w:p w:rsidR="000358A4" w:rsidRPr="000358A4" w:rsidRDefault="000358A4" w:rsidP="00AF17D2">
      <w:pPr>
        <w:pStyle w:val="Prrafodelista"/>
        <w:numPr>
          <w:ilvl w:val="0"/>
          <w:numId w:val="1"/>
        </w:numPr>
        <w:spacing w:line="360" w:lineRule="auto"/>
        <w:jc w:val="both"/>
        <w:rPr>
          <w:rFonts w:ascii="Arial" w:hAnsi="Arial" w:cs="Arial"/>
          <w:sz w:val="24"/>
          <w:szCs w:val="24"/>
        </w:rPr>
      </w:pPr>
      <w:r w:rsidRPr="000358A4">
        <w:rPr>
          <w:rFonts w:ascii="Arial" w:hAnsi="Arial" w:cs="Arial"/>
          <w:sz w:val="24"/>
          <w:szCs w:val="24"/>
        </w:rPr>
        <w:lastRenderedPageBreak/>
        <w:t xml:space="preserve">¿Por qué las entidades territoriales no tienen la oportunidad de dar claridad a las observaciones surgidas a última hora en la sesión del OCAD, si no que ven obligadas a retirar sus proyectos, pudiendo dar respuesta a ellas en la sesión? </w:t>
      </w:r>
    </w:p>
    <w:p w:rsidR="000358A4" w:rsidRPr="000358A4" w:rsidRDefault="000358A4" w:rsidP="00AF17D2">
      <w:pPr>
        <w:pStyle w:val="Prrafodelista"/>
        <w:spacing w:line="360" w:lineRule="auto"/>
        <w:jc w:val="both"/>
        <w:rPr>
          <w:rFonts w:ascii="Arial" w:hAnsi="Arial" w:cs="Arial"/>
          <w:sz w:val="24"/>
          <w:szCs w:val="24"/>
        </w:rPr>
      </w:pPr>
    </w:p>
    <w:p w:rsidR="000358A4" w:rsidRPr="000358A4" w:rsidRDefault="000358A4" w:rsidP="00AF17D2">
      <w:pPr>
        <w:pStyle w:val="Prrafodelista"/>
        <w:numPr>
          <w:ilvl w:val="0"/>
          <w:numId w:val="1"/>
        </w:numPr>
        <w:spacing w:line="360" w:lineRule="auto"/>
        <w:jc w:val="both"/>
        <w:rPr>
          <w:rFonts w:ascii="Arial" w:hAnsi="Arial" w:cs="Arial"/>
          <w:sz w:val="24"/>
          <w:szCs w:val="24"/>
        </w:rPr>
      </w:pPr>
      <w:r w:rsidRPr="000358A4">
        <w:rPr>
          <w:rFonts w:ascii="Arial" w:hAnsi="Arial" w:cs="Arial"/>
          <w:sz w:val="24"/>
          <w:szCs w:val="24"/>
        </w:rPr>
        <w:t>¿Cuál es el fundamento legal par</w:t>
      </w:r>
      <w:r w:rsidR="00FE67AC">
        <w:rPr>
          <w:rFonts w:ascii="Arial" w:hAnsi="Arial" w:cs="Arial"/>
          <w:sz w:val="24"/>
          <w:szCs w:val="24"/>
        </w:rPr>
        <w:t>a que el Nivel Nacional del OCAD</w:t>
      </w:r>
      <w:r w:rsidRPr="000358A4">
        <w:rPr>
          <w:rFonts w:ascii="Arial" w:hAnsi="Arial" w:cs="Arial"/>
          <w:sz w:val="24"/>
          <w:szCs w:val="24"/>
        </w:rPr>
        <w:t xml:space="preserve"> de Ciencias y Tecnología, obligue a incluir participantes afectando la estructuración del proyecto adelantado por la entidad territorial? </w:t>
      </w:r>
    </w:p>
    <w:p w:rsidR="000358A4" w:rsidRPr="000358A4" w:rsidRDefault="000358A4" w:rsidP="00AF17D2">
      <w:pPr>
        <w:pStyle w:val="Prrafodelista"/>
        <w:spacing w:line="360" w:lineRule="auto"/>
        <w:jc w:val="both"/>
        <w:rPr>
          <w:rFonts w:ascii="Arial" w:hAnsi="Arial" w:cs="Arial"/>
          <w:sz w:val="24"/>
          <w:szCs w:val="24"/>
        </w:rPr>
      </w:pPr>
      <w:r w:rsidRPr="000358A4">
        <w:rPr>
          <w:rFonts w:ascii="Arial" w:hAnsi="Arial" w:cs="Arial"/>
          <w:sz w:val="24"/>
          <w:szCs w:val="24"/>
        </w:rPr>
        <w:t xml:space="preserve">Se sugiere por parte del Nivel Nacional incluir a entidades como Corpoica en un proyecto de investigación. </w:t>
      </w:r>
    </w:p>
    <w:p w:rsidR="000358A4" w:rsidRPr="000358A4" w:rsidRDefault="000358A4" w:rsidP="00AF17D2">
      <w:pPr>
        <w:pStyle w:val="Prrafodelista"/>
        <w:spacing w:line="360" w:lineRule="auto"/>
        <w:jc w:val="both"/>
        <w:rPr>
          <w:rFonts w:ascii="Arial" w:hAnsi="Arial" w:cs="Arial"/>
          <w:sz w:val="24"/>
          <w:szCs w:val="24"/>
        </w:rPr>
      </w:pPr>
    </w:p>
    <w:p w:rsidR="000358A4" w:rsidRPr="000358A4" w:rsidRDefault="00FE67AC" w:rsidP="00AF17D2">
      <w:pPr>
        <w:pStyle w:val="Prrafodelista"/>
        <w:numPr>
          <w:ilvl w:val="0"/>
          <w:numId w:val="1"/>
        </w:numPr>
        <w:spacing w:line="360" w:lineRule="auto"/>
        <w:jc w:val="both"/>
        <w:rPr>
          <w:rFonts w:ascii="Arial" w:hAnsi="Arial" w:cs="Arial"/>
          <w:sz w:val="24"/>
          <w:szCs w:val="24"/>
        </w:rPr>
      </w:pPr>
      <w:r w:rsidRPr="000358A4">
        <w:rPr>
          <w:rFonts w:ascii="Arial" w:hAnsi="Arial" w:cs="Arial"/>
          <w:sz w:val="24"/>
          <w:szCs w:val="24"/>
        </w:rPr>
        <w:t>Qué</w:t>
      </w:r>
      <w:r w:rsidR="000358A4" w:rsidRPr="000358A4">
        <w:rPr>
          <w:rFonts w:ascii="Arial" w:hAnsi="Arial" w:cs="Arial"/>
          <w:sz w:val="24"/>
          <w:szCs w:val="24"/>
        </w:rPr>
        <w:t xml:space="preserve"> garantías tienen las regiones en el proceso de formulación de los proyectos, teniendo en cuenta el proceso de verificación de requisitos del acuerdo 38 en competencia de la </w:t>
      </w:r>
      <w:r w:rsidR="00611BD3">
        <w:rPr>
          <w:rFonts w:ascii="Arial" w:hAnsi="Arial" w:cs="Arial"/>
          <w:sz w:val="24"/>
          <w:szCs w:val="24"/>
        </w:rPr>
        <w:t>Secretaría Técnica</w:t>
      </w:r>
      <w:r w:rsidR="000358A4" w:rsidRPr="000358A4">
        <w:rPr>
          <w:rFonts w:ascii="Arial" w:hAnsi="Arial" w:cs="Arial"/>
          <w:sz w:val="24"/>
          <w:szCs w:val="24"/>
        </w:rPr>
        <w:t xml:space="preserve">, sin embargo el proceso para dar cumplimiento ha sido demorado y retroactivo cambiando la </w:t>
      </w:r>
      <w:r w:rsidRPr="000358A4">
        <w:rPr>
          <w:rFonts w:ascii="Arial" w:hAnsi="Arial" w:cs="Arial"/>
          <w:sz w:val="24"/>
          <w:szCs w:val="24"/>
        </w:rPr>
        <w:t>naturaleza</w:t>
      </w:r>
      <w:r w:rsidR="000358A4" w:rsidRPr="000358A4">
        <w:rPr>
          <w:rFonts w:ascii="Arial" w:hAnsi="Arial" w:cs="Arial"/>
          <w:sz w:val="24"/>
          <w:szCs w:val="24"/>
        </w:rPr>
        <w:t xml:space="preserve"> de los proyectos y sin ninguna garantía al siguiente proceso el PANEL DE EXPERTOS. </w:t>
      </w:r>
      <w:r w:rsidRPr="000358A4">
        <w:rPr>
          <w:rFonts w:ascii="Arial" w:hAnsi="Arial" w:cs="Arial"/>
          <w:sz w:val="24"/>
          <w:szCs w:val="24"/>
        </w:rPr>
        <w:t>¿Hasta</w:t>
      </w:r>
      <w:r w:rsidR="000358A4" w:rsidRPr="000358A4">
        <w:rPr>
          <w:rFonts w:ascii="Arial" w:hAnsi="Arial" w:cs="Arial"/>
          <w:sz w:val="24"/>
          <w:szCs w:val="24"/>
        </w:rPr>
        <w:t xml:space="preserve"> dónde</w:t>
      </w:r>
      <w:r>
        <w:rPr>
          <w:rFonts w:ascii="Arial" w:hAnsi="Arial" w:cs="Arial"/>
          <w:sz w:val="24"/>
          <w:szCs w:val="24"/>
        </w:rPr>
        <w:t xml:space="preserve"> es competente la </w:t>
      </w:r>
      <w:r w:rsidR="00611BD3">
        <w:rPr>
          <w:rFonts w:ascii="Arial" w:hAnsi="Arial" w:cs="Arial"/>
          <w:sz w:val="24"/>
          <w:szCs w:val="24"/>
        </w:rPr>
        <w:t>Secretaría Técnica</w:t>
      </w:r>
      <w:r w:rsidR="000358A4" w:rsidRPr="000358A4">
        <w:rPr>
          <w:rFonts w:ascii="Arial" w:hAnsi="Arial" w:cs="Arial"/>
          <w:sz w:val="24"/>
          <w:szCs w:val="24"/>
        </w:rPr>
        <w:t xml:space="preserve"> de Colciencias, para cambiar la estructuración de los proyectos, invadiendo la órbita del PANEL DE </w:t>
      </w:r>
      <w:r w:rsidRPr="000358A4">
        <w:rPr>
          <w:rFonts w:ascii="Arial" w:hAnsi="Arial" w:cs="Arial"/>
          <w:sz w:val="24"/>
          <w:szCs w:val="24"/>
        </w:rPr>
        <w:t>EXPERTOS?</w:t>
      </w:r>
      <w:r w:rsidR="000358A4" w:rsidRPr="000358A4">
        <w:rPr>
          <w:rFonts w:ascii="Arial" w:hAnsi="Arial" w:cs="Arial"/>
          <w:sz w:val="24"/>
          <w:szCs w:val="24"/>
        </w:rPr>
        <w:t xml:space="preserve">  </w:t>
      </w:r>
    </w:p>
    <w:p w:rsidR="000358A4" w:rsidRPr="000358A4" w:rsidRDefault="000358A4" w:rsidP="00AF17D2">
      <w:pPr>
        <w:pStyle w:val="Prrafodelista"/>
        <w:spacing w:line="360" w:lineRule="auto"/>
        <w:jc w:val="both"/>
        <w:rPr>
          <w:rFonts w:ascii="Arial" w:hAnsi="Arial" w:cs="Arial"/>
          <w:sz w:val="24"/>
          <w:szCs w:val="24"/>
        </w:rPr>
      </w:pPr>
    </w:p>
    <w:p w:rsidR="000358A4" w:rsidRPr="000358A4" w:rsidRDefault="000358A4" w:rsidP="00AF17D2">
      <w:pPr>
        <w:pStyle w:val="Prrafodelista"/>
        <w:numPr>
          <w:ilvl w:val="0"/>
          <w:numId w:val="1"/>
        </w:numPr>
        <w:spacing w:line="360" w:lineRule="auto"/>
        <w:jc w:val="both"/>
        <w:rPr>
          <w:rFonts w:ascii="Arial" w:hAnsi="Arial" w:cs="Arial"/>
          <w:sz w:val="24"/>
          <w:szCs w:val="24"/>
        </w:rPr>
      </w:pPr>
      <w:r w:rsidRPr="000358A4">
        <w:rPr>
          <w:rFonts w:ascii="Arial" w:hAnsi="Arial" w:cs="Arial"/>
          <w:sz w:val="24"/>
          <w:szCs w:val="24"/>
        </w:rPr>
        <w:t>Como requisitos para la presentación de un proyecto y ser financiado con el fondo de CTeI del SGR, se debe cumplir con los criterios establecidos en la guía sectorial y la inclusión al PAED del departamento. ¿</w:t>
      </w:r>
      <w:r w:rsidR="00FE67AC" w:rsidRPr="000358A4">
        <w:rPr>
          <w:rFonts w:ascii="Arial" w:hAnsi="Arial" w:cs="Arial"/>
          <w:sz w:val="24"/>
          <w:szCs w:val="24"/>
        </w:rPr>
        <w:t>Qué</w:t>
      </w:r>
      <w:r w:rsidRPr="000358A4">
        <w:rPr>
          <w:rFonts w:ascii="Arial" w:hAnsi="Arial" w:cs="Arial"/>
          <w:sz w:val="24"/>
          <w:szCs w:val="24"/>
        </w:rPr>
        <w:t xml:space="preserve"> potestad tiene la </w:t>
      </w:r>
      <w:r w:rsidR="00611BD3">
        <w:rPr>
          <w:rFonts w:ascii="Arial" w:hAnsi="Arial" w:cs="Arial"/>
          <w:sz w:val="24"/>
          <w:szCs w:val="24"/>
        </w:rPr>
        <w:t>Secretaría Técnica</w:t>
      </w:r>
      <w:r w:rsidRPr="000358A4">
        <w:rPr>
          <w:rFonts w:ascii="Arial" w:hAnsi="Arial" w:cs="Arial"/>
          <w:sz w:val="24"/>
          <w:szCs w:val="24"/>
        </w:rPr>
        <w:t xml:space="preserve"> de Colciencias para observar y devolver proyectos entre un departamento y otro, siendo proyectos que por la naturaleza aplican a una o más regiones de Colombia? </w:t>
      </w:r>
    </w:p>
    <w:p w:rsidR="000358A4" w:rsidRPr="000358A4" w:rsidRDefault="000358A4" w:rsidP="00AF17D2">
      <w:pPr>
        <w:pStyle w:val="Prrafodelista"/>
        <w:spacing w:line="360" w:lineRule="auto"/>
        <w:jc w:val="both"/>
        <w:rPr>
          <w:rFonts w:ascii="Arial" w:hAnsi="Arial" w:cs="Arial"/>
          <w:sz w:val="24"/>
          <w:szCs w:val="24"/>
        </w:rPr>
      </w:pPr>
    </w:p>
    <w:p w:rsidR="000358A4" w:rsidRPr="000358A4" w:rsidRDefault="000358A4" w:rsidP="00AF17D2">
      <w:pPr>
        <w:pStyle w:val="Prrafodelista"/>
        <w:numPr>
          <w:ilvl w:val="0"/>
          <w:numId w:val="1"/>
        </w:numPr>
        <w:spacing w:line="360" w:lineRule="auto"/>
        <w:jc w:val="both"/>
        <w:rPr>
          <w:rFonts w:ascii="Arial" w:hAnsi="Arial" w:cs="Arial"/>
          <w:sz w:val="24"/>
          <w:szCs w:val="24"/>
        </w:rPr>
      </w:pPr>
      <w:r w:rsidRPr="000358A4">
        <w:rPr>
          <w:rFonts w:ascii="Arial" w:hAnsi="Arial" w:cs="Arial"/>
          <w:sz w:val="24"/>
          <w:szCs w:val="24"/>
        </w:rPr>
        <w:lastRenderedPageBreak/>
        <w:t>¿Por qué se aprueban proyectos con similitud en unos departamentos y en otros no</w:t>
      </w:r>
      <w:r w:rsidR="00FE67AC">
        <w:rPr>
          <w:rFonts w:ascii="Arial" w:hAnsi="Arial" w:cs="Arial"/>
          <w:sz w:val="24"/>
          <w:szCs w:val="24"/>
        </w:rPr>
        <w:t>, t</w:t>
      </w:r>
      <w:r w:rsidRPr="000358A4">
        <w:rPr>
          <w:rFonts w:ascii="Arial" w:hAnsi="Arial" w:cs="Arial"/>
          <w:sz w:val="24"/>
          <w:szCs w:val="24"/>
        </w:rPr>
        <w:t>eniendo una estructuración la cual da cumplimiento con lo establecido en la norma?</w:t>
      </w:r>
    </w:p>
    <w:p w:rsidR="000358A4" w:rsidRPr="000358A4" w:rsidRDefault="000358A4" w:rsidP="00AF17D2">
      <w:pPr>
        <w:pStyle w:val="Prrafodelista"/>
        <w:spacing w:line="360" w:lineRule="auto"/>
        <w:jc w:val="both"/>
        <w:rPr>
          <w:rFonts w:ascii="Arial" w:hAnsi="Arial" w:cs="Arial"/>
          <w:sz w:val="24"/>
          <w:szCs w:val="24"/>
        </w:rPr>
      </w:pPr>
    </w:p>
    <w:p w:rsidR="000358A4" w:rsidRPr="000358A4" w:rsidRDefault="000358A4" w:rsidP="00AF17D2">
      <w:pPr>
        <w:pStyle w:val="Prrafodelista"/>
        <w:numPr>
          <w:ilvl w:val="0"/>
          <w:numId w:val="1"/>
        </w:numPr>
        <w:spacing w:line="360" w:lineRule="auto"/>
        <w:jc w:val="both"/>
        <w:rPr>
          <w:rFonts w:ascii="Arial" w:hAnsi="Arial" w:cs="Arial"/>
          <w:sz w:val="24"/>
          <w:szCs w:val="24"/>
        </w:rPr>
      </w:pPr>
      <w:r w:rsidRPr="000358A4">
        <w:rPr>
          <w:rFonts w:ascii="Arial" w:hAnsi="Arial" w:cs="Arial"/>
          <w:sz w:val="24"/>
          <w:szCs w:val="24"/>
        </w:rPr>
        <w:t xml:space="preserve">¿Hasta dónde debe llegar el acompañamiento técnico de la </w:t>
      </w:r>
      <w:r w:rsidR="00611BD3">
        <w:rPr>
          <w:rFonts w:ascii="Arial" w:hAnsi="Arial" w:cs="Arial"/>
          <w:sz w:val="24"/>
          <w:szCs w:val="24"/>
        </w:rPr>
        <w:t>Secretaría Técnica</w:t>
      </w:r>
      <w:r w:rsidRPr="000358A4">
        <w:rPr>
          <w:rFonts w:ascii="Arial" w:hAnsi="Arial" w:cs="Arial"/>
          <w:sz w:val="24"/>
          <w:szCs w:val="24"/>
        </w:rPr>
        <w:t xml:space="preserve"> de Colciencias con el fin de dar claridad a las observaciones </w:t>
      </w:r>
      <w:r w:rsidR="00FE67AC" w:rsidRPr="000358A4">
        <w:rPr>
          <w:rFonts w:ascii="Arial" w:hAnsi="Arial" w:cs="Arial"/>
          <w:sz w:val="24"/>
          <w:szCs w:val="24"/>
        </w:rPr>
        <w:t>establecidas</w:t>
      </w:r>
      <w:r w:rsidRPr="000358A4">
        <w:rPr>
          <w:rFonts w:ascii="Arial" w:hAnsi="Arial" w:cs="Arial"/>
          <w:sz w:val="24"/>
          <w:szCs w:val="24"/>
        </w:rPr>
        <w:t xml:space="preserve"> en el cumplimiento de requisitos de Acuerdo 38 del SGR?</w:t>
      </w:r>
    </w:p>
    <w:p w:rsidR="000358A4" w:rsidRPr="000358A4" w:rsidRDefault="000358A4" w:rsidP="00AF17D2">
      <w:pPr>
        <w:pStyle w:val="Prrafodelista"/>
        <w:spacing w:line="360" w:lineRule="auto"/>
        <w:jc w:val="both"/>
        <w:rPr>
          <w:rFonts w:ascii="Arial" w:hAnsi="Arial" w:cs="Arial"/>
          <w:sz w:val="24"/>
          <w:szCs w:val="24"/>
        </w:rPr>
      </w:pPr>
    </w:p>
    <w:p w:rsidR="000358A4" w:rsidRPr="000358A4" w:rsidRDefault="000358A4" w:rsidP="00AF17D2">
      <w:pPr>
        <w:pStyle w:val="Prrafodelista"/>
        <w:numPr>
          <w:ilvl w:val="0"/>
          <w:numId w:val="1"/>
        </w:numPr>
        <w:spacing w:line="360" w:lineRule="auto"/>
        <w:jc w:val="both"/>
        <w:rPr>
          <w:rFonts w:ascii="Arial" w:hAnsi="Arial" w:cs="Arial"/>
          <w:sz w:val="24"/>
          <w:szCs w:val="24"/>
        </w:rPr>
      </w:pPr>
      <w:r w:rsidRPr="000358A4">
        <w:rPr>
          <w:rFonts w:ascii="Arial" w:hAnsi="Arial" w:cs="Arial"/>
          <w:sz w:val="24"/>
          <w:szCs w:val="24"/>
        </w:rPr>
        <w:t>Teniendo en cuenta la complejidad de los proyectos de CTeI, ¿Porque la Evaluación del PANEL DE EXPERTOS es limi</w:t>
      </w:r>
      <w:r w:rsidR="00611BD3">
        <w:rPr>
          <w:rFonts w:ascii="Arial" w:hAnsi="Arial" w:cs="Arial"/>
          <w:sz w:val="24"/>
          <w:szCs w:val="24"/>
        </w:rPr>
        <w:t>tada a una sesión donde no se da</w:t>
      </w:r>
      <w:r w:rsidRPr="000358A4">
        <w:rPr>
          <w:rFonts w:ascii="Arial" w:hAnsi="Arial" w:cs="Arial"/>
          <w:sz w:val="24"/>
          <w:szCs w:val="24"/>
        </w:rPr>
        <w:t xml:space="preserve"> claridad a las observaciones, teniendo en cuenta que el proyecto es evaluado por 5 expertos los cuales tienen diferentes p</w:t>
      </w:r>
      <w:r w:rsidR="00611BD3">
        <w:rPr>
          <w:rFonts w:ascii="Arial" w:hAnsi="Arial" w:cs="Arial"/>
          <w:sz w:val="24"/>
          <w:szCs w:val="24"/>
        </w:rPr>
        <w:t>untos de vista?,  ¿Por qué n</w:t>
      </w:r>
      <w:r w:rsidRPr="000358A4">
        <w:rPr>
          <w:rFonts w:ascii="Arial" w:hAnsi="Arial" w:cs="Arial"/>
          <w:sz w:val="24"/>
          <w:szCs w:val="24"/>
        </w:rPr>
        <w:t>o ampliar los tiempos  y realizar mesas de trabajo, que permitan calificar el proyecto con un puntaje que refleje el conocimiento de la problemática y la alternativa de solución expuesta</w:t>
      </w:r>
      <w:r w:rsidR="00FE67AC">
        <w:rPr>
          <w:rFonts w:ascii="Arial" w:hAnsi="Arial" w:cs="Arial"/>
          <w:sz w:val="24"/>
          <w:szCs w:val="24"/>
        </w:rPr>
        <w:t>?</w:t>
      </w:r>
    </w:p>
    <w:p w:rsidR="000358A4" w:rsidRPr="000358A4" w:rsidRDefault="000358A4" w:rsidP="00AF17D2">
      <w:pPr>
        <w:pStyle w:val="Prrafodelista"/>
        <w:spacing w:line="360" w:lineRule="auto"/>
        <w:jc w:val="both"/>
        <w:rPr>
          <w:rFonts w:ascii="Arial" w:hAnsi="Arial" w:cs="Arial"/>
          <w:sz w:val="24"/>
          <w:szCs w:val="24"/>
        </w:rPr>
      </w:pPr>
    </w:p>
    <w:p w:rsidR="000358A4" w:rsidRPr="00611BD3" w:rsidRDefault="000358A4" w:rsidP="00611BD3">
      <w:pPr>
        <w:pStyle w:val="Prrafodelista"/>
        <w:numPr>
          <w:ilvl w:val="0"/>
          <w:numId w:val="1"/>
        </w:numPr>
        <w:spacing w:line="360" w:lineRule="auto"/>
        <w:jc w:val="both"/>
        <w:rPr>
          <w:rFonts w:ascii="Arial" w:hAnsi="Arial" w:cs="Arial"/>
          <w:sz w:val="24"/>
          <w:szCs w:val="24"/>
        </w:rPr>
      </w:pPr>
      <w:r w:rsidRPr="000358A4">
        <w:rPr>
          <w:rFonts w:ascii="Arial" w:hAnsi="Arial" w:cs="Arial"/>
          <w:sz w:val="24"/>
          <w:szCs w:val="24"/>
        </w:rPr>
        <w:t xml:space="preserve">¿Por qué teniendo recursos para el fortalecimiento de la </w:t>
      </w:r>
      <w:r w:rsidR="00611BD3">
        <w:rPr>
          <w:rFonts w:ascii="Arial" w:hAnsi="Arial" w:cs="Arial"/>
          <w:sz w:val="24"/>
          <w:szCs w:val="24"/>
        </w:rPr>
        <w:t>Secretaría Técnica</w:t>
      </w:r>
      <w:r w:rsidRPr="000358A4">
        <w:rPr>
          <w:rFonts w:ascii="Arial" w:hAnsi="Arial" w:cs="Arial"/>
          <w:sz w:val="24"/>
          <w:szCs w:val="24"/>
        </w:rPr>
        <w:t>, los entes territoriales no reciben el acompañamiento oportuno que se requiere para adelantar eficiente</w:t>
      </w:r>
      <w:r w:rsidR="00FE67AC">
        <w:rPr>
          <w:rFonts w:ascii="Arial" w:hAnsi="Arial" w:cs="Arial"/>
          <w:sz w:val="24"/>
          <w:szCs w:val="24"/>
        </w:rPr>
        <w:t>mente los proyectos presentados?</w:t>
      </w:r>
      <w:r w:rsidR="00611BD3">
        <w:rPr>
          <w:rFonts w:ascii="Arial" w:hAnsi="Arial" w:cs="Arial"/>
          <w:sz w:val="24"/>
          <w:szCs w:val="24"/>
        </w:rPr>
        <w:t xml:space="preserve"> </w:t>
      </w:r>
      <w:r w:rsidRPr="00611BD3">
        <w:rPr>
          <w:rFonts w:ascii="Arial" w:hAnsi="Arial" w:cs="Arial"/>
          <w:sz w:val="24"/>
          <w:szCs w:val="24"/>
        </w:rPr>
        <w:t xml:space="preserve">Se requiere mecanismos de comunicación el cual facilite la atención oportuna a los entes territoriales y la </w:t>
      </w:r>
      <w:r w:rsidR="00611BD3" w:rsidRPr="00611BD3">
        <w:rPr>
          <w:rFonts w:ascii="Arial" w:hAnsi="Arial" w:cs="Arial"/>
          <w:sz w:val="24"/>
          <w:szCs w:val="24"/>
        </w:rPr>
        <w:t>Secretaría Técnica</w:t>
      </w:r>
      <w:r w:rsidRPr="00611BD3">
        <w:rPr>
          <w:rFonts w:ascii="Arial" w:hAnsi="Arial" w:cs="Arial"/>
          <w:sz w:val="24"/>
          <w:szCs w:val="24"/>
        </w:rPr>
        <w:t xml:space="preserve"> de Colciencias. </w:t>
      </w:r>
    </w:p>
    <w:p w:rsidR="000358A4" w:rsidRPr="000358A4" w:rsidRDefault="000358A4" w:rsidP="00AF17D2">
      <w:pPr>
        <w:spacing w:line="360" w:lineRule="auto"/>
        <w:ind w:left="360"/>
        <w:jc w:val="both"/>
        <w:rPr>
          <w:rFonts w:ascii="Arial" w:hAnsi="Arial" w:cs="Arial"/>
          <w:sz w:val="24"/>
          <w:szCs w:val="24"/>
        </w:rPr>
      </w:pPr>
      <w:r w:rsidRPr="000358A4">
        <w:rPr>
          <w:rFonts w:ascii="Arial" w:hAnsi="Arial" w:cs="Arial"/>
          <w:sz w:val="24"/>
          <w:szCs w:val="24"/>
        </w:rPr>
        <w:t>14</w:t>
      </w:r>
      <w:r w:rsidR="00FE67AC">
        <w:rPr>
          <w:rFonts w:ascii="Arial" w:hAnsi="Arial" w:cs="Arial"/>
          <w:sz w:val="24"/>
          <w:szCs w:val="24"/>
        </w:rPr>
        <w:t>. ¿Cuá</w:t>
      </w:r>
      <w:r w:rsidRPr="000358A4">
        <w:rPr>
          <w:rFonts w:ascii="Arial" w:hAnsi="Arial" w:cs="Arial"/>
          <w:sz w:val="24"/>
          <w:szCs w:val="24"/>
        </w:rPr>
        <w:t>ntas versiones de un mismo proyecto debe ex</w:t>
      </w:r>
      <w:r w:rsidR="00FE67AC">
        <w:rPr>
          <w:rFonts w:ascii="Arial" w:hAnsi="Arial" w:cs="Arial"/>
          <w:sz w:val="24"/>
          <w:szCs w:val="24"/>
        </w:rPr>
        <w:t xml:space="preserve">istir para ser aprobado por la </w:t>
      </w:r>
      <w:r w:rsidR="00611BD3">
        <w:rPr>
          <w:rFonts w:ascii="Arial" w:hAnsi="Arial" w:cs="Arial"/>
          <w:sz w:val="24"/>
          <w:szCs w:val="24"/>
        </w:rPr>
        <w:t>Secretaría Técnica</w:t>
      </w:r>
      <w:r w:rsidRPr="000358A4">
        <w:rPr>
          <w:rFonts w:ascii="Arial" w:hAnsi="Arial" w:cs="Arial"/>
          <w:sz w:val="24"/>
          <w:szCs w:val="24"/>
        </w:rPr>
        <w:t xml:space="preserve"> de Colciencias, siendo devuelto por cumplimientos muy mínimos los cuales cambian la estructura del proyecto?</w:t>
      </w:r>
    </w:p>
    <w:p w:rsidR="000358A4" w:rsidRPr="000358A4" w:rsidRDefault="000358A4" w:rsidP="00AF17D2">
      <w:pPr>
        <w:spacing w:line="360" w:lineRule="auto"/>
        <w:ind w:left="360"/>
        <w:jc w:val="both"/>
        <w:rPr>
          <w:rFonts w:ascii="Arial" w:hAnsi="Arial" w:cs="Arial"/>
          <w:sz w:val="24"/>
          <w:szCs w:val="24"/>
        </w:rPr>
      </w:pPr>
      <w:r w:rsidRPr="000358A4">
        <w:rPr>
          <w:rFonts w:ascii="Arial" w:hAnsi="Arial" w:cs="Arial"/>
          <w:sz w:val="24"/>
          <w:szCs w:val="24"/>
        </w:rPr>
        <w:t>15.  ¿Qué garantías tienen los entes territoriales al adoptar proyectos oferta Colciencias, teniendo estos proyectos falencia</w:t>
      </w:r>
      <w:r w:rsidR="00FE67AC">
        <w:rPr>
          <w:rFonts w:ascii="Arial" w:hAnsi="Arial" w:cs="Arial"/>
          <w:sz w:val="24"/>
          <w:szCs w:val="24"/>
        </w:rPr>
        <w:t xml:space="preserve">s para ser presentados ante la </w:t>
      </w:r>
      <w:r w:rsidR="00611BD3">
        <w:rPr>
          <w:rFonts w:ascii="Arial" w:hAnsi="Arial" w:cs="Arial"/>
          <w:sz w:val="24"/>
          <w:szCs w:val="24"/>
        </w:rPr>
        <w:t>Secretaría Técnica</w:t>
      </w:r>
      <w:r w:rsidRPr="000358A4">
        <w:rPr>
          <w:rFonts w:ascii="Arial" w:hAnsi="Arial" w:cs="Arial"/>
          <w:sz w:val="24"/>
          <w:szCs w:val="24"/>
        </w:rPr>
        <w:t xml:space="preserve"> de Colciencias? </w:t>
      </w:r>
    </w:p>
    <w:p w:rsidR="000358A4" w:rsidRPr="000358A4" w:rsidRDefault="000358A4" w:rsidP="00AF17D2">
      <w:pPr>
        <w:spacing w:line="360" w:lineRule="auto"/>
        <w:ind w:left="360"/>
        <w:jc w:val="both"/>
        <w:rPr>
          <w:rFonts w:ascii="Arial" w:hAnsi="Arial" w:cs="Arial"/>
          <w:sz w:val="24"/>
          <w:szCs w:val="24"/>
        </w:rPr>
      </w:pPr>
      <w:r w:rsidRPr="000358A4">
        <w:rPr>
          <w:rFonts w:ascii="Arial" w:hAnsi="Arial" w:cs="Arial"/>
          <w:sz w:val="24"/>
          <w:szCs w:val="24"/>
        </w:rPr>
        <w:lastRenderedPageBreak/>
        <w:t>16. ¿Qué normatividad tiene Colciencias para deroga la Resolución por la cual  se adopta los proyectos oferta institucional de Colciencias? ¿En qué norma indica la vigencia y el cambio de un proyecto a otro, sin alterar el principio de transparencia y equidad para la presentación de estos proyectos?</w:t>
      </w:r>
    </w:p>
    <w:p w:rsidR="000358A4" w:rsidRDefault="000358A4" w:rsidP="00611BD3">
      <w:pPr>
        <w:spacing w:line="360" w:lineRule="auto"/>
        <w:ind w:left="360"/>
        <w:jc w:val="both"/>
        <w:rPr>
          <w:rFonts w:ascii="Arial" w:hAnsi="Arial" w:cs="Arial"/>
          <w:sz w:val="24"/>
          <w:szCs w:val="24"/>
        </w:rPr>
      </w:pPr>
      <w:r w:rsidRPr="000358A4">
        <w:rPr>
          <w:rFonts w:ascii="Arial" w:hAnsi="Arial" w:cs="Arial"/>
          <w:sz w:val="24"/>
          <w:szCs w:val="24"/>
        </w:rPr>
        <w:t>17. ¿Quién garantiza el debido proceso para la presentación de proyectos ante COLCIENCIAS y su acompañamiento permanente hasta llegar a un feliz término donde los proyectos sean aprobados por el OCAD? ¿Son insuficiente</w:t>
      </w:r>
      <w:r w:rsidR="00FE67AC">
        <w:rPr>
          <w:rFonts w:ascii="Arial" w:hAnsi="Arial" w:cs="Arial"/>
          <w:sz w:val="24"/>
          <w:szCs w:val="24"/>
        </w:rPr>
        <w:t>s</w:t>
      </w:r>
      <w:r w:rsidRPr="000358A4">
        <w:rPr>
          <w:rFonts w:ascii="Arial" w:hAnsi="Arial" w:cs="Arial"/>
          <w:sz w:val="24"/>
          <w:szCs w:val="24"/>
        </w:rPr>
        <w:t xml:space="preserve"> los recursos que se tienen</w:t>
      </w:r>
      <w:r w:rsidR="00FE67AC">
        <w:rPr>
          <w:rFonts w:ascii="Arial" w:hAnsi="Arial" w:cs="Arial"/>
          <w:sz w:val="24"/>
          <w:szCs w:val="24"/>
        </w:rPr>
        <w:t xml:space="preserve"> para el fortalecimiento de su </w:t>
      </w:r>
      <w:r w:rsidR="00611BD3">
        <w:rPr>
          <w:rFonts w:ascii="Arial" w:hAnsi="Arial" w:cs="Arial"/>
          <w:sz w:val="24"/>
          <w:szCs w:val="24"/>
        </w:rPr>
        <w:t xml:space="preserve">Secretaría Técnica? </w:t>
      </w:r>
    </w:p>
    <w:p w:rsidR="00611BD3" w:rsidRPr="000358A4" w:rsidRDefault="00611BD3" w:rsidP="00611BD3">
      <w:pPr>
        <w:spacing w:line="360" w:lineRule="auto"/>
        <w:ind w:left="360"/>
        <w:jc w:val="both"/>
        <w:rPr>
          <w:rFonts w:ascii="Arial" w:hAnsi="Arial" w:cs="Arial"/>
          <w:sz w:val="24"/>
          <w:szCs w:val="24"/>
        </w:rPr>
      </w:pPr>
    </w:p>
    <w:p w:rsidR="000358A4" w:rsidRPr="00AF17D2" w:rsidRDefault="000358A4" w:rsidP="00AF17D2">
      <w:pPr>
        <w:pStyle w:val="Prrafodelista"/>
        <w:numPr>
          <w:ilvl w:val="0"/>
          <w:numId w:val="9"/>
        </w:numPr>
        <w:spacing w:line="360" w:lineRule="auto"/>
        <w:jc w:val="both"/>
        <w:rPr>
          <w:rFonts w:ascii="Arial" w:hAnsi="Arial" w:cs="Arial"/>
          <w:sz w:val="24"/>
          <w:szCs w:val="24"/>
        </w:rPr>
      </w:pPr>
      <w:r w:rsidRPr="00AF17D2">
        <w:rPr>
          <w:rFonts w:ascii="Arial" w:hAnsi="Arial" w:cs="Arial"/>
          <w:sz w:val="24"/>
          <w:szCs w:val="24"/>
        </w:rPr>
        <w:t>Para ser precisos en las siguientes preguntas, se trae como  ejemplo el proyecto ODAS del Departamento de Norte de Santander:</w:t>
      </w:r>
    </w:p>
    <w:p w:rsidR="000358A4" w:rsidRPr="000358A4" w:rsidRDefault="000358A4" w:rsidP="00AF17D2">
      <w:pPr>
        <w:spacing w:line="360" w:lineRule="auto"/>
        <w:ind w:left="360"/>
        <w:jc w:val="both"/>
        <w:rPr>
          <w:rFonts w:ascii="Arial" w:hAnsi="Arial" w:cs="Arial"/>
          <w:sz w:val="24"/>
          <w:szCs w:val="24"/>
        </w:rPr>
      </w:pPr>
    </w:p>
    <w:p w:rsidR="000358A4" w:rsidRPr="00AF17D2" w:rsidRDefault="000358A4" w:rsidP="00AF17D2">
      <w:pPr>
        <w:spacing w:after="0" w:line="360" w:lineRule="auto"/>
        <w:jc w:val="both"/>
        <w:rPr>
          <w:rFonts w:ascii="Arial" w:hAnsi="Arial" w:cs="Arial"/>
          <w:i/>
          <w:sz w:val="24"/>
          <w:szCs w:val="24"/>
        </w:rPr>
      </w:pPr>
      <w:r w:rsidRPr="00AF17D2">
        <w:rPr>
          <w:rFonts w:ascii="Arial" w:hAnsi="Arial" w:cs="Arial"/>
          <w:i/>
          <w:sz w:val="24"/>
          <w:szCs w:val="24"/>
        </w:rPr>
        <w:t xml:space="preserve">VIGENCIA DE LA NORMA EN EL TIEMPO </w:t>
      </w:r>
    </w:p>
    <w:p w:rsidR="000358A4" w:rsidRPr="00AF17D2" w:rsidRDefault="000358A4" w:rsidP="00AF17D2">
      <w:pPr>
        <w:spacing w:after="0" w:line="360" w:lineRule="auto"/>
        <w:jc w:val="both"/>
        <w:rPr>
          <w:rFonts w:ascii="Arial" w:hAnsi="Arial" w:cs="Arial"/>
          <w:i/>
          <w:sz w:val="24"/>
          <w:szCs w:val="24"/>
        </w:rPr>
      </w:pPr>
    </w:p>
    <w:p w:rsidR="000358A4" w:rsidRPr="00AF17D2" w:rsidRDefault="000358A4" w:rsidP="00AF17D2">
      <w:pPr>
        <w:spacing w:after="0" w:line="360" w:lineRule="auto"/>
        <w:jc w:val="both"/>
        <w:rPr>
          <w:rFonts w:ascii="Arial" w:hAnsi="Arial" w:cs="Arial"/>
          <w:i/>
          <w:sz w:val="24"/>
          <w:szCs w:val="24"/>
        </w:rPr>
      </w:pPr>
      <w:r w:rsidRPr="00AF17D2">
        <w:rPr>
          <w:rFonts w:ascii="Arial" w:hAnsi="Arial" w:cs="Arial"/>
          <w:i/>
          <w:sz w:val="24"/>
          <w:szCs w:val="24"/>
        </w:rPr>
        <w:t xml:space="preserve">Teniendo en cuenta la transitoriedad de la norma y las disposiciones expedidas para orientar todas las actividades del Estado, ¿por qué en mesa técnica de fecha 24 de enero del presente se indicó a la Gobernación del Departamento Norte de Santander que el proyecto BPIN 2016000100140 ONDAS el cual se presentó por primera vez en el año 2015 y después se ajustó a lo dispuesto en la resolución N° 048 de 2016 debía ser ajustado nuevamente al proyecto tipo adoptado mediante resolución N° 036 del 20 de enero de 2017?, transgrediendo la transitoriedad en el tiempo de los proyectos como el caso de nuestro departamento habían sido desarrollados en el año 2016 con la resolución 048 de 2016 desconociendo todo lo actuado hasta el momento. </w:t>
      </w:r>
    </w:p>
    <w:p w:rsidR="000358A4" w:rsidRPr="00AF17D2" w:rsidRDefault="000358A4" w:rsidP="00AF17D2">
      <w:pPr>
        <w:spacing w:after="0" w:line="360" w:lineRule="auto"/>
        <w:jc w:val="both"/>
        <w:rPr>
          <w:rFonts w:ascii="Arial" w:hAnsi="Arial" w:cs="Arial"/>
          <w:i/>
          <w:sz w:val="24"/>
          <w:szCs w:val="24"/>
        </w:rPr>
      </w:pPr>
    </w:p>
    <w:p w:rsidR="000358A4" w:rsidRPr="00AF17D2" w:rsidRDefault="000358A4" w:rsidP="00AF17D2">
      <w:pPr>
        <w:spacing w:after="0" w:line="360" w:lineRule="auto"/>
        <w:jc w:val="both"/>
        <w:rPr>
          <w:rFonts w:ascii="Arial" w:hAnsi="Arial" w:cs="Arial"/>
          <w:i/>
          <w:sz w:val="24"/>
          <w:szCs w:val="24"/>
        </w:rPr>
      </w:pPr>
    </w:p>
    <w:p w:rsidR="000358A4" w:rsidRPr="00AF17D2" w:rsidRDefault="000358A4" w:rsidP="00AF17D2">
      <w:pPr>
        <w:spacing w:after="0" w:line="360" w:lineRule="auto"/>
        <w:jc w:val="both"/>
        <w:rPr>
          <w:rFonts w:ascii="Arial" w:hAnsi="Arial" w:cs="Arial"/>
          <w:i/>
          <w:sz w:val="24"/>
          <w:szCs w:val="24"/>
        </w:rPr>
      </w:pPr>
      <w:r w:rsidRPr="00AF17D2">
        <w:rPr>
          <w:rFonts w:ascii="Arial" w:hAnsi="Arial" w:cs="Arial"/>
          <w:i/>
          <w:sz w:val="24"/>
          <w:szCs w:val="24"/>
        </w:rPr>
        <w:lastRenderedPageBreak/>
        <w:t>El proyecto ONDAS BPIN 201600100029 adoptado mediante resolución N° 048 de 2016 ha sido presentado en las siguientes ocasiones:</w:t>
      </w:r>
    </w:p>
    <w:p w:rsidR="000358A4" w:rsidRPr="00AF17D2" w:rsidRDefault="000358A4" w:rsidP="00AF17D2">
      <w:pPr>
        <w:pStyle w:val="Prrafodelista"/>
        <w:spacing w:after="0" w:line="360" w:lineRule="auto"/>
        <w:jc w:val="both"/>
        <w:rPr>
          <w:rFonts w:ascii="Arial" w:hAnsi="Arial" w:cs="Arial"/>
          <w:i/>
          <w:sz w:val="24"/>
          <w:szCs w:val="24"/>
        </w:rPr>
      </w:pPr>
    </w:p>
    <w:p w:rsidR="000358A4" w:rsidRPr="00AF17D2" w:rsidRDefault="000358A4" w:rsidP="00AF17D2">
      <w:pPr>
        <w:pStyle w:val="Prrafodelista"/>
        <w:numPr>
          <w:ilvl w:val="0"/>
          <w:numId w:val="5"/>
        </w:numPr>
        <w:spacing w:after="0" w:line="360" w:lineRule="auto"/>
        <w:jc w:val="both"/>
        <w:rPr>
          <w:rFonts w:ascii="Arial" w:hAnsi="Arial" w:cs="Arial"/>
          <w:i/>
          <w:sz w:val="24"/>
          <w:szCs w:val="24"/>
        </w:rPr>
      </w:pPr>
      <w:r w:rsidRPr="00AF17D2">
        <w:rPr>
          <w:rFonts w:ascii="Arial" w:hAnsi="Arial" w:cs="Arial"/>
          <w:i/>
          <w:sz w:val="24"/>
          <w:szCs w:val="24"/>
        </w:rPr>
        <w:t>31-10-2016</w:t>
      </w:r>
    </w:p>
    <w:p w:rsidR="000358A4" w:rsidRPr="00AF17D2" w:rsidRDefault="000358A4" w:rsidP="00AF17D2">
      <w:pPr>
        <w:pStyle w:val="Prrafodelista"/>
        <w:numPr>
          <w:ilvl w:val="0"/>
          <w:numId w:val="5"/>
        </w:numPr>
        <w:spacing w:after="0" w:line="360" w:lineRule="auto"/>
        <w:jc w:val="both"/>
        <w:rPr>
          <w:rFonts w:ascii="Arial" w:hAnsi="Arial" w:cs="Arial"/>
          <w:i/>
          <w:sz w:val="24"/>
          <w:szCs w:val="24"/>
        </w:rPr>
      </w:pPr>
      <w:r w:rsidRPr="00AF17D2">
        <w:rPr>
          <w:rFonts w:ascii="Arial" w:hAnsi="Arial" w:cs="Arial"/>
          <w:i/>
          <w:sz w:val="24"/>
          <w:szCs w:val="24"/>
        </w:rPr>
        <w:t>05-12-2016</w:t>
      </w:r>
    </w:p>
    <w:p w:rsidR="000358A4" w:rsidRPr="00AF17D2" w:rsidRDefault="000358A4" w:rsidP="00AF17D2">
      <w:pPr>
        <w:pStyle w:val="Prrafodelista"/>
        <w:numPr>
          <w:ilvl w:val="0"/>
          <w:numId w:val="5"/>
        </w:numPr>
        <w:spacing w:after="0" w:line="360" w:lineRule="auto"/>
        <w:jc w:val="both"/>
        <w:rPr>
          <w:rFonts w:ascii="Arial" w:hAnsi="Arial" w:cs="Arial"/>
          <w:i/>
          <w:sz w:val="24"/>
          <w:szCs w:val="24"/>
        </w:rPr>
      </w:pPr>
      <w:r w:rsidRPr="00AF17D2">
        <w:rPr>
          <w:rFonts w:ascii="Arial" w:hAnsi="Arial" w:cs="Arial"/>
          <w:i/>
          <w:sz w:val="24"/>
          <w:szCs w:val="24"/>
        </w:rPr>
        <w:t>15-12-2016</w:t>
      </w:r>
    </w:p>
    <w:p w:rsidR="000358A4" w:rsidRPr="00AF17D2" w:rsidRDefault="000358A4" w:rsidP="00AF17D2">
      <w:pPr>
        <w:spacing w:after="0" w:line="360" w:lineRule="auto"/>
        <w:jc w:val="both"/>
        <w:rPr>
          <w:rFonts w:ascii="Arial" w:hAnsi="Arial" w:cs="Arial"/>
          <w:i/>
          <w:sz w:val="24"/>
          <w:szCs w:val="24"/>
        </w:rPr>
      </w:pPr>
    </w:p>
    <w:p w:rsidR="000358A4" w:rsidRPr="00AF17D2" w:rsidRDefault="000358A4" w:rsidP="00AF17D2">
      <w:pPr>
        <w:spacing w:after="0" w:line="360" w:lineRule="auto"/>
        <w:jc w:val="both"/>
        <w:rPr>
          <w:rFonts w:ascii="Arial" w:hAnsi="Arial" w:cs="Arial"/>
          <w:i/>
          <w:sz w:val="24"/>
          <w:szCs w:val="24"/>
        </w:rPr>
      </w:pPr>
      <w:r w:rsidRPr="00AF17D2">
        <w:rPr>
          <w:rFonts w:ascii="Arial" w:hAnsi="Arial" w:cs="Arial"/>
          <w:i/>
          <w:sz w:val="24"/>
          <w:szCs w:val="24"/>
        </w:rPr>
        <w:t>Adoptado a la nueva resolución 036 de 2017 se ajusta el proyecto y es presentado en las siguientes fechas:</w:t>
      </w:r>
    </w:p>
    <w:p w:rsidR="000358A4" w:rsidRPr="00AF17D2" w:rsidRDefault="000358A4" w:rsidP="00AF17D2">
      <w:pPr>
        <w:spacing w:after="0" w:line="360" w:lineRule="auto"/>
        <w:jc w:val="both"/>
        <w:rPr>
          <w:rFonts w:ascii="Arial" w:hAnsi="Arial" w:cs="Arial"/>
          <w:i/>
          <w:sz w:val="24"/>
          <w:szCs w:val="24"/>
        </w:rPr>
      </w:pPr>
    </w:p>
    <w:p w:rsidR="000358A4" w:rsidRPr="00AF17D2" w:rsidRDefault="000358A4" w:rsidP="00AF17D2">
      <w:pPr>
        <w:pStyle w:val="Prrafodelista"/>
        <w:numPr>
          <w:ilvl w:val="0"/>
          <w:numId w:val="8"/>
        </w:numPr>
        <w:spacing w:after="0" w:line="360" w:lineRule="auto"/>
        <w:jc w:val="both"/>
        <w:rPr>
          <w:rFonts w:ascii="Arial" w:hAnsi="Arial" w:cs="Arial"/>
          <w:i/>
          <w:sz w:val="24"/>
          <w:szCs w:val="24"/>
        </w:rPr>
      </w:pPr>
      <w:r w:rsidRPr="00AF17D2">
        <w:rPr>
          <w:rFonts w:ascii="Arial" w:hAnsi="Arial" w:cs="Arial"/>
          <w:i/>
          <w:sz w:val="24"/>
          <w:szCs w:val="24"/>
        </w:rPr>
        <w:t>01-02-2017</w:t>
      </w:r>
    </w:p>
    <w:p w:rsidR="000358A4" w:rsidRPr="00AF17D2" w:rsidRDefault="000358A4" w:rsidP="00AF17D2">
      <w:pPr>
        <w:pStyle w:val="Prrafodelista"/>
        <w:numPr>
          <w:ilvl w:val="0"/>
          <w:numId w:val="7"/>
        </w:numPr>
        <w:spacing w:after="0" w:line="360" w:lineRule="auto"/>
        <w:jc w:val="both"/>
        <w:rPr>
          <w:rFonts w:ascii="Arial" w:hAnsi="Arial" w:cs="Arial"/>
          <w:i/>
          <w:sz w:val="24"/>
          <w:szCs w:val="24"/>
        </w:rPr>
      </w:pPr>
      <w:r w:rsidRPr="00AF17D2">
        <w:rPr>
          <w:rFonts w:ascii="Arial" w:hAnsi="Arial" w:cs="Arial"/>
          <w:i/>
          <w:sz w:val="24"/>
          <w:szCs w:val="24"/>
        </w:rPr>
        <w:t>07-02-2017</w:t>
      </w:r>
    </w:p>
    <w:p w:rsidR="000358A4" w:rsidRPr="00AF17D2" w:rsidRDefault="000358A4" w:rsidP="00AF17D2">
      <w:pPr>
        <w:pStyle w:val="Prrafodelista"/>
        <w:numPr>
          <w:ilvl w:val="0"/>
          <w:numId w:val="6"/>
        </w:numPr>
        <w:spacing w:after="0" w:line="360" w:lineRule="auto"/>
        <w:jc w:val="both"/>
        <w:rPr>
          <w:rFonts w:ascii="Arial" w:hAnsi="Arial" w:cs="Arial"/>
          <w:i/>
          <w:sz w:val="24"/>
          <w:szCs w:val="24"/>
        </w:rPr>
      </w:pPr>
      <w:r w:rsidRPr="00AF17D2">
        <w:rPr>
          <w:rFonts w:ascii="Arial" w:hAnsi="Arial" w:cs="Arial"/>
          <w:i/>
          <w:sz w:val="24"/>
          <w:szCs w:val="24"/>
        </w:rPr>
        <w:t xml:space="preserve">10-02-2017 (cumplimiento de requisitos) </w:t>
      </w:r>
    </w:p>
    <w:p w:rsidR="000358A4" w:rsidRPr="00AF17D2" w:rsidRDefault="000358A4" w:rsidP="00AF17D2">
      <w:pPr>
        <w:spacing w:after="0" w:line="360" w:lineRule="auto"/>
        <w:jc w:val="both"/>
        <w:rPr>
          <w:rFonts w:ascii="Arial" w:hAnsi="Arial" w:cs="Arial"/>
          <w:i/>
          <w:sz w:val="24"/>
          <w:szCs w:val="24"/>
        </w:rPr>
      </w:pPr>
    </w:p>
    <w:p w:rsidR="000358A4" w:rsidRPr="00AF17D2" w:rsidRDefault="000358A4" w:rsidP="00AF17D2">
      <w:pPr>
        <w:spacing w:after="0" w:line="360" w:lineRule="auto"/>
        <w:jc w:val="both"/>
        <w:rPr>
          <w:rFonts w:ascii="Arial" w:hAnsi="Arial" w:cs="Arial"/>
          <w:i/>
          <w:sz w:val="24"/>
          <w:szCs w:val="24"/>
        </w:rPr>
      </w:pPr>
      <w:r w:rsidRPr="00AF17D2">
        <w:rPr>
          <w:rFonts w:ascii="Arial" w:hAnsi="Arial" w:cs="Arial"/>
          <w:i/>
          <w:sz w:val="24"/>
          <w:szCs w:val="24"/>
        </w:rPr>
        <w:t>Subsanando observaciones de evaluación fue presentado en las siguientes fechas:</w:t>
      </w:r>
    </w:p>
    <w:p w:rsidR="000358A4" w:rsidRPr="00AF17D2" w:rsidRDefault="000358A4" w:rsidP="00AF17D2">
      <w:pPr>
        <w:spacing w:after="0" w:line="360" w:lineRule="auto"/>
        <w:jc w:val="both"/>
        <w:rPr>
          <w:rFonts w:ascii="Arial" w:hAnsi="Arial" w:cs="Arial"/>
          <w:i/>
          <w:sz w:val="24"/>
          <w:szCs w:val="24"/>
        </w:rPr>
      </w:pPr>
    </w:p>
    <w:p w:rsidR="000358A4" w:rsidRPr="00AF17D2" w:rsidRDefault="000358A4" w:rsidP="00AF17D2">
      <w:pPr>
        <w:pStyle w:val="Prrafodelista"/>
        <w:numPr>
          <w:ilvl w:val="0"/>
          <w:numId w:val="6"/>
        </w:numPr>
        <w:spacing w:after="0" w:line="360" w:lineRule="auto"/>
        <w:jc w:val="both"/>
        <w:rPr>
          <w:rFonts w:ascii="Arial" w:hAnsi="Arial" w:cs="Arial"/>
          <w:i/>
          <w:sz w:val="24"/>
          <w:szCs w:val="24"/>
        </w:rPr>
      </w:pPr>
      <w:r w:rsidRPr="00AF17D2">
        <w:rPr>
          <w:rFonts w:ascii="Arial" w:hAnsi="Arial" w:cs="Arial"/>
          <w:i/>
          <w:sz w:val="24"/>
          <w:szCs w:val="24"/>
        </w:rPr>
        <w:t>20-04-2017</w:t>
      </w:r>
    </w:p>
    <w:p w:rsidR="000358A4" w:rsidRPr="00AF17D2" w:rsidRDefault="000358A4" w:rsidP="00AF17D2">
      <w:pPr>
        <w:pStyle w:val="Prrafodelista"/>
        <w:numPr>
          <w:ilvl w:val="0"/>
          <w:numId w:val="6"/>
        </w:numPr>
        <w:spacing w:after="0" w:line="360" w:lineRule="auto"/>
        <w:jc w:val="both"/>
        <w:rPr>
          <w:rFonts w:ascii="Arial" w:hAnsi="Arial" w:cs="Arial"/>
          <w:i/>
          <w:sz w:val="24"/>
          <w:szCs w:val="24"/>
        </w:rPr>
      </w:pPr>
      <w:r w:rsidRPr="00AF17D2">
        <w:rPr>
          <w:rFonts w:ascii="Arial" w:hAnsi="Arial" w:cs="Arial"/>
          <w:i/>
          <w:sz w:val="24"/>
          <w:szCs w:val="24"/>
        </w:rPr>
        <w:t>04-05-2017</w:t>
      </w:r>
    </w:p>
    <w:p w:rsidR="000358A4" w:rsidRPr="00AF17D2" w:rsidRDefault="000358A4" w:rsidP="00AF17D2">
      <w:pPr>
        <w:pStyle w:val="Prrafodelista"/>
        <w:numPr>
          <w:ilvl w:val="0"/>
          <w:numId w:val="6"/>
        </w:numPr>
        <w:spacing w:after="0" w:line="360" w:lineRule="auto"/>
        <w:jc w:val="both"/>
        <w:rPr>
          <w:rFonts w:ascii="Arial" w:hAnsi="Arial" w:cs="Arial"/>
          <w:i/>
          <w:sz w:val="24"/>
          <w:szCs w:val="24"/>
        </w:rPr>
      </w:pPr>
      <w:r w:rsidRPr="00AF17D2">
        <w:rPr>
          <w:rFonts w:ascii="Arial" w:hAnsi="Arial" w:cs="Arial"/>
          <w:i/>
          <w:sz w:val="24"/>
          <w:szCs w:val="24"/>
        </w:rPr>
        <w:t>17-05-2017</w:t>
      </w:r>
    </w:p>
    <w:p w:rsidR="000358A4" w:rsidRPr="00AF17D2" w:rsidRDefault="000358A4" w:rsidP="00AF17D2">
      <w:pPr>
        <w:pStyle w:val="Prrafodelista"/>
        <w:numPr>
          <w:ilvl w:val="0"/>
          <w:numId w:val="6"/>
        </w:numPr>
        <w:spacing w:after="0" w:line="360" w:lineRule="auto"/>
        <w:jc w:val="both"/>
        <w:rPr>
          <w:rFonts w:ascii="Arial" w:hAnsi="Arial" w:cs="Arial"/>
          <w:i/>
          <w:sz w:val="24"/>
          <w:szCs w:val="24"/>
        </w:rPr>
      </w:pPr>
      <w:r w:rsidRPr="00AF17D2">
        <w:rPr>
          <w:rFonts w:ascii="Arial" w:hAnsi="Arial" w:cs="Arial"/>
          <w:i/>
          <w:sz w:val="24"/>
          <w:szCs w:val="24"/>
        </w:rPr>
        <w:t>31-05-2017</w:t>
      </w:r>
    </w:p>
    <w:p w:rsidR="000358A4" w:rsidRPr="00AF17D2" w:rsidRDefault="000358A4" w:rsidP="00AF17D2">
      <w:pPr>
        <w:spacing w:after="0" w:line="360" w:lineRule="auto"/>
        <w:jc w:val="both"/>
        <w:rPr>
          <w:rFonts w:ascii="Arial" w:hAnsi="Arial" w:cs="Arial"/>
          <w:i/>
          <w:sz w:val="24"/>
          <w:szCs w:val="24"/>
        </w:rPr>
      </w:pPr>
    </w:p>
    <w:p w:rsidR="000358A4" w:rsidRDefault="000358A4" w:rsidP="00AF17D2">
      <w:pPr>
        <w:spacing w:after="0" w:line="360" w:lineRule="auto"/>
        <w:jc w:val="both"/>
        <w:rPr>
          <w:rFonts w:ascii="Arial" w:hAnsi="Arial" w:cs="Arial"/>
          <w:sz w:val="24"/>
          <w:szCs w:val="24"/>
        </w:rPr>
      </w:pPr>
      <w:r w:rsidRPr="00AF17D2">
        <w:rPr>
          <w:rFonts w:ascii="Arial" w:hAnsi="Arial" w:cs="Arial"/>
          <w:i/>
          <w:sz w:val="24"/>
          <w:szCs w:val="24"/>
        </w:rPr>
        <w:t>Desde el 20 de abril a la fecha se ha cargado el proyecto subsanando observaciones por cuatro (04) veces, y en todas las verificaciones se han hecho observaciones diferentes.</w:t>
      </w:r>
      <w:r w:rsidRPr="000358A4">
        <w:rPr>
          <w:rFonts w:ascii="Arial" w:hAnsi="Arial" w:cs="Arial"/>
          <w:sz w:val="24"/>
          <w:szCs w:val="24"/>
        </w:rPr>
        <w:t xml:space="preserve"> </w:t>
      </w:r>
    </w:p>
    <w:p w:rsidR="00AF17D2" w:rsidRDefault="00AF17D2" w:rsidP="00AF17D2">
      <w:pPr>
        <w:spacing w:after="0" w:line="360" w:lineRule="auto"/>
        <w:jc w:val="both"/>
        <w:rPr>
          <w:rFonts w:ascii="Arial" w:hAnsi="Arial" w:cs="Arial"/>
          <w:sz w:val="24"/>
          <w:szCs w:val="24"/>
        </w:rPr>
      </w:pPr>
    </w:p>
    <w:p w:rsidR="00AF17D2" w:rsidRDefault="00AF17D2" w:rsidP="00AF17D2">
      <w:pPr>
        <w:spacing w:after="0" w:line="360" w:lineRule="auto"/>
        <w:jc w:val="both"/>
        <w:rPr>
          <w:rFonts w:ascii="Arial" w:hAnsi="Arial" w:cs="Arial"/>
          <w:sz w:val="24"/>
          <w:szCs w:val="24"/>
        </w:rPr>
      </w:pPr>
    </w:p>
    <w:p w:rsidR="00AF17D2" w:rsidRDefault="00AF17D2" w:rsidP="00AF17D2">
      <w:pPr>
        <w:spacing w:after="0" w:line="360" w:lineRule="auto"/>
        <w:jc w:val="both"/>
        <w:rPr>
          <w:rFonts w:ascii="Arial" w:hAnsi="Arial" w:cs="Arial"/>
          <w:sz w:val="24"/>
          <w:szCs w:val="24"/>
        </w:rPr>
      </w:pPr>
    </w:p>
    <w:p w:rsidR="00AF17D2" w:rsidRPr="000358A4" w:rsidRDefault="00AF17D2" w:rsidP="00AF17D2">
      <w:pPr>
        <w:spacing w:after="0" w:line="360" w:lineRule="auto"/>
        <w:jc w:val="both"/>
        <w:rPr>
          <w:rFonts w:ascii="Arial" w:hAnsi="Arial" w:cs="Arial"/>
          <w:sz w:val="24"/>
          <w:szCs w:val="24"/>
        </w:rPr>
      </w:pPr>
      <w:r>
        <w:rPr>
          <w:rFonts w:ascii="Arial" w:hAnsi="Arial" w:cs="Arial"/>
          <w:sz w:val="24"/>
          <w:szCs w:val="24"/>
        </w:rPr>
        <w:t>Responda también lo siguiente:</w:t>
      </w:r>
    </w:p>
    <w:p w:rsidR="000358A4" w:rsidRPr="000358A4" w:rsidRDefault="000358A4" w:rsidP="00AF17D2">
      <w:pPr>
        <w:spacing w:after="0" w:line="360" w:lineRule="auto"/>
        <w:jc w:val="both"/>
        <w:rPr>
          <w:rFonts w:ascii="Arial" w:hAnsi="Arial" w:cs="Arial"/>
          <w:sz w:val="24"/>
          <w:szCs w:val="24"/>
        </w:rPr>
      </w:pPr>
    </w:p>
    <w:p w:rsidR="000358A4" w:rsidRPr="000358A4" w:rsidRDefault="000358A4" w:rsidP="00AF17D2">
      <w:pPr>
        <w:pStyle w:val="Prrafodelista"/>
        <w:numPr>
          <w:ilvl w:val="0"/>
          <w:numId w:val="4"/>
        </w:numPr>
        <w:spacing w:after="0" w:line="360" w:lineRule="auto"/>
        <w:jc w:val="both"/>
        <w:rPr>
          <w:rFonts w:ascii="Arial" w:hAnsi="Arial" w:cs="Arial"/>
          <w:sz w:val="24"/>
          <w:szCs w:val="24"/>
        </w:rPr>
      </w:pPr>
      <w:r w:rsidRPr="000358A4">
        <w:rPr>
          <w:rFonts w:ascii="Arial" w:hAnsi="Arial" w:cs="Arial"/>
          <w:sz w:val="24"/>
          <w:szCs w:val="24"/>
        </w:rPr>
        <w:lastRenderedPageBreak/>
        <w:t xml:space="preserve">¿Por qué después de subsanar observaciones se generan nuevas luego de la verificación correspondiente, las cuales se hubiesen podido hacer desde la primera verificación y no dilatar este proceso  por más de dos meses? </w:t>
      </w:r>
    </w:p>
    <w:p w:rsidR="000358A4" w:rsidRPr="000358A4" w:rsidRDefault="000358A4" w:rsidP="00AF17D2">
      <w:pPr>
        <w:spacing w:after="0" w:line="360" w:lineRule="auto"/>
        <w:jc w:val="both"/>
        <w:rPr>
          <w:rFonts w:ascii="Arial" w:hAnsi="Arial" w:cs="Arial"/>
          <w:sz w:val="24"/>
          <w:szCs w:val="24"/>
        </w:rPr>
      </w:pPr>
    </w:p>
    <w:p w:rsidR="000358A4" w:rsidRPr="000358A4" w:rsidRDefault="000358A4" w:rsidP="00AF17D2">
      <w:pPr>
        <w:pStyle w:val="Prrafodelista"/>
        <w:numPr>
          <w:ilvl w:val="0"/>
          <w:numId w:val="4"/>
        </w:numPr>
        <w:spacing w:after="0" w:line="360" w:lineRule="auto"/>
        <w:jc w:val="both"/>
        <w:rPr>
          <w:rFonts w:ascii="Arial" w:hAnsi="Arial" w:cs="Arial"/>
          <w:sz w:val="24"/>
          <w:szCs w:val="24"/>
        </w:rPr>
      </w:pPr>
      <w:r w:rsidRPr="000358A4">
        <w:rPr>
          <w:rFonts w:ascii="Arial" w:hAnsi="Arial" w:cs="Arial"/>
          <w:sz w:val="24"/>
          <w:szCs w:val="24"/>
        </w:rPr>
        <w:t xml:space="preserve">¿Por qué no se le contesta a la entidad los correos electrónicos por parte del verificador respecto al presupuesto del proyecto y se deja seguir en el error a la entidad generando una nueva devolución? </w:t>
      </w:r>
    </w:p>
    <w:p w:rsidR="000358A4" w:rsidRPr="000358A4" w:rsidRDefault="000358A4" w:rsidP="00AF17D2">
      <w:pPr>
        <w:pStyle w:val="Prrafodelista"/>
        <w:spacing w:after="0" w:line="360" w:lineRule="auto"/>
        <w:jc w:val="both"/>
        <w:rPr>
          <w:rFonts w:ascii="Arial" w:hAnsi="Arial" w:cs="Arial"/>
          <w:sz w:val="24"/>
          <w:szCs w:val="24"/>
        </w:rPr>
      </w:pPr>
      <w:r w:rsidRPr="000358A4">
        <w:rPr>
          <w:rFonts w:ascii="Arial" w:hAnsi="Arial" w:cs="Arial"/>
          <w:sz w:val="24"/>
          <w:szCs w:val="24"/>
        </w:rPr>
        <w:t>Se han envido en los meses de abril y de mayo del presente, correos electrónicos por el correo institucional y llamadas telefónicas al número dispuesto en el oficio de devolución para contactar a los verificadores y enlaces regionales y no se ha dado respuesta alguna a las inquietudes presentadas por la entidad, lo cual significa que no se ha recibido el acompañamiento requerido</w:t>
      </w:r>
      <w:r w:rsidR="00FE67AC">
        <w:rPr>
          <w:rFonts w:ascii="Arial" w:hAnsi="Arial" w:cs="Arial"/>
          <w:sz w:val="24"/>
          <w:szCs w:val="24"/>
        </w:rPr>
        <w:t xml:space="preserve"> ni se ha ejercido el ROL como </w:t>
      </w:r>
      <w:r w:rsidR="00611BD3">
        <w:rPr>
          <w:rFonts w:ascii="Arial" w:hAnsi="Arial" w:cs="Arial"/>
          <w:sz w:val="24"/>
          <w:szCs w:val="24"/>
        </w:rPr>
        <w:t>Secretaría Técnica</w:t>
      </w:r>
      <w:r w:rsidRPr="000358A4">
        <w:rPr>
          <w:rFonts w:ascii="Arial" w:hAnsi="Arial" w:cs="Arial"/>
          <w:sz w:val="24"/>
          <w:szCs w:val="24"/>
        </w:rPr>
        <w:t xml:space="preserve"> por parte de COLCIENCIAS. </w:t>
      </w:r>
    </w:p>
    <w:p w:rsidR="000358A4" w:rsidRPr="000358A4" w:rsidRDefault="000358A4" w:rsidP="00AF17D2">
      <w:pPr>
        <w:pStyle w:val="Prrafodelista"/>
        <w:spacing w:after="0" w:line="360" w:lineRule="auto"/>
        <w:jc w:val="both"/>
        <w:rPr>
          <w:rFonts w:ascii="Arial" w:hAnsi="Arial" w:cs="Arial"/>
          <w:sz w:val="24"/>
          <w:szCs w:val="24"/>
        </w:rPr>
      </w:pPr>
    </w:p>
    <w:p w:rsidR="000358A4" w:rsidRPr="000358A4" w:rsidRDefault="000358A4" w:rsidP="00AF17D2">
      <w:pPr>
        <w:spacing w:line="360" w:lineRule="auto"/>
        <w:jc w:val="both"/>
        <w:rPr>
          <w:rFonts w:ascii="Arial" w:hAnsi="Arial" w:cs="Arial"/>
          <w:sz w:val="24"/>
          <w:szCs w:val="24"/>
        </w:rPr>
      </w:pPr>
      <w:r w:rsidRPr="000358A4">
        <w:rPr>
          <w:rFonts w:ascii="Arial" w:hAnsi="Arial" w:cs="Arial"/>
          <w:sz w:val="24"/>
          <w:szCs w:val="24"/>
        </w:rPr>
        <w:t>El proyecto desde la fecha de su presentación</w:t>
      </w:r>
      <w:r w:rsidR="00FE67AC">
        <w:rPr>
          <w:rFonts w:ascii="Arial" w:hAnsi="Arial" w:cs="Arial"/>
          <w:sz w:val="24"/>
          <w:szCs w:val="24"/>
        </w:rPr>
        <w:t>,</w:t>
      </w:r>
      <w:r w:rsidRPr="000358A4">
        <w:rPr>
          <w:rFonts w:ascii="Arial" w:hAnsi="Arial" w:cs="Arial"/>
          <w:sz w:val="24"/>
          <w:szCs w:val="24"/>
        </w:rPr>
        <w:t xml:space="preserve">  bajo la resolución 0048 de 2016 y la resolución 036 de 2017</w:t>
      </w:r>
      <w:r w:rsidR="00FE67AC">
        <w:rPr>
          <w:rFonts w:ascii="Arial" w:hAnsi="Arial" w:cs="Arial"/>
          <w:sz w:val="24"/>
          <w:szCs w:val="24"/>
        </w:rPr>
        <w:t>,</w:t>
      </w:r>
      <w:r w:rsidRPr="000358A4">
        <w:rPr>
          <w:rFonts w:ascii="Arial" w:hAnsi="Arial" w:cs="Arial"/>
          <w:sz w:val="24"/>
          <w:szCs w:val="24"/>
        </w:rPr>
        <w:t xml:space="preserve"> se ha presentado en 10 ocasiones ajustándolo </w:t>
      </w:r>
      <w:r w:rsidR="00FE67AC">
        <w:rPr>
          <w:rFonts w:ascii="Arial" w:hAnsi="Arial" w:cs="Arial"/>
          <w:sz w:val="24"/>
          <w:szCs w:val="24"/>
        </w:rPr>
        <w:t xml:space="preserve">siempre a las observaciones de </w:t>
      </w:r>
      <w:r w:rsidR="00611BD3">
        <w:rPr>
          <w:rFonts w:ascii="Arial" w:hAnsi="Arial" w:cs="Arial"/>
          <w:sz w:val="24"/>
          <w:szCs w:val="24"/>
        </w:rPr>
        <w:t>Secretaría Técnica</w:t>
      </w:r>
      <w:r w:rsidRPr="000358A4">
        <w:rPr>
          <w:rFonts w:ascii="Arial" w:hAnsi="Arial" w:cs="Arial"/>
          <w:sz w:val="24"/>
          <w:szCs w:val="24"/>
        </w:rPr>
        <w:t xml:space="preserve"> y el equipo ONDAS. </w:t>
      </w:r>
    </w:p>
    <w:p w:rsidR="000358A4" w:rsidRPr="000358A4" w:rsidRDefault="000358A4" w:rsidP="00AF17D2">
      <w:pPr>
        <w:pStyle w:val="Prrafodelista"/>
        <w:spacing w:after="0" w:line="360" w:lineRule="auto"/>
        <w:jc w:val="both"/>
        <w:rPr>
          <w:rFonts w:ascii="Arial" w:hAnsi="Arial" w:cs="Arial"/>
          <w:sz w:val="24"/>
          <w:szCs w:val="24"/>
        </w:rPr>
      </w:pPr>
    </w:p>
    <w:p w:rsidR="000358A4" w:rsidRPr="000358A4" w:rsidRDefault="000358A4" w:rsidP="00AF17D2">
      <w:pPr>
        <w:pStyle w:val="Prrafodelista"/>
        <w:numPr>
          <w:ilvl w:val="0"/>
          <w:numId w:val="4"/>
        </w:numPr>
        <w:spacing w:after="0" w:line="360" w:lineRule="auto"/>
        <w:jc w:val="both"/>
        <w:rPr>
          <w:rFonts w:ascii="Arial" w:hAnsi="Arial" w:cs="Arial"/>
          <w:sz w:val="24"/>
          <w:szCs w:val="24"/>
        </w:rPr>
      </w:pPr>
      <w:r w:rsidRPr="000358A4">
        <w:rPr>
          <w:rFonts w:ascii="Arial" w:hAnsi="Arial" w:cs="Arial"/>
          <w:sz w:val="24"/>
          <w:szCs w:val="24"/>
        </w:rPr>
        <w:t>Indíquenos por favor cuantos proyectos ONDAS fuero</w:t>
      </w:r>
      <w:r w:rsidR="00FE67AC">
        <w:rPr>
          <w:rFonts w:ascii="Arial" w:hAnsi="Arial" w:cs="Arial"/>
          <w:sz w:val="24"/>
          <w:szCs w:val="24"/>
        </w:rPr>
        <w:t>n aprobados en el año 2016 y cuá</w:t>
      </w:r>
      <w:r w:rsidRPr="000358A4">
        <w:rPr>
          <w:rFonts w:ascii="Arial" w:hAnsi="Arial" w:cs="Arial"/>
          <w:sz w:val="24"/>
          <w:szCs w:val="24"/>
        </w:rPr>
        <w:t>ntos llevan aprobados para el año 2017.</w:t>
      </w:r>
    </w:p>
    <w:p w:rsidR="000358A4" w:rsidRPr="000358A4" w:rsidRDefault="000358A4" w:rsidP="00AF17D2">
      <w:pPr>
        <w:pStyle w:val="Prrafodelista"/>
        <w:spacing w:after="0" w:line="360" w:lineRule="auto"/>
        <w:ind w:left="1080"/>
        <w:jc w:val="both"/>
        <w:rPr>
          <w:rFonts w:ascii="Arial" w:hAnsi="Arial" w:cs="Arial"/>
          <w:sz w:val="24"/>
          <w:szCs w:val="24"/>
        </w:rPr>
      </w:pPr>
    </w:p>
    <w:p w:rsidR="000358A4" w:rsidRPr="000358A4" w:rsidRDefault="00FE67AC" w:rsidP="00AF17D2">
      <w:pPr>
        <w:pStyle w:val="Prrafodelista"/>
        <w:numPr>
          <w:ilvl w:val="0"/>
          <w:numId w:val="4"/>
        </w:numPr>
        <w:spacing w:after="0" w:line="360" w:lineRule="auto"/>
        <w:jc w:val="both"/>
        <w:rPr>
          <w:rFonts w:ascii="Arial" w:hAnsi="Arial" w:cs="Arial"/>
          <w:sz w:val="24"/>
          <w:szCs w:val="24"/>
        </w:rPr>
      </w:pPr>
      <w:r>
        <w:rPr>
          <w:rFonts w:ascii="Arial" w:hAnsi="Arial" w:cs="Arial"/>
          <w:sz w:val="24"/>
          <w:szCs w:val="24"/>
        </w:rPr>
        <w:t>Indíquenos por favor cuá</w:t>
      </w:r>
      <w:r w:rsidR="000358A4" w:rsidRPr="000358A4">
        <w:rPr>
          <w:rFonts w:ascii="Arial" w:hAnsi="Arial" w:cs="Arial"/>
          <w:sz w:val="24"/>
          <w:szCs w:val="24"/>
        </w:rPr>
        <w:t xml:space="preserve">l es el procedimiento establecido en </w:t>
      </w:r>
      <w:r w:rsidR="00611BD3">
        <w:rPr>
          <w:rFonts w:ascii="Arial" w:hAnsi="Arial" w:cs="Arial"/>
          <w:sz w:val="24"/>
          <w:szCs w:val="24"/>
        </w:rPr>
        <w:t>Secretaría Técnica</w:t>
      </w:r>
      <w:r w:rsidR="000358A4" w:rsidRPr="000358A4">
        <w:rPr>
          <w:rFonts w:ascii="Arial" w:hAnsi="Arial" w:cs="Arial"/>
          <w:sz w:val="24"/>
          <w:szCs w:val="24"/>
        </w:rPr>
        <w:t xml:space="preserve"> de COLCIENCIAS para verificar cumplimiento de requisitos y aprobación de proyecto tipo ONDAS.</w:t>
      </w:r>
    </w:p>
    <w:p w:rsidR="000358A4" w:rsidRPr="000358A4" w:rsidRDefault="000358A4" w:rsidP="00AF17D2">
      <w:pPr>
        <w:pStyle w:val="Prrafodelista"/>
        <w:spacing w:line="360" w:lineRule="auto"/>
        <w:rPr>
          <w:rFonts w:ascii="Arial" w:hAnsi="Arial" w:cs="Arial"/>
          <w:sz w:val="24"/>
          <w:szCs w:val="24"/>
        </w:rPr>
      </w:pPr>
    </w:p>
    <w:p w:rsidR="000358A4" w:rsidRPr="000358A4" w:rsidRDefault="000358A4" w:rsidP="00AF17D2">
      <w:pPr>
        <w:pStyle w:val="Prrafodelista"/>
        <w:numPr>
          <w:ilvl w:val="0"/>
          <w:numId w:val="4"/>
        </w:numPr>
        <w:spacing w:after="0" w:line="360" w:lineRule="auto"/>
        <w:jc w:val="both"/>
        <w:rPr>
          <w:rFonts w:ascii="Arial" w:hAnsi="Arial" w:cs="Arial"/>
          <w:sz w:val="24"/>
          <w:szCs w:val="24"/>
        </w:rPr>
      </w:pPr>
      <w:r w:rsidRPr="000358A4">
        <w:rPr>
          <w:rFonts w:ascii="Arial" w:hAnsi="Arial" w:cs="Arial"/>
          <w:sz w:val="24"/>
          <w:szCs w:val="24"/>
        </w:rPr>
        <w:t xml:space="preserve">Teniendo en cuenta la transitoriedad de la norma y las disposiciones expedidas para orientar todas las actividades del Estado, sírvase indicar ¿Porqué en mesa técnica de fecha 24 de enero del presente se indicó a la Gobernación del </w:t>
      </w:r>
      <w:r w:rsidRPr="000358A4">
        <w:rPr>
          <w:rFonts w:ascii="Arial" w:hAnsi="Arial" w:cs="Arial"/>
          <w:sz w:val="24"/>
          <w:szCs w:val="24"/>
        </w:rPr>
        <w:lastRenderedPageBreak/>
        <w:t xml:space="preserve">Departamento Norte de Santander que el proyecto BPIN 2016000100140 ONDAS el cual se presentó por primera vez en el año 2015 y después se ajustó a lo dispuesto en la resolución N° 048 de 2016 debía ser ajustado nuevamente al proyecto tipo adoptado mediante resolución N° 036 del 20 de enero de 2017, transgrediendo la transitoriedad en el tiempo del proyectos el cual había sido formulado en el año 2016 con la resolución 048 de 2016 desconociendo todo lo actuado hasta el momento.? </w:t>
      </w:r>
    </w:p>
    <w:p w:rsidR="000358A4" w:rsidRPr="000358A4" w:rsidRDefault="000358A4" w:rsidP="00AF17D2">
      <w:pPr>
        <w:pStyle w:val="Prrafodelista"/>
        <w:spacing w:line="360" w:lineRule="auto"/>
        <w:rPr>
          <w:rFonts w:ascii="Arial" w:hAnsi="Arial" w:cs="Arial"/>
          <w:sz w:val="24"/>
          <w:szCs w:val="24"/>
        </w:rPr>
      </w:pPr>
    </w:p>
    <w:p w:rsidR="000358A4" w:rsidRPr="000358A4" w:rsidRDefault="000358A4" w:rsidP="00AF17D2">
      <w:pPr>
        <w:pStyle w:val="Prrafodelista"/>
        <w:numPr>
          <w:ilvl w:val="0"/>
          <w:numId w:val="4"/>
        </w:numPr>
        <w:spacing w:after="0" w:line="360" w:lineRule="auto"/>
        <w:jc w:val="both"/>
        <w:rPr>
          <w:rFonts w:ascii="Arial" w:hAnsi="Arial" w:cs="Arial"/>
          <w:sz w:val="24"/>
          <w:szCs w:val="24"/>
        </w:rPr>
      </w:pPr>
      <w:r w:rsidRPr="000358A4">
        <w:rPr>
          <w:rFonts w:ascii="Arial" w:hAnsi="Arial" w:cs="Arial"/>
          <w:sz w:val="24"/>
          <w:szCs w:val="24"/>
        </w:rPr>
        <w:t>Si hay un procedimiento claro al momento de verificar requisitos y en el oficio que se envía por parte de COLCIENCAS a la entidad en el cual se devuelve el proyecto por no cumplimiento de requisitos se indica a la entidad que se puede contactar con el equipo verificador para subsanar cualquier duda ¿Por qué no se le contesta al equipo de la Gobernación de Norte de Santander los correos electrónicos generados al verificador respecto al presupuesto del proyecto y se deja seguir en el error a la entidad generando una nueva devolución? .¿Dónde está el papel de acom</w:t>
      </w:r>
      <w:r w:rsidR="00AF17D2">
        <w:rPr>
          <w:rFonts w:ascii="Arial" w:hAnsi="Arial" w:cs="Arial"/>
          <w:sz w:val="24"/>
          <w:szCs w:val="24"/>
        </w:rPr>
        <w:t xml:space="preserve">pañamiento que debe brindar la </w:t>
      </w:r>
      <w:r w:rsidR="00611BD3">
        <w:rPr>
          <w:rFonts w:ascii="Arial" w:hAnsi="Arial" w:cs="Arial"/>
          <w:sz w:val="24"/>
          <w:szCs w:val="24"/>
        </w:rPr>
        <w:t>Secretaría Técnica</w:t>
      </w:r>
      <w:r w:rsidRPr="000358A4">
        <w:rPr>
          <w:rFonts w:ascii="Arial" w:hAnsi="Arial" w:cs="Arial"/>
          <w:sz w:val="24"/>
          <w:szCs w:val="24"/>
        </w:rPr>
        <w:t>?</w:t>
      </w:r>
    </w:p>
    <w:p w:rsidR="000358A4" w:rsidRPr="000358A4" w:rsidRDefault="000358A4" w:rsidP="00AF17D2">
      <w:pPr>
        <w:spacing w:after="0" w:line="360" w:lineRule="auto"/>
        <w:jc w:val="both"/>
        <w:rPr>
          <w:rFonts w:ascii="Arial" w:hAnsi="Arial" w:cs="Arial"/>
          <w:sz w:val="24"/>
          <w:szCs w:val="24"/>
        </w:rPr>
      </w:pPr>
    </w:p>
    <w:p w:rsidR="000358A4" w:rsidRPr="000358A4" w:rsidRDefault="000358A4" w:rsidP="00AF17D2">
      <w:pPr>
        <w:pStyle w:val="Prrafodelista"/>
        <w:numPr>
          <w:ilvl w:val="0"/>
          <w:numId w:val="4"/>
        </w:numPr>
        <w:spacing w:after="0" w:line="360" w:lineRule="auto"/>
        <w:jc w:val="both"/>
        <w:rPr>
          <w:rFonts w:ascii="Arial" w:hAnsi="Arial" w:cs="Arial"/>
          <w:sz w:val="24"/>
          <w:szCs w:val="24"/>
        </w:rPr>
      </w:pPr>
      <w:r w:rsidRPr="000358A4">
        <w:rPr>
          <w:rFonts w:ascii="Arial" w:hAnsi="Arial" w:cs="Arial"/>
          <w:sz w:val="24"/>
          <w:szCs w:val="24"/>
        </w:rPr>
        <w:t xml:space="preserve">Sírvase informar mediante bajo cual acto administrativo se encuentran establecidos los requisito para evaluar proyectos ONDAS por parte del equipo técnico una vez se ha cumplido requisitos. </w:t>
      </w:r>
    </w:p>
    <w:p w:rsidR="000358A4" w:rsidRPr="000358A4" w:rsidRDefault="000358A4" w:rsidP="00AF17D2">
      <w:pPr>
        <w:pStyle w:val="Prrafodelista"/>
        <w:spacing w:after="0" w:line="360" w:lineRule="auto"/>
        <w:jc w:val="both"/>
        <w:rPr>
          <w:rFonts w:ascii="Arial" w:hAnsi="Arial" w:cs="Arial"/>
          <w:sz w:val="24"/>
          <w:szCs w:val="24"/>
        </w:rPr>
      </w:pPr>
    </w:p>
    <w:p w:rsidR="000358A4" w:rsidRPr="000358A4" w:rsidRDefault="000358A4" w:rsidP="00AF17D2">
      <w:pPr>
        <w:pStyle w:val="Prrafodelista"/>
        <w:numPr>
          <w:ilvl w:val="0"/>
          <w:numId w:val="4"/>
        </w:numPr>
        <w:spacing w:after="0" w:line="360" w:lineRule="auto"/>
        <w:jc w:val="both"/>
        <w:rPr>
          <w:rFonts w:ascii="Arial" w:hAnsi="Arial" w:cs="Arial"/>
          <w:sz w:val="24"/>
          <w:szCs w:val="24"/>
        </w:rPr>
      </w:pPr>
      <w:r w:rsidRPr="000358A4">
        <w:rPr>
          <w:rFonts w:ascii="Arial" w:hAnsi="Arial" w:cs="Arial"/>
          <w:sz w:val="24"/>
          <w:szCs w:val="24"/>
        </w:rPr>
        <w:t>Teniendo en cuenta lo anterior indíquenos los criterios tenidos en cuenta al momento de evaluar los proyectos de los departamentos de SUCRE, ATLANTICO y PUTUMAYO para llegar al OCAD.</w:t>
      </w:r>
    </w:p>
    <w:p w:rsidR="000358A4" w:rsidRPr="000358A4" w:rsidRDefault="000358A4" w:rsidP="00AF17D2">
      <w:pPr>
        <w:pStyle w:val="Prrafodelista"/>
        <w:spacing w:line="360" w:lineRule="auto"/>
        <w:rPr>
          <w:rFonts w:ascii="Arial" w:hAnsi="Arial" w:cs="Arial"/>
          <w:sz w:val="24"/>
          <w:szCs w:val="24"/>
        </w:rPr>
      </w:pPr>
    </w:p>
    <w:p w:rsidR="000358A4" w:rsidRPr="000358A4" w:rsidRDefault="000358A4" w:rsidP="00AF17D2">
      <w:pPr>
        <w:pStyle w:val="Prrafodelista"/>
        <w:numPr>
          <w:ilvl w:val="0"/>
          <w:numId w:val="4"/>
        </w:numPr>
        <w:spacing w:after="0" w:line="360" w:lineRule="auto"/>
        <w:jc w:val="both"/>
        <w:rPr>
          <w:rFonts w:ascii="Arial" w:hAnsi="Arial" w:cs="Arial"/>
          <w:sz w:val="24"/>
          <w:szCs w:val="24"/>
        </w:rPr>
      </w:pPr>
      <w:r w:rsidRPr="000358A4">
        <w:rPr>
          <w:rFonts w:ascii="Arial" w:hAnsi="Arial" w:cs="Arial"/>
          <w:sz w:val="24"/>
          <w:szCs w:val="24"/>
        </w:rPr>
        <w:t>Si hay claridad e igualdad en los criterios de evaluación para todos los departamentos</w:t>
      </w:r>
      <w:r w:rsidR="00AF17D2">
        <w:rPr>
          <w:rFonts w:ascii="Arial" w:hAnsi="Arial" w:cs="Arial"/>
          <w:sz w:val="24"/>
          <w:szCs w:val="24"/>
        </w:rPr>
        <w:t>,</w:t>
      </w:r>
      <w:r w:rsidRPr="000358A4">
        <w:rPr>
          <w:rFonts w:ascii="Arial" w:hAnsi="Arial" w:cs="Arial"/>
          <w:sz w:val="24"/>
          <w:szCs w:val="24"/>
        </w:rPr>
        <w:t xml:space="preserve"> por</w:t>
      </w:r>
      <w:r w:rsidR="00AF17D2">
        <w:rPr>
          <w:rFonts w:ascii="Arial" w:hAnsi="Arial" w:cs="Arial"/>
          <w:sz w:val="24"/>
          <w:szCs w:val="24"/>
        </w:rPr>
        <w:t xml:space="preserve"> qué</w:t>
      </w:r>
      <w:r w:rsidRPr="000358A4">
        <w:rPr>
          <w:rFonts w:ascii="Arial" w:hAnsi="Arial" w:cs="Arial"/>
          <w:sz w:val="24"/>
          <w:szCs w:val="24"/>
        </w:rPr>
        <w:t xml:space="preserve"> al Departamento Norte de Santander se le ha devuelto el proyecto por ITEMS que si fueron aprobados a los departamento de Sucre, </w:t>
      </w:r>
      <w:r w:rsidRPr="000358A4">
        <w:rPr>
          <w:rFonts w:ascii="Arial" w:hAnsi="Arial" w:cs="Arial"/>
          <w:sz w:val="24"/>
          <w:szCs w:val="24"/>
        </w:rPr>
        <w:lastRenderedPageBreak/>
        <w:t>Putumayo y Atlántico durante el año 2017 como por ejemplo personal no contemplado en el proyecto</w:t>
      </w:r>
      <w:r w:rsidR="00AF17D2">
        <w:rPr>
          <w:rFonts w:ascii="Arial" w:hAnsi="Arial" w:cs="Arial"/>
          <w:sz w:val="24"/>
          <w:szCs w:val="24"/>
        </w:rPr>
        <w:t xml:space="preserve"> tipo, personal que supera el nú</w:t>
      </w:r>
      <w:r w:rsidRPr="000358A4">
        <w:rPr>
          <w:rFonts w:ascii="Arial" w:hAnsi="Arial" w:cs="Arial"/>
          <w:sz w:val="24"/>
          <w:szCs w:val="24"/>
        </w:rPr>
        <w:t>mero establecido en el proyecto tipo, elementos para los espacios de apropiación no contemplados en la resolución 036 o el cuestionamiento que el valor por niño atendido es alto cuando al Departamento de Putumayo le fue aprobado el proyecto por valor de $17.670.910463 beneficiando a 15.960 estudiantes lo cual arroja que el costo de cada niño es de $1.107.199.903, mientras que nuestro proyecto beneficiara 33.000 niños y jóvenes con $</w:t>
      </w:r>
      <w:r w:rsidRPr="000358A4">
        <w:rPr>
          <w:rFonts w:ascii="Arial" w:eastAsia="Times New Roman" w:hAnsi="Arial" w:cs="Arial"/>
          <w:bCs/>
          <w:sz w:val="24"/>
          <w:szCs w:val="24"/>
          <w:lang w:eastAsia="es-CO"/>
        </w:rPr>
        <w:t>28.511.621.988,00 arrojando un valor por niño de $863.988 incluyendo el Fortalecimiento ONDAS a través del uso de las TIC.</w:t>
      </w:r>
    </w:p>
    <w:p w:rsidR="00AF17D2" w:rsidRDefault="00AF17D2" w:rsidP="00AF17D2">
      <w:pPr>
        <w:spacing w:after="0" w:line="360" w:lineRule="auto"/>
        <w:jc w:val="both"/>
        <w:rPr>
          <w:rFonts w:ascii="Arial" w:hAnsi="Arial" w:cs="Arial"/>
          <w:sz w:val="24"/>
          <w:szCs w:val="24"/>
        </w:rPr>
      </w:pPr>
    </w:p>
    <w:p w:rsidR="00AF17D2" w:rsidRDefault="00AF17D2" w:rsidP="00AF17D2">
      <w:pPr>
        <w:spacing w:after="0" w:line="360" w:lineRule="auto"/>
        <w:jc w:val="both"/>
        <w:rPr>
          <w:rFonts w:ascii="Arial" w:hAnsi="Arial" w:cs="Arial"/>
          <w:sz w:val="24"/>
          <w:szCs w:val="24"/>
        </w:rPr>
      </w:pPr>
    </w:p>
    <w:p w:rsidR="00AF17D2" w:rsidRDefault="00AF17D2" w:rsidP="00AF17D2">
      <w:pPr>
        <w:spacing w:line="360" w:lineRule="auto"/>
        <w:rPr>
          <w:rFonts w:ascii="Arial" w:hAnsi="Arial" w:cs="Arial"/>
          <w:sz w:val="24"/>
          <w:szCs w:val="24"/>
        </w:rPr>
      </w:pPr>
      <w:r>
        <w:rPr>
          <w:rFonts w:ascii="Arial" w:hAnsi="Arial" w:cs="Arial"/>
          <w:sz w:val="24"/>
          <w:szCs w:val="24"/>
        </w:rPr>
        <w:br w:type="page"/>
      </w:r>
    </w:p>
    <w:p w:rsidR="00AF17D2" w:rsidRDefault="00AF17D2" w:rsidP="00AF17D2">
      <w:pPr>
        <w:spacing w:after="0" w:line="360" w:lineRule="auto"/>
        <w:jc w:val="both"/>
        <w:rPr>
          <w:rFonts w:ascii="Arial" w:hAnsi="Arial" w:cs="Arial"/>
          <w:sz w:val="24"/>
          <w:szCs w:val="24"/>
        </w:rPr>
      </w:pPr>
    </w:p>
    <w:p w:rsidR="000358A4" w:rsidRPr="000358A4" w:rsidRDefault="000358A4" w:rsidP="00AF17D2">
      <w:pPr>
        <w:spacing w:after="0" w:line="360" w:lineRule="auto"/>
        <w:jc w:val="both"/>
        <w:rPr>
          <w:rFonts w:ascii="Arial" w:hAnsi="Arial" w:cs="Arial"/>
          <w:sz w:val="24"/>
          <w:szCs w:val="24"/>
        </w:rPr>
      </w:pPr>
      <w:r w:rsidRPr="000358A4">
        <w:rPr>
          <w:rFonts w:ascii="Arial" w:hAnsi="Arial" w:cs="Arial"/>
          <w:sz w:val="24"/>
          <w:szCs w:val="24"/>
        </w:rPr>
        <w:t>A continuación  se detalla en la tabla N° 1. La relación de estos proyectos:</w:t>
      </w:r>
    </w:p>
    <w:p w:rsidR="000358A4" w:rsidRPr="000358A4" w:rsidRDefault="000358A4" w:rsidP="00AF17D2">
      <w:pPr>
        <w:spacing w:after="0" w:line="360" w:lineRule="auto"/>
        <w:jc w:val="both"/>
        <w:rPr>
          <w:rFonts w:ascii="Arial" w:hAnsi="Arial" w:cs="Arial"/>
          <w:sz w:val="24"/>
          <w:szCs w:val="24"/>
        </w:rPr>
      </w:pPr>
    </w:p>
    <w:p w:rsidR="000358A4" w:rsidRPr="000358A4" w:rsidRDefault="000358A4" w:rsidP="00AF17D2">
      <w:pPr>
        <w:spacing w:after="0" w:line="360" w:lineRule="auto"/>
        <w:jc w:val="both"/>
        <w:rPr>
          <w:rFonts w:ascii="Arial" w:hAnsi="Arial" w:cs="Arial"/>
          <w:sz w:val="24"/>
          <w:szCs w:val="24"/>
        </w:rPr>
      </w:pPr>
    </w:p>
    <w:p w:rsidR="000358A4" w:rsidRPr="000358A4" w:rsidRDefault="000358A4" w:rsidP="00AF17D2">
      <w:pPr>
        <w:spacing w:after="0" w:line="360" w:lineRule="auto"/>
        <w:jc w:val="center"/>
        <w:rPr>
          <w:rFonts w:ascii="Arial" w:hAnsi="Arial" w:cs="Arial"/>
          <w:sz w:val="24"/>
          <w:szCs w:val="24"/>
        </w:rPr>
      </w:pPr>
      <w:r w:rsidRPr="000358A4">
        <w:rPr>
          <w:rFonts w:ascii="Arial" w:hAnsi="Arial" w:cs="Arial"/>
          <w:sz w:val="24"/>
          <w:szCs w:val="24"/>
        </w:rPr>
        <w:t>Tabla N°1</w:t>
      </w:r>
    </w:p>
    <w:tbl>
      <w:tblPr>
        <w:tblW w:w="8594" w:type="dxa"/>
        <w:jc w:val="center"/>
        <w:tblCellMar>
          <w:left w:w="70" w:type="dxa"/>
          <w:right w:w="70" w:type="dxa"/>
        </w:tblCellMar>
        <w:tblLook w:val="04A0" w:firstRow="1" w:lastRow="0" w:firstColumn="1" w:lastColumn="0" w:noHBand="0" w:noVBand="1"/>
      </w:tblPr>
      <w:tblGrid>
        <w:gridCol w:w="2568"/>
        <w:gridCol w:w="1942"/>
        <w:gridCol w:w="1942"/>
        <w:gridCol w:w="2142"/>
      </w:tblGrid>
      <w:tr w:rsidR="000358A4" w:rsidRPr="000358A4" w:rsidTr="00AF17D2">
        <w:trPr>
          <w:trHeight w:val="300"/>
          <w:jc w:val="center"/>
        </w:trPr>
        <w:tc>
          <w:tcPr>
            <w:tcW w:w="25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358A4" w:rsidRPr="000358A4" w:rsidRDefault="000358A4" w:rsidP="00AF17D2">
            <w:pPr>
              <w:spacing w:after="0" w:line="360" w:lineRule="auto"/>
              <w:jc w:val="center"/>
              <w:rPr>
                <w:rFonts w:ascii="Arial" w:eastAsia="Times New Roman" w:hAnsi="Arial" w:cs="Arial"/>
                <w:b/>
                <w:bCs/>
                <w:color w:val="000000"/>
                <w:sz w:val="24"/>
                <w:szCs w:val="24"/>
                <w:lang w:eastAsia="es-CO"/>
              </w:rPr>
            </w:pPr>
            <w:r w:rsidRPr="000358A4">
              <w:rPr>
                <w:rFonts w:ascii="Arial" w:eastAsia="Times New Roman" w:hAnsi="Arial" w:cs="Arial"/>
                <w:b/>
                <w:bCs/>
                <w:color w:val="000000"/>
                <w:sz w:val="24"/>
                <w:szCs w:val="24"/>
                <w:lang w:eastAsia="es-CO"/>
              </w:rPr>
              <w:t xml:space="preserve">DEPARTAMENTO </w:t>
            </w:r>
          </w:p>
        </w:tc>
        <w:tc>
          <w:tcPr>
            <w:tcW w:w="1942" w:type="dxa"/>
            <w:tcBorders>
              <w:top w:val="single" w:sz="4" w:space="0" w:color="auto"/>
              <w:left w:val="nil"/>
              <w:bottom w:val="single" w:sz="4" w:space="0" w:color="auto"/>
              <w:right w:val="single" w:sz="4" w:space="0" w:color="auto"/>
            </w:tcBorders>
            <w:shd w:val="clear" w:color="auto" w:fill="auto"/>
            <w:noWrap/>
            <w:vAlign w:val="bottom"/>
            <w:hideMark/>
          </w:tcPr>
          <w:p w:rsidR="000358A4" w:rsidRPr="000358A4" w:rsidRDefault="000358A4" w:rsidP="00AF17D2">
            <w:pPr>
              <w:spacing w:after="0" w:line="360" w:lineRule="auto"/>
              <w:jc w:val="center"/>
              <w:rPr>
                <w:rFonts w:ascii="Arial" w:eastAsia="Times New Roman" w:hAnsi="Arial" w:cs="Arial"/>
                <w:b/>
                <w:bCs/>
                <w:color w:val="000000"/>
                <w:sz w:val="24"/>
                <w:szCs w:val="24"/>
                <w:lang w:eastAsia="es-CO"/>
              </w:rPr>
            </w:pPr>
            <w:r w:rsidRPr="000358A4">
              <w:rPr>
                <w:rFonts w:ascii="Arial" w:eastAsia="Times New Roman" w:hAnsi="Arial" w:cs="Arial"/>
                <w:b/>
                <w:bCs/>
                <w:color w:val="000000"/>
                <w:sz w:val="24"/>
                <w:szCs w:val="24"/>
                <w:lang w:eastAsia="es-CO"/>
              </w:rPr>
              <w:t>SUCRE</w:t>
            </w:r>
          </w:p>
        </w:tc>
        <w:tc>
          <w:tcPr>
            <w:tcW w:w="1942" w:type="dxa"/>
            <w:tcBorders>
              <w:top w:val="single" w:sz="4" w:space="0" w:color="auto"/>
              <w:left w:val="nil"/>
              <w:bottom w:val="single" w:sz="4" w:space="0" w:color="auto"/>
              <w:right w:val="single" w:sz="4" w:space="0" w:color="auto"/>
            </w:tcBorders>
            <w:shd w:val="clear" w:color="auto" w:fill="auto"/>
            <w:noWrap/>
            <w:vAlign w:val="bottom"/>
            <w:hideMark/>
          </w:tcPr>
          <w:p w:rsidR="000358A4" w:rsidRPr="000358A4" w:rsidRDefault="000358A4" w:rsidP="00AF17D2">
            <w:pPr>
              <w:spacing w:after="0" w:line="360" w:lineRule="auto"/>
              <w:jc w:val="center"/>
              <w:rPr>
                <w:rFonts w:ascii="Arial" w:eastAsia="Times New Roman" w:hAnsi="Arial" w:cs="Arial"/>
                <w:b/>
                <w:bCs/>
                <w:color w:val="000000"/>
                <w:sz w:val="24"/>
                <w:szCs w:val="24"/>
                <w:lang w:eastAsia="es-CO"/>
              </w:rPr>
            </w:pPr>
            <w:r w:rsidRPr="000358A4">
              <w:rPr>
                <w:rFonts w:ascii="Arial" w:eastAsia="Times New Roman" w:hAnsi="Arial" w:cs="Arial"/>
                <w:b/>
                <w:bCs/>
                <w:color w:val="000000"/>
                <w:sz w:val="24"/>
                <w:szCs w:val="24"/>
                <w:lang w:eastAsia="es-CO"/>
              </w:rPr>
              <w:t>PUTUMAYO</w:t>
            </w:r>
          </w:p>
        </w:tc>
        <w:tc>
          <w:tcPr>
            <w:tcW w:w="2142" w:type="dxa"/>
            <w:tcBorders>
              <w:top w:val="single" w:sz="4" w:space="0" w:color="auto"/>
              <w:left w:val="nil"/>
              <w:bottom w:val="single" w:sz="4" w:space="0" w:color="auto"/>
              <w:right w:val="single" w:sz="4" w:space="0" w:color="auto"/>
            </w:tcBorders>
            <w:shd w:val="clear" w:color="auto" w:fill="auto"/>
            <w:noWrap/>
            <w:vAlign w:val="bottom"/>
            <w:hideMark/>
          </w:tcPr>
          <w:p w:rsidR="000358A4" w:rsidRPr="000358A4" w:rsidRDefault="000358A4" w:rsidP="00AF17D2">
            <w:pPr>
              <w:spacing w:after="0" w:line="360" w:lineRule="auto"/>
              <w:jc w:val="center"/>
              <w:rPr>
                <w:rFonts w:ascii="Arial" w:eastAsia="Times New Roman" w:hAnsi="Arial" w:cs="Arial"/>
                <w:b/>
                <w:bCs/>
                <w:color w:val="000000"/>
                <w:sz w:val="24"/>
                <w:szCs w:val="24"/>
                <w:lang w:eastAsia="es-CO"/>
              </w:rPr>
            </w:pPr>
            <w:r w:rsidRPr="000358A4">
              <w:rPr>
                <w:rFonts w:ascii="Arial" w:eastAsia="Times New Roman" w:hAnsi="Arial" w:cs="Arial"/>
                <w:b/>
                <w:bCs/>
                <w:color w:val="000000"/>
                <w:sz w:val="24"/>
                <w:szCs w:val="24"/>
                <w:lang w:eastAsia="es-CO"/>
              </w:rPr>
              <w:t>CUCUTA</w:t>
            </w:r>
          </w:p>
        </w:tc>
      </w:tr>
      <w:tr w:rsidR="000358A4" w:rsidRPr="000358A4" w:rsidTr="00AF17D2">
        <w:trPr>
          <w:trHeight w:val="300"/>
          <w:jc w:val="center"/>
        </w:trPr>
        <w:tc>
          <w:tcPr>
            <w:tcW w:w="2568" w:type="dxa"/>
            <w:tcBorders>
              <w:top w:val="nil"/>
              <w:left w:val="single" w:sz="4" w:space="0" w:color="auto"/>
              <w:bottom w:val="single" w:sz="4" w:space="0" w:color="auto"/>
              <w:right w:val="single" w:sz="4" w:space="0" w:color="auto"/>
            </w:tcBorders>
            <w:shd w:val="clear" w:color="auto" w:fill="auto"/>
            <w:vAlign w:val="bottom"/>
            <w:hideMark/>
          </w:tcPr>
          <w:p w:rsidR="000358A4" w:rsidRPr="000358A4" w:rsidRDefault="000358A4" w:rsidP="00AF17D2">
            <w:pPr>
              <w:spacing w:after="0" w:line="360" w:lineRule="auto"/>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VALOR</w:t>
            </w:r>
          </w:p>
        </w:tc>
        <w:tc>
          <w:tcPr>
            <w:tcW w:w="1942" w:type="dxa"/>
            <w:tcBorders>
              <w:top w:val="nil"/>
              <w:left w:val="nil"/>
              <w:bottom w:val="single" w:sz="4" w:space="0" w:color="auto"/>
              <w:right w:val="single" w:sz="4" w:space="0" w:color="auto"/>
            </w:tcBorders>
            <w:shd w:val="clear" w:color="auto" w:fill="auto"/>
            <w:noWrap/>
            <w:vAlign w:val="bottom"/>
            <w:hideMark/>
          </w:tcPr>
          <w:p w:rsidR="000358A4" w:rsidRPr="000358A4" w:rsidRDefault="000358A4" w:rsidP="00AF17D2">
            <w:pPr>
              <w:spacing w:after="0" w:line="360" w:lineRule="auto"/>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$11.741.345.301</w:t>
            </w:r>
          </w:p>
        </w:tc>
        <w:tc>
          <w:tcPr>
            <w:tcW w:w="1942" w:type="dxa"/>
            <w:tcBorders>
              <w:top w:val="nil"/>
              <w:left w:val="nil"/>
              <w:bottom w:val="single" w:sz="4" w:space="0" w:color="auto"/>
              <w:right w:val="single" w:sz="4" w:space="0" w:color="auto"/>
            </w:tcBorders>
            <w:shd w:val="clear" w:color="auto" w:fill="auto"/>
            <w:noWrap/>
            <w:vAlign w:val="bottom"/>
            <w:hideMark/>
          </w:tcPr>
          <w:p w:rsidR="000358A4" w:rsidRPr="000358A4" w:rsidRDefault="000358A4" w:rsidP="00AF17D2">
            <w:pPr>
              <w:spacing w:after="0" w:line="360" w:lineRule="auto"/>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$17.670.910.463</w:t>
            </w:r>
          </w:p>
        </w:tc>
        <w:tc>
          <w:tcPr>
            <w:tcW w:w="2142" w:type="dxa"/>
            <w:tcBorders>
              <w:top w:val="nil"/>
              <w:left w:val="nil"/>
              <w:bottom w:val="single" w:sz="4" w:space="0" w:color="auto"/>
              <w:right w:val="single" w:sz="4" w:space="0" w:color="auto"/>
            </w:tcBorders>
            <w:shd w:val="clear" w:color="auto" w:fill="auto"/>
            <w:vAlign w:val="center"/>
            <w:hideMark/>
          </w:tcPr>
          <w:p w:rsidR="000358A4" w:rsidRPr="000358A4" w:rsidRDefault="000358A4" w:rsidP="00AF17D2">
            <w:pPr>
              <w:spacing w:after="0" w:line="360" w:lineRule="auto"/>
              <w:jc w:val="right"/>
              <w:rPr>
                <w:rFonts w:ascii="Arial" w:eastAsia="Times New Roman" w:hAnsi="Arial" w:cs="Arial"/>
                <w:b/>
                <w:bCs/>
                <w:sz w:val="24"/>
                <w:szCs w:val="24"/>
                <w:lang w:eastAsia="es-CO"/>
              </w:rPr>
            </w:pPr>
            <w:r w:rsidRPr="000358A4">
              <w:rPr>
                <w:rFonts w:ascii="Arial" w:eastAsia="Times New Roman" w:hAnsi="Arial" w:cs="Arial"/>
                <w:b/>
                <w:bCs/>
                <w:sz w:val="24"/>
                <w:szCs w:val="24"/>
                <w:lang w:eastAsia="es-CO"/>
              </w:rPr>
              <w:t>28.511.621.988,00</w:t>
            </w:r>
          </w:p>
        </w:tc>
      </w:tr>
      <w:tr w:rsidR="000358A4" w:rsidRPr="000358A4" w:rsidTr="00AF17D2">
        <w:trPr>
          <w:trHeight w:val="300"/>
          <w:jc w:val="center"/>
        </w:trPr>
        <w:tc>
          <w:tcPr>
            <w:tcW w:w="2568" w:type="dxa"/>
            <w:tcBorders>
              <w:top w:val="nil"/>
              <w:left w:val="single" w:sz="4" w:space="0" w:color="auto"/>
              <w:bottom w:val="single" w:sz="4" w:space="0" w:color="auto"/>
              <w:right w:val="single" w:sz="4" w:space="0" w:color="auto"/>
            </w:tcBorders>
            <w:shd w:val="clear" w:color="auto" w:fill="auto"/>
            <w:vAlign w:val="bottom"/>
            <w:hideMark/>
          </w:tcPr>
          <w:p w:rsidR="000358A4" w:rsidRPr="000358A4" w:rsidRDefault="000358A4" w:rsidP="00AF17D2">
            <w:pPr>
              <w:spacing w:after="0" w:line="360" w:lineRule="auto"/>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MUNICIPIOS</w:t>
            </w:r>
          </w:p>
        </w:tc>
        <w:tc>
          <w:tcPr>
            <w:tcW w:w="1942" w:type="dxa"/>
            <w:tcBorders>
              <w:top w:val="nil"/>
              <w:left w:val="nil"/>
              <w:bottom w:val="single" w:sz="4" w:space="0" w:color="auto"/>
              <w:right w:val="single" w:sz="4" w:space="0" w:color="auto"/>
            </w:tcBorders>
            <w:shd w:val="clear" w:color="auto" w:fill="auto"/>
            <w:noWrap/>
            <w:vAlign w:val="bottom"/>
            <w:hideMark/>
          </w:tcPr>
          <w:p w:rsidR="000358A4" w:rsidRPr="000358A4" w:rsidRDefault="000358A4" w:rsidP="00AF17D2">
            <w:pPr>
              <w:spacing w:after="0" w:line="360" w:lineRule="auto"/>
              <w:jc w:val="right"/>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26</w:t>
            </w:r>
          </w:p>
        </w:tc>
        <w:tc>
          <w:tcPr>
            <w:tcW w:w="1942" w:type="dxa"/>
            <w:tcBorders>
              <w:top w:val="nil"/>
              <w:left w:val="nil"/>
              <w:bottom w:val="single" w:sz="4" w:space="0" w:color="auto"/>
              <w:right w:val="single" w:sz="4" w:space="0" w:color="auto"/>
            </w:tcBorders>
            <w:shd w:val="clear" w:color="auto" w:fill="auto"/>
            <w:noWrap/>
            <w:vAlign w:val="bottom"/>
            <w:hideMark/>
          </w:tcPr>
          <w:p w:rsidR="000358A4" w:rsidRPr="000358A4" w:rsidRDefault="000358A4" w:rsidP="00AF17D2">
            <w:pPr>
              <w:spacing w:after="0" w:line="360" w:lineRule="auto"/>
              <w:jc w:val="right"/>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13</w:t>
            </w:r>
          </w:p>
        </w:tc>
        <w:tc>
          <w:tcPr>
            <w:tcW w:w="2142" w:type="dxa"/>
            <w:tcBorders>
              <w:top w:val="nil"/>
              <w:left w:val="nil"/>
              <w:bottom w:val="single" w:sz="4" w:space="0" w:color="auto"/>
              <w:right w:val="single" w:sz="4" w:space="0" w:color="auto"/>
            </w:tcBorders>
            <w:shd w:val="clear" w:color="auto" w:fill="auto"/>
            <w:noWrap/>
            <w:vAlign w:val="bottom"/>
            <w:hideMark/>
          </w:tcPr>
          <w:p w:rsidR="000358A4" w:rsidRPr="000358A4" w:rsidRDefault="000358A4" w:rsidP="00AF17D2">
            <w:pPr>
              <w:spacing w:after="0" w:line="360" w:lineRule="auto"/>
              <w:jc w:val="right"/>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1</w:t>
            </w:r>
          </w:p>
        </w:tc>
      </w:tr>
      <w:tr w:rsidR="000358A4" w:rsidRPr="000358A4" w:rsidTr="00AF17D2">
        <w:trPr>
          <w:trHeight w:val="300"/>
          <w:jc w:val="center"/>
        </w:trPr>
        <w:tc>
          <w:tcPr>
            <w:tcW w:w="2568" w:type="dxa"/>
            <w:tcBorders>
              <w:top w:val="nil"/>
              <w:left w:val="single" w:sz="4" w:space="0" w:color="auto"/>
              <w:bottom w:val="single" w:sz="4" w:space="0" w:color="auto"/>
              <w:right w:val="single" w:sz="4" w:space="0" w:color="auto"/>
            </w:tcBorders>
            <w:shd w:val="clear" w:color="auto" w:fill="auto"/>
            <w:vAlign w:val="bottom"/>
            <w:hideMark/>
          </w:tcPr>
          <w:p w:rsidR="000358A4" w:rsidRPr="000358A4" w:rsidRDefault="000358A4" w:rsidP="00AF17D2">
            <w:pPr>
              <w:spacing w:after="0" w:line="360" w:lineRule="auto"/>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SEDES</w:t>
            </w:r>
          </w:p>
        </w:tc>
        <w:tc>
          <w:tcPr>
            <w:tcW w:w="1942" w:type="dxa"/>
            <w:tcBorders>
              <w:top w:val="nil"/>
              <w:left w:val="nil"/>
              <w:bottom w:val="single" w:sz="4" w:space="0" w:color="auto"/>
              <w:right w:val="single" w:sz="4" w:space="0" w:color="auto"/>
            </w:tcBorders>
            <w:shd w:val="clear" w:color="auto" w:fill="auto"/>
            <w:noWrap/>
            <w:vAlign w:val="bottom"/>
            <w:hideMark/>
          </w:tcPr>
          <w:p w:rsidR="000358A4" w:rsidRPr="000358A4" w:rsidRDefault="000358A4" w:rsidP="00AF17D2">
            <w:pPr>
              <w:spacing w:after="0" w:line="360" w:lineRule="auto"/>
              <w:jc w:val="right"/>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297</w:t>
            </w:r>
          </w:p>
        </w:tc>
        <w:tc>
          <w:tcPr>
            <w:tcW w:w="1942" w:type="dxa"/>
            <w:tcBorders>
              <w:top w:val="nil"/>
              <w:left w:val="nil"/>
              <w:bottom w:val="single" w:sz="4" w:space="0" w:color="auto"/>
              <w:right w:val="single" w:sz="4" w:space="0" w:color="auto"/>
            </w:tcBorders>
            <w:shd w:val="clear" w:color="auto" w:fill="auto"/>
            <w:noWrap/>
            <w:vAlign w:val="bottom"/>
            <w:hideMark/>
          </w:tcPr>
          <w:p w:rsidR="000358A4" w:rsidRPr="000358A4" w:rsidRDefault="000358A4" w:rsidP="00AF17D2">
            <w:pPr>
              <w:spacing w:after="0" w:line="360" w:lineRule="auto"/>
              <w:jc w:val="right"/>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297</w:t>
            </w:r>
          </w:p>
        </w:tc>
        <w:tc>
          <w:tcPr>
            <w:tcW w:w="2142" w:type="dxa"/>
            <w:tcBorders>
              <w:top w:val="nil"/>
              <w:left w:val="nil"/>
              <w:bottom w:val="single" w:sz="4" w:space="0" w:color="auto"/>
              <w:right w:val="single" w:sz="4" w:space="0" w:color="auto"/>
            </w:tcBorders>
            <w:shd w:val="clear" w:color="auto" w:fill="auto"/>
            <w:noWrap/>
            <w:vAlign w:val="bottom"/>
            <w:hideMark/>
          </w:tcPr>
          <w:p w:rsidR="000358A4" w:rsidRPr="000358A4" w:rsidRDefault="000358A4" w:rsidP="00AF17D2">
            <w:pPr>
              <w:spacing w:after="0" w:line="360" w:lineRule="auto"/>
              <w:jc w:val="right"/>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220</w:t>
            </w:r>
          </w:p>
        </w:tc>
      </w:tr>
      <w:tr w:rsidR="000358A4" w:rsidRPr="000358A4" w:rsidTr="00AF17D2">
        <w:trPr>
          <w:trHeight w:val="525"/>
          <w:jc w:val="center"/>
        </w:trPr>
        <w:tc>
          <w:tcPr>
            <w:tcW w:w="2568" w:type="dxa"/>
            <w:tcBorders>
              <w:top w:val="nil"/>
              <w:left w:val="single" w:sz="4" w:space="0" w:color="auto"/>
              <w:bottom w:val="single" w:sz="4" w:space="0" w:color="auto"/>
              <w:right w:val="single" w:sz="4" w:space="0" w:color="auto"/>
            </w:tcBorders>
            <w:shd w:val="clear" w:color="auto" w:fill="auto"/>
            <w:vAlign w:val="bottom"/>
            <w:hideMark/>
          </w:tcPr>
          <w:p w:rsidR="000358A4" w:rsidRPr="000358A4" w:rsidRDefault="000358A4" w:rsidP="00AF17D2">
            <w:pPr>
              <w:spacing w:after="0" w:line="360" w:lineRule="auto"/>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NIÑOS PARTICIPANTES</w:t>
            </w:r>
          </w:p>
        </w:tc>
        <w:tc>
          <w:tcPr>
            <w:tcW w:w="1942" w:type="dxa"/>
            <w:tcBorders>
              <w:top w:val="nil"/>
              <w:left w:val="nil"/>
              <w:bottom w:val="single" w:sz="4" w:space="0" w:color="auto"/>
              <w:right w:val="single" w:sz="4" w:space="0" w:color="auto"/>
            </w:tcBorders>
            <w:shd w:val="clear" w:color="auto" w:fill="auto"/>
            <w:noWrap/>
            <w:vAlign w:val="bottom"/>
            <w:hideMark/>
          </w:tcPr>
          <w:p w:rsidR="000358A4" w:rsidRPr="000358A4" w:rsidRDefault="000358A4" w:rsidP="00AF17D2">
            <w:pPr>
              <w:spacing w:after="0" w:line="360" w:lineRule="auto"/>
              <w:jc w:val="right"/>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24.000</w:t>
            </w:r>
          </w:p>
        </w:tc>
        <w:tc>
          <w:tcPr>
            <w:tcW w:w="1942" w:type="dxa"/>
            <w:tcBorders>
              <w:top w:val="nil"/>
              <w:left w:val="nil"/>
              <w:bottom w:val="single" w:sz="4" w:space="0" w:color="auto"/>
              <w:right w:val="single" w:sz="4" w:space="0" w:color="auto"/>
            </w:tcBorders>
            <w:shd w:val="clear" w:color="auto" w:fill="auto"/>
            <w:noWrap/>
            <w:vAlign w:val="bottom"/>
            <w:hideMark/>
          </w:tcPr>
          <w:p w:rsidR="000358A4" w:rsidRPr="000358A4" w:rsidRDefault="000358A4" w:rsidP="00AF17D2">
            <w:pPr>
              <w:spacing w:after="0" w:line="360" w:lineRule="auto"/>
              <w:jc w:val="right"/>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15.960</w:t>
            </w:r>
          </w:p>
        </w:tc>
        <w:tc>
          <w:tcPr>
            <w:tcW w:w="2142" w:type="dxa"/>
            <w:tcBorders>
              <w:top w:val="nil"/>
              <w:left w:val="nil"/>
              <w:bottom w:val="single" w:sz="4" w:space="0" w:color="auto"/>
              <w:right w:val="single" w:sz="4" w:space="0" w:color="auto"/>
            </w:tcBorders>
            <w:shd w:val="clear" w:color="auto" w:fill="auto"/>
            <w:noWrap/>
            <w:vAlign w:val="bottom"/>
            <w:hideMark/>
          </w:tcPr>
          <w:p w:rsidR="000358A4" w:rsidRPr="000358A4" w:rsidRDefault="000358A4" w:rsidP="00AF17D2">
            <w:pPr>
              <w:spacing w:after="0" w:line="360" w:lineRule="auto"/>
              <w:jc w:val="right"/>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33.000</w:t>
            </w:r>
          </w:p>
        </w:tc>
      </w:tr>
      <w:tr w:rsidR="000358A4" w:rsidRPr="000358A4" w:rsidTr="00AF17D2">
        <w:trPr>
          <w:trHeight w:val="300"/>
          <w:jc w:val="center"/>
        </w:trPr>
        <w:tc>
          <w:tcPr>
            <w:tcW w:w="2568" w:type="dxa"/>
            <w:tcBorders>
              <w:top w:val="nil"/>
              <w:left w:val="single" w:sz="4" w:space="0" w:color="auto"/>
              <w:bottom w:val="single" w:sz="4" w:space="0" w:color="auto"/>
              <w:right w:val="single" w:sz="4" w:space="0" w:color="auto"/>
            </w:tcBorders>
            <w:shd w:val="clear" w:color="auto" w:fill="auto"/>
            <w:vAlign w:val="bottom"/>
            <w:hideMark/>
          </w:tcPr>
          <w:p w:rsidR="000358A4" w:rsidRPr="000358A4" w:rsidRDefault="000358A4" w:rsidP="00AF17D2">
            <w:pPr>
              <w:spacing w:after="0" w:line="360" w:lineRule="auto"/>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GRUPOS DE NIÑOS</w:t>
            </w:r>
          </w:p>
        </w:tc>
        <w:tc>
          <w:tcPr>
            <w:tcW w:w="1942" w:type="dxa"/>
            <w:tcBorders>
              <w:top w:val="nil"/>
              <w:left w:val="nil"/>
              <w:bottom w:val="single" w:sz="4" w:space="0" w:color="auto"/>
              <w:right w:val="single" w:sz="4" w:space="0" w:color="auto"/>
            </w:tcBorders>
            <w:shd w:val="clear" w:color="auto" w:fill="auto"/>
            <w:noWrap/>
            <w:vAlign w:val="bottom"/>
            <w:hideMark/>
          </w:tcPr>
          <w:p w:rsidR="000358A4" w:rsidRPr="000358A4" w:rsidRDefault="000358A4" w:rsidP="00AF17D2">
            <w:pPr>
              <w:spacing w:after="0" w:line="360" w:lineRule="auto"/>
              <w:jc w:val="right"/>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500</w:t>
            </w:r>
          </w:p>
        </w:tc>
        <w:tc>
          <w:tcPr>
            <w:tcW w:w="1942" w:type="dxa"/>
            <w:tcBorders>
              <w:top w:val="nil"/>
              <w:left w:val="nil"/>
              <w:bottom w:val="single" w:sz="4" w:space="0" w:color="auto"/>
              <w:right w:val="single" w:sz="4" w:space="0" w:color="auto"/>
            </w:tcBorders>
            <w:shd w:val="clear" w:color="auto" w:fill="auto"/>
            <w:noWrap/>
            <w:vAlign w:val="bottom"/>
            <w:hideMark/>
          </w:tcPr>
          <w:p w:rsidR="000358A4" w:rsidRPr="000358A4" w:rsidRDefault="000358A4" w:rsidP="00AF17D2">
            <w:pPr>
              <w:spacing w:after="0" w:line="360" w:lineRule="auto"/>
              <w:jc w:val="right"/>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1.440</w:t>
            </w:r>
          </w:p>
        </w:tc>
        <w:tc>
          <w:tcPr>
            <w:tcW w:w="2142" w:type="dxa"/>
            <w:tcBorders>
              <w:top w:val="nil"/>
              <w:left w:val="nil"/>
              <w:bottom w:val="single" w:sz="4" w:space="0" w:color="auto"/>
              <w:right w:val="single" w:sz="4" w:space="0" w:color="auto"/>
            </w:tcBorders>
            <w:shd w:val="clear" w:color="auto" w:fill="auto"/>
            <w:noWrap/>
            <w:vAlign w:val="bottom"/>
            <w:hideMark/>
          </w:tcPr>
          <w:p w:rsidR="000358A4" w:rsidRPr="000358A4" w:rsidRDefault="000358A4" w:rsidP="00AF17D2">
            <w:pPr>
              <w:spacing w:after="0" w:line="360" w:lineRule="auto"/>
              <w:jc w:val="right"/>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1.650</w:t>
            </w:r>
          </w:p>
        </w:tc>
      </w:tr>
      <w:tr w:rsidR="000358A4" w:rsidRPr="000358A4" w:rsidTr="00AF17D2">
        <w:trPr>
          <w:trHeight w:val="525"/>
          <w:jc w:val="center"/>
        </w:trPr>
        <w:tc>
          <w:tcPr>
            <w:tcW w:w="2568" w:type="dxa"/>
            <w:tcBorders>
              <w:top w:val="nil"/>
              <w:left w:val="single" w:sz="4" w:space="0" w:color="auto"/>
              <w:bottom w:val="single" w:sz="4" w:space="0" w:color="auto"/>
              <w:right w:val="single" w:sz="4" w:space="0" w:color="auto"/>
            </w:tcBorders>
            <w:shd w:val="clear" w:color="auto" w:fill="auto"/>
            <w:vAlign w:val="bottom"/>
            <w:hideMark/>
          </w:tcPr>
          <w:p w:rsidR="000358A4" w:rsidRPr="000358A4" w:rsidRDefault="000358A4" w:rsidP="00AF17D2">
            <w:pPr>
              <w:spacing w:after="0" w:line="360" w:lineRule="auto"/>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MAESTROS PARTICIPANTES</w:t>
            </w:r>
          </w:p>
        </w:tc>
        <w:tc>
          <w:tcPr>
            <w:tcW w:w="1942" w:type="dxa"/>
            <w:tcBorders>
              <w:top w:val="nil"/>
              <w:left w:val="nil"/>
              <w:bottom w:val="single" w:sz="4" w:space="0" w:color="auto"/>
              <w:right w:val="single" w:sz="4" w:space="0" w:color="auto"/>
            </w:tcBorders>
            <w:shd w:val="clear" w:color="auto" w:fill="auto"/>
            <w:noWrap/>
            <w:vAlign w:val="bottom"/>
            <w:hideMark/>
          </w:tcPr>
          <w:p w:rsidR="000358A4" w:rsidRPr="000358A4" w:rsidRDefault="000358A4" w:rsidP="00AF17D2">
            <w:pPr>
              <w:spacing w:after="0" w:line="360" w:lineRule="auto"/>
              <w:jc w:val="right"/>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500</w:t>
            </w:r>
          </w:p>
        </w:tc>
        <w:tc>
          <w:tcPr>
            <w:tcW w:w="1942" w:type="dxa"/>
            <w:tcBorders>
              <w:top w:val="nil"/>
              <w:left w:val="nil"/>
              <w:bottom w:val="single" w:sz="4" w:space="0" w:color="auto"/>
              <w:right w:val="single" w:sz="4" w:space="0" w:color="auto"/>
            </w:tcBorders>
            <w:shd w:val="clear" w:color="auto" w:fill="auto"/>
            <w:noWrap/>
            <w:vAlign w:val="bottom"/>
            <w:hideMark/>
          </w:tcPr>
          <w:p w:rsidR="000358A4" w:rsidRPr="000358A4" w:rsidRDefault="000358A4" w:rsidP="00AF17D2">
            <w:pPr>
              <w:spacing w:after="0" w:line="360" w:lineRule="auto"/>
              <w:jc w:val="right"/>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721</w:t>
            </w:r>
          </w:p>
        </w:tc>
        <w:tc>
          <w:tcPr>
            <w:tcW w:w="2142" w:type="dxa"/>
            <w:tcBorders>
              <w:top w:val="nil"/>
              <w:left w:val="nil"/>
              <w:bottom w:val="single" w:sz="4" w:space="0" w:color="auto"/>
              <w:right w:val="single" w:sz="4" w:space="0" w:color="auto"/>
            </w:tcBorders>
            <w:shd w:val="clear" w:color="auto" w:fill="auto"/>
            <w:noWrap/>
            <w:vAlign w:val="bottom"/>
            <w:hideMark/>
          </w:tcPr>
          <w:p w:rsidR="000358A4" w:rsidRPr="000358A4" w:rsidRDefault="000358A4" w:rsidP="00AF17D2">
            <w:pPr>
              <w:spacing w:after="0" w:line="360" w:lineRule="auto"/>
              <w:jc w:val="right"/>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1.650</w:t>
            </w:r>
          </w:p>
        </w:tc>
      </w:tr>
      <w:tr w:rsidR="000358A4" w:rsidRPr="000358A4" w:rsidTr="00AF17D2">
        <w:trPr>
          <w:trHeight w:val="525"/>
          <w:jc w:val="center"/>
        </w:trPr>
        <w:tc>
          <w:tcPr>
            <w:tcW w:w="2568" w:type="dxa"/>
            <w:tcBorders>
              <w:top w:val="nil"/>
              <w:left w:val="single" w:sz="4" w:space="0" w:color="auto"/>
              <w:bottom w:val="single" w:sz="4" w:space="0" w:color="auto"/>
              <w:right w:val="single" w:sz="4" w:space="0" w:color="auto"/>
            </w:tcBorders>
            <w:shd w:val="clear" w:color="auto" w:fill="auto"/>
            <w:vAlign w:val="bottom"/>
            <w:hideMark/>
          </w:tcPr>
          <w:p w:rsidR="000358A4" w:rsidRPr="000358A4" w:rsidRDefault="000358A4" w:rsidP="00AF17D2">
            <w:pPr>
              <w:spacing w:after="0" w:line="360" w:lineRule="auto"/>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MAESTROS INVESTIGADORES</w:t>
            </w:r>
          </w:p>
        </w:tc>
        <w:tc>
          <w:tcPr>
            <w:tcW w:w="1942" w:type="dxa"/>
            <w:tcBorders>
              <w:top w:val="nil"/>
              <w:left w:val="nil"/>
              <w:bottom w:val="single" w:sz="4" w:space="0" w:color="auto"/>
              <w:right w:val="single" w:sz="4" w:space="0" w:color="auto"/>
            </w:tcBorders>
            <w:shd w:val="clear" w:color="auto" w:fill="auto"/>
            <w:noWrap/>
            <w:vAlign w:val="bottom"/>
            <w:hideMark/>
          </w:tcPr>
          <w:p w:rsidR="000358A4" w:rsidRPr="000358A4" w:rsidRDefault="000358A4" w:rsidP="00AF17D2">
            <w:pPr>
              <w:spacing w:after="0" w:line="360" w:lineRule="auto"/>
              <w:jc w:val="right"/>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70</w:t>
            </w:r>
          </w:p>
        </w:tc>
        <w:tc>
          <w:tcPr>
            <w:tcW w:w="1942" w:type="dxa"/>
            <w:tcBorders>
              <w:top w:val="nil"/>
              <w:left w:val="nil"/>
              <w:bottom w:val="single" w:sz="4" w:space="0" w:color="auto"/>
              <w:right w:val="single" w:sz="4" w:space="0" w:color="auto"/>
            </w:tcBorders>
            <w:shd w:val="clear" w:color="auto" w:fill="auto"/>
            <w:noWrap/>
            <w:vAlign w:val="bottom"/>
            <w:hideMark/>
          </w:tcPr>
          <w:p w:rsidR="000358A4" w:rsidRPr="000358A4" w:rsidRDefault="000358A4" w:rsidP="00AF17D2">
            <w:pPr>
              <w:spacing w:after="0" w:line="360" w:lineRule="auto"/>
              <w:jc w:val="right"/>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144</w:t>
            </w:r>
          </w:p>
        </w:tc>
        <w:tc>
          <w:tcPr>
            <w:tcW w:w="2142" w:type="dxa"/>
            <w:tcBorders>
              <w:top w:val="nil"/>
              <w:left w:val="nil"/>
              <w:bottom w:val="single" w:sz="4" w:space="0" w:color="auto"/>
              <w:right w:val="single" w:sz="4" w:space="0" w:color="auto"/>
            </w:tcBorders>
            <w:shd w:val="clear" w:color="auto" w:fill="auto"/>
            <w:noWrap/>
            <w:vAlign w:val="bottom"/>
            <w:hideMark/>
          </w:tcPr>
          <w:p w:rsidR="000358A4" w:rsidRPr="000358A4" w:rsidRDefault="000358A4" w:rsidP="00AF17D2">
            <w:pPr>
              <w:spacing w:after="0" w:line="360" w:lineRule="auto"/>
              <w:jc w:val="right"/>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225</w:t>
            </w:r>
          </w:p>
        </w:tc>
      </w:tr>
      <w:tr w:rsidR="000358A4" w:rsidRPr="000358A4" w:rsidTr="00AF17D2">
        <w:trPr>
          <w:trHeight w:val="525"/>
          <w:jc w:val="center"/>
        </w:trPr>
        <w:tc>
          <w:tcPr>
            <w:tcW w:w="2568" w:type="dxa"/>
            <w:tcBorders>
              <w:top w:val="nil"/>
              <w:left w:val="single" w:sz="4" w:space="0" w:color="auto"/>
              <w:bottom w:val="single" w:sz="4" w:space="0" w:color="auto"/>
              <w:right w:val="single" w:sz="4" w:space="0" w:color="auto"/>
            </w:tcBorders>
            <w:shd w:val="clear" w:color="auto" w:fill="auto"/>
            <w:vAlign w:val="bottom"/>
            <w:hideMark/>
          </w:tcPr>
          <w:p w:rsidR="000358A4" w:rsidRPr="000358A4" w:rsidRDefault="000358A4" w:rsidP="00AF17D2">
            <w:pPr>
              <w:spacing w:after="0" w:line="360" w:lineRule="auto"/>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GRUPOS DE MAESTROS</w:t>
            </w:r>
          </w:p>
        </w:tc>
        <w:tc>
          <w:tcPr>
            <w:tcW w:w="1942" w:type="dxa"/>
            <w:tcBorders>
              <w:top w:val="nil"/>
              <w:left w:val="nil"/>
              <w:bottom w:val="single" w:sz="4" w:space="0" w:color="auto"/>
              <w:right w:val="single" w:sz="4" w:space="0" w:color="auto"/>
            </w:tcBorders>
            <w:shd w:val="clear" w:color="auto" w:fill="auto"/>
            <w:noWrap/>
            <w:vAlign w:val="bottom"/>
            <w:hideMark/>
          </w:tcPr>
          <w:p w:rsidR="000358A4" w:rsidRPr="000358A4" w:rsidRDefault="000358A4" w:rsidP="00AF17D2">
            <w:pPr>
              <w:spacing w:after="0" w:line="360" w:lineRule="auto"/>
              <w:jc w:val="right"/>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7</w:t>
            </w:r>
          </w:p>
        </w:tc>
        <w:tc>
          <w:tcPr>
            <w:tcW w:w="1942" w:type="dxa"/>
            <w:tcBorders>
              <w:top w:val="nil"/>
              <w:left w:val="nil"/>
              <w:bottom w:val="single" w:sz="4" w:space="0" w:color="auto"/>
              <w:right w:val="single" w:sz="4" w:space="0" w:color="auto"/>
            </w:tcBorders>
            <w:shd w:val="clear" w:color="auto" w:fill="auto"/>
            <w:noWrap/>
            <w:vAlign w:val="bottom"/>
            <w:hideMark/>
          </w:tcPr>
          <w:p w:rsidR="000358A4" w:rsidRPr="000358A4" w:rsidRDefault="000358A4" w:rsidP="00AF17D2">
            <w:pPr>
              <w:spacing w:after="0" w:line="360" w:lineRule="auto"/>
              <w:jc w:val="right"/>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7</w:t>
            </w:r>
          </w:p>
        </w:tc>
        <w:tc>
          <w:tcPr>
            <w:tcW w:w="2142" w:type="dxa"/>
            <w:tcBorders>
              <w:top w:val="nil"/>
              <w:left w:val="nil"/>
              <w:bottom w:val="single" w:sz="4" w:space="0" w:color="auto"/>
              <w:right w:val="single" w:sz="4" w:space="0" w:color="auto"/>
            </w:tcBorders>
            <w:shd w:val="clear" w:color="auto" w:fill="auto"/>
            <w:noWrap/>
            <w:vAlign w:val="bottom"/>
            <w:hideMark/>
          </w:tcPr>
          <w:p w:rsidR="000358A4" w:rsidRPr="000358A4" w:rsidRDefault="000358A4" w:rsidP="00AF17D2">
            <w:pPr>
              <w:spacing w:after="0" w:line="360" w:lineRule="auto"/>
              <w:jc w:val="right"/>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45</w:t>
            </w:r>
          </w:p>
        </w:tc>
      </w:tr>
      <w:tr w:rsidR="000358A4" w:rsidRPr="000358A4" w:rsidTr="00AF17D2">
        <w:trPr>
          <w:trHeight w:val="300"/>
          <w:jc w:val="center"/>
        </w:trPr>
        <w:tc>
          <w:tcPr>
            <w:tcW w:w="2568" w:type="dxa"/>
            <w:tcBorders>
              <w:top w:val="nil"/>
              <w:left w:val="single" w:sz="4" w:space="0" w:color="auto"/>
              <w:bottom w:val="single" w:sz="4" w:space="0" w:color="auto"/>
              <w:right w:val="single" w:sz="4" w:space="0" w:color="auto"/>
            </w:tcBorders>
            <w:shd w:val="clear" w:color="auto" w:fill="auto"/>
            <w:vAlign w:val="bottom"/>
            <w:hideMark/>
          </w:tcPr>
          <w:p w:rsidR="000358A4" w:rsidRPr="000358A4" w:rsidRDefault="000358A4" w:rsidP="00AF17D2">
            <w:pPr>
              <w:spacing w:after="0" w:line="360" w:lineRule="auto"/>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MUNICIPALES</w:t>
            </w:r>
          </w:p>
        </w:tc>
        <w:tc>
          <w:tcPr>
            <w:tcW w:w="1942" w:type="dxa"/>
            <w:tcBorders>
              <w:top w:val="nil"/>
              <w:left w:val="nil"/>
              <w:bottom w:val="single" w:sz="4" w:space="0" w:color="auto"/>
              <w:right w:val="single" w:sz="4" w:space="0" w:color="auto"/>
            </w:tcBorders>
            <w:shd w:val="clear" w:color="auto" w:fill="auto"/>
            <w:noWrap/>
            <w:vAlign w:val="bottom"/>
            <w:hideMark/>
          </w:tcPr>
          <w:p w:rsidR="000358A4" w:rsidRPr="000358A4" w:rsidRDefault="000358A4" w:rsidP="00AF17D2">
            <w:pPr>
              <w:spacing w:after="0" w:line="360" w:lineRule="auto"/>
              <w:jc w:val="right"/>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26</w:t>
            </w:r>
          </w:p>
        </w:tc>
        <w:tc>
          <w:tcPr>
            <w:tcW w:w="1942" w:type="dxa"/>
            <w:tcBorders>
              <w:top w:val="nil"/>
              <w:left w:val="nil"/>
              <w:bottom w:val="single" w:sz="4" w:space="0" w:color="auto"/>
              <w:right w:val="single" w:sz="4" w:space="0" w:color="auto"/>
            </w:tcBorders>
            <w:shd w:val="clear" w:color="auto" w:fill="auto"/>
            <w:noWrap/>
            <w:vAlign w:val="bottom"/>
            <w:hideMark/>
          </w:tcPr>
          <w:p w:rsidR="000358A4" w:rsidRPr="000358A4" w:rsidRDefault="000358A4" w:rsidP="00AF17D2">
            <w:pPr>
              <w:spacing w:after="0" w:line="360" w:lineRule="auto"/>
              <w:jc w:val="right"/>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39</w:t>
            </w:r>
          </w:p>
        </w:tc>
        <w:tc>
          <w:tcPr>
            <w:tcW w:w="2142" w:type="dxa"/>
            <w:tcBorders>
              <w:top w:val="nil"/>
              <w:left w:val="nil"/>
              <w:bottom w:val="single" w:sz="4" w:space="0" w:color="auto"/>
              <w:right w:val="single" w:sz="4" w:space="0" w:color="auto"/>
            </w:tcBorders>
            <w:shd w:val="clear" w:color="auto" w:fill="auto"/>
            <w:noWrap/>
            <w:vAlign w:val="bottom"/>
            <w:hideMark/>
          </w:tcPr>
          <w:p w:rsidR="000358A4" w:rsidRPr="000358A4" w:rsidRDefault="000358A4" w:rsidP="00AF17D2">
            <w:pPr>
              <w:spacing w:after="0" w:line="360" w:lineRule="auto"/>
              <w:jc w:val="right"/>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22</w:t>
            </w:r>
          </w:p>
        </w:tc>
      </w:tr>
      <w:tr w:rsidR="000358A4" w:rsidRPr="000358A4" w:rsidTr="00AF17D2">
        <w:trPr>
          <w:trHeight w:val="300"/>
          <w:jc w:val="center"/>
        </w:trPr>
        <w:tc>
          <w:tcPr>
            <w:tcW w:w="2568" w:type="dxa"/>
            <w:tcBorders>
              <w:top w:val="nil"/>
              <w:left w:val="single" w:sz="4" w:space="0" w:color="auto"/>
              <w:bottom w:val="single" w:sz="4" w:space="0" w:color="auto"/>
              <w:right w:val="single" w:sz="4" w:space="0" w:color="auto"/>
            </w:tcBorders>
            <w:shd w:val="clear" w:color="auto" w:fill="auto"/>
            <w:vAlign w:val="bottom"/>
            <w:hideMark/>
          </w:tcPr>
          <w:p w:rsidR="000358A4" w:rsidRPr="000358A4" w:rsidRDefault="000358A4" w:rsidP="00AF17D2">
            <w:pPr>
              <w:spacing w:after="0" w:line="360" w:lineRule="auto"/>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DEPARTAMENTALES</w:t>
            </w:r>
          </w:p>
        </w:tc>
        <w:tc>
          <w:tcPr>
            <w:tcW w:w="1942" w:type="dxa"/>
            <w:tcBorders>
              <w:top w:val="nil"/>
              <w:left w:val="nil"/>
              <w:bottom w:val="single" w:sz="4" w:space="0" w:color="auto"/>
              <w:right w:val="single" w:sz="4" w:space="0" w:color="auto"/>
            </w:tcBorders>
            <w:shd w:val="clear" w:color="auto" w:fill="auto"/>
            <w:noWrap/>
            <w:vAlign w:val="bottom"/>
            <w:hideMark/>
          </w:tcPr>
          <w:p w:rsidR="000358A4" w:rsidRPr="000358A4" w:rsidRDefault="000358A4" w:rsidP="00AF17D2">
            <w:pPr>
              <w:spacing w:after="0" w:line="360" w:lineRule="auto"/>
              <w:jc w:val="right"/>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3</w:t>
            </w:r>
          </w:p>
        </w:tc>
        <w:tc>
          <w:tcPr>
            <w:tcW w:w="1942" w:type="dxa"/>
            <w:tcBorders>
              <w:top w:val="nil"/>
              <w:left w:val="nil"/>
              <w:bottom w:val="single" w:sz="4" w:space="0" w:color="auto"/>
              <w:right w:val="single" w:sz="4" w:space="0" w:color="auto"/>
            </w:tcBorders>
            <w:shd w:val="clear" w:color="auto" w:fill="auto"/>
            <w:noWrap/>
            <w:vAlign w:val="bottom"/>
            <w:hideMark/>
          </w:tcPr>
          <w:p w:rsidR="000358A4" w:rsidRPr="000358A4" w:rsidRDefault="000358A4" w:rsidP="00AF17D2">
            <w:pPr>
              <w:spacing w:after="0" w:line="360" w:lineRule="auto"/>
              <w:jc w:val="right"/>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3</w:t>
            </w:r>
          </w:p>
        </w:tc>
        <w:tc>
          <w:tcPr>
            <w:tcW w:w="2142" w:type="dxa"/>
            <w:tcBorders>
              <w:top w:val="nil"/>
              <w:left w:val="nil"/>
              <w:bottom w:val="single" w:sz="4" w:space="0" w:color="auto"/>
              <w:right w:val="single" w:sz="4" w:space="0" w:color="auto"/>
            </w:tcBorders>
            <w:shd w:val="clear" w:color="auto" w:fill="auto"/>
            <w:noWrap/>
            <w:vAlign w:val="bottom"/>
            <w:hideMark/>
          </w:tcPr>
          <w:p w:rsidR="000358A4" w:rsidRPr="000358A4" w:rsidRDefault="000358A4" w:rsidP="00AF17D2">
            <w:pPr>
              <w:spacing w:after="0" w:line="360" w:lineRule="auto"/>
              <w:jc w:val="right"/>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2</w:t>
            </w:r>
          </w:p>
        </w:tc>
      </w:tr>
      <w:tr w:rsidR="000358A4" w:rsidRPr="000358A4" w:rsidTr="00AF17D2">
        <w:trPr>
          <w:trHeight w:val="300"/>
          <w:jc w:val="center"/>
        </w:trPr>
        <w:tc>
          <w:tcPr>
            <w:tcW w:w="2568" w:type="dxa"/>
            <w:tcBorders>
              <w:top w:val="nil"/>
              <w:left w:val="single" w:sz="4" w:space="0" w:color="auto"/>
              <w:bottom w:val="single" w:sz="4" w:space="0" w:color="auto"/>
              <w:right w:val="single" w:sz="4" w:space="0" w:color="auto"/>
            </w:tcBorders>
            <w:shd w:val="clear" w:color="auto" w:fill="auto"/>
            <w:vAlign w:val="bottom"/>
            <w:hideMark/>
          </w:tcPr>
          <w:p w:rsidR="000358A4" w:rsidRPr="000358A4" w:rsidRDefault="000358A4" w:rsidP="00AF17D2">
            <w:pPr>
              <w:spacing w:after="0" w:line="360" w:lineRule="auto"/>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REGIONALES</w:t>
            </w:r>
          </w:p>
        </w:tc>
        <w:tc>
          <w:tcPr>
            <w:tcW w:w="1942" w:type="dxa"/>
            <w:tcBorders>
              <w:top w:val="nil"/>
              <w:left w:val="nil"/>
              <w:bottom w:val="single" w:sz="4" w:space="0" w:color="auto"/>
              <w:right w:val="single" w:sz="4" w:space="0" w:color="auto"/>
            </w:tcBorders>
            <w:shd w:val="clear" w:color="auto" w:fill="auto"/>
            <w:noWrap/>
            <w:vAlign w:val="bottom"/>
            <w:hideMark/>
          </w:tcPr>
          <w:p w:rsidR="000358A4" w:rsidRPr="000358A4" w:rsidRDefault="000358A4" w:rsidP="00AF17D2">
            <w:pPr>
              <w:spacing w:after="0" w:line="360" w:lineRule="auto"/>
              <w:jc w:val="right"/>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2</w:t>
            </w:r>
          </w:p>
        </w:tc>
        <w:tc>
          <w:tcPr>
            <w:tcW w:w="1942" w:type="dxa"/>
            <w:tcBorders>
              <w:top w:val="nil"/>
              <w:left w:val="nil"/>
              <w:bottom w:val="single" w:sz="4" w:space="0" w:color="auto"/>
              <w:right w:val="single" w:sz="4" w:space="0" w:color="auto"/>
            </w:tcBorders>
            <w:shd w:val="clear" w:color="auto" w:fill="auto"/>
            <w:noWrap/>
            <w:vAlign w:val="bottom"/>
            <w:hideMark/>
          </w:tcPr>
          <w:p w:rsidR="000358A4" w:rsidRPr="000358A4" w:rsidRDefault="000358A4" w:rsidP="00AF17D2">
            <w:pPr>
              <w:spacing w:after="0" w:line="360" w:lineRule="auto"/>
              <w:jc w:val="right"/>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2</w:t>
            </w:r>
          </w:p>
        </w:tc>
        <w:tc>
          <w:tcPr>
            <w:tcW w:w="2142" w:type="dxa"/>
            <w:tcBorders>
              <w:top w:val="nil"/>
              <w:left w:val="nil"/>
              <w:bottom w:val="single" w:sz="4" w:space="0" w:color="auto"/>
              <w:right w:val="single" w:sz="4" w:space="0" w:color="auto"/>
            </w:tcBorders>
            <w:shd w:val="clear" w:color="auto" w:fill="auto"/>
            <w:noWrap/>
            <w:vAlign w:val="bottom"/>
            <w:hideMark/>
          </w:tcPr>
          <w:p w:rsidR="000358A4" w:rsidRPr="000358A4" w:rsidRDefault="000358A4" w:rsidP="00AF17D2">
            <w:pPr>
              <w:spacing w:after="0" w:line="360" w:lineRule="auto"/>
              <w:jc w:val="right"/>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2</w:t>
            </w:r>
          </w:p>
        </w:tc>
      </w:tr>
      <w:tr w:rsidR="000358A4" w:rsidRPr="000358A4" w:rsidTr="00AF17D2">
        <w:trPr>
          <w:trHeight w:val="300"/>
          <w:jc w:val="center"/>
        </w:trPr>
        <w:tc>
          <w:tcPr>
            <w:tcW w:w="2568" w:type="dxa"/>
            <w:tcBorders>
              <w:top w:val="nil"/>
              <w:left w:val="single" w:sz="4" w:space="0" w:color="auto"/>
              <w:bottom w:val="single" w:sz="4" w:space="0" w:color="auto"/>
              <w:right w:val="single" w:sz="4" w:space="0" w:color="auto"/>
            </w:tcBorders>
            <w:shd w:val="clear" w:color="auto" w:fill="auto"/>
            <w:vAlign w:val="bottom"/>
            <w:hideMark/>
          </w:tcPr>
          <w:p w:rsidR="000358A4" w:rsidRPr="000358A4" w:rsidRDefault="000358A4" w:rsidP="00AF17D2">
            <w:pPr>
              <w:spacing w:after="0" w:line="360" w:lineRule="auto"/>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NACIONALES</w:t>
            </w:r>
          </w:p>
        </w:tc>
        <w:tc>
          <w:tcPr>
            <w:tcW w:w="1942" w:type="dxa"/>
            <w:tcBorders>
              <w:top w:val="nil"/>
              <w:left w:val="nil"/>
              <w:bottom w:val="single" w:sz="4" w:space="0" w:color="auto"/>
              <w:right w:val="single" w:sz="4" w:space="0" w:color="auto"/>
            </w:tcBorders>
            <w:shd w:val="clear" w:color="auto" w:fill="auto"/>
            <w:noWrap/>
            <w:vAlign w:val="bottom"/>
            <w:hideMark/>
          </w:tcPr>
          <w:p w:rsidR="000358A4" w:rsidRPr="000358A4" w:rsidRDefault="000358A4" w:rsidP="00AF17D2">
            <w:pPr>
              <w:spacing w:after="0" w:line="360" w:lineRule="auto"/>
              <w:jc w:val="right"/>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2</w:t>
            </w:r>
          </w:p>
        </w:tc>
        <w:tc>
          <w:tcPr>
            <w:tcW w:w="1942" w:type="dxa"/>
            <w:tcBorders>
              <w:top w:val="nil"/>
              <w:left w:val="nil"/>
              <w:bottom w:val="single" w:sz="4" w:space="0" w:color="auto"/>
              <w:right w:val="single" w:sz="4" w:space="0" w:color="auto"/>
            </w:tcBorders>
            <w:shd w:val="clear" w:color="auto" w:fill="auto"/>
            <w:noWrap/>
            <w:vAlign w:val="bottom"/>
            <w:hideMark/>
          </w:tcPr>
          <w:p w:rsidR="000358A4" w:rsidRPr="000358A4" w:rsidRDefault="000358A4" w:rsidP="00AF17D2">
            <w:pPr>
              <w:spacing w:after="0" w:line="360" w:lineRule="auto"/>
              <w:jc w:val="right"/>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2</w:t>
            </w:r>
          </w:p>
        </w:tc>
        <w:tc>
          <w:tcPr>
            <w:tcW w:w="2142" w:type="dxa"/>
            <w:tcBorders>
              <w:top w:val="nil"/>
              <w:left w:val="nil"/>
              <w:bottom w:val="single" w:sz="4" w:space="0" w:color="auto"/>
              <w:right w:val="single" w:sz="4" w:space="0" w:color="auto"/>
            </w:tcBorders>
            <w:shd w:val="clear" w:color="auto" w:fill="auto"/>
            <w:noWrap/>
            <w:vAlign w:val="bottom"/>
            <w:hideMark/>
          </w:tcPr>
          <w:p w:rsidR="000358A4" w:rsidRPr="000358A4" w:rsidRDefault="000358A4" w:rsidP="00AF17D2">
            <w:pPr>
              <w:spacing w:after="0" w:line="360" w:lineRule="auto"/>
              <w:jc w:val="right"/>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2</w:t>
            </w:r>
          </w:p>
        </w:tc>
      </w:tr>
      <w:tr w:rsidR="000358A4" w:rsidRPr="000358A4" w:rsidTr="00AF17D2">
        <w:trPr>
          <w:trHeight w:val="300"/>
          <w:jc w:val="center"/>
        </w:trPr>
        <w:tc>
          <w:tcPr>
            <w:tcW w:w="2568" w:type="dxa"/>
            <w:tcBorders>
              <w:top w:val="nil"/>
              <w:left w:val="single" w:sz="4" w:space="0" w:color="auto"/>
              <w:bottom w:val="single" w:sz="4" w:space="0" w:color="auto"/>
              <w:right w:val="single" w:sz="4" w:space="0" w:color="auto"/>
            </w:tcBorders>
            <w:shd w:val="clear" w:color="auto" w:fill="auto"/>
            <w:vAlign w:val="bottom"/>
            <w:hideMark/>
          </w:tcPr>
          <w:p w:rsidR="000358A4" w:rsidRPr="000358A4" w:rsidRDefault="000358A4" w:rsidP="00AF17D2">
            <w:pPr>
              <w:spacing w:after="0" w:line="360" w:lineRule="auto"/>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INTERNACIONALES</w:t>
            </w:r>
          </w:p>
        </w:tc>
        <w:tc>
          <w:tcPr>
            <w:tcW w:w="1942" w:type="dxa"/>
            <w:tcBorders>
              <w:top w:val="nil"/>
              <w:left w:val="nil"/>
              <w:bottom w:val="single" w:sz="4" w:space="0" w:color="auto"/>
              <w:right w:val="single" w:sz="4" w:space="0" w:color="auto"/>
            </w:tcBorders>
            <w:shd w:val="clear" w:color="auto" w:fill="auto"/>
            <w:noWrap/>
            <w:vAlign w:val="bottom"/>
            <w:hideMark/>
          </w:tcPr>
          <w:p w:rsidR="000358A4" w:rsidRPr="000358A4" w:rsidRDefault="000358A4" w:rsidP="00AF17D2">
            <w:pPr>
              <w:spacing w:after="0" w:line="360" w:lineRule="auto"/>
              <w:jc w:val="right"/>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2</w:t>
            </w:r>
          </w:p>
        </w:tc>
        <w:tc>
          <w:tcPr>
            <w:tcW w:w="1942" w:type="dxa"/>
            <w:tcBorders>
              <w:top w:val="nil"/>
              <w:left w:val="nil"/>
              <w:bottom w:val="single" w:sz="4" w:space="0" w:color="auto"/>
              <w:right w:val="single" w:sz="4" w:space="0" w:color="auto"/>
            </w:tcBorders>
            <w:shd w:val="clear" w:color="auto" w:fill="auto"/>
            <w:noWrap/>
            <w:vAlign w:val="bottom"/>
            <w:hideMark/>
          </w:tcPr>
          <w:p w:rsidR="000358A4" w:rsidRPr="000358A4" w:rsidRDefault="000358A4" w:rsidP="00AF17D2">
            <w:pPr>
              <w:spacing w:after="0" w:line="360" w:lineRule="auto"/>
              <w:jc w:val="right"/>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2</w:t>
            </w:r>
          </w:p>
        </w:tc>
        <w:tc>
          <w:tcPr>
            <w:tcW w:w="2142" w:type="dxa"/>
            <w:tcBorders>
              <w:top w:val="nil"/>
              <w:left w:val="nil"/>
              <w:bottom w:val="single" w:sz="4" w:space="0" w:color="auto"/>
              <w:right w:val="single" w:sz="4" w:space="0" w:color="auto"/>
            </w:tcBorders>
            <w:shd w:val="clear" w:color="auto" w:fill="auto"/>
            <w:noWrap/>
            <w:vAlign w:val="bottom"/>
            <w:hideMark/>
          </w:tcPr>
          <w:p w:rsidR="000358A4" w:rsidRPr="000358A4" w:rsidRDefault="000358A4" w:rsidP="00AF17D2">
            <w:pPr>
              <w:spacing w:after="0" w:line="360" w:lineRule="auto"/>
              <w:jc w:val="right"/>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2</w:t>
            </w:r>
          </w:p>
        </w:tc>
      </w:tr>
      <w:tr w:rsidR="000358A4" w:rsidRPr="000358A4" w:rsidTr="00AF17D2">
        <w:trPr>
          <w:trHeight w:val="300"/>
          <w:jc w:val="center"/>
        </w:trPr>
        <w:tc>
          <w:tcPr>
            <w:tcW w:w="2568" w:type="dxa"/>
            <w:tcBorders>
              <w:top w:val="nil"/>
              <w:left w:val="single" w:sz="4" w:space="0" w:color="auto"/>
              <w:bottom w:val="single" w:sz="4" w:space="0" w:color="auto"/>
              <w:right w:val="single" w:sz="4" w:space="0" w:color="auto"/>
            </w:tcBorders>
            <w:shd w:val="clear" w:color="auto" w:fill="auto"/>
            <w:vAlign w:val="bottom"/>
            <w:hideMark/>
          </w:tcPr>
          <w:p w:rsidR="000358A4" w:rsidRPr="000358A4" w:rsidRDefault="000358A4" w:rsidP="00AF17D2">
            <w:pPr>
              <w:spacing w:after="0" w:line="360" w:lineRule="auto"/>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INTERVENTORIA</w:t>
            </w:r>
          </w:p>
        </w:tc>
        <w:tc>
          <w:tcPr>
            <w:tcW w:w="1942" w:type="dxa"/>
            <w:tcBorders>
              <w:top w:val="nil"/>
              <w:left w:val="nil"/>
              <w:bottom w:val="single" w:sz="4" w:space="0" w:color="auto"/>
              <w:right w:val="single" w:sz="4" w:space="0" w:color="auto"/>
            </w:tcBorders>
            <w:shd w:val="clear" w:color="auto" w:fill="auto"/>
            <w:noWrap/>
            <w:vAlign w:val="bottom"/>
            <w:hideMark/>
          </w:tcPr>
          <w:p w:rsidR="000358A4" w:rsidRPr="000358A4" w:rsidRDefault="000358A4" w:rsidP="00AF17D2">
            <w:pPr>
              <w:spacing w:after="0" w:line="360" w:lineRule="auto"/>
              <w:jc w:val="right"/>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606.550.000</w:t>
            </w:r>
          </w:p>
        </w:tc>
        <w:tc>
          <w:tcPr>
            <w:tcW w:w="1942" w:type="dxa"/>
            <w:tcBorders>
              <w:top w:val="nil"/>
              <w:left w:val="nil"/>
              <w:bottom w:val="single" w:sz="4" w:space="0" w:color="auto"/>
              <w:right w:val="single" w:sz="4" w:space="0" w:color="auto"/>
            </w:tcBorders>
            <w:shd w:val="clear" w:color="auto" w:fill="auto"/>
            <w:noWrap/>
            <w:vAlign w:val="bottom"/>
            <w:hideMark/>
          </w:tcPr>
          <w:p w:rsidR="000358A4" w:rsidRPr="000358A4" w:rsidRDefault="000358A4" w:rsidP="00AF17D2">
            <w:pPr>
              <w:spacing w:after="0" w:line="360" w:lineRule="auto"/>
              <w:jc w:val="right"/>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1.715.567.946</w:t>
            </w:r>
          </w:p>
        </w:tc>
        <w:tc>
          <w:tcPr>
            <w:tcW w:w="2142" w:type="dxa"/>
            <w:tcBorders>
              <w:top w:val="nil"/>
              <w:left w:val="nil"/>
              <w:bottom w:val="single" w:sz="4" w:space="0" w:color="auto"/>
              <w:right w:val="single" w:sz="4" w:space="0" w:color="auto"/>
            </w:tcBorders>
            <w:shd w:val="clear" w:color="auto" w:fill="auto"/>
            <w:noWrap/>
            <w:vAlign w:val="bottom"/>
            <w:hideMark/>
          </w:tcPr>
          <w:p w:rsidR="000358A4" w:rsidRPr="000358A4" w:rsidRDefault="000358A4" w:rsidP="00AF17D2">
            <w:pPr>
              <w:spacing w:after="0" w:line="360" w:lineRule="auto"/>
              <w:jc w:val="right"/>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1.990.625.781</w:t>
            </w:r>
          </w:p>
        </w:tc>
      </w:tr>
      <w:tr w:rsidR="000358A4" w:rsidRPr="000358A4" w:rsidTr="00AF17D2">
        <w:trPr>
          <w:trHeight w:val="300"/>
          <w:jc w:val="center"/>
        </w:trPr>
        <w:tc>
          <w:tcPr>
            <w:tcW w:w="2568" w:type="dxa"/>
            <w:tcBorders>
              <w:top w:val="nil"/>
              <w:left w:val="single" w:sz="4" w:space="0" w:color="auto"/>
              <w:bottom w:val="single" w:sz="4" w:space="0" w:color="auto"/>
              <w:right w:val="single" w:sz="4" w:space="0" w:color="auto"/>
            </w:tcBorders>
            <w:shd w:val="clear" w:color="auto" w:fill="auto"/>
            <w:vAlign w:val="bottom"/>
            <w:hideMark/>
          </w:tcPr>
          <w:p w:rsidR="000358A4" w:rsidRPr="000358A4" w:rsidRDefault="000358A4" w:rsidP="00AF17D2">
            <w:pPr>
              <w:spacing w:after="0" w:line="360" w:lineRule="auto"/>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ASESORES</w:t>
            </w:r>
          </w:p>
        </w:tc>
        <w:tc>
          <w:tcPr>
            <w:tcW w:w="1942" w:type="dxa"/>
            <w:tcBorders>
              <w:top w:val="nil"/>
              <w:left w:val="nil"/>
              <w:bottom w:val="single" w:sz="4" w:space="0" w:color="auto"/>
              <w:right w:val="single" w:sz="4" w:space="0" w:color="auto"/>
            </w:tcBorders>
            <w:shd w:val="clear" w:color="auto" w:fill="auto"/>
            <w:noWrap/>
            <w:vAlign w:val="bottom"/>
            <w:hideMark/>
          </w:tcPr>
          <w:p w:rsidR="000358A4" w:rsidRPr="000358A4" w:rsidRDefault="000358A4" w:rsidP="00AF17D2">
            <w:pPr>
              <w:spacing w:after="0" w:line="360" w:lineRule="auto"/>
              <w:jc w:val="right"/>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2.887.500</w:t>
            </w:r>
          </w:p>
        </w:tc>
        <w:tc>
          <w:tcPr>
            <w:tcW w:w="1942" w:type="dxa"/>
            <w:tcBorders>
              <w:top w:val="nil"/>
              <w:left w:val="nil"/>
              <w:bottom w:val="single" w:sz="4" w:space="0" w:color="auto"/>
              <w:right w:val="single" w:sz="4" w:space="0" w:color="auto"/>
            </w:tcBorders>
            <w:shd w:val="clear" w:color="auto" w:fill="auto"/>
            <w:noWrap/>
            <w:vAlign w:val="bottom"/>
            <w:hideMark/>
          </w:tcPr>
          <w:p w:rsidR="000358A4" w:rsidRPr="000358A4" w:rsidRDefault="000358A4" w:rsidP="00AF17D2">
            <w:pPr>
              <w:spacing w:after="0" w:line="360" w:lineRule="auto"/>
              <w:jc w:val="right"/>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3.688.585</w:t>
            </w:r>
          </w:p>
        </w:tc>
        <w:tc>
          <w:tcPr>
            <w:tcW w:w="2142" w:type="dxa"/>
            <w:tcBorders>
              <w:top w:val="nil"/>
              <w:left w:val="nil"/>
              <w:bottom w:val="single" w:sz="4" w:space="0" w:color="auto"/>
              <w:right w:val="single" w:sz="4" w:space="0" w:color="auto"/>
            </w:tcBorders>
            <w:shd w:val="clear" w:color="auto" w:fill="auto"/>
            <w:noWrap/>
            <w:vAlign w:val="bottom"/>
            <w:hideMark/>
          </w:tcPr>
          <w:p w:rsidR="000358A4" w:rsidRPr="000358A4" w:rsidRDefault="000358A4" w:rsidP="00AF17D2">
            <w:pPr>
              <w:spacing w:after="0" w:line="360" w:lineRule="auto"/>
              <w:jc w:val="right"/>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3.628.000</w:t>
            </w:r>
          </w:p>
        </w:tc>
      </w:tr>
      <w:tr w:rsidR="000358A4" w:rsidRPr="000358A4" w:rsidTr="00AF17D2">
        <w:trPr>
          <w:trHeight w:val="300"/>
          <w:jc w:val="center"/>
        </w:trPr>
        <w:tc>
          <w:tcPr>
            <w:tcW w:w="2568" w:type="dxa"/>
            <w:tcBorders>
              <w:top w:val="nil"/>
              <w:left w:val="single" w:sz="4" w:space="0" w:color="auto"/>
              <w:bottom w:val="single" w:sz="4" w:space="0" w:color="auto"/>
              <w:right w:val="single" w:sz="4" w:space="0" w:color="auto"/>
            </w:tcBorders>
            <w:shd w:val="clear" w:color="auto" w:fill="auto"/>
            <w:vAlign w:val="bottom"/>
            <w:hideMark/>
          </w:tcPr>
          <w:p w:rsidR="000358A4" w:rsidRPr="000358A4" w:rsidRDefault="000358A4" w:rsidP="00AF17D2">
            <w:pPr>
              <w:spacing w:after="0" w:line="360" w:lineRule="auto"/>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ESTRATEGIA TIC</w:t>
            </w:r>
          </w:p>
        </w:tc>
        <w:tc>
          <w:tcPr>
            <w:tcW w:w="1942" w:type="dxa"/>
            <w:tcBorders>
              <w:top w:val="nil"/>
              <w:left w:val="nil"/>
              <w:bottom w:val="single" w:sz="4" w:space="0" w:color="auto"/>
              <w:right w:val="single" w:sz="4" w:space="0" w:color="auto"/>
            </w:tcBorders>
            <w:shd w:val="clear" w:color="auto" w:fill="auto"/>
            <w:noWrap/>
            <w:vAlign w:val="bottom"/>
            <w:hideMark/>
          </w:tcPr>
          <w:p w:rsidR="000358A4" w:rsidRPr="000358A4" w:rsidRDefault="000358A4" w:rsidP="00AF17D2">
            <w:pPr>
              <w:spacing w:after="0" w:line="360" w:lineRule="auto"/>
              <w:jc w:val="right"/>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3.437.325.048</w:t>
            </w:r>
          </w:p>
        </w:tc>
        <w:tc>
          <w:tcPr>
            <w:tcW w:w="1942" w:type="dxa"/>
            <w:tcBorders>
              <w:top w:val="nil"/>
              <w:left w:val="nil"/>
              <w:bottom w:val="single" w:sz="4" w:space="0" w:color="auto"/>
              <w:right w:val="single" w:sz="4" w:space="0" w:color="auto"/>
            </w:tcBorders>
            <w:shd w:val="clear" w:color="auto" w:fill="auto"/>
            <w:noWrap/>
            <w:vAlign w:val="bottom"/>
            <w:hideMark/>
          </w:tcPr>
          <w:p w:rsidR="000358A4" w:rsidRPr="000358A4" w:rsidRDefault="000358A4" w:rsidP="00AF17D2">
            <w:pPr>
              <w:spacing w:after="0" w:line="360" w:lineRule="auto"/>
              <w:jc w:val="right"/>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5.275.665.054</w:t>
            </w:r>
          </w:p>
        </w:tc>
        <w:tc>
          <w:tcPr>
            <w:tcW w:w="2142" w:type="dxa"/>
            <w:tcBorders>
              <w:top w:val="nil"/>
              <w:left w:val="nil"/>
              <w:bottom w:val="single" w:sz="4" w:space="0" w:color="auto"/>
              <w:right w:val="single" w:sz="4" w:space="0" w:color="auto"/>
            </w:tcBorders>
            <w:shd w:val="clear" w:color="auto" w:fill="auto"/>
            <w:noWrap/>
            <w:vAlign w:val="bottom"/>
            <w:hideMark/>
          </w:tcPr>
          <w:p w:rsidR="000358A4" w:rsidRPr="000358A4" w:rsidRDefault="000358A4" w:rsidP="00AF17D2">
            <w:pPr>
              <w:spacing w:after="0" w:line="360" w:lineRule="auto"/>
              <w:jc w:val="right"/>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8.519.761.775</w:t>
            </w:r>
          </w:p>
        </w:tc>
      </w:tr>
      <w:tr w:rsidR="000358A4" w:rsidRPr="000358A4" w:rsidTr="00AF17D2">
        <w:trPr>
          <w:trHeight w:val="300"/>
          <w:jc w:val="center"/>
        </w:trPr>
        <w:tc>
          <w:tcPr>
            <w:tcW w:w="2568" w:type="dxa"/>
            <w:tcBorders>
              <w:top w:val="nil"/>
              <w:left w:val="single" w:sz="4" w:space="0" w:color="auto"/>
              <w:bottom w:val="single" w:sz="4" w:space="0" w:color="auto"/>
              <w:right w:val="single" w:sz="4" w:space="0" w:color="auto"/>
            </w:tcBorders>
            <w:shd w:val="clear" w:color="auto" w:fill="auto"/>
            <w:vAlign w:val="bottom"/>
            <w:hideMark/>
          </w:tcPr>
          <w:p w:rsidR="000358A4" w:rsidRPr="000358A4" w:rsidRDefault="000358A4" w:rsidP="00AF17D2">
            <w:pPr>
              <w:spacing w:after="0" w:line="360" w:lineRule="auto"/>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VALOR POR NIÑO</w:t>
            </w:r>
          </w:p>
        </w:tc>
        <w:tc>
          <w:tcPr>
            <w:tcW w:w="1942" w:type="dxa"/>
            <w:tcBorders>
              <w:top w:val="nil"/>
              <w:left w:val="nil"/>
              <w:bottom w:val="single" w:sz="4" w:space="0" w:color="auto"/>
              <w:right w:val="single" w:sz="4" w:space="0" w:color="auto"/>
            </w:tcBorders>
            <w:shd w:val="clear" w:color="auto" w:fill="auto"/>
            <w:noWrap/>
            <w:vAlign w:val="bottom"/>
            <w:hideMark/>
          </w:tcPr>
          <w:p w:rsidR="000358A4" w:rsidRPr="000358A4" w:rsidRDefault="000358A4" w:rsidP="00AF17D2">
            <w:pPr>
              <w:spacing w:after="0" w:line="360" w:lineRule="auto"/>
              <w:jc w:val="right"/>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489.222</w:t>
            </w:r>
          </w:p>
        </w:tc>
        <w:tc>
          <w:tcPr>
            <w:tcW w:w="1942" w:type="dxa"/>
            <w:tcBorders>
              <w:top w:val="nil"/>
              <w:left w:val="nil"/>
              <w:bottom w:val="single" w:sz="4" w:space="0" w:color="auto"/>
              <w:right w:val="single" w:sz="4" w:space="0" w:color="auto"/>
            </w:tcBorders>
            <w:shd w:val="clear" w:color="auto" w:fill="auto"/>
            <w:noWrap/>
            <w:vAlign w:val="bottom"/>
            <w:hideMark/>
          </w:tcPr>
          <w:p w:rsidR="000358A4" w:rsidRPr="000358A4" w:rsidRDefault="000358A4" w:rsidP="00AF17D2">
            <w:pPr>
              <w:spacing w:after="0" w:line="360" w:lineRule="auto"/>
              <w:jc w:val="right"/>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1.107.200</w:t>
            </w:r>
          </w:p>
        </w:tc>
        <w:tc>
          <w:tcPr>
            <w:tcW w:w="2142" w:type="dxa"/>
            <w:tcBorders>
              <w:top w:val="nil"/>
              <w:left w:val="nil"/>
              <w:bottom w:val="single" w:sz="4" w:space="0" w:color="auto"/>
              <w:right w:val="single" w:sz="4" w:space="0" w:color="auto"/>
            </w:tcBorders>
            <w:shd w:val="clear" w:color="auto" w:fill="auto"/>
            <w:noWrap/>
            <w:vAlign w:val="bottom"/>
            <w:hideMark/>
          </w:tcPr>
          <w:p w:rsidR="000358A4" w:rsidRPr="000358A4" w:rsidRDefault="000358A4" w:rsidP="00AF17D2">
            <w:pPr>
              <w:spacing w:after="0" w:line="360" w:lineRule="auto"/>
              <w:jc w:val="right"/>
              <w:rPr>
                <w:rFonts w:ascii="Arial" w:eastAsia="Times New Roman" w:hAnsi="Arial" w:cs="Arial"/>
                <w:color w:val="000000"/>
                <w:sz w:val="24"/>
                <w:szCs w:val="24"/>
                <w:lang w:eastAsia="es-CO"/>
              </w:rPr>
            </w:pPr>
            <w:r w:rsidRPr="000358A4">
              <w:rPr>
                <w:rFonts w:ascii="Arial" w:eastAsia="Times New Roman" w:hAnsi="Arial" w:cs="Arial"/>
                <w:color w:val="000000"/>
                <w:sz w:val="24"/>
                <w:szCs w:val="24"/>
                <w:lang w:eastAsia="es-CO"/>
              </w:rPr>
              <w:t>863.988</w:t>
            </w:r>
          </w:p>
        </w:tc>
      </w:tr>
    </w:tbl>
    <w:p w:rsidR="00AF17D2" w:rsidRPr="00AF17D2" w:rsidRDefault="00AF17D2" w:rsidP="00AF17D2">
      <w:pPr>
        <w:spacing w:after="0" w:line="360" w:lineRule="auto"/>
        <w:rPr>
          <w:rFonts w:ascii="Arial" w:eastAsia="Times New Roman" w:hAnsi="Arial" w:cs="Arial"/>
          <w:b/>
          <w:i/>
          <w:sz w:val="20"/>
          <w:szCs w:val="20"/>
          <w:lang w:eastAsia="es-CO"/>
        </w:rPr>
      </w:pPr>
      <w:r w:rsidRPr="00AF17D2">
        <w:rPr>
          <w:rFonts w:ascii="Arial" w:eastAsia="Times New Roman" w:hAnsi="Arial" w:cs="Arial"/>
          <w:b/>
          <w:i/>
          <w:sz w:val="20"/>
          <w:szCs w:val="20"/>
          <w:lang w:eastAsia="es-CO"/>
        </w:rPr>
        <w:t>Autor: Secretaría de las TIC’s.- Gobernación de Norte de Santander</w:t>
      </w:r>
    </w:p>
    <w:p w:rsidR="00AF17D2" w:rsidRDefault="00AF17D2" w:rsidP="00AF17D2">
      <w:pPr>
        <w:spacing w:after="0" w:line="360" w:lineRule="auto"/>
        <w:jc w:val="both"/>
        <w:rPr>
          <w:rFonts w:ascii="Arial" w:hAnsi="Arial" w:cs="Arial"/>
          <w:sz w:val="24"/>
          <w:szCs w:val="24"/>
        </w:rPr>
      </w:pPr>
    </w:p>
    <w:p w:rsidR="000358A4" w:rsidRPr="00AF17D2" w:rsidRDefault="00AF17D2" w:rsidP="00AF17D2">
      <w:pPr>
        <w:spacing w:after="0" w:line="360" w:lineRule="auto"/>
        <w:jc w:val="both"/>
        <w:rPr>
          <w:rFonts w:ascii="Arial" w:hAnsi="Arial" w:cs="Arial"/>
          <w:sz w:val="24"/>
          <w:szCs w:val="24"/>
        </w:rPr>
      </w:pPr>
      <w:r>
        <w:rPr>
          <w:rFonts w:ascii="Arial" w:hAnsi="Arial" w:cs="Arial"/>
          <w:sz w:val="24"/>
          <w:szCs w:val="24"/>
        </w:rPr>
        <w:t xml:space="preserve">10. </w:t>
      </w:r>
      <w:r w:rsidR="000358A4" w:rsidRPr="00AF17D2">
        <w:rPr>
          <w:rFonts w:ascii="Arial" w:hAnsi="Arial" w:cs="Arial"/>
          <w:sz w:val="24"/>
          <w:szCs w:val="24"/>
        </w:rPr>
        <w:t>Sírvase indicar cuál es el presupuesto de funcionamiento que tien</w:t>
      </w:r>
      <w:r w:rsidRPr="00AF17D2">
        <w:rPr>
          <w:rFonts w:ascii="Arial" w:hAnsi="Arial" w:cs="Arial"/>
          <w:sz w:val="24"/>
          <w:szCs w:val="24"/>
        </w:rPr>
        <w:t xml:space="preserve">e la </w:t>
      </w:r>
      <w:r w:rsidR="00611BD3">
        <w:rPr>
          <w:rFonts w:ascii="Arial" w:hAnsi="Arial" w:cs="Arial"/>
          <w:sz w:val="24"/>
          <w:szCs w:val="24"/>
        </w:rPr>
        <w:t>Secretaría Técnica</w:t>
      </w:r>
      <w:r w:rsidRPr="00AF17D2">
        <w:rPr>
          <w:rFonts w:ascii="Arial" w:hAnsi="Arial" w:cs="Arial"/>
          <w:sz w:val="24"/>
          <w:szCs w:val="24"/>
        </w:rPr>
        <w:t xml:space="preserve"> de COLCIENCIAS y cuá</w:t>
      </w:r>
      <w:r w:rsidR="000358A4" w:rsidRPr="00AF17D2">
        <w:rPr>
          <w:rFonts w:ascii="Arial" w:hAnsi="Arial" w:cs="Arial"/>
          <w:sz w:val="24"/>
          <w:szCs w:val="24"/>
        </w:rPr>
        <w:t>ntos funcionarios tienen asignados para verificación de requisitos de cumplimiento y para evaluación en lo que corresponde a proyectos ONDAS.</w:t>
      </w:r>
    </w:p>
    <w:p w:rsidR="000358A4" w:rsidRPr="000358A4" w:rsidRDefault="000358A4" w:rsidP="00AF17D2">
      <w:pPr>
        <w:pStyle w:val="Prrafodelista"/>
        <w:spacing w:after="0" w:line="360" w:lineRule="auto"/>
        <w:ind w:left="1080"/>
        <w:jc w:val="both"/>
        <w:rPr>
          <w:rFonts w:ascii="Arial" w:hAnsi="Arial" w:cs="Arial"/>
          <w:sz w:val="24"/>
          <w:szCs w:val="24"/>
        </w:rPr>
      </w:pPr>
    </w:p>
    <w:p w:rsidR="000358A4" w:rsidRPr="00AF17D2" w:rsidRDefault="00AF17D2" w:rsidP="00AF17D2">
      <w:pPr>
        <w:spacing w:after="0" w:line="360" w:lineRule="auto"/>
        <w:jc w:val="both"/>
        <w:rPr>
          <w:rFonts w:ascii="Arial" w:hAnsi="Arial" w:cs="Arial"/>
          <w:sz w:val="24"/>
          <w:szCs w:val="24"/>
        </w:rPr>
      </w:pPr>
      <w:r>
        <w:rPr>
          <w:rFonts w:ascii="Arial" w:hAnsi="Arial" w:cs="Arial"/>
          <w:sz w:val="24"/>
          <w:szCs w:val="24"/>
        </w:rPr>
        <w:t xml:space="preserve">11. </w:t>
      </w:r>
      <w:r w:rsidR="000358A4" w:rsidRPr="00AF17D2">
        <w:rPr>
          <w:rFonts w:ascii="Arial" w:hAnsi="Arial" w:cs="Arial"/>
          <w:sz w:val="24"/>
          <w:szCs w:val="24"/>
        </w:rPr>
        <w:t xml:space="preserve">Sírvase citar a la Dra. Paola Rodríguez Coordinadora del Programa ONDAS para que informe sobre los procedimientos establecidos para evaluar el proyecto BPIN 2016000100140 </w:t>
      </w:r>
    </w:p>
    <w:p w:rsidR="0007589B" w:rsidRDefault="0007589B" w:rsidP="00AF17D2">
      <w:pPr>
        <w:spacing w:after="0" w:line="360" w:lineRule="auto"/>
        <w:jc w:val="both"/>
        <w:rPr>
          <w:rFonts w:ascii="Arial" w:hAnsi="Arial" w:cs="Arial"/>
          <w:sz w:val="24"/>
          <w:szCs w:val="24"/>
        </w:rPr>
      </w:pPr>
    </w:p>
    <w:p w:rsidR="00AF17D2" w:rsidRDefault="00AF17D2" w:rsidP="00AF17D2">
      <w:pPr>
        <w:spacing w:after="0" w:line="360" w:lineRule="auto"/>
        <w:jc w:val="both"/>
        <w:rPr>
          <w:rFonts w:ascii="Arial" w:hAnsi="Arial" w:cs="Arial"/>
          <w:sz w:val="24"/>
          <w:szCs w:val="24"/>
        </w:rPr>
      </w:pPr>
    </w:p>
    <w:p w:rsidR="00AF17D2" w:rsidRDefault="00AF17D2" w:rsidP="00AF17D2">
      <w:pPr>
        <w:spacing w:after="0" w:line="360" w:lineRule="auto"/>
        <w:jc w:val="both"/>
        <w:rPr>
          <w:rFonts w:ascii="Arial" w:hAnsi="Arial" w:cs="Arial"/>
          <w:sz w:val="24"/>
          <w:szCs w:val="24"/>
        </w:rPr>
      </w:pPr>
    </w:p>
    <w:p w:rsidR="00AF17D2" w:rsidRPr="000358A4" w:rsidRDefault="00AF17D2" w:rsidP="00AF17D2">
      <w:pPr>
        <w:spacing w:after="0" w:line="360" w:lineRule="auto"/>
        <w:jc w:val="both"/>
        <w:rPr>
          <w:rFonts w:ascii="Arial" w:hAnsi="Arial" w:cs="Arial"/>
          <w:sz w:val="24"/>
          <w:szCs w:val="24"/>
        </w:rPr>
      </w:pPr>
    </w:p>
    <w:p w:rsidR="0007589B" w:rsidRPr="000358A4" w:rsidRDefault="0007589B" w:rsidP="00104ED1">
      <w:pPr>
        <w:spacing w:after="0" w:line="360" w:lineRule="auto"/>
        <w:jc w:val="center"/>
        <w:rPr>
          <w:rFonts w:ascii="Arial" w:hAnsi="Arial" w:cs="Arial"/>
          <w:b/>
          <w:sz w:val="24"/>
          <w:szCs w:val="24"/>
        </w:rPr>
      </w:pPr>
    </w:p>
    <w:p w:rsidR="0007589B" w:rsidRPr="00104ED1" w:rsidRDefault="0007589B" w:rsidP="00104ED1">
      <w:pPr>
        <w:spacing w:after="0" w:line="240" w:lineRule="auto"/>
        <w:jc w:val="center"/>
        <w:rPr>
          <w:rFonts w:ascii="Arial" w:hAnsi="Arial" w:cs="Arial"/>
          <w:b/>
          <w:i/>
          <w:sz w:val="24"/>
          <w:szCs w:val="24"/>
        </w:rPr>
      </w:pPr>
      <w:r w:rsidRPr="00104ED1">
        <w:rPr>
          <w:rFonts w:ascii="Arial" w:hAnsi="Arial" w:cs="Arial"/>
          <w:b/>
          <w:i/>
          <w:sz w:val="24"/>
          <w:szCs w:val="24"/>
        </w:rPr>
        <w:t>HR WILMER RAMIRO CARRILLO MENDOZA</w:t>
      </w:r>
    </w:p>
    <w:p w:rsidR="00104ED1" w:rsidRPr="00104ED1" w:rsidRDefault="0007589B" w:rsidP="00104ED1">
      <w:pPr>
        <w:spacing w:after="0" w:line="240" w:lineRule="auto"/>
        <w:jc w:val="center"/>
        <w:rPr>
          <w:rFonts w:ascii="Arial" w:hAnsi="Arial" w:cs="Arial"/>
          <w:b/>
          <w:i/>
          <w:sz w:val="24"/>
          <w:szCs w:val="24"/>
        </w:rPr>
      </w:pPr>
      <w:r w:rsidRPr="00104ED1">
        <w:rPr>
          <w:rFonts w:ascii="Arial" w:hAnsi="Arial" w:cs="Arial"/>
          <w:b/>
          <w:i/>
          <w:sz w:val="24"/>
          <w:szCs w:val="24"/>
        </w:rPr>
        <w:t xml:space="preserve">REPRESENTANTE A LA CÁMARA </w:t>
      </w:r>
    </w:p>
    <w:p w:rsidR="0007589B" w:rsidRDefault="0007589B" w:rsidP="00104ED1">
      <w:pPr>
        <w:spacing w:after="0" w:line="240" w:lineRule="auto"/>
        <w:jc w:val="center"/>
        <w:rPr>
          <w:rFonts w:ascii="Arial" w:hAnsi="Arial" w:cs="Arial"/>
          <w:b/>
          <w:i/>
          <w:sz w:val="24"/>
          <w:szCs w:val="24"/>
        </w:rPr>
      </w:pPr>
      <w:r w:rsidRPr="00104ED1">
        <w:rPr>
          <w:rFonts w:ascii="Arial" w:hAnsi="Arial" w:cs="Arial"/>
          <w:b/>
          <w:i/>
          <w:sz w:val="24"/>
          <w:szCs w:val="24"/>
        </w:rPr>
        <w:t xml:space="preserve"> NORTE DE SANTANDER</w:t>
      </w:r>
    </w:p>
    <w:p w:rsidR="00104ED1" w:rsidRPr="00104ED1" w:rsidRDefault="00104ED1" w:rsidP="00104ED1">
      <w:pPr>
        <w:spacing w:after="0" w:line="240" w:lineRule="auto"/>
        <w:jc w:val="center"/>
        <w:rPr>
          <w:rFonts w:ascii="Arial" w:hAnsi="Arial" w:cs="Arial"/>
          <w:sz w:val="16"/>
          <w:szCs w:val="16"/>
        </w:rPr>
      </w:pPr>
      <w:r w:rsidRPr="00104ED1">
        <w:rPr>
          <w:rFonts w:ascii="Arial" w:hAnsi="Arial" w:cs="Arial"/>
          <w:sz w:val="16"/>
          <w:szCs w:val="16"/>
        </w:rPr>
        <w:t>(Original firmado)</w:t>
      </w:r>
    </w:p>
    <w:sectPr w:rsidR="00104ED1" w:rsidRPr="00104ED1" w:rsidSect="00BB7899">
      <w:headerReference w:type="default" r:id="rId7"/>
      <w:footerReference w:type="default" r:id="rId8"/>
      <w:pgSz w:w="12240" w:h="15840"/>
      <w:pgMar w:top="2552"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505" w:rsidRDefault="00C64505" w:rsidP="00AF17D2">
      <w:pPr>
        <w:spacing w:after="0" w:line="240" w:lineRule="auto"/>
      </w:pPr>
      <w:r>
        <w:separator/>
      </w:r>
    </w:p>
  </w:endnote>
  <w:endnote w:type="continuationSeparator" w:id="0">
    <w:p w:rsidR="00C64505" w:rsidRDefault="00C64505" w:rsidP="00AF1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7515601"/>
      <w:docPartObj>
        <w:docPartGallery w:val="Page Numbers (Bottom of Page)"/>
        <w:docPartUnique/>
      </w:docPartObj>
    </w:sdtPr>
    <w:sdtEndPr/>
    <w:sdtContent>
      <w:p w:rsidR="00AF17D2" w:rsidRDefault="00AF17D2">
        <w:pPr>
          <w:pStyle w:val="Piedepgina"/>
          <w:jc w:val="right"/>
        </w:pPr>
        <w:r>
          <w:fldChar w:fldCharType="begin"/>
        </w:r>
        <w:r>
          <w:instrText>PAGE   \* MERGEFORMAT</w:instrText>
        </w:r>
        <w:r>
          <w:fldChar w:fldCharType="separate"/>
        </w:r>
        <w:r w:rsidR="00D213F7" w:rsidRPr="00D213F7">
          <w:rPr>
            <w:noProof/>
            <w:lang w:val="es-ES"/>
          </w:rPr>
          <w:t>2</w:t>
        </w:r>
        <w:r>
          <w:fldChar w:fldCharType="end"/>
        </w:r>
      </w:p>
    </w:sdtContent>
  </w:sdt>
  <w:p w:rsidR="00AF17D2" w:rsidRDefault="00AF17D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505" w:rsidRDefault="00C64505" w:rsidP="00AF17D2">
      <w:pPr>
        <w:spacing w:after="0" w:line="240" w:lineRule="auto"/>
      </w:pPr>
      <w:r>
        <w:separator/>
      </w:r>
    </w:p>
  </w:footnote>
  <w:footnote w:type="continuationSeparator" w:id="0">
    <w:p w:rsidR="00C64505" w:rsidRDefault="00C64505" w:rsidP="00AF1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7D2" w:rsidRPr="00AF17D2" w:rsidRDefault="00AF17D2" w:rsidP="00AF17D2">
    <w:pPr>
      <w:spacing w:line="264" w:lineRule="auto"/>
      <w:jc w:val="center"/>
      <w:rPr>
        <w:rFonts w:ascii="Arial" w:hAnsi="Arial" w:cs="Arial"/>
        <w:b/>
        <w:i/>
        <w:sz w:val="18"/>
        <w:szCs w:val="18"/>
      </w:rPr>
    </w:pPr>
    <w:r>
      <w:rPr>
        <w:noProof/>
        <w:color w:val="000000"/>
        <w:lang w:eastAsia="es-CO"/>
      </w:rPr>
      <mc:AlternateContent>
        <mc:Choice Requires="wps">
          <w:drawing>
            <wp:anchor distT="0" distB="0" distL="114300" distR="114300" simplePos="0" relativeHeight="251659264" behindDoc="0" locked="0" layoutInCell="1" allowOverlap="1" wp14:anchorId="74A66264" wp14:editId="2E197A35">
              <wp:simplePos x="0" y="0"/>
              <wp:positionH relativeFrom="page">
                <wp:align>center</wp:align>
              </wp:positionH>
              <wp:positionV relativeFrom="page">
                <wp:align>center</wp:align>
              </wp:positionV>
              <wp:extent cx="7376160" cy="9555480"/>
              <wp:effectExtent l="0" t="0" r="26670" b="26670"/>
              <wp:wrapNone/>
              <wp:docPr id="222" name="Rectángulo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D598AFC" id="Rectángulo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" filled="f" strokecolor="#747070 [1614]" strokeweight="1.25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DA4"/>
    <w:multiLevelType w:val="hybridMultilevel"/>
    <w:tmpl w:val="E23831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DDE1F2A"/>
    <w:multiLevelType w:val="hybridMultilevel"/>
    <w:tmpl w:val="9BB4D6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E7420C"/>
    <w:multiLevelType w:val="hybridMultilevel"/>
    <w:tmpl w:val="31B67B32"/>
    <w:lvl w:ilvl="0" w:tplc="7D3ABB7C">
      <w:start w:val="1"/>
      <w:numFmt w:val="bullet"/>
      <w:lvlText w:val="-"/>
      <w:lvlJc w:val="left"/>
      <w:pPr>
        <w:ind w:left="1080" w:hanging="360"/>
      </w:pPr>
      <w:rPr>
        <w:rFonts w:ascii="Calibri" w:eastAsia="Calibr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1506359D"/>
    <w:multiLevelType w:val="hybridMultilevel"/>
    <w:tmpl w:val="10AC1A96"/>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694527A"/>
    <w:multiLevelType w:val="hybridMultilevel"/>
    <w:tmpl w:val="370AF5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BDA3170"/>
    <w:multiLevelType w:val="hybridMultilevel"/>
    <w:tmpl w:val="AF0864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DE739BC"/>
    <w:multiLevelType w:val="hybridMultilevel"/>
    <w:tmpl w:val="B6C647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00C0562"/>
    <w:multiLevelType w:val="hybridMultilevel"/>
    <w:tmpl w:val="5462B0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7A36871"/>
    <w:multiLevelType w:val="hybridMultilevel"/>
    <w:tmpl w:val="F3C8F4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8"/>
  </w:num>
  <w:num w:numId="6">
    <w:abstractNumId w:val="6"/>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FC7"/>
    <w:rsid w:val="000358A4"/>
    <w:rsid w:val="0007589B"/>
    <w:rsid w:val="00104ED1"/>
    <w:rsid w:val="001F3FF6"/>
    <w:rsid w:val="0028137D"/>
    <w:rsid w:val="002D5480"/>
    <w:rsid w:val="003044CF"/>
    <w:rsid w:val="00512DA6"/>
    <w:rsid w:val="00611BD3"/>
    <w:rsid w:val="00645A3A"/>
    <w:rsid w:val="00680FC7"/>
    <w:rsid w:val="008B3909"/>
    <w:rsid w:val="008F41D2"/>
    <w:rsid w:val="0097518A"/>
    <w:rsid w:val="00AF17D2"/>
    <w:rsid w:val="00B232A6"/>
    <w:rsid w:val="00BB7899"/>
    <w:rsid w:val="00BE082E"/>
    <w:rsid w:val="00C64505"/>
    <w:rsid w:val="00D05DD9"/>
    <w:rsid w:val="00D213F7"/>
    <w:rsid w:val="00D65F19"/>
    <w:rsid w:val="00E155E1"/>
    <w:rsid w:val="00FE67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F80C5"/>
  <w15:chartTrackingRefBased/>
  <w15:docId w15:val="{C7F8D054-4677-47A1-989A-EFA6D359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758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589B"/>
    <w:rPr>
      <w:rFonts w:ascii="Segoe UI" w:hAnsi="Segoe UI" w:cs="Segoe UI"/>
      <w:sz w:val="18"/>
      <w:szCs w:val="18"/>
    </w:rPr>
  </w:style>
  <w:style w:type="paragraph" w:styleId="Prrafodelista">
    <w:name w:val="List Paragraph"/>
    <w:basedOn w:val="Normal"/>
    <w:uiPriority w:val="34"/>
    <w:qFormat/>
    <w:rsid w:val="000358A4"/>
    <w:pPr>
      <w:ind w:left="720"/>
      <w:contextualSpacing/>
    </w:pPr>
    <w:rPr>
      <w:rFonts w:ascii="Calibri" w:eastAsia="Calibri" w:hAnsi="Calibri" w:cs="Times New Roman"/>
      <w:lang w:val="es-ES"/>
    </w:rPr>
  </w:style>
  <w:style w:type="paragraph" w:styleId="Encabezado">
    <w:name w:val="header"/>
    <w:basedOn w:val="Normal"/>
    <w:link w:val="EncabezadoCar"/>
    <w:uiPriority w:val="99"/>
    <w:unhideWhenUsed/>
    <w:rsid w:val="00AF17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17D2"/>
  </w:style>
  <w:style w:type="paragraph" w:styleId="Piedepgina">
    <w:name w:val="footer"/>
    <w:basedOn w:val="Normal"/>
    <w:link w:val="PiedepginaCar"/>
    <w:uiPriority w:val="99"/>
    <w:unhideWhenUsed/>
    <w:rsid w:val="00AF17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1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2081</Words>
  <Characters>11448</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gloria gomez</cp:lastModifiedBy>
  <cp:revision>2</cp:revision>
  <cp:lastPrinted>2017-07-19T17:02:00Z</cp:lastPrinted>
  <dcterms:created xsi:type="dcterms:W3CDTF">2017-07-19T17:08:00Z</dcterms:created>
  <dcterms:modified xsi:type="dcterms:W3CDTF">2017-07-19T17:08:00Z</dcterms:modified>
</cp:coreProperties>
</file>