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8B2E2C" w14:paraId="4E934C60" w14:textId="77777777" w:rsidTr="00882A6A">
        <w:trPr>
          <w:cantSplit/>
          <w:trHeight w:val="275"/>
        </w:trPr>
        <w:tc>
          <w:tcPr>
            <w:tcW w:w="1428" w:type="pct"/>
            <w:vMerge w:val="restart"/>
            <w:tcBorders>
              <w:bottom w:val="single" w:sz="4" w:space="0" w:color="auto"/>
            </w:tcBorders>
            <w:vAlign w:val="center"/>
          </w:tcPr>
          <w:p w14:paraId="5BDED2EF" w14:textId="77777777" w:rsidR="008B2E2C" w:rsidRDefault="008B2E2C"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r>
              <w:rPr>
                <w:b/>
                <w:noProof/>
                <w:sz w:val="16"/>
                <w:szCs w:val="16"/>
                <w:lang w:eastAsia="es-CO"/>
              </w:rPr>
              <w:drawing>
                <wp:anchor distT="0" distB="0" distL="114300" distR="114300" simplePos="0" relativeHeight="251659264" behindDoc="0" locked="0" layoutInCell="1" allowOverlap="1" wp14:anchorId="54B7A8E6" wp14:editId="24D76E9A">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0E4F03BA" w14:textId="77777777" w:rsidR="008B2E2C" w:rsidRPr="00A45DDC" w:rsidRDefault="008B2E2C"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084EB570" w14:textId="77777777" w:rsidR="008B2E2C" w:rsidRPr="00C621C5" w:rsidRDefault="008B2E2C" w:rsidP="00882A6A">
            <w:pPr>
              <w:pStyle w:val="Encabezado"/>
              <w:ind w:right="-107"/>
              <w:jc w:val="center"/>
              <w:rPr>
                <w:b/>
                <w:sz w:val="20"/>
                <w:szCs w:val="20"/>
              </w:rPr>
            </w:pPr>
          </w:p>
        </w:tc>
      </w:tr>
      <w:tr w:rsidR="008B2E2C" w14:paraId="522C80C7" w14:textId="77777777" w:rsidTr="00882A6A">
        <w:trPr>
          <w:cantSplit/>
          <w:trHeight w:val="137"/>
        </w:trPr>
        <w:tc>
          <w:tcPr>
            <w:tcW w:w="1428" w:type="pct"/>
            <w:vMerge/>
            <w:tcBorders>
              <w:bottom w:val="single" w:sz="4" w:space="0" w:color="auto"/>
            </w:tcBorders>
            <w:vAlign w:val="center"/>
          </w:tcPr>
          <w:p w14:paraId="03E5CBAE" w14:textId="77777777" w:rsidR="008B2E2C" w:rsidRDefault="008B2E2C" w:rsidP="00882A6A">
            <w:pPr>
              <w:pStyle w:val="Encabezado"/>
              <w:jc w:val="center"/>
            </w:pPr>
          </w:p>
        </w:tc>
        <w:tc>
          <w:tcPr>
            <w:tcW w:w="2144" w:type="pct"/>
            <w:vMerge w:val="restart"/>
            <w:vAlign w:val="center"/>
          </w:tcPr>
          <w:p w14:paraId="21C38CA8" w14:textId="77777777" w:rsidR="008B2E2C" w:rsidRPr="00EC47A2" w:rsidRDefault="008B2E2C"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65F7D694" w14:textId="77777777" w:rsidR="008B2E2C" w:rsidRPr="00D93A3A" w:rsidRDefault="008B2E2C" w:rsidP="00882A6A">
            <w:pPr>
              <w:pStyle w:val="Encabezado"/>
              <w:jc w:val="center"/>
              <w:rPr>
                <w:b/>
              </w:rPr>
            </w:pPr>
            <w:r w:rsidRPr="00EC47A2">
              <w:rPr>
                <w:rFonts w:cstheme="minorHAnsi"/>
                <w:b/>
              </w:rPr>
              <w:t>Legislatura 2025 - 2026</w:t>
            </w:r>
          </w:p>
        </w:tc>
        <w:tc>
          <w:tcPr>
            <w:tcW w:w="499" w:type="pct"/>
            <w:vAlign w:val="center"/>
          </w:tcPr>
          <w:p w14:paraId="6FEFEBE4" w14:textId="77777777" w:rsidR="008B2E2C" w:rsidRPr="00EC47A2" w:rsidRDefault="008B2E2C" w:rsidP="00882A6A">
            <w:pPr>
              <w:pStyle w:val="Encabezado"/>
              <w:spacing w:line="360" w:lineRule="auto"/>
              <w:jc w:val="center"/>
              <w:rPr>
                <w:sz w:val="16"/>
                <w:szCs w:val="16"/>
              </w:rPr>
            </w:pPr>
            <w:r w:rsidRPr="00EC47A2">
              <w:rPr>
                <w:sz w:val="16"/>
                <w:szCs w:val="16"/>
              </w:rPr>
              <w:t>CÓDIGO</w:t>
            </w:r>
          </w:p>
        </w:tc>
        <w:tc>
          <w:tcPr>
            <w:tcW w:w="929" w:type="pct"/>
            <w:vAlign w:val="center"/>
          </w:tcPr>
          <w:p w14:paraId="62397AE5" w14:textId="12BCFD27" w:rsidR="008B2E2C" w:rsidRPr="00EC47A2" w:rsidRDefault="008B2E2C"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690C11">
              <w:rPr>
                <w:sz w:val="16"/>
                <w:szCs w:val="16"/>
              </w:rPr>
              <w:t>22</w:t>
            </w:r>
            <w:r w:rsidRPr="00EC47A2">
              <w:rPr>
                <w:sz w:val="16"/>
                <w:szCs w:val="16"/>
              </w:rPr>
              <w:t xml:space="preserve"> - 25</w:t>
            </w:r>
          </w:p>
        </w:tc>
      </w:tr>
      <w:tr w:rsidR="008B2E2C" w14:paraId="43C6A6BC" w14:textId="77777777" w:rsidTr="00882A6A">
        <w:trPr>
          <w:cantSplit/>
          <w:trHeight w:val="63"/>
        </w:trPr>
        <w:tc>
          <w:tcPr>
            <w:tcW w:w="1428" w:type="pct"/>
            <w:vMerge/>
            <w:tcBorders>
              <w:bottom w:val="single" w:sz="4" w:space="0" w:color="auto"/>
            </w:tcBorders>
            <w:vAlign w:val="center"/>
          </w:tcPr>
          <w:p w14:paraId="1055271D" w14:textId="77777777" w:rsidR="008B2E2C" w:rsidRDefault="008B2E2C" w:rsidP="00882A6A">
            <w:pPr>
              <w:pStyle w:val="Encabezado"/>
              <w:jc w:val="center"/>
              <w:rPr>
                <w:b/>
                <w:sz w:val="28"/>
                <w:szCs w:val="28"/>
              </w:rPr>
            </w:pPr>
          </w:p>
        </w:tc>
        <w:tc>
          <w:tcPr>
            <w:tcW w:w="2144" w:type="pct"/>
            <w:vMerge/>
            <w:vAlign w:val="center"/>
          </w:tcPr>
          <w:p w14:paraId="2DCA4EB1" w14:textId="77777777" w:rsidR="008B2E2C" w:rsidRPr="00D335DF" w:rsidRDefault="008B2E2C" w:rsidP="00882A6A">
            <w:pPr>
              <w:pStyle w:val="Encabezado"/>
              <w:jc w:val="center"/>
              <w:rPr>
                <w:b/>
                <w:sz w:val="28"/>
                <w:szCs w:val="28"/>
              </w:rPr>
            </w:pPr>
          </w:p>
        </w:tc>
        <w:tc>
          <w:tcPr>
            <w:tcW w:w="499" w:type="pct"/>
            <w:vAlign w:val="center"/>
          </w:tcPr>
          <w:p w14:paraId="453996E5" w14:textId="77777777" w:rsidR="008B2E2C" w:rsidRPr="00EC47A2" w:rsidRDefault="008B2E2C" w:rsidP="00882A6A">
            <w:pPr>
              <w:pStyle w:val="Encabezado"/>
              <w:spacing w:line="360" w:lineRule="auto"/>
              <w:jc w:val="center"/>
              <w:rPr>
                <w:sz w:val="16"/>
                <w:szCs w:val="16"/>
              </w:rPr>
            </w:pPr>
            <w:r w:rsidRPr="00EC47A2">
              <w:rPr>
                <w:sz w:val="16"/>
                <w:szCs w:val="16"/>
              </w:rPr>
              <w:t>VERSIÓN</w:t>
            </w:r>
          </w:p>
        </w:tc>
        <w:tc>
          <w:tcPr>
            <w:tcW w:w="929" w:type="pct"/>
            <w:vAlign w:val="center"/>
          </w:tcPr>
          <w:p w14:paraId="4D5EAAAE" w14:textId="77777777" w:rsidR="008B2E2C" w:rsidRPr="00EC47A2" w:rsidRDefault="008B2E2C" w:rsidP="00882A6A">
            <w:pPr>
              <w:pStyle w:val="Encabezado"/>
              <w:spacing w:line="360" w:lineRule="auto"/>
              <w:jc w:val="center"/>
              <w:rPr>
                <w:sz w:val="16"/>
                <w:szCs w:val="16"/>
              </w:rPr>
            </w:pPr>
            <w:r w:rsidRPr="00EC47A2">
              <w:rPr>
                <w:sz w:val="16"/>
                <w:szCs w:val="16"/>
              </w:rPr>
              <w:t>01-2016</w:t>
            </w:r>
          </w:p>
        </w:tc>
      </w:tr>
      <w:tr w:rsidR="008B2E2C" w14:paraId="68588D6C" w14:textId="77777777" w:rsidTr="00882A6A">
        <w:trPr>
          <w:cantSplit/>
          <w:trHeight w:val="322"/>
        </w:trPr>
        <w:tc>
          <w:tcPr>
            <w:tcW w:w="1428" w:type="pct"/>
            <w:vMerge/>
            <w:tcBorders>
              <w:bottom w:val="single" w:sz="4" w:space="0" w:color="auto"/>
            </w:tcBorders>
            <w:vAlign w:val="center"/>
          </w:tcPr>
          <w:p w14:paraId="36F745C0" w14:textId="77777777" w:rsidR="008B2E2C" w:rsidRDefault="008B2E2C" w:rsidP="00882A6A">
            <w:pPr>
              <w:pStyle w:val="Encabezado"/>
              <w:jc w:val="center"/>
              <w:rPr>
                <w:b/>
                <w:sz w:val="28"/>
                <w:szCs w:val="28"/>
              </w:rPr>
            </w:pPr>
          </w:p>
        </w:tc>
        <w:tc>
          <w:tcPr>
            <w:tcW w:w="2144" w:type="pct"/>
            <w:vMerge/>
            <w:vAlign w:val="center"/>
          </w:tcPr>
          <w:p w14:paraId="473BAD38" w14:textId="77777777" w:rsidR="008B2E2C" w:rsidRPr="00D335DF" w:rsidRDefault="008B2E2C" w:rsidP="00882A6A">
            <w:pPr>
              <w:pStyle w:val="Encabezado"/>
              <w:jc w:val="center"/>
              <w:rPr>
                <w:b/>
                <w:sz w:val="28"/>
                <w:szCs w:val="28"/>
              </w:rPr>
            </w:pPr>
          </w:p>
        </w:tc>
        <w:tc>
          <w:tcPr>
            <w:tcW w:w="499" w:type="pct"/>
            <w:vAlign w:val="center"/>
          </w:tcPr>
          <w:p w14:paraId="57710859" w14:textId="77777777" w:rsidR="008B2E2C" w:rsidRPr="00EC47A2" w:rsidRDefault="008B2E2C" w:rsidP="00882A6A">
            <w:pPr>
              <w:pStyle w:val="Encabezado"/>
              <w:spacing w:line="360" w:lineRule="auto"/>
              <w:jc w:val="center"/>
              <w:rPr>
                <w:sz w:val="16"/>
                <w:szCs w:val="16"/>
              </w:rPr>
            </w:pPr>
            <w:r w:rsidRPr="00EC47A2">
              <w:rPr>
                <w:sz w:val="16"/>
                <w:szCs w:val="16"/>
              </w:rPr>
              <w:t>PÁGINA</w:t>
            </w:r>
          </w:p>
        </w:tc>
        <w:tc>
          <w:tcPr>
            <w:tcW w:w="929" w:type="pct"/>
            <w:vAlign w:val="center"/>
          </w:tcPr>
          <w:p w14:paraId="265A115B" w14:textId="77777777" w:rsidR="008B2E2C" w:rsidRPr="00EC47A2" w:rsidRDefault="008B2E2C" w:rsidP="00882A6A">
            <w:pPr>
              <w:pStyle w:val="Encabezado"/>
              <w:spacing w:line="360" w:lineRule="auto"/>
              <w:jc w:val="center"/>
              <w:rPr>
                <w:sz w:val="16"/>
                <w:szCs w:val="16"/>
              </w:rPr>
            </w:pPr>
            <w:r w:rsidRPr="00EC47A2">
              <w:rPr>
                <w:b/>
                <w:sz w:val="16"/>
                <w:szCs w:val="16"/>
              </w:rPr>
              <w:t>1</w:t>
            </w:r>
          </w:p>
        </w:tc>
      </w:tr>
    </w:tbl>
    <w:p w14:paraId="28365F5F" w14:textId="77777777" w:rsidR="008B2E2C" w:rsidRDefault="008B2E2C" w:rsidP="008B2E2C">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48F59202" w14:textId="77777777" w:rsidR="008B2E2C" w:rsidRDefault="008B2E2C" w:rsidP="008B2E2C">
      <w:pPr>
        <w:jc w:val="both"/>
        <w:rPr>
          <w:bCs/>
          <w:sz w:val="28"/>
          <w:szCs w:val="28"/>
          <w:lang w:val="es-MX"/>
        </w:rPr>
      </w:pPr>
    </w:p>
    <w:p w14:paraId="0FEF300B" w14:textId="77777777" w:rsidR="008B2E2C" w:rsidRDefault="008B2E2C" w:rsidP="008B2E2C">
      <w:pPr>
        <w:jc w:val="both"/>
        <w:rPr>
          <w:bCs/>
          <w:sz w:val="28"/>
          <w:szCs w:val="28"/>
          <w:lang w:val="es-MX"/>
        </w:rPr>
      </w:pPr>
    </w:p>
    <w:p w14:paraId="6612DD40" w14:textId="77777777" w:rsidR="008B2E2C" w:rsidRPr="00EC47A2" w:rsidRDefault="008B2E2C" w:rsidP="008B2E2C">
      <w:pPr>
        <w:jc w:val="both"/>
        <w:rPr>
          <w:bCs/>
          <w:sz w:val="28"/>
          <w:szCs w:val="28"/>
          <w:lang w:val="es-MX"/>
        </w:rPr>
      </w:pPr>
    </w:p>
    <w:p w14:paraId="7CBED67C" w14:textId="36449CB6" w:rsidR="008B2E2C" w:rsidRPr="00DB63C7" w:rsidRDefault="008B2E2C" w:rsidP="008B2E2C">
      <w:pPr>
        <w:pStyle w:val="Prrafodelista"/>
        <w:ind w:left="0" w:right="49"/>
        <w:jc w:val="both"/>
        <w:rPr>
          <w:sz w:val="28"/>
          <w:szCs w:val="28"/>
        </w:rPr>
      </w:pPr>
      <w:r w:rsidRPr="00DB63C7">
        <w:rPr>
          <w:sz w:val="28"/>
          <w:szCs w:val="28"/>
        </w:rPr>
        <w:t>Doctor</w:t>
      </w:r>
      <w:r w:rsidR="00E2546B">
        <w:rPr>
          <w:sz w:val="28"/>
          <w:szCs w:val="28"/>
        </w:rPr>
        <w:t>a</w:t>
      </w:r>
    </w:p>
    <w:p w14:paraId="09E94460" w14:textId="77777777" w:rsidR="00E2546B" w:rsidRPr="00AD014B" w:rsidRDefault="00E2546B" w:rsidP="00AD014B">
      <w:pPr>
        <w:pStyle w:val="Prrafodelista"/>
        <w:ind w:left="0" w:right="49"/>
        <w:jc w:val="both"/>
        <w:rPr>
          <w:b/>
          <w:bCs/>
          <w:sz w:val="28"/>
          <w:szCs w:val="28"/>
        </w:rPr>
      </w:pPr>
      <w:r w:rsidRPr="00E2546B">
        <w:rPr>
          <w:b/>
          <w:bCs/>
          <w:sz w:val="28"/>
          <w:szCs w:val="28"/>
        </w:rPr>
        <w:t>SIDALY ORTEGA GOMEZ</w:t>
      </w:r>
    </w:p>
    <w:p w14:paraId="235F6892" w14:textId="54F0D5BD" w:rsidR="008B2E2C" w:rsidRPr="00C73E3F" w:rsidRDefault="008B2E2C" w:rsidP="008B2E2C">
      <w:pPr>
        <w:pStyle w:val="Prrafodelista"/>
        <w:ind w:left="0" w:right="49"/>
        <w:jc w:val="both"/>
        <w:rPr>
          <w:sz w:val="28"/>
          <w:szCs w:val="28"/>
        </w:rPr>
      </w:pPr>
      <w:r w:rsidRPr="00C73E3F">
        <w:rPr>
          <w:sz w:val="28"/>
          <w:szCs w:val="28"/>
        </w:rPr>
        <w:t>Director</w:t>
      </w:r>
      <w:r w:rsidR="00E2546B">
        <w:rPr>
          <w:sz w:val="28"/>
          <w:szCs w:val="28"/>
        </w:rPr>
        <w:t>a</w:t>
      </w:r>
      <w:r w:rsidRPr="00C73E3F">
        <w:rPr>
          <w:sz w:val="28"/>
          <w:szCs w:val="28"/>
        </w:rPr>
        <w:t xml:space="preserve"> General </w:t>
      </w:r>
    </w:p>
    <w:p w14:paraId="5CBF98B7" w14:textId="77777777" w:rsidR="00AD014B" w:rsidRPr="00AD014B" w:rsidRDefault="00AD014B" w:rsidP="00AD014B">
      <w:pPr>
        <w:pStyle w:val="Prrafodelista"/>
        <w:ind w:left="0" w:right="49"/>
        <w:jc w:val="both"/>
        <w:rPr>
          <w:sz w:val="28"/>
          <w:szCs w:val="28"/>
        </w:rPr>
      </w:pPr>
      <w:r w:rsidRPr="00AD014B">
        <w:rPr>
          <w:sz w:val="28"/>
          <w:szCs w:val="28"/>
        </w:rPr>
        <w:t>Corporación para el Desarrollo Sostenible del Sur de la Amazonía</w:t>
      </w:r>
    </w:p>
    <w:p w14:paraId="2708C103" w14:textId="02FB9A8F" w:rsidR="00AD014B" w:rsidRPr="00AD014B" w:rsidRDefault="00AD014B" w:rsidP="00AD014B">
      <w:pPr>
        <w:pStyle w:val="Prrafodelista"/>
        <w:ind w:left="0" w:right="49"/>
        <w:jc w:val="both"/>
        <w:rPr>
          <w:sz w:val="28"/>
          <w:szCs w:val="28"/>
        </w:rPr>
      </w:pPr>
      <w:r w:rsidRPr="00AD014B">
        <w:rPr>
          <w:sz w:val="28"/>
          <w:szCs w:val="28"/>
        </w:rPr>
        <w:t>Carrera 17 No. 14-</w:t>
      </w:r>
      <w:r w:rsidR="00246426" w:rsidRPr="00AD014B">
        <w:rPr>
          <w:sz w:val="28"/>
          <w:szCs w:val="28"/>
        </w:rPr>
        <w:t>85 Barrio</w:t>
      </w:r>
      <w:r w:rsidRPr="00AD014B">
        <w:rPr>
          <w:sz w:val="28"/>
          <w:szCs w:val="28"/>
        </w:rPr>
        <w:t xml:space="preserve"> La Esmeralda</w:t>
      </w:r>
      <w:r w:rsidR="00E90E6A">
        <w:rPr>
          <w:sz w:val="28"/>
          <w:szCs w:val="28"/>
        </w:rPr>
        <w:t xml:space="preserve"> – CORPOAMAZONÍA</w:t>
      </w:r>
    </w:p>
    <w:p w14:paraId="0A3D81CE" w14:textId="77777777" w:rsidR="00AD014B" w:rsidRPr="00AD014B" w:rsidRDefault="00AD014B" w:rsidP="00AD014B">
      <w:pPr>
        <w:pStyle w:val="Prrafodelista"/>
        <w:ind w:left="0" w:right="49"/>
        <w:jc w:val="both"/>
        <w:rPr>
          <w:sz w:val="28"/>
          <w:szCs w:val="28"/>
        </w:rPr>
      </w:pPr>
      <w:r w:rsidRPr="00AD014B">
        <w:rPr>
          <w:sz w:val="28"/>
          <w:szCs w:val="28"/>
        </w:rPr>
        <w:t>Mocoa - Putumayo</w:t>
      </w:r>
    </w:p>
    <w:p w14:paraId="11F23667" w14:textId="77777777" w:rsidR="008B2E2C" w:rsidRDefault="008B2E2C" w:rsidP="008B2E2C">
      <w:pPr>
        <w:rPr>
          <w:sz w:val="28"/>
          <w:szCs w:val="28"/>
        </w:rPr>
      </w:pPr>
    </w:p>
    <w:p w14:paraId="141DCF22" w14:textId="77777777" w:rsidR="008B2E2C" w:rsidRPr="00DB63C7" w:rsidRDefault="008B2E2C" w:rsidP="008B2E2C">
      <w:pPr>
        <w:rPr>
          <w:sz w:val="28"/>
          <w:szCs w:val="28"/>
        </w:rPr>
      </w:pPr>
    </w:p>
    <w:p w14:paraId="56A00A4A" w14:textId="4BE39940" w:rsidR="008B2E2C" w:rsidRDefault="008B2E2C" w:rsidP="008B2E2C">
      <w:pPr>
        <w:rPr>
          <w:sz w:val="28"/>
          <w:szCs w:val="28"/>
        </w:rPr>
      </w:pPr>
      <w:r w:rsidRPr="00DB63C7">
        <w:rPr>
          <w:sz w:val="28"/>
          <w:szCs w:val="28"/>
        </w:rPr>
        <w:t>Respetad</w:t>
      </w:r>
      <w:r w:rsidR="00E2546B">
        <w:rPr>
          <w:sz w:val="28"/>
          <w:szCs w:val="28"/>
        </w:rPr>
        <w:t>a</w:t>
      </w:r>
      <w:r w:rsidRPr="00DB63C7">
        <w:rPr>
          <w:sz w:val="28"/>
          <w:szCs w:val="28"/>
        </w:rPr>
        <w:t xml:space="preserve"> Doctor</w:t>
      </w:r>
      <w:r w:rsidR="00E2546B">
        <w:rPr>
          <w:sz w:val="28"/>
          <w:szCs w:val="28"/>
        </w:rPr>
        <w:t>a</w:t>
      </w:r>
      <w:r w:rsidRPr="00DB63C7">
        <w:rPr>
          <w:sz w:val="28"/>
          <w:szCs w:val="28"/>
        </w:rPr>
        <w:t xml:space="preserve"> </w:t>
      </w:r>
      <w:r w:rsidR="00E2546B">
        <w:rPr>
          <w:sz w:val="28"/>
          <w:szCs w:val="28"/>
        </w:rPr>
        <w:t>Ortega</w:t>
      </w:r>
      <w:r w:rsidRPr="00DB63C7">
        <w:rPr>
          <w:sz w:val="28"/>
          <w:szCs w:val="28"/>
        </w:rPr>
        <w:t>:</w:t>
      </w:r>
    </w:p>
    <w:bookmarkEnd w:id="0"/>
    <w:p w14:paraId="4C3C5299" w14:textId="77777777" w:rsidR="00871E2D" w:rsidRDefault="00871E2D" w:rsidP="00871E2D">
      <w:pPr>
        <w:pStyle w:val="Prrafodelista"/>
        <w:ind w:left="0" w:right="-93"/>
        <w:jc w:val="both"/>
        <w:rPr>
          <w:sz w:val="28"/>
          <w:szCs w:val="28"/>
        </w:rPr>
      </w:pPr>
    </w:p>
    <w:p w14:paraId="41399731" w14:textId="77777777" w:rsidR="00871E2D" w:rsidRPr="00ED6E5A" w:rsidRDefault="00871E2D" w:rsidP="00A564D5">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596A03F2" w14:textId="77777777" w:rsidR="00871E2D" w:rsidRPr="00ED6E5A" w:rsidRDefault="00871E2D" w:rsidP="00A564D5">
      <w:pPr>
        <w:pStyle w:val="Prrafodelista"/>
        <w:ind w:left="0" w:right="49" w:hanging="284"/>
        <w:jc w:val="both"/>
        <w:rPr>
          <w:sz w:val="28"/>
          <w:szCs w:val="28"/>
        </w:rPr>
      </w:pPr>
    </w:p>
    <w:p w14:paraId="53265040" w14:textId="77777777" w:rsidR="00871E2D" w:rsidRDefault="00871E2D" w:rsidP="00A564D5">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7FE19252" w14:textId="77777777" w:rsidR="00871E2D" w:rsidRDefault="00871E2D" w:rsidP="00A564D5">
      <w:pPr>
        <w:pStyle w:val="Prrafodelista"/>
        <w:ind w:left="0" w:right="49"/>
        <w:jc w:val="both"/>
        <w:rPr>
          <w:sz w:val="28"/>
          <w:szCs w:val="28"/>
        </w:rPr>
      </w:pPr>
    </w:p>
    <w:p w14:paraId="0BB74349" w14:textId="77777777" w:rsidR="00871E2D" w:rsidRDefault="00871E2D" w:rsidP="00A564D5">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w:t>
      </w:r>
      <w:r w:rsidRPr="00052991">
        <w:rPr>
          <w:b/>
          <w:bCs/>
          <w:sz w:val="28"/>
          <w:szCs w:val="28"/>
        </w:rPr>
        <w:lastRenderedPageBreak/>
        <w:t>corto plazo la razonabilidad debida en los informes financieros de su entidad.</w:t>
      </w:r>
    </w:p>
    <w:bookmarkEnd w:id="1"/>
    <w:p w14:paraId="109D05CA" w14:textId="77777777" w:rsidR="00871E2D" w:rsidRDefault="00871E2D" w:rsidP="00871E2D">
      <w:pPr>
        <w:pStyle w:val="Prrafodelista"/>
        <w:ind w:left="0" w:right="-93"/>
        <w:jc w:val="both"/>
        <w:rPr>
          <w:sz w:val="28"/>
          <w:szCs w:val="28"/>
        </w:rPr>
      </w:pPr>
    </w:p>
    <w:p w14:paraId="72F3C7AF" w14:textId="3742BE73" w:rsidR="00871E2D" w:rsidRDefault="00871E2D" w:rsidP="00A564D5">
      <w:pPr>
        <w:pStyle w:val="Ttulo1"/>
        <w:ind w:left="0" w:right="49"/>
        <w:rPr>
          <w:sz w:val="28"/>
          <w:szCs w:val="28"/>
        </w:rPr>
      </w:pPr>
      <w:bookmarkStart w:id="5" w:name="_Hlk207872145"/>
      <w:bookmarkStart w:id="6" w:name="_Hlk207787968"/>
      <w:bookmarkStart w:id="7" w:name="_Hlk207874972"/>
      <w:bookmarkStart w:id="8" w:name="_Hlk207876602"/>
      <w:bookmarkEnd w:id="2"/>
      <w:bookmarkEnd w:id="3"/>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1691134D" w14:textId="21EB0ABC" w:rsidR="00871E2D" w:rsidRDefault="00871E2D" w:rsidP="00871E2D">
      <w:pPr>
        <w:pStyle w:val="Ttulo1"/>
        <w:ind w:left="0" w:right="-234"/>
        <w:rPr>
          <w:sz w:val="28"/>
          <w:szCs w:val="28"/>
        </w:rPr>
      </w:pPr>
    </w:p>
    <w:tbl>
      <w:tblPr>
        <w:tblStyle w:val="Tablaconcuadrcula"/>
        <w:tblW w:w="9743" w:type="dxa"/>
        <w:jc w:val="center"/>
        <w:tblLook w:val="04A0" w:firstRow="1" w:lastRow="0" w:firstColumn="1" w:lastColumn="0" w:noHBand="0" w:noVBand="1"/>
      </w:tblPr>
      <w:tblGrid>
        <w:gridCol w:w="2795"/>
        <w:gridCol w:w="1868"/>
        <w:gridCol w:w="1568"/>
        <w:gridCol w:w="1672"/>
        <w:gridCol w:w="1840"/>
      </w:tblGrid>
      <w:tr w:rsidR="00871E2D" w:rsidRPr="00F15305" w14:paraId="3BD6AD7E" w14:textId="77777777" w:rsidTr="00D306E1">
        <w:trPr>
          <w:trHeight w:val="1741"/>
          <w:jc w:val="center"/>
        </w:trPr>
        <w:tc>
          <w:tcPr>
            <w:tcW w:w="2795" w:type="dxa"/>
          </w:tcPr>
          <w:p w14:paraId="34A4FACE" w14:textId="77777777" w:rsidR="00871E2D" w:rsidRPr="00F15305" w:rsidRDefault="00871E2D"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38367ACA" w14:textId="77777777" w:rsidR="00871E2D" w:rsidRPr="00F15305" w:rsidRDefault="00871E2D"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D117BF0" w14:textId="77777777" w:rsidR="00871E2D" w:rsidRDefault="00871E2D" w:rsidP="00D306E1">
            <w:pPr>
              <w:pStyle w:val="Textoindependiente"/>
              <w:ind w:right="29"/>
              <w:jc w:val="center"/>
              <w:rPr>
                <w:b/>
                <w:sz w:val="20"/>
                <w:szCs w:val="20"/>
              </w:rPr>
            </w:pPr>
            <w:r w:rsidRPr="00F15305">
              <w:rPr>
                <w:b/>
                <w:sz w:val="20"/>
                <w:szCs w:val="20"/>
              </w:rPr>
              <w:t xml:space="preserve">0PINIÓN CONTABLE SEGÚN LA </w:t>
            </w:r>
          </w:p>
          <w:p w14:paraId="42CC76E3" w14:textId="77777777" w:rsidR="00871E2D" w:rsidRPr="00F15305" w:rsidRDefault="00871E2D" w:rsidP="00D306E1">
            <w:pPr>
              <w:pStyle w:val="Textoindependiente"/>
              <w:ind w:right="29"/>
              <w:jc w:val="center"/>
              <w:rPr>
                <w:b/>
                <w:sz w:val="20"/>
                <w:szCs w:val="20"/>
              </w:rPr>
            </w:pPr>
            <w:r w:rsidRPr="00F15305">
              <w:rPr>
                <w:b/>
                <w:sz w:val="20"/>
                <w:szCs w:val="20"/>
              </w:rPr>
              <w:t xml:space="preserve">CGR </w:t>
            </w:r>
          </w:p>
          <w:p w14:paraId="38F9ADFE" w14:textId="77777777" w:rsidR="00871E2D" w:rsidRPr="00F15305" w:rsidRDefault="00871E2D" w:rsidP="00D306E1">
            <w:pPr>
              <w:pStyle w:val="Textoindependiente"/>
              <w:ind w:right="29"/>
              <w:jc w:val="center"/>
              <w:rPr>
                <w:b/>
                <w:sz w:val="20"/>
                <w:szCs w:val="20"/>
              </w:rPr>
            </w:pPr>
            <w:r w:rsidRPr="00F15305">
              <w:rPr>
                <w:b/>
                <w:sz w:val="20"/>
                <w:szCs w:val="20"/>
              </w:rPr>
              <w:t>2024</w:t>
            </w:r>
          </w:p>
        </w:tc>
        <w:tc>
          <w:tcPr>
            <w:tcW w:w="1672" w:type="dxa"/>
          </w:tcPr>
          <w:p w14:paraId="5D94C6B5" w14:textId="77777777" w:rsidR="00871E2D" w:rsidRDefault="00871E2D" w:rsidP="00D306E1">
            <w:pPr>
              <w:pStyle w:val="Textoindependiente"/>
              <w:ind w:right="29"/>
              <w:jc w:val="center"/>
              <w:rPr>
                <w:b/>
                <w:sz w:val="20"/>
                <w:szCs w:val="20"/>
              </w:rPr>
            </w:pPr>
            <w:r w:rsidRPr="00F15305">
              <w:rPr>
                <w:b/>
                <w:sz w:val="20"/>
                <w:szCs w:val="20"/>
              </w:rPr>
              <w:t xml:space="preserve">EVALUACIÓN CONTROL INTERNO FINANCIERO SEGÚN LA </w:t>
            </w:r>
          </w:p>
          <w:p w14:paraId="2F97FB00" w14:textId="77777777" w:rsidR="00871E2D" w:rsidRPr="00F15305" w:rsidRDefault="00871E2D" w:rsidP="00D306E1">
            <w:pPr>
              <w:pStyle w:val="Textoindependiente"/>
              <w:ind w:right="29"/>
              <w:jc w:val="center"/>
              <w:rPr>
                <w:b/>
                <w:sz w:val="20"/>
                <w:szCs w:val="20"/>
              </w:rPr>
            </w:pPr>
            <w:r w:rsidRPr="00F15305">
              <w:rPr>
                <w:b/>
                <w:sz w:val="20"/>
                <w:szCs w:val="20"/>
              </w:rPr>
              <w:t xml:space="preserve">CGR </w:t>
            </w:r>
          </w:p>
          <w:p w14:paraId="74850264" w14:textId="77777777" w:rsidR="00871E2D" w:rsidRPr="00F15305" w:rsidRDefault="00871E2D" w:rsidP="00D306E1">
            <w:pPr>
              <w:pStyle w:val="Textoindependiente"/>
              <w:ind w:right="29"/>
              <w:jc w:val="center"/>
              <w:rPr>
                <w:b/>
                <w:sz w:val="20"/>
                <w:szCs w:val="20"/>
              </w:rPr>
            </w:pPr>
            <w:r w:rsidRPr="00F15305">
              <w:rPr>
                <w:b/>
                <w:sz w:val="20"/>
                <w:szCs w:val="20"/>
              </w:rPr>
              <w:t>2024</w:t>
            </w:r>
          </w:p>
          <w:p w14:paraId="2DB9BCE7" w14:textId="77777777" w:rsidR="00871E2D" w:rsidRPr="00F15305" w:rsidRDefault="00871E2D" w:rsidP="00D306E1">
            <w:pPr>
              <w:pStyle w:val="Textoindependiente"/>
              <w:ind w:right="29"/>
              <w:jc w:val="center"/>
              <w:rPr>
                <w:b/>
                <w:sz w:val="20"/>
                <w:szCs w:val="20"/>
              </w:rPr>
            </w:pPr>
          </w:p>
        </w:tc>
        <w:tc>
          <w:tcPr>
            <w:tcW w:w="1840" w:type="dxa"/>
          </w:tcPr>
          <w:p w14:paraId="4990A616" w14:textId="77777777" w:rsidR="00871E2D" w:rsidRPr="00F15305" w:rsidRDefault="00871E2D" w:rsidP="00D306E1">
            <w:pPr>
              <w:pStyle w:val="Textoindependiente"/>
              <w:ind w:right="29"/>
              <w:jc w:val="center"/>
              <w:rPr>
                <w:b/>
                <w:sz w:val="20"/>
                <w:szCs w:val="20"/>
              </w:rPr>
            </w:pPr>
            <w:r w:rsidRPr="00F15305">
              <w:rPr>
                <w:b/>
                <w:sz w:val="20"/>
                <w:szCs w:val="20"/>
              </w:rPr>
              <w:t xml:space="preserve">FENECIMIENTO DE LA CUENTA FISCAL POR PARTE DE LA CGR </w:t>
            </w:r>
          </w:p>
          <w:p w14:paraId="4D406E5C" w14:textId="77777777" w:rsidR="00871E2D" w:rsidRPr="00F15305" w:rsidRDefault="00871E2D" w:rsidP="00D306E1">
            <w:pPr>
              <w:pStyle w:val="Textoindependiente"/>
              <w:ind w:right="29"/>
              <w:jc w:val="center"/>
              <w:rPr>
                <w:b/>
                <w:sz w:val="20"/>
                <w:szCs w:val="20"/>
              </w:rPr>
            </w:pPr>
            <w:r w:rsidRPr="00F15305">
              <w:rPr>
                <w:b/>
                <w:sz w:val="20"/>
                <w:szCs w:val="20"/>
              </w:rPr>
              <w:t>2024</w:t>
            </w:r>
          </w:p>
        </w:tc>
      </w:tr>
      <w:tr w:rsidR="00871E2D" w:rsidRPr="00F15305" w14:paraId="15D99AC2" w14:textId="77777777" w:rsidTr="00D306E1">
        <w:trPr>
          <w:jc w:val="center"/>
        </w:trPr>
        <w:tc>
          <w:tcPr>
            <w:tcW w:w="2795" w:type="dxa"/>
          </w:tcPr>
          <w:p w14:paraId="35CA8E18" w14:textId="77777777" w:rsidR="00871E2D" w:rsidRPr="00F15305" w:rsidRDefault="00871E2D" w:rsidP="00D306E1">
            <w:pPr>
              <w:pStyle w:val="Textoindependiente"/>
              <w:ind w:right="29"/>
              <w:jc w:val="both"/>
              <w:rPr>
                <w:b/>
                <w:sz w:val="20"/>
                <w:szCs w:val="20"/>
              </w:rPr>
            </w:pPr>
            <w:r w:rsidRPr="00F15305">
              <w:rPr>
                <w:b/>
                <w:sz w:val="20"/>
                <w:szCs w:val="20"/>
              </w:rPr>
              <w:t>CORPORACIÓN PARA EL DESARROLLO SOSTENIBLE DEL SUR DE LA AMAZONÍA - CORPOAMAZONÍA</w:t>
            </w:r>
          </w:p>
        </w:tc>
        <w:tc>
          <w:tcPr>
            <w:tcW w:w="1868" w:type="dxa"/>
          </w:tcPr>
          <w:p w14:paraId="36BA07F6" w14:textId="77777777" w:rsidR="00871E2D" w:rsidRPr="00F15305" w:rsidRDefault="00871E2D" w:rsidP="00D306E1">
            <w:pPr>
              <w:pStyle w:val="Textoindependiente"/>
              <w:ind w:right="29"/>
              <w:jc w:val="center"/>
              <w:rPr>
                <w:b/>
                <w:sz w:val="20"/>
                <w:szCs w:val="20"/>
                <w:u w:val="single"/>
              </w:rPr>
            </w:pPr>
            <w:r w:rsidRPr="00F15305">
              <w:rPr>
                <w:b/>
                <w:sz w:val="20"/>
                <w:szCs w:val="20"/>
                <w:u w:val="single"/>
              </w:rPr>
              <w:t>NO</w:t>
            </w:r>
          </w:p>
          <w:p w14:paraId="19D028A9" w14:textId="77777777" w:rsidR="00871E2D" w:rsidRPr="00F15305" w:rsidRDefault="00871E2D" w:rsidP="00D306E1">
            <w:pPr>
              <w:pStyle w:val="Textoindependiente"/>
              <w:ind w:right="29"/>
              <w:jc w:val="center"/>
              <w:rPr>
                <w:b/>
                <w:sz w:val="20"/>
                <w:szCs w:val="20"/>
              </w:rPr>
            </w:pPr>
            <w:r w:rsidRPr="00F15305">
              <w:rPr>
                <w:b/>
                <w:sz w:val="20"/>
                <w:szCs w:val="20"/>
                <w:u w:val="single"/>
              </w:rPr>
              <w:t>RAZONABLE</w:t>
            </w:r>
          </w:p>
        </w:tc>
        <w:tc>
          <w:tcPr>
            <w:tcW w:w="1568" w:type="dxa"/>
          </w:tcPr>
          <w:p w14:paraId="61B48906" w14:textId="77777777" w:rsidR="00871E2D" w:rsidRPr="00F15305" w:rsidRDefault="00871E2D"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65F99CC5" w14:textId="77777777" w:rsidR="00871E2D" w:rsidRPr="00F15305" w:rsidRDefault="00871E2D" w:rsidP="00D306E1">
            <w:pPr>
              <w:pStyle w:val="Textoindependiente"/>
              <w:ind w:right="29"/>
              <w:jc w:val="center"/>
              <w:rPr>
                <w:b/>
                <w:bCs/>
                <w:sz w:val="20"/>
                <w:szCs w:val="20"/>
                <w:lang w:eastAsia="es-CO"/>
              </w:rPr>
            </w:pPr>
            <w:r w:rsidRPr="00F15305">
              <w:rPr>
                <w:b/>
                <w:bCs/>
                <w:sz w:val="20"/>
                <w:szCs w:val="20"/>
                <w:lang w:eastAsia="es-CO"/>
              </w:rPr>
              <w:t>CON</w:t>
            </w:r>
          </w:p>
          <w:p w14:paraId="3400197E" w14:textId="77777777" w:rsidR="00871E2D" w:rsidRPr="00F15305" w:rsidRDefault="00871E2D"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02DECE25" w14:textId="77777777" w:rsidR="00871E2D" w:rsidRPr="00F15305" w:rsidRDefault="00871E2D" w:rsidP="00D306E1">
            <w:pPr>
              <w:pStyle w:val="Textoindependiente"/>
              <w:ind w:right="29"/>
              <w:jc w:val="center"/>
              <w:rPr>
                <w:b/>
                <w:sz w:val="20"/>
                <w:szCs w:val="20"/>
              </w:rPr>
            </w:pPr>
            <w:r w:rsidRPr="00F15305">
              <w:rPr>
                <w:b/>
                <w:sz w:val="20"/>
                <w:szCs w:val="20"/>
              </w:rPr>
              <w:t>NO SE</w:t>
            </w:r>
          </w:p>
          <w:p w14:paraId="38970CFA" w14:textId="77777777" w:rsidR="00871E2D" w:rsidRPr="00F15305" w:rsidRDefault="00871E2D" w:rsidP="00D306E1">
            <w:pPr>
              <w:pStyle w:val="Textoindependiente"/>
              <w:ind w:right="29"/>
              <w:jc w:val="center"/>
              <w:rPr>
                <w:b/>
                <w:sz w:val="20"/>
                <w:szCs w:val="20"/>
              </w:rPr>
            </w:pPr>
            <w:r w:rsidRPr="00F15305">
              <w:rPr>
                <w:b/>
                <w:sz w:val="20"/>
                <w:szCs w:val="20"/>
              </w:rPr>
              <w:t>FENECE</w:t>
            </w:r>
          </w:p>
        </w:tc>
      </w:tr>
      <w:bookmarkEnd w:id="5"/>
      <w:bookmarkEnd w:id="6"/>
    </w:tbl>
    <w:p w14:paraId="0D407259" w14:textId="77777777" w:rsidR="00871E2D" w:rsidRPr="002B0E32" w:rsidRDefault="00871E2D" w:rsidP="00871E2D">
      <w:pPr>
        <w:jc w:val="both"/>
        <w:rPr>
          <w:b/>
          <w:sz w:val="28"/>
          <w:szCs w:val="28"/>
        </w:rPr>
      </w:pPr>
    </w:p>
    <w:p w14:paraId="7C6F77DA" w14:textId="48F7DC6B" w:rsidR="00871E2D" w:rsidRDefault="00871E2D" w:rsidP="00A564D5">
      <w:pPr>
        <w:pStyle w:val="Textoindependiente"/>
        <w:ind w:right="49"/>
        <w:jc w:val="both"/>
        <w:rPr>
          <w:b/>
          <w:bCs/>
          <w:sz w:val="28"/>
          <w:szCs w:val="28"/>
        </w:rPr>
      </w:pPr>
      <w:bookmarkStart w:id="9" w:name="_Hlk207873847"/>
      <w:bookmarkStart w:id="10" w:name="_Hlk207875017"/>
      <w:bookmarkEnd w:id="7"/>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2ADBEBC6" w14:textId="3F6E7084" w:rsidR="00871E2D" w:rsidRDefault="00871E2D" w:rsidP="00871E2D">
      <w:pPr>
        <w:pStyle w:val="Textoindependiente"/>
        <w:ind w:right="-234"/>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gridCol w:w="20"/>
      </w:tblGrid>
      <w:tr w:rsidR="00871E2D" w14:paraId="3081A735" w14:textId="77777777" w:rsidTr="00D306E1">
        <w:trPr>
          <w:trHeight w:val="256"/>
          <w:jc w:val="center"/>
        </w:trPr>
        <w:tc>
          <w:tcPr>
            <w:tcW w:w="7704" w:type="dxa"/>
            <w:gridSpan w:val="6"/>
            <w:tcBorders>
              <w:bottom w:val="single" w:sz="2" w:space="0" w:color="231F20"/>
            </w:tcBorders>
            <w:shd w:val="clear" w:color="auto" w:fill="E8F1F0"/>
          </w:tcPr>
          <w:p w14:paraId="49C548AB" w14:textId="77777777" w:rsidR="00871E2D" w:rsidRPr="006679D1" w:rsidRDefault="00871E2D" w:rsidP="00871E2D">
            <w:pPr>
              <w:pStyle w:val="TableParagraph"/>
              <w:spacing w:before="48"/>
              <w:ind w:left="80"/>
              <w:jc w:val="center"/>
              <w:rPr>
                <w:b/>
                <w:sz w:val="16"/>
                <w:szCs w:val="16"/>
              </w:rPr>
            </w:pPr>
            <w:r w:rsidRPr="006679D1">
              <w:rPr>
                <w:b/>
                <w:color w:val="231F20"/>
                <w:sz w:val="16"/>
                <w:szCs w:val="16"/>
              </w:rPr>
              <w:t>UNIDAD</w:t>
            </w:r>
            <w:r w:rsidRPr="006679D1">
              <w:rPr>
                <w:b/>
                <w:color w:val="231F20"/>
                <w:spacing w:val="-12"/>
                <w:sz w:val="16"/>
                <w:szCs w:val="16"/>
              </w:rPr>
              <w:t xml:space="preserve"> </w:t>
            </w:r>
            <w:r w:rsidRPr="006679D1">
              <w:rPr>
                <w:b/>
                <w:color w:val="231F20"/>
                <w:sz w:val="16"/>
                <w:szCs w:val="16"/>
              </w:rPr>
              <w:t>EJECUTORA:</w:t>
            </w:r>
            <w:r w:rsidRPr="006679D1">
              <w:rPr>
                <w:b/>
                <w:color w:val="231F20"/>
                <w:spacing w:val="25"/>
                <w:sz w:val="16"/>
                <w:szCs w:val="16"/>
              </w:rPr>
              <w:t xml:space="preserve"> </w:t>
            </w:r>
            <w:r w:rsidRPr="006679D1">
              <w:rPr>
                <w:b/>
                <w:color w:val="231F20"/>
                <w:sz w:val="16"/>
                <w:szCs w:val="16"/>
              </w:rPr>
              <w:t>CORPORACIÓN</w:t>
            </w:r>
            <w:r w:rsidRPr="006679D1">
              <w:rPr>
                <w:b/>
                <w:color w:val="231F20"/>
                <w:spacing w:val="-7"/>
                <w:sz w:val="16"/>
                <w:szCs w:val="16"/>
              </w:rPr>
              <w:t xml:space="preserve"> </w:t>
            </w:r>
            <w:r w:rsidRPr="006679D1">
              <w:rPr>
                <w:b/>
                <w:color w:val="231F20"/>
                <w:sz w:val="16"/>
                <w:szCs w:val="16"/>
              </w:rPr>
              <w:t>PARA</w:t>
            </w:r>
            <w:r w:rsidRPr="006679D1">
              <w:rPr>
                <w:b/>
                <w:color w:val="231F20"/>
                <w:spacing w:val="-6"/>
                <w:sz w:val="16"/>
                <w:szCs w:val="16"/>
              </w:rPr>
              <w:t xml:space="preserve"> </w:t>
            </w:r>
            <w:r w:rsidRPr="006679D1">
              <w:rPr>
                <w:b/>
                <w:color w:val="231F20"/>
                <w:sz w:val="16"/>
                <w:szCs w:val="16"/>
              </w:rPr>
              <w:t>EL</w:t>
            </w:r>
            <w:r w:rsidRPr="006679D1">
              <w:rPr>
                <w:b/>
                <w:color w:val="231F20"/>
                <w:spacing w:val="-7"/>
                <w:sz w:val="16"/>
                <w:szCs w:val="16"/>
              </w:rPr>
              <w:t xml:space="preserve"> </w:t>
            </w:r>
            <w:r w:rsidRPr="006679D1">
              <w:rPr>
                <w:b/>
                <w:color w:val="231F20"/>
                <w:sz w:val="16"/>
                <w:szCs w:val="16"/>
              </w:rPr>
              <w:t>DESARROLLO</w:t>
            </w:r>
            <w:r w:rsidRPr="006679D1">
              <w:rPr>
                <w:b/>
                <w:color w:val="231F20"/>
                <w:spacing w:val="-6"/>
                <w:sz w:val="16"/>
                <w:szCs w:val="16"/>
              </w:rPr>
              <w:t xml:space="preserve"> </w:t>
            </w:r>
            <w:r w:rsidRPr="006679D1">
              <w:rPr>
                <w:b/>
                <w:color w:val="231F20"/>
                <w:sz w:val="16"/>
                <w:szCs w:val="16"/>
              </w:rPr>
              <w:t>SOSTENIBLE</w:t>
            </w:r>
            <w:r w:rsidRPr="006679D1">
              <w:rPr>
                <w:b/>
                <w:color w:val="231F20"/>
                <w:spacing w:val="-7"/>
                <w:sz w:val="16"/>
                <w:szCs w:val="16"/>
              </w:rPr>
              <w:t xml:space="preserve"> </w:t>
            </w:r>
            <w:r w:rsidRPr="006679D1">
              <w:rPr>
                <w:b/>
                <w:color w:val="231F20"/>
                <w:sz w:val="16"/>
                <w:szCs w:val="16"/>
              </w:rPr>
              <w:t>DEL</w:t>
            </w:r>
            <w:r w:rsidRPr="006679D1">
              <w:rPr>
                <w:b/>
                <w:color w:val="231F20"/>
                <w:spacing w:val="-7"/>
                <w:sz w:val="16"/>
                <w:szCs w:val="16"/>
              </w:rPr>
              <w:t xml:space="preserve"> </w:t>
            </w:r>
            <w:r w:rsidRPr="006679D1">
              <w:rPr>
                <w:b/>
                <w:color w:val="231F20"/>
                <w:sz w:val="16"/>
                <w:szCs w:val="16"/>
              </w:rPr>
              <w:t>SUR</w:t>
            </w:r>
            <w:r w:rsidRPr="006679D1">
              <w:rPr>
                <w:b/>
                <w:color w:val="231F20"/>
                <w:spacing w:val="-6"/>
                <w:sz w:val="16"/>
                <w:szCs w:val="16"/>
              </w:rPr>
              <w:t xml:space="preserve"> </w:t>
            </w:r>
            <w:r w:rsidRPr="006679D1">
              <w:rPr>
                <w:b/>
                <w:color w:val="231F20"/>
                <w:sz w:val="16"/>
                <w:szCs w:val="16"/>
              </w:rPr>
              <w:t>DE</w:t>
            </w:r>
            <w:r w:rsidRPr="006679D1">
              <w:rPr>
                <w:b/>
                <w:color w:val="231F20"/>
                <w:spacing w:val="-7"/>
                <w:sz w:val="16"/>
                <w:szCs w:val="16"/>
              </w:rPr>
              <w:t xml:space="preserve"> </w:t>
            </w:r>
            <w:r w:rsidRPr="006679D1">
              <w:rPr>
                <w:b/>
                <w:color w:val="231F20"/>
                <w:sz w:val="16"/>
                <w:szCs w:val="16"/>
              </w:rPr>
              <w:t>LA</w:t>
            </w:r>
            <w:r w:rsidRPr="006679D1">
              <w:rPr>
                <w:b/>
                <w:color w:val="231F20"/>
                <w:spacing w:val="-10"/>
                <w:sz w:val="16"/>
                <w:szCs w:val="16"/>
              </w:rPr>
              <w:t xml:space="preserve"> </w:t>
            </w:r>
            <w:r w:rsidRPr="006679D1">
              <w:rPr>
                <w:b/>
                <w:color w:val="231F20"/>
                <w:sz w:val="16"/>
                <w:szCs w:val="16"/>
              </w:rPr>
              <w:t>AMAZONIA</w:t>
            </w:r>
            <w:r w:rsidRPr="006679D1">
              <w:rPr>
                <w:b/>
                <w:color w:val="231F20"/>
                <w:spacing w:val="-6"/>
                <w:sz w:val="16"/>
                <w:szCs w:val="16"/>
              </w:rPr>
              <w:t xml:space="preserve"> </w:t>
            </w:r>
            <w:r w:rsidRPr="006679D1">
              <w:rPr>
                <w:b/>
                <w:color w:val="231F20"/>
                <w:spacing w:val="-2"/>
                <w:sz w:val="16"/>
                <w:szCs w:val="16"/>
              </w:rPr>
              <w:t>(CORPOAMAZONIA))</w:t>
            </w:r>
          </w:p>
        </w:tc>
      </w:tr>
      <w:tr w:rsidR="00871E2D" w14:paraId="7BDD83AC" w14:textId="77777777" w:rsidTr="00D306E1">
        <w:trPr>
          <w:trHeight w:val="266"/>
          <w:jc w:val="center"/>
        </w:trPr>
        <w:tc>
          <w:tcPr>
            <w:tcW w:w="3852" w:type="dxa"/>
            <w:gridSpan w:val="2"/>
            <w:tcBorders>
              <w:right w:val="single" w:sz="2" w:space="0" w:color="231F20"/>
            </w:tcBorders>
            <w:shd w:val="clear" w:color="auto" w:fill="E8F1F0"/>
          </w:tcPr>
          <w:p w14:paraId="78F862FC" w14:textId="77777777" w:rsidR="00871E2D" w:rsidRDefault="00871E2D" w:rsidP="00871E2D">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32-23-</w:t>
            </w:r>
            <w:r>
              <w:rPr>
                <w:color w:val="231F20"/>
                <w:spacing w:val="-5"/>
                <w:sz w:val="14"/>
              </w:rPr>
              <w:t>00</w:t>
            </w:r>
          </w:p>
        </w:tc>
        <w:tc>
          <w:tcPr>
            <w:tcW w:w="3852" w:type="dxa"/>
            <w:gridSpan w:val="4"/>
            <w:tcBorders>
              <w:top w:val="single" w:sz="2" w:space="0" w:color="231F20"/>
              <w:left w:val="single" w:sz="2" w:space="0" w:color="231F20"/>
              <w:right w:val="single" w:sz="2" w:space="0" w:color="231F20"/>
            </w:tcBorders>
            <w:shd w:val="clear" w:color="auto" w:fill="E8F1F0"/>
          </w:tcPr>
          <w:p w14:paraId="6BFA495E" w14:textId="77777777" w:rsidR="00871E2D" w:rsidRDefault="00871E2D" w:rsidP="00871E2D">
            <w:pPr>
              <w:pStyle w:val="TableParagraph"/>
              <w:spacing w:before="48"/>
              <w:ind w:left="80"/>
              <w:jc w:val="center"/>
              <w:rPr>
                <w:sz w:val="14"/>
              </w:rPr>
            </w:pPr>
            <w:r>
              <w:rPr>
                <w:b/>
                <w:color w:val="231F20"/>
                <w:sz w:val="14"/>
              </w:rPr>
              <w:t>Sector:</w:t>
            </w:r>
            <w:r>
              <w:rPr>
                <w:b/>
                <w:color w:val="231F20"/>
                <w:spacing w:val="9"/>
                <w:sz w:val="14"/>
              </w:rPr>
              <w:t xml:space="preserve"> </w:t>
            </w:r>
            <w:r>
              <w:rPr>
                <w:color w:val="231F20"/>
                <w:sz w:val="14"/>
              </w:rPr>
              <w:t>03</w:t>
            </w:r>
            <w:r>
              <w:rPr>
                <w:color w:val="231F20"/>
                <w:spacing w:val="10"/>
                <w:sz w:val="14"/>
              </w:rPr>
              <w:t xml:space="preserve"> </w:t>
            </w:r>
            <w:r>
              <w:rPr>
                <w:color w:val="231F20"/>
                <w:sz w:val="14"/>
              </w:rPr>
              <w:t>Ambiente</w:t>
            </w:r>
            <w:r>
              <w:rPr>
                <w:color w:val="231F20"/>
                <w:spacing w:val="11"/>
                <w:sz w:val="14"/>
              </w:rPr>
              <w:t xml:space="preserve"> </w:t>
            </w:r>
            <w:r>
              <w:rPr>
                <w:color w:val="231F20"/>
                <w:sz w:val="14"/>
              </w:rPr>
              <w:t>y</w:t>
            </w:r>
            <w:r>
              <w:rPr>
                <w:color w:val="231F20"/>
                <w:spacing w:val="10"/>
                <w:sz w:val="14"/>
              </w:rPr>
              <w:t xml:space="preserve"> </w:t>
            </w:r>
            <w:r>
              <w:rPr>
                <w:color w:val="231F20"/>
                <w:sz w:val="14"/>
              </w:rPr>
              <w:t>Desarrollo</w:t>
            </w:r>
            <w:r>
              <w:rPr>
                <w:color w:val="231F20"/>
                <w:spacing w:val="11"/>
                <w:sz w:val="14"/>
              </w:rPr>
              <w:t xml:space="preserve"> </w:t>
            </w:r>
            <w:r>
              <w:rPr>
                <w:color w:val="231F20"/>
                <w:spacing w:val="-2"/>
                <w:sz w:val="14"/>
              </w:rPr>
              <w:t>Sostenible</w:t>
            </w:r>
          </w:p>
        </w:tc>
      </w:tr>
      <w:tr w:rsidR="00871E2D" w14:paraId="0223DE20" w14:textId="77777777" w:rsidTr="00D306E1">
        <w:trPr>
          <w:trHeight w:val="256"/>
          <w:jc w:val="center"/>
        </w:trPr>
        <w:tc>
          <w:tcPr>
            <w:tcW w:w="3852" w:type="dxa"/>
            <w:gridSpan w:val="2"/>
            <w:tcBorders>
              <w:right w:val="single" w:sz="2" w:space="0" w:color="231F20"/>
            </w:tcBorders>
            <w:shd w:val="clear" w:color="auto" w:fill="E8F1F0"/>
          </w:tcPr>
          <w:p w14:paraId="7C11464E" w14:textId="77777777" w:rsidR="00871E2D" w:rsidRPr="006679D1" w:rsidRDefault="00871E2D" w:rsidP="00871E2D">
            <w:pPr>
              <w:pStyle w:val="TableParagraph"/>
              <w:spacing w:before="48"/>
              <w:ind w:left="79"/>
              <w:jc w:val="center"/>
              <w:rPr>
                <w:b/>
                <w:sz w:val="16"/>
                <w:szCs w:val="16"/>
              </w:rPr>
            </w:pPr>
            <w:r w:rsidRPr="006679D1">
              <w:rPr>
                <w:b/>
                <w:color w:val="231F20"/>
                <w:sz w:val="16"/>
                <w:szCs w:val="16"/>
              </w:rPr>
              <w:t>OPINIÓN</w:t>
            </w:r>
            <w:r w:rsidRPr="006679D1">
              <w:rPr>
                <w:b/>
                <w:color w:val="231F20"/>
                <w:spacing w:val="-9"/>
                <w:sz w:val="16"/>
                <w:szCs w:val="16"/>
              </w:rPr>
              <w:t xml:space="preserve"> </w:t>
            </w:r>
            <w:r w:rsidRPr="006679D1">
              <w:rPr>
                <w:b/>
                <w:color w:val="231F20"/>
                <w:sz w:val="16"/>
                <w:szCs w:val="16"/>
              </w:rPr>
              <w:t>PRESUPUESTAL:</w:t>
            </w:r>
            <w:r w:rsidRPr="006679D1">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52" w:type="dxa"/>
            <w:gridSpan w:val="4"/>
            <w:tcBorders>
              <w:left w:val="single" w:sz="2" w:space="0" w:color="231F20"/>
              <w:bottom w:val="single" w:sz="2" w:space="0" w:color="231F20"/>
              <w:right w:val="single" w:sz="2" w:space="0" w:color="231F20"/>
            </w:tcBorders>
            <w:shd w:val="clear" w:color="auto" w:fill="E8F1F0"/>
          </w:tcPr>
          <w:p w14:paraId="3DC32309" w14:textId="77777777" w:rsidR="00871E2D" w:rsidRPr="006679D1" w:rsidRDefault="00871E2D" w:rsidP="00871E2D">
            <w:pPr>
              <w:pStyle w:val="TableParagraph"/>
              <w:spacing w:before="48"/>
              <w:ind w:left="80"/>
              <w:jc w:val="center"/>
              <w:rPr>
                <w:b/>
                <w:sz w:val="16"/>
                <w:szCs w:val="16"/>
              </w:rPr>
            </w:pPr>
            <w:r w:rsidRPr="006679D1">
              <w:rPr>
                <w:b/>
                <w:color w:val="231F20"/>
                <w:sz w:val="16"/>
                <w:szCs w:val="16"/>
              </w:rPr>
              <w:t>FENECE</w:t>
            </w:r>
            <w:r w:rsidRPr="006679D1">
              <w:rPr>
                <w:b/>
                <w:color w:val="231F20"/>
                <w:spacing w:val="6"/>
                <w:sz w:val="16"/>
                <w:szCs w:val="16"/>
              </w:rPr>
              <w:t xml:space="preserve"> </w:t>
            </w:r>
            <w:r w:rsidRPr="006679D1">
              <w:rPr>
                <w:b/>
                <w:color w:val="231F20"/>
                <w:sz w:val="16"/>
                <w:szCs w:val="16"/>
              </w:rPr>
              <w:t>LA</w:t>
            </w:r>
            <w:r w:rsidRPr="006679D1">
              <w:rPr>
                <w:b/>
                <w:color w:val="231F20"/>
                <w:spacing w:val="9"/>
                <w:sz w:val="16"/>
                <w:szCs w:val="16"/>
              </w:rPr>
              <w:t xml:space="preserve"> </w:t>
            </w:r>
            <w:r w:rsidRPr="006679D1">
              <w:rPr>
                <w:b/>
                <w:color w:val="231F20"/>
                <w:sz w:val="16"/>
                <w:szCs w:val="16"/>
              </w:rPr>
              <w:t>CUENTA</w:t>
            </w:r>
            <w:r w:rsidRPr="006679D1">
              <w:rPr>
                <w:b/>
                <w:color w:val="231F20"/>
                <w:spacing w:val="9"/>
                <w:sz w:val="16"/>
                <w:szCs w:val="16"/>
              </w:rPr>
              <w:t xml:space="preserve"> </w:t>
            </w:r>
            <w:r w:rsidRPr="006679D1">
              <w:rPr>
                <w:b/>
                <w:color w:val="231F20"/>
                <w:sz w:val="16"/>
                <w:szCs w:val="16"/>
              </w:rPr>
              <w:t>FISCAL:</w:t>
            </w:r>
            <w:r w:rsidRPr="006679D1">
              <w:rPr>
                <w:b/>
                <w:color w:val="231F20"/>
                <w:spacing w:val="9"/>
                <w:sz w:val="16"/>
                <w:szCs w:val="16"/>
              </w:rPr>
              <w:t xml:space="preserve"> </w:t>
            </w:r>
            <w:r w:rsidRPr="006679D1">
              <w:rPr>
                <w:b/>
                <w:color w:val="231F20"/>
                <w:spacing w:val="-5"/>
                <w:sz w:val="16"/>
                <w:szCs w:val="16"/>
              </w:rPr>
              <w:t>NO</w:t>
            </w:r>
          </w:p>
        </w:tc>
      </w:tr>
      <w:tr w:rsidR="00871E2D" w14:paraId="52BFDA5B" w14:textId="77777777" w:rsidTr="00D306E1">
        <w:trPr>
          <w:trHeight w:val="256"/>
          <w:jc w:val="center"/>
        </w:trPr>
        <w:tc>
          <w:tcPr>
            <w:tcW w:w="7704" w:type="dxa"/>
            <w:gridSpan w:val="6"/>
            <w:tcBorders>
              <w:top w:val="single" w:sz="2" w:space="0" w:color="231F20"/>
            </w:tcBorders>
            <w:shd w:val="clear" w:color="auto" w:fill="E8F1F0"/>
          </w:tcPr>
          <w:p w14:paraId="350D1A89" w14:textId="77777777" w:rsidR="00871E2D" w:rsidRDefault="00871E2D" w:rsidP="00871E2D">
            <w:pPr>
              <w:pStyle w:val="TableParagraph"/>
              <w:spacing w:before="48"/>
              <w:ind w:left="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871E2D" w14:paraId="234390D1" w14:textId="77777777" w:rsidTr="00D306E1">
        <w:trPr>
          <w:trHeight w:val="256"/>
          <w:jc w:val="center"/>
        </w:trPr>
        <w:tc>
          <w:tcPr>
            <w:tcW w:w="7704" w:type="dxa"/>
            <w:gridSpan w:val="6"/>
            <w:shd w:val="clear" w:color="auto" w:fill="E8F1F0"/>
          </w:tcPr>
          <w:p w14:paraId="2528A4B6" w14:textId="77777777" w:rsidR="00871E2D" w:rsidRDefault="00871E2D" w:rsidP="00871E2D">
            <w:pPr>
              <w:pStyle w:val="TableParagraph"/>
              <w:spacing w:before="48"/>
              <w:ind w:left="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871E2D" w14:paraId="1D5EE7B4" w14:textId="77777777" w:rsidTr="00D306E1">
        <w:trPr>
          <w:gridAfter w:val="1"/>
          <w:wAfter w:w="20" w:type="dxa"/>
          <w:trHeight w:val="256"/>
          <w:jc w:val="center"/>
        </w:trPr>
        <w:tc>
          <w:tcPr>
            <w:tcW w:w="593" w:type="dxa"/>
            <w:shd w:val="clear" w:color="auto" w:fill="E8F1F0"/>
          </w:tcPr>
          <w:p w14:paraId="72176C54" w14:textId="77777777" w:rsidR="00871E2D" w:rsidRDefault="00871E2D" w:rsidP="00871E2D">
            <w:pPr>
              <w:pStyle w:val="TableParagraph"/>
              <w:spacing w:before="48"/>
              <w:ind w:left="8" w:right="4"/>
              <w:jc w:val="center"/>
              <w:rPr>
                <w:b/>
                <w:sz w:val="14"/>
              </w:rPr>
            </w:pPr>
            <w:r>
              <w:rPr>
                <w:b/>
                <w:color w:val="231F20"/>
                <w:spacing w:val="-5"/>
                <w:sz w:val="14"/>
              </w:rPr>
              <w:t>No.</w:t>
            </w:r>
          </w:p>
        </w:tc>
        <w:tc>
          <w:tcPr>
            <w:tcW w:w="3677" w:type="dxa"/>
            <w:gridSpan w:val="2"/>
            <w:shd w:val="clear" w:color="auto" w:fill="E8F1F0"/>
          </w:tcPr>
          <w:p w14:paraId="07A3BA85" w14:textId="77777777" w:rsidR="00871E2D" w:rsidRDefault="00871E2D" w:rsidP="00871E2D">
            <w:pPr>
              <w:pStyle w:val="TableParagraph"/>
              <w:spacing w:before="48"/>
              <w:ind w:left="4"/>
              <w:jc w:val="center"/>
              <w:rPr>
                <w:b/>
                <w:sz w:val="14"/>
              </w:rPr>
            </w:pPr>
            <w:r>
              <w:rPr>
                <w:b/>
                <w:color w:val="231F20"/>
                <w:spacing w:val="-2"/>
                <w:sz w:val="14"/>
              </w:rPr>
              <w:t>Hecho</w:t>
            </w:r>
          </w:p>
        </w:tc>
        <w:tc>
          <w:tcPr>
            <w:tcW w:w="1926" w:type="dxa"/>
            <w:shd w:val="clear" w:color="auto" w:fill="E8F1F0"/>
          </w:tcPr>
          <w:p w14:paraId="2F37384A" w14:textId="77777777" w:rsidR="00871E2D" w:rsidRDefault="00871E2D" w:rsidP="00871E2D">
            <w:pPr>
              <w:pStyle w:val="TableParagraph"/>
              <w:spacing w:before="48"/>
              <w:ind w:left="44" w:right="39"/>
              <w:jc w:val="center"/>
              <w:rPr>
                <w:b/>
                <w:sz w:val="14"/>
              </w:rPr>
            </w:pPr>
            <w:r>
              <w:rPr>
                <w:b/>
                <w:color w:val="231F20"/>
                <w:spacing w:val="-10"/>
                <w:sz w:val="14"/>
              </w:rPr>
              <w:t>$</w:t>
            </w:r>
          </w:p>
        </w:tc>
        <w:tc>
          <w:tcPr>
            <w:tcW w:w="1488" w:type="dxa"/>
            <w:shd w:val="clear" w:color="auto" w:fill="E8F1F0"/>
          </w:tcPr>
          <w:p w14:paraId="74773CA8" w14:textId="77777777" w:rsidR="00871E2D" w:rsidRDefault="00871E2D" w:rsidP="00871E2D">
            <w:pPr>
              <w:pStyle w:val="TableParagraph"/>
              <w:spacing w:before="48"/>
              <w:ind w:left="44" w:right="39"/>
              <w:jc w:val="center"/>
              <w:rPr>
                <w:b/>
                <w:sz w:val="14"/>
              </w:rPr>
            </w:pPr>
            <w:r>
              <w:rPr>
                <w:b/>
                <w:color w:val="231F20"/>
                <w:spacing w:val="-5"/>
                <w:sz w:val="14"/>
              </w:rPr>
              <w:t>CON</w:t>
            </w:r>
          </w:p>
        </w:tc>
      </w:tr>
      <w:tr w:rsidR="00871E2D" w14:paraId="0511E54B" w14:textId="77777777" w:rsidTr="00D306E1">
        <w:trPr>
          <w:gridAfter w:val="1"/>
          <w:wAfter w:w="20" w:type="dxa"/>
          <w:trHeight w:val="2104"/>
          <w:jc w:val="center"/>
        </w:trPr>
        <w:tc>
          <w:tcPr>
            <w:tcW w:w="593" w:type="dxa"/>
            <w:shd w:val="clear" w:color="auto" w:fill="E8F1F0"/>
          </w:tcPr>
          <w:p w14:paraId="5CEBA2CE" w14:textId="77777777" w:rsidR="00871E2D" w:rsidRDefault="00871E2D" w:rsidP="00871E2D">
            <w:pPr>
              <w:pStyle w:val="TableParagraph"/>
              <w:jc w:val="center"/>
              <w:rPr>
                <w:rFonts w:ascii="Verdana"/>
                <w:b/>
                <w:sz w:val="14"/>
              </w:rPr>
            </w:pPr>
          </w:p>
          <w:p w14:paraId="56D19E70" w14:textId="77777777" w:rsidR="00871E2D" w:rsidRDefault="00871E2D" w:rsidP="00871E2D">
            <w:pPr>
              <w:pStyle w:val="TableParagraph"/>
              <w:jc w:val="center"/>
              <w:rPr>
                <w:rFonts w:ascii="Verdana"/>
                <w:b/>
                <w:sz w:val="14"/>
              </w:rPr>
            </w:pPr>
          </w:p>
          <w:p w14:paraId="42B81437" w14:textId="77777777" w:rsidR="00871E2D" w:rsidRDefault="00871E2D" w:rsidP="00871E2D">
            <w:pPr>
              <w:pStyle w:val="TableParagraph"/>
              <w:jc w:val="center"/>
              <w:rPr>
                <w:rFonts w:ascii="Verdana"/>
                <w:b/>
                <w:sz w:val="14"/>
              </w:rPr>
            </w:pPr>
          </w:p>
          <w:p w14:paraId="2AEC608B" w14:textId="77777777" w:rsidR="00871E2D" w:rsidRDefault="00871E2D" w:rsidP="00871E2D">
            <w:pPr>
              <w:pStyle w:val="TableParagraph"/>
              <w:jc w:val="center"/>
              <w:rPr>
                <w:rFonts w:ascii="Verdana"/>
                <w:b/>
                <w:sz w:val="14"/>
              </w:rPr>
            </w:pPr>
          </w:p>
          <w:p w14:paraId="494070D0" w14:textId="77777777" w:rsidR="00871E2D" w:rsidRDefault="00871E2D" w:rsidP="00871E2D">
            <w:pPr>
              <w:pStyle w:val="TableParagraph"/>
              <w:spacing w:before="121"/>
              <w:jc w:val="center"/>
              <w:rPr>
                <w:rFonts w:ascii="Verdana"/>
                <w:b/>
                <w:sz w:val="14"/>
              </w:rPr>
            </w:pPr>
          </w:p>
          <w:p w14:paraId="4834BDDE" w14:textId="77777777" w:rsidR="00871E2D" w:rsidRDefault="00871E2D" w:rsidP="00871E2D">
            <w:pPr>
              <w:pStyle w:val="TableParagraph"/>
              <w:ind w:left="8" w:right="4"/>
              <w:jc w:val="center"/>
              <w:rPr>
                <w:sz w:val="14"/>
              </w:rPr>
            </w:pPr>
            <w:r>
              <w:rPr>
                <w:color w:val="231F20"/>
                <w:spacing w:val="-5"/>
                <w:sz w:val="14"/>
              </w:rPr>
              <w:t>18</w:t>
            </w:r>
          </w:p>
        </w:tc>
        <w:tc>
          <w:tcPr>
            <w:tcW w:w="3677" w:type="dxa"/>
            <w:gridSpan w:val="2"/>
            <w:shd w:val="clear" w:color="auto" w:fill="E8F1F0"/>
          </w:tcPr>
          <w:p w14:paraId="2A64D37A" w14:textId="77777777" w:rsidR="00871E2D" w:rsidRDefault="00871E2D" w:rsidP="00D306E1">
            <w:pPr>
              <w:pStyle w:val="TableParagraph"/>
              <w:spacing w:before="48" w:line="249" w:lineRule="auto"/>
              <w:ind w:left="79" w:right="72"/>
              <w:jc w:val="both"/>
              <w:rPr>
                <w:sz w:val="14"/>
              </w:rPr>
            </w:pPr>
            <w:r>
              <w:rPr>
                <w:color w:val="231F20"/>
                <w:sz w:val="14"/>
              </w:rPr>
              <w:t>Como resultado de la verificación de la ejecución</w:t>
            </w:r>
            <w:r>
              <w:rPr>
                <w:color w:val="231F20"/>
                <w:spacing w:val="40"/>
                <w:sz w:val="14"/>
              </w:rPr>
              <w:t xml:space="preserve"> </w:t>
            </w:r>
            <w:r>
              <w:rPr>
                <w:color w:val="231F20"/>
                <w:sz w:val="14"/>
              </w:rPr>
              <w:t>presupuestal de ingresos de la vigencia 2024, al revisar</w:t>
            </w:r>
            <w:r>
              <w:rPr>
                <w:color w:val="231F20"/>
                <w:spacing w:val="40"/>
                <w:sz w:val="14"/>
              </w:rPr>
              <w:t xml:space="preserve"> </w:t>
            </w:r>
            <w:r>
              <w:rPr>
                <w:color w:val="231F20"/>
                <w:sz w:val="14"/>
              </w:rPr>
              <w:t>los extractos y conciliaciones bancarias, se evidenció</w:t>
            </w:r>
            <w:r>
              <w:rPr>
                <w:color w:val="231F20"/>
                <w:spacing w:val="40"/>
                <w:sz w:val="14"/>
              </w:rPr>
              <w:t xml:space="preserve"> </w:t>
            </w:r>
            <w:r>
              <w:rPr>
                <w:color w:val="231F20"/>
                <w:sz w:val="14"/>
              </w:rPr>
              <w:t>que</w:t>
            </w:r>
            <w:r>
              <w:rPr>
                <w:color w:val="231F20"/>
                <w:spacing w:val="40"/>
                <w:sz w:val="14"/>
              </w:rPr>
              <w:t xml:space="preserve"> </w:t>
            </w:r>
            <w:r>
              <w:rPr>
                <w:color w:val="231F20"/>
                <w:sz w:val="14"/>
              </w:rPr>
              <w:t>durante las vigencias 2023 y 2024, se generaron</w:t>
            </w:r>
            <w:r>
              <w:rPr>
                <w:color w:val="231F20"/>
                <w:spacing w:val="40"/>
                <w:sz w:val="14"/>
              </w:rPr>
              <w:t xml:space="preserve"> </w:t>
            </w:r>
            <w:r>
              <w:rPr>
                <w:color w:val="231F20"/>
                <w:sz w:val="14"/>
              </w:rPr>
              <w:t>rendimientos</w:t>
            </w:r>
            <w:r>
              <w:rPr>
                <w:color w:val="231F20"/>
                <w:spacing w:val="-10"/>
                <w:sz w:val="14"/>
              </w:rPr>
              <w:t xml:space="preserve"> </w:t>
            </w:r>
            <w:r>
              <w:rPr>
                <w:color w:val="231F20"/>
                <w:sz w:val="14"/>
              </w:rPr>
              <w:t>financieros</w:t>
            </w:r>
            <w:r>
              <w:rPr>
                <w:color w:val="231F20"/>
                <w:spacing w:val="-10"/>
                <w:sz w:val="14"/>
              </w:rPr>
              <w:t xml:space="preserve"> </w:t>
            </w:r>
            <w:r>
              <w:rPr>
                <w:color w:val="231F20"/>
                <w:sz w:val="14"/>
              </w:rPr>
              <w:t>por</w:t>
            </w:r>
            <w:r>
              <w:rPr>
                <w:color w:val="231F20"/>
                <w:spacing w:val="-10"/>
                <w:sz w:val="14"/>
              </w:rPr>
              <w:t xml:space="preserve"> </w:t>
            </w:r>
            <w:r>
              <w:rPr>
                <w:color w:val="231F20"/>
                <w:sz w:val="14"/>
              </w:rPr>
              <w:t>$52.309.029,</w:t>
            </w:r>
            <w:r>
              <w:rPr>
                <w:color w:val="231F20"/>
                <w:spacing w:val="-9"/>
                <w:sz w:val="14"/>
              </w:rPr>
              <w:t xml:space="preserve"> </w:t>
            </w:r>
            <w:r>
              <w:rPr>
                <w:color w:val="231F20"/>
                <w:sz w:val="14"/>
              </w:rPr>
              <w:t>en</w:t>
            </w:r>
            <w:r>
              <w:rPr>
                <w:color w:val="231F20"/>
                <w:spacing w:val="-10"/>
                <w:sz w:val="14"/>
              </w:rPr>
              <w:t xml:space="preserve"> </w:t>
            </w:r>
            <w:r>
              <w:rPr>
                <w:color w:val="231F20"/>
                <w:sz w:val="14"/>
              </w:rPr>
              <w:t>las</w:t>
            </w:r>
            <w:r>
              <w:rPr>
                <w:color w:val="231F20"/>
                <w:spacing w:val="-10"/>
                <w:sz w:val="14"/>
              </w:rPr>
              <w:t xml:space="preserve"> </w:t>
            </w:r>
            <w:r>
              <w:rPr>
                <w:color w:val="231F20"/>
                <w:sz w:val="14"/>
              </w:rPr>
              <w:t>cuentas</w:t>
            </w:r>
            <w:r>
              <w:rPr>
                <w:color w:val="231F20"/>
                <w:spacing w:val="40"/>
                <w:sz w:val="14"/>
              </w:rPr>
              <w:t xml:space="preserve"> </w:t>
            </w:r>
            <w:r>
              <w:rPr>
                <w:color w:val="231F20"/>
                <w:sz w:val="14"/>
              </w:rPr>
              <w:t>donde se administran los recursos Propios, Convenios</w:t>
            </w:r>
            <w:r>
              <w:rPr>
                <w:color w:val="231F20"/>
                <w:spacing w:val="80"/>
                <w:sz w:val="14"/>
              </w:rPr>
              <w:t xml:space="preserve"> </w:t>
            </w:r>
            <w:r>
              <w:rPr>
                <w:color w:val="231F20"/>
                <w:sz w:val="14"/>
              </w:rPr>
              <w:t>y</w:t>
            </w:r>
            <w:r>
              <w:rPr>
                <w:color w:val="231F20"/>
                <w:spacing w:val="26"/>
                <w:sz w:val="14"/>
              </w:rPr>
              <w:t xml:space="preserve"> </w:t>
            </w:r>
            <w:r>
              <w:rPr>
                <w:color w:val="231F20"/>
                <w:sz w:val="14"/>
              </w:rPr>
              <w:t>del</w:t>
            </w:r>
            <w:r>
              <w:rPr>
                <w:color w:val="231F20"/>
                <w:spacing w:val="26"/>
                <w:sz w:val="14"/>
              </w:rPr>
              <w:t xml:space="preserve"> </w:t>
            </w:r>
            <w:r>
              <w:rPr>
                <w:color w:val="231F20"/>
                <w:sz w:val="14"/>
              </w:rPr>
              <w:t>Fondo</w:t>
            </w:r>
            <w:r>
              <w:rPr>
                <w:color w:val="231F20"/>
                <w:spacing w:val="26"/>
                <w:sz w:val="14"/>
              </w:rPr>
              <w:t xml:space="preserve"> </w:t>
            </w:r>
            <w:r>
              <w:rPr>
                <w:color w:val="231F20"/>
                <w:sz w:val="14"/>
              </w:rPr>
              <w:t>de</w:t>
            </w:r>
            <w:r>
              <w:rPr>
                <w:color w:val="231F20"/>
                <w:spacing w:val="26"/>
                <w:sz w:val="14"/>
              </w:rPr>
              <w:t xml:space="preserve"> </w:t>
            </w:r>
            <w:r>
              <w:rPr>
                <w:color w:val="231F20"/>
                <w:sz w:val="14"/>
              </w:rPr>
              <w:t>Compensación Ambiental</w:t>
            </w:r>
            <w:r>
              <w:rPr>
                <w:color w:val="231F20"/>
                <w:spacing w:val="26"/>
                <w:sz w:val="14"/>
              </w:rPr>
              <w:t xml:space="preserve"> </w:t>
            </w:r>
            <w:r>
              <w:rPr>
                <w:color w:val="231F20"/>
                <w:sz w:val="14"/>
              </w:rPr>
              <w:t>-</w:t>
            </w:r>
            <w:r>
              <w:rPr>
                <w:color w:val="231F20"/>
                <w:spacing w:val="26"/>
                <w:sz w:val="14"/>
              </w:rPr>
              <w:t xml:space="preserve"> </w:t>
            </w:r>
            <w:r>
              <w:rPr>
                <w:color w:val="231F20"/>
                <w:sz w:val="14"/>
              </w:rPr>
              <w:t>FCA,</w:t>
            </w:r>
            <w:r>
              <w:rPr>
                <w:color w:val="231F20"/>
                <w:spacing w:val="26"/>
                <w:sz w:val="14"/>
              </w:rPr>
              <w:t xml:space="preserve"> </w:t>
            </w:r>
            <w:r>
              <w:rPr>
                <w:color w:val="231F20"/>
                <w:sz w:val="14"/>
              </w:rPr>
              <w:t>que</w:t>
            </w:r>
            <w:r>
              <w:rPr>
                <w:color w:val="231F20"/>
                <w:spacing w:val="40"/>
                <w:sz w:val="14"/>
              </w:rPr>
              <w:t xml:space="preserve"> </w:t>
            </w:r>
            <w:r>
              <w:rPr>
                <w:color w:val="231F20"/>
                <w:sz w:val="14"/>
              </w:rPr>
              <w:t>no fueron incorporados al presupuesto de la entidad</w:t>
            </w:r>
            <w:r>
              <w:rPr>
                <w:color w:val="231F20"/>
                <w:spacing w:val="40"/>
                <w:sz w:val="14"/>
              </w:rPr>
              <w:t xml:space="preserve"> </w:t>
            </w:r>
            <w:r>
              <w:rPr>
                <w:color w:val="231F20"/>
                <w:sz w:val="14"/>
              </w:rPr>
              <w:t>territorial</w:t>
            </w:r>
            <w:r>
              <w:rPr>
                <w:color w:val="231F20"/>
                <w:spacing w:val="-10"/>
                <w:sz w:val="14"/>
              </w:rPr>
              <w:t xml:space="preserve"> </w:t>
            </w:r>
            <w:r>
              <w:rPr>
                <w:color w:val="231F20"/>
                <w:sz w:val="14"/>
              </w:rPr>
              <w:t>en</w:t>
            </w:r>
            <w:r>
              <w:rPr>
                <w:color w:val="231F20"/>
                <w:spacing w:val="-10"/>
                <w:sz w:val="14"/>
              </w:rPr>
              <w:t xml:space="preserve"> </w:t>
            </w:r>
            <w:r>
              <w:rPr>
                <w:color w:val="231F20"/>
                <w:sz w:val="14"/>
              </w:rPr>
              <w:t>la</w:t>
            </w:r>
            <w:r>
              <w:rPr>
                <w:color w:val="231F20"/>
                <w:spacing w:val="-10"/>
                <w:sz w:val="14"/>
              </w:rPr>
              <w:t xml:space="preserve"> </w:t>
            </w:r>
            <w:r>
              <w:rPr>
                <w:color w:val="231F20"/>
                <w:sz w:val="14"/>
              </w:rPr>
              <w:t>vigencia</w:t>
            </w:r>
            <w:r>
              <w:rPr>
                <w:color w:val="231F20"/>
                <w:spacing w:val="-9"/>
                <w:sz w:val="14"/>
              </w:rPr>
              <w:t xml:space="preserve"> </w:t>
            </w:r>
            <w:r>
              <w:rPr>
                <w:color w:val="231F20"/>
                <w:sz w:val="14"/>
              </w:rPr>
              <w:t>2024,</w:t>
            </w:r>
            <w:r>
              <w:rPr>
                <w:color w:val="231F20"/>
                <w:spacing w:val="-10"/>
                <w:sz w:val="14"/>
              </w:rPr>
              <w:t xml:space="preserve"> </w:t>
            </w:r>
            <w:r>
              <w:rPr>
                <w:color w:val="231F20"/>
                <w:sz w:val="14"/>
              </w:rPr>
              <w:t>lo</w:t>
            </w:r>
            <w:r>
              <w:rPr>
                <w:color w:val="231F20"/>
                <w:spacing w:val="-10"/>
                <w:sz w:val="14"/>
              </w:rPr>
              <w:t xml:space="preserve"> </w:t>
            </w:r>
            <w:r>
              <w:rPr>
                <w:color w:val="231F20"/>
                <w:sz w:val="14"/>
              </w:rPr>
              <w:t>que</w:t>
            </w:r>
            <w:r>
              <w:rPr>
                <w:color w:val="231F20"/>
                <w:spacing w:val="-10"/>
                <w:sz w:val="14"/>
              </w:rPr>
              <w:t xml:space="preserve"> </w:t>
            </w:r>
            <w:r>
              <w:rPr>
                <w:color w:val="231F20"/>
                <w:sz w:val="14"/>
              </w:rPr>
              <w:t>pondría</w:t>
            </w:r>
            <w:r>
              <w:rPr>
                <w:color w:val="231F20"/>
                <w:spacing w:val="-9"/>
                <w:sz w:val="14"/>
              </w:rPr>
              <w:t xml:space="preserve"> </w:t>
            </w:r>
            <w:r>
              <w:rPr>
                <w:color w:val="231F20"/>
                <w:sz w:val="14"/>
              </w:rPr>
              <w:t>en</w:t>
            </w:r>
            <w:r>
              <w:rPr>
                <w:color w:val="231F20"/>
                <w:spacing w:val="-10"/>
                <w:sz w:val="14"/>
              </w:rPr>
              <w:t xml:space="preserve"> </w:t>
            </w:r>
            <w:r>
              <w:rPr>
                <w:color w:val="231F20"/>
                <w:sz w:val="14"/>
              </w:rPr>
              <w:t>riesgo</w:t>
            </w:r>
            <w:r>
              <w:rPr>
                <w:color w:val="231F20"/>
                <w:spacing w:val="-10"/>
                <w:sz w:val="14"/>
              </w:rPr>
              <w:t xml:space="preserve"> </w:t>
            </w:r>
            <w:r>
              <w:rPr>
                <w:color w:val="231F20"/>
                <w:sz w:val="14"/>
              </w:rPr>
              <w:t>los</w:t>
            </w:r>
            <w:r>
              <w:rPr>
                <w:color w:val="231F20"/>
                <w:spacing w:val="40"/>
                <w:sz w:val="14"/>
              </w:rPr>
              <w:t xml:space="preserve"> </w:t>
            </w:r>
            <w:r>
              <w:rPr>
                <w:color w:val="231F20"/>
                <w:sz w:val="14"/>
              </w:rPr>
              <w:t>ingresos, y por ende, la financiación de los programas y</w:t>
            </w:r>
            <w:r>
              <w:rPr>
                <w:color w:val="231F20"/>
                <w:spacing w:val="40"/>
                <w:sz w:val="14"/>
              </w:rPr>
              <w:t xml:space="preserve"> </w:t>
            </w:r>
            <w:r>
              <w:rPr>
                <w:color w:val="231F20"/>
                <w:sz w:val="14"/>
              </w:rPr>
              <w:t>proyectos</w:t>
            </w:r>
            <w:r>
              <w:rPr>
                <w:color w:val="231F20"/>
                <w:spacing w:val="-3"/>
                <w:sz w:val="14"/>
              </w:rPr>
              <w:t xml:space="preserve"> </w:t>
            </w:r>
            <w:r>
              <w:rPr>
                <w:color w:val="231F20"/>
                <w:sz w:val="14"/>
              </w:rPr>
              <w:t>con</w:t>
            </w:r>
            <w:r>
              <w:rPr>
                <w:color w:val="231F20"/>
                <w:spacing w:val="-3"/>
                <w:sz w:val="14"/>
              </w:rPr>
              <w:t xml:space="preserve"> </w:t>
            </w:r>
            <w:r>
              <w:rPr>
                <w:color w:val="231F20"/>
                <w:sz w:val="14"/>
              </w:rPr>
              <w:t>el</w:t>
            </w:r>
            <w:r>
              <w:rPr>
                <w:color w:val="231F20"/>
                <w:spacing w:val="-3"/>
                <w:sz w:val="14"/>
              </w:rPr>
              <w:t xml:space="preserve"> </w:t>
            </w:r>
            <w:r>
              <w:rPr>
                <w:color w:val="231F20"/>
                <w:sz w:val="14"/>
              </w:rPr>
              <w:t>efecto</w:t>
            </w:r>
            <w:r>
              <w:rPr>
                <w:color w:val="231F20"/>
                <w:spacing w:val="-3"/>
                <w:sz w:val="14"/>
              </w:rPr>
              <w:t xml:space="preserve"> </w:t>
            </w:r>
            <w:r>
              <w:rPr>
                <w:color w:val="231F20"/>
                <w:sz w:val="14"/>
              </w:rPr>
              <w:t>pertinente,</w:t>
            </w:r>
            <w:r>
              <w:rPr>
                <w:color w:val="231F20"/>
                <w:spacing w:val="-3"/>
                <w:sz w:val="14"/>
              </w:rPr>
              <w:t xml:space="preserve"> </w:t>
            </w:r>
            <w:r>
              <w:rPr>
                <w:color w:val="231F20"/>
                <w:sz w:val="14"/>
              </w:rPr>
              <w:t>en</w:t>
            </w:r>
            <w:r>
              <w:rPr>
                <w:color w:val="231F20"/>
                <w:spacing w:val="-3"/>
                <w:sz w:val="14"/>
              </w:rPr>
              <w:t xml:space="preserve"> </w:t>
            </w:r>
            <w:r>
              <w:rPr>
                <w:color w:val="231F20"/>
                <w:sz w:val="14"/>
              </w:rPr>
              <w:t>la</w:t>
            </w:r>
            <w:r>
              <w:rPr>
                <w:color w:val="231F20"/>
                <w:spacing w:val="-3"/>
                <w:sz w:val="14"/>
              </w:rPr>
              <w:t xml:space="preserve"> </w:t>
            </w:r>
            <w:r>
              <w:rPr>
                <w:color w:val="231F20"/>
                <w:sz w:val="14"/>
              </w:rPr>
              <w:t>capacidad</w:t>
            </w:r>
            <w:r>
              <w:rPr>
                <w:color w:val="231F20"/>
                <w:spacing w:val="-3"/>
                <w:sz w:val="14"/>
              </w:rPr>
              <w:t xml:space="preserve"> </w:t>
            </w:r>
            <w:r>
              <w:rPr>
                <w:color w:val="231F20"/>
                <w:sz w:val="14"/>
              </w:rPr>
              <w:t>de</w:t>
            </w:r>
            <w:r>
              <w:rPr>
                <w:color w:val="231F20"/>
                <w:spacing w:val="-3"/>
                <w:sz w:val="14"/>
              </w:rPr>
              <w:t xml:space="preserve"> </w:t>
            </w:r>
            <w:r>
              <w:rPr>
                <w:color w:val="231F20"/>
                <w:sz w:val="14"/>
              </w:rPr>
              <w:t>la</w:t>
            </w:r>
            <w:r>
              <w:rPr>
                <w:color w:val="231F20"/>
                <w:spacing w:val="40"/>
                <w:sz w:val="14"/>
              </w:rPr>
              <w:t xml:space="preserve"> </w:t>
            </w:r>
            <w:r>
              <w:rPr>
                <w:color w:val="231F20"/>
                <w:sz w:val="14"/>
              </w:rPr>
              <w:t>entidad para cumplir con su misionalidad.</w:t>
            </w:r>
          </w:p>
        </w:tc>
        <w:tc>
          <w:tcPr>
            <w:tcW w:w="1926" w:type="dxa"/>
            <w:shd w:val="clear" w:color="auto" w:fill="E8F1F0"/>
          </w:tcPr>
          <w:p w14:paraId="7911C363" w14:textId="77777777" w:rsidR="00871E2D" w:rsidRDefault="00871E2D" w:rsidP="00871E2D">
            <w:pPr>
              <w:pStyle w:val="TableParagraph"/>
              <w:jc w:val="center"/>
              <w:rPr>
                <w:rFonts w:ascii="Verdana"/>
                <w:b/>
                <w:sz w:val="14"/>
              </w:rPr>
            </w:pPr>
          </w:p>
          <w:p w14:paraId="3981A586" w14:textId="77777777" w:rsidR="00871E2D" w:rsidRDefault="00871E2D" w:rsidP="00871E2D">
            <w:pPr>
              <w:pStyle w:val="TableParagraph"/>
              <w:jc w:val="center"/>
              <w:rPr>
                <w:rFonts w:ascii="Verdana"/>
                <w:b/>
                <w:sz w:val="14"/>
              </w:rPr>
            </w:pPr>
          </w:p>
          <w:p w14:paraId="3DB7E98F" w14:textId="77777777" w:rsidR="00871E2D" w:rsidRDefault="00871E2D" w:rsidP="00871E2D">
            <w:pPr>
              <w:pStyle w:val="TableParagraph"/>
              <w:jc w:val="center"/>
              <w:rPr>
                <w:rFonts w:ascii="Verdana"/>
                <w:b/>
                <w:sz w:val="14"/>
              </w:rPr>
            </w:pPr>
          </w:p>
          <w:p w14:paraId="5387F1A8" w14:textId="77777777" w:rsidR="00871E2D" w:rsidRDefault="00871E2D" w:rsidP="00871E2D">
            <w:pPr>
              <w:pStyle w:val="TableParagraph"/>
              <w:jc w:val="center"/>
              <w:rPr>
                <w:rFonts w:ascii="Verdana"/>
                <w:b/>
                <w:sz w:val="14"/>
              </w:rPr>
            </w:pPr>
          </w:p>
          <w:p w14:paraId="214EAAA7" w14:textId="77777777" w:rsidR="00871E2D" w:rsidRDefault="00871E2D" w:rsidP="00871E2D">
            <w:pPr>
              <w:pStyle w:val="TableParagraph"/>
              <w:spacing w:before="121"/>
              <w:jc w:val="center"/>
              <w:rPr>
                <w:rFonts w:ascii="Verdana"/>
                <w:b/>
                <w:sz w:val="14"/>
              </w:rPr>
            </w:pPr>
          </w:p>
          <w:p w14:paraId="61F57C5E" w14:textId="77777777" w:rsidR="00871E2D" w:rsidRDefault="00871E2D" w:rsidP="00871E2D">
            <w:pPr>
              <w:pStyle w:val="TableParagraph"/>
              <w:ind w:left="44" w:right="2"/>
              <w:jc w:val="center"/>
              <w:rPr>
                <w:sz w:val="14"/>
              </w:rPr>
            </w:pPr>
            <w:r>
              <w:rPr>
                <w:color w:val="231F20"/>
                <w:spacing w:val="-2"/>
                <w:sz w:val="14"/>
              </w:rPr>
              <w:t>39.393.431,00</w:t>
            </w:r>
          </w:p>
        </w:tc>
        <w:tc>
          <w:tcPr>
            <w:tcW w:w="1488" w:type="dxa"/>
            <w:shd w:val="clear" w:color="auto" w:fill="E8F1F0"/>
          </w:tcPr>
          <w:p w14:paraId="21B108BA" w14:textId="77777777" w:rsidR="00871E2D" w:rsidRDefault="00871E2D" w:rsidP="00871E2D">
            <w:pPr>
              <w:pStyle w:val="TableParagraph"/>
              <w:jc w:val="center"/>
              <w:rPr>
                <w:rFonts w:ascii="Verdana"/>
                <w:b/>
                <w:sz w:val="14"/>
              </w:rPr>
            </w:pPr>
          </w:p>
          <w:p w14:paraId="1FA89499" w14:textId="77777777" w:rsidR="00871E2D" w:rsidRDefault="00871E2D" w:rsidP="00871E2D">
            <w:pPr>
              <w:pStyle w:val="TableParagraph"/>
              <w:jc w:val="center"/>
              <w:rPr>
                <w:rFonts w:ascii="Verdana"/>
                <w:b/>
                <w:sz w:val="14"/>
              </w:rPr>
            </w:pPr>
          </w:p>
          <w:p w14:paraId="215980EF" w14:textId="77777777" w:rsidR="00871E2D" w:rsidRDefault="00871E2D" w:rsidP="00871E2D">
            <w:pPr>
              <w:pStyle w:val="TableParagraph"/>
              <w:jc w:val="center"/>
              <w:rPr>
                <w:rFonts w:ascii="Verdana"/>
                <w:b/>
                <w:sz w:val="14"/>
              </w:rPr>
            </w:pPr>
          </w:p>
          <w:p w14:paraId="01B41204" w14:textId="77777777" w:rsidR="00871E2D" w:rsidRDefault="00871E2D" w:rsidP="00871E2D">
            <w:pPr>
              <w:pStyle w:val="TableParagraph"/>
              <w:jc w:val="center"/>
              <w:rPr>
                <w:rFonts w:ascii="Verdana"/>
                <w:b/>
                <w:sz w:val="14"/>
              </w:rPr>
            </w:pPr>
          </w:p>
          <w:p w14:paraId="7423D7FA" w14:textId="77777777" w:rsidR="00871E2D" w:rsidRDefault="00871E2D" w:rsidP="00871E2D">
            <w:pPr>
              <w:pStyle w:val="TableParagraph"/>
              <w:spacing w:before="121"/>
              <w:jc w:val="center"/>
              <w:rPr>
                <w:rFonts w:ascii="Verdana"/>
                <w:b/>
                <w:sz w:val="14"/>
              </w:rPr>
            </w:pPr>
          </w:p>
          <w:p w14:paraId="1E217854" w14:textId="77777777" w:rsidR="00871E2D" w:rsidRDefault="00871E2D" w:rsidP="00871E2D">
            <w:pPr>
              <w:pStyle w:val="TableParagraph"/>
              <w:ind w:left="44" w:right="31"/>
              <w:jc w:val="center"/>
              <w:rPr>
                <w:sz w:val="14"/>
              </w:rPr>
            </w:pPr>
            <w:r>
              <w:rPr>
                <w:color w:val="231F20"/>
                <w:spacing w:val="-10"/>
                <w:sz w:val="14"/>
              </w:rPr>
              <w:t>A</w:t>
            </w:r>
          </w:p>
        </w:tc>
      </w:tr>
      <w:tr w:rsidR="00871E2D" w14:paraId="3D677106" w14:textId="77777777" w:rsidTr="00D306E1">
        <w:trPr>
          <w:gridAfter w:val="1"/>
          <w:wAfter w:w="20" w:type="dxa"/>
          <w:trHeight w:val="928"/>
          <w:jc w:val="center"/>
        </w:trPr>
        <w:tc>
          <w:tcPr>
            <w:tcW w:w="593" w:type="dxa"/>
            <w:shd w:val="clear" w:color="auto" w:fill="E8F1F0"/>
          </w:tcPr>
          <w:p w14:paraId="1A961942" w14:textId="77777777" w:rsidR="00871E2D" w:rsidRDefault="00871E2D" w:rsidP="00871E2D">
            <w:pPr>
              <w:pStyle w:val="TableParagraph"/>
              <w:jc w:val="center"/>
              <w:rPr>
                <w:rFonts w:ascii="Verdana"/>
                <w:b/>
                <w:sz w:val="14"/>
              </w:rPr>
            </w:pPr>
          </w:p>
          <w:p w14:paraId="0B53B67F" w14:textId="77777777" w:rsidR="00871E2D" w:rsidRDefault="00871E2D" w:rsidP="00871E2D">
            <w:pPr>
              <w:pStyle w:val="TableParagraph"/>
              <w:spacing w:before="43"/>
              <w:jc w:val="center"/>
              <w:rPr>
                <w:rFonts w:ascii="Verdana"/>
                <w:b/>
                <w:sz w:val="14"/>
              </w:rPr>
            </w:pPr>
          </w:p>
          <w:p w14:paraId="258CDE7C" w14:textId="77777777" w:rsidR="00871E2D" w:rsidRDefault="00871E2D" w:rsidP="00871E2D">
            <w:pPr>
              <w:pStyle w:val="TableParagraph"/>
              <w:spacing w:before="1"/>
              <w:ind w:left="8" w:right="4"/>
              <w:jc w:val="center"/>
              <w:rPr>
                <w:sz w:val="14"/>
              </w:rPr>
            </w:pPr>
            <w:r>
              <w:rPr>
                <w:color w:val="231F20"/>
                <w:spacing w:val="-5"/>
                <w:sz w:val="14"/>
              </w:rPr>
              <w:t>19</w:t>
            </w:r>
          </w:p>
        </w:tc>
        <w:tc>
          <w:tcPr>
            <w:tcW w:w="3677" w:type="dxa"/>
            <w:gridSpan w:val="2"/>
            <w:shd w:val="clear" w:color="auto" w:fill="E8F1F0"/>
          </w:tcPr>
          <w:p w14:paraId="2840054D" w14:textId="77777777" w:rsidR="00871E2D" w:rsidRDefault="00871E2D" w:rsidP="00D306E1">
            <w:pPr>
              <w:pStyle w:val="TableParagraph"/>
              <w:spacing w:before="48" w:line="249" w:lineRule="auto"/>
              <w:ind w:left="79" w:right="73"/>
              <w:jc w:val="both"/>
              <w:rPr>
                <w:sz w:val="14"/>
              </w:rPr>
            </w:pPr>
            <w:r>
              <w:rPr>
                <w:color w:val="231F20"/>
                <w:sz w:val="14"/>
              </w:rPr>
              <w:t>Como</w:t>
            </w:r>
            <w:r>
              <w:rPr>
                <w:color w:val="231F20"/>
                <w:spacing w:val="-10"/>
                <w:sz w:val="14"/>
              </w:rPr>
              <w:t xml:space="preserve"> </w:t>
            </w:r>
            <w:r>
              <w:rPr>
                <w:color w:val="231F20"/>
                <w:sz w:val="14"/>
              </w:rPr>
              <w:t>resultado</w:t>
            </w:r>
            <w:r>
              <w:rPr>
                <w:color w:val="231F20"/>
                <w:spacing w:val="-10"/>
                <w:sz w:val="14"/>
              </w:rPr>
              <w:t xml:space="preserve"> </w:t>
            </w:r>
            <w:r>
              <w:rPr>
                <w:color w:val="231F20"/>
                <w:sz w:val="14"/>
              </w:rPr>
              <w:t>del</w:t>
            </w:r>
            <w:r>
              <w:rPr>
                <w:color w:val="231F20"/>
                <w:spacing w:val="-10"/>
                <w:sz w:val="14"/>
              </w:rPr>
              <w:t xml:space="preserve"> </w:t>
            </w:r>
            <w:r>
              <w:rPr>
                <w:color w:val="231F20"/>
                <w:sz w:val="14"/>
              </w:rPr>
              <w:t>análisis</w:t>
            </w:r>
            <w:r>
              <w:rPr>
                <w:color w:val="231F20"/>
                <w:spacing w:val="13"/>
                <w:sz w:val="14"/>
              </w:rPr>
              <w:t xml:space="preserve"> </w:t>
            </w:r>
            <w:r>
              <w:rPr>
                <w:color w:val="231F20"/>
                <w:sz w:val="14"/>
              </w:rPr>
              <w:t>de</w:t>
            </w:r>
            <w:r>
              <w:rPr>
                <w:color w:val="231F20"/>
                <w:spacing w:val="-10"/>
                <w:sz w:val="14"/>
              </w:rPr>
              <w:t xml:space="preserve"> </w:t>
            </w:r>
            <w:r>
              <w:rPr>
                <w:color w:val="231F20"/>
                <w:sz w:val="14"/>
              </w:rPr>
              <w:t>las</w:t>
            </w:r>
            <w:r>
              <w:rPr>
                <w:color w:val="231F20"/>
                <w:spacing w:val="-9"/>
                <w:sz w:val="14"/>
              </w:rPr>
              <w:t xml:space="preserve"> </w:t>
            </w:r>
            <w:r>
              <w:rPr>
                <w:color w:val="231F20"/>
                <w:sz w:val="14"/>
              </w:rPr>
              <w:t>reservas</w:t>
            </w:r>
            <w:r>
              <w:rPr>
                <w:color w:val="231F20"/>
                <w:spacing w:val="-10"/>
                <w:sz w:val="14"/>
              </w:rPr>
              <w:t xml:space="preserve"> </w:t>
            </w:r>
            <w:r>
              <w:rPr>
                <w:color w:val="231F20"/>
                <w:sz w:val="14"/>
              </w:rPr>
              <w:t>constituidas,</w:t>
            </w:r>
            <w:r>
              <w:rPr>
                <w:color w:val="231F20"/>
                <w:spacing w:val="40"/>
                <w:sz w:val="14"/>
              </w:rPr>
              <w:t xml:space="preserve"> </w:t>
            </w:r>
            <w:r>
              <w:rPr>
                <w:color w:val="231F20"/>
                <w:sz w:val="14"/>
              </w:rPr>
              <w:t>se evidenció que 48 contratos por $7.629.244.454,</w:t>
            </w:r>
            <w:r>
              <w:rPr>
                <w:color w:val="231F20"/>
                <w:spacing w:val="40"/>
                <w:sz w:val="14"/>
              </w:rPr>
              <w:t xml:space="preserve"> </w:t>
            </w:r>
            <w:r>
              <w:rPr>
                <w:color w:val="231F20"/>
                <w:sz w:val="14"/>
              </w:rPr>
              <w:t>superan</w:t>
            </w:r>
            <w:r>
              <w:rPr>
                <w:color w:val="231F20"/>
                <w:spacing w:val="-3"/>
                <w:sz w:val="14"/>
              </w:rPr>
              <w:t xml:space="preserve"> </w:t>
            </w:r>
            <w:r>
              <w:rPr>
                <w:color w:val="231F20"/>
                <w:sz w:val="14"/>
              </w:rPr>
              <w:t>el</w:t>
            </w:r>
            <w:r>
              <w:rPr>
                <w:color w:val="231F20"/>
                <w:spacing w:val="-3"/>
                <w:sz w:val="14"/>
              </w:rPr>
              <w:t xml:space="preserve"> </w:t>
            </w:r>
            <w:r>
              <w:rPr>
                <w:color w:val="231F20"/>
                <w:sz w:val="14"/>
              </w:rPr>
              <w:t>límite</w:t>
            </w:r>
            <w:r>
              <w:rPr>
                <w:color w:val="231F20"/>
                <w:spacing w:val="-3"/>
                <w:sz w:val="14"/>
              </w:rPr>
              <w:t xml:space="preserve"> </w:t>
            </w:r>
            <w:r>
              <w:rPr>
                <w:color w:val="231F20"/>
                <w:sz w:val="14"/>
              </w:rPr>
              <w:t>del</w:t>
            </w:r>
            <w:r>
              <w:rPr>
                <w:color w:val="231F20"/>
                <w:spacing w:val="-3"/>
                <w:sz w:val="14"/>
              </w:rPr>
              <w:t xml:space="preserve"> </w:t>
            </w:r>
            <w:r>
              <w:rPr>
                <w:color w:val="231F20"/>
                <w:sz w:val="14"/>
              </w:rPr>
              <w:t>porcentaje</w:t>
            </w:r>
            <w:r>
              <w:rPr>
                <w:color w:val="231F20"/>
                <w:spacing w:val="-3"/>
                <w:sz w:val="14"/>
              </w:rPr>
              <w:t xml:space="preserve"> </w:t>
            </w:r>
            <w:r>
              <w:rPr>
                <w:color w:val="231F20"/>
                <w:sz w:val="14"/>
              </w:rPr>
              <w:t>del</w:t>
            </w:r>
            <w:r>
              <w:rPr>
                <w:color w:val="231F20"/>
                <w:spacing w:val="-3"/>
                <w:sz w:val="14"/>
              </w:rPr>
              <w:t xml:space="preserve"> </w:t>
            </w:r>
            <w:r>
              <w:rPr>
                <w:color w:val="231F20"/>
                <w:sz w:val="14"/>
              </w:rPr>
              <w:t>15%</w:t>
            </w:r>
            <w:r>
              <w:rPr>
                <w:color w:val="231F20"/>
                <w:spacing w:val="-3"/>
                <w:sz w:val="14"/>
              </w:rPr>
              <w:t xml:space="preserve"> </w:t>
            </w:r>
            <w:r>
              <w:rPr>
                <w:color w:val="231F20"/>
                <w:sz w:val="14"/>
              </w:rPr>
              <w:t>autorizado</w:t>
            </w:r>
            <w:r>
              <w:rPr>
                <w:color w:val="231F20"/>
                <w:spacing w:val="-3"/>
                <w:sz w:val="14"/>
              </w:rPr>
              <w:t xml:space="preserve"> </w:t>
            </w:r>
            <w:r>
              <w:rPr>
                <w:color w:val="231F20"/>
                <w:sz w:val="14"/>
              </w:rPr>
              <w:t>para</w:t>
            </w:r>
            <w:r>
              <w:rPr>
                <w:color w:val="231F20"/>
                <w:spacing w:val="40"/>
                <w:sz w:val="14"/>
              </w:rPr>
              <w:t xml:space="preserve"> </w:t>
            </w:r>
            <w:r>
              <w:rPr>
                <w:color w:val="231F20"/>
                <w:sz w:val="14"/>
              </w:rPr>
              <w:t>la apropiación de reservas de los recursos de inversión,</w:t>
            </w:r>
            <w:r>
              <w:rPr>
                <w:color w:val="231F20"/>
                <w:spacing w:val="40"/>
                <w:sz w:val="14"/>
              </w:rPr>
              <w:t xml:space="preserve"> </w:t>
            </w:r>
            <w:r>
              <w:rPr>
                <w:color w:val="231F20"/>
                <w:sz w:val="14"/>
              </w:rPr>
              <w:t>con un exceso de $,2,710,325,689, equivalente al 61%.</w:t>
            </w:r>
          </w:p>
        </w:tc>
        <w:tc>
          <w:tcPr>
            <w:tcW w:w="1926" w:type="dxa"/>
            <w:shd w:val="clear" w:color="auto" w:fill="E8F1F0"/>
          </w:tcPr>
          <w:p w14:paraId="3B183509" w14:textId="77777777" w:rsidR="00871E2D" w:rsidRDefault="00871E2D" w:rsidP="00871E2D">
            <w:pPr>
              <w:pStyle w:val="TableParagraph"/>
              <w:jc w:val="center"/>
              <w:rPr>
                <w:rFonts w:ascii="Verdana"/>
                <w:b/>
                <w:sz w:val="14"/>
              </w:rPr>
            </w:pPr>
          </w:p>
          <w:p w14:paraId="2AB780D9" w14:textId="77777777" w:rsidR="00871E2D" w:rsidRDefault="00871E2D" w:rsidP="00871E2D">
            <w:pPr>
              <w:pStyle w:val="TableParagraph"/>
              <w:spacing w:before="43"/>
              <w:jc w:val="center"/>
              <w:rPr>
                <w:rFonts w:ascii="Verdana"/>
                <w:b/>
                <w:sz w:val="14"/>
              </w:rPr>
            </w:pPr>
          </w:p>
          <w:p w14:paraId="5CD6D1DB" w14:textId="77777777" w:rsidR="00871E2D" w:rsidRDefault="00871E2D" w:rsidP="00871E2D">
            <w:pPr>
              <w:pStyle w:val="TableParagraph"/>
              <w:spacing w:before="1"/>
              <w:ind w:left="44" w:right="2"/>
              <w:jc w:val="center"/>
              <w:rPr>
                <w:sz w:val="14"/>
              </w:rPr>
            </w:pPr>
            <w:r>
              <w:rPr>
                <w:color w:val="231F20"/>
                <w:spacing w:val="-2"/>
                <w:sz w:val="14"/>
              </w:rPr>
              <w:t>2.710.325.689,00</w:t>
            </w:r>
          </w:p>
        </w:tc>
        <w:tc>
          <w:tcPr>
            <w:tcW w:w="1488" w:type="dxa"/>
            <w:shd w:val="clear" w:color="auto" w:fill="E8F1F0"/>
          </w:tcPr>
          <w:p w14:paraId="383DB446" w14:textId="77777777" w:rsidR="00871E2D" w:rsidRDefault="00871E2D" w:rsidP="00871E2D">
            <w:pPr>
              <w:pStyle w:val="TableParagraph"/>
              <w:jc w:val="center"/>
              <w:rPr>
                <w:rFonts w:ascii="Verdana"/>
                <w:b/>
                <w:sz w:val="14"/>
              </w:rPr>
            </w:pPr>
          </w:p>
          <w:p w14:paraId="3239A29E" w14:textId="77777777" w:rsidR="00871E2D" w:rsidRDefault="00871E2D" w:rsidP="00871E2D">
            <w:pPr>
              <w:pStyle w:val="TableParagraph"/>
              <w:spacing w:before="43"/>
              <w:jc w:val="center"/>
              <w:rPr>
                <w:rFonts w:ascii="Verdana"/>
                <w:b/>
                <w:sz w:val="14"/>
              </w:rPr>
            </w:pPr>
          </w:p>
          <w:p w14:paraId="68206249" w14:textId="77777777" w:rsidR="00871E2D" w:rsidRDefault="00871E2D" w:rsidP="00871E2D">
            <w:pPr>
              <w:pStyle w:val="TableParagraph"/>
              <w:spacing w:before="1"/>
              <w:ind w:left="44" w:right="39"/>
              <w:jc w:val="center"/>
              <w:rPr>
                <w:sz w:val="14"/>
              </w:rPr>
            </w:pPr>
            <w:r>
              <w:rPr>
                <w:color w:val="231F20"/>
                <w:spacing w:val="-10"/>
                <w:sz w:val="14"/>
              </w:rPr>
              <w:t>D</w:t>
            </w:r>
          </w:p>
        </w:tc>
      </w:tr>
      <w:tr w:rsidR="00871E2D" w14:paraId="485A8584" w14:textId="77777777" w:rsidTr="00D306E1">
        <w:trPr>
          <w:gridAfter w:val="1"/>
          <w:wAfter w:w="20" w:type="dxa"/>
          <w:trHeight w:val="928"/>
          <w:jc w:val="center"/>
        </w:trPr>
        <w:tc>
          <w:tcPr>
            <w:tcW w:w="593" w:type="dxa"/>
            <w:shd w:val="clear" w:color="auto" w:fill="E8F1F0"/>
          </w:tcPr>
          <w:p w14:paraId="4467B93D" w14:textId="77777777" w:rsidR="00871E2D" w:rsidRDefault="00871E2D" w:rsidP="00871E2D">
            <w:pPr>
              <w:pStyle w:val="TableParagraph"/>
              <w:jc w:val="center"/>
              <w:rPr>
                <w:rFonts w:ascii="Verdana"/>
                <w:b/>
                <w:sz w:val="14"/>
              </w:rPr>
            </w:pPr>
          </w:p>
          <w:p w14:paraId="5A3A2CA1" w14:textId="77777777" w:rsidR="00871E2D" w:rsidRDefault="00871E2D" w:rsidP="00871E2D">
            <w:pPr>
              <w:pStyle w:val="TableParagraph"/>
              <w:spacing w:before="43"/>
              <w:jc w:val="center"/>
              <w:rPr>
                <w:rFonts w:ascii="Verdana"/>
                <w:b/>
                <w:sz w:val="14"/>
              </w:rPr>
            </w:pPr>
          </w:p>
          <w:p w14:paraId="04CF03AB" w14:textId="77777777" w:rsidR="00871E2D" w:rsidRDefault="00871E2D" w:rsidP="00871E2D">
            <w:pPr>
              <w:pStyle w:val="TableParagraph"/>
              <w:spacing w:before="1"/>
              <w:ind w:left="7" w:right="4"/>
              <w:jc w:val="center"/>
              <w:rPr>
                <w:sz w:val="14"/>
              </w:rPr>
            </w:pPr>
            <w:r>
              <w:rPr>
                <w:color w:val="231F20"/>
                <w:spacing w:val="-5"/>
                <w:sz w:val="14"/>
              </w:rPr>
              <w:t>20</w:t>
            </w:r>
          </w:p>
        </w:tc>
        <w:tc>
          <w:tcPr>
            <w:tcW w:w="3677" w:type="dxa"/>
            <w:gridSpan w:val="2"/>
            <w:shd w:val="clear" w:color="auto" w:fill="E8F1F0"/>
          </w:tcPr>
          <w:p w14:paraId="14CC6F2C" w14:textId="77777777" w:rsidR="00871E2D" w:rsidRDefault="00871E2D" w:rsidP="00D306E1">
            <w:pPr>
              <w:pStyle w:val="TableParagraph"/>
              <w:spacing w:before="48" w:line="249" w:lineRule="auto"/>
              <w:ind w:left="79" w:right="73"/>
              <w:jc w:val="both"/>
              <w:rPr>
                <w:sz w:val="14"/>
              </w:rPr>
            </w:pPr>
            <w:r>
              <w:rPr>
                <w:color w:val="231F20"/>
                <w:sz w:val="14"/>
              </w:rPr>
              <w:t>Al realizar el análisis de la muestra de las reservas se</w:t>
            </w:r>
            <w:r>
              <w:rPr>
                <w:color w:val="231F20"/>
                <w:spacing w:val="40"/>
                <w:sz w:val="14"/>
              </w:rPr>
              <w:t xml:space="preserve"> </w:t>
            </w:r>
            <w:r>
              <w:rPr>
                <w:color w:val="231F20"/>
                <w:spacing w:val="-4"/>
                <w:sz w:val="14"/>
              </w:rPr>
              <w:t>encontraron casos donde no eran reservas presupuestales</w:t>
            </w:r>
            <w:r>
              <w:rPr>
                <w:color w:val="231F20"/>
                <w:spacing w:val="40"/>
                <w:sz w:val="14"/>
              </w:rPr>
              <w:t xml:space="preserve"> </w:t>
            </w:r>
            <w:r>
              <w:rPr>
                <w:color w:val="231F20"/>
                <w:sz w:val="14"/>
              </w:rPr>
              <w:t>sino cuentas por pagar al contratista y saldos a favor de</w:t>
            </w:r>
            <w:r>
              <w:rPr>
                <w:color w:val="231F20"/>
                <w:spacing w:val="40"/>
                <w:sz w:val="14"/>
              </w:rPr>
              <w:t xml:space="preserve"> </w:t>
            </w:r>
            <w:r>
              <w:rPr>
                <w:color w:val="231F20"/>
                <w:sz w:val="14"/>
              </w:rPr>
              <w:t>la entidad. Además, los bienes y servicios contratados</w:t>
            </w:r>
            <w:r>
              <w:rPr>
                <w:color w:val="231F20"/>
                <w:spacing w:val="40"/>
                <w:sz w:val="14"/>
              </w:rPr>
              <w:t xml:space="preserve"> </w:t>
            </w:r>
            <w:r>
              <w:rPr>
                <w:color w:val="231F20"/>
                <w:sz w:val="14"/>
              </w:rPr>
              <w:t>fueron recibidos durante la ejecución de los mismos.</w:t>
            </w:r>
          </w:p>
        </w:tc>
        <w:tc>
          <w:tcPr>
            <w:tcW w:w="1926" w:type="dxa"/>
            <w:shd w:val="clear" w:color="auto" w:fill="E8F1F0"/>
          </w:tcPr>
          <w:p w14:paraId="01D1995E" w14:textId="77777777" w:rsidR="00871E2D" w:rsidRDefault="00871E2D" w:rsidP="00871E2D">
            <w:pPr>
              <w:pStyle w:val="TableParagraph"/>
              <w:jc w:val="center"/>
              <w:rPr>
                <w:rFonts w:ascii="Verdana"/>
                <w:b/>
                <w:sz w:val="14"/>
              </w:rPr>
            </w:pPr>
          </w:p>
          <w:p w14:paraId="60F56F55" w14:textId="77777777" w:rsidR="00871E2D" w:rsidRDefault="00871E2D" w:rsidP="00871E2D">
            <w:pPr>
              <w:pStyle w:val="TableParagraph"/>
              <w:spacing w:before="43"/>
              <w:jc w:val="center"/>
              <w:rPr>
                <w:rFonts w:ascii="Verdana"/>
                <w:b/>
                <w:sz w:val="14"/>
              </w:rPr>
            </w:pPr>
          </w:p>
          <w:p w14:paraId="42BCF4F6" w14:textId="77777777" w:rsidR="00871E2D" w:rsidRDefault="00871E2D" w:rsidP="00871E2D">
            <w:pPr>
              <w:pStyle w:val="TableParagraph"/>
              <w:spacing w:before="1"/>
              <w:ind w:left="44" w:right="2"/>
              <w:jc w:val="center"/>
              <w:rPr>
                <w:sz w:val="14"/>
              </w:rPr>
            </w:pPr>
            <w:r>
              <w:rPr>
                <w:color w:val="231F20"/>
                <w:spacing w:val="-2"/>
                <w:sz w:val="14"/>
              </w:rPr>
              <w:t>164.784.945,00</w:t>
            </w:r>
          </w:p>
        </w:tc>
        <w:tc>
          <w:tcPr>
            <w:tcW w:w="1488" w:type="dxa"/>
            <w:shd w:val="clear" w:color="auto" w:fill="E8F1F0"/>
          </w:tcPr>
          <w:p w14:paraId="660E4D1E" w14:textId="77777777" w:rsidR="00871E2D" w:rsidRDefault="00871E2D" w:rsidP="00871E2D">
            <w:pPr>
              <w:pStyle w:val="TableParagraph"/>
              <w:jc w:val="center"/>
              <w:rPr>
                <w:rFonts w:ascii="Verdana"/>
                <w:b/>
                <w:sz w:val="14"/>
              </w:rPr>
            </w:pPr>
          </w:p>
          <w:p w14:paraId="4DB16A3D" w14:textId="77777777" w:rsidR="00871E2D" w:rsidRDefault="00871E2D" w:rsidP="00871E2D">
            <w:pPr>
              <w:pStyle w:val="TableParagraph"/>
              <w:spacing w:before="43"/>
              <w:jc w:val="center"/>
              <w:rPr>
                <w:rFonts w:ascii="Verdana"/>
                <w:b/>
                <w:sz w:val="14"/>
              </w:rPr>
            </w:pPr>
          </w:p>
          <w:p w14:paraId="2A45870B" w14:textId="77777777" w:rsidR="00871E2D" w:rsidRDefault="00871E2D" w:rsidP="00871E2D">
            <w:pPr>
              <w:pStyle w:val="TableParagraph"/>
              <w:spacing w:before="1"/>
              <w:ind w:left="44" w:right="39"/>
              <w:jc w:val="center"/>
              <w:rPr>
                <w:sz w:val="14"/>
              </w:rPr>
            </w:pPr>
            <w:r>
              <w:rPr>
                <w:color w:val="231F20"/>
                <w:spacing w:val="-10"/>
                <w:sz w:val="14"/>
              </w:rPr>
              <w:t>D</w:t>
            </w:r>
          </w:p>
        </w:tc>
      </w:tr>
    </w:tbl>
    <w:p w14:paraId="0ADF5EC2" w14:textId="77777777" w:rsidR="00871E2D" w:rsidRPr="00513E12" w:rsidRDefault="00871E2D" w:rsidP="00871E2D">
      <w:pPr>
        <w:pStyle w:val="Textoindependiente"/>
        <w:ind w:right="-234"/>
        <w:jc w:val="both"/>
        <w:rPr>
          <w:b/>
          <w:bCs/>
          <w:sz w:val="28"/>
          <w:szCs w:val="28"/>
        </w:rPr>
      </w:pPr>
    </w:p>
    <w:p w14:paraId="0721A380" w14:textId="67CFD4C7" w:rsidR="00871E2D" w:rsidRDefault="00871E2D" w:rsidP="00A564D5">
      <w:pPr>
        <w:pStyle w:val="Textoindependiente"/>
        <w:ind w:right="49"/>
        <w:jc w:val="both"/>
        <w:rPr>
          <w:b/>
          <w:bCs/>
          <w:sz w:val="28"/>
          <w:szCs w:val="28"/>
        </w:rPr>
      </w:pPr>
      <w:bookmarkStart w:id="11" w:name="_Hlk207872216"/>
      <w:bookmarkStart w:id="12" w:name="_Hlk207875598"/>
      <w:bookmarkEnd w:id="9"/>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lastRenderedPageBreak/>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39870B81" w14:textId="710804FF" w:rsidR="00871E2D" w:rsidRDefault="00871E2D" w:rsidP="00871E2D">
      <w:pPr>
        <w:pStyle w:val="Textoindependiente"/>
        <w:ind w:right="-234"/>
        <w:jc w:val="both"/>
        <w:rPr>
          <w:b/>
          <w:bCs/>
          <w:sz w:val="28"/>
          <w:szCs w:val="28"/>
        </w:rPr>
      </w:pPr>
    </w:p>
    <w:p w14:paraId="2DA7C284" w14:textId="77777777" w:rsidR="00871E2D" w:rsidRPr="001254C1" w:rsidRDefault="00871E2D" w:rsidP="00871E2D">
      <w:pPr>
        <w:pStyle w:val="Textoindependiente"/>
        <w:rPr>
          <w:b/>
          <w:color w:val="231F20"/>
          <w:sz w:val="28"/>
          <w:szCs w:val="28"/>
        </w:rPr>
      </w:pPr>
      <w:r w:rsidRPr="001254C1">
        <w:rPr>
          <w:b/>
          <w:color w:val="231F20"/>
          <w:sz w:val="28"/>
          <w:szCs w:val="28"/>
        </w:rPr>
        <w:t>CORPORACIÓN PARA EL DESARROLLO SOSTENIBLE DEL SUR DE LA AMAZONÍA – CORPOAMAZONÍA.</w:t>
      </w:r>
    </w:p>
    <w:p w14:paraId="17DE15CD" w14:textId="77777777" w:rsidR="00871E2D" w:rsidRPr="001254C1" w:rsidRDefault="00871E2D" w:rsidP="00871E2D">
      <w:pPr>
        <w:pStyle w:val="Textoindependiente"/>
        <w:rPr>
          <w:b/>
          <w:color w:val="231F20"/>
          <w:sz w:val="28"/>
          <w:szCs w:val="28"/>
        </w:rPr>
      </w:pPr>
    </w:p>
    <w:p w14:paraId="3DF716C4" w14:textId="77777777" w:rsidR="00871E2D" w:rsidRPr="001254C1" w:rsidRDefault="00871E2D" w:rsidP="00871E2D">
      <w:pPr>
        <w:pStyle w:val="Textoindependiente"/>
        <w:rPr>
          <w:b/>
          <w:color w:val="231F20"/>
          <w:spacing w:val="-2"/>
          <w:sz w:val="28"/>
          <w:szCs w:val="28"/>
        </w:rPr>
      </w:pPr>
      <w:r w:rsidRPr="001254C1">
        <w:rPr>
          <w:b/>
          <w:color w:val="231F20"/>
          <w:sz w:val="28"/>
          <w:szCs w:val="28"/>
        </w:rPr>
        <w:t>OPINIÓN</w:t>
      </w:r>
      <w:r w:rsidRPr="001254C1">
        <w:rPr>
          <w:b/>
          <w:color w:val="231F20"/>
          <w:spacing w:val="-13"/>
          <w:sz w:val="28"/>
          <w:szCs w:val="28"/>
        </w:rPr>
        <w:t xml:space="preserve"> </w:t>
      </w:r>
      <w:r w:rsidRPr="001254C1">
        <w:rPr>
          <w:b/>
          <w:color w:val="231F20"/>
          <w:sz w:val="28"/>
          <w:szCs w:val="28"/>
        </w:rPr>
        <w:t>CONTABLE:</w:t>
      </w:r>
      <w:r w:rsidRPr="001254C1">
        <w:rPr>
          <w:b/>
          <w:color w:val="231F20"/>
          <w:spacing w:val="-13"/>
          <w:sz w:val="28"/>
          <w:szCs w:val="28"/>
        </w:rPr>
        <w:t xml:space="preserve"> </w:t>
      </w:r>
      <w:r w:rsidRPr="001254C1">
        <w:rPr>
          <w:b/>
          <w:color w:val="231F20"/>
          <w:spacing w:val="-2"/>
          <w:sz w:val="28"/>
          <w:szCs w:val="28"/>
          <w:u w:val="single"/>
        </w:rPr>
        <w:t>NEGATIVA</w:t>
      </w:r>
      <w:r w:rsidRPr="001254C1">
        <w:rPr>
          <w:b/>
          <w:color w:val="231F20"/>
          <w:spacing w:val="-2"/>
          <w:sz w:val="28"/>
          <w:szCs w:val="28"/>
        </w:rPr>
        <w:t>.</w:t>
      </w:r>
    </w:p>
    <w:p w14:paraId="4B312702" w14:textId="77777777" w:rsidR="00871E2D" w:rsidRDefault="00871E2D" w:rsidP="00871E2D">
      <w:pPr>
        <w:pStyle w:val="Textoindependiente"/>
        <w:rPr>
          <w:color w:val="231F20"/>
          <w:spacing w:val="-2"/>
        </w:rPr>
      </w:pPr>
    </w:p>
    <w:p w14:paraId="37B24E58" w14:textId="77777777" w:rsidR="00871E2D" w:rsidRDefault="00871E2D" w:rsidP="00A564D5">
      <w:pPr>
        <w:pStyle w:val="Textoindependiente"/>
        <w:ind w:right="-93"/>
        <w:jc w:val="both"/>
        <w:rPr>
          <w:color w:val="231F20"/>
          <w:spacing w:val="-2"/>
        </w:rPr>
      </w:pPr>
      <w:r w:rsidRPr="00871E2D">
        <w:rPr>
          <w:b/>
          <w:bCs/>
          <w:color w:val="231F20"/>
          <w:sz w:val="28"/>
          <w:szCs w:val="28"/>
        </w:rPr>
        <w:t>-</w:t>
      </w:r>
      <w:r w:rsidRPr="00871E2D">
        <w:rPr>
          <w:b/>
          <w:bCs/>
          <w:color w:val="231F20"/>
        </w:rPr>
        <w:t>Incorrección</w:t>
      </w:r>
      <w:r w:rsidRPr="00697E23">
        <w:rPr>
          <w:color w:val="231F20"/>
          <w:spacing w:val="-17"/>
        </w:rPr>
        <w:t xml:space="preserve"> </w:t>
      </w:r>
      <w:r w:rsidRPr="00697E23">
        <w:rPr>
          <w:color w:val="231F20"/>
        </w:rPr>
        <w:t>de</w:t>
      </w:r>
      <w:r w:rsidRPr="00697E23">
        <w:rPr>
          <w:color w:val="231F20"/>
          <w:spacing w:val="-16"/>
        </w:rPr>
        <w:t xml:space="preserve"> </w:t>
      </w:r>
      <w:r w:rsidRPr="00697E23">
        <w:rPr>
          <w:color w:val="231F20"/>
        </w:rPr>
        <w:t>presentación</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efectivo</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equivalentes</w:t>
      </w:r>
      <w:r w:rsidRPr="00697E23">
        <w:rPr>
          <w:color w:val="231F20"/>
          <w:spacing w:val="-16"/>
        </w:rPr>
        <w:t xml:space="preserve"> </w:t>
      </w:r>
      <w:r w:rsidRPr="00697E23">
        <w:rPr>
          <w:color w:val="231F20"/>
        </w:rPr>
        <w:t>al</w:t>
      </w:r>
      <w:r w:rsidRPr="00697E23">
        <w:rPr>
          <w:color w:val="231F20"/>
          <w:spacing w:val="-16"/>
        </w:rPr>
        <w:t xml:space="preserve"> </w:t>
      </w:r>
      <w:r w:rsidRPr="00697E23">
        <w:rPr>
          <w:color w:val="231F20"/>
        </w:rPr>
        <w:t>efectivo</w:t>
      </w:r>
      <w:r w:rsidRPr="00697E23">
        <w:rPr>
          <w:color w:val="231F20"/>
          <w:spacing w:val="-16"/>
        </w:rPr>
        <w:t xml:space="preserve"> </w:t>
      </w:r>
      <w:r w:rsidRPr="00697E23">
        <w:rPr>
          <w:color w:val="231F20"/>
          <w:spacing w:val="-5"/>
        </w:rPr>
        <w:t>por</w:t>
      </w:r>
      <w:r>
        <w:rPr>
          <w:color w:val="231F20"/>
          <w:spacing w:val="-5"/>
        </w:rPr>
        <w:t xml:space="preserve"> </w:t>
      </w:r>
      <w:r w:rsidRPr="00697E23">
        <w:rPr>
          <w:color w:val="231F20"/>
        </w:rPr>
        <w:t>$1.106,89</w:t>
      </w:r>
      <w:r w:rsidRPr="00697E23">
        <w:rPr>
          <w:color w:val="231F20"/>
          <w:spacing w:val="-18"/>
        </w:rPr>
        <w:t xml:space="preserve"> </w:t>
      </w:r>
      <w:r w:rsidRPr="00697E23">
        <w:rPr>
          <w:color w:val="231F20"/>
        </w:rPr>
        <w:t>millones,</w:t>
      </w:r>
      <w:r w:rsidRPr="00697E23">
        <w:rPr>
          <w:color w:val="231F20"/>
          <w:spacing w:val="-18"/>
        </w:rPr>
        <w:t xml:space="preserve"> </w:t>
      </w:r>
      <w:r w:rsidRPr="00697E23">
        <w:rPr>
          <w:color w:val="231F20"/>
        </w:rPr>
        <w:t>debido</w:t>
      </w:r>
      <w:r w:rsidRPr="00697E23">
        <w:rPr>
          <w:color w:val="231F20"/>
          <w:spacing w:val="-18"/>
        </w:rPr>
        <w:t xml:space="preserve"> </w:t>
      </w:r>
      <w:r w:rsidRPr="00697E23">
        <w:rPr>
          <w:color w:val="231F20"/>
        </w:rPr>
        <w:t>a</w:t>
      </w:r>
      <w:r w:rsidRPr="00697E23">
        <w:rPr>
          <w:color w:val="231F20"/>
          <w:spacing w:val="-18"/>
        </w:rPr>
        <w:t xml:space="preserve"> </w:t>
      </w:r>
      <w:r w:rsidRPr="00697E23">
        <w:rPr>
          <w:color w:val="231F20"/>
        </w:rPr>
        <w:t>que,</w:t>
      </w:r>
      <w:r w:rsidRPr="00697E23">
        <w:rPr>
          <w:color w:val="231F20"/>
          <w:spacing w:val="-18"/>
        </w:rPr>
        <w:t xml:space="preserve"> </w:t>
      </w:r>
      <w:r w:rsidRPr="00697E23">
        <w:rPr>
          <w:color w:val="231F20"/>
        </w:rPr>
        <w:t>como</w:t>
      </w:r>
      <w:r w:rsidRPr="00697E23">
        <w:rPr>
          <w:color w:val="231F20"/>
          <w:spacing w:val="-18"/>
        </w:rPr>
        <w:t xml:space="preserve"> </w:t>
      </w:r>
      <w:r w:rsidRPr="00697E23">
        <w:rPr>
          <w:color w:val="231F20"/>
        </w:rPr>
        <w:t>resultado</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w:t>
      </w:r>
      <w:r w:rsidRPr="00697E23">
        <w:rPr>
          <w:color w:val="231F20"/>
          <w:spacing w:val="-18"/>
        </w:rPr>
        <w:t xml:space="preserve"> </w:t>
      </w:r>
      <w:r w:rsidRPr="00697E23">
        <w:rPr>
          <w:color w:val="231F20"/>
        </w:rPr>
        <w:t>revisión</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las cuentas</w:t>
      </w:r>
      <w:r w:rsidRPr="00697E23">
        <w:rPr>
          <w:color w:val="231F20"/>
          <w:spacing w:val="-5"/>
        </w:rPr>
        <w:t xml:space="preserve"> </w:t>
      </w:r>
      <w:r w:rsidRPr="00697E23">
        <w:rPr>
          <w:color w:val="231F20"/>
        </w:rPr>
        <w:t>bancarias,</w:t>
      </w:r>
      <w:r w:rsidRPr="00697E23">
        <w:rPr>
          <w:color w:val="231F20"/>
          <w:spacing w:val="-5"/>
        </w:rPr>
        <w:t xml:space="preserve"> </w:t>
      </w:r>
      <w:r w:rsidRPr="00697E23">
        <w:rPr>
          <w:color w:val="231F20"/>
        </w:rPr>
        <w:t>mediante</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rPr>
        <w:t>cruce</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información</w:t>
      </w:r>
      <w:r w:rsidRPr="00697E23">
        <w:rPr>
          <w:color w:val="231F20"/>
          <w:spacing w:val="-5"/>
        </w:rPr>
        <w:t xml:space="preserve"> </w:t>
      </w:r>
      <w:r w:rsidRPr="00697E23">
        <w:rPr>
          <w:color w:val="231F20"/>
        </w:rPr>
        <w:t>del</w:t>
      </w:r>
      <w:r w:rsidRPr="00697E23">
        <w:rPr>
          <w:color w:val="231F20"/>
          <w:spacing w:val="-5"/>
        </w:rPr>
        <w:t xml:space="preserve"> </w:t>
      </w:r>
      <w:r w:rsidRPr="00697E23">
        <w:rPr>
          <w:color w:val="231F20"/>
        </w:rPr>
        <w:t>balance</w:t>
      </w:r>
      <w:r w:rsidRPr="00697E23">
        <w:rPr>
          <w:color w:val="231F20"/>
          <w:spacing w:val="-5"/>
        </w:rPr>
        <w:t xml:space="preserve"> </w:t>
      </w:r>
      <w:r w:rsidRPr="00697E23">
        <w:rPr>
          <w:color w:val="231F20"/>
        </w:rPr>
        <w:t>al 31 de diciembre de 2024 con las conciliaciones bancarias, extractos</w:t>
      </w:r>
      <w:r w:rsidRPr="00697E23">
        <w:rPr>
          <w:color w:val="231F20"/>
          <w:spacing w:val="40"/>
        </w:rPr>
        <w:t xml:space="preserve"> </w:t>
      </w:r>
      <w:r w:rsidRPr="00697E23">
        <w:rPr>
          <w:color w:val="231F20"/>
        </w:rPr>
        <w:t>y</w:t>
      </w:r>
      <w:r w:rsidRPr="00697E23">
        <w:rPr>
          <w:color w:val="231F20"/>
          <w:spacing w:val="-5"/>
        </w:rPr>
        <w:t xml:space="preserve"> </w:t>
      </w:r>
      <w:r w:rsidRPr="00697E23">
        <w:rPr>
          <w:color w:val="231F20"/>
        </w:rPr>
        <w:t>libros</w:t>
      </w:r>
      <w:r w:rsidRPr="00697E23">
        <w:rPr>
          <w:color w:val="231F20"/>
          <w:spacing w:val="-5"/>
        </w:rPr>
        <w:t xml:space="preserve"> </w:t>
      </w:r>
      <w:r w:rsidRPr="00697E23">
        <w:rPr>
          <w:color w:val="231F20"/>
        </w:rPr>
        <w:t>auxiliares,</w:t>
      </w:r>
      <w:r w:rsidRPr="00697E23">
        <w:rPr>
          <w:color w:val="231F20"/>
          <w:spacing w:val="-5"/>
        </w:rPr>
        <w:t xml:space="preserve"> </w:t>
      </w:r>
      <w:r w:rsidRPr="00697E23">
        <w:rPr>
          <w:color w:val="231F20"/>
        </w:rPr>
        <w:t>se</w:t>
      </w:r>
      <w:r w:rsidRPr="00697E23">
        <w:rPr>
          <w:color w:val="231F20"/>
          <w:spacing w:val="-5"/>
        </w:rPr>
        <w:t xml:space="preserve"> </w:t>
      </w:r>
      <w:r w:rsidRPr="00697E23">
        <w:rPr>
          <w:color w:val="231F20"/>
        </w:rPr>
        <w:t>concluyó</w:t>
      </w:r>
      <w:r w:rsidRPr="00697E23">
        <w:rPr>
          <w:color w:val="231F20"/>
          <w:spacing w:val="-5"/>
        </w:rPr>
        <w:t xml:space="preserve"> </w:t>
      </w:r>
      <w:r w:rsidRPr="00697E23">
        <w:rPr>
          <w:color w:val="231F20"/>
        </w:rPr>
        <w:t>que</w:t>
      </w:r>
      <w:r w:rsidRPr="00697E23">
        <w:rPr>
          <w:color w:val="231F20"/>
          <w:spacing w:val="-5"/>
        </w:rPr>
        <w:t xml:space="preserve"> </w:t>
      </w:r>
      <w:proofErr w:type="spellStart"/>
      <w:r w:rsidRPr="00697E23">
        <w:rPr>
          <w:color w:val="231F20"/>
        </w:rPr>
        <w:t>Corpoamazonía</w:t>
      </w:r>
      <w:proofErr w:type="spellEnd"/>
      <w:r w:rsidRPr="00697E23">
        <w:rPr>
          <w:color w:val="231F20"/>
          <w:spacing w:val="-5"/>
        </w:rPr>
        <w:t xml:space="preserve"> </w:t>
      </w:r>
      <w:r w:rsidRPr="00697E23">
        <w:rPr>
          <w:color w:val="231F20"/>
        </w:rPr>
        <w:t>mantenía</w:t>
      </w:r>
      <w:r w:rsidRPr="00697E23">
        <w:rPr>
          <w:color w:val="231F20"/>
          <w:spacing w:val="-5"/>
        </w:rPr>
        <w:t xml:space="preserve"> </w:t>
      </w:r>
      <w:r w:rsidRPr="00697E23">
        <w:rPr>
          <w:color w:val="231F20"/>
        </w:rPr>
        <w:t xml:space="preserve">cuentas bancarias con recursos cofinanciados que estaban perdiendo valor </w:t>
      </w:r>
      <w:r w:rsidRPr="00697E23">
        <w:rPr>
          <w:color w:val="231F20"/>
          <w:spacing w:val="-2"/>
        </w:rPr>
        <w:t>adquisitivo.</w:t>
      </w:r>
    </w:p>
    <w:p w14:paraId="4E745EE8" w14:textId="77777777" w:rsidR="00871E2D" w:rsidRDefault="00871E2D" w:rsidP="00A564D5">
      <w:pPr>
        <w:pStyle w:val="Textoindependiente"/>
        <w:ind w:right="-93"/>
        <w:jc w:val="both"/>
        <w:rPr>
          <w:color w:val="231F20"/>
          <w:spacing w:val="-2"/>
        </w:rPr>
      </w:pPr>
    </w:p>
    <w:p w14:paraId="6169DB6C" w14:textId="77777777" w:rsidR="00871E2D" w:rsidRDefault="00871E2D" w:rsidP="00A564D5">
      <w:pPr>
        <w:pStyle w:val="Textoindependiente"/>
        <w:ind w:right="-93"/>
        <w:jc w:val="both"/>
        <w:rPr>
          <w:color w:val="231F20"/>
        </w:rPr>
      </w:pPr>
      <w:r w:rsidRPr="00697E23">
        <w:rPr>
          <w:color w:val="231F20"/>
        </w:rPr>
        <w:t>Estos</w:t>
      </w:r>
      <w:r w:rsidRPr="00697E23">
        <w:rPr>
          <w:color w:val="231F20"/>
          <w:spacing w:val="-18"/>
        </w:rPr>
        <w:t xml:space="preserve"> </w:t>
      </w:r>
      <w:r w:rsidRPr="00697E23">
        <w:rPr>
          <w:color w:val="231F20"/>
        </w:rPr>
        <w:t>recursos</w:t>
      </w:r>
      <w:r w:rsidRPr="00697E23">
        <w:rPr>
          <w:color w:val="231F20"/>
          <w:spacing w:val="-18"/>
        </w:rPr>
        <w:t xml:space="preserve"> </w:t>
      </w:r>
      <w:r w:rsidRPr="00697E23">
        <w:rPr>
          <w:color w:val="231F20"/>
        </w:rPr>
        <w:t>correspondían</w:t>
      </w:r>
      <w:r w:rsidRPr="00697E23">
        <w:rPr>
          <w:color w:val="231F20"/>
          <w:spacing w:val="-18"/>
        </w:rPr>
        <w:t xml:space="preserve"> </w:t>
      </w:r>
      <w:r w:rsidRPr="00697E23">
        <w:rPr>
          <w:color w:val="231F20"/>
        </w:rPr>
        <w:t>a</w:t>
      </w:r>
      <w:r w:rsidRPr="00697E23">
        <w:rPr>
          <w:color w:val="231F20"/>
          <w:spacing w:val="-18"/>
        </w:rPr>
        <w:t xml:space="preserve"> </w:t>
      </w:r>
      <w:r w:rsidRPr="00697E23">
        <w:rPr>
          <w:color w:val="231F20"/>
        </w:rPr>
        <w:t>convenios</w:t>
      </w:r>
      <w:r w:rsidRPr="00697E23">
        <w:rPr>
          <w:color w:val="231F20"/>
          <w:spacing w:val="-18"/>
        </w:rPr>
        <w:t xml:space="preserve"> </w:t>
      </w:r>
      <w:r w:rsidRPr="00697E23">
        <w:rPr>
          <w:color w:val="231F20"/>
        </w:rPr>
        <w:t>y/o</w:t>
      </w:r>
      <w:r w:rsidRPr="00697E23">
        <w:rPr>
          <w:color w:val="231F20"/>
          <w:spacing w:val="-18"/>
        </w:rPr>
        <w:t xml:space="preserve"> </w:t>
      </w:r>
      <w:r w:rsidRPr="00697E23">
        <w:rPr>
          <w:color w:val="231F20"/>
        </w:rPr>
        <w:t>contratos</w:t>
      </w:r>
      <w:r w:rsidRPr="00697E23">
        <w:rPr>
          <w:color w:val="231F20"/>
          <w:spacing w:val="-18"/>
        </w:rPr>
        <w:t xml:space="preserve"> </w:t>
      </w:r>
      <w:r w:rsidRPr="00697E23">
        <w:rPr>
          <w:color w:val="231F20"/>
        </w:rPr>
        <w:t>que</w:t>
      </w:r>
      <w:r w:rsidRPr="00697E23">
        <w:rPr>
          <w:color w:val="231F20"/>
          <w:spacing w:val="-18"/>
        </w:rPr>
        <w:t xml:space="preserve"> </w:t>
      </w:r>
      <w:r w:rsidRPr="00697E23">
        <w:rPr>
          <w:color w:val="231F20"/>
        </w:rPr>
        <w:t>no</w:t>
      </w:r>
      <w:r w:rsidRPr="00697E23">
        <w:rPr>
          <w:color w:val="231F20"/>
          <w:spacing w:val="-18"/>
        </w:rPr>
        <w:t xml:space="preserve"> </w:t>
      </w:r>
      <w:r w:rsidRPr="00697E23">
        <w:rPr>
          <w:color w:val="231F20"/>
        </w:rPr>
        <w:t>habían sido</w:t>
      </w:r>
      <w:r w:rsidRPr="00697E23">
        <w:rPr>
          <w:color w:val="231F20"/>
          <w:spacing w:val="-17"/>
        </w:rPr>
        <w:t xml:space="preserve"> </w:t>
      </w:r>
      <w:r w:rsidRPr="00697E23">
        <w:rPr>
          <w:color w:val="231F20"/>
        </w:rPr>
        <w:t>liquidados,</w:t>
      </w:r>
      <w:r w:rsidRPr="00697E23">
        <w:rPr>
          <w:color w:val="231F20"/>
          <w:spacing w:val="-17"/>
        </w:rPr>
        <w:t xml:space="preserve"> </w:t>
      </w:r>
      <w:r w:rsidRPr="00697E23">
        <w:rPr>
          <w:color w:val="231F20"/>
        </w:rPr>
        <w:t>debido</w:t>
      </w:r>
      <w:r w:rsidRPr="00697E23">
        <w:rPr>
          <w:color w:val="231F20"/>
          <w:spacing w:val="-17"/>
        </w:rPr>
        <w:t xml:space="preserve"> </w:t>
      </w:r>
      <w:r w:rsidRPr="00697E23">
        <w:rPr>
          <w:color w:val="231F20"/>
        </w:rPr>
        <w:t>a</w:t>
      </w:r>
      <w:r w:rsidRPr="00697E23">
        <w:rPr>
          <w:color w:val="231F20"/>
          <w:spacing w:val="-17"/>
        </w:rPr>
        <w:t xml:space="preserve"> </w:t>
      </w:r>
      <w:r w:rsidRPr="00697E23">
        <w:rPr>
          <w:color w:val="231F20"/>
        </w:rPr>
        <w:t>que</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oficina</w:t>
      </w:r>
      <w:r w:rsidRPr="00697E23">
        <w:rPr>
          <w:color w:val="231F20"/>
          <w:spacing w:val="-17"/>
        </w:rPr>
        <w:t xml:space="preserve"> </w:t>
      </w:r>
      <w:r w:rsidRPr="00697E23">
        <w:rPr>
          <w:color w:val="231F20"/>
        </w:rPr>
        <w:t>jurídica</w:t>
      </w:r>
      <w:r w:rsidRPr="00697E23">
        <w:rPr>
          <w:color w:val="231F20"/>
          <w:spacing w:val="-17"/>
        </w:rPr>
        <w:t xml:space="preserve"> </w:t>
      </w:r>
      <w:r w:rsidRPr="00697E23">
        <w:rPr>
          <w:color w:val="231F20"/>
        </w:rPr>
        <w:t>no</w:t>
      </w:r>
      <w:r w:rsidRPr="00697E23">
        <w:rPr>
          <w:color w:val="231F20"/>
          <w:spacing w:val="-17"/>
        </w:rPr>
        <w:t xml:space="preserve"> </w:t>
      </w:r>
      <w:r w:rsidRPr="00697E23">
        <w:rPr>
          <w:color w:val="231F20"/>
        </w:rPr>
        <w:t>realizó</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liquidación de los contratos dentro del plazo establecido contractualmente o, en su defecto, dentro del término legal correspondiente.</w:t>
      </w:r>
    </w:p>
    <w:p w14:paraId="3513A2B7" w14:textId="77777777" w:rsidR="00871E2D" w:rsidRDefault="00871E2D" w:rsidP="00A564D5">
      <w:pPr>
        <w:pStyle w:val="Textoindependiente"/>
        <w:ind w:right="-93"/>
        <w:jc w:val="both"/>
        <w:rPr>
          <w:color w:val="231F20"/>
        </w:rPr>
      </w:pPr>
    </w:p>
    <w:p w14:paraId="4D561036" w14:textId="77777777" w:rsidR="00871E2D" w:rsidRDefault="00871E2D" w:rsidP="00A564D5">
      <w:pPr>
        <w:pStyle w:val="Textoindependiente"/>
        <w:ind w:right="-93"/>
        <w:jc w:val="both"/>
        <w:rPr>
          <w:color w:val="231F20"/>
        </w:rPr>
      </w:pPr>
      <w:r w:rsidRPr="00697E23">
        <w:rPr>
          <w:color w:val="231F20"/>
        </w:rPr>
        <w:t>Lo</w:t>
      </w:r>
      <w:r w:rsidRPr="00697E23">
        <w:rPr>
          <w:color w:val="231F20"/>
          <w:spacing w:val="-3"/>
        </w:rPr>
        <w:t xml:space="preserve"> </w:t>
      </w:r>
      <w:r w:rsidRPr="00697E23">
        <w:rPr>
          <w:color w:val="231F20"/>
        </w:rPr>
        <w:t>anterior,</w:t>
      </w:r>
      <w:r w:rsidRPr="00697E23">
        <w:rPr>
          <w:color w:val="231F20"/>
          <w:spacing w:val="-3"/>
        </w:rPr>
        <w:t xml:space="preserve"> </w:t>
      </w:r>
      <w:r w:rsidRPr="00697E23">
        <w:rPr>
          <w:color w:val="231F20"/>
        </w:rPr>
        <w:t>contravino</w:t>
      </w:r>
      <w:r w:rsidRPr="00697E23">
        <w:rPr>
          <w:color w:val="231F20"/>
          <w:spacing w:val="-3"/>
        </w:rPr>
        <w:t xml:space="preserve"> </w:t>
      </w:r>
      <w:r w:rsidRPr="00697E23">
        <w:rPr>
          <w:color w:val="231F20"/>
        </w:rPr>
        <w:t>lo</w:t>
      </w:r>
      <w:r w:rsidRPr="00697E23">
        <w:rPr>
          <w:color w:val="231F20"/>
          <w:spacing w:val="-3"/>
        </w:rPr>
        <w:t xml:space="preserve"> </w:t>
      </w:r>
      <w:r w:rsidRPr="00697E23">
        <w:rPr>
          <w:color w:val="231F20"/>
        </w:rPr>
        <w:t>establecido</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artículo</w:t>
      </w:r>
      <w:r w:rsidRPr="00697E23">
        <w:rPr>
          <w:color w:val="231F20"/>
          <w:spacing w:val="-3"/>
        </w:rPr>
        <w:t xml:space="preserve"> </w:t>
      </w:r>
      <w:r w:rsidRPr="00697E23">
        <w:rPr>
          <w:color w:val="231F20"/>
        </w:rPr>
        <w:t>11</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Ley</w:t>
      </w:r>
      <w:r w:rsidRPr="00697E23">
        <w:rPr>
          <w:color w:val="231F20"/>
          <w:spacing w:val="-3"/>
        </w:rPr>
        <w:t xml:space="preserve"> </w:t>
      </w:r>
      <w:r w:rsidRPr="00697E23">
        <w:rPr>
          <w:color w:val="231F20"/>
        </w:rPr>
        <w:t>1150 de</w:t>
      </w:r>
      <w:r w:rsidRPr="00697E23">
        <w:rPr>
          <w:color w:val="231F20"/>
          <w:spacing w:val="-6"/>
        </w:rPr>
        <w:t xml:space="preserve"> </w:t>
      </w:r>
      <w:r w:rsidRPr="00697E23">
        <w:rPr>
          <w:color w:val="231F20"/>
        </w:rPr>
        <w:t>2007</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el</w:t>
      </w:r>
      <w:r w:rsidRPr="00697E23">
        <w:rPr>
          <w:color w:val="231F20"/>
          <w:spacing w:val="-6"/>
        </w:rPr>
        <w:t xml:space="preserve"> </w:t>
      </w:r>
      <w:r w:rsidRPr="00697E23">
        <w:rPr>
          <w:color w:val="231F20"/>
        </w:rPr>
        <w:t>artículo</w:t>
      </w:r>
      <w:r w:rsidRPr="00697E23">
        <w:rPr>
          <w:color w:val="231F20"/>
          <w:spacing w:val="-6"/>
        </w:rPr>
        <w:t xml:space="preserve"> </w:t>
      </w:r>
      <w:r w:rsidRPr="00697E23">
        <w:rPr>
          <w:color w:val="231F20"/>
        </w:rPr>
        <w:t>1</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Resolución</w:t>
      </w:r>
      <w:r w:rsidRPr="00697E23">
        <w:rPr>
          <w:color w:val="231F20"/>
          <w:spacing w:val="-6"/>
        </w:rPr>
        <w:t xml:space="preserve"> </w:t>
      </w:r>
      <w:r w:rsidRPr="00697E23">
        <w:rPr>
          <w:color w:val="231F20"/>
        </w:rPr>
        <w:t>533</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2015</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Contaduría General de la Nación (CGN), lo cual generó un bajo impacto social,</w:t>
      </w:r>
      <w:r w:rsidRPr="00697E23">
        <w:rPr>
          <w:color w:val="231F20"/>
          <w:spacing w:val="80"/>
        </w:rPr>
        <w:t xml:space="preserve"> </w:t>
      </w:r>
      <w:r w:rsidRPr="00697E23">
        <w:rPr>
          <w:color w:val="231F20"/>
        </w:rPr>
        <w:t>al no disponerse oportunamente de los recursos necesarios para la efectiva</w:t>
      </w:r>
      <w:r w:rsidRPr="00697E23">
        <w:rPr>
          <w:color w:val="231F20"/>
          <w:spacing w:val="-18"/>
        </w:rPr>
        <w:t xml:space="preserve"> </w:t>
      </w:r>
      <w:r w:rsidRPr="00697E23">
        <w:rPr>
          <w:color w:val="231F20"/>
        </w:rPr>
        <w:t>prestación</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los</w:t>
      </w:r>
      <w:r w:rsidRPr="00697E23">
        <w:rPr>
          <w:color w:val="231F20"/>
          <w:spacing w:val="-18"/>
        </w:rPr>
        <w:t xml:space="preserve"> </w:t>
      </w:r>
      <w:r w:rsidRPr="00697E23">
        <w:rPr>
          <w:color w:val="231F20"/>
        </w:rPr>
        <w:t>servicios</w:t>
      </w:r>
      <w:r w:rsidRPr="00697E23">
        <w:rPr>
          <w:color w:val="231F20"/>
          <w:spacing w:val="-18"/>
        </w:rPr>
        <w:t xml:space="preserve"> </w:t>
      </w:r>
      <w:r w:rsidRPr="00697E23">
        <w:rPr>
          <w:color w:val="231F20"/>
        </w:rPr>
        <w:t>públicos</w:t>
      </w:r>
      <w:r w:rsidRPr="00697E23">
        <w:rPr>
          <w:color w:val="231F20"/>
          <w:spacing w:val="-18"/>
        </w:rPr>
        <w:t xml:space="preserve"> </w:t>
      </w:r>
      <w:r w:rsidRPr="00697E23">
        <w:rPr>
          <w:color w:val="231F20"/>
        </w:rPr>
        <w:t>contratados,</w:t>
      </w:r>
      <w:r w:rsidRPr="00697E23">
        <w:rPr>
          <w:color w:val="231F20"/>
          <w:spacing w:val="-18"/>
        </w:rPr>
        <w:t xml:space="preserve"> </w:t>
      </w:r>
      <w:r w:rsidRPr="00697E23">
        <w:rPr>
          <w:color w:val="231F20"/>
        </w:rPr>
        <w:t>así</w:t>
      </w:r>
      <w:r w:rsidRPr="00697E23">
        <w:rPr>
          <w:color w:val="231F20"/>
          <w:spacing w:val="-18"/>
        </w:rPr>
        <w:t xml:space="preserve"> </w:t>
      </w:r>
      <w:r w:rsidRPr="00697E23">
        <w:rPr>
          <w:color w:val="231F20"/>
        </w:rPr>
        <w:t>como</w:t>
      </w:r>
      <w:r w:rsidRPr="00697E23">
        <w:rPr>
          <w:color w:val="231F20"/>
          <w:spacing w:val="-18"/>
        </w:rPr>
        <w:t xml:space="preserve"> </w:t>
      </w:r>
      <w:r w:rsidRPr="00697E23">
        <w:rPr>
          <w:color w:val="231F20"/>
        </w:rPr>
        <w:t>una pérdida del poder adquisitivo de la moneda.</w:t>
      </w:r>
    </w:p>
    <w:p w14:paraId="79B8B743" w14:textId="77777777" w:rsidR="00871E2D" w:rsidRDefault="00871E2D" w:rsidP="00A564D5">
      <w:pPr>
        <w:pStyle w:val="Textoindependiente"/>
        <w:ind w:right="-93"/>
        <w:jc w:val="both"/>
        <w:rPr>
          <w:color w:val="231F20"/>
        </w:rPr>
      </w:pPr>
    </w:p>
    <w:p w14:paraId="3E5B88C4" w14:textId="77777777" w:rsidR="00871E2D" w:rsidRDefault="00871E2D" w:rsidP="00A564D5">
      <w:pPr>
        <w:pStyle w:val="Textoindependiente"/>
        <w:ind w:right="-93"/>
        <w:jc w:val="both"/>
        <w:rPr>
          <w:color w:val="231F20"/>
        </w:rPr>
      </w:pPr>
      <w:r w:rsidRPr="00871E2D">
        <w:rPr>
          <w:b/>
          <w:bCs/>
          <w:color w:val="231F20"/>
          <w:sz w:val="28"/>
          <w:szCs w:val="28"/>
        </w:rPr>
        <w:t>-I</w:t>
      </w:r>
      <w:r w:rsidRPr="00871E2D">
        <w:rPr>
          <w:b/>
          <w:bCs/>
          <w:color w:val="231F20"/>
        </w:rPr>
        <w:t>ncorrección</w:t>
      </w:r>
      <w:r w:rsidRPr="00697E23">
        <w:rPr>
          <w:color w:val="231F20"/>
        </w:rPr>
        <w:t xml:space="preserve"> de presentación en cuentas por cobrar, por $1.030,76 millones,</w:t>
      </w:r>
      <w:r w:rsidRPr="00697E23">
        <w:rPr>
          <w:color w:val="231F20"/>
          <w:spacing w:val="-15"/>
        </w:rPr>
        <w:t xml:space="preserve"> </w:t>
      </w:r>
      <w:r w:rsidRPr="00697E23">
        <w:rPr>
          <w:color w:val="231F20"/>
        </w:rPr>
        <w:t>debido</w:t>
      </w:r>
      <w:r w:rsidRPr="00697E23">
        <w:rPr>
          <w:color w:val="231F20"/>
          <w:spacing w:val="-15"/>
        </w:rPr>
        <w:t xml:space="preserve"> </w:t>
      </w:r>
      <w:r w:rsidRPr="00697E23">
        <w:rPr>
          <w:color w:val="231F20"/>
        </w:rPr>
        <w:t>a</w:t>
      </w:r>
      <w:r w:rsidRPr="00697E23">
        <w:rPr>
          <w:color w:val="231F20"/>
          <w:spacing w:val="-15"/>
        </w:rPr>
        <w:t xml:space="preserve"> </w:t>
      </w:r>
      <w:r w:rsidRPr="00697E23">
        <w:rPr>
          <w:color w:val="231F20"/>
        </w:rPr>
        <w:t>que</w:t>
      </w:r>
      <w:r w:rsidRPr="00697E23">
        <w:rPr>
          <w:color w:val="231F20"/>
          <w:spacing w:val="-15"/>
        </w:rPr>
        <w:t xml:space="preserve"> </w:t>
      </w:r>
      <w:r w:rsidRPr="00697E23">
        <w:rPr>
          <w:color w:val="231F20"/>
        </w:rPr>
        <w:t>como</w:t>
      </w:r>
      <w:r w:rsidRPr="00697E23">
        <w:rPr>
          <w:color w:val="231F20"/>
          <w:spacing w:val="-15"/>
        </w:rPr>
        <w:t xml:space="preserve"> </w:t>
      </w:r>
      <w:r w:rsidRPr="00697E23">
        <w:rPr>
          <w:color w:val="231F20"/>
        </w:rPr>
        <w:t>resultado</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revisión</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información relacionada con la liquidación de la tasa retributiva y la tasa por uso de</w:t>
      </w:r>
      <w:r w:rsidRPr="00697E23">
        <w:rPr>
          <w:color w:val="231F20"/>
          <w:spacing w:val="-16"/>
        </w:rPr>
        <w:t xml:space="preserve"> </w:t>
      </w:r>
      <w:r w:rsidRPr="00697E23">
        <w:rPr>
          <w:color w:val="231F20"/>
        </w:rPr>
        <w:t>agua,</w:t>
      </w:r>
      <w:r w:rsidRPr="00697E23">
        <w:rPr>
          <w:color w:val="231F20"/>
          <w:spacing w:val="-16"/>
        </w:rPr>
        <w:t xml:space="preserve"> </w:t>
      </w:r>
      <w:r w:rsidRPr="00697E23">
        <w:rPr>
          <w:color w:val="231F20"/>
        </w:rPr>
        <w:t>realizada</w:t>
      </w:r>
      <w:r w:rsidRPr="00697E23">
        <w:rPr>
          <w:color w:val="231F20"/>
          <w:spacing w:val="-16"/>
        </w:rPr>
        <w:t xml:space="preserve"> </w:t>
      </w:r>
      <w:r w:rsidRPr="00697E23">
        <w:rPr>
          <w:color w:val="231F20"/>
        </w:rPr>
        <w:t>por</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Subdirección</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Gestión</w:t>
      </w:r>
      <w:r w:rsidRPr="00697E23">
        <w:rPr>
          <w:color w:val="231F20"/>
          <w:spacing w:val="-16"/>
        </w:rPr>
        <w:t xml:space="preserve"> </w:t>
      </w:r>
      <w:r w:rsidRPr="00697E23">
        <w:rPr>
          <w:color w:val="231F20"/>
        </w:rPr>
        <w:t>Ambiental,</w:t>
      </w:r>
      <w:r w:rsidRPr="00697E23">
        <w:rPr>
          <w:color w:val="231F20"/>
          <w:spacing w:val="-16"/>
        </w:rPr>
        <w:t xml:space="preserve"> </w:t>
      </w:r>
      <w:r w:rsidRPr="00697E23">
        <w:rPr>
          <w:color w:val="231F20"/>
        </w:rPr>
        <w:t>así</w:t>
      </w:r>
      <w:r w:rsidRPr="00697E23">
        <w:rPr>
          <w:color w:val="231F20"/>
          <w:spacing w:val="-16"/>
        </w:rPr>
        <w:t xml:space="preserve"> </w:t>
      </w:r>
      <w:r w:rsidRPr="00697E23">
        <w:rPr>
          <w:color w:val="231F20"/>
        </w:rPr>
        <w:t>como de</w:t>
      </w:r>
      <w:r w:rsidRPr="00697E23">
        <w:rPr>
          <w:color w:val="231F20"/>
          <w:spacing w:val="-9"/>
        </w:rPr>
        <w:t xml:space="preserve"> </w:t>
      </w:r>
      <w:r w:rsidRPr="00697E23">
        <w:rPr>
          <w:color w:val="231F20"/>
        </w:rPr>
        <w:t>los</w:t>
      </w:r>
      <w:r w:rsidRPr="00697E23">
        <w:rPr>
          <w:color w:val="231F20"/>
          <w:spacing w:val="-9"/>
        </w:rPr>
        <w:t xml:space="preserve"> </w:t>
      </w:r>
      <w:r w:rsidRPr="00697E23">
        <w:rPr>
          <w:color w:val="231F20"/>
        </w:rPr>
        <w:t>recaudos</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Tesorería,</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verificación</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los</w:t>
      </w:r>
      <w:r w:rsidRPr="00697E23">
        <w:rPr>
          <w:color w:val="231F20"/>
          <w:spacing w:val="-9"/>
        </w:rPr>
        <w:t xml:space="preserve"> </w:t>
      </w:r>
      <w:r w:rsidRPr="00697E23">
        <w:rPr>
          <w:color w:val="231F20"/>
        </w:rPr>
        <w:t>registros</w:t>
      </w:r>
      <w:r w:rsidRPr="00697E23">
        <w:rPr>
          <w:color w:val="231F20"/>
          <w:spacing w:val="-9"/>
        </w:rPr>
        <w:t xml:space="preserve"> </w:t>
      </w:r>
      <w:r w:rsidRPr="00697E23">
        <w:rPr>
          <w:color w:val="231F20"/>
        </w:rPr>
        <w:t>contables y los saldos del balance al 31 de diciembre de 2024, se identificaron diferencias entre los valores facturados, recaudados y los saldos registrados en las cuentas por cobrar por concepto de tasas.</w:t>
      </w:r>
    </w:p>
    <w:p w14:paraId="589A91C1" w14:textId="77777777" w:rsidR="00871E2D" w:rsidRDefault="00871E2D" w:rsidP="00A564D5">
      <w:pPr>
        <w:pStyle w:val="Textoindependiente"/>
        <w:ind w:right="-93"/>
        <w:jc w:val="both"/>
        <w:rPr>
          <w:color w:val="231F20"/>
        </w:rPr>
      </w:pPr>
    </w:p>
    <w:p w14:paraId="3CD68F0D" w14:textId="77777777" w:rsidR="00871E2D" w:rsidRDefault="00871E2D" w:rsidP="00A564D5">
      <w:pPr>
        <w:pStyle w:val="Textoindependiente"/>
        <w:ind w:right="-93"/>
        <w:jc w:val="both"/>
        <w:rPr>
          <w:color w:val="231F20"/>
        </w:rPr>
      </w:pPr>
      <w:r w:rsidRPr="00697E23">
        <w:rPr>
          <w:color w:val="231F20"/>
        </w:rPr>
        <w:t>Lo</w:t>
      </w:r>
      <w:r w:rsidRPr="00697E23">
        <w:rPr>
          <w:color w:val="231F20"/>
          <w:spacing w:val="-20"/>
        </w:rPr>
        <w:t xml:space="preserve"> </w:t>
      </w:r>
      <w:r w:rsidRPr="00697E23">
        <w:rPr>
          <w:color w:val="231F20"/>
        </w:rPr>
        <w:t>anterior,</w:t>
      </w:r>
      <w:r w:rsidRPr="00697E23">
        <w:rPr>
          <w:color w:val="231F20"/>
          <w:spacing w:val="-19"/>
        </w:rPr>
        <w:t xml:space="preserve"> </w:t>
      </w:r>
      <w:r w:rsidRPr="00697E23">
        <w:rPr>
          <w:color w:val="231F20"/>
        </w:rPr>
        <w:t>contravino</w:t>
      </w:r>
      <w:r w:rsidRPr="00697E23">
        <w:rPr>
          <w:color w:val="231F20"/>
          <w:spacing w:val="-19"/>
        </w:rPr>
        <w:t xml:space="preserve"> </w:t>
      </w:r>
      <w:r w:rsidRPr="00697E23">
        <w:rPr>
          <w:color w:val="231F20"/>
        </w:rPr>
        <w:t>lo</w:t>
      </w:r>
      <w:r w:rsidRPr="00697E23">
        <w:rPr>
          <w:color w:val="231F20"/>
          <w:spacing w:val="-20"/>
        </w:rPr>
        <w:t xml:space="preserve"> </w:t>
      </w:r>
      <w:r w:rsidRPr="00697E23">
        <w:rPr>
          <w:color w:val="231F20"/>
        </w:rPr>
        <w:t>establecido</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el</w:t>
      </w:r>
      <w:r w:rsidRPr="00697E23">
        <w:rPr>
          <w:color w:val="231F20"/>
          <w:spacing w:val="-19"/>
        </w:rPr>
        <w:t xml:space="preserve"> </w:t>
      </w:r>
      <w:r w:rsidRPr="00697E23">
        <w:rPr>
          <w:color w:val="231F20"/>
        </w:rPr>
        <w:t>numeral</w:t>
      </w:r>
      <w:r w:rsidRPr="00697E23">
        <w:rPr>
          <w:color w:val="231F20"/>
          <w:spacing w:val="-19"/>
        </w:rPr>
        <w:t xml:space="preserve"> </w:t>
      </w:r>
      <w:r w:rsidRPr="00697E23">
        <w:rPr>
          <w:color w:val="231F20"/>
        </w:rPr>
        <w:t>3.2.6</w:t>
      </w:r>
      <w:r w:rsidRPr="00697E23">
        <w:rPr>
          <w:color w:val="231F20"/>
          <w:spacing w:val="-20"/>
        </w:rPr>
        <w:t xml:space="preserve"> </w:t>
      </w:r>
      <w:r w:rsidRPr="00697E23">
        <w:rPr>
          <w:color w:val="231F20"/>
        </w:rPr>
        <w:t>actualización permanente y continuada de la Resolución No.193 de 2016 de la Contaduría General de la Nación, lo cual generó afectación en la oportunidad y confiabilidad de la información relacionada con los usuarios</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tasa</w:t>
      </w:r>
      <w:r w:rsidRPr="00697E23">
        <w:rPr>
          <w:color w:val="231F20"/>
          <w:spacing w:val="-20"/>
        </w:rPr>
        <w:t xml:space="preserve"> </w:t>
      </w:r>
      <w:r w:rsidRPr="00697E23">
        <w:rPr>
          <w:color w:val="231F20"/>
        </w:rPr>
        <w:t>retributiva</w:t>
      </w:r>
      <w:r w:rsidRPr="00697E23">
        <w:rPr>
          <w:color w:val="231F20"/>
          <w:spacing w:val="-19"/>
        </w:rPr>
        <w:t xml:space="preserve"> </w:t>
      </w:r>
      <w:r w:rsidRPr="00697E23">
        <w:rPr>
          <w:color w:val="231F20"/>
        </w:rPr>
        <w:t>(TR)</w:t>
      </w:r>
      <w:r w:rsidRPr="00697E23">
        <w:rPr>
          <w:color w:val="231F20"/>
          <w:spacing w:val="-20"/>
        </w:rPr>
        <w:t xml:space="preserve"> </w:t>
      </w:r>
      <w:r w:rsidRPr="00697E23">
        <w:rPr>
          <w:color w:val="231F20"/>
        </w:rPr>
        <w:t>y</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tasa</w:t>
      </w:r>
      <w:r w:rsidRPr="00697E23">
        <w:rPr>
          <w:color w:val="231F20"/>
          <w:spacing w:val="-20"/>
        </w:rPr>
        <w:t xml:space="preserve"> </w:t>
      </w:r>
      <w:r w:rsidRPr="00697E23">
        <w:rPr>
          <w:color w:val="231F20"/>
        </w:rPr>
        <w:t>por</w:t>
      </w:r>
      <w:r w:rsidRPr="00697E23">
        <w:rPr>
          <w:color w:val="231F20"/>
          <w:spacing w:val="-19"/>
        </w:rPr>
        <w:t xml:space="preserve"> </w:t>
      </w:r>
      <w:r w:rsidRPr="00697E23">
        <w:rPr>
          <w:color w:val="231F20"/>
        </w:rPr>
        <w:t>uso</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agua</w:t>
      </w:r>
      <w:r w:rsidRPr="00697E23">
        <w:rPr>
          <w:color w:val="231F20"/>
          <w:spacing w:val="-19"/>
        </w:rPr>
        <w:t xml:space="preserve"> </w:t>
      </w:r>
      <w:r w:rsidRPr="00697E23">
        <w:rPr>
          <w:color w:val="231F20"/>
        </w:rPr>
        <w:t>(TUA),</w:t>
      </w:r>
      <w:r w:rsidRPr="00697E23">
        <w:rPr>
          <w:color w:val="231F20"/>
          <w:spacing w:val="-19"/>
        </w:rPr>
        <w:t xml:space="preserve"> </w:t>
      </w:r>
      <w:r w:rsidRPr="00697E23">
        <w:rPr>
          <w:color w:val="231F20"/>
        </w:rPr>
        <w:t>así como</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sus</w:t>
      </w:r>
      <w:r w:rsidRPr="00697E23">
        <w:rPr>
          <w:color w:val="231F20"/>
          <w:spacing w:val="-3"/>
        </w:rPr>
        <w:t xml:space="preserve"> </w:t>
      </w:r>
      <w:r w:rsidRPr="00697E23">
        <w:rPr>
          <w:color w:val="231F20"/>
        </w:rPr>
        <w:t>registros</w:t>
      </w:r>
      <w:r w:rsidRPr="00697E23">
        <w:rPr>
          <w:color w:val="231F20"/>
          <w:spacing w:val="-3"/>
        </w:rPr>
        <w:t xml:space="preserve"> </w:t>
      </w:r>
      <w:r w:rsidRPr="00697E23">
        <w:rPr>
          <w:color w:val="231F20"/>
        </w:rPr>
        <w:t>contables</w:t>
      </w:r>
      <w:r w:rsidRPr="00697E23">
        <w:rPr>
          <w:color w:val="231F20"/>
          <w:spacing w:val="-3"/>
        </w:rPr>
        <w:t xml:space="preserve"> </w:t>
      </w:r>
      <w:r w:rsidRPr="00697E23">
        <w:rPr>
          <w:color w:val="231F20"/>
        </w:rPr>
        <w:t>y</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revelación</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las</w:t>
      </w:r>
      <w:r w:rsidRPr="00697E23">
        <w:rPr>
          <w:color w:val="231F20"/>
          <w:spacing w:val="-3"/>
        </w:rPr>
        <w:t xml:space="preserve"> </w:t>
      </w:r>
      <w:r w:rsidRPr="00697E23">
        <w:rPr>
          <w:color w:val="231F20"/>
        </w:rPr>
        <w:t>cuentas</w:t>
      </w:r>
      <w:r w:rsidRPr="00697E23">
        <w:rPr>
          <w:color w:val="231F20"/>
          <w:spacing w:val="-3"/>
        </w:rPr>
        <w:t xml:space="preserve"> </w:t>
      </w:r>
      <w:r w:rsidRPr="00697E23">
        <w:rPr>
          <w:color w:val="231F20"/>
        </w:rPr>
        <w:t>por cobrar correspondientes a la vigencia actual y a vigencias anteriores en los estados contables.</w:t>
      </w:r>
    </w:p>
    <w:p w14:paraId="0E3ABBD2" w14:textId="77777777" w:rsidR="00871E2D" w:rsidRDefault="00871E2D" w:rsidP="00A564D5">
      <w:pPr>
        <w:pStyle w:val="Textoindependiente"/>
        <w:ind w:right="-93"/>
        <w:jc w:val="both"/>
        <w:rPr>
          <w:color w:val="231F20"/>
        </w:rPr>
      </w:pPr>
    </w:p>
    <w:p w14:paraId="7E440F72" w14:textId="77777777" w:rsidR="00871E2D" w:rsidRDefault="00871E2D" w:rsidP="00A564D5">
      <w:pPr>
        <w:pStyle w:val="Textoindependiente"/>
        <w:ind w:right="-93"/>
        <w:jc w:val="both"/>
        <w:rPr>
          <w:color w:val="231F20"/>
        </w:rPr>
      </w:pPr>
      <w:r w:rsidRPr="00871E2D">
        <w:rPr>
          <w:b/>
          <w:bCs/>
          <w:color w:val="231F20"/>
          <w:sz w:val="28"/>
          <w:szCs w:val="28"/>
        </w:rPr>
        <w:t>-</w:t>
      </w:r>
      <w:r w:rsidRPr="00871E2D">
        <w:rPr>
          <w:b/>
          <w:bCs/>
          <w:color w:val="231F20"/>
        </w:rPr>
        <w:t>Incorrección</w:t>
      </w:r>
      <w:r w:rsidRPr="00697E23">
        <w:rPr>
          <w:color w:val="231F20"/>
          <w:spacing w:val="37"/>
        </w:rPr>
        <w:t xml:space="preserve"> </w:t>
      </w:r>
      <w:r w:rsidRPr="00697E23">
        <w:rPr>
          <w:color w:val="231F20"/>
        </w:rPr>
        <w:t>de</w:t>
      </w:r>
      <w:r w:rsidRPr="00697E23">
        <w:rPr>
          <w:color w:val="231F20"/>
          <w:spacing w:val="40"/>
        </w:rPr>
        <w:t xml:space="preserve"> </w:t>
      </w:r>
      <w:r w:rsidRPr="00697E23">
        <w:rPr>
          <w:color w:val="231F20"/>
        </w:rPr>
        <w:t>presentación</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propiedades,</w:t>
      </w:r>
      <w:r w:rsidRPr="00697E23">
        <w:rPr>
          <w:color w:val="231F20"/>
          <w:spacing w:val="39"/>
        </w:rPr>
        <w:t xml:space="preserve"> </w:t>
      </w:r>
      <w:r w:rsidRPr="00697E23">
        <w:rPr>
          <w:color w:val="231F20"/>
        </w:rPr>
        <w:t>planta</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equipo,</w:t>
      </w:r>
      <w:r w:rsidRPr="00697E23">
        <w:rPr>
          <w:color w:val="231F20"/>
          <w:spacing w:val="40"/>
        </w:rPr>
        <w:t xml:space="preserve"> </w:t>
      </w:r>
      <w:r w:rsidRPr="00697E23">
        <w:rPr>
          <w:color w:val="231F20"/>
          <w:spacing w:val="-5"/>
        </w:rPr>
        <w:t>por</w:t>
      </w:r>
      <w:r>
        <w:rPr>
          <w:color w:val="231F20"/>
          <w:spacing w:val="-5"/>
        </w:rPr>
        <w:t xml:space="preserve"> </w:t>
      </w:r>
      <w:r w:rsidRPr="00697E23">
        <w:rPr>
          <w:color w:val="231F20"/>
        </w:rPr>
        <w:t>$859,75 millones, debido a que del cruce de información entre los reportes</w:t>
      </w:r>
      <w:r w:rsidRPr="00697E23">
        <w:rPr>
          <w:color w:val="231F20"/>
          <w:spacing w:val="-15"/>
        </w:rPr>
        <w:t xml:space="preserve"> </w:t>
      </w:r>
      <w:r w:rsidRPr="00697E23">
        <w:rPr>
          <w:color w:val="231F20"/>
        </w:rPr>
        <w:t>contables</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almacén</w:t>
      </w:r>
      <w:r w:rsidRPr="00697E23">
        <w:rPr>
          <w:color w:val="231F20"/>
          <w:spacing w:val="-15"/>
        </w:rPr>
        <w:t xml:space="preserve"> </w:t>
      </w:r>
      <w:r w:rsidRPr="00697E23">
        <w:rPr>
          <w:color w:val="231F20"/>
        </w:rPr>
        <w:t>sobre</w:t>
      </w:r>
      <w:r w:rsidRPr="00697E23">
        <w:rPr>
          <w:color w:val="231F20"/>
          <w:spacing w:val="-15"/>
        </w:rPr>
        <w:t xml:space="preserve"> </w:t>
      </w:r>
      <w:r w:rsidRPr="00697E23">
        <w:rPr>
          <w:color w:val="231F20"/>
        </w:rPr>
        <w:t>bienes</w:t>
      </w:r>
      <w:r w:rsidRPr="00697E23">
        <w:rPr>
          <w:color w:val="231F20"/>
          <w:spacing w:val="-15"/>
        </w:rPr>
        <w:t xml:space="preserve"> </w:t>
      </w:r>
      <w:r w:rsidRPr="00697E23">
        <w:rPr>
          <w:color w:val="231F20"/>
        </w:rPr>
        <w:t>inmuebles,</w:t>
      </w:r>
      <w:r w:rsidRPr="00697E23">
        <w:rPr>
          <w:color w:val="231F20"/>
          <w:spacing w:val="-15"/>
        </w:rPr>
        <w:t xml:space="preserve"> </w:t>
      </w:r>
      <w:r w:rsidRPr="00697E23">
        <w:rPr>
          <w:color w:val="231F20"/>
        </w:rPr>
        <w:t>se</w:t>
      </w:r>
      <w:r w:rsidRPr="00697E23">
        <w:rPr>
          <w:color w:val="231F20"/>
          <w:spacing w:val="-15"/>
        </w:rPr>
        <w:t xml:space="preserve"> </w:t>
      </w:r>
      <w:r w:rsidRPr="00697E23">
        <w:rPr>
          <w:color w:val="231F20"/>
        </w:rPr>
        <w:t>evidenció que los predios con matrículas inmobiliarias números 4401256, 44061008 y 44010576 no estaban legalizados y figuraban a nombre de</w:t>
      </w:r>
      <w:r w:rsidRPr="00697E23">
        <w:rPr>
          <w:color w:val="231F20"/>
          <w:spacing w:val="-8"/>
        </w:rPr>
        <w:t xml:space="preserve"> </w:t>
      </w:r>
      <w:r w:rsidRPr="00697E23">
        <w:rPr>
          <w:color w:val="231F20"/>
        </w:rPr>
        <w:t>un</w:t>
      </w:r>
      <w:r w:rsidRPr="00697E23">
        <w:rPr>
          <w:color w:val="231F20"/>
          <w:spacing w:val="-8"/>
        </w:rPr>
        <w:t xml:space="preserve"> </w:t>
      </w:r>
      <w:r w:rsidRPr="00697E23">
        <w:rPr>
          <w:color w:val="231F20"/>
        </w:rPr>
        <w:t>tercero.</w:t>
      </w:r>
      <w:r w:rsidRPr="00697E23">
        <w:rPr>
          <w:color w:val="231F20"/>
          <w:spacing w:val="-8"/>
        </w:rPr>
        <w:t xml:space="preserve"> </w:t>
      </w:r>
      <w:r w:rsidRPr="00697E23">
        <w:rPr>
          <w:color w:val="231F20"/>
        </w:rPr>
        <w:t>No</w:t>
      </w:r>
      <w:r w:rsidRPr="00697E23">
        <w:rPr>
          <w:color w:val="231F20"/>
          <w:spacing w:val="-8"/>
        </w:rPr>
        <w:t xml:space="preserve"> </w:t>
      </w:r>
      <w:r w:rsidRPr="00697E23">
        <w:rPr>
          <w:color w:val="231F20"/>
        </w:rPr>
        <w:t>obstante,</w:t>
      </w:r>
      <w:r w:rsidRPr="00697E23">
        <w:rPr>
          <w:color w:val="231F20"/>
          <w:spacing w:val="-8"/>
        </w:rPr>
        <w:t xml:space="preserve"> </w:t>
      </w:r>
      <w:r w:rsidRPr="00697E23">
        <w:rPr>
          <w:color w:val="231F20"/>
        </w:rPr>
        <w:t>existió</w:t>
      </w:r>
      <w:r w:rsidRPr="00697E23">
        <w:rPr>
          <w:color w:val="231F20"/>
          <w:spacing w:val="-8"/>
        </w:rPr>
        <w:t xml:space="preserve"> </w:t>
      </w:r>
      <w:r w:rsidRPr="00697E23">
        <w:rPr>
          <w:color w:val="231F20"/>
        </w:rPr>
        <w:t>una</w:t>
      </w:r>
      <w:r w:rsidRPr="00697E23">
        <w:rPr>
          <w:color w:val="231F20"/>
          <w:spacing w:val="-8"/>
        </w:rPr>
        <w:t xml:space="preserve"> </w:t>
      </w:r>
      <w:r w:rsidRPr="00697E23">
        <w:rPr>
          <w:color w:val="231F20"/>
        </w:rPr>
        <w:t>escritura</w:t>
      </w:r>
      <w:r w:rsidRPr="00697E23">
        <w:rPr>
          <w:color w:val="231F20"/>
          <w:spacing w:val="-8"/>
        </w:rPr>
        <w:t xml:space="preserve"> </w:t>
      </w:r>
      <w:r w:rsidRPr="00697E23">
        <w:rPr>
          <w:color w:val="231F20"/>
        </w:rPr>
        <w:t>pública</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diciembre de 2019, mediante la cual un particular transfirió dichos predios a título</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donación.</w:t>
      </w:r>
      <w:r w:rsidRPr="00697E23">
        <w:rPr>
          <w:color w:val="231F20"/>
          <w:spacing w:val="-1"/>
        </w:rPr>
        <w:t xml:space="preserve"> </w:t>
      </w:r>
      <w:r w:rsidRPr="00697E23">
        <w:rPr>
          <w:color w:val="231F20"/>
        </w:rPr>
        <w:t>Adicionalmente,</w:t>
      </w:r>
      <w:r w:rsidRPr="00697E23">
        <w:rPr>
          <w:color w:val="231F20"/>
          <w:spacing w:val="-1"/>
        </w:rPr>
        <w:t xml:space="preserve"> </w:t>
      </w:r>
      <w:r w:rsidRPr="00697E23">
        <w:rPr>
          <w:color w:val="231F20"/>
        </w:rPr>
        <w:t>se</w:t>
      </w:r>
      <w:r w:rsidRPr="00697E23">
        <w:rPr>
          <w:color w:val="231F20"/>
          <w:spacing w:val="-1"/>
        </w:rPr>
        <w:t xml:space="preserve"> </w:t>
      </w:r>
      <w:r w:rsidRPr="00697E23">
        <w:rPr>
          <w:color w:val="231F20"/>
        </w:rPr>
        <w:t>identificaron</w:t>
      </w:r>
      <w:r w:rsidRPr="00697E23">
        <w:rPr>
          <w:color w:val="231F20"/>
          <w:spacing w:val="-1"/>
        </w:rPr>
        <w:t xml:space="preserve"> </w:t>
      </w:r>
      <w:r w:rsidRPr="00697E23">
        <w:rPr>
          <w:color w:val="231F20"/>
        </w:rPr>
        <w:t>bienes</w:t>
      </w:r>
      <w:r w:rsidRPr="00697E23">
        <w:rPr>
          <w:color w:val="231F20"/>
          <w:spacing w:val="-1"/>
        </w:rPr>
        <w:t xml:space="preserve"> </w:t>
      </w:r>
      <w:r w:rsidRPr="00697E23">
        <w:rPr>
          <w:color w:val="231F20"/>
        </w:rPr>
        <w:t>inmuebles que no fueron reportados en los estados contables ni registrados en los inventarios de la oficina de almacén.</w:t>
      </w:r>
    </w:p>
    <w:p w14:paraId="14119668" w14:textId="77777777" w:rsidR="00871E2D" w:rsidRDefault="00871E2D" w:rsidP="00A564D5">
      <w:pPr>
        <w:pStyle w:val="Textoindependiente"/>
        <w:ind w:right="-93"/>
        <w:jc w:val="both"/>
        <w:rPr>
          <w:color w:val="231F20"/>
        </w:rPr>
      </w:pPr>
    </w:p>
    <w:p w14:paraId="01C3CF5A" w14:textId="77777777" w:rsidR="00871E2D" w:rsidRDefault="00871E2D" w:rsidP="00A564D5">
      <w:pPr>
        <w:pStyle w:val="Textoindependiente"/>
        <w:ind w:right="-93"/>
        <w:jc w:val="both"/>
        <w:rPr>
          <w:color w:val="231F20"/>
        </w:rPr>
      </w:pPr>
      <w:r w:rsidRPr="00697E23">
        <w:rPr>
          <w:color w:val="231F20"/>
          <w:spacing w:val="-2"/>
        </w:rPr>
        <w:t>Lo</w:t>
      </w:r>
      <w:r w:rsidRPr="00697E23">
        <w:rPr>
          <w:color w:val="231F20"/>
          <w:spacing w:val="-11"/>
        </w:rPr>
        <w:t xml:space="preserve"> </w:t>
      </w:r>
      <w:r w:rsidRPr="00697E23">
        <w:rPr>
          <w:color w:val="231F20"/>
          <w:spacing w:val="-2"/>
        </w:rPr>
        <w:t>anterior,</w:t>
      </w:r>
      <w:r w:rsidRPr="00697E23">
        <w:rPr>
          <w:color w:val="231F20"/>
          <w:spacing w:val="-11"/>
        </w:rPr>
        <w:t xml:space="preserve"> </w:t>
      </w:r>
      <w:r w:rsidRPr="00697E23">
        <w:rPr>
          <w:color w:val="231F20"/>
          <w:spacing w:val="-2"/>
        </w:rPr>
        <w:t>contravino</w:t>
      </w:r>
      <w:r w:rsidRPr="00697E23">
        <w:rPr>
          <w:color w:val="231F20"/>
          <w:spacing w:val="-11"/>
        </w:rPr>
        <w:t xml:space="preserve"> </w:t>
      </w:r>
      <w:r w:rsidRPr="00697E23">
        <w:rPr>
          <w:color w:val="231F20"/>
          <w:spacing w:val="-2"/>
        </w:rPr>
        <w:t>lo</w:t>
      </w:r>
      <w:r w:rsidRPr="00697E23">
        <w:rPr>
          <w:color w:val="231F20"/>
          <w:spacing w:val="-11"/>
        </w:rPr>
        <w:t xml:space="preserve"> </w:t>
      </w:r>
      <w:r w:rsidRPr="00697E23">
        <w:rPr>
          <w:color w:val="231F20"/>
          <w:spacing w:val="-2"/>
        </w:rPr>
        <w:t>establecido</w:t>
      </w:r>
      <w:r w:rsidRPr="00697E23">
        <w:rPr>
          <w:color w:val="231F20"/>
          <w:spacing w:val="-11"/>
        </w:rPr>
        <w:t xml:space="preserve"> </w:t>
      </w:r>
      <w:r w:rsidRPr="00697E23">
        <w:rPr>
          <w:color w:val="231F20"/>
          <w:spacing w:val="-2"/>
        </w:rPr>
        <w:t>en</w:t>
      </w:r>
      <w:r w:rsidRPr="00697E23">
        <w:rPr>
          <w:color w:val="231F20"/>
          <w:spacing w:val="-11"/>
        </w:rPr>
        <w:t xml:space="preserve"> </w:t>
      </w:r>
      <w:r w:rsidRPr="00697E23">
        <w:rPr>
          <w:color w:val="231F20"/>
          <w:spacing w:val="-2"/>
        </w:rPr>
        <w:t>el</w:t>
      </w:r>
      <w:r w:rsidRPr="00697E23">
        <w:rPr>
          <w:color w:val="231F20"/>
          <w:spacing w:val="-11"/>
        </w:rPr>
        <w:t xml:space="preserve"> </w:t>
      </w:r>
      <w:r w:rsidRPr="00697E23">
        <w:rPr>
          <w:color w:val="231F20"/>
          <w:spacing w:val="-2"/>
        </w:rPr>
        <w:t>numeral</w:t>
      </w:r>
      <w:r w:rsidRPr="00697E23">
        <w:rPr>
          <w:color w:val="231F20"/>
          <w:spacing w:val="-11"/>
        </w:rPr>
        <w:t xml:space="preserve"> </w:t>
      </w:r>
      <w:r w:rsidRPr="00697E23">
        <w:rPr>
          <w:color w:val="231F20"/>
          <w:spacing w:val="-2"/>
        </w:rPr>
        <w:t>3.2.6</w:t>
      </w:r>
      <w:r w:rsidRPr="00697E23">
        <w:rPr>
          <w:color w:val="231F20"/>
          <w:spacing w:val="-11"/>
        </w:rPr>
        <w:t xml:space="preserve"> </w:t>
      </w:r>
      <w:r w:rsidRPr="00697E23">
        <w:rPr>
          <w:color w:val="231F20"/>
          <w:spacing w:val="-2"/>
        </w:rPr>
        <w:t>Actualización permanente</w:t>
      </w:r>
      <w:r w:rsidRPr="00697E23">
        <w:rPr>
          <w:color w:val="231F20"/>
          <w:spacing w:val="-30"/>
        </w:rPr>
        <w:t xml:space="preserve"> </w:t>
      </w:r>
      <w:r w:rsidRPr="00697E23">
        <w:rPr>
          <w:color w:val="231F20"/>
          <w:spacing w:val="-2"/>
        </w:rPr>
        <w:t>y</w:t>
      </w:r>
      <w:r w:rsidRPr="00697E23">
        <w:rPr>
          <w:color w:val="231F20"/>
          <w:spacing w:val="-28"/>
        </w:rPr>
        <w:t xml:space="preserve"> </w:t>
      </w:r>
      <w:r w:rsidRPr="00697E23">
        <w:rPr>
          <w:color w:val="231F20"/>
          <w:spacing w:val="-2"/>
        </w:rPr>
        <w:t>continuada</w:t>
      </w:r>
      <w:r w:rsidRPr="00697E23">
        <w:rPr>
          <w:color w:val="231F20"/>
          <w:spacing w:val="-28"/>
        </w:rPr>
        <w:t xml:space="preserve"> </w:t>
      </w:r>
      <w:r w:rsidRPr="00697E23">
        <w:rPr>
          <w:color w:val="231F20"/>
          <w:spacing w:val="-2"/>
        </w:rPr>
        <w:t>de</w:t>
      </w:r>
      <w:r w:rsidRPr="00697E23">
        <w:rPr>
          <w:color w:val="231F20"/>
          <w:spacing w:val="-28"/>
        </w:rPr>
        <w:t xml:space="preserve"> </w:t>
      </w:r>
      <w:r w:rsidRPr="00697E23">
        <w:rPr>
          <w:color w:val="231F20"/>
          <w:spacing w:val="-2"/>
        </w:rPr>
        <w:t>la</w:t>
      </w:r>
      <w:r w:rsidRPr="00697E23">
        <w:rPr>
          <w:color w:val="231F20"/>
          <w:spacing w:val="-28"/>
        </w:rPr>
        <w:t xml:space="preserve"> </w:t>
      </w:r>
      <w:r w:rsidRPr="00697E23">
        <w:rPr>
          <w:color w:val="231F20"/>
          <w:spacing w:val="-2"/>
        </w:rPr>
        <w:t>Resolución</w:t>
      </w:r>
      <w:r w:rsidRPr="00697E23">
        <w:rPr>
          <w:color w:val="231F20"/>
          <w:spacing w:val="-28"/>
        </w:rPr>
        <w:t xml:space="preserve"> </w:t>
      </w:r>
      <w:r w:rsidRPr="00697E23">
        <w:rPr>
          <w:color w:val="231F20"/>
          <w:spacing w:val="-2"/>
        </w:rPr>
        <w:t>193</w:t>
      </w:r>
      <w:r w:rsidRPr="00697E23">
        <w:rPr>
          <w:color w:val="231F20"/>
          <w:spacing w:val="-28"/>
        </w:rPr>
        <w:t xml:space="preserve"> </w:t>
      </w:r>
      <w:r w:rsidRPr="00697E23">
        <w:rPr>
          <w:color w:val="231F20"/>
          <w:spacing w:val="-2"/>
        </w:rPr>
        <w:t>de</w:t>
      </w:r>
      <w:r w:rsidRPr="00697E23">
        <w:rPr>
          <w:color w:val="231F20"/>
          <w:spacing w:val="-28"/>
        </w:rPr>
        <w:t xml:space="preserve"> </w:t>
      </w:r>
      <w:r w:rsidRPr="00697E23">
        <w:rPr>
          <w:color w:val="231F20"/>
          <w:spacing w:val="-2"/>
        </w:rPr>
        <w:t>2016</w:t>
      </w:r>
      <w:r w:rsidRPr="00697E23">
        <w:rPr>
          <w:color w:val="231F20"/>
          <w:spacing w:val="-28"/>
        </w:rPr>
        <w:t xml:space="preserve"> </w:t>
      </w:r>
      <w:r w:rsidRPr="00697E23">
        <w:rPr>
          <w:color w:val="231F20"/>
          <w:spacing w:val="-2"/>
        </w:rPr>
        <w:t>de</w:t>
      </w:r>
      <w:r w:rsidRPr="00697E23">
        <w:rPr>
          <w:color w:val="231F20"/>
          <w:spacing w:val="-28"/>
        </w:rPr>
        <w:t xml:space="preserve"> </w:t>
      </w:r>
      <w:r w:rsidRPr="00697E23">
        <w:rPr>
          <w:color w:val="231F20"/>
          <w:spacing w:val="-2"/>
        </w:rPr>
        <w:t>la</w:t>
      </w:r>
      <w:r w:rsidRPr="00697E23">
        <w:rPr>
          <w:color w:val="231F20"/>
          <w:spacing w:val="-27"/>
        </w:rPr>
        <w:t xml:space="preserve"> </w:t>
      </w:r>
      <w:r w:rsidRPr="00697E23">
        <w:rPr>
          <w:color w:val="231F20"/>
          <w:spacing w:val="-2"/>
        </w:rPr>
        <w:t>Contaduría</w:t>
      </w:r>
      <w:r>
        <w:rPr>
          <w:color w:val="231F20"/>
          <w:spacing w:val="-2"/>
        </w:rPr>
        <w:t xml:space="preserve"> </w:t>
      </w:r>
      <w:r w:rsidRPr="00697E23">
        <w:rPr>
          <w:color w:val="231F20"/>
        </w:rPr>
        <w:t>General de la Nación, lo cual generó subestimación del grupo 16 Propiedades, planta y equipo, subcuenta casetas y campamentos.</w:t>
      </w:r>
    </w:p>
    <w:p w14:paraId="4FF672AE" w14:textId="77777777" w:rsidR="00871E2D" w:rsidRDefault="00871E2D" w:rsidP="00A564D5">
      <w:pPr>
        <w:pStyle w:val="Textoindependiente"/>
        <w:ind w:right="-93"/>
        <w:jc w:val="both"/>
        <w:rPr>
          <w:color w:val="231F20"/>
        </w:rPr>
      </w:pPr>
    </w:p>
    <w:p w14:paraId="3C9A65E3" w14:textId="77777777" w:rsidR="00871E2D" w:rsidRDefault="00871E2D" w:rsidP="00A564D5">
      <w:pPr>
        <w:pStyle w:val="Textoindependiente"/>
        <w:ind w:right="-93"/>
        <w:jc w:val="both"/>
        <w:rPr>
          <w:color w:val="231F20"/>
        </w:rPr>
      </w:pPr>
      <w:r w:rsidRPr="00871E2D">
        <w:rPr>
          <w:b/>
          <w:bCs/>
          <w:color w:val="231F20"/>
          <w:sz w:val="28"/>
          <w:szCs w:val="28"/>
        </w:rPr>
        <w:t>-</w:t>
      </w:r>
      <w:r w:rsidRPr="00871E2D">
        <w:rPr>
          <w:b/>
          <w:bCs/>
          <w:color w:val="231F20"/>
        </w:rPr>
        <w:t>Incorrección</w:t>
      </w:r>
      <w:r w:rsidRPr="00697E23">
        <w:rPr>
          <w:color w:val="231F20"/>
          <w:spacing w:val="49"/>
        </w:rPr>
        <w:t xml:space="preserve"> </w:t>
      </w:r>
      <w:r w:rsidRPr="00697E23">
        <w:rPr>
          <w:color w:val="231F20"/>
        </w:rPr>
        <w:t>de</w:t>
      </w:r>
      <w:r w:rsidRPr="00697E23">
        <w:rPr>
          <w:color w:val="231F20"/>
          <w:spacing w:val="50"/>
        </w:rPr>
        <w:t xml:space="preserve"> </w:t>
      </w:r>
      <w:r w:rsidRPr="00697E23">
        <w:rPr>
          <w:color w:val="231F20"/>
        </w:rPr>
        <w:t>presentación</w:t>
      </w:r>
      <w:r w:rsidRPr="00697E23">
        <w:rPr>
          <w:color w:val="231F20"/>
          <w:spacing w:val="50"/>
        </w:rPr>
        <w:t xml:space="preserve"> </w:t>
      </w:r>
      <w:r w:rsidRPr="00697E23">
        <w:rPr>
          <w:color w:val="231F20"/>
        </w:rPr>
        <w:t>en</w:t>
      </w:r>
      <w:r w:rsidRPr="00697E23">
        <w:rPr>
          <w:color w:val="231F20"/>
          <w:spacing w:val="50"/>
        </w:rPr>
        <w:t xml:space="preserve"> </w:t>
      </w:r>
      <w:r w:rsidRPr="00697E23">
        <w:rPr>
          <w:color w:val="231F20"/>
        </w:rPr>
        <w:t>propiedades,</w:t>
      </w:r>
      <w:r w:rsidRPr="00697E23">
        <w:rPr>
          <w:color w:val="231F20"/>
          <w:spacing w:val="50"/>
        </w:rPr>
        <w:t xml:space="preserve"> </w:t>
      </w:r>
      <w:r w:rsidRPr="00697E23">
        <w:rPr>
          <w:color w:val="231F20"/>
        </w:rPr>
        <w:t>planta</w:t>
      </w:r>
      <w:r w:rsidRPr="00697E23">
        <w:rPr>
          <w:color w:val="231F20"/>
          <w:spacing w:val="50"/>
        </w:rPr>
        <w:t xml:space="preserve"> </w:t>
      </w:r>
      <w:r w:rsidRPr="00697E23">
        <w:rPr>
          <w:color w:val="231F20"/>
        </w:rPr>
        <w:t>y</w:t>
      </w:r>
      <w:r w:rsidRPr="00697E23">
        <w:rPr>
          <w:color w:val="231F20"/>
          <w:spacing w:val="50"/>
        </w:rPr>
        <w:t xml:space="preserve"> </w:t>
      </w:r>
      <w:r w:rsidRPr="00697E23">
        <w:rPr>
          <w:color w:val="231F20"/>
        </w:rPr>
        <w:t>equipo</w:t>
      </w:r>
      <w:r w:rsidRPr="00697E23">
        <w:rPr>
          <w:color w:val="231F20"/>
          <w:spacing w:val="50"/>
        </w:rPr>
        <w:t xml:space="preserve"> </w:t>
      </w:r>
      <w:r w:rsidRPr="00697E23">
        <w:rPr>
          <w:color w:val="231F20"/>
          <w:spacing w:val="-5"/>
        </w:rPr>
        <w:t>por</w:t>
      </w:r>
      <w:r>
        <w:rPr>
          <w:color w:val="231F20"/>
          <w:spacing w:val="-5"/>
        </w:rPr>
        <w:t xml:space="preserve"> </w:t>
      </w:r>
      <w:r w:rsidRPr="00697E23">
        <w:rPr>
          <w:color w:val="231F20"/>
        </w:rPr>
        <w:t>$984,20 millones, debido a saldos inconsistentes entre los estados contables al 31 de diciembre de 2024 y los reportes del almacén en las</w:t>
      </w:r>
      <w:r w:rsidRPr="00697E23">
        <w:rPr>
          <w:color w:val="231F20"/>
          <w:spacing w:val="-11"/>
        </w:rPr>
        <w:t xml:space="preserve"> </w:t>
      </w:r>
      <w:r w:rsidRPr="00697E23">
        <w:rPr>
          <w:color w:val="231F20"/>
        </w:rPr>
        <w:t>cuentas</w:t>
      </w:r>
      <w:r w:rsidRPr="00697E23">
        <w:rPr>
          <w:color w:val="231F20"/>
          <w:spacing w:val="-11"/>
        </w:rPr>
        <w:t xml:space="preserve"> </w:t>
      </w:r>
      <w:r w:rsidRPr="00697E23">
        <w:rPr>
          <w:color w:val="231F20"/>
        </w:rPr>
        <w:t>terrenos</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edificaciones,</w:t>
      </w:r>
      <w:r w:rsidRPr="00697E23">
        <w:rPr>
          <w:color w:val="231F20"/>
          <w:spacing w:val="-11"/>
        </w:rPr>
        <w:t xml:space="preserve"> </w:t>
      </w:r>
      <w:r w:rsidRPr="00697E23">
        <w:rPr>
          <w:color w:val="231F20"/>
        </w:rPr>
        <w:t>debido</w:t>
      </w:r>
      <w:r w:rsidRPr="00697E23">
        <w:rPr>
          <w:color w:val="231F20"/>
          <w:spacing w:val="-11"/>
        </w:rPr>
        <w:t xml:space="preserve"> </w:t>
      </w:r>
      <w:r w:rsidRPr="00697E23">
        <w:rPr>
          <w:color w:val="231F20"/>
        </w:rPr>
        <w:t>a</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falta</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 xml:space="preserve">coordinación, organización, control y seguimiento sobre el estado de los bienes inmuebles de propiedad de </w:t>
      </w:r>
      <w:proofErr w:type="spellStart"/>
      <w:r w:rsidRPr="00697E23">
        <w:rPr>
          <w:color w:val="231F20"/>
        </w:rPr>
        <w:t>Corpoamazonía</w:t>
      </w:r>
      <w:proofErr w:type="spellEnd"/>
      <w:r w:rsidRPr="00697E23">
        <w:rPr>
          <w:color w:val="231F20"/>
        </w:rPr>
        <w:t>.</w:t>
      </w:r>
    </w:p>
    <w:p w14:paraId="0A439CCB" w14:textId="77777777" w:rsidR="00871E2D" w:rsidRDefault="00871E2D" w:rsidP="00A564D5">
      <w:pPr>
        <w:pStyle w:val="Textoindependiente"/>
        <w:ind w:right="-93"/>
        <w:jc w:val="both"/>
        <w:rPr>
          <w:color w:val="231F20"/>
        </w:rPr>
      </w:pPr>
    </w:p>
    <w:p w14:paraId="5EE2DDBA" w14:textId="77777777" w:rsidR="00871E2D" w:rsidRDefault="00871E2D" w:rsidP="00A564D5">
      <w:pPr>
        <w:pStyle w:val="Textoindependiente"/>
        <w:ind w:right="-93"/>
        <w:jc w:val="both"/>
        <w:rPr>
          <w:color w:val="231F20"/>
        </w:rPr>
      </w:pPr>
      <w:r w:rsidRPr="00697E23">
        <w:rPr>
          <w:color w:val="231F20"/>
        </w:rPr>
        <w:t>Lo anterior, contravino lo establecido en el numeral 3.2.6 sobre actualización</w:t>
      </w:r>
      <w:r w:rsidRPr="00697E23">
        <w:rPr>
          <w:color w:val="231F20"/>
          <w:spacing w:val="-2"/>
        </w:rPr>
        <w:t xml:space="preserve"> </w:t>
      </w:r>
      <w:r w:rsidRPr="00697E23">
        <w:rPr>
          <w:color w:val="231F20"/>
        </w:rPr>
        <w:t>permanente</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continuada</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Resolución</w:t>
      </w:r>
      <w:r w:rsidRPr="00697E23">
        <w:rPr>
          <w:color w:val="231F20"/>
          <w:spacing w:val="-2"/>
        </w:rPr>
        <w:t xml:space="preserve"> </w:t>
      </w:r>
      <w:r w:rsidRPr="00697E23">
        <w:rPr>
          <w:color w:val="231F20"/>
        </w:rPr>
        <w:t>193</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2016 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Contaduría</w:t>
      </w:r>
      <w:r w:rsidRPr="00697E23">
        <w:rPr>
          <w:color w:val="231F20"/>
          <w:spacing w:val="-7"/>
        </w:rPr>
        <w:t xml:space="preserve"> </w:t>
      </w:r>
      <w:r w:rsidRPr="00697E23">
        <w:rPr>
          <w:color w:val="231F20"/>
        </w:rPr>
        <w:t>General</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Nación,</w:t>
      </w:r>
      <w:r w:rsidRPr="00697E23">
        <w:rPr>
          <w:color w:val="231F20"/>
          <w:spacing w:val="-7"/>
        </w:rPr>
        <w:t xml:space="preserve"> </w:t>
      </w:r>
      <w:r w:rsidRPr="00697E23">
        <w:rPr>
          <w:color w:val="231F20"/>
        </w:rPr>
        <w:t>lo</w:t>
      </w:r>
      <w:r w:rsidRPr="00697E23">
        <w:rPr>
          <w:color w:val="231F20"/>
          <w:spacing w:val="-7"/>
        </w:rPr>
        <w:t xml:space="preserve"> </w:t>
      </w:r>
      <w:r w:rsidRPr="00697E23">
        <w:rPr>
          <w:color w:val="231F20"/>
        </w:rPr>
        <w:t>cual</w:t>
      </w:r>
      <w:r w:rsidRPr="00697E23">
        <w:rPr>
          <w:color w:val="231F20"/>
          <w:spacing w:val="-7"/>
        </w:rPr>
        <w:t xml:space="preserve"> </w:t>
      </w:r>
      <w:r w:rsidRPr="00697E23">
        <w:rPr>
          <w:color w:val="231F20"/>
        </w:rPr>
        <w:t>generó</w:t>
      </w:r>
      <w:r w:rsidRPr="00697E23">
        <w:rPr>
          <w:color w:val="231F20"/>
          <w:spacing w:val="-7"/>
        </w:rPr>
        <w:t xml:space="preserve"> </w:t>
      </w:r>
      <w:r w:rsidRPr="00697E23">
        <w:rPr>
          <w:color w:val="231F20"/>
        </w:rPr>
        <w:t>incertidumbre</w:t>
      </w:r>
      <w:r w:rsidRPr="00697E23">
        <w:rPr>
          <w:color w:val="231F20"/>
          <w:spacing w:val="-7"/>
        </w:rPr>
        <w:t xml:space="preserve"> </w:t>
      </w:r>
      <w:r w:rsidRPr="00697E23">
        <w:rPr>
          <w:color w:val="231F20"/>
        </w:rPr>
        <w:t>y no</w:t>
      </w:r>
      <w:r w:rsidRPr="00697E23">
        <w:rPr>
          <w:color w:val="231F20"/>
          <w:spacing w:val="-14"/>
        </w:rPr>
        <w:t xml:space="preserve"> </w:t>
      </w:r>
      <w:r w:rsidRPr="00697E23">
        <w:rPr>
          <w:color w:val="231F20"/>
        </w:rPr>
        <w:t>garantizó</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eficiencia</w:t>
      </w:r>
      <w:r w:rsidRPr="00697E23">
        <w:rPr>
          <w:color w:val="231F20"/>
          <w:spacing w:val="-14"/>
        </w:rPr>
        <w:t xml:space="preserve"> </w:t>
      </w:r>
      <w:r w:rsidRPr="00697E23">
        <w:rPr>
          <w:color w:val="231F20"/>
        </w:rPr>
        <w:t>ni</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eficacia</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el</w:t>
      </w:r>
      <w:r w:rsidRPr="00697E23">
        <w:rPr>
          <w:color w:val="231F20"/>
          <w:spacing w:val="-14"/>
        </w:rPr>
        <w:t xml:space="preserve"> </w:t>
      </w:r>
      <w:r w:rsidRPr="00697E23">
        <w:rPr>
          <w:color w:val="231F20"/>
        </w:rPr>
        <w:t>procesamiento,</w:t>
      </w:r>
      <w:r w:rsidRPr="00697E23">
        <w:rPr>
          <w:color w:val="231F20"/>
          <w:spacing w:val="-14"/>
        </w:rPr>
        <w:t xml:space="preserve"> </w:t>
      </w:r>
      <w:r w:rsidRPr="00697E23">
        <w:rPr>
          <w:color w:val="231F20"/>
        </w:rPr>
        <w:t>valoración y revelación de los informes contables.</w:t>
      </w:r>
    </w:p>
    <w:p w14:paraId="40611B70" w14:textId="77777777" w:rsidR="00871E2D" w:rsidRDefault="00871E2D" w:rsidP="00871E2D">
      <w:pPr>
        <w:pStyle w:val="Textoindependiente"/>
        <w:jc w:val="both"/>
        <w:rPr>
          <w:color w:val="231F20"/>
        </w:rPr>
      </w:pPr>
    </w:p>
    <w:p w14:paraId="68665C9F" w14:textId="1668B454" w:rsidR="00871E2D" w:rsidRDefault="00871E2D" w:rsidP="00871E2D">
      <w:pPr>
        <w:pStyle w:val="Textoindependiente"/>
        <w:jc w:val="both"/>
        <w:rPr>
          <w:b/>
          <w:color w:val="231F20"/>
          <w:spacing w:val="-2"/>
          <w:sz w:val="28"/>
          <w:szCs w:val="28"/>
        </w:rPr>
      </w:pPr>
      <w:r w:rsidRPr="00017257">
        <w:rPr>
          <w:b/>
          <w:color w:val="231F20"/>
          <w:sz w:val="28"/>
          <w:szCs w:val="28"/>
        </w:rPr>
        <w:t>CONTROL</w:t>
      </w:r>
      <w:r w:rsidRPr="00017257">
        <w:rPr>
          <w:b/>
          <w:color w:val="231F20"/>
          <w:spacing w:val="-7"/>
          <w:sz w:val="28"/>
          <w:szCs w:val="28"/>
        </w:rPr>
        <w:t xml:space="preserve"> </w:t>
      </w:r>
      <w:r w:rsidRPr="00017257">
        <w:rPr>
          <w:b/>
          <w:color w:val="231F20"/>
          <w:sz w:val="28"/>
          <w:szCs w:val="28"/>
        </w:rPr>
        <w:t>INTERNO</w:t>
      </w:r>
      <w:r w:rsidRPr="00017257">
        <w:rPr>
          <w:b/>
          <w:color w:val="231F20"/>
          <w:spacing w:val="-7"/>
          <w:sz w:val="28"/>
          <w:szCs w:val="28"/>
        </w:rPr>
        <w:t xml:space="preserve"> </w:t>
      </w:r>
      <w:r w:rsidRPr="00017257">
        <w:rPr>
          <w:b/>
          <w:color w:val="231F20"/>
          <w:sz w:val="28"/>
          <w:szCs w:val="28"/>
        </w:rPr>
        <w:t>FINANCIERO:</w:t>
      </w:r>
      <w:r w:rsidRPr="00017257">
        <w:rPr>
          <w:b/>
          <w:color w:val="231F20"/>
          <w:spacing w:val="-6"/>
          <w:sz w:val="28"/>
          <w:szCs w:val="28"/>
        </w:rPr>
        <w:t xml:space="preserve"> </w:t>
      </w:r>
      <w:r w:rsidRPr="00017257">
        <w:rPr>
          <w:b/>
          <w:color w:val="231F20"/>
          <w:sz w:val="28"/>
          <w:szCs w:val="28"/>
          <w:u w:val="single"/>
        </w:rPr>
        <w:t>CON</w:t>
      </w:r>
      <w:r w:rsidRPr="00017257">
        <w:rPr>
          <w:b/>
          <w:color w:val="231F20"/>
          <w:spacing w:val="-7"/>
          <w:sz w:val="28"/>
          <w:szCs w:val="28"/>
          <w:u w:val="single"/>
        </w:rPr>
        <w:t xml:space="preserve"> </w:t>
      </w:r>
      <w:r w:rsidRPr="00017257">
        <w:rPr>
          <w:b/>
          <w:color w:val="231F20"/>
          <w:spacing w:val="-2"/>
          <w:sz w:val="28"/>
          <w:szCs w:val="28"/>
          <w:u w:val="single"/>
        </w:rPr>
        <w:t>DEFICIENCIAS</w:t>
      </w:r>
      <w:r w:rsidRPr="00017257">
        <w:rPr>
          <w:b/>
          <w:color w:val="231F20"/>
          <w:spacing w:val="-2"/>
          <w:sz w:val="28"/>
          <w:szCs w:val="28"/>
        </w:rPr>
        <w:t>.</w:t>
      </w:r>
    </w:p>
    <w:p w14:paraId="49DABE66" w14:textId="77777777" w:rsidR="00871E2D" w:rsidRPr="00017257" w:rsidRDefault="00871E2D" w:rsidP="00871E2D">
      <w:pPr>
        <w:pStyle w:val="Textoindependiente"/>
        <w:jc w:val="both"/>
        <w:rPr>
          <w:b/>
          <w:color w:val="231F20"/>
          <w:spacing w:val="-2"/>
          <w:sz w:val="28"/>
          <w:szCs w:val="28"/>
        </w:rPr>
      </w:pPr>
    </w:p>
    <w:p w14:paraId="180FF361" w14:textId="77777777" w:rsidR="00871E2D" w:rsidRDefault="00871E2D" w:rsidP="00A564D5">
      <w:pPr>
        <w:pStyle w:val="Textoindependiente"/>
        <w:ind w:right="-93"/>
        <w:jc w:val="both"/>
        <w:rPr>
          <w:color w:val="231F20"/>
        </w:rPr>
      </w:pPr>
      <w:r w:rsidRPr="00017257">
        <w:rPr>
          <w:color w:val="231F20"/>
          <w:sz w:val="28"/>
          <w:szCs w:val="28"/>
        </w:rPr>
        <w:t>-</w:t>
      </w:r>
      <w:r w:rsidRPr="00697E23">
        <w:rPr>
          <w:color w:val="231F20"/>
        </w:rPr>
        <w:t>Deficiencias en los procesos de liquidación, causación, cobro y revelación contable de la tasa retributiva y la tasa por uso de agua. Asimismo, se identificó la ausencia de conciliaciones entre las áreas jurídica</w:t>
      </w:r>
      <w:r w:rsidRPr="00697E23">
        <w:rPr>
          <w:color w:val="231F20"/>
          <w:spacing w:val="-14"/>
        </w:rPr>
        <w:t xml:space="preserve"> </w:t>
      </w:r>
      <w:r w:rsidRPr="00697E23">
        <w:rPr>
          <w:color w:val="231F20"/>
        </w:rPr>
        <w:t>y</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supervisión,</w:t>
      </w:r>
      <w:r w:rsidRPr="00697E23">
        <w:rPr>
          <w:color w:val="231F20"/>
          <w:spacing w:val="-14"/>
        </w:rPr>
        <w:t xml:space="preserve"> </w:t>
      </w:r>
      <w:r w:rsidRPr="00697E23">
        <w:rPr>
          <w:color w:val="231F20"/>
        </w:rPr>
        <w:t>necesarias</w:t>
      </w:r>
      <w:r w:rsidRPr="00697E23">
        <w:rPr>
          <w:color w:val="231F20"/>
          <w:spacing w:val="-14"/>
        </w:rPr>
        <w:t xml:space="preserve"> </w:t>
      </w:r>
      <w:r w:rsidRPr="00697E23">
        <w:rPr>
          <w:color w:val="231F20"/>
        </w:rPr>
        <w:t>para</w:t>
      </w:r>
      <w:r w:rsidRPr="00697E23">
        <w:rPr>
          <w:color w:val="231F20"/>
          <w:spacing w:val="-14"/>
        </w:rPr>
        <w:t xml:space="preserve"> </w:t>
      </w:r>
      <w:r w:rsidRPr="00697E23">
        <w:rPr>
          <w:color w:val="231F20"/>
        </w:rPr>
        <w:t>hacer</w:t>
      </w:r>
      <w:r w:rsidRPr="00697E23">
        <w:rPr>
          <w:color w:val="231F20"/>
          <w:spacing w:val="-14"/>
        </w:rPr>
        <w:t xml:space="preserve"> </w:t>
      </w:r>
      <w:r w:rsidRPr="00697E23">
        <w:rPr>
          <w:color w:val="231F20"/>
        </w:rPr>
        <w:t>seguimiento</w:t>
      </w:r>
      <w:r w:rsidRPr="00697E23">
        <w:rPr>
          <w:color w:val="231F20"/>
          <w:spacing w:val="-14"/>
        </w:rPr>
        <w:t xml:space="preserve"> </w:t>
      </w:r>
      <w:r w:rsidRPr="00697E23">
        <w:rPr>
          <w:color w:val="231F20"/>
        </w:rPr>
        <w:t>al</w:t>
      </w:r>
      <w:r w:rsidRPr="00697E23">
        <w:rPr>
          <w:color w:val="231F20"/>
          <w:spacing w:val="-14"/>
        </w:rPr>
        <w:t xml:space="preserve"> </w:t>
      </w:r>
      <w:r w:rsidRPr="00697E23">
        <w:rPr>
          <w:color w:val="231F20"/>
        </w:rPr>
        <w:t xml:space="preserve">estado </w:t>
      </w:r>
      <w:r w:rsidRPr="00697E23">
        <w:rPr>
          <w:color w:val="231F20"/>
          <w:spacing w:val="-2"/>
        </w:rPr>
        <w:t>de</w:t>
      </w:r>
      <w:r w:rsidRPr="00697E23">
        <w:rPr>
          <w:color w:val="231F20"/>
          <w:spacing w:val="-18"/>
        </w:rPr>
        <w:t xml:space="preserve"> </w:t>
      </w:r>
      <w:r w:rsidRPr="00697E23">
        <w:rPr>
          <w:color w:val="231F20"/>
          <w:spacing w:val="-2"/>
        </w:rPr>
        <w:t>los</w:t>
      </w:r>
      <w:r w:rsidRPr="00697E23">
        <w:rPr>
          <w:color w:val="231F20"/>
          <w:spacing w:val="-17"/>
        </w:rPr>
        <w:t xml:space="preserve"> </w:t>
      </w:r>
      <w:r w:rsidRPr="00697E23">
        <w:rPr>
          <w:color w:val="231F20"/>
          <w:spacing w:val="-2"/>
        </w:rPr>
        <w:t>convenios</w:t>
      </w:r>
      <w:r w:rsidRPr="00697E23">
        <w:rPr>
          <w:color w:val="231F20"/>
          <w:spacing w:val="-17"/>
        </w:rPr>
        <w:t xml:space="preserve"> </w:t>
      </w:r>
      <w:r w:rsidRPr="00697E23">
        <w:rPr>
          <w:color w:val="231F20"/>
          <w:spacing w:val="-2"/>
        </w:rPr>
        <w:t>o</w:t>
      </w:r>
      <w:r w:rsidRPr="00697E23">
        <w:rPr>
          <w:color w:val="231F20"/>
          <w:spacing w:val="-18"/>
        </w:rPr>
        <w:t xml:space="preserve"> </w:t>
      </w:r>
      <w:r w:rsidRPr="00697E23">
        <w:rPr>
          <w:color w:val="231F20"/>
          <w:spacing w:val="-2"/>
        </w:rPr>
        <w:t>contratos</w:t>
      </w:r>
      <w:r w:rsidRPr="00697E23">
        <w:rPr>
          <w:color w:val="231F20"/>
          <w:spacing w:val="-17"/>
        </w:rPr>
        <w:t xml:space="preserve"> </w:t>
      </w:r>
      <w:r w:rsidRPr="00697E23">
        <w:rPr>
          <w:color w:val="231F20"/>
          <w:spacing w:val="-2"/>
        </w:rPr>
        <w:t>y,</w:t>
      </w:r>
      <w:r w:rsidRPr="00697E23">
        <w:rPr>
          <w:color w:val="231F20"/>
          <w:spacing w:val="-18"/>
        </w:rPr>
        <w:t xml:space="preserve"> </w:t>
      </w:r>
      <w:r w:rsidRPr="00697E23">
        <w:rPr>
          <w:color w:val="231F20"/>
          <w:spacing w:val="-2"/>
        </w:rPr>
        <w:t>en</w:t>
      </w:r>
      <w:r w:rsidRPr="00697E23">
        <w:rPr>
          <w:color w:val="231F20"/>
          <w:spacing w:val="-17"/>
        </w:rPr>
        <w:t xml:space="preserve"> </w:t>
      </w:r>
      <w:r w:rsidRPr="00697E23">
        <w:rPr>
          <w:color w:val="231F20"/>
          <w:spacing w:val="-2"/>
        </w:rPr>
        <w:t>consecuencia,</w:t>
      </w:r>
      <w:r w:rsidRPr="00697E23">
        <w:rPr>
          <w:color w:val="231F20"/>
          <w:spacing w:val="-17"/>
        </w:rPr>
        <w:t xml:space="preserve"> </w:t>
      </w:r>
      <w:r w:rsidRPr="00697E23">
        <w:rPr>
          <w:color w:val="231F20"/>
          <w:spacing w:val="-2"/>
        </w:rPr>
        <w:t>liberar</w:t>
      </w:r>
      <w:r w:rsidRPr="00697E23">
        <w:rPr>
          <w:color w:val="231F20"/>
          <w:spacing w:val="-18"/>
        </w:rPr>
        <w:t xml:space="preserve"> </w:t>
      </w:r>
      <w:r w:rsidRPr="00697E23">
        <w:rPr>
          <w:color w:val="231F20"/>
          <w:spacing w:val="-2"/>
        </w:rPr>
        <w:t xml:space="preserve">oportunamente </w:t>
      </w:r>
      <w:r w:rsidRPr="00697E23">
        <w:rPr>
          <w:color w:val="231F20"/>
        </w:rPr>
        <w:t>los recursos registrados en los estados contables.</w:t>
      </w:r>
    </w:p>
    <w:p w14:paraId="308A2198" w14:textId="77777777" w:rsidR="00871E2D" w:rsidRDefault="00871E2D" w:rsidP="00871E2D">
      <w:pPr>
        <w:jc w:val="both"/>
        <w:rPr>
          <w:b/>
          <w:sz w:val="28"/>
          <w:szCs w:val="28"/>
          <w:lang w:val="es-MX"/>
        </w:rPr>
      </w:pPr>
    </w:p>
    <w:p w14:paraId="3E37919F" w14:textId="4210561D" w:rsidR="00871E2D" w:rsidRPr="008B6B42" w:rsidRDefault="00871E2D" w:rsidP="00A564D5">
      <w:pPr>
        <w:pStyle w:val="Ttulo1"/>
        <w:ind w:left="0" w:right="-93"/>
        <w:rPr>
          <w:b w:val="0"/>
          <w:bCs w:val="0"/>
          <w:sz w:val="28"/>
          <w:szCs w:val="28"/>
        </w:rPr>
      </w:pPr>
      <w:bookmarkStart w:id="13" w:name="_Hlk207873929"/>
      <w:bookmarkEnd w:id="11"/>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CORPOAMAZONÍA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8"/>
    <w:bookmarkEnd w:id="10"/>
    <w:bookmarkEnd w:id="12"/>
    <w:bookmarkEnd w:id="13"/>
    <w:p w14:paraId="32233BB1" w14:textId="77777777" w:rsidR="00871E2D" w:rsidRDefault="00871E2D" w:rsidP="00871E2D">
      <w:pPr>
        <w:jc w:val="both"/>
        <w:rPr>
          <w:b/>
          <w:sz w:val="28"/>
          <w:szCs w:val="28"/>
          <w:lang w:val="es-MX"/>
        </w:rPr>
      </w:pPr>
    </w:p>
    <w:p w14:paraId="61F051A8" w14:textId="546E9A53" w:rsidR="00F059EA" w:rsidRPr="00670B16" w:rsidRDefault="00F059EA" w:rsidP="00F059EA">
      <w:pPr>
        <w:jc w:val="both"/>
        <w:rPr>
          <w:b/>
          <w:sz w:val="28"/>
          <w:szCs w:val="28"/>
          <w:lang w:val="es-MX"/>
        </w:rPr>
      </w:pPr>
      <w:r>
        <w:rPr>
          <w:b/>
          <w:sz w:val="28"/>
          <w:szCs w:val="28"/>
          <w:lang w:val="es-MX"/>
        </w:rPr>
        <w:t>283</w:t>
      </w:r>
      <w:r w:rsidRPr="00670B16">
        <w:rPr>
          <w:b/>
          <w:sz w:val="28"/>
          <w:szCs w:val="28"/>
          <w:lang w:val="es-MX"/>
        </w:rPr>
        <w:t xml:space="preserve">.- </w:t>
      </w:r>
      <w:r w:rsidRPr="00335024">
        <w:rPr>
          <w:b/>
          <w:sz w:val="28"/>
          <w:szCs w:val="28"/>
          <w:lang w:val="es-MX"/>
        </w:rPr>
        <w:t xml:space="preserve">CORPORACIÓN PARA EL DESARROLLO SOSTENIBLE DEL SUR DE LA AMAZONÍA </w:t>
      </w:r>
      <w:r>
        <w:rPr>
          <w:b/>
          <w:sz w:val="28"/>
          <w:szCs w:val="28"/>
          <w:lang w:val="es-MX"/>
        </w:rPr>
        <w:t>–</w:t>
      </w:r>
      <w:r w:rsidRPr="00335024">
        <w:rPr>
          <w:b/>
          <w:sz w:val="28"/>
          <w:szCs w:val="28"/>
          <w:lang w:val="es-MX"/>
        </w:rPr>
        <w:t xml:space="preserve"> CORPOAMAZONÍA</w:t>
      </w:r>
      <w:r>
        <w:rPr>
          <w:b/>
          <w:sz w:val="28"/>
          <w:szCs w:val="28"/>
          <w:lang w:val="es-MX"/>
        </w:rPr>
        <w:t>.</w:t>
      </w:r>
    </w:p>
    <w:p w14:paraId="5B797DFC" w14:textId="77777777" w:rsidR="00F059EA" w:rsidRDefault="00F059EA" w:rsidP="00F059EA">
      <w:pPr>
        <w:pStyle w:val="Prrafodelista"/>
        <w:spacing w:before="92"/>
        <w:ind w:left="-142"/>
        <w:rPr>
          <w:b/>
          <w:sz w:val="24"/>
        </w:rPr>
      </w:pPr>
    </w:p>
    <w:p w14:paraId="5EE31239" w14:textId="77777777" w:rsidR="00F059EA" w:rsidRDefault="00F059EA" w:rsidP="00F059EA">
      <w:pPr>
        <w:pStyle w:val="Prrafodelista"/>
        <w:ind w:left="0"/>
        <w:rPr>
          <w:b/>
          <w:sz w:val="28"/>
          <w:szCs w:val="28"/>
        </w:rPr>
      </w:pPr>
      <w:r>
        <w:rPr>
          <w:b/>
          <w:sz w:val="28"/>
          <w:szCs w:val="28"/>
        </w:rPr>
        <w:t xml:space="preserve">A.- </w:t>
      </w:r>
      <w:r w:rsidRPr="00670B16">
        <w:rPr>
          <w:b/>
          <w:sz w:val="28"/>
          <w:szCs w:val="28"/>
        </w:rPr>
        <w:t>DE ORDEN PRESUPUESTAL</w:t>
      </w:r>
      <w:r>
        <w:rPr>
          <w:b/>
          <w:sz w:val="28"/>
          <w:szCs w:val="28"/>
        </w:rPr>
        <w:t>.</w:t>
      </w:r>
    </w:p>
    <w:p w14:paraId="483F0134" w14:textId="77777777" w:rsidR="00F059EA" w:rsidRPr="00670B16" w:rsidRDefault="00F059EA" w:rsidP="00F059EA">
      <w:pPr>
        <w:pStyle w:val="Prrafodelista"/>
        <w:ind w:left="0"/>
        <w:rPr>
          <w:b/>
          <w:sz w:val="28"/>
          <w:szCs w:val="28"/>
        </w:rPr>
      </w:pPr>
    </w:p>
    <w:p w14:paraId="341E0255" w14:textId="77777777" w:rsidR="00F059EA" w:rsidRDefault="00F059EA" w:rsidP="00F059EA">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7E4C3391" w14:textId="77777777" w:rsidR="00F059EA" w:rsidRDefault="00F059EA" w:rsidP="00F059EA">
      <w:pPr>
        <w:pStyle w:val="Prrafodelista"/>
        <w:ind w:left="0"/>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021"/>
        <w:gridCol w:w="1485"/>
        <w:gridCol w:w="1364"/>
        <w:gridCol w:w="1015"/>
        <w:gridCol w:w="1101"/>
        <w:gridCol w:w="1007"/>
        <w:gridCol w:w="1007"/>
      </w:tblGrid>
      <w:tr w:rsidR="00F059EA" w:rsidRPr="00877CD8" w14:paraId="5E64A6A2" w14:textId="77777777" w:rsidTr="00874B2D">
        <w:tc>
          <w:tcPr>
            <w:tcW w:w="1923" w:type="dxa"/>
            <w:shd w:val="clear" w:color="auto" w:fill="auto"/>
          </w:tcPr>
          <w:p w14:paraId="4C6346D3"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CONCEPTO</w:t>
            </w:r>
          </w:p>
        </w:tc>
        <w:tc>
          <w:tcPr>
            <w:tcW w:w="1021" w:type="dxa"/>
            <w:shd w:val="clear" w:color="auto" w:fill="auto"/>
          </w:tcPr>
          <w:p w14:paraId="17A0DDF4"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APROP. VIGENTE</w:t>
            </w:r>
          </w:p>
          <w:p w14:paraId="116F9031" w14:textId="77777777" w:rsidR="00F059EA" w:rsidRPr="00877CD8" w:rsidRDefault="00F059EA" w:rsidP="00874B2D">
            <w:pPr>
              <w:ind w:hanging="2"/>
              <w:jc w:val="center"/>
              <w:rPr>
                <w:rFonts w:eastAsia="Calibri"/>
                <w:b/>
                <w:sz w:val="18"/>
                <w:szCs w:val="18"/>
                <w:lang w:val="es-CO"/>
              </w:rPr>
            </w:pPr>
          </w:p>
          <w:p w14:paraId="7FFB6444" w14:textId="77777777" w:rsidR="00F059EA" w:rsidRPr="00877CD8" w:rsidRDefault="00F059EA" w:rsidP="00874B2D">
            <w:pPr>
              <w:ind w:hanging="2"/>
              <w:jc w:val="center"/>
              <w:rPr>
                <w:rFonts w:eastAsia="Calibri"/>
                <w:b/>
                <w:sz w:val="18"/>
                <w:szCs w:val="18"/>
                <w:lang w:val="es-CO"/>
              </w:rPr>
            </w:pPr>
          </w:p>
          <w:p w14:paraId="6A4274F2" w14:textId="77777777" w:rsidR="00F059EA" w:rsidRPr="00877CD8" w:rsidRDefault="00F059EA" w:rsidP="00874B2D">
            <w:pPr>
              <w:ind w:hanging="2"/>
              <w:jc w:val="center"/>
              <w:rPr>
                <w:rFonts w:eastAsia="Calibri"/>
                <w:b/>
                <w:sz w:val="18"/>
                <w:szCs w:val="18"/>
                <w:lang w:val="es-CO"/>
              </w:rPr>
            </w:pPr>
          </w:p>
          <w:p w14:paraId="128D45A7"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(1)</w:t>
            </w:r>
          </w:p>
          <w:p w14:paraId="50B5D40F" w14:textId="77777777" w:rsidR="00F059EA" w:rsidRPr="00877CD8" w:rsidRDefault="00F059EA" w:rsidP="00874B2D">
            <w:pPr>
              <w:ind w:hanging="2"/>
              <w:jc w:val="center"/>
              <w:rPr>
                <w:rFonts w:eastAsia="Calibri"/>
                <w:b/>
                <w:sz w:val="18"/>
                <w:szCs w:val="18"/>
                <w:lang w:val="es-CO"/>
              </w:rPr>
            </w:pPr>
          </w:p>
        </w:tc>
        <w:tc>
          <w:tcPr>
            <w:tcW w:w="1485" w:type="dxa"/>
            <w:shd w:val="clear" w:color="auto" w:fill="auto"/>
          </w:tcPr>
          <w:p w14:paraId="6A952CB9"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COMPROMISO</w:t>
            </w:r>
          </w:p>
          <w:p w14:paraId="77E196E9" w14:textId="77777777" w:rsidR="00F059EA" w:rsidRPr="00877CD8" w:rsidRDefault="00F059EA" w:rsidP="00874B2D">
            <w:pPr>
              <w:ind w:hanging="2"/>
              <w:jc w:val="center"/>
              <w:rPr>
                <w:rFonts w:eastAsia="Calibri"/>
                <w:b/>
                <w:sz w:val="18"/>
                <w:szCs w:val="18"/>
                <w:lang w:val="es-CO"/>
              </w:rPr>
            </w:pPr>
          </w:p>
          <w:p w14:paraId="24676374" w14:textId="77777777" w:rsidR="00F059EA" w:rsidRPr="00877CD8" w:rsidRDefault="00F059EA" w:rsidP="00874B2D">
            <w:pPr>
              <w:ind w:hanging="2"/>
              <w:jc w:val="center"/>
              <w:rPr>
                <w:rFonts w:eastAsia="Calibri"/>
                <w:b/>
                <w:sz w:val="18"/>
                <w:szCs w:val="18"/>
                <w:lang w:val="es-CO"/>
              </w:rPr>
            </w:pPr>
          </w:p>
          <w:p w14:paraId="2D5F27E4" w14:textId="77777777" w:rsidR="00F059EA" w:rsidRPr="00877CD8" w:rsidRDefault="00F059EA" w:rsidP="00874B2D">
            <w:pPr>
              <w:ind w:hanging="2"/>
              <w:jc w:val="center"/>
              <w:rPr>
                <w:rFonts w:eastAsia="Calibri"/>
                <w:b/>
                <w:sz w:val="18"/>
                <w:szCs w:val="18"/>
                <w:lang w:val="es-CO"/>
              </w:rPr>
            </w:pPr>
          </w:p>
          <w:p w14:paraId="368A2BFF" w14:textId="77777777" w:rsidR="00F059EA" w:rsidRPr="00877CD8" w:rsidRDefault="00F059EA" w:rsidP="00874B2D">
            <w:pPr>
              <w:ind w:hanging="2"/>
              <w:jc w:val="center"/>
              <w:rPr>
                <w:rFonts w:eastAsia="Calibri"/>
                <w:b/>
                <w:sz w:val="18"/>
                <w:szCs w:val="18"/>
                <w:lang w:val="es-CO"/>
              </w:rPr>
            </w:pPr>
          </w:p>
          <w:p w14:paraId="6DC6AB21"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(2)</w:t>
            </w:r>
          </w:p>
        </w:tc>
        <w:tc>
          <w:tcPr>
            <w:tcW w:w="1364" w:type="dxa"/>
            <w:shd w:val="clear" w:color="auto" w:fill="auto"/>
          </w:tcPr>
          <w:p w14:paraId="799FF47D"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OBLIGACIÓN</w:t>
            </w:r>
          </w:p>
          <w:p w14:paraId="08736802" w14:textId="77777777" w:rsidR="00F059EA" w:rsidRPr="00877CD8" w:rsidRDefault="00F059EA" w:rsidP="00874B2D">
            <w:pPr>
              <w:ind w:hanging="2"/>
              <w:jc w:val="center"/>
              <w:rPr>
                <w:rFonts w:eastAsia="Calibri"/>
                <w:b/>
                <w:sz w:val="18"/>
                <w:szCs w:val="18"/>
                <w:lang w:val="es-CO"/>
              </w:rPr>
            </w:pPr>
          </w:p>
          <w:p w14:paraId="4E69CD4C" w14:textId="77777777" w:rsidR="00F059EA" w:rsidRPr="00877CD8" w:rsidRDefault="00F059EA" w:rsidP="00874B2D">
            <w:pPr>
              <w:ind w:hanging="2"/>
              <w:jc w:val="center"/>
              <w:rPr>
                <w:rFonts w:eastAsia="Calibri"/>
                <w:b/>
                <w:sz w:val="18"/>
                <w:szCs w:val="18"/>
                <w:lang w:val="es-CO"/>
              </w:rPr>
            </w:pPr>
          </w:p>
          <w:p w14:paraId="4BF5BBC5" w14:textId="77777777" w:rsidR="00F059EA" w:rsidRPr="00877CD8" w:rsidRDefault="00F059EA" w:rsidP="00874B2D">
            <w:pPr>
              <w:ind w:hanging="2"/>
              <w:jc w:val="center"/>
              <w:rPr>
                <w:rFonts w:eastAsia="Calibri"/>
                <w:b/>
                <w:sz w:val="18"/>
                <w:szCs w:val="18"/>
                <w:lang w:val="es-CO"/>
              </w:rPr>
            </w:pPr>
          </w:p>
          <w:p w14:paraId="2D314245" w14:textId="77777777" w:rsidR="00F059EA" w:rsidRPr="00877CD8" w:rsidRDefault="00F059EA" w:rsidP="00874B2D">
            <w:pPr>
              <w:ind w:hanging="2"/>
              <w:jc w:val="center"/>
              <w:rPr>
                <w:rFonts w:eastAsia="Calibri"/>
                <w:b/>
                <w:sz w:val="18"/>
                <w:szCs w:val="18"/>
                <w:lang w:val="es-CO"/>
              </w:rPr>
            </w:pPr>
          </w:p>
          <w:p w14:paraId="55C81267"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(3)</w:t>
            </w:r>
          </w:p>
          <w:p w14:paraId="7776E23D" w14:textId="77777777" w:rsidR="00F059EA" w:rsidRPr="00877CD8" w:rsidRDefault="00F059EA" w:rsidP="00874B2D">
            <w:pPr>
              <w:ind w:hanging="2"/>
              <w:jc w:val="center"/>
              <w:rPr>
                <w:rFonts w:eastAsia="Calibri"/>
                <w:b/>
                <w:sz w:val="18"/>
                <w:szCs w:val="18"/>
                <w:lang w:val="es-CO"/>
              </w:rPr>
            </w:pPr>
          </w:p>
        </w:tc>
        <w:tc>
          <w:tcPr>
            <w:tcW w:w="1015" w:type="dxa"/>
            <w:shd w:val="clear" w:color="auto" w:fill="auto"/>
          </w:tcPr>
          <w:p w14:paraId="26D242C9"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PAGOS</w:t>
            </w:r>
          </w:p>
          <w:p w14:paraId="6B58DFF9" w14:textId="77777777" w:rsidR="00F059EA" w:rsidRPr="00877CD8" w:rsidRDefault="00F059EA" w:rsidP="00874B2D">
            <w:pPr>
              <w:ind w:hanging="2"/>
              <w:jc w:val="center"/>
              <w:rPr>
                <w:rFonts w:eastAsia="Calibri"/>
                <w:b/>
                <w:sz w:val="18"/>
                <w:szCs w:val="18"/>
                <w:lang w:val="es-CO"/>
              </w:rPr>
            </w:pPr>
          </w:p>
          <w:p w14:paraId="4B95542F" w14:textId="77777777" w:rsidR="00F059EA" w:rsidRPr="00877CD8" w:rsidRDefault="00F059EA" w:rsidP="00874B2D">
            <w:pPr>
              <w:ind w:hanging="2"/>
              <w:jc w:val="center"/>
              <w:rPr>
                <w:rFonts w:eastAsia="Calibri"/>
                <w:b/>
                <w:sz w:val="18"/>
                <w:szCs w:val="18"/>
                <w:lang w:val="es-CO"/>
              </w:rPr>
            </w:pPr>
          </w:p>
          <w:p w14:paraId="3ACB6B50" w14:textId="77777777" w:rsidR="00F059EA" w:rsidRPr="00877CD8" w:rsidRDefault="00F059EA" w:rsidP="00874B2D">
            <w:pPr>
              <w:ind w:hanging="2"/>
              <w:jc w:val="center"/>
              <w:rPr>
                <w:rFonts w:eastAsia="Calibri"/>
                <w:b/>
                <w:sz w:val="18"/>
                <w:szCs w:val="18"/>
                <w:lang w:val="es-CO"/>
              </w:rPr>
            </w:pPr>
          </w:p>
          <w:p w14:paraId="28E0A68B" w14:textId="77777777" w:rsidR="00F059EA" w:rsidRPr="00877CD8" w:rsidRDefault="00F059EA" w:rsidP="00874B2D">
            <w:pPr>
              <w:ind w:hanging="2"/>
              <w:jc w:val="center"/>
              <w:rPr>
                <w:rFonts w:eastAsia="Calibri"/>
                <w:b/>
                <w:sz w:val="18"/>
                <w:szCs w:val="18"/>
                <w:lang w:val="es-CO"/>
              </w:rPr>
            </w:pPr>
          </w:p>
          <w:p w14:paraId="4D61EB1A"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(4)</w:t>
            </w:r>
          </w:p>
        </w:tc>
        <w:tc>
          <w:tcPr>
            <w:tcW w:w="1101" w:type="dxa"/>
            <w:shd w:val="clear" w:color="auto" w:fill="auto"/>
          </w:tcPr>
          <w:p w14:paraId="40851EA9"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w:t>
            </w:r>
          </w:p>
          <w:p w14:paraId="4DF6078B"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COMP/</w:t>
            </w:r>
          </w:p>
          <w:p w14:paraId="728C4AA4"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APROP. VIGENTE</w:t>
            </w:r>
          </w:p>
          <w:p w14:paraId="0B186C0B" w14:textId="77777777" w:rsidR="00F059EA" w:rsidRPr="00877CD8" w:rsidRDefault="00F059EA" w:rsidP="00874B2D">
            <w:pPr>
              <w:ind w:hanging="2"/>
              <w:jc w:val="center"/>
              <w:rPr>
                <w:rFonts w:eastAsia="Calibri"/>
                <w:b/>
                <w:sz w:val="18"/>
                <w:szCs w:val="18"/>
                <w:lang w:val="es-CO"/>
              </w:rPr>
            </w:pPr>
          </w:p>
          <w:p w14:paraId="42F59C37"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5 = (2 / 1)</w:t>
            </w:r>
          </w:p>
        </w:tc>
        <w:tc>
          <w:tcPr>
            <w:tcW w:w="1007" w:type="dxa"/>
            <w:shd w:val="clear" w:color="auto" w:fill="auto"/>
          </w:tcPr>
          <w:p w14:paraId="6376C8FD"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w:t>
            </w:r>
          </w:p>
          <w:p w14:paraId="5F097809"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OBLIG/ APROP. VIGENTE</w:t>
            </w:r>
          </w:p>
          <w:p w14:paraId="094EE137" w14:textId="77777777" w:rsidR="00F059EA" w:rsidRPr="00877CD8" w:rsidRDefault="00F059EA" w:rsidP="00874B2D">
            <w:pPr>
              <w:ind w:hanging="2"/>
              <w:jc w:val="center"/>
              <w:rPr>
                <w:rFonts w:eastAsia="Calibri"/>
                <w:b/>
                <w:sz w:val="18"/>
                <w:szCs w:val="18"/>
                <w:lang w:val="es-CO"/>
              </w:rPr>
            </w:pPr>
          </w:p>
          <w:p w14:paraId="3222BCB2"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6 = (3 / 1)</w:t>
            </w:r>
          </w:p>
        </w:tc>
        <w:tc>
          <w:tcPr>
            <w:tcW w:w="1007" w:type="dxa"/>
            <w:shd w:val="clear" w:color="auto" w:fill="auto"/>
          </w:tcPr>
          <w:p w14:paraId="79ADB79A"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w:t>
            </w:r>
          </w:p>
          <w:p w14:paraId="18697EF7"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PAGOS/</w:t>
            </w:r>
          </w:p>
          <w:p w14:paraId="2238927D"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APROP. VIGENTE</w:t>
            </w:r>
          </w:p>
          <w:p w14:paraId="6F588732" w14:textId="77777777" w:rsidR="00F059EA" w:rsidRPr="00877CD8" w:rsidRDefault="00F059EA" w:rsidP="00874B2D">
            <w:pPr>
              <w:ind w:hanging="2"/>
              <w:jc w:val="center"/>
              <w:rPr>
                <w:rFonts w:eastAsia="Calibri"/>
                <w:b/>
                <w:sz w:val="18"/>
                <w:szCs w:val="18"/>
                <w:lang w:val="es-CO"/>
              </w:rPr>
            </w:pPr>
          </w:p>
          <w:p w14:paraId="32477570" w14:textId="77777777" w:rsidR="00F059EA" w:rsidRPr="00877CD8" w:rsidRDefault="00F059EA" w:rsidP="00874B2D">
            <w:pPr>
              <w:ind w:hanging="2"/>
              <w:jc w:val="center"/>
              <w:rPr>
                <w:rFonts w:eastAsia="Calibri"/>
                <w:b/>
                <w:sz w:val="18"/>
                <w:szCs w:val="18"/>
                <w:lang w:val="es-CO"/>
              </w:rPr>
            </w:pPr>
            <w:r w:rsidRPr="00877CD8">
              <w:rPr>
                <w:rFonts w:eastAsia="Calibri"/>
                <w:b/>
                <w:sz w:val="18"/>
                <w:szCs w:val="18"/>
                <w:lang w:val="es-CO"/>
              </w:rPr>
              <w:t>7 = (4 / 1)</w:t>
            </w:r>
          </w:p>
          <w:p w14:paraId="7A710F4B" w14:textId="77777777" w:rsidR="00F059EA" w:rsidRPr="00877CD8" w:rsidRDefault="00F059EA" w:rsidP="00874B2D">
            <w:pPr>
              <w:ind w:hanging="2"/>
              <w:jc w:val="center"/>
              <w:rPr>
                <w:rFonts w:eastAsia="Calibri"/>
                <w:b/>
                <w:sz w:val="18"/>
                <w:szCs w:val="18"/>
                <w:lang w:val="es-CO"/>
              </w:rPr>
            </w:pPr>
          </w:p>
        </w:tc>
      </w:tr>
      <w:tr w:rsidR="00F059EA" w:rsidRPr="00877CD8" w14:paraId="3AC4228D" w14:textId="77777777" w:rsidTr="00874B2D">
        <w:tc>
          <w:tcPr>
            <w:tcW w:w="1923" w:type="dxa"/>
            <w:shd w:val="clear" w:color="auto" w:fill="auto"/>
          </w:tcPr>
          <w:p w14:paraId="56596E64" w14:textId="77777777" w:rsidR="00F059EA" w:rsidRPr="00877CD8" w:rsidRDefault="00F059EA" w:rsidP="00874B2D">
            <w:pPr>
              <w:ind w:hanging="2"/>
              <w:jc w:val="both"/>
              <w:rPr>
                <w:rFonts w:eastAsia="Calibri"/>
                <w:b/>
                <w:sz w:val="18"/>
                <w:szCs w:val="18"/>
                <w:lang w:val="es-CO"/>
              </w:rPr>
            </w:pPr>
            <w:r w:rsidRPr="00877CD8">
              <w:rPr>
                <w:rFonts w:eastAsia="Calibri"/>
                <w:b/>
                <w:sz w:val="18"/>
                <w:szCs w:val="18"/>
                <w:lang w:val="es-CO"/>
              </w:rPr>
              <w:t>FUNCIONAMIENTO</w:t>
            </w:r>
          </w:p>
        </w:tc>
        <w:tc>
          <w:tcPr>
            <w:tcW w:w="1021" w:type="dxa"/>
            <w:shd w:val="clear" w:color="auto" w:fill="auto"/>
          </w:tcPr>
          <w:p w14:paraId="3FECCE7E" w14:textId="77777777" w:rsidR="00F059EA" w:rsidRPr="00877CD8" w:rsidRDefault="00F059EA" w:rsidP="00874B2D">
            <w:pPr>
              <w:ind w:hanging="2"/>
              <w:jc w:val="right"/>
              <w:rPr>
                <w:rFonts w:eastAsia="Calibri"/>
                <w:b/>
                <w:bCs/>
                <w:sz w:val="18"/>
                <w:szCs w:val="18"/>
                <w:lang w:val="es-CO"/>
              </w:rPr>
            </w:pPr>
            <w:r w:rsidRPr="00877CD8">
              <w:rPr>
                <w:rFonts w:eastAsia="Calibri"/>
                <w:b/>
                <w:bCs/>
                <w:sz w:val="18"/>
                <w:szCs w:val="18"/>
                <w:lang w:val="es-CO"/>
              </w:rPr>
              <w:t>2.793.461</w:t>
            </w:r>
          </w:p>
        </w:tc>
        <w:tc>
          <w:tcPr>
            <w:tcW w:w="1485" w:type="dxa"/>
            <w:shd w:val="clear" w:color="auto" w:fill="auto"/>
          </w:tcPr>
          <w:p w14:paraId="7ABA7B48" w14:textId="77777777" w:rsidR="00F059EA" w:rsidRPr="00877CD8" w:rsidRDefault="00F059EA" w:rsidP="00874B2D">
            <w:pPr>
              <w:ind w:hanging="2"/>
              <w:jc w:val="right"/>
              <w:rPr>
                <w:rFonts w:eastAsia="Calibri"/>
                <w:b/>
                <w:bCs/>
                <w:sz w:val="18"/>
                <w:szCs w:val="18"/>
                <w:lang w:val="es-CO"/>
              </w:rPr>
            </w:pPr>
            <w:r w:rsidRPr="00877CD8">
              <w:rPr>
                <w:rFonts w:eastAsia="Calibri"/>
                <w:b/>
                <w:bCs/>
                <w:sz w:val="18"/>
                <w:szCs w:val="18"/>
                <w:lang w:val="es-CO"/>
              </w:rPr>
              <w:t>2.793.461</w:t>
            </w:r>
          </w:p>
        </w:tc>
        <w:tc>
          <w:tcPr>
            <w:tcW w:w="1364" w:type="dxa"/>
            <w:shd w:val="clear" w:color="auto" w:fill="auto"/>
          </w:tcPr>
          <w:p w14:paraId="5F186C3F" w14:textId="77777777" w:rsidR="00F059EA" w:rsidRPr="00877CD8" w:rsidRDefault="00F059EA" w:rsidP="00874B2D">
            <w:pPr>
              <w:ind w:hanging="2"/>
              <w:jc w:val="right"/>
              <w:rPr>
                <w:rFonts w:eastAsia="Calibri"/>
                <w:b/>
                <w:bCs/>
                <w:sz w:val="18"/>
                <w:szCs w:val="18"/>
                <w:lang w:val="es-CO"/>
              </w:rPr>
            </w:pPr>
            <w:r w:rsidRPr="00877CD8">
              <w:rPr>
                <w:rFonts w:eastAsia="Calibri"/>
                <w:b/>
                <w:bCs/>
                <w:sz w:val="18"/>
                <w:szCs w:val="18"/>
                <w:lang w:val="es-CO"/>
              </w:rPr>
              <w:t>2.663.461</w:t>
            </w:r>
          </w:p>
        </w:tc>
        <w:tc>
          <w:tcPr>
            <w:tcW w:w="1015" w:type="dxa"/>
            <w:shd w:val="clear" w:color="auto" w:fill="auto"/>
          </w:tcPr>
          <w:p w14:paraId="46FD86BA" w14:textId="77777777" w:rsidR="00F059EA" w:rsidRPr="00877CD8" w:rsidRDefault="00F059EA" w:rsidP="00874B2D">
            <w:pPr>
              <w:ind w:hanging="2"/>
              <w:jc w:val="right"/>
              <w:rPr>
                <w:rFonts w:eastAsia="Calibri"/>
                <w:b/>
                <w:bCs/>
                <w:sz w:val="18"/>
                <w:szCs w:val="18"/>
                <w:lang w:val="es-CO"/>
              </w:rPr>
            </w:pPr>
            <w:r w:rsidRPr="00877CD8">
              <w:rPr>
                <w:rFonts w:eastAsia="Calibri"/>
                <w:b/>
                <w:bCs/>
                <w:sz w:val="18"/>
                <w:szCs w:val="18"/>
                <w:lang w:val="es-CO"/>
              </w:rPr>
              <w:t>2.663.461</w:t>
            </w:r>
          </w:p>
        </w:tc>
        <w:tc>
          <w:tcPr>
            <w:tcW w:w="1101" w:type="dxa"/>
            <w:shd w:val="clear" w:color="auto" w:fill="auto"/>
          </w:tcPr>
          <w:p w14:paraId="07265F3F"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100</w:t>
            </w:r>
          </w:p>
        </w:tc>
        <w:tc>
          <w:tcPr>
            <w:tcW w:w="1007" w:type="dxa"/>
            <w:shd w:val="clear" w:color="auto" w:fill="auto"/>
          </w:tcPr>
          <w:p w14:paraId="6620A6E9"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95</w:t>
            </w:r>
          </w:p>
        </w:tc>
        <w:tc>
          <w:tcPr>
            <w:tcW w:w="1007" w:type="dxa"/>
            <w:shd w:val="clear" w:color="auto" w:fill="auto"/>
          </w:tcPr>
          <w:p w14:paraId="0DB02D3D"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95</w:t>
            </w:r>
          </w:p>
        </w:tc>
      </w:tr>
      <w:tr w:rsidR="00F059EA" w:rsidRPr="00877CD8" w14:paraId="63A1B2E3" w14:textId="77777777" w:rsidTr="00874B2D">
        <w:tc>
          <w:tcPr>
            <w:tcW w:w="1923" w:type="dxa"/>
            <w:shd w:val="clear" w:color="auto" w:fill="auto"/>
          </w:tcPr>
          <w:p w14:paraId="116E4734" w14:textId="77777777" w:rsidR="00F059EA" w:rsidRPr="00877CD8" w:rsidRDefault="00F059EA" w:rsidP="00874B2D">
            <w:pPr>
              <w:ind w:hanging="2"/>
              <w:jc w:val="both"/>
              <w:rPr>
                <w:rFonts w:eastAsia="Calibri"/>
                <w:sz w:val="18"/>
                <w:szCs w:val="18"/>
                <w:lang w:val="es-CO"/>
              </w:rPr>
            </w:pPr>
            <w:r w:rsidRPr="00877CD8">
              <w:rPr>
                <w:rFonts w:eastAsia="Calibri"/>
                <w:sz w:val="18"/>
                <w:szCs w:val="18"/>
                <w:lang w:val="es-CO"/>
              </w:rPr>
              <w:t>Gastos de personal</w:t>
            </w:r>
          </w:p>
        </w:tc>
        <w:tc>
          <w:tcPr>
            <w:tcW w:w="1021" w:type="dxa"/>
            <w:shd w:val="clear" w:color="auto" w:fill="auto"/>
          </w:tcPr>
          <w:p w14:paraId="4EAE5069"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2.300.423</w:t>
            </w:r>
          </w:p>
        </w:tc>
        <w:tc>
          <w:tcPr>
            <w:tcW w:w="1485" w:type="dxa"/>
            <w:shd w:val="clear" w:color="auto" w:fill="auto"/>
          </w:tcPr>
          <w:p w14:paraId="104FA0AB"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2.300.423</w:t>
            </w:r>
          </w:p>
        </w:tc>
        <w:tc>
          <w:tcPr>
            <w:tcW w:w="1364" w:type="dxa"/>
            <w:shd w:val="clear" w:color="auto" w:fill="auto"/>
          </w:tcPr>
          <w:p w14:paraId="59D36F66"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2.300.423</w:t>
            </w:r>
          </w:p>
        </w:tc>
        <w:tc>
          <w:tcPr>
            <w:tcW w:w="1015" w:type="dxa"/>
            <w:shd w:val="clear" w:color="auto" w:fill="auto"/>
          </w:tcPr>
          <w:p w14:paraId="1F658D80"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2.300.423</w:t>
            </w:r>
          </w:p>
        </w:tc>
        <w:tc>
          <w:tcPr>
            <w:tcW w:w="1101" w:type="dxa"/>
            <w:shd w:val="clear" w:color="auto" w:fill="auto"/>
          </w:tcPr>
          <w:p w14:paraId="15F21B21"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100</w:t>
            </w:r>
          </w:p>
        </w:tc>
        <w:tc>
          <w:tcPr>
            <w:tcW w:w="1007" w:type="dxa"/>
            <w:shd w:val="clear" w:color="auto" w:fill="auto"/>
          </w:tcPr>
          <w:p w14:paraId="04077A3D"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100</w:t>
            </w:r>
          </w:p>
        </w:tc>
        <w:tc>
          <w:tcPr>
            <w:tcW w:w="1007" w:type="dxa"/>
            <w:shd w:val="clear" w:color="auto" w:fill="auto"/>
          </w:tcPr>
          <w:p w14:paraId="2DE920F2"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100</w:t>
            </w:r>
          </w:p>
        </w:tc>
      </w:tr>
      <w:tr w:rsidR="00F059EA" w:rsidRPr="00877CD8" w14:paraId="019B1330" w14:textId="77777777" w:rsidTr="00874B2D">
        <w:tc>
          <w:tcPr>
            <w:tcW w:w="1923" w:type="dxa"/>
            <w:shd w:val="clear" w:color="auto" w:fill="auto"/>
          </w:tcPr>
          <w:p w14:paraId="4D589989" w14:textId="77777777" w:rsidR="00F059EA" w:rsidRPr="00877CD8" w:rsidRDefault="00F059EA" w:rsidP="00874B2D">
            <w:pPr>
              <w:ind w:hanging="2"/>
              <w:jc w:val="both"/>
              <w:rPr>
                <w:rFonts w:eastAsia="Calibri"/>
                <w:sz w:val="18"/>
                <w:szCs w:val="18"/>
                <w:lang w:val="es-CO"/>
              </w:rPr>
            </w:pPr>
            <w:r w:rsidRPr="00877CD8">
              <w:rPr>
                <w:rFonts w:eastAsia="Calibri"/>
                <w:sz w:val="18"/>
                <w:szCs w:val="18"/>
                <w:lang w:val="es-CO"/>
              </w:rPr>
              <w:t>Adquisición de bienes y servicios</w:t>
            </w:r>
          </w:p>
        </w:tc>
        <w:tc>
          <w:tcPr>
            <w:tcW w:w="1021" w:type="dxa"/>
            <w:shd w:val="clear" w:color="auto" w:fill="auto"/>
          </w:tcPr>
          <w:p w14:paraId="5B070C43"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470.106</w:t>
            </w:r>
          </w:p>
        </w:tc>
        <w:tc>
          <w:tcPr>
            <w:tcW w:w="1485" w:type="dxa"/>
            <w:shd w:val="clear" w:color="auto" w:fill="auto"/>
          </w:tcPr>
          <w:p w14:paraId="386E4AF8"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470.106</w:t>
            </w:r>
          </w:p>
        </w:tc>
        <w:tc>
          <w:tcPr>
            <w:tcW w:w="1364" w:type="dxa"/>
            <w:shd w:val="clear" w:color="auto" w:fill="auto"/>
          </w:tcPr>
          <w:p w14:paraId="7A3EE3C2"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340.106</w:t>
            </w:r>
          </w:p>
        </w:tc>
        <w:tc>
          <w:tcPr>
            <w:tcW w:w="1015" w:type="dxa"/>
            <w:shd w:val="clear" w:color="auto" w:fill="auto"/>
          </w:tcPr>
          <w:p w14:paraId="59B4773F"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340.106</w:t>
            </w:r>
          </w:p>
        </w:tc>
        <w:tc>
          <w:tcPr>
            <w:tcW w:w="1101" w:type="dxa"/>
            <w:shd w:val="clear" w:color="auto" w:fill="auto"/>
          </w:tcPr>
          <w:p w14:paraId="7B4F89C5"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100</w:t>
            </w:r>
          </w:p>
        </w:tc>
        <w:tc>
          <w:tcPr>
            <w:tcW w:w="1007" w:type="dxa"/>
            <w:shd w:val="clear" w:color="auto" w:fill="auto"/>
          </w:tcPr>
          <w:p w14:paraId="35653B42"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72</w:t>
            </w:r>
          </w:p>
        </w:tc>
        <w:tc>
          <w:tcPr>
            <w:tcW w:w="1007" w:type="dxa"/>
            <w:shd w:val="clear" w:color="auto" w:fill="auto"/>
          </w:tcPr>
          <w:p w14:paraId="079F3403"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72</w:t>
            </w:r>
          </w:p>
        </w:tc>
      </w:tr>
      <w:tr w:rsidR="00F059EA" w:rsidRPr="00877CD8" w14:paraId="4C82C840" w14:textId="77777777" w:rsidTr="00874B2D">
        <w:trPr>
          <w:trHeight w:val="355"/>
        </w:trPr>
        <w:tc>
          <w:tcPr>
            <w:tcW w:w="1923" w:type="dxa"/>
            <w:shd w:val="clear" w:color="auto" w:fill="auto"/>
          </w:tcPr>
          <w:p w14:paraId="353BBF7A" w14:textId="77777777" w:rsidR="00F059EA" w:rsidRPr="00877CD8" w:rsidRDefault="00F059EA" w:rsidP="00874B2D">
            <w:pPr>
              <w:ind w:hanging="2"/>
              <w:jc w:val="both"/>
              <w:rPr>
                <w:rFonts w:eastAsia="Calibri"/>
                <w:sz w:val="18"/>
                <w:szCs w:val="18"/>
                <w:lang w:val="es-CO"/>
              </w:rPr>
            </w:pPr>
            <w:r w:rsidRPr="00877CD8">
              <w:rPr>
                <w:rFonts w:eastAsia="Calibri"/>
                <w:sz w:val="18"/>
                <w:szCs w:val="18"/>
              </w:rPr>
              <w:lastRenderedPageBreak/>
              <w:t>Gastos por tributos, multas, sanciones e intereses de mora</w:t>
            </w:r>
          </w:p>
        </w:tc>
        <w:tc>
          <w:tcPr>
            <w:tcW w:w="1021" w:type="dxa"/>
            <w:shd w:val="clear" w:color="auto" w:fill="auto"/>
          </w:tcPr>
          <w:p w14:paraId="502D7726"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22.932</w:t>
            </w:r>
          </w:p>
        </w:tc>
        <w:tc>
          <w:tcPr>
            <w:tcW w:w="1485" w:type="dxa"/>
            <w:shd w:val="clear" w:color="auto" w:fill="auto"/>
          </w:tcPr>
          <w:p w14:paraId="7B40CB40"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22.932</w:t>
            </w:r>
          </w:p>
        </w:tc>
        <w:tc>
          <w:tcPr>
            <w:tcW w:w="1364" w:type="dxa"/>
            <w:shd w:val="clear" w:color="auto" w:fill="auto"/>
          </w:tcPr>
          <w:p w14:paraId="7FC241B2"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22.932</w:t>
            </w:r>
          </w:p>
        </w:tc>
        <w:tc>
          <w:tcPr>
            <w:tcW w:w="1015" w:type="dxa"/>
            <w:shd w:val="clear" w:color="auto" w:fill="auto"/>
          </w:tcPr>
          <w:p w14:paraId="5A5F35C9" w14:textId="77777777" w:rsidR="00F059EA" w:rsidRPr="00877CD8" w:rsidRDefault="00F059EA" w:rsidP="00874B2D">
            <w:pPr>
              <w:ind w:hanging="2"/>
              <w:jc w:val="right"/>
              <w:rPr>
                <w:rFonts w:eastAsia="Calibri"/>
                <w:sz w:val="18"/>
                <w:szCs w:val="18"/>
                <w:lang w:val="es-CO"/>
              </w:rPr>
            </w:pPr>
            <w:r w:rsidRPr="00877CD8">
              <w:rPr>
                <w:rFonts w:eastAsia="Calibri"/>
                <w:sz w:val="18"/>
                <w:szCs w:val="18"/>
                <w:lang w:val="es-CO"/>
              </w:rPr>
              <w:t>22.932</w:t>
            </w:r>
          </w:p>
        </w:tc>
        <w:tc>
          <w:tcPr>
            <w:tcW w:w="1101" w:type="dxa"/>
            <w:shd w:val="clear" w:color="auto" w:fill="auto"/>
          </w:tcPr>
          <w:p w14:paraId="119F3E0F"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100</w:t>
            </w:r>
          </w:p>
        </w:tc>
        <w:tc>
          <w:tcPr>
            <w:tcW w:w="1007" w:type="dxa"/>
            <w:shd w:val="clear" w:color="auto" w:fill="auto"/>
          </w:tcPr>
          <w:p w14:paraId="251C775A"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100</w:t>
            </w:r>
          </w:p>
        </w:tc>
        <w:tc>
          <w:tcPr>
            <w:tcW w:w="1007" w:type="dxa"/>
            <w:shd w:val="clear" w:color="auto" w:fill="auto"/>
          </w:tcPr>
          <w:p w14:paraId="501B907C" w14:textId="77777777" w:rsidR="00F059EA" w:rsidRPr="00877CD8" w:rsidRDefault="00F059EA" w:rsidP="00874B2D">
            <w:pPr>
              <w:ind w:hanging="2"/>
              <w:jc w:val="center"/>
              <w:rPr>
                <w:rFonts w:eastAsia="Calibri"/>
                <w:sz w:val="18"/>
                <w:szCs w:val="18"/>
                <w:lang w:val="es-CO"/>
              </w:rPr>
            </w:pPr>
            <w:r w:rsidRPr="00877CD8">
              <w:rPr>
                <w:rFonts w:eastAsia="Calibri"/>
                <w:sz w:val="18"/>
                <w:szCs w:val="18"/>
                <w:lang w:val="es-CO"/>
              </w:rPr>
              <w:t>100</w:t>
            </w:r>
          </w:p>
        </w:tc>
      </w:tr>
      <w:tr w:rsidR="00F059EA" w:rsidRPr="00877CD8" w14:paraId="732CFCDF" w14:textId="77777777" w:rsidTr="00874B2D">
        <w:tc>
          <w:tcPr>
            <w:tcW w:w="1923" w:type="dxa"/>
            <w:shd w:val="clear" w:color="auto" w:fill="auto"/>
          </w:tcPr>
          <w:p w14:paraId="50492BF8" w14:textId="77777777" w:rsidR="00F059EA" w:rsidRPr="00877CD8" w:rsidRDefault="00F059EA" w:rsidP="00874B2D">
            <w:pPr>
              <w:ind w:hanging="2"/>
              <w:jc w:val="both"/>
              <w:rPr>
                <w:rFonts w:eastAsia="Calibri"/>
                <w:b/>
                <w:sz w:val="18"/>
                <w:szCs w:val="18"/>
                <w:lang w:val="es-CO"/>
              </w:rPr>
            </w:pPr>
            <w:r w:rsidRPr="00877CD8">
              <w:rPr>
                <w:rFonts w:eastAsia="Calibri"/>
                <w:b/>
                <w:sz w:val="18"/>
                <w:szCs w:val="18"/>
                <w:lang w:val="es-CO"/>
              </w:rPr>
              <w:t>TOTAL PRESUPUESTO</w:t>
            </w:r>
          </w:p>
        </w:tc>
        <w:tc>
          <w:tcPr>
            <w:tcW w:w="1021" w:type="dxa"/>
            <w:shd w:val="clear" w:color="auto" w:fill="auto"/>
          </w:tcPr>
          <w:p w14:paraId="2228B870" w14:textId="77777777" w:rsidR="00F059EA" w:rsidRPr="00877CD8" w:rsidRDefault="00F059EA" w:rsidP="00874B2D">
            <w:pPr>
              <w:ind w:hanging="2"/>
              <w:jc w:val="right"/>
              <w:rPr>
                <w:rFonts w:eastAsia="Calibri"/>
                <w:b/>
                <w:sz w:val="18"/>
                <w:szCs w:val="18"/>
                <w:lang w:val="es-CO"/>
              </w:rPr>
            </w:pPr>
            <w:r w:rsidRPr="00877CD8">
              <w:rPr>
                <w:rFonts w:eastAsia="Calibri"/>
                <w:b/>
                <w:sz w:val="18"/>
                <w:szCs w:val="18"/>
                <w:lang w:val="es-CO"/>
              </w:rPr>
              <w:t>2.793.461</w:t>
            </w:r>
          </w:p>
        </w:tc>
        <w:tc>
          <w:tcPr>
            <w:tcW w:w="1485" w:type="dxa"/>
            <w:shd w:val="clear" w:color="auto" w:fill="auto"/>
          </w:tcPr>
          <w:p w14:paraId="0F387762" w14:textId="77777777" w:rsidR="00F059EA" w:rsidRPr="00877CD8" w:rsidRDefault="00F059EA" w:rsidP="00874B2D">
            <w:pPr>
              <w:ind w:hanging="2"/>
              <w:jc w:val="right"/>
              <w:rPr>
                <w:rFonts w:eastAsia="Calibri"/>
                <w:b/>
                <w:sz w:val="18"/>
                <w:szCs w:val="18"/>
                <w:lang w:val="es-CO"/>
              </w:rPr>
            </w:pPr>
            <w:r w:rsidRPr="00877CD8">
              <w:rPr>
                <w:rFonts w:eastAsia="Calibri"/>
                <w:b/>
                <w:sz w:val="18"/>
                <w:szCs w:val="18"/>
                <w:lang w:val="es-CO"/>
              </w:rPr>
              <w:t>2.793.461</w:t>
            </w:r>
          </w:p>
        </w:tc>
        <w:tc>
          <w:tcPr>
            <w:tcW w:w="1364" w:type="dxa"/>
            <w:shd w:val="clear" w:color="auto" w:fill="auto"/>
          </w:tcPr>
          <w:p w14:paraId="0448A427" w14:textId="77777777" w:rsidR="00F059EA" w:rsidRPr="00877CD8" w:rsidRDefault="00F059EA" w:rsidP="00874B2D">
            <w:pPr>
              <w:ind w:hanging="2"/>
              <w:jc w:val="right"/>
              <w:rPr>
                <w:rFonts w:eastAsia="Calibri"/>
                <w:b/>
                <w:sz w:val="18"/>
                <w:szCs w:val="18"/>
                <w:lang w:val="es-CO"/>
              </w:rPr>
            </w:pPr>
            <w:r w:rsidRPr="00877CD8">
              <w:rPr>
                <w:rFonts w:eastAsia="Calibri"/>
                <w:b/>
                <w:sz w:val="18"/>
                <w:szCs w:val="18"/>
                <w:lang w:val="es-CO"/>
              </w:rPr>
              <w:t>2.663.461</w:t>
            </w:r>
          </w:p>
        </w:tc>
        <w:tc>
          <w:tcPr>
            <w:tcW w:w="1015" w:type="dxa"/>
            <w:shd w:val="clear" w:color="auto" w:fill="auto"/>
          </w:tcPr>
          <w:p w14:paraId="71CE0C76" w14:textId="77777777" w:rsidR="00F059EA" w:rsidRPr="00877CD8" w:rsidRDefault="00F059EA" w:rsidP="00874B2D">
            <w:pPr>
              <w:ind w:hanging="2"/>
              <w:jc w:val="right"/>
              <w:rPr>
                <w:rFonts w:eastAsia="Calibri"/>
                <w:b/>
                <w:sz w:val="18"/>
                <w:szCs w:val="18"/>
                <w:lang w:val="es-CO"/>
              </w:rPr>
            </w:pPr>
            <w:r w:rsidRPr="00877CD8">
              <w:rPr>
                <w:rFonts w:eastAsia="Calibri"/>
                <w:b/>
                <w:sz w:val="18"/>
                <w:szCs w:val="18"/>
                <w:lang w:val="es-CO"/>
              </w:rPr>
              <w:t>2.663.461</w:t>
            </w:r>
          </w:p>
        </w:tc>
        <w:tc>
          <w:tcPr>
            <w:tcW w:w="1101" w:type="dxa"/>
            <w:shd w:val="clear" w:color="auto" w:fill="auto"/>
          </w:tcPr>
          <w:p w14:paraId="08C0EFB9" w14:textId="77777777" w:rsidR="00F059EA" w:rsidRPr="00877CD8" w:rsidRDefault="00F059EA" w:rsidP="00874B2D">
            <w:pPr>
              <w:ind w:hanging="2"/>
              <w:jc w:val="center"/>
              <w:rPr>
                <w:rFonts w:eastAsia="Calibri"/>
                <w:b/>
                <w:sz w:val="18"/>
                <w:szCs w:val="18"/>
                <w:u w:val="single"/>
                <w:lang w:val="es-CO"/>
              </w:rPr>
            </w:pPr>
            <w:r w:rsidRPr="00877CD8">
              <w:rPr>
                <w:rFonts w:eastAsia="Calibri"/>
                <w:b/>
                <w:sz w:val="18"/>
                <w:szCs w:val="18"/>
                <w:u w:val="single"/>
                <w:lang w:val="es-CO"/>
              </w:rPr>
              <w:t>100</w:t>
            </w:r>
          </w:p>
        </w:tc>
        <w:tc>
          <w:tcPr>
            <w:tcW w:w="1007" w:type="dxa"/>
            <w:shd w:val="clear" w:color="auto" w:fill="auto"/>
          </w:tcPr>
          <w:p w14:paraId="6CB95290" w14:textId="77777777" w:rsidR="00F059EA" w:rsidRPr="00877CD8" w:rsidRDefault="00F059EA" w:rsidP="00874B2D">
            <w:pPr>
              <w:ind w:hanging="2"/>
              <w:jc w:val="center"/>
              <w:rPr>
                <w:rFonts w:eastAsia="Calibri"/>
                <w:b/>
                <w:sz w:val="18"/>
                <w:szCs w:val="18"/>
                <w:u w:val="single"/>
                <w:lang w:val="es-CO"/>
              </w:rPr>
            </w:pPr>
            <w:r w:rsidRPr="00877CD8">
              <w:rPr>
                <w:rFonts w:eastAsia="Calibri"/>
                <w:b/>
                <w:sz w:val="18"/>
                <w:szCs w:val="18"/>
                <w:u w:val="single"/>
                <w:lang w:val="es-CO"/>
              </w:rPr>
              <w:t>0.95</w:t>
            </w:r>
          </w:p>
        </w:tc>
        <w:tc>
          <w:tcPr>
            <w:tcW w:w="1007" w:type="dxa"/>
            <w:shd w:val="clear" w:color="auto" w:fill="auto"/>
          </w:tcPr>
          <w:p w14:paraId="1CA14DA9" w14:textId="77777777" w:rsidR="00F059EA" w:rsidRPr="00877CD8" w:rsidRDefault="00F059EA" w:rsidP="00874B2D">
            <w:pPr>
              <w:ind w:hanging="2"/>
              <w:jc w:val="center"/>
              <w:rPr>
                <w:rFonts w:eastAsia="Calibri"/>
                <w:b/>
                <w:sz w:val="18"/>
                <w:szCs w:val="18"/>
                <w:u w:val="single"/>
                <w:lang w:val="es-CO"/>
              </w:rPr>
            </w:pPr>
            <w:r w:rsidRPr="00877CD8">
              <w:rPr>
                <w:rFonts w:eastAsia="Calibri"/>
                <w:b/>
                <w:sz w:val="18"/>
                <w:szCs w:val="18"/>
                <w:u w:val="single"/>
                <w:lang w:val="es-CO"/>
              </w:rPr>
              <w:t>0.95</w:t>
            </w:r>
          </w:p>
        </w:tc>
      </w:tr>
    </w:tbl>
    <w:p w14:paraId="1FEDE4DC" w14:textId="77777777" w:rsidR="00F059EA" w:rsidRPr="00B54567" w:rsidRDefault="00F059EA" w:rsidP="00F059EA">
      <w:pPr>
        <w:pStyle w:val="Prrafodelista"/>
        <w:ind w:left="-142"/>
        <w:rPr>
          <w:b/>
          <w:sz w:val="24"/>
        </w:rPr>
      </w:pPr>
    </w:p>
    <w:p w14:paraId="04718A7E" w14:textId="77777777" w:rsidR="00F059EA" w:rsidRPr="00B54567" w:rsidRDefault="00F059EA" w:rsidP="00F059EA">
      <w:pPr>
        <w:tabs>
          <w:tab w:val="left" w:pos="875"/>
        </w:tabs>
        <w:spacing w:before="92"/>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12DAAA97" w14:textId="77777777" w:rsidR="00F059EA" w:rsidRPr="00B54567" w:rsidRDefault="00F059EA" w:rsidP="00F059EA">
      <w:pPr>
        <w:tabs>
          <w:tab w:val="left" w:pos="875"/>
        </w:tabs>
        <w:spacing w:before="92"/>
        <w:ind w:left="-142"/>
        <w:rPr>
          <w:sz w:val="24"/>
        </w:rPr>
      </w:pPr>
    </w:p>
    <w:tbl>
      <w:tblPr>
        <w:tblStyle w:val="Tablaconcuadrcula"/>
        <w:tblW w:w="9923" w:type="dxa"/>
        <w:tblInd w:w="-5" w:type="dxa"/>
        <w:tblLook w:val="04A0" w:firstRow="1" w:lastRow="0" w:firstColumn="1" w:lastColumn="0" w:noHBand="0" w:noVBand="1"/>
      </w:tblPr>
      <w:tblGrid>
        <w:gridCol w:w="8364"/>
        <w:gridCol w:w="1559"/>
      </w:tblGrid>
      <w:tr w:rsidR="00F059EA" w:rsidRPr="00B54567" w14:paraId="6FFBDD94" w14:textId="77777777" w:rsidTr="00874B2D">
        <w:tc>
          <w:tcPr>
            <w:tcW w:w="8364" w:type="dxa"/>
          </w:tcPr>
          <w:p w14:paraId="69CF19C7" w14:textId="77777777" w:rsidR="00F059EA" w:rsidRPr="00B54567" w:rsidRDefault="00F059EA" w:rsidP="00874B2D">
            <w:pPr>
              <w:tabs>
                <w:tab w:val="left" w:pos="875"/>
              </w:tabs>
              <w:rPr>
                <w:sz w:val="18"/>
                <w:szCs w:val="18"/>
              </w:rPr>
            </w:pPr>
            <w:r w:rsidRPr="00B54567">
              <w:rPr>
                <w:sz w:val="20"/>
                <w:szCs w:val="20"/>
                <w:lang w:val="es-ES_tradnl"/>
              </w:rPr>
              <w:t>Reservas presupuestales constituidas a 31 de diciembre de 2024</w:t>
            </w:r>
          </w:p>
        </w:tc>
        <w:tc>
          <w:tcPr>
            <w:tcW w:w="1559" w:type="dxa"/>
          </w:tcPr>
          <w:p w14:paraId="491CC69A" w14:textId="77777777" w:rsidR="00F059EA" w:rsidRPr="00B54567" w:rsidRDefault="00F059EA" w:rsidP="00874B2D">
            <w:pPr>
              <w:tabs>
                <w:tab w:val="left" w:pos="875"/>
              </w:tabs>
              <w:jc w:val="right"/>
              <w:rPr>
                <w:sz w:val="18"/>
                <w:szCs w:val="18"/>
              </w:rPr>
            </w:pPr>
            <w:r>
              <w:rPr>
                <w:sz w:val="18"/>
                <w:szCs w:val="18"/>
              </w:rPr>
              <w:t>130.000</w:t>
            </w:r>
          </w:p>
        </w:tc>
      </w:tr>
      <w:tr w:rsidR="00F059EA" w:rsidRPr="00B54567" w14:paraId="2BA5D323" w14:textId="77777777" w:rsidTr="00874B2D">
        <w:tc>
          <w:tcPr>
            <w:tcW w:w="8364" w:type="dxa"/>
          </w:tcPr>
          <w:p w14:paraId="2C707C97" w14:textId="77777777" w:rsidR="00F059EA" w:rsidRPr="00B54567" w:rsidRDefault="00F059EA" w:rsidP="00874B2D">
            <w:pPr>
              <w:tabs>
                <w:tab w:val="left" w:pos="875"/>
              </w:tabs>
              <w:rPr>
                <w:sz w:val="18"/>
                <w:szCs w:val="18"/>
              </w:rPr>
            </w:pPr>
            <w:r w:rsidRPr="00B54567">
              <w:rPr>
                <w:sz w:val="20"/>
                <w:szCs w:val="20"/>
                <w:lang w:val="es-ES_tradnl"/>
              </w:rPr>
              <w:t>Cuentas por pagar constituidas a 31 de diciembre de 2024</w:t>
            </w:r>
          </w:p>
        </w:tc>
        <w:tc>
          <w:tcPr>
            <w:tcW w:w="1559" w:type="dxa"/>
          </w:tcPr>
          <w:p w14:paraId="72687037" w14:textId="77777777" w:rsidR="00F059EA" w:rsidRPr="00B54567" w:rsidRDefault="00F059EA" w:rsidP="00874B2D">
            <w:pPr>
              <w:tabs>
                <w:tab w:val="left" w:pos="875"/>
              </w:tabs>
              <w:jc w:val="right"/>
              <w:rPr>
                <w:sz w:val="18"/>
                <w:szCs w:val="18"/>
              </w:rPr>
            </w:pPr>
            <w:r>
              <w:rPr>
                <w:sz w:val="18"/>
                <w:szCs w:val="18"/>
              </w:rPr>
              <w:t>0</w:t>
            </w:r>
          </w:p>
        </w:tc>
      </w:tr>
      <w:tr w:rsidR="00F059EA" w:rsidRPr="00B54567" w14:paraId="0D2C551B" w14:textId="77777777" w:rsidTr="00874B2D">
        <w:tc>
          <w:tcPr>
            <w:tcW w:w="8364" w:type="dxa"/>
          </w:tcPr>
          <w:p w14:paraId="13A1A196" w14:textId="77777777" w:rsidR="00F059EA" w:rsidRPr="00B54567" w:rsidRDefault="00F059EA" w:rsidP="00874B2D">
            <w:pPr>
              <w:tabs>
                <w:tab w:val="left" w:pos="875"/>
              </w:tabs>
              <w:rPr>
                <w:sz w:val="18"/>
                <w:szCs w:val="18"/>
              </w:rPr>
            </w:pPr>
            <w:r w:rsidRPr="00B54567">
              <w:rPr>
                <w:b/>
                <w:sz w:val="20"/>
                <w:szCs w:val="20"/>
                <w:lang w:val="es-ES_tradnl"/>
              </w:rPr>
              <w:t>TOTAL REZAGO PRESUPUESTAL CONSTITUIDO A 31 DE DICIEMBRE DE 2024</w:t>
            </w:r>
          </w:p>
        </w:tc>
        <w:tc>
          <w:tcPr>
            <w:tcW w:w="1559" w:type="dxa"/>
          </w:tcPr>
          <w:p w14:paraId="3AC0AFFD" w14:textId="77777777" w:rsidR="00F059EA" w:rsidRPr="00B54567" w:rsidRDefault="00F059EA" w:rsidP="00874B2D">
            <w:pPr>
              <w:tabs>
                <w:tab w:val="left" w:pos="875"/>
              </w:tabs>
              <w:jc w:val="right"/>
              <w:rPr>
                <w:b/>
                <w:sz w:val="18"/>
                <w:szCs w:val="18"/>
                <w:u w:val="single"/>
              </w:rPr>
            </w:pPr>
            <w:r>
              <w:rPr>
                <w:b/>
                <w:sz w:val="18"/>
                <w:szCs w:val="18"/>
                <w:u w:val="single"/>
              </w:rPr>
              <w:t>130.000</w:t>
            </w:r>
          </w:p>
        </w:tc>
      </w:tr>
    </w:tbl>
    <w:p w14:paraId="78C99844" w14:textId="77777777" w:rsidR="00F059EA" w:rsidRPr="00B54567" w:rsidRDefault="00F059EA" w:rsidP="00F059EA">
      <w:pPr>
        <w:pStyle w:val="Textoindependiente"/>
        <w:spacing w:before="3"/>
      </w:pPr>
    </w:p>
    <w:p w14:paraId="68E35007" w14:textId="6E302AD6" w:rsidR="00F059EA" w:rsidRDefault="00F059EA" w:rsidP="00F059EA">
      <w:pPr>
        <w:pStyle w:val="Prrafodelista"/>
        <w:tabs>
          <w:tab w:val="left" w:pos="875"/>
        </w:tabs>
        <w:ind w:left="0"/>
        <w:rPr>
          <w:b/>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48E85777" w14:textId="77777777" w:rsidR="00A564D5" w:rsidRPr="009E43DA" w:rsidRDefault="00A564D5" w:rsidP="00F059EA">
      <w:pPr>
        <w:pStyle w:val="Prrafodelista"/>
        <w:tabs>
          <w:tab w:val="left" w:pos="875"/>
        </w:tabs>
        <w:ind w:left="0"/>
        <w:rPr>
          <w:rFonts w:ascii="Times New Roman" w:hAnsi="Times New Roman"/>
          <w:sz w:val="28"/>
          <w:szCs w:val="28"/>
        </w:rPr>
      </w:pPr>
    </w:p>
    <w:tbl>
      <w:tblPr>
        <w:tblStyle w:val="Tablaconcuadrcula"/>
        <w:tblW w:w="9923" w:type="dxa"/>
        <w:tblInd w:w="-5" w:type="dxa"/>
        <w:tblLook w:val="04A0" w:firstRow="1" w:lastRow="0" w:firstColumn="1" w:lastColumn="0" w:noHBand="0" w:noVBand="1"/>
      </w:tblPr>
      <w:tblGrid>
        <w:gridCol w:w="709"/>
        <w:gridCol w:w="3544"/>
        <w:gridCol w:w="5670"/>
      </w:tblGrid>
      <w:tr w:rsidR="00F059EA" w:rsidRPr="00B54567" w14:paraId="2D2D5A00" w14:textId="77777777" w:rsidTr="00874B2D">
        <w:tc>
          <w:tcPr>
            <w:tcW w:w="709" w:type="dxa"/>
          </w:tcPr>
          <w:p w14:paraId="738208F6" w14:textId="77777777" w:rsidR="00F059EA" w:rsidRPr="00B54567" w:rsidRDefault="00F059EA" w:rsidP="00874B2D">
            <w:pPr>
              <w:tabs>
                <w:tab w:val="left" w:pos="875"/>
              </w:tabs>
              <w:jc w:val="center"/>
              <w:rPr>
                <w:b/>
                <w:sz w:val="20"/>
                <w:szCs w:val="20"/>
              </w:rPr>
            </w:pPr>
            <w:proofErr w:type="spellStart"/>
            <w:r w:rsidRPr="00B54567">
              <w:rPr>
                <w:b/>
                <w:sz w:val="20"/>
                <w:szCs w:val="20"/>
              </w:rPr>
              <w:t>N°</w:t>
            </w:r>
            <w:proofErr w:type="spellEnd"/>
          </w:p>
        </w:tc>
        <w:tc>
          <w:tcPr>
            <w:tcW w:w="3544" w:type="dxa"/>
          </w:tcPr>
          <w:p w14:paraId="0B19EEDB" w14:textId="147056A9" w:rsidR="00F059EA" w:rsidRPr="00B54567" w:rsidRDefault="00F059EA" w:rsidP="00A564D5">
            <w:pPr>
              <w:tabs>
                <w:tab w:val="left" w:pos="875"/>
              </w:tabs>
              <w:jc w:val="center"/>
              <w:rPr>
                <w:b/>
                <w:sz w:val="20"/>
                <w:szCs w:val="20"/>
              </w:rPr>
            </w:pPr>
            <w:r w:rsidRPr="00B54567">
              <w:rPr>
                <w:b/>
                <w:sz w:val="20"/>
                <w:szCs w:val="20"/>
              </w:rPr>
              <w:t>Limitaciones del Sistema SIIF II Nación a 31/12/2024</w:t>
            </w:r>
          </w:p>
        </w:tc>
        <w:tc>
          <w:tcPr>
            <w:tcW w:w="5670" w:type="dxa"/>
          </w:tcPr>
          <w:p w14:paraId="7CED0D8A" w14:textId="77777777" w:rsidR="00F059EA" w:rsidRPr="00B54567" w:rsidRDefault="00F059EA" w:rsidP="00874B2D">
            <w:pPr>
              <w:tabs>
                <w:tab w:val="left" w:pos="875"/>
              </w:tabs>
              <w:jc w:val="center"/>
              <w:rPr>
                <w:b/>
                <w:sz w:val="20"/>
                <w:szCs w:val="20"/>
              </w:rPr>
            </w:pPr>
            <w:r w:rsidRPr="00B54567">
              <w:rPr>
                <w:b/>
                <w:sz w:val="20"/>
                <w:szCs w:val="20"/>
              </w:rPr>
              <w:t>Descripción de la limitación</w:t>
            </w:r>
          </w:p>
        </w:tc>
      </w:tr>
      <w:tr w:rsidR="00F059EA" w:rsidRPr="00B54567" w14:paraId="542FD681" w14:textId="77777777" w:rsidTr="00874B2D">
        <w:tc>
          <w:tcPr>
            <w:tcW w:w="709" w:type="dxa"/>
          </w:tcPr>
          <w:p w14:paraId="3FE27702" w14:textId="77777777" w:rsidR="00F059EA" w:rsidRPr="00B54567" w:rsidRDefault="00F059EA" w:rsidP="00874B2D">
            <w:pPr>
              <w:tabs>
                <w:tab w:val="left" w:pos="875"/>
              </w:tabs>
              <w:jc w:val="center"/>
              <w:rPr>
                <w:b/>
                <w:sz w:val="20"/>
                <w:szCs w:val="20"/>
              </w:rPr>
            </w:pPr>
            <w:r>
              <w:rPr>
                <w:b/>
                <w:sz w:val="20"/>
                <w:szCs w:val="20"/>
              </w:rPr>
              <w:t>1</w:t>
            </w:r>
          </w:p>
        </w:tc>
        <w:tc>
          <w:tcPr>
            <w:tcW w:w="3544" w:type="dxa"/>
          </w:tcPr>
          <w:p w14:paraId="6DFC6CBA" w14:textId="77777777" w:rsidR="00F059EA" w:rsidRPr="00B54567" w:rsidRDefault="00F059EA" w:rsidP="00874B2D">
            <w:pPr>
              <w:tabs>
                <w:tab w:val="left" w:pos="875"/>
              </w:tabs>
              <w:jc w:val="both"/>
              <w:rPr>
                <w:b/>
                <w:sz w:val="20"/>
                <w:szCs w:val="20"/>
              </w:rPr>
            </w:pPr>
            <w:r w:rsidRPr="00B54567">
              <w:rPr>
                <w:b/>
                <w:sz w:val="20"/>
                <w:szCs w:val="20"/>
              </w:rPr>
              <w:t>Otras:</w:t>
            </w:r>
          </w:p>
        </w:tc>
        <w:tc>
          <w:tcPr>
            <w:tcW w:w="5670" w:type="dxa"/>
          </w:tcPr>
          <w:p w14:paraId="07E41615" w14:textId="77777777" w:rsidR="00F059EA" w:rsidRPr="00B54567" w:rsidRDefault="00F059EA" w:rsidP="00874B2D">
            <w:pPr>
              <w:tabs>
                <w:tab w:val="left" w:pos="875"/>
              </w:tabs>
              <w:jc w:val="both"/>
              <w:rPr>
                <w:sz w:val="20"/>
                <w:szCs w:val="20"/>
              </w:rPr>
            </w:pPr>
            <w:r w:rsidRPr="00335024">
              <w:rPr>
                <w:sz w:val="20"/>
                <w:szCs w:val="20"/>
              </w:rPr>
              <w:t>Al cierre del periodo contable No permitió el cargue de obligaciones por inexistencia de PAC</w:t>
            </w:r>
          </w:p>
        </w:tc>
      </w:tr>
    </w:tbl>
    <w:p w14:paraId="4A44F984" w14:textId="77777777" w:rsidR="00F059EA" w:rsidRDefault="00F059EA" w:rsidP="00F059EA">
      <w:pPr>
        <w:pStyle w:val="Textoindependiente"/>
        <w:jc w:val="both"/>
        <w:rPr>
          <w:b/>
          <w:sz w:val="28"/>
          <w:szCs w:val="28"/>
        </w:rPr>
      </w:pPr>
    </w:p>
    <w:p w14:paraId="532510F2" w14:textId="77777777" w:rsidR="00F059EA" w:rsidRDefault="00F059EA" w:rsidP="00F059EA">
      <w:pPr>
        <w:pStyle w:val="Textoindependiente"/>
        <w:jc w:val="both"/>
        <w:rPr>
          <w:b/>
          <w:sz w:val="28"/>
          <w:szCs w:val="28"/>
        </w:rPr>
      </w:pPr>
      <w:r>
        <w:rPr>
          <w:b/>
          <w:sz w:val="28"/>
          <w:szCs w:val="28"/>
        </w:rPr>
        <w:t xml:space="preserve">B.- </w:t>
      </w:r>
      <w:r w:rsidRPr="00D65F09">
        <w:rPr>
          <w:b/>
          <w:sz w:val="28"/>
          <w:szCs w:val="28"/>
        </w:rPr>
        <w:t>DE ORDEN CONTABLE</w:t>
      </w:r>
      <w:r>
        <w:rPr>
          <w:b/>
          <w:sz w:val="28"/>
          <w:szCs w:val="28"/>
        </w:rPr>
        <w:t>.</w:t>
      </w:r>
    </w:p>
    <w:p w14:paraId="50080581" w14:textId="77777777" w:rsidR="00F059EA" w:rsidRDefault="00F059EA" w:rsidP="00F059EA">
      <w:pPr>
        <w:pStyle w:val="Textoindependiente"/>
        <w:ind w:left="218"/>
        <w:jc w:val="both"/>
        <w:rPr>
          <w:b/>
          <w:sz w:val="28"/>
          <w:szCs w:val="28"/>
        </w:rPr>
      </w:pPr>
    </w:p>
    <w:p w14:paraId="5EC80DCA" w14:textId="77777777" w:rsidR="00F059EA" w:rsidRDefault="00F059EA" w:rsidP="00F059EA">
      <w:pPr>
        <w:pStyle w:val="Textoindependiente"/>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3BC5D5C0" w14:textId="77777777" w:rsidR="00F059EA" w:rsidRDefault="00F059EA" w:rsidP="00F059EA">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F059EA" w:rsidRPr="00FF673A" w14:paraId="5F5F369E" w14:textId="77777777" w:rsidTr="00874B2D">
        <w:tc>
          <w:tcPr>
            <w:tcW w:w="1134" w:type="dxa"/>
          </w:tcPr>
          <w:p w14:paraId="2FA5F8A6" w14:textId="77777777" w:rsidR="00F059EA" w:rsidRPr="00FF673A" w:rsidRDefault="00F059EA" w:rsidP="00874B2D">
            <w:pPr>
              <w:jc w:val="center"/>
              <w:rPr>
                <w:b/>
                <w:sz w:val="20"/>
                <w:szCs w:val="20"/>
                <w:lang w:val="es-ES_tradnl"/>
              </w:rPr>
            </w:pPr>
            <w:r w:rsidRPr="00FF673A">
              <w:rPr>
                <w:b/>
                <w:sz w:val="20"/>
                <w:szCs w:val="20"/>
                <w:lang w:val="es-ES_tradnl"/>
              </w:rPr>
              <w:t>CÓDIGO</w:t>
            </w:r>
          </w:p>
        </w:tc>
        <w:tc>
          <w:tcPr>
            <w:tcW w:w="6379" w:type="dxa"/>
          </w:tcPr>
          <w:p w14:paraId="0D40C03D" w14:textId="77777777" w:rsidR="00F059EA" w:rsidRPr="00FF673A" w:rsidRDefault="00F059EA" w:rsidP="00874B2D">
            <w:pPr>
              <w:jc w:val="center"/>
              <w:rPr>
                <w:b/>
                <w:sz w:val="20"/>
                <w:szCs w:val="20"/>
                <w:lang w:val="es-ES_tradnl"/>
              </w:rPr>
            </w:pPr>
            <w:r w:rsidRPr="00FF673A">
              <w:rPr>
                <w:b/>
                <w:sz w:val="20"/>
                <w:szCs w:val="20"/>
                <w:lang w:val="es-ES_tradnl"/>
              </w:rPr>
              <w:t>NOMBRE CUENTA</w:t>
            </w:r>
          </w:p>
        </w:tc>
        <w:tc>
          <w:tcPr>
            <w:tcW w:w="2410" w:type="dxa"/>
          </w:tcPr>
          <w:p w14:paraId="081BA607" w14:textId="77777777" w:rsidR="00F059EA" w:rsidRPr="00FF673A" w:rsidRDefault="00F059EA" w:rsidP="00874B2D">
            <w:pPr>
              <w:jc w:val="center"/>
              <w:rPr>
                <w:b/>
                <w:sz w:val="20"/>
                <w:szCs w:val="20"/>
                <w:lang w:val="es-ES_tradnl"/>
              </w:rPr>
            </w:pPr>
            <w:r w:rsidRPr="00FF673A">
              <w:rPr>
                <w:b/>
                <w:sz w:val="20"/>
                <w:szCs w:val="20"/>
                <w:lang w:val="es-ES_tradnl"/>
              </w:rPr>
              <w:t xml:space="preserve">SALDO A </w:t>
            </w:r>
          </w:p>
          <w:p w14:paraId="27BD010F" w14:textId="77777777" w:rsidR="00F059EA" w:rsidRPr="00FF673A" w:rsidRDefault="00F059E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8DE5DDD" w14:textId="77777777" w:rsidR="00F059EA" w:rsidRDefault="00F059EA" w:rsidP="00874B2D">
            <w:pPr>
              <w:jc w:val="center"/>
              <w:rPr>
                <w:b/>
                <w:sz w:val="20"/>
                <w:szCs w:val="20"/>
                <w:lang w:val="es-ES_tradnl"/>
              </w:rPr>
            </w:pPr>
            <w:r>
              <w:rPr>
                <w:b/>
                <w:sz w:val="20"/>
                <w:szCs w:val="20"/>
                <w:lang w:val="es-ES_tradnl"/>
              </w:rPr>
              <w:t>(Pesos)</w:t>
            </w:r>
          </w:p>
          <w:p w14:paraId="25C3B0B8" w14:textId="77777777" w:rsidR="00F059EA" w:rsidRPr="00FF673A" w:rsidRDefault="00F059EA" w:rsidP="00874B2D">
            <w:pPr>
              <w:jc w:val="center"/>
              <w:rPr>
                <w:b/>
                <w:sz w:val="20"/>
                <w:szCs w:val="20"/>
                <w:lang w:val="es-ES_tradnl"/>
              </w:rPr>
            </w:pPr>
          </w:p>
        </w:tc>
      </w:tr>
      <w:tr w:rsidR="00F059EA" w:rsidRPr="00FF673A" w14:paraId="09AE031F" w14:textId="77777777" w:rsidTr="00874B2D">
        <w:tc>
          <w:tcPr>
            <w:tcW w:w="1134" w:type="dxa"/>
          </w:tcPr>
          <w:p w14:paraId="62BF38F1" w14:textId="77777777" w:rsidR="00F059EA" w:rsidRPr="00FF673A" w:rsidRDefault="00F059EA" w:rsidP="00874B2D">
            <w:pPr>
              <w:jc w:val="center"/>
              <w:rPr>
                <w:b/>
                <w:sz w:val="20"/>
                <w:szCs w:val="20"/>
                <w:lang w:val="es-ES_tradnl"/>
              </w:rPr>
            </w:pPr>
          </w:p>
        </w:tc>
        <w:tc>
          <w:tcPr>
            <w:tcW w:w="6379" w:type="dxa"/>
          </w:tcPr>
          <w:p w14:paraId="5CF864D1" w14:textId="77777777" w:rsidR="00F059EA" w:rsidRPr="005214F3" w:rsidRDefault="00F059EA"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40409C03" w14:textId="77777777" w:rsidR="00F059EA" w:rsidRPr="00FF673A" w:rsidRDefault="00F059EA" w:rsidP="00874B2D">
            <w:pPr>
              <w:jc w:val="right"/>
              <w:rPr>
                <w:b/>
                <w:sz w:val="20"/>
                <w:szCs w:val="20"/>
                <w:lang w:val="es-ES_tradnl"/>
              </w:rPr>
            </w:pPr>
            <w:r>
              <w:rPr>
                <w:b/>
                <w:sz w:val="20"/>
                <w:szCs w:val="20"/>
                <w:lang w:val="es-ES_tradnl"/>
              </w:rPr>
              <w:t>(1.437.917.283,13)</w:t>
            </w:r>
          </w:p>
        </w:tc>
      </w:tr>
      <w:tr w:rsidR="00F059EA" w:rsidRPr="00FF673A" w14:paraId="70B9950E" w14:textId="77777777" w:rsidTr="00874B2D">
        <w:tc>
          <w:tcPr>
            <w:tcW w:w="1134" w:type="dxa"/>
          </w:tcPr>
          <w:p w14:paraId="73BA828B" w14:textId="77777777" w:rsidR="00F059EA" w:rsidRDefault="00F059EA" w:rsidP="00874B2D">
            <w:pPr>
              <w:jc w:val="center"/>
              <w:rPr>
                <w:b/>
                <w:sz w:val="20"/>
                <w:szCs w:val="20"/>
                <w:lang w:val="es-ES_tradnl"/>
              </w:rPr>
            </w:pPr>
            <w:r>
              <w:rPr>
                <w:b/>
                <w:sz w:val="20"/>
                <w:szCs w:val="20"/>
                <w:lang w:val="es-ES_tradnl"/>
              </w:rPr>
              <w:t>311002</w:t>
            </w:r>
          </w:p>
        </w:tc>
        <w:tc>
          <w:tcPr>
            <w:tcW w:w="6379" w:type="dxa"/>
            <w:shd w:val="clear" w:color="auto" w:fill="auto"/>
          </w:tcPr>
          <w:p w14:paraId="552EF6DF" w14:textId="77777777" w:rsidR="00F059EA" w:rsidRPr="003135FB" w:rsidRDefault="00F059EA"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05C1A3E7" w14:textId="77777777" w:rsidR="00F059EA" w:rsidRPr="00FF673A" w:rsidRDefault="00F059EA" w:rsidP="00874B2D">
            <w:pPr>
              <w:jc w:val="right"/>
              <w:rPr>
                <w:b/>
                <w:sz w:val="20"/>
                <w:szCs w:val="20"/>
                <w:lang w:val="es-ES_tradnl"/>
              </w:rPr>
            </w:pPr>
            <w:r>
              <w:rPr>
                <w:b/>
                <w:sz w:val="20"/>
                <w:szCs w:val="20"/>
                <w:lang w:val="es-ES_tradnl"/>
              </w:rPr>
              <w:t>(2.291.496.980,00)</w:t>
            </w:r>
          </w:p>
        </w:tc>
      </w:tr>
      <w:tr w:rsidR="00F059EA" w:rsidRPr="00FF673A" w14:paraId="5341E368" w14:textId="77777777" w:rsidTr="00874B2D">
        <w:tc>
          <w:tcPr>
            <w:tcW w:w="1134" w:type="dxa"/>
          </w:tcPr>
          <w:p w14:paraId="1A982683" w14:textId="77777777" w:rsidR="00F059EA" w:rsidRPr="00542342" w:rsidRDefault="00F059EA" w:rsidP="00874B2D">
            <w:pPr>
              <w:jc w:val="center"/>
              <w:rPr>
                <w:b/>
                <w:sz w:val="20"/>
                <w:szCs w:val="20"/>
                <w:lang w:val="es-ES_tradnl"/>
              </w:rPr>
            </w:pPr>
            <w:r>
              <w:rPr>
                <w:b/>
                <w:sz w:val="20"/>
                <w:szCs w:val="20"/>
                <w:lang w:val="es-ES_tradnl"/>
              </w:rPr>
              <w:t>131101</w:t>
            </w:r>
          </w:p>
        </w:tc>
        <w:tc>
          <w:tcPr>
            <w:tcW w:w="6379" w:type="dxa"/>
          </w:tcPr>
          <w:p w14:paraId="5A0A1CC5" w14:textId="77777777" w:rsidR="00F059EA" w:rsidRPr="005214F3" w:rsidRDefault="00F059EA" w:rsidP="00874B2D">
            <w:pPr>
              <w:rPr>
                <w:color w:val="000000" w:themeColor="text1"/>
                <w:sz w:val="20"/>
                <w:szCs w:val="20"/>
                <w:lang w:val="es-ES_tradnl"/>
              </w:rPr>
            </w:pPr>
            <w:r>
              <w:rPr>
                <w:color w:val="000000" w:themeColor="text1"/>
                <w:sz w:val="20"/>
                <w:szCs w:val="20"/>
                <w:lang w:val="es-ES_tradnl"/>
              </w:rPr>
              <w:t xml:space="preserve">Tasas </w:t>
            </w:r>
          </w:p>
        </w:tc>
        <w:tc>
          <w:tcPr>
            <w:tcW w:w="2410" w:type="dxa"/>
          </w:tcPr>
          <w:p w14:paraId="50FE9FB6" w14:textId="77777777" w:rsidR="00F059EA" w:rsidRPr="00FF673A" w:rsidRDefault="00F059EA" w:rsidP="00874B2D">
            <w:pPr>
              <w:jc w:val="right"/>
              <w:rPr>
                <w:b/>
                <w:sz w:val="20"/>
                <w:szCs w:val="20"/>
                <w:lang w:val="es-ES_tradnl"/>
              </w:rPr>
            </w:pPr>
            <w:r>
              <w:rPr>
                <w:b/>
                <w:sz w:val="20"/>
                <w:szCs w:val="20"/>
                <w:lang w:val="es-ES_tradnl"/>
              </w:rPr>
              <w:t>6.339.795.169,00</w:t>
            </w:r>
          </w:p>
        </w:tc>
      </w:tr>
      <w:tr w:rsidR="00F059EA" w:rsidRPr="00FF673A" w14:paraId="145437EF" w14:textId="77777777" w:rsidTr="00874B2D">
        <w:tc>
          <w:tcPr>
            <w:tcW w:w="1134" w:type="dxa"/>
          </w:tcPr>
          <w:p w14:paraId="21BDE1E7" w14:textId="77777777" w:rsidR="00F059EA" w:rsidRPr="00542342" w:rsidRDefault="00F059EA" w:rsidP="00874B2D">
            <w:pPr>
              <w:jc w:val="center"/>
              <w:rPr>
                <w:b/>
                <w:sz w:val="20"/>
                <w:szCs w:val="20"/>
                <w:lang w:val="es-ES_tradnl"/>
              </w:rPr>
            </w:pPr>
            <w:r>
              <w:rPr>
                <w:b/>
                <w:sz w:val="20"/>
                <w:szCs w:val="20"/>
                <w:lang w:val="es-ES_tradnl"/>
              </w:rPr>
              <w:t>131102</w:t>
            </w:r>
          </w:p>
        </w:tc>
        <w:tc>
          <w:tcPr>
            <w:tcW w:w="6379" w:type="dxa"/>
          </w:tcPr>
          <w:p w14:paraId="0C901B96" w14:textId="77777777" w:rsidR="00F059EA" w:rsidRPr="005214F3" w:rsidRDefault="00F059EA" w:rsidP="00874B2D">
            <w:pPr>
              <w:rPr>
                <w:color w:val="000000" w:themeColor="text1"/>
                <w:sz w:val="20"/>
                <w:szCs w:val="20"/>
                <w:lang w:val="es-ES_tradnl"/>
              </w:rPr>
            </w:pPr>
            <w:r>
              <w:rPr>
                <w:color w:val="000000" w:themeColor="text1"/>
                <w:sz w:val="20"/>
                <w:szCs w:val="20"/>
                <w:lang w:val="es-ES_tradnl"/>
              </w:rPr>
              <w:t xml:space="preserve">Multas y sanciones </w:t>
            </w:r>
          </w:p>
        </w:tc>
        <w:tc>
          <w:tcPr>
            <w:tcW w:w="2410" w:type="dxa"/>
          </w:tcPr>
          <w:p w14:paraId="0F7EF39B" w14:textId="77777777" w:rsidR="00F059EA" w:rsidRPr="00FF673A" w:rsidRDefault="00F059EA" w:rsidP="00874B2D">
            <w:pPr>
              <w:jc w:val="right"/>
              <w:rPr>
                <w:b/>
                <w:sz w:val="20"/>
                <w:szCs w:val="20"/>
                <w:lang w:val="es-ES_tradnl"/>
              </w:rPr>
            </w:pPr>
            <w:r>
              <w:rPr>
                <w:b/>
                <w:sz w:val="20"/>
                <w:szCs w:val="20"/>
                <w:lang w:val="es-ES_tradnl"/>
              </w:rPr>
              <w:t>1.946.045.853,00</w:t>
            </w:r>
          </w:p>
        </w:tc>
      </w:tr>
      <w:tr w:rsidR="00F059EA" w:rsidRPr="00FF673A" w14:paraId="06567B2B" w14:textId="77777777" w:rsidTr="00874B2D">
        <w:tc>
          <w:tcPr>
            <w:tcW w:w="1134" w:type="dxa"/>
          </w:tcPr>
          <w:p w14:paraId="7DF28F42" w14:textId="77777777" w:rsidR="00F059EA" w:rsidRPr="00542342" w:rsidRDefault="00F059EA" w:rsidP="00874B2D">
            <w:pPr>
              <w:jc w:val="center"/>
              <w:rPr>
                <w:b/>
                <w:sz w:val="20"/>
                <w:szCs w:val="20"/>
                <w:lang w:val="es-ES_tradnl"/>
              </w:rPr>
            </w:pPr>
            <w:r>
              <w:rPr>
                <w:b/>
                <w:sz w:val="20"/>
                <w:szCs w:val="20"/>
                <w:lang w:val="es-ES_tradnl"/>
              </w:rPr>
              <w:t>131103</w:t>
            </w:r>
          </w:p>
        </w:tc>
        <w:tc>
          <w:tcPr>
            <w:tcW w:w="6379" w:type="dxa"/>
          </w:tcPr>
          <w:p w14:paraId="5D6EC319" w14:textId="77777777" w:rsidR="00F059EA" w:rsidRPr="005214F3" w:rsidRDefault="00F059EA" w:rsidP="00874B2D">
            <w:pPr>
              <w:rPr>
                <w:color w:val="000000" w:themeColor="text1"/>
                <w:sz w:val="20"/>
                <w:szCs w:val="20"/>
                <w:lang w:val="es-ES_tradnl"/>
              </w:rPr>
            </w:pPr>
            <w:r>
              <w:rPr>
                <w:color w:val="000000" w:themeColor="text1"/>
                <w:sz w:val="20"/>
                <w:szCs w:val="20"/>
                <w:lang w:val="es-ES_tradnl"/>
              </w:rPr>
              <w:t xml:space="preserve">Intereses </w:t>
            </w:r>
          </w:p>
        </w:tc>
        <w:tc>
          <w:tcPr>
            <w:tcW w:w="2410" w:type="dxa"/>
          </w:tcPr>
          <w:p w14:paraId="7D3F741D" w14:textId="77777777" w:rsidR="00F059EA" w:rsidRPr="00FF673A" w:rsidRDefault="00F059EA" w:rsidP="00874B2D">
            <w:pPr>
              <w:jc w:val="right"/>
              <w:rPr>
                <w:b/>
                <w:sz w:val="20"/>
                <w:szCs w:val="20"/>
                <w:lang w:val="es-ES_tradnl"/>
              </w:rPr>
            </w:pPr>
            <w:r>
              <w:rPr>
                <w:b/>
                <w:sz w:val="20"/>
                <w:szCs w:val="20"/>
                <w:lang w:val="es-ES_tradnl"/>
              </w:rPr>
              <w:t>513.171.529,00</w:t>
            </w:r>
          </w:p>
        </w:tc>
      </w:tr>
      <w:tr w:rsidR="00F059EA" w:rsidRPr="00FF673A" w14:paraId="42A725A8" w14:textId="77777777" w:rsidTr="00874B2D">
        <w:tc>
          <w:tcPr>
            <w:tcW w:w="1134" w:type="dxa"/>
          </w:tcPr>
          <w:p w14:paraId="3EBFD333" w14:textId="77777777" w:rsidR="00F059EA" w:rsidRPr="00542342" w:rsidRDefault="00F059EA" w:rsidP="00874B2D">
            <w:pPr>
              <w:jc w:val="center"/>
              <w:rPr>
                <w:b/>
                <w:sz w:val="20"/>
                <w:szCs w:val="20"/>
                <w:lang w:val="es-ES_tradnl"/>
              </w:rPr>
            </w:pPr>
            <w:r>
              <w:rPr>
                <w:b/>
                <w:sz w:val="20"/>
                <w:szCs w:val="20"/>
                <w:lang w:val="es-ES_tradnl"/>
              </w:rPr>
              <w:t>138500</w:t>
            </w:r>
          </w:p>
        </w:tc>
        <w:tc>
          <w:tcPr>
            <w:tcW w:w="6379" w:type="dxa"/>
          </w:tcPr>
          <w:p w14:paraId="6016164E" w14:textId="77777777" w:rsidR="00F059EA" w:rsidRPr="005214F3" w:rsidRDefault="00F059EA"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4A6292D1" w14:textId="77777777" w:rsidR="00F059EA" w:rsidRPr="00FF673A" w:rsidRDefault="00F059EA" w:rsidP="00874B2D">
            <w:pPr>
              <w:jc w:val="right"/>
              <w:rPr>
                <w:b/>
                <w:sz w:val="20"/>
                <w:szCs w:val="20"/>
                <w:lang w:val="es-ES_tradnl"/>
              </w:rPr>
            </w:pPr>
            <w:r>
              <w:rPr>
                <w:b/>
                <w:sz w:val="20"/>
                <w:szCs w:val="20"/>
                <w:lang w:val="es-ES_tradnl"/>
              </w:rPr>
              <w:t>1.103.488.931,00</w:t>
            </w:r>
          </w:p>
        </w:tc>
      </w:tr>
      <w:tr w:rsidR="00F059EA" w:rsidRPr="00FF673A" w14:paraId="3AE42F74" w14:textId="77777777" w:rsidTr="00874B2D">
        <w:tc>
          <w:tcPr>
            <w:tcW w:w="1134" w:type="dxa"/>
          </w:tcPr>
          <w:p w14:paraId="215C6DAF" w14:textId="77777777" w:rsidR="00F059EA" w:rsidRPr="00542342" w:rsidRDefault="00F059EA" w:rsidP="00874B2D">
            <w:pPr>
              <w:jc w:val="center"/>
              <w:rPr>
                <w:b/>
                <w:sz w:val="20"/>
                <w:szCs w:val="20"/>
                <w:lang w:val="es-ES_tradnl"/>
              </w:rPr>
            </w:pPr>
            <w:r>
              <w:rPr>
                <w:b/>
                <w:sz w:val="20"/>
                <w:szCs w:val="20"/>
                <w:lang w:val="es-ES_tradnl"/>
              </w:rPr>
              <w:t>138600</w:t>
            </w:r>
          </w:p>
        </w:tc>
        <w:tc>
          <w:tcPr>
            <w:tcW w:w="6379" w:type="dxa"/>
          </w:tcPr>
          <w:p w14:paraId="71E88945" w14:textId="77777777" w:rsidR="00F059EA" w:rsidRPr="005214F3" w:rsidRDefault="00F059EA"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00E70CD6" w14:textId="77777777" w:rsidR="00F059EA" w:rsidRPr="00FF673A" w:rsidRDefault="00F059EA" w:rsidP="00874B2D">
            <w:pPr>
              <w:jc w:val="right"/>
              <w:rPr>
                <w:b/>
                <w:sz w:val="20"/>
                <w:szCs w:val="20"/>
                <w:lang w:val="es-ES_tradnl"/>
              </w:rPr>
            </w:pPr>
            <w:r>
              <w:rPr>
                <w:b/>
                <w:sz w:val="20"/>
                <w:szCs w:val="20"/>
                <w:lang w:val="es-ES_tradnl"/>
              </w:rPr>
              <w:t>(1.103.488.931,00)</w:t>
            </w:r>
          </w:p>
        </w:tc>
      </w:tr>
      <w:tr w:rsidR="00F059EA" w:rsidRPr="00FF673A" w14:paraId="546616CC" w14:textId="77777777" w:rsidTr="00874B2D">
        <w:tc>
          <w:tcPr>
            <w:tcW w:w="1134" w:type="dxa"/>
          </w:tcPr>
          <w:p w14:paraId="5EFD5A71" w14:textId="77777777" w:rsidR="00F059EA" w:rsidRPr="00542342" w:rsidRDefault="00F059EA" w:rsidP="00874B2D">
            <w:pPr>
              <w:jc w:val="center"/>
              <w:rPr>
                <w:b/>
                <w:sz w:val="20"/>
                <w:szCs w:val="20"/>
                <w:lang w:val="es-ES_tradnl"/>
              </w:rPr>
            </w:pPr>
            <w:r>
              <w:rPr>
                <w:b/>
                <w:sz w:val="20"/>
                <w:szCs w:val="20"/>
                <w:lang w:val="es-ES_tradnl"/>
              </w:rPr>
              <w:t>163700</w:t>
            </w:r>
          </w:p>
        </w:tc>
        <w:tc>
          <w:tcPr>
            <w:tcW w:w="6379" w:type="dxa"/>
          </w:tcPr>
          <w:p w14:paraId="38839C89" w14:textId="77777777" w:rsidR="00F059EA" w:rsidRPr="003135FB" w:rsidRDefault="00F059EA"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2C18F46F" w14:textId="77777777" w:rsidR="00F059EA" w:rsidRPr="00FF673A" w:rsidRDefault="00F059EA" w:rsidP="00874B2D">
            <w:pPr>
              <w:jc w:val="right"/>
              <w:rPr>
                <w:b/>
                <w:sz w:val="20"/>
                <w:szCs w:val="20"/>
                <w:lang w:val="es-ES_tradnl"/>
              </w:rPr>
            </w:pPr>
            <w:r>
              <w:rPr>
                <w:b/>
                <w:sz w:val="20"/>
                <w:szCs w:val="20"/>
                <w:lang w:val="es-ES_tradnl"/>
              </w:rPr>
              <w:t>38.062.455,00</w:t>
            </w:r>
          </w:p>
        </w:tc>
      </w:tr>
      <w:tr w:rsidR="00F059EA" w:rsidRPr="00FF673A" w14:paraId="6C5C4DEF" w14:textId="77777777" w:rsidTr="00874B2D">
        <w:tc>
          <w:tcPr>
            <w:tcW w:w="1134" w:type="dxa"/>
          </w:tcPr>
          <w:p w14:paraId="6B856D18" w14:textId="77777777" w:rsidR="00F059EA" w:rsidRPr="00542342" w:rsidRDefault="00F059EA" w:rsidP="00874B2D">
            <w:pPr>
              <w:jc w:val="center"/>
              <w:rPr>
                <w:b/>
                <w:sz w:val="20"/>
                <w:szCs w:val="20"/>
                <w:lang w:val="es-ES_tradnl"/>
              </w:rPr>
            </w:pPr>
            <w:r>
              <w:rPr>
                <w:b/>
                <w:sz w:val="20"/>
                <w:szCs w:val="20"/>
                <w:lang w:val="es-ES_tradnl"/>
              </w:rPr>
              <w:t>240720</w:t>
            </w:r>
          </w:p>
        </w:tc>
        <w:tc>
          <w:tcPr>
            <w:tcW w:w="6379" w:type="dxa"/>
          </w:tcPr>
          <w:p w14:paraId="78B71B84" w14:textId="77777777" w:rsidR="00F059EA" w:rsidRPr="005214F3" w:rsidRDefault="00F059EA"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23A78314" w14:textId="77777777" w:rsidR="00F059EA" w:rsidRPr="00FF673A" w:rsidRDefault="00F059EA" w:rsidP="00874B2D">
            <w:pPr>
              <w:jc w:val="right"/>
              <w:rPr>
                <w:b/>
                <w:sz w:val="20"/>
                <w:szCs w:val="20"/>
                <w:lang w:val="es-ES_tradnl"/>
              </w:rPr>
            </w:pPr>
            <w:r>
              <w:rPr>
                <w:b/>
                <w:sz w:val="20"/>
                <w:szCs w:val="20"/>
                <w:lang w:val="es-ES_tradnl"/>
              </w:rPr>
              <w:t>173.034.971,00</w:t>
            </w:r>
          </w:p>
        </w:tc>
      </w:tr>
      <w:tr w:rsidR="00F059EA" w:rsidRPr="00FF673A" w14:paraId="6FD3E542" w14:textId="77777777" w:rsidTr="00874B2D">
        <w:tc>
          <w:tcPr>
            <w:tcW w:w="1134" w:type="dxa"/>
          </w:tcPr>
          <w:p w14:paraId="2C26C874" w14:textId="77777777" w:rsidR="00F059EA" w:rsidRPr="00542342" w:rsidRDefault="00F059EA" w:rsidP="00874B2D">
            <w:pPr>
              <w:jc w:val="center"/>
              <w:rPr>
                <w:b/>
                <w:sz w:val="20"/>
                <w:szCs w:val="20"/>
                <w:lang w:val="es-ES_tradnl"/>
              </w:rPr>
            </w:pPr>
            <w:r>
              <w:rPr>
                <w:b/>
                <w:sz w:val="20"/>
                <w:szCs w:val="20"/>
                <w:lang w:val="es-ES_tradnl"/>
              </w:rPr>
              <w:t>242411</w:t>
            </w:r>
          </w:p>
        </w:tc>
        <w:tc>
          <w:tcPr>
            <w:tcW w:w="6379" w:type="dxa"/>
          </w:tcPr>
          <w:p w14:paraId="66E4E314" w14:textId="77777777" w:rsidR="00F059EA" w:rsidRPr="005214F3" w:rsidRDefault="00F059EA"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75E86768" w14:textId="77777777" w:rsidR="00F059EA" w:rsidRPr="00FF673A" w:rsidRDefault="00F059EA" w:rsidP="00874B2D">
            <w:pPr>
              <w:jc w:val="right"/>
              <w:rPr>
                <w:b/>
                <w:sz w:val="20"/>
                <w:szCs w:val="20"/>
                <w:lang w:val="es-ES_tradnl"/>
              </w:rPr>
            </w:pPr>
            <w:r>
              <w:rPr>
                <w:b/>
                <w:sz w:val="20"/>
                <w:szCs w:val="20"/>
                <w:lang w:val="es-ES_tradnl"/>
              </w:rPr>
              <w:t>9.450.996,00</w:t>
            </w:r>
          </w:p>
        </w:tc>
      </w:tr>
    </w:tbl>
    <w:p w14:paraId="2F0F0525" w14:textId="77777777" w:rsidR="00F059EA" w:rsidRDefault="00F059EA" w:rsidP="00F059EA">
      <w:pPr>
        <w:pStyle w:val="Textoindependiente"/>
        <w:jc w:val="both"/>
        <w:rPr>
          <w:b/>
          <w:sz w:val="28"/>
          <w:szCs w:val="28"/>
        </w:rPr>
      </w:pPr>
    </w:p>
    <w:p w14:paraId="6E453322" w14:textId="77777777" w:rsidR="00F059EA" w:rsidRDefault="00F059EA" w:rsidP="00F059EA">
      <w:pPr>
        <w:jc w:val="both"/>
        <w:rPr>
          <w:b/>
          <w:sz w:val="28"/>
          <w:szCs w:val="28"/>
          <w:lang w:val="es-MX"/>
        </w:rPr>
      </w:pPr>
      <w:r>
        <w:rPr>
          <w:b/>
          <w:sz w:val="28"/>
          <w:szCs w:val="28"/>
          <w:lang w:val="es-MX"/>
        </w:rPr>
        <w:t>- Saldos a 31 de diciembre de 2024 de la SUBCUENTA OTROS 000090:</w:t>
      </w:r>
    </w:p>
    <w:p w14:paraId="6FC77F42" w14:textId="77777777" w:rsidR="00F059EA" w:rsidRDefault="00F059EA" w:rsidP="00F059EA">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F059EA" w:rsidRPr="00FF673A" w14:paraId="0D8F4E1C" w14:textId="77777777" w:rsidTr="00874B2D">
        <w:tc>
          <w:tcPr>
            <w:tcW w:w="1134" w:type="dxa"/>
          </w:tcPr>
          <w:p w14:paraId="5369F3FF" w14:textId="77777777" w:rsidR="00F059EA" w:rsidRPr="00FF673A" w:rsidRDefault="00F059EA" w:rsidP="00874B2D">
            <w:pPr>
              <w:jc w:val="center"/>
              <w:rPr>
                <w:b/>
                <w:sz w:val="20"/>
                <w:szCs w:val="20"/>
                <w:lang w:val="es-ES_tradnl"/>
              </w:rPr>
            </w:pPr>
            <w:r w:rsidRPr="00FF673A">
              <w:rPr>
                <w:b/>
                <w:sz w:val="20"/>
                <w:szCs w:val="20"/>
                <w:lang w:val="es-ES_tradnl"/>
              </w:rPr>
              <w:t>CÓDIGO</w:t>
            </w:r>
          </w:p>
        </w:tc>
        <w:tc>
          <w:tcPr>
            <w:tcW w:w="6379" w:type="dxa"/>
          </w:tcPr>
          <w:p w14:paraId="22C26291" w14:textId="77777777" w:rsidR="00F059EA" w:rsidRPr="00FF673A" w:rsidRDefault="00F059EA" w:rsidP="00874B2D">
            <w:pPr>
              <w:jc w:val="center"/>
              <w:rPr>
                <w:b/>
                <w:sz w:val="20"/>
                <w:szCs w:val="20"/>
                <w:lang w:val="es-ES_tradnl"/>
              </w:rPr>
            </w:pPr>
            <w:r w:rsidRPr="00FF673A">
              <w:rPr>
                <w:b/>
                <w:sz w:val="20"/>
                <w:szCs w:val="20"/>
                <w:lang w:val="es-ES_tradnl"/>
              </w:rPr>
              <w:t>NOMBRE CUENTA</w:t>
            </w:r>
          </w:p>
        </w:tc>
        <w:tc>
          <w:tcPr>
            <w:tcW w:w="2410" w:type="dxa"/>
          </w:tcPr>
          <w:p w14:paraId="164C21DB" w14:textId="77777777" w:rsidR="00F059EA" w:rsidRPr="00FF673A" w:rsidRDefault="00F059EA" w:rsidP="00874B2D">
            <w:pPr>
              <w:jc w:val="center"/>
              <w:rPr>
                <w:b/>
                <w:sz w:val="20"/>
                <w:szCs w:val="20"/>
                <w:lang w:val="es-ES_tradnl"/>
              </w:rPr>
            </w:pPr>
            <w:r w:rsidRPr="00FF673A">
              <w:rPr>
                <w:b/>
                <w:sz w:val="20"/>
                <w:szCs w:val="20"/>
                <w:lang w:val="es-ES_tradnl"/>
              </w:rPr>
              <w:t xml:space="preserve">SALDO A </w:t>
            </w:r>
          </w:p>
          <w:p w14:paraId="01BB857C" w14:textId="77777777" w:rsidR="00F059EA" w:rsidRPr="00FF673A" w:rsidRDefault="00F059E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1FC9EFF" w14:textId="77777777" w:rsidR="00F059EA" w:rsidRDefault="00F059EA" w:rsidP="00874B2D">
            <w:pPr>
              <w:jc w:val="center"/>
              <w:rPr>
                <w:b/>
                <w:sz w:val="20"/>
                <w:szCs w:val="20"/>
                <w:lang w:val="es-ES_tradnl"/>
              </w:rPr>
            </w:pPr>
            <w:r>
              <w:rPr>
                <w:b/>
                <w:sz w:val="20"/>
                <w:szCs w:val="20"/>
                <w:lang w:val="es-ES_tradnl"/>
              </w:rPr>
              <w:t>(Pesos)</w:t>
            </w:r>
          </w:p>
          <w:p w14:paraId="236C51EA" w14:textId="77777777" w:rsidR="00F059EA" w:rsidRPr="00FF673A" w:rsidRDefault="00F059EA" w:rsidP="00874B2D">
            <w:pPr>
              <w:jc w:val="center"/>
              <w:rPr>
                <w:b/>
                <w:sz w:val="20"/>
                <w:szCs w:val="20"/>
                <w:lang w:val="es-ES_tradnl"/>
              </w:rPr>
            </w:pPr>
          </w:p>
        </w:tc>
      </w:tr>
      <w:tr w:rsidR="00F059EA" w:rsidRPr="00FF673A" w14:paraId="40A5F7E4" w14:textId="77777777" w:rsidTr="00874B2D">
        <w:tc>
          <w:tcPr>
            <w:tcW w:w="1134" w:type="dxa"/>
          </w:tcPr>
          <w:p w14:paraId="4DB44251" w14:textId="77777777" w:rsidR="00F059EA" w:rsidRPr="00FF673A" w:rsidRDefault="00F059EA" w:rsidP="00874B2D">
            <w:pPr>
              <w:jc w:val="center"/>
              <w:rPr>
                <w:b/>
                <w:sz w:val="20"/>
                <w:szCs w:val="20"/>
                <w:lang w:val="es-ES_tradnl"/>
              </w:rPr>
            </w:pPr>
            <w:r>
              <w:rPr>
                <w:sz w:val="20"/>
                <w:szCs w:val="20"/>
                <w:lang w:val="es-ES_tradnl"/>
              </w:rPr>
              <w:t>131190</w:t>
            </w:r>
          </w:p>
        </w:tc>
        <w:tc>
          <w:tcPr>
            <w:tcW w:w="6379" w:type="dxa"/>
          </w:tcPr>
          <w:p w14:paraId="1760F578" w14:textId="77777777" w:rsidR="00F059EA" w:rsidRPr="005E55B4" w:rsidRDefault="00F059EA" w:rsidP="00874B2D">
            <w:pPr>
              <w:rPr>
                <w:sz w:val="20"/>
                <w:szCs w:val="20"/>
                <w:lang w:val="es-ES_tradnl"/>
              </w:rPr>
            </w:pPr>
            <w:r>
              <w:rPr>
                <w:sz w:val="20"/>
                <w:szCs w:val="20"/>
                <w:lang w:val="es-ES_tradnl"/>
              </w:rPr>
              <w:t>Otras contribuciones</w:t>
            </w:r>
          </w:p>
        </w:tc>
        <w:tc>
          <w:tcPr>
            <w:tcW w:w="2410" w:type="dxa"/>
          </w:tcPr>
          <w:p w14:paraId="7DB5C07A" w14:textId="77777777" w:rsidR="00F059EA" w:rsidRPr="00FF673A" w:rsidRDefault="00F059EA" w:rsidP="00874B2D">
            <w:pPr>
              <w:jc w:val="right"/>
              <w:rPr>
                <w:b/>
                <w:sz w:val="20"/>
                <w:szCs w:val="20"/>
                <w:lang w:val="es-ES_tradnl"/>
              </w:rPr>
            </w:pPr>
            <w:r>
              <w:rPr>
                <w:b/>
                <w:sz w:val="20"/>
                <w:szCs w:val="20"/>
                <w:lang w:val="es-ES_tradnl"/>
              </w:rPr>
              <w:t>56.175.790,00</w:t>
            </w:r>
          </w:p>
        </w:tc>
      </w:tr>
      <w:tr w:rsidR="00F059EA" w:rsidRPr="00FF673A" w14:paraId="5CE0BA61" w14:textId="77777777" w:rsidTr="00874B2D">
        <w:tc>
          <w:tcPr>
            <w:tcW w:w="1134" w:type="dxa"/>
          </w:tcPr>
          <w:p w14:paraId="3A23AB23" w14:textId="77777777" w:rsidR="00F059EA" w:rsidRPr="00FF673A" w:rsidRDefault="00F059EA" w:rsidP="00874B2D">
            <w:pPr>
              <w:jc w:val="center"/>
              <w:rPr>
                <w:b/>
                <w:sz w:val="20"/>
                <w:szCs w:val="20"/>
                <w:lang w:val="es-ES_tradnl"/>
              </w:rPr>
            </w:pPr>
            <w:r w:rsidRPr="008E60F7">
              <w:rPr>
                <w:sz w:val="20"/>
                <w:szCs w:val="20"/>
                <w:lang w:val="es-ES_tradnl"/>
              </w:rPr>
              <w:t>138490</w:t>
            </w:r>
          </w:p>
        </w:tc>
        <w:tc>
          <w:tcPr>
            <w:tcW w:w="6379" w:type="dxa"/>
          </w:tcPr>
          <w:p w14:paraId="0569383B" w14:textId="77777777" w:rsidR="00F059EA" w:rsidRPr="005E55B4" w:rsidRDefault="00F059EA" w:rsidP="00874B2D">
            <w:pPr>
              <w:rPr>
                <w:sz w:val="20"/>
                <w:szCs w:val="20"/>
                <w:lang w:val="es-ES_tradnl"/>
              </w:rPr>
            </w:pPr>
            <w:r w:rsidRPr="008E60F7">
              <w:rPr>
                <w:sz w:val="20"/>
                <w:szCs w:val="20"/>
                <w:lang w:val="es-ES_tradnl"/>
              </w:rPr>
              <w:t>Otras cuentas por cobrar</w:t>
            </w:r>
          </w:p>
        </w:tc>
        <w:tc>
          <w:tcPr>
            <w:tcW w:w="2410" w:type="dxa"/>
          </w:tcPr>
          <w:p w14:paraId="309EF318" w14:textId="77777777" w:rsidR="00F059EA" w:rsidRPr="00FF673A" w:rsidRDefault="00F059EA" w:rsidP="00874B2D">
            <w:pPr>
              <w:jc w:val="right"/>
              <w:rPr>
                <w:b/>
                <w:sz w:val="20"/>
                <w:szCs w:val="20"/>
                <w:lang w:val="es-ES_tradnl"/>
              </w:rPr>
            </w:pPr>
            <w:r>
              <w:rPr>
                <w:b/>
                <w:sz w:val="20"/>
                <w:szCs w:val="20"/>
                <w:lang w:val="es-ES_tradnl"/>
              </w:rPr>
              <w:t>27.499.790,00</w:t>
            </w:r>
          </w:p>
        </w:tc>
      </w:tr>
      <w:tr w:rsidR="00F059EA" w:rsidRPr="00FF673A" w14:paraId="08BD9682" w14:textId="77777777" w:rsidTr="00874B2D">
        <w:tc>
          <w:tcPr>
            <w:tcW w:w="1134" w:type="dxa"/>
          </w:tcPr>
          <w:p w14:paraId="345B1333" w14:textId="77777777" w:rsidR="00F059EA" w:rsidRPr="00FF673A" w:rsidRDefault="00F059EA" w:rsidP="00874B2D">
            <w:pPr>
              <w:jc w:val="center"/>
              <w:rPr>
                <w:b/>
                <w:sz w:val="20"/>
                <w:szCs w:val="20"/>
                <w:lang w:val="es-ES_tradnl"/>
              </w:rPr>
            </w:pPr>
            <w:r>
              <w:rPr>
                <w:sz w:val="20"/>
                <w:szCs w:val="20"/>
                <w:lang w:val="es-ES_tradnl"/>
              </w:rPr>
              <w:lastRenderedPageBreak/>
              <w:t>165590</w:t>
            </w:r>
          </w:p>
        </w:tc>
        <w:tc>
          <w:tcPr>
            <w:tcW w:w="6379" w:type="dxa"/>
          </w:tcPr>
          <w:p w14:paraId="24FC5DF3" w14:textId="77777777" w:rsidR="00F059EA" w:rsidRPr="005E55B4" w:rsidRDefault="00F059EA" w:rsidP="00874B2D">
            <w:pPr>
              <w:rPr>
                <w:sz w:val="20"/>
                <w:szCs w:val="20"/>
                <w:lang w:val="es-ES_tradnl"/>
              </w:rPr>
            </w:pPr>
            <w:r>
              <w:rPr>
                <w:sz w:val="20"/>
                <w:szCs w:val="20"/>
                <w:lang w:val="es-ES_tradnl"/>
              </w:rPr>
              <w:t>Otra maquinaria y equipo</w:t>
            </w:r>
          </w:p>
        </w:tc>
        <w:tc>
          <w:tcPr>
            <w:tcW w:w="2410" w:type="dxa"/>
          </w:tcPr>
          <w:p w14:paraId="00AD05A1" w14:textId="77777777" w:rsidR="00F059EA" w:rsidRPr="00FF673A" w:rsidRDefault="00F059EA" w:rsidP="00874B2D">
            <w:pPr>
              <w:jc w:val="right"/>
              <w:rPr>
                <w:b/>
                <w:sz w:val="20"/>
                <w:szCs w:val="20"/>
                <w:lang w:val="es-ES_tradnl"/>
              </w:rPr>
            </w:pPr>
            <w:r>
              <w:rPr>
                <w:b/>
                <w:sz w:val="20"/>
                <w:szCs w:val="20"/>
                <w:lang w:val="es-ES_tradnl"/>
              </w:rPr>
              <w:t>57.799.744,00</w:t>
            </w:r>
          </w:p>
        </w:tc>
      </w:tr>
      <w:tr w:rsidR="00F059EA" w:rsidRPr="00FF673A" w14:paraId="72DEED5C" w14:textId="77777777" w:rsidTr="00874B2D">
        <w:tc>
          <w:tcPr>
            <w:tcW w:w="1134" w:type="dxa"/>
          </w:tcPr>
          <w:p w14:paraId="6C43A25C" w14:textId="77777777" w:rsidR="00F059EA" w:rsidRPr="00FF673A" w:rsidRDefault="00F059EA" w:rsidP="00874B2D">
            <w:pPr>
              <w:jc w:val="center"/>
              <w:rPr>
                <w:b/>
                <w:sz w:val="20"/>
                <w:szCs w:val="20"/>
                <w:lang w:val="es-ES_tradnl"/>
              </w:rPr>
            </w:pPr>
            <w:r w:rsidRPr="008E60F7">
              <w:rPr>
                <w:sz w:val="20"/>
                <w:szCs w:val="20"/>
                <w:lang w:val="es-ES_tradnl"/>
              </w:rPr>
              <w:t>1</w:t>
            </w:r>
            <w:r>
              <w:rPr>
                <w:sz w:val="20"/>
                <w:szCs w:val="20"/>
                <w:lang w:val="es-ES_tradnl"/>
              </w:rPr>
              <w:t>683</w:t>
            </w:r>
            <w:r w:rsidRPr="008E60F7">
              <w:rPr>
                <w:sz w:val="20"/>
                <w:szCs w:val="20"/>
                <w:lang w:val="es-ES_tradnl"/>
              </w:rPr>
              <w:t>90</w:t>
            </w:r>
          </w:p>
        </w:tc>
        <w:tc>
          <w:tcPr>
            <w:tcW w:w="6379" w:type="dxa"/>
          </w:tcPr>
          <w:p w14:paraId="79B8A468" w14:textId="77777777" w:rsidR="00F059EA" w:rsidRPr="005E55B4" w:rsidRDefault="00F059EA" w:rsidP="00874B2D">
            <w:pPr>
              <w:rPr>
                <w:sz w:val="20"/>
                <w:szCs w:val="20"/>
                <w:lang w:val="es-ES_tradnl"/>
              </w:rPr>
            </w:pPr>
            <w:r w:rsidRPr="008E60F7">
              <w:rPr>
                <w:sz w:val="20"/>
                <w:szCs w:val="20"/>
                <w:lang w:val="es-ES_tradnl"/>
              </w:rPr>
              <w:t>Otr</w:t>
            </w:r>
            <w:r>
              <w:rPr>
                <w:sz w:val="20"/>
                <w:szCs w:val="20"/>
                <w:lang w:val="es-ES_tradnl"/>
              </w:rPr>
              <w:t>as propiedades planta y equipos</w:t>
            </w:r>
          </w:p>
        </w:tc>
        <w:tc>
          <w:tcPr>
            <w:tcW w:w="2410" w:type="dxa"/>
          </w:tcPr>
          <w:p w14:paraId="3B88317A" w14:textId="77777777" w:rsidR="00F059EA" w:rsidRPr="00FF673A" w:rsidRDefault="00F059EA" w:rsidP="00874B2D">
            <w:pPr>
              <w:jc w:val="right"/>
              <w:rPr>
                <w:b/>
                <w:sz w:val="20"/>
                <w:szCs w:val="20"/>
                <w:lang w:val="es-ES_tradnl"/>
              </w:rPr>
            </w:pPr>
            <w:r>
              <w:rPr>
                <w:b/>
                <w:sz w:val="20"/>
                <w:szCs w:val="20"/>
                <w:lang w:val="es-ES_tradnl"/>
              </w:rPr>
              <w:t>137.751.570,00</w:t>
            </w:r>
          </w:p>
        </w:tc>
      </w:tr>
      <w:tr w:rsidR="00F059EA" w:rsidRPr="00FF673A" w14:paraId="29AA90F8" w14:textId="77777777" w:rsidTr="00874B2D">
        <w:tc>
          <w:tcPr>
            <w:tcW w:w="1134" w:type="dxa"/>
          </w:tcPr>
          <w:p w14:paraId="6D44CCAB" w14:textId="77777777" w:rsidR="00F059EA" w:rsidRPr="00FF673A" w:rsidRDefault="00F059EA" w:rsidP="00874B2D">
            <w:pPr>
              <w:jc w:val="center"/>
              <w:rPr>
                <w:b/>
                <w:sz w:val="20"/>
                <w:szCs w:val="20"/>
                <w:lang w:val="es-ES_tradnl"/>
              </w:rPr>
            </w:pPr>
            <w:r w:rsidRPr="008E60F7">
              <w:rPr>
                <w:sz w:val="20"/>
                <w:szCs w:val="20"/>
                <w:lang w:val="es-ES_tradnl"/>
              </w:rPr>
              <w:t>242490</w:t>
            </w:r>
          </w:p>
        </w:tc>
        <w:tc>
          <w:tcPr>
            <w:tcW w:w="6379" w:type="dxa"/>
          </w:tcPr>
          <w:p w14:paraId="036CABD8" w14:textId="77777777" w:rsidR="00F059EA" w:rsidRPr="005E55B4" w:rsidRDefault="00F059EA" w:rsidP="00874B2D">
            <w:pPr>
              <w:rPr>
                <w:sz w:val="20"/>
                <w:szCs w:val="20"/>
                <w:lang w:val="es-ES_tradnl"/>
              </w:rPr>
            </w:pPr>
            <w:r w:rsidRPr="008E60F7">
              <w:rPr>
                <w:sz w:val="20"/>
                <w:szCs w:val="20"/>
                <w:lang w:val="es-ES_tradnl"/>
              </w:rPr>
              <w:t>Otros descuentos de nomina</w:t>
            </w:r>
          </w:p>
        </w:tc>
        <w:tc>
          <w:tcPr>
            <w:tcW w:w="2410" w:type="dxa"/>
          </w:tcPr>
          <w:p w14:paraId="7B092A59" w14:textId="77777777" w:rsidR="00F059EA" w:rsidRPr="00FF673A" w:rsidRDefault="00F059EA" w:rsidP="00874B2D">
            <w:pPr>
              <w:jc w:val="right"/>
              <w:rPr>
                <w:b/>
                <w:sz w:val="20"/>
                <w:szCs w:val="20"/>
                <w:lang w:val="es-ES_tradnl"/>
              </w:rPr>
            </w:pPr>
            <w:r>
              <w:rPr>
                <w:b/>
                <w:sz w:val="20"/>
                <w:szCs w:val="20"/>
                <w:lang w:val="es-ES_tradnl"/>
              </w:rPr>
              <w:t>2.314.983,00</w:t>
            </w:r>
          </w:p>
        </w:tc>
      </w:tr>
      <w:tr w:rsidR="00F059EA" w:rsidRPr="00FF673A" w14:paraId="5EBD9DC1" w14:textId="77777777" w:rsidTr="00874B2D">
        <w:tc>
          <w:tcPr>
            <w:tcW w:w="1134" w:type="dxa"/>
          </w:tcPr>
          <w:p w14:paraId="0F883EA8" w14:textId="77777777" w:rsidR="00F059EA" w:rsidRPr="00FF673A" w:rsidRDefault="00F059EA" w:rsidP="00874B2D">
            <w:pPr>
              <w:jc w:val="center"/>
              <w:rPr>
                <w:b/>
                <w:sz w:val="20"/>
                <w:szCs w:val="20"/>
                <w:lang w:val="es-ES_tradnl"/>
              </w:rPr>
            </w:pPr>
            <w:r>
              <w:rPr>
                <w:sz w:val="20"/>
                <w:szCs w:val="20"/>
                <w:lang w:val="es-ES_tradnl"/>
              </w:rPr>
              <w:t>249090</w:t>
            </w:r>
          </w:p>
        </w:tc>
        <w:tc>
          <w:tcPr>
            <w:tcW w:w="6379" w:type="dxa"/>
          </w:tcPr>
          <w:p w14:paraId="78D86E39" w14:textId="77777777" w:rsidR="00F059EA" w:rsidRPr="005E55B4" w:rsidRDefault="00F059EA" w:rsidP="00874B2D">
            <w:pPr>
              <w:rPr>
                <w:sz w:val="20"/>
                <w:szCs w:val="20"/>
                <w:lang w:val="es-ES_tradnl"/>
              </w:rPr>
            </w:pPr>
            <w:r>
              <w:rPr>
                <w:sz w:val="20"/>
                <w:szCs w:val="20"/>
                <w:lang w:val="es-ES_tradnl"/>
              </w:rPr>
              <w:t>Otras cuentas por pagar</w:t>
            </w:r>
          </w:p>
        </w:tc>
        <w:tc>
          <w:tcPr>
            <w:tcW w:w="2410" w:type="dxa"/>
          </w:tcPr>
          <w:p w14:paraId="22096D94" w14:textId="77777777" w:rsidR="00F059EA" w:rsidRPr="00FF673A" w:rsidRDefault="00F059EA" w:rsidP="00874B2D">
            <w:pPr>
              <w:jc w:val="right"/>
              <w:rPr>
                <w:b/>
                <w:sz w:val="20"/>
                <w:szCs w:val="20"/>
                <w:lang w:val="es-ES_tradnl"/>
              </w:rPr>
            </w:pPr>
            <w:r>
              <w:rPr>
                <w:b/>
                <w:sz w:val="20"/>
                <w:szCs w:val="20"/>
                <w:lang w:val="es-ES_tradnl"/>
              </w:rPr>
              <w:t>2.355.417,00</w:t>
            </w:r>
          </w:p>
        </w:tc>
      </w:tr>
      <w:tr w:rsidR="00F059EA" w:rsidRPr="00FF673A" w14:paraId="31C2D238" w14:textId="77777777" w:rsidTr="00874B2D">
        <w:tc>
          <w:tcPr>
            <w:tcW w:w="1134" w:type="dxa"/>
          </w:tcPr>
          <w:p w14:paraId="2B59F0E5" w14:textId="77777777" w:rsidR="00F059EA" w:rsidRDefault="00F059EA" w:rsidP="00874B2D">
            <w:pPr>
              <w:jc w:val="center"/>
              <w:rPr>
                <w:sz w:val="20"/>
                <w:szCs w:val="20"/>
                <w:lang w:val="es-ES_tradnl"/>
              </w:rPr>
            </w:pPr>
            <w:r>
              <w:rPr>
                <w:sz w:val="20"/>
                <w:szCs w:val="20"/>
                <w:lang w:val="es-ES_tradnl"/>
              </w:rPr>
              <w:t>251190</w:t>
            </w:r>
          </w:p>
        </w:tc>
        <w:tc>
          <w:tcPr>
            <w:tcW w:w="6379" w:type="dxa"/>
          </w:tcPr>
          <w:p w14:paraId="347B5DBB" w14:textId="77777777" w:rsidR="00F059EA" w:rsidRDefault="00F059EA" w:rsidP="00874B2D">
            <w:pPr>
              <w:rPr>
                <w:sz w:val="20"/>
                <w:szCs w:val="20"/>
                <w:lang w:val="es-ES_tradnl"/>
              </w:rPr>
            </w:pPr>
            <w:r>
              <w:rPr>
                <w:sz w:val="20"/>
                <w:szCs w:val="20"/>
                <w:lang w:val="es-ES_tradnl"/>
              </w:rPr>
              <w:t>Otros beneficios a los empleados a corto plazo</w:t>
            </w:r>
          </w:p>
        </w:tc>
        <w:tc>
          <w:tcPr>
            <w:tcW w:w="2410" w:type="dxa"/>
          </w:tcPr>
          <w:p w14:paraId="7BC78EEB" w14:textId="77777777" w:rsidR="00F059EA" w:rsidRDefault="00F059EA" w:rsidP="00874B2D">
            <w:pPr>
              <w:jc w:val="right"/>
              <w:rPr>
                <w:b/>
                <w:sz w:val="20"/>
                <w:szCs w:val="20"/>
                <w:lang w:val="es-ES_tradnl"/>
              </w:rPr>
            </w:pPr>
            <w:r>
              <w:rPr>
                <w:b/>
                <w:sz w:val="20"/>
                <w:szCs w:val="20"/>
                <w:lang w:val="es-ES_tradnl"/>
              </w:rPr>
              <w:t>77.445.301,00</w:t>
            </w:r>
          </w:p>
        </w:tc>
      </w:tr>
      <w:tr w:rsidR="00F059EA" w:rsidRPr="00FF673A" w14:paraId="0334C1CB" w14:textId="77777777" w:rsidTr="00874B2D">
        <w:tc>
          <w:tcPr>
            <w:tcW w:w="1134" w:type="dxa"/>
          </w:tcPr>
          <w:p w14:paraId="1A078A22" w14:textId="77777777" w:rsidR="00F059EA" w:rsidRPr="00FF673A" w:rsidRDefault="00F059EA" w:rsidP="00874B2D">
            <w:pPr>
              <w:jc w:val="center"/>
              <w:rPr>
                <w:b/>
                <w:sz w:val="20"/>
                <w:szCs w:val="20"/>
                <w:lang w:val="es-ES_tradnl"/>
              </w:rPr>
            </w:pPr>
            <w:r>
              <w:rPr>
                <w:sz w:val="20"/>
                <w:szCs w:val="20"/>
                <w:lang w:val="es-ES_tradnl"/>
              </w:rPr>
              <w:t>534790</w:t>
            </w:r>
          </w:p>
        </w:tc>
        <w:tc>
          <w:tcPr>
            <w:tcW w:w="6379" w:type="dxa"/>
          </w:tcPr>
          <w:p w14:paraId="2E4B0163" w14:textId="77777777" w:rsidR="00F059EA" w:rsidRPr="005E55B4" w:rsidRDefault="00F059EA" w:rsidP="00874B2D">
            <w:pPr>
              <w:rPr>
                <w:sz w:val="20"/>
                <w:szCs w:val="20"/>
                <w:lang w:val="es-ES_tradnl"/>
              </w:rPr>
            </w:pPr>
            <w:r>
              <w:rPr>
                <w:sz w:val="20"/>
                <w:szCs w:val="20"/>
                <w:lang w:val="es-ES_tradnl"/>
              </w:rPr>
              <w:t>Otras cuentas por cobrar</w:t>
            </w:r>
          </w:p>
        </w:tc>
        <w:tc>
          <w:tcPr>
            <w:tcW w:w="2410" w:type="dxa"/>
          </w:tcPr>
          <w:p w14:paraId="0E80EDF0" w14:textId="77777777" w:rsidR="00F059EA" w:rsidRPr="00FF673A" w:rsidRDefault="00F059EA" w:rsidP="00874B2D">
            <w:pPr>
              <w:jc w:val="right"/>
              <w:rPr>
                <w:b/>
                <w:sz w:val="20"/>
                <w:szCs w:val="20"/>
                <w:lang w:val="es-ES_tradnl"/>
              </w:rPr>
            </w:pPr>
            <w:r>
              <w:rPr>
                <w:b/>
                <w:sz w:val="20"/>
                <w:szCs w:val="20"/>
                <w:lang w:val="es-ES_tradnl"/>
              </w:rPr>
              <w:t>1.643.611,00</w:t>
            </w:r>
          </w:p>
        </w:tc>
      </w:tr>
      <w:tr w:rsidR="00F059EA" w:rsidRPr="00FF673A" w14:paraId="111EE290" w14:textId="77777777" w:rsidTr="00874B2D">
        <w:tc>
          <w:tcPr>
            <w:tcW w:w="1134" w:type="dxa"/>
          </w:tcPr>
          <w:p w14:paraId="19FB45AA" w14:textId="77777777" w:rsidR="00F059EA" w:rsidRPr="00FF673A" w:rsidRDefault="00F059EA" w:rsidP="00874B2D">
            <w:pPr>
              <w:jc w:val="center"/>
              <w:rPr>
                <w:b/>
                <w:sz w:val="20"/>
                <w:szCs w:val="20"/>
                <w:lang w:val="es-ES_tradnl"/>
              </w:rPr>
            </w:pPr>
            <w:r>
              <w:rPr>
                <w:b/>
                <w:sz w:val="20"/>
                <w:szCs w:val="20"/>
                <w:lang w:val="es-ES_tradnl"/>
              </w:rPr>
              <w:t>589090</w:t>
            </w:r>
          </w:p>
        </w:tc>
        <w:tc>
          <w:tcPr>
            <w:tcW w:w="6379" w:type="dxa"/>
          </w:tcPr>
          <w:p w14:paraId="57AC5816" w14:textId="77777777" w:rsidR="00F059EA" w:rsidRPr="005E55B4" w:rsidRDefault="00F059EA" w:rsidP="00874B2D">
            <w:pPr>
              <w:rPr>
                <w:sz w:val="20"/>
                <w:szCs w:val="20"/>
                <w:lang w:val="es-ES_tradnl"/>
              </w:rPr>
            </w:pPr>
            <w:r>
              <w:rPr>
                <w:sz w:val="20"/>
                <w:szCs w:val="20"/>
                <w:lang w:val="es-ES_tradnl"/>
              </w:rPr>
              <w:t>Otros gastos diversos</w:t>
            </w:r>
          </w:p>
        </w:tc>
        <w:tc>
          <w:tcPr>
            <w:tcW w:w="2410" w:type="dxa"/>
          </w:tcPr>
          <w:p w14:paraId="09BC1FDC" w14:textId="77777777" w:rsidR="00F059EA" w:rsidRPr="00FF673A" w:rsidRDefault="00F059EA" w:rsidP="00874B2D">
            <w:pPr>
              <w:jc w:val="right"/>
              <w:rPr>
                <w:b/>
                <w:sz w:val="20"/>
                <w:szCs w:val="20"/>
                <w:lang w:val="es-ES_tradnl"/>
              </w:rPr>
            </w:pPr>
            <w:r>
              <w:rPr>
                <w:b/>
                <w:sz w:val="20"/>
                <w:szCs w:val="20"/>
                <w:lang w:val="es-ES_tradnl"/>
              </w:rPr>
              <w:t>79.300.000,00</w:t>
            </w:r>
          </w:p>
        </w:tc>
      </w:tr>
    </w:tbl>
    <w:p w14:paraId="68E66528" w14:textId="77777777" w:rsidR="00F059EA" w:rsidRDefault="00F059EA" w:rsidP="00F059EA">
      <w:pPr>
        <w:pStyle w:val="Textoindependiente"/>
        <w:jc w:val="both"/>
        <w:rPr>
          <w:bCs/>
        </w:rPr>
      </w:pPr>
    </w:p>
    <w:p w14:paraId="69C3AE3C" w14:textId="77777777" w:rsidR="00F059EA" w:rsidRPr="008F5AA1" w:rsidRDefault="00F059EA" w:rsidP="00F059EA">
      <w:pPr>
        <w:pStyle w:val="Textoindependiente"/>
        <w:jc w:val="both"/>
        <w:rPr>
          <w:b/>
        </w:rPr>
      </w:pPr>
      <w:r>
        <w:rPr>
          <w:b/>
        </w:rPr>
        <w:t>-</w:t>
      </w:r>
      <w:r w:rsidRPr="008F5AA1">
        <w:rPr>
          <w:b/>
        </w:rPr>
        <w:t>NOTA 23. PROVISIONES</w:t>
      </w:r>
      <w:r>
        <w:rPr>
          <w:b/>
        </w:rPr>
        <w:t>.</w:t>
      </w:r>
    </w:p>
    <w:p w14:paraId="1300138F" w14:textId="77777777" w:rsidR="00F059EA" w:rsidRDefault="00F059EA" w:rsidP="00F059EA">
      <w:pPr>
        <w:pStyle w:val="Textoindependiente"/>
        <w:jc w:val="both"/>
        <w:rPr>
          <w:bCs/>
        </w:rPr>
      </w:pPr>
    </w:p>
    <w:p w14:paraId="04FB0DAD" w14:textId="77777777" w:rsidR="00F059EA" w:rsidRDefault="00F059EA" w:rsidP="00F059EA">
      <w:pPr>
        <w:pStyle w:val="Textoindependiente"/>
        <w:jc w:val="center"/>
        <w:rPr>
          <w:bCs/>
        </w:rPr>
      </w:pPr>
      <w:r w:rsidRPr="008F5AA1">
        <w:rPr>
          <w:bCs/>
          <w:noProof/>
          <w:lang w:val="es-CO" w:eastAsia="es-CO"/>
        </w:rPr>
        <w:drawing>
          <wp:inline distT="0" distB="0" distL="0" distR="0" wp14:anchorId="3A8E08B3" wp14:editId="75F094A3">
            <wp:extent cx="5905789" cy="752475"/>
            <wp:effectExtent l="0" t="0" r="0" b="0"/>
            <wp:docPr id="733" name="Imagen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0582" cy="753086"/>
                    </a:xfrm>
                    <a:prstGeom prst="rect">
                      <a:avLst/>
                    </a:prstGeom>
                  </pic:spPr>
                </pic:pic>
              </a:graphicData>
            </a:graphic>
          </wp:inline>
        </w:drawing>
      </w:r>
    </w:p>
    <w:p w14:paraId="2E484638" w14:textId="77777777" w:rsidR="00F059EA" w:rsidRDefault="00F059EA" w:rsidP="00F059EA">
      <w:pPr>
        <w:pStyle w:val="Textoindependiente"/>
        <w:jc w:val="both"/>
        <w:rPr>
          <w:bCs/>
        </w:rPr>
      </w:pPr>
    </w:p>
    <w:p w14:paraId="25BA97CE" w14:textId="77777777" w:rsidR="00F059EA" w:rsidRDefault="00F059EA" w:rsidP="00F059EA">
      <w:pPr>
        <w:pStyle w:val="Textoindependiente"/>
        <w:jc w:val="both"/>
        <w:rPr>
          <w:bCs/>
        </w:rPr>
      </w:pPr>
      <w:r w:rsidRPr="008F5AA1">
        <w:rPr>
          <w:bCs/>
        </w:rPr>
        <w:t xml:space="preserve">En este grupo de cuentas del pasivo se registran las provisiones respecto a los procesos que se adelantan en contra de la entidad, y el incremento frente al año anterior se debe a la aplicación del porcentaje 25% establecido según los criterios de probabilidad de pérdida de acuerdo con la tabla de valoración para su reconocimiento. </w:t>
      </w:r>
    </w:p>
    <w:p w14:paraId="025E7BED" w14:textId="77777777" w:rsidR="00F059EA" w:rsidRPr="008F5AA1" w:rsidRDefault="00F059EA" w:rsidP="00F059EA">
      <w:pPr>
        <w:pStyle w:val="Textoindependiente"/>
        <w:jc w:val="both"/>
        <w:rPr>
          <w:bCs/>
        </w:rPr>
      </w:pPr>
    </w:p>
    <w:p w14:paraId="7DC4EE83" w14:textId="77777777" w:rsidR="00F059EA" w:rsidRPr="008F5AA1" w:rsidRDefault="00F059EA" w:rsidP="00F059EA">
      <w:pPr>
        <w:pStyle w:val="Textoindependiente"/>
        <w:jc w:val="both"/>
        <w:rPr>
          <w:b/>
        </w:rPr>
      </w:pPr>
      <w:r w:rsidRPr="008F5AA1">
        <w:rPr>
          <w:b/>
        </w:rPr>
        <w:t>23.1. Litigios y demandas (Reporte E-kogui)</w:t>
      </w:r>
      <w:r>
        <w:rPr>
          <w:b/>
        </w:rPr>
        <w:t>.</w:t>
      </w:r>
    </w:p>
    <w:p w14:paraId="06FF195F" w14:textId="77777777" w:rsidR="00F059EA" w:rsidRPr="008F5AA1" w:rsidRDefault="00F059EA" w:rsidP="00F059EA">
      <w:pPr>
        <w:pStyle w:val="Textoindependiente"/>
        <w:jc w:val="both"/>
        <w:rPr>
          <w:bCs/>
        </w:rPr>
      </w:pPr>
    </w:p>
    <w:p w14:paraId="037D0CC9" w14:textId="77777777" w:rsidR="00F059EA" w:rsidRDefault="00F059EA" w:rsidP="00F059EA">
      <w:pPr>
        <w:pStyle w:val="Textoindependiente"/>
        <w:jc w:val="both"/>
        <w:rPr>
          <w:bCs/>
        </w:rPr>
      </w:pPr>
      <w:r w:rsidRPr="008F5AA1">
        <w:rPr>
          <w:bCs/>
        </w:rPr>
        <w:t xml:space="preserve">El reporte e-KOGUI, registra 384 procesos judiciales, en el cual mantiene una provisión de $843.376.970. </w:t>
      </w:r>
    </w:p>
    <w:p w14:paraId="6F602221" w14:textId="77777777" w:rsidR="00F059EA" w:rsidRPr="008F5AA1" w:rsidRDefault="00F059EA" w:rsidP="00F059EA">
      <w:pPr>
        <w:pStyle w:val="Textoindependiente"/>
        <w:jc w:val="both"/>
        <w:rPr>
          <w:bCs/>
        </w:rPr>
      </w:pPr>
    </w:p>
    <w:p w14:paraId="560A4525" w14:textId="77777777" w:rsidR="00F059EA" w:rsidRDefault="00F059EA" w:rsidP="00F059EA">
      <w:pPr>
        <w:pStyle w:val="Textoindependiente"/>
        <w:jc w:val="both"/>
        <w:rPr>
          <w:bCs/>
        </w:rPr>
      </w:pPr>
      <w:r w:rsidRPr="008F5AA1">
        <w:rPr>
          <w:bCs/>
        </w:rPr>
        <w:t>En la vigencia 2024</w:t>
      </w:r>
      <w:r>
        <w:rPr>
          <w:bCs/>
        </w:rPr>
        <w:t>,</w:t>
      </w:r>
      <w:r w:rsidRPr="008F5AA1">
        <w:rPr>
          <w:bCs/>
        </w:rPr>
        <w:t xml:space="preserve"> se realizó la adopción de la Metodología para el cálculo de las obligaciones contingentes y provisión contable, con el fin de dar cumplimiento a la metodología y hacer uso adecuado de la plataforma E-kogui</w:t>
      </w:r>
    </w:p>
    <w:p w14:paraId="630B91B4" w14:textId="77777777" w:rsidR="00F059EA" w:rsidRDefault="00F059EA" w:rsidP="00F059EA">
      <w:pPr>
        <w:pStyle w:val="Textoindependiente"/>
        <w:jc w:val="both"/>
        <w:rPr>
          <w:bCs/>
        </w:rPr>
      </w:pPr>
    </w:p>
    <w:p w14:paraId="4DE18A7F" w14:textId="08C1C5EA" w:rsidR="00F059EA" w:rsidRDefault="00F059EA" w:rsidP="00F059EA">
      <w:pPr>
        <w:pStyle w:val="Textoindependiente"/>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0CD25CC1" w14:textId="77777777" w:rsidR="00A564D5" w:rsidRDefault="00A564D5" w:rsidP="00F059EA">
      <w:pPr>
        <w:pStyle w:val="Textoindependiente"/>
        <w:jc w:val="both"/>
        <w:rPr>
          <w:b/>
          <w:sz w:val="28"/>
          <w:szCs w:val="28"/>
        </w:rPr>
      </w:pPr>
    </w:p>
    <w:p w14:paraId="608AF763" w14:textId="77777777" w:rsidR="00F059EA" w:rsidRPr="009B2CA9" w:rsidRDefault="00F059EA" w:rsidP="00F059EA">
      <w:pPr>
        <w:pStyle w:val="Textoindependiente"/>
        <w:ind w:left="-142"/>
        <w:jc w:val="center"/>
        <w:rPr>
          <w:b/>
        </w:rPr>
      </w:pPr>
      <w:r w:rsidRPr="009B2CA9">
        <w:rPr>
          <w:b/>
        </w:rPr>
        <w:t>Deudores Morosos del Estado del Nivel Nacional</w:t>
      </w:r>
    </w:p>
    <w:p w14:paraId="4E417538" w14:textId="77777777" w:rsidR="00F059EA" w:rsidRPr="009B2CA9" w:rsidRDefault="00F059EA" w:rsidP="00F059EA">
      <w:pPr>
        <w:pStyle w:val="Textoindependiente"/>
        <w:ind w:left="-142"/>
        <w:jc w:val="center"/>
        <w:rPr>
          <w:b/>
        </w:rPr>
      </w:pPr>
      <w:r w:rsidRPr="009B2CA9">
        <w:rPr>
          <w:b/>
        </w:rPr>
        <w:t>Noviembre 30 de 202</w:t>
      </w:r>
      <w:r>
        <w:rPr>
          <w:b/>
        </w:rPr>
        <w:t>4</w:t>
      </w:r>
    </w:p>
    <w:p w14:paraId="403AC088" w14:textId="77777777" w:rsidR="00F059EA" w:rsidRDefault="00F059EA" w:rsidP="00F059EA">
      <w:pPr>
        <w:pStyle w:val="Textoindependiente"/>
        <w:ind w:left="-142"/>
        <w:jc w:val="center"/>
        <w:rPr>
          <w:b/>
        </w:rPr>
      </w:pPr>
      <w:r w:rsidRPr="009B2CA9">
        <w:rPr>
          <w:b/>
        </w:rPr>
        <w:t>Cifras en miles de millones de pesos</w:t>
      </w:r>
    </w:p>
    <w:p w14:paraId="28F8FD6C" w14:textId="77777777" w:rsidR="00F059EA" w:rsidRDefault="00F059EA" w:rsidP="00F059EA">
      <w:pPr>
        <w:pStyle w:val="Textoindependiente"/>
        <w:ind w:left="-142"/>
        <w:jc w:val="cente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2600"/>
        <w:gridCol w:w="3046"/>
      </w:tblGrid>
      <w:tr w:rsidR="00F059EA" w:rsidRPr="00E20EF9" w14:paraId="77080803" w14:textId="77777777" w:rsidTr="00874B2D">
        <w:trPr>
          <w:trHeight w:val="562"/>
        </w:trPr>
        <w:tc>
          <w:tcPr>
            <w:tcW w:w="4264" w:type="dxa"/>
            <w:shd w:val="clear" w:color="auto" w:fill="auto"/>
            <w:vAlign w:val="center"/>
          </w:tcPr>
          <w:p w14:paraId="731ECDCE" w14:textId="77777777" w:rsidR="00F059EA" w:rsidRDefault="00F059EA" w:rsidP="00874B2D">
            <w:pPr>
              <w:jc w:val="center"/>
              <w:rPr>
                <w:rFonts w:eastAsia="Arial MT"/>
                <w:b/>
                <w:sz w:val="18"/>
                <w:szCs w:val="18"/>
              </w:rPr>
            </w:pPr>
            <w:r w:rsidRPr="00E20EF9">
              <w:rPr>
                <w:rFonts w:eastAsia="Arial MT"/>
                <w:b/>
                <w:sz w:val="18"/>
                <w:szCs w:val="18"/>
              </w:rPr>
              <w:t xml:space="preserve">DEUDORES MOROSOS DEL ESTADO </w:t>
            </w:r>
          </w:p>
          <w:p w14:paraId="7FCA532A" w14:textId="77777777" w:rsidR="00F059EA" w:rsidRPr="00E20EF9" w:rsidRDefault="00F059EA" w:rsidP="00874B2D">
            <w:pPr>
              <w:jc w:val="center"/>
              <w:rPr>
                <w:rFonts w:eastAsia="Arial MT"/>
                <w:b/>
                <w:sz w:val="18"/>
                <w:szCs w:val="18"/>
              </w:rPr>
            </w:pPr>
            <w:r w:rsidRPr="00E20EF9">
              <w:rPr>
                <w:rFonts w:eastAsia="Arial MT"/>
                <w:b/>
                <w:sz w:val="18"/>
                <w:szCs w:val="18"/>
              </w:rPr>
              <w:t>POR TIPO DE PERSONA</w:t>
            </w:r>
          </w:p>
          <w:p w14:paraId="0FE571DD" w14:textId="77777777" w:rsidR="00F059EA" w:rsidRPr="00E20EF9" w:rsidRDefault="00F059EA" w:rsidP="00874B2D">
            <w:pPr>
              <w:jc w:val="center"/>
              <w:rPr>
                <w:rFonts w:eastAsia="Arial MT"/>
                <w:b/>
                <w:sz w:val="18"/>
                <w:szCs w:val="18"/>
              </w:rPr>
            </w:pPr>
            <w:r w:rsidRPr="00E20EF9">
              <w:rPr>
                <w:rFonts w:eastAsia="Arial MT"/>
                <w:b/>
                <w:sz w:val="18"/>
                <w:szCs w:val="18"/>
              </w:rPr>
              <w:t>NIVEL NACIONAL</w:t>
            </w:r>
          </w:p>
          <w:p w14:paraId="704DEBA5" w14:textId="77777777" w:rsidR="00F059EA" w:rsidRPr="00E20EF9" w:rsidRDefault="00F059EA" w:rsidP="00874B2D">
            <w:pPr>
              <w:jc w:val="center"/>
              <w:rPr>
                <w:rFonts w:eastAsia="Arial MT"/>
                <w:b/>
                <w:sz w:val="18"/>
                <w:szCs w:val="18"/>
              </w:rPr>
            </w:pPr>
          </w:p>
        </w:tc>
        <w:tc>
          <w:tcPr>
            <w:tcW w:w="2600" w:type="dxa"/>
            <w:shd w:val="clear" w:color="auto" w:fill="auto"/>
            <w:vAlign w:val="center"/>
          </w:tcPr>
          <w:p w14:paraId="78561A44" w14:textId="77777777" w:rsidR="00F059EA" w:rsidRPr="00E20EF9" w:rsidRDefault="00F059EA" w:rsidP="00874B2D">
            <w:pPr>
              <w:jc w:val="center"/>
              <w:rPr>
                <w:rFonts w:eastAsia="Arial MT"/>
                <w:b/>
                <w:sz w:val="18"/>
                <w:szCs w:val="18"/>
              </w:rPr>
            </w:pPr>
            <w:r w:rsidRPr="00E20EF9">
              <w:rPr>
                <w:rFonts w:eastAsia="Arial MT"/>
                <w:b/>
                <w:sz w:val="18"/>
                <w:szCs w:val="18"/>
              </w:rPr>
              <w:t>No. DE PERSONAS</w:t>
            </w:r>
          </w:p>
        </w:tc>
        <w:tc>
          <w:tcPr>
            <w:tcW w:w="3046" w:type="dxa"/>
            <w:shd w:val="clear" w:color="auto" w:fill="auto"/>
            <w:vAlign w:val="center"/>
          </w:tcPr>
          <w:p w14:paraId="1A3A9053" w14:textId="77777777" w:rsidR="00F059EA" w:rsidRPr="00E20EF9" w:rsidRDefault="00F059EA" w:rsidP="00874B2D">
            <w:pPr>
              <w:jc w:val="center"/>
              <w:rPr>
                <w:rFonts w:eastAsia="Arial MT"/>
                <w:b/>
                <w:sz w:val="18"/>
                <w:szCs w:val="18"/>
              </w:rPr>
            </w:pPr>
            <w:r w:rsidRPr="00E20EF9">
              <w:rPr>
                <w:rFonts w:eastAsia="Arial MT"/>
                <w:b/>
                <w:sz w:val="18"/>
                <w:szCs w:val="18"/>
              </w:rPr>
              <w:t>VALOR TOTAL POR TIPO DE PERSONA, DEUDORES MOROSOS DEL ESTADO</w:t>
            </w:r>
          </w:p>
          <w:p w14:paraId="53BF901A" w14:textId="77777777" w:rsidR="00F059EA" w:rsidRPr="00E20EF9" w:rsidRDefault="00F059EA" w:rsidP="00874B2D">
            <w:pPr>
              <w:jc w:val="center"/>
              <w:rPr>
                <w:rFonts w:eastAsia="Arial MT"/>
                <w:b/>
                <w:sz w:val="18"/>
                <w:szCs w:val="18"/>
              </w:rPr>
            </w:pPr>
            <w:r w:rsidRPr="00E20EF9">
              <w:rPr>
                <w:rFonts w:eastAsia="Arial MT"/>
                <w:b/>
                <w:sz w:val="18"/>
                <w:szCs w:val="18"/>
              </w:rPr>
              <w:t>NIVEL NACIONAL</w:t>
            </w:r>
          </w:p>
        </w:tc>
      </w:tr>
      <w:tr w:rsidR="00F059EA" w:rsidRPr="00E20EF9" w14:paraId="5D03F764" w14:textId="77777777" w:rsidTr="00874B2D">
        <w:trPr>
          <w:trHeight w:val="296"/>
        </w:trPr>
        <w:tc>
          <w:tcPr>
            <w:tcW w:w="4264" w:type="dxa"/>
            <w:vAlign w:val="center"/>
          </w:tcPr>
          <w:p w14:paraId="0A2861BD" w14:textId="77777777" w:rsidR="00F059EA" w:rsidRPr="00E20EF9" w:rsidRDefault="00F059EA" w:rsidP="00874B2D">
            <w:pPr>
              <w:jc w:val="center"/>
              <w:rPr>
                <w:rFonts w:eastAsia="Arial MT"/>
                <w:b/>
                <w:sz w:val="18"/>
                <w:szCs w:val="18"/>
              </w:rPr>
            </w:pPr>
            <w:r w:rsidRPr="00E20EF9">
              <w:rPr>
                <w:rFonts w:eastAsia="Arial MT"/>
                <w:b/>
                <w:sz w:val="18"/>
                <w:szCs w:val="18"/>
              </w:rPr>
              <w:t>NATURALES</w:t>
            </w:r>
          </w:p>
        </w:tc>
        <w:tc>
          <w:tcPr>
            <w:tcW w:w="2600" w:type="dxa"/>
            <w:vAlign w:val="center"/>
          </w:tcPr>
          <w:p w14:paraId="4A3A52DF" w14:textId="77777777" w:rsidR="00F059EA" w:rsidRPr="00E20EF9" w:rsidRDefault="00F059EA" w:rsidP="00874B2D">
            <w:pPr>
              <w:jc w:val="center"/>
              <w:rPr>
                <w:rFonts w:eastAsia="Arial MT"/>
                <w:sz w:val="18"/>
                <w:szCs w:val="18"/>
              </w:rPr>
            </w:pPr>
            <w:r>
              <w:rPr>
                <w:rFonts w:eastAsia="Arial MT"/>
                <w:sz w:val="18"/>
                <w:szCs w:val="18"/>
              </w:rPr>
              <w:t>0</w:t>
            </w:r>
          </w:p>
        </w:tc>
        <w:tc>
          <w:tcPr>
            <w:tcW w:w="3046" w:type="dxa"/>
            <w:vAlign w:val="center"/>
          </w:tcPr>
          <w:p w14:paraId="3A8A0C3B" w14:textId="77777777" w:rsidR="00F059EA" w:rsidRPr="00E20EF9" w:rsidRDefault="00F059EA" w:rsidP="00874B2D">
            <w:pPr>
              <w:jc w:val="right"/>
              <w:rPr>
                <w:rFonts w:eastAsia="Arial MT"/>
                <w:sz w:val="18"/>
                <w:szCs w:val="18"/>
              </w:rPr>
            </w:pPr>
            <w:r w:rsidRPr="00E20EF9">
              <w:rPr>
                <w:rFonts w:eastAsia="Arial MT"/>
                <w:sz w:val="18"/>
                <w:szCs w:val="18"/>
              </w:rPr>
              <w:t xml:space="preserve">$ </w:t>
            </w:r>
          </w:p>
        </w:tc>
      </w:tr>
      <w:tr w:rsidR="00F059EA" w:rsidRPr="00E20EF9" w14:paraId="7E4786F7" w14:textId="77777777" w:rsidTr="00874B2D">
        <w:trPr>
          <w:trHeight w:val="254"/>
        </w:trPr>
        <w:tc>
          <w:tcPr>
            <w:tcW w:w="4264" w:type="dxa"/>
            <w:vAlign w:val="center"/>
          </w:tcPr>
          <w:p w14:paraId="7C36ADDD" w14:textId="77777777" w:rsidR="00F059EA" w:rsidRPr="00E20EF9" w:rsidRDefault="00F059EA" w:rsidP="00874B2D">
            <w:pPr>
              <w:jc w:val="center"/>
              <w:rPr>
                <w:rFonts w:eastAsia="Arial MT"/>
                <w:b/>
                <w:sz w:val="18"/>
                <w:szCs w:val="18"/>
              </w:rPr>
            </w:pPr>
            <w:r w:rsidRPr="00E20EF9">
              <w:rPr>
                <w:rFonts w:eastAsia="Arial MT"/>
                <w:b/>
                <w:sz w:val="18"/>
                <w:szCs w:val="18"/>
              </w:rPr>
              <w:t>JURIDICAS</w:t>
            </w:r>
          </w:p>
        </w:tc>
        <w:tc>
          <w:tcPr>
            <w:tcW w:w="2600" w:type="dxa"/>
            <w:vAlign w:val="center"/>
          </w:tcPr>
          <w:p w14:paraId="58B8DEC3" w14:textId="77777777" w:rsidR="00F059EA" w:rsidRPr="00E20EF9" w:rsidRDefault="00F059EA" w:rsidP="00874B2D">
            <w:pPr>
              <w:jc w:val="center"/>
              <w:rPr>
                <w:rFonts w:eastAsia="Arial MT"/>
                <w:sz w:val="18"/>
                <w:szCs w:val="18"/>
              </w:rPr>
            </w:pPr>
            <w:r>
              <w:rPr>
                <w:rFonts w:eastAsia="Arial MT"/>
                <w:sz w:val="18"/>
                <w:szCs w:val="18"/>
              </w:rPr>
              <w:t>5</w:t>
            </w:r>
          </w:p>
        </w:tc>
        <w:tc>
          <w:tcPr>
            <w:tcW w:w="3046" w:type="dxa"/>
            <w:vAlign w:val="center"/>
          </w:tcPr>
          <w:p w14:paraId="4746B2D6" w14:textId="77777777" w:rsidR="00F059EA" w:rsidRPr="00E20EF9" w:rsidRDefault="00F059EA" w:rsidP="00874B2D">
            <w:pPr>
              <w:jc w:val="right"/>
              <w:rPr>
                <w:rFonts w:eastAsia="Arial MT"/>
                <w:sz w:val="18"/>
                <w:szCs w:val="18"/>
              </w:rPr>
            </w:pPr>
            <w:r w:rsidRPr="00E20EF9">
              <w:rPr>
                <w:rFonts w:eastAsia="Arial MT"/>
                <w:sz w:val="18"/>
                <w:szCs w:val="18"/>
              </w:rPr>
              <w:t>$</w:t>
            </w:r>
            <w:r>
              <w:rPr>
                <w:rFonts w:eastAsia="Arial MT"/>
                <w:sz w:val="18"/>
                <w:szCs w:val="18"/>
              </w:rPr>
              <w:t>705.1</w:t>
            </w:r>
          </w:p>
        </w:tc>
      </w:tr>
      <w:tr w:rsidR="00F059EA" w:rsidRPr="00E20EF9" w14:paraId="5CD6BD47" w14:textId="77777777" w:rsidTr="00874B2D">
        <w:trPr>
          <w:trHeight w:val="392"/>
        </w:trPr>
        <w:tc>
          <w:tcPr>
            <w:tcW w:w="4264" w:type="dxa"/>
            <w:vAlign w:val="center"/>
          </w:tcPr>
          <w:p w14:paraId="1911C006" w14:textId="77777777" w:rsidR="00F059EA" w:rsidRPr="00E20EF9" w:rsidRDefault="00F059EA" w:rsidP="00874B2D">
            <w:pPr>
              <w:jc w:val="center"/>
              <w:rPr>
                <w:rFonts w:eastAsia="Arial MT"/>
                <w:b/>
                <w:sz w:val="18"/>
                <w:szCs w:val="18"/>
              </w:rPr>
            </w:pPr>
            <w:r w:rsidRPr="00E20EF9">
              <w:rPr>
                <w:rFonts w:eastAsia="Arial MT"/>
                <w:b/>
                <w:sz w:val="18"/>
                <w:szCs w:val="18"/>
              </w:rPr>
              <w:t>TOTAL PERSONAS NATURALES MÁS JURÍDICAS</w:t>
            </w:r>
          </w:p>
        </w:tc>
        <w:tc>
          <w:tcPr>
            <w:tcW w:w="2600" w:type="dxa"/>
            <w:vAlign w:val="center"/>
          </w:tcPr>
          <w:p w14:paraId="59005742" w14:textId="77777777" w:rsidR="00F059EA" w:rsidRPr="00E20EF9" w:rsidRDefault="00F059EA" w:rsidP="00874B2D">
            <w:pPr>
              <w:jc w:val="center"/>
              <w:rPr>
                <w:rFonts w:eastAsia="Arial MT"/>
                <w:sz w:val="18"/>
                <w:szCs w:val="18"/>
                <w:u w:val="single"/>
              </w:rPr>
            </w:pPr>
            <w:r w:rsidRPr="00E20EF9">
              <w:rPr>
                <w:rFonts w:eastAsia="Arial MT"/>
                <w:sz w:val="18"/>
                <w:szCs w:val="18"/>
                <w:u w:val="single"/>
              </w:rPr>
              <w:t>No.</w:t>
            </w:r>
            <w:r>
              <w:rPr>
                <w:rFonts w:eastAsia="Arial MT"/>
                <w:sz w:val="18"/>
                <w:szCs w:val="18"/>
                <w:u w:val="single"/>
              </w:rPr>
              <w:t xml:space="preserve"> 5</w:t>
            </w:r>
            <w:r w:rsidRPr="00E20EF9">
              <w:rPr>
                <w:rFonts w:eastAsia="Arial MT"/>
                <w:sz w:val="18"/>
                <w:szCs w:val="18"/>
                <w:u w:val="single"/>
              </w:rPr>
              <w:t xml:space="preserve"> </w:t>
            </w:r>
          </w:p>
        </w:tc>
        <w:tc>
          <w:tcPr>
            <w:tcW w:w="3046" w:type="dxa"/>
            <w:vAlign w:val="center"/>
          </w:tcPr>
          <w:p w14:paraId="7D2057D7" w14:textId="77777777" w:rsidR="00F059EA" w:rsidRPr="00E20EF9" w:rsidRDefault="00F059EA" w:rsidP="00874B2D">
            <w:pPr>
              <w:jc w:val="right"/>
              <w:rPr>
                <w:rFonts w:eastAsia="Arial MT"/>
                <w:sz w:val="18"/>
                <w:szCs w:val="18"/>
              </w:rPr>
            </w:pPr>
            <w:r w:rsidRPr="00E20EF9">
              <w:rPr>
                <w:rFonts w:eastAsia="Arial MT"/>
                <w:sz w:val="18"/>
                <w:szCs w:val="18"/>
              </w:rPr>
              <w:t>$</w:t>
            </w:r>
            <w:r>
              <w:rPr>
                <w:rFonts w:eastAsia="Arial MT"/>
                <w:sz w:val="18"/>
                <w:szCs w:val="18"/>
              </w:rPr>
              <w:t>705.1</w:t>
            </w:r>
          </w:p>
        </w:tc>
      </w:tr>
      <w:tr w:rsidR="00F059EA" w:rsidRPr="00E20EF9" w14:paraId="3AB094EA" w14:textId="77777777" w:rsidTr="00874B2D">
        <w:trPr>
          <w:trHeight w:val="431"/>
        </w:trPr>
        <w:tc>
          <w:tcPr>
            <w:tcW w:w="4264" w:type="dxa"/>
            <w:vAlign w:val="center"/>
          </w:tcPr>
          <w:p w14:paraId="35283578" w14:textId="77777777" w:rsidR="00F059EA" w:rsidRPr="00E20EF9" w:rsidRDefault="00F059EA" w:rsidP="00874B2D">
            <w:pPr>
              <w:jc w:val="center"/>
              <w:rPr>
                <w:rFonts w:eastAsia="Arial MT"/>
                <w:b/>
                <w:sz w:val="18"/>
                <w:szCs w:val="18"/>
              </w:rPr>
            </w:pPr>
            <w:r w:rsidRPr="00E20EF9">
              <w:rPr>
                <w:rFonts w:eastAsia="Arial MT"/>
                <w:b/>
                <w:sz w:val="18"/>
                <w:szCs w:val="18"/>
              </w:rPr>
              <w:t>GRAN TOTAL BDME PERSONAS NATURALES MÁS JURÍDICAS A</w:t>
            </w:r>
            <w:r w:rsidRPr="0010147B">
              <w:rPr>
                <w:b/>
                <w:sz w:val="18"/>
                <w:szCs w:val="18"/>
              </w:rPr>
              <w:t>30 DE NOVIEMBRE 2024</w:t>
            </w:r>
          </w:p>
        </w:tc>
        <w:tc>
          <w:tcPr>
            <w:tcW w:w="2600" w:type="dxa"/>
            <w:vAlign w:val="center"/>
          </w:tcPr>
          <w:p w14:paraId="62980CEA" w14:textId="77777777" w:rsidR="00F059EA" w:rsidRPr="00E20EF9" w:rsidRDefault="00F059EA" w:rsidP="00874B2D">
            <w:pPr>
              <w:jc w:val="center"/>
              <w:rPr>
                <w:rFonts w:eastAsia="Arial MT"/>
                <w:b/>
                <w:sz w:val="18"/>
                <w:szCs w:val="18"/>
                <w:u w:val="single"/>
              </w:rPr>
            </w:pPr>
            <w:r>
              <w:rPr>
                <w:rFonts w:eastAsia="Arial MT"/>
                <w:b/>
                <w:sz w:val="18"/>
                <w:szCs w:val="18"/>
                <w:u w:val="single"/>
              </w:rPr>
              <w:t>5</w:t>
            </w:r>
          </w:p>
        </w:tc>
        <w:tc>
          <w:tcPr>
            <w:tcW w:w="3046" w:type="dxa"/>
            <w:vAlign w:val="center"/>
          </w:tcPr>
          <w:p w14:paraId="7E34626B" w14:textId="77777777" w:rsidR="00F059EA" w:rsidRPr="00E20EF9" w:rsidRDefault="00F059EA" w:rsidP="00874B2D">
            <w:pPr>
              <w:jc w:val="right"/>
              <w:rPr>
                <w:rFonts w:eastAsia="Arial MT"/>
                <w:b/>
                <w:sz w:val="18"/>
                <w:szCs w:val="18"/>
                <w:u w:val="single"/>
              </w:rPr>
            </w:pPr>
            <w:r w:rsidRPr="00E20EF9">
              <w:rPr>
                <w:rFonts w:eastAsia="Arial MT"/>
                <w:b/>
                <w:sz w:val="18"/>
                <w:szCs w:val="18"/>
                <w:u w:val="single"/>
              </w:rPr>
              <w:t>$</w:t>
            </w:r>
            <w:r>
              <w:rPr>
                <w:rFonts w:eastAsia="Arial MT"/>
                <w:b/>
                <w:sz w:val="18"/>
                <w:szCs w:val="18"/>
                <w:u w:val="single"/>
              </w:rPr>
              <w:t>705.1</w:t>
            </w:r>
          </w:p>
        </w:tc>
      </w:tr>
    </w:tbl>
    <w:p w14:paraId="234D9A2B" w14:textId="77777777" w:rsidR="00F059EA" w:rsidRDefault="00F059EA" w:rsidP="00F059EA">
      <w:pPr>
        <w:pStyle w:val="Textoindependiente"/>
        <w:jc w:val="both"/>
        <w:rPr>
          <w:b/>
          <w:bCs/>
          <w:sz w:val="28"/>
          <w:szCs w:val="28"/>
        </w:rPr>
      </w:pPr>
    </w:p>
    <w:p w14:paraId="73203032" w14:textId="77777777" w:rsidR="00F059EA" w:rsidRDefault="00F059EA" w:rsidP="00F059EA">
      <w:pPr>
        <w:pStyle w:val="Textoindependiente"/>
        <w:jc w:val="both"/>
        <w:rPr>
          <w:b/>
          <w:bCs/>
          <w:sz w:val="28"/>
          <w:szCs w:val="28"/>
        </w:rPr>
      </w:pPr>
      <w:r>
        <w:rPr>
          <w:b/>
          <w:bCs/>
          <w:sz w:val="28"/>
          <w:szCs w:val="28"/>
        </w:rPr>
        <w:t>C</w:t>
      </w:r>
      <w:r w:rsidRPr="001D402D">
        <w:rPr>
          <w:b/>
          <w:bCs/>
          <w:sz w:val="28"/>
          <w:szCs w:val="28"/>
        </w:rPr>
        <w:t xml:space="preserve">.- DICTAMEN DEL REVISOR FISCAL. Del citado informe retomamos lo </w:t>
      </w:r>
      <w:r w:rsidRPr="001D402D">
        <w:rPr>
          <w:b/>
          <w:bCs/>
          <w:sz w:val="28"/>
          <w:szCs w:val="28"/>
        </w:rPr>
        <w:lastRenderedPageBreak/>
        <w:t>siguiente:</w:t>
      </w:r>
    </w:p>
    <w:p w14:paraId="34E5E06E" w14:textId="77777777" w:rsidR="00F059EA" w:rsidRDefault="00F059EA" w:rsidP="00F059EA">
      <w:pPr>
        <w:pStyle w:val="Textoindependiente"/>
        <w:jc w:val="both"/>
        <w:rPr>
          <w:b/>
          <w:bCs/>
        </w:rPr>
      </w:pPr>
    </w:p>
    <w:p w14:paraId="71DFB5F2" w14:textId="77777777" w:rsidR="00F059EA" w:rsidRDefault="00F059EA" w:rsidP="00F059EA">
      <w:pPr>
        <w:pStyle w:val="Textoindependiente"/>
        <w:jc w:val="both"/>
        <w:rPr>
          <w:b/>
          <w:bCs/>
        </w:rPr>
      </w:pPr>
      <w:r>
        <w:rPr>
          <w:b/>
          <w:bCs/>
        </w:rPr>
        <w:t>“</w:t>
      </w:r>
      <w:r w:rsidRPr="00EA50B2">
        <w:rPr>
          <w:b/>
          <w:bCs/>
        </w:rPr>
        <w:t>RECOMENDACIONES</w:t>
      </w:r>
      <w:r>
        <w:rPr>
          <w:b/>
          <w:bCs/>
        </w:rPr>
        <w:t>:</w:t>
      </w:r>
      <w:r w:rsidRPr="00EA50B2">
        <w:rPr>
          <w:b/>
          <w:bCs/>
        </w:rPr>
        <w:t xml:space="preserve"> </w:t>
      </w:r>
    </w:p>
    <w:p w14:paraId="2E540AE3" w14:textId="77777777" w:rsidR="00F059EA" w:rsidRDefault="00F059EA" w:rsidP="00F059EA">
      <w:pPr>
        <w:pStyle w:val="Textoindependiente"/>
        <w:jc w:val="both"/>
        <w:rPr>
          <w:b/>
          <w:bCs/>
        </w:rPr>
      </w:pPr>
    </w:p>
    <w:p w14:paraId="6932779C" w14:textId="77777777" w:rsidR="00F059EA" w:rsidRPr="00EA50B2" w:rsidRDefault="00F059EA" w:rsidP="00F059EA">
      <w:pPr>
        <w:pStyle w:val="Textoindependiente"/>
        <w:jc w:val="both"/>
      </w:pPr>
      <w:r w:rsidRPr="00EA50B2">
        <w:t>1). En la cuenta 270103- Litigios y demandas Administrativas en los Estados Financieros a corte 31-dic-2024, se evidencia saldos que viene de vigencias anteriores sin movimiento durante el año 2023, por valor de $843.376.970,00. Se recomienda que la oficina jurídica verifique la plataforma E-KOGUI para que revise por qué la provisión sigue igual al año 2023, analizando el riesgo periódicamente, haciendo la respectiva evaluación del riesgo periódicamente (</w:t>
      </w:r>
      <w:r>
        <w:t>P</w:t>
      </w:r>
      <w:r w:rsidRPr="00EA50B2">
        <w:t xml:space="preserve">robable, posible o remota). La Financiera teniendo en cuenta los criterios de valoración aplicó una provisión contable del 25% de acuerdo la tabla valoración. </w:t>
      </w:r>
    </w:p>
    <w:p w14:paraId="50239102" w14:textId="77777777" w:rsidR="00F059EA" w:rsidRPr="00EA50B2" w:rsidRDefault="00F059EA" w:rsidP="00F059EA">
      <w:pPr>
        <w:pStyle w:val="Textoindependiente"/>
        <w:jc w:val="both"/>
      </w:pPr>
    </w:p>
    <w:p w14:paraId="7F7EE4CC" w14:textId="77777777" w:rsidR="00F059EA" w:rsidRPr="00EA50B2" w:rsidRDefault="00F059EA" w:rsidP="00F059EA">
      <w:pPr>
        <w:pStyle w:val="Textoindependiente"/>
        <w:jc w:val="both"/>
      </w:pPr>
      <w:r w:rsidRPr="00EA50B2">
        <w:t xml:space="preserve">CORPOAMAZONIA, tiene 384 procesos. </w:t>
      </w:r>
    </w:p>
    <w:p w14:paraId="421C559A" w14:textId="77777777" w:rsidR="00F059EA" w:rsidRPr="00EA50B2" w:rsidRDefault="00F059EA" w:rsidP="00F059EA">
      <w:pPr>
        <w:pStyle w:val="Textoindependiente"/>
        <w:jc w:val="both"/>
      </w:pPr>
    </w:p>
    <w:p w14:paraId="540CD993" w14:textId="77777777" w:rsidR="00F059EA" w:rsidRPr="00EA50B2" w:rsidRDefault="00F059EA" w:rsidP="00F059EA">
      <w:pPr>
        <w:pStyle w:val="Textoindependiente"/>
        <w:jc w:val="both"/>
      </w:pPr>
      <w:r w:rsidRPr="00EA50B2">
        <w:t>Teniendo en cuenta que la Entidad cuenta con una fiducia en seguros la Previsora que a fecha 31 de enero 2025, por valor de $1.153.078.660.00, y la Entidad tiene procesos en contra con fallo de segunda instancia, es conveniente ir cancelando de los recursos de la fiducia, estos procesos y así evitar que siga aumentando su valor por los intereses. Así mismo, dentro del presupuesto de gastos de recursos propios para la vigencia 2025, quedó presupuestado la suma de $ 400.000.000, por lo que</w:t>
      </w:r>
      <w:r>
        <w:t xml:space="preserve"> </w:t>
      </w:r>
      <w:r w:rsidRPr="00EA50B2">
        <w:t xml:space="preserve">se recomienda realizar una fiducia para que se consignen los recursos que quedaron presupuestados y se utilicen en el pago de procesos judiciales. </w:t>
      </w:r>
    </w:p>
    <w:p w14:paraId="051FDDF3" w14:textId="77777777" w:rsidR="00F059EA" w:rsidRPr="00EA50B2" w:rsidRDefault="00F059EA" w:rsidP="00F059EA">
      <w:pPr>
        <w:pStyle w:val="Textoindependiente"/>
        <w:jc w:val="both"/>
      </w:pPr>
      <w:r w:rsidRPr="00EA50B2">
        <w:t xml:space="preserve">2). Se recomienda continuar con la gestión de recuperación de cartera; en la vigencia 2024 se recaudó un 11% en Tasa Retributiva y un 4% en Tasa de Uso de agua, de vigencias anteriores. </w:t>
      </w:r>
    </w:p>
    <w:p w14:paraId="32926ABA" w14:textId="77777777" w:rsidR="00F059EA" w:rsidRPr="00EA50B2" w:rsidRDefault="00F059EA" w:rsidP="00F059EA">
      <w:pPr>
        <w:pStyle w:val="Textoindependiente"/>
        <w:jc w:val="both"/>
      </w:pPr>
    </w:p>
    <w:p w14:paraId="361524EF" w14:textId="77777777" w:rsidR="00F059EA" w:rsidRPr="00EA50B2" w:rsidRDefault="00F059EA" w:rsidP="00F059EA">
      <w:pPr>
        <w:pStyle w:val="Textoindependiente"/>
        <w:jc w:val="both"/>
      </w:pPr>
      <w:r w:rsidRPr="00EA50B2">
        <w:t xml:space="preserve">3). Se recomienda a la Administración de CORPOAMAZONIA, continuar con saneamiento contable </w:t>
      </w:r>
    </w:p>
    <w:p w14:paraId="6436A39D" w14:textId="77777777" w:rsidR="00F059EA" w:rsidRPr="00EA50B2" w:rsidRDefault="00F059EA" w:rsidP="00F059EA">
      <w:pPr>
        <w:pStyle w:val="Textoindependiente"/>
        <w:jc w:val="both"/>
      </w:pPr>
    </w:p>
    <w:p w14:paraId="1F2FA01E" w14:textId="77777777" w:rsidR="00F059EA" w:rsidRPr="00EA50B2" w:rsidRDefault="00F059EA" w:rsidP="00F059EA">
      <w:pPr>
        <w:pStyle w:val="Textoindependiente"/>
        <w:jc w:val="both"/>
      </w:pPr>
      <w:r w:rsidRPr="00EA50B2">
        <w:t xml:space="preserve">4). Se recomienda seguir circularizando a los Entes Territoriales para cumplir y validar las operaciones reciprocas, con el fin de cumplir con lineamientos exigidos por la Contaduría General de la Nación. </w:t>
      </w:r>
    </w:p>
    <w:p w14:paraId="011E6FD3" w14:textId="77777777" w:rsidR="00F059EA" w:rsidRPr="00EA50B2" w:rsidRDefault="00F059EA" w:rsidP="00F059EA">
      <w:pPr>
        <w:pStyle w:val="Textoindependiente"/>
        <w:jc w:val="both"/>
      </w:pPr>
    </w:p>
    <w:p w14:paraId="07B4ABBA" w14:textId="77777777" w:rsidR="00F059EA" w:rsidRPr="00EA50B2" w:rsidRDefault="00F059EA" w:rsidP="00F059EA">
      <w:pPr>
        <w:pStyle w:val="Textoindependiente"/>
        <w:jc w:val="both"/>
      </w:pPr>
      <w:r w:rsidRPr="00EA50B2">
        <w:t>5). Se recomienda que cuando se elaboren Acuerdos de Pago, se elabore una tabla de amortización definiendo claramente el valor mensual del capital de cada uno de los recursos afectados y el valor del interés, con el fin de que el área de contabilidad registe cada una de las rentas afectadas</w:t>
      </w:r>
      <w:r>
        <w:t>”</w:t>
      </w:r>
      <w:r w:rsidRPr="00EA50B2">
        <w:t>.</w:t>
      </w:r>
    </w:p>
    <w:p w14:paraId="392CA948" w14:textId="77777777" w:rsidR="00F059EA" w:rsidRDefault="00F059EA" w:rsidP="00F059EA">
      <w:pPr>
        <w:pStyle w:val="Textoindependiente"/>
        <w:jc w:val="both"/>
        <w:rPr>
          <w:b/>
          <w:bCs/>
        </w:rPr>
      </w:pPr>
    </w:p>
    <w:p w14:paraId="016702AB" w14:textId="77777777" w:rsidR="00F059EA" w:rsidRPr="001D402D" w:rsidRDefault="00F059EA" w:rsidP="00F059EA">
      <w:pPr>
        <w:pStyle w:val="Textoindependiente"/>
        <w:jc w:val="both"/>
        <w:rPr>
          <w:b/>
          <w:bCs/>
          <w:sz w:val="28"/>
          <w:szCs w:val="28"/>
        </w:rPr>
      </w:pPr>
      <w:r>
        <w:rPr>
          <w:b/>
          <w:bCs/>
          <w:sz w:val="28"/>
          <w:szCs w:val="28"/>
        </w:rPr>
        <w:t>D</w:t>
      </w:r>
      <w:r w:rsidRPr="001D402D">
        <w:rPr>
          <w:b/>
          <w:bCs/>
          <w:sz w:val="28"/>
          <w:szCs w:val="28"/>
        </w:rPr>
        <w:t>.- INFORME DE LA AUTOCALIFICACIÓN DEL SISTEMA DE CONTROL INTERNO CONTABLE:</w:t>
      </w:r>
    </w:p>
    <w:p w14:paraId="67DE0B46" w14:textId="77777777" w:rsidR="00F059EA" w:rsidRDefault="00F059EA" w:rsidP="00F059EA">
      <w:pPr>
        <w:pStyle w:val="Textoindependiente"/>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F059EA" w:rsidRPr="00E648AF" w14:paraId="54B81D84" w14:textId="77777777" w:rsidTr="00874B2D">
        <w:tc>
          <w:tcPr>
            <w:tcW w:w="4981" w:type="dxa"/>
          </w:tcPr>
          <w:p w14:paraId="4C635C44" w14:textId="77777777" w:rsidR="00F059EA" w:rsidRPr="00E648AF" w:rsidRDefault="00F059EA" w:rsidP="00874B2D">
            <w:pPr>
              <w:jc w:val="center"/>
              <w:rPr>
                <w:b/>
                <w:sz w:val="24"/>
                <w:szCs w:val="24"/>
                <w:lang w:val="es-MX"/>
              </w:rPr>
            </w:pPr>
            <w:r w:rsidRPr="00E648AF">
              <w:rPr>
                <w:b/>
                <w:sz w:val="24"/>
                <w:szCs w:val="24"/>
                <w:lang w:val="es-MX"/>
              </w:rPr>
              <w:t>AUTOCALIFICACIÓN</w:t>
            </w:r>
          </w:p>
        </w:tc>
        <w:tc>
          <w:tcPr>
            <w:tcW w:w="4981" w:type="dxa"/>
          </w:tcPr>
          <w:p w14:paraId="1AD767DC" w14:textId="77777777" w:rsidR="00F059EA" w:rsidRPr="00E648AF" w:rsidRDefault="00F059EA" w:rsidP="00874B2D">
            <w:pPr>
              <w:jc w:val="center"/>
              <w:rPr>
                <w:b/>
                <w:sz w:val="24"/>
                <w:szCs w:val="24"/>
                <w:u w:val="single"/>
                <w:lang w:val="es-MX"/>
              </w:rPr>
            </w:pPr>
            <w:r>
              <w:rPr>
                <w:b/>
                <w:sz w:val="24"/>
                <w:szCs w:val="24"/>
                <w:u w:val="single"/>
                <w:lang w:val="es-MX"/>
              </w:rPr>
              <w:t>5.00</w:t>
            </w:r>
          </w:p>
        </w:tc>
      </w:tr>
    </w:tbl>
    <w:p w14:paraId="36512C71" w14:textId="77777777" w:rsidR="00F059EA" w:rsidRDefault="00F059EA" w:rsidP="00F059EA">
      <w:pPr>
        <w:pStyle w:val="Textoindependiente"/>
        <w:jc w:val="both"/>
        <w:rPr>
          <w:b/>
          <w:bCs/>
          <w:sz w:val="28"/>
          <w:szCs w:val="28"/>
        </w:rPr>
      </w:pPr>
    </w:p>
    <w:p w14:paraId="6322BC92" w14:textId="77777777" w:rsidR="00F059EA" w:rsidRDefault="00F059EA" w:rsidP="00F059EA">
      <w:pPr>
        <w:pStyle w:val="Textoindependiente"/>
        <w:jc w:val="both"/>
        <w:rPr>
          <w:b/>
          <w:bCs/>
          <w:sz w:val="28"/>
          <w:szCs w:val="28"/>
        </w:rPr>
      </w:pPr>
      <w:r>
        <w:rPr>
          <w:b/>
          <w:bCs/>
          <w:sz w:val="28"/>
          <w:szCs w:val="28"/>
        </w:rPr>
        <w:t>Del informe enviado retomamos lo siguiente:</w:t>
      </w:r>
    </w:p>
    <w:p w14:paraId="46A91EDB" w14:textId="77777777" w:rsidR="00F059EA" w:rsidRDefault="00F059EA" w:rsidP="00F059EA">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F059EA" w:rsidRPr="00740FF1" w14:paraId="7FC4A977" w14:textId="77777777" w:rsidTr="00874B2D">
        <w:tc>
          <w:tcPr>
            <w:tcW w:w="562" w:type="dxa"/>
          </w:tcPr>
          <w:p w14:paraId="61118E06" w14:textId="77777777" w:rsidR="00F059EA" w:rsidRPr="00740FF1" w:rsidRDefault="00F059EA" w:rsidP="00874B2D">
            <w:pPr>
              <w:jc w:val="center"/>
              <w:rPr>
                <w:b/>
                <w:sz w:val="20"/>
                <w:szCs w:val="20"/>
                <w:lang w:val="es-MX"/>
              </w:rPr>
            </w:pPr>
            <w:proofErr w:type="spellStart"/>
            <w:r w:rsidRPr="00740FF1">
              <w:rPr>
                <w:b/>
                <w:sz w:val="20"/>
                <w:szCs w:val="20"/>
                <w:lang w:val="es-MX"/>
              </w:rPr>
              <w:t>N°</w:t>
            </w:r>
            <w:proofErr w:type="spellEnd"/>
          </w:p>
        </w:tc>
        <w:tc>
          <w:tcPr>
            <w:tcW w:w="9400" w:type="dxa"/>
          </w:tcPr>
          <w:p w14:paraId="79826D8B" w14:textId="77777777" w:rsidR="00F059EA" w:rsidRPr="00E648AF" w:rsidRDefault="00F059EA" w:rsidP="00874B2D">
            <w:pPr>
              <w:jc w:val="center"/>
              <w:rPr>
                <w:b/>
                <w:sz w:val="24"/>
                <w:szCs w:val="24"/>
                <w:lang w:val="es-MX"/>
              </w:rPr>
            </w:pPr>
            <w:r w:rsidRPr="00E648AF">
              <w:rPr>
                <w:b/>
                <w:sz w:val="24"/>
                <w:szCs w:val="24"/>
                <w:lang w:val="es-MX"/>
              </w:rPr>
              <w:t>DEBILIDADES</w:t>
            </w:r>
          </w:p>
          <w:p w14:paraId="1BB166E2" w14:textId="77777777" w:rsidR="00F059EA" w:rsidRPr="00740FF1" w:rsidRDefault="00F059EA" w:rsidP="00874B2D">
            <w:pPr>
              <w:jc w:val="center"/>
              <w:rPr>
                <w:b/>
                <w:sz w:val="20"/>
                <w:szCs w:val="20"/>
                <w:lang w:val="es-MX"/>
              </w:rPr>
            </w:pPr>
          </w:p>
        </w:tc>
      </w:tr>
      <w:tr w:rsidR="00F059EA" w:rsidRPr="00740FF1" w14:paraId="1C0B1400" w14:textId="77777777" w:rsidTr="00874B2D">
        <w:tc>
          <w:tcPr>
            <w:tcW w:w="562" w:type="dxa"/>
          </w:tcPr>
          <w:p w14:paraId="36A6315E" w14:textId="77777777" w:rsidR="00F059EA" w:rsidRPr="00740FF1" w:rsidRDefault="00F059EA" w:rsidP="00874B2D">
            <w:pPr>
              <w:jc w:val="center"/>
              <w:rPr>
                <w:b/>
                <w:sz w:val="20"/>
                <w:szCs w:val="20"/>
                <w:lang w:val="es-MX"/>
              </w:rPr>
            </w:pPr>
            <w:r w:rsidRPr="00740FF1">
              <w:rPr>
                <w:b/>
                <w:sz w:val="20"/>
                <w:szCs w:val="20"/>
                <w:lang w:val="es-MX"/>
              </w:rPr>
              <w:t>1</w:t>
            </w:r>
          </w:p>
        </w:tc>
        <w:tc>
          <w:tcPr>
            <w:tcW w:w="9400" w:type="dxa"/>
          </w:tcPr>
          <w:p w14:paraId="20C0B5CC" w14:textId="77777777" w:rsidR="00F059EA" w:rsidRPr="00D211F8" w:rsidRDefault="00F059EA" w:rsidP="00874B2D">
            <w:pPr>
              <w:widowControl/>
              <w:pBdr>
                <w:top w:val="none" w:sz="4" w:space="0" w:color="000000"/>
                <w:left w:val="none" w:sz="4" w:space="0" w:color="000000"/>
                <w:bottom w:val="none" w:sz="4" w:space="0" w:color="000000"/>
                <w:right w:val="none" w:sz="4" w:space="0" w:color="000000"/>
              </w:pBdr>
              <w:autoSpaceDE/>
              <w:autoSpaceDN/>
              <w:jc w:val="both"/>
              <w:rPr>
                <w:sz w:val="20"/>
                <w:szCs w:val="20"/>
              </w:rPr>
            </w:pPr>
            <w:r w:rsidRPr="00D211F8">
              <w:rPr>
                <w:sz w:val="20"/>
                <w:szCs w:val="20"/>
              </w:rPr>
              <w:t>Falta de aplicación para Nómina y Cartera: Actualmente, CORPOAMAZONIA no dispone de un sistema o aplicativo integrado para la gestión de la nómina y cartera.</w:t>
            </w:r>
          </w:p>
        </w:tc>
      </w:tr>
      <w:tr w:rsidR="00F059EA" w:rsidRPr="00740FF1" w14:paraId="4387A0D3" w14:textId="77777777" w:rsidTr="00874B2D">
        <w:tc>
          <w:tcPr>
            <w:tcW w:w="562" w:type="dxa"/>
          </w:tcPr>
          <w:p w14:paraId="700B0303" w14:textId="77777777" w:rsidR="00F059EA" w:rsidRPr="00740FF1" w:rsidRDefault="00F059EA" w:rsidP="00874B2D">
            <w:pPr>
              <w:jc w:val="center"/>
              <w:rPr>
                <w:b/>
                <w:sz w:val="20"/>
                <w:szCs w:val="20"/>
                <w:lang w:val="es-MX"/>
              </w:rPr>
            </w:pPr>
            <w:r w:rsidRPr="00740FF1">
              <w:rPr>
                <w:b/>
                <w:sz w:val="20"/>
                <w:szCs w:val="20"/>
                <w:lang w:val="es-MX"/>
              </w:rPr>
              <w:lastRenderedPageBreak/>
              <w:t>2</w:t>
            </w:r>
          </w:p>
        </w:tc>
        <w:tc>
          <w:tcPr>
            <w:tcW w:w="9400" w:type="dxa"/>
          </w:tcPr>
          <w:p w14:paraId="717F8113" w14:textId="77777777" w:rsidR="00F059EA" w:rsidRPr="00D211F8" w:rsidRDefault="00F059EA" w:rsidP="00874B2D">
            <w:pPr>
              <w:widowControl/>
              <w:pBdr>
                <w:top w:val="none" w:sz="4" w:space="0" w:color="000000"/>
                <w:left w:val="none" w:sz="4" w:space="0" w:color="000000"/>
                <w:bottom w:val="none" w:sz="4" w:space="0" w:color="000000"/>
                <w:right w:val="none" w:sz="4" w:space="0" w:color="000000"/>
              </w:pBdr>
              <w:autoSpaceDE/>
              <w:autoSpaceDN/>
              <w:jc w:val="both"/>
              <w:rPr>
                <w:sz w:val="20"/>
                <w:szCs w:val="20"/>
              </w:rPr>
            </w:pPr>
            <w:r w:rsidRPr="00D211F8">
              <w:rPr>
                <w:sz w:val="20"/>
                <w:szCs w:val="20"/>
              </w:rPr>
              <w:t>Equipos tecnológicos e infraestructura insuficiente.</w:t>
            </w:r>
          </w:p>
        </w:tc>
      </w:tr>
      <w:tr w:rsidR="00F059EA" w:rsidRPr="00740FF1" w14:paraId="4FF7526F" w14:textId="77777777" w:rsidTr="00874B2D">
        <w:tc>
          <w:tcPr>
            <w:tcW w:w="562" w:type="dxa"/>
          </w:tcPr>
          <w:p w14:paraId="4531A049" w14:textId="77777777" w:rsidR="00F059EA" w:rsidRPr="00740FF1" w:rsidRDefault="00F059EA" w:rsidP="00874B2D">
            <w:pPr>
              <w:jc w:val="center"/>
              <w:rPr>
                <w:b/>
                <w:sz w:val="20"/>
                <w:szCs w:val="20"/>
                <w:lang w:val="es-MX"/>
              </w:rPr>
            </w:pPr>
            <w:r w:rsidRPr="00740FF1">
              <w:rPr>
                <w:b/>
                <w:sz w:val="20"/>
                <w:szCs w:val="20"/>
                <w:lang w:val="es-MX"/>
              </w:rPr>
              <w:t>3</w:t>
            </w:r>
          </w:p>
        </w:tc>
        <w:tc>
          <w:tcPr>
            <w:tcW w:w="9400" w:type="dxa"/>
          </w:tcPr>
          <w:p w14:paraId="1BDEDDFF" w14:textId="77777777" w:rsidR="00F059EA" w:rsidRPr="00D211F8" w:rsidRDefault="00F059EA" w:rsidP="00874B2D">
            <w:pPr>
              <w:jc w:val="both"/>
              <w:rPr>
                <w:sz w:val="20"/>
                <w:szCs w:val="20"/>
                <w:lang w:val="es-MX"/>
              </w:rPr>
            </w:pPr>
            <w:r w:rsidRPr="00D211F8">
              <w:rPr>
                <w:sz w:val="20"/>
                <w:szCs w:val="20"/>
                <w:lang w:val="es-MX"/>
              </w:rPr>
              <w:t>Según la evaluación de control interno contable, se ha identificado que los canales de comunicación entre las áreas funcionales y el Grupo Contabilidad no están completamente alineados con las políticas contables establecidas.</w:t>
            </w:r>
          </w:p>
        </w:tc>
      </w:tr>
      <w:tr w:rsidR="00F059EA" w:rsidRPr="00740FF1" w14:paraId="6571D7EC" w14:textId="77777777" w:rsidTr="00874B2D">
        <w:tc>
          <w:tcPr>
            <w:tcW w:w="562" w:type="dxa"/>
          </w:tcPr>
          <w:p w14:paraId="5E223B26" w14:textId="77777777" w:rsidR="00F059EA" w:rsidRPr="00740FF1" w:rsidRDefault="00F059EA" w:rsidP="00874B2D">
            <w:pPr>
              <w:jc w:val="center"/>
              <w:rPr>
                <w:b/>
                <w:sz w:val="20"/>
                <w:szCs w:val="20"/>
                <w:lang w:val="es-MX"/>
              </w:rPr>
            </w:pPr>
            <w:r w:rsidRPr="00740FF1">
              <w:rPr>
                <w:b/>
                <w:sz w:val="20"/>
                <w:szCs w:val="20"/>
                <w:lang w:val="es-MX"/>
              </w:rPr>
              <w:t>4</w:t>
            </w:r>
          </w:p>
        </w:tc>
        <w:tc>
          <w:tcPr>
            <w:tcW w:w="9400" w:type="dxa"/>
          </w:tcPr>
          <w:p w14:paraId="6243FDF0" w14:textId="77777777" w:rsidR="00F059EA" w:rsidRPr="00D211F8" w:rsidRDefault="00F059EA" w:rsidP="00874B2D">
            <w:pPr>
              <w:jc w:val="both"/>
              <w:rPr>
                <w:sz w:val="20"/>
                <w:szCs w:val="20"/>
                <w:lang w:val="es-MX"/>
              </w:rPr>
            </w:pPr>
            <w:r w:rsidRPr="00D211F8">
              <w:rPr>
                <w:sz w:val="20"/>
                <w:szCs w:val="20"/>
                <w:lang w:val="es-MX"/>
              </w:rPr>
              <w:t>El personal asignado al área de Contabilidad es insuficiente para cumplir con las demandas operativas, además, la estructura organizacional de CORPOAMAZONIA no contempla un área específica para la gestión de cartera, lo que dificulta la verificación y conciliación eficiente de la información con los usuarios internos y externos.</w:t>
            </w:r>
          </w:p>
        </w:tc>
      </w:tr>
    </w:tbl>
    <w:p w14:paraId="5B755C9D" w14:textId="77777777" w:rsidR="00F059EA" w:rsidRDefault="00F059EA" w:rsidP="00F059EA">
      <w:pPr>
        <w:pStyle w:val="Textoindependiente"/>
        <w:jc w:val="both"/>
        <w:rPr>
          <w:b/>
          <w:bCs/>
          <w:sz w:val="28"/>
          <w:szCs w:val="28"/>
        </w:rPr>
      </w:pPr>
    </w:p>
    <w:p w14:paraId="406ED1BF" w14:textId="77777777" w:rsidR="00F059EA" w:rsidRDefault="00F059EA" w:rsidP="00F059EA">
      <w:pPr>
        <w:jc w:val="both"/>
        <w:rPr>
          <w:b/>
          <w:sz w:val="28"/>
          <w:szCs w:val="28"/>
          <w:lang w:val="es-MX"/>
        </w:rPr>
      </w:pPr>
      <w:r>
        <w:rPr>
          <w:b/>
          <w:sz w:val="28"/>
          <w:szCs w:val="28"/>
          <w:lang w:val="es-MX"/>
        </w:rPr>
        <w:t>Del citado informe retomamos las siguientes recomendaciones:</w:t>
      </w:r>
    </w:p>
    <w:p w14:paraId="767156A3" w14:textId="77777777" w:rsidR="00F059EA" w:rsidRDefault="00F059EA" w:rsidP="00F059EA">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F059EA" w:rsidRPr="00740FF1" w14:paraId="412AD0F3" w14:textId="77777777" w:rsidTr="00874B2D">
        <w:tc>
          <w:tcPr>
            <w:tcW w:w="562" w:type="dxa"/>
          </w:tcPr>
          <w:p w14:paraId="7515ABA4" w14:textId="77777777" w:rsidR="00F059EA" w:rsidRPr="00740FF1" w:rsidRDefault="00F059EA" w:rsidP="00874B2D">
            <w:pPr>
              <w:jc w:val="center"/>
              <w:rPr>
                <w:b/>
                <w:sz w:val="20"/>
                <w:szCs w:val="20"/>
                <w:lang w:val="es-MX"/>
              </w:rPr>
            </w:pPr>
            <w:proofErr w:type="spellStart"/>
            <w:r w:rsidRPr="00740FF1">
              <w:rPr>
                <w:b/>
                <w:sz w:val="20"/>
                <w:szCs w:val="20"/>
                <w:lang w:val="es-MX"/>
              </w:rPr>
              <w:t>N°</w:t>
            </w:r>
            <w:proofErr w:type="spellEnd"/>
          </w:p>
        </w:tc>
        <w:tc>
          <w:tcPr>
            <w:tcW w:w="9400" w:type="dxa"/>
          </w:tcPr>
          <w:p w14:paraId="5B66994E" w14:textId="77777777" w:rsidR="00F059EA" w:rsidRPr="00E648AF" w:rsidRDefault="00F059EA" w:rsidP="00874B2D">
            <w:pPr>
              <w:jc w:val="center"/>
              <w:rPr>
                <w:b/>
                <w:sz w:val="24"/>
                <w:szCs w:val="24"/>
                <w:lang w:val="es-MX"/>
              </w:rPr>
            </w:pPr>
            <w:r w:rsidRPr="00E648AF">
              <w:rPr>
                <w:b/>
                <w:sz w:val="24"/>
                <w:szCs w:val="24"/>
                <w:lang w:val="es-MX"/>
              </w:rPr>
              <w:t>RECOMENDACIONES</w:t>
            </w:r>
          </w:p>
          <w:p w14:paraId="0A142061" w14:textId="77777777" w:rsidR="00F059EA" w:rsidRPr="00740FF1" w:rsidRDefault="00F059EA" w:rsidP="00874B2D">
            <w:pPr>
              <w:jc w:val="center"/>
              <w:rPr>
                <w:b/>
                <w:sz w:val="20"/>
                <w:szCs w:val="20"/>
                <w:lang w:val="es-MX"/>
              </w:rPr>
            </w:pPr>
          </w:p>
        </w:tc>
      </w:tr>
      <w:tr w:rsidR="00F059EA" w:rsidRPr="00740FF1" w14:paraId="117A5358" w14:textId="77777777" w:rsidTr="00874B2D">
        <w:tc>
          <w:tcPr>
            <w:tcW w:w="562" w:type="dxa"/>
          </w:tcPr>
          <w:p w14:paraId="229EDE75" w14:textId="77777777" w:rsidR="00F059EA" w:rsidRPr="00740FF1" w:rsidRDefault="00F059EA" w:rsidP="00874B2D">
            <w:pPr>
              <w:jc w:val="center"/>
              <w:rPr>
                <w:b/>
                <w:sz w:val="20"/>
                <w:szCs w:val="20"/>
                <w:lang w:val="es-MX"/>
              </w:rPr>
            </w:pPr>
            <w:r w:rsidRPr="00740FF1">
              <w:rPr>
                <w:b/>
                <w:sz w:val="20"/>
                <w:szCs w:val="20"/>
                <w:lang w:val="es-MX"/>
              </w:rPr>
              <w:t>1</w:t>
            </w:r>
          </w:p>
        </w:tc>
        <w:tc>
          <w:tcPr>
            <w:tcW w:w="9400" w:type="dxa"/>
          </w:tcPr>
          <w:p w14:paraId="43C902B9" w14:textId="77777777" w:rsidR="00F059EA" w:rsidRPr="00D211F8" w:rsidRDefault="00F059EA" w:rsidP="00874B2D">
            <w:pPr>
              <w:widowControl/>
              <w:autoSpaceDE/>
              <w:autoSpaceDN/>
              <w:spacing w:line="240" w:lineRule="atLeast"/>
              <w:jc w:val="both"/>
              <w:rPr>
                <w:sz w:val="20"/>
                <w:szCs w:val="20"/>
                <w:lang w:val="es-CO"/>
              </w:rPr>
            </w:pPr>
            <w:r w:rsidRPr="00D211F8">
              <w:rPr>
                <w:rFonts w:eastAsia="Calibri"/>
                <w:sz w:val="20"/>
                <w:szCs w:val="20"/>
                <w:lang w:val="es-CO"/>
              </w:rPr>
              <w:t xml:space="preserve">Realizar capacitaciones permanentes a las personas involucradas en proceso   contable.  </w:t>
            </w:r>
          </w:p>
        </w:tc>
      </w:tr>
      <w:tr w:rsidR="00F059EA" w:rsidRPr="00740FF1" w14:paraId="5FB06DDE" w14:textId="77777777" w:rsidTr="00874B2D">
        <w:tc>
          <w:tcPr>
            <w:tcW w:w="562" w:type="dxa"/>
          </w:tcPr>
          <w:p w14:paraId="1CDC0C2C" w14:textId="77777777" w:rsidR="00F059EA" w:rsidRPr="00740FF1" w:rsidRDefault="00F059EA" w:rsidP="00874B2D">
            <w:pPr>
              <w:jc w:val="center"/>
              <w:rPr>
                <w:b/>
                <w:sz w:val="20"/>
                <w:szCs w:val="20"/>
                <w:lang w:val="es-MX"/>
              </w:rPr>
            </w:pPr>
            <w:r w:rsidRPr="00740FF1">
              <w:rPr>
                <w:b/>
                <w:sz w:val="20"/>
                <w:szCs w:val="20"/>
                <w:lang w:val="es-MX"/>
              </w:rPr>
              <w:t>2</w:t>
            </w:r>
          </w:p>
        </w:tc>
        <w:tc>
          <w:tcPr>
            <w:tcW w:w="9400" w:type="dxa"/>
          </w:tcPr>
          <w:p w14:paraId="40CBA61D" w14:textId="77777777" w:rsidR="00F059EA" w:rsidRPr="00D211F8" w:rsidRDefault="00F059EA" w:rsidP="00874B2D">
            <w:pPr>
              <w:jc w:val="both"/>
              <w:rPr>
                <w:sz w:val="20"/>
                <w:szCs w:val="20"/>
                <w:lang w:val="es-MX"/>
              </w:rPr>
            </w:pPr>
            <w:r w:rsidRPr="00D211F8">
              <w:rPr>
                <w:sz w:val="20"/>
                <w:szCs w:val="20"/>
                <w:lang w:val="es-MX"/>
              </w:rPr>
              <w:t>Continuar con la depuración de las Cuentas por cobrar.</w:t>
            </w:r>
          </w:p>
        </w:tc>
      </w:tr>
      <w:tr w:rsidR="00F059EA" w:rsidRPr="00740FF1" w14:paraId="39695B64" w14:textId="77777777" w:rsidTr="00874B2D">
        <w:tc>
          <w:tcPr>
            <w:tcW w:w="562" w:type="dxa"/>
          </w:tcPr>
          <w:p w14:paraId="0E73B47E" w14:textId="77777777" w:rsidR="00F059EA" w:rsidRPr="00740FF1" w:rsidRDefault="00F059EA" w:rsidP="00874B2D">
            <w:pPr>
              <w:jc w:val="center"/>
              <w:rPr>
                <w:b/>
                <w:sz w:val="20"/>
                <w:szCs w:val="20"/>
                <w:lang w:val="es-MX"/>
              </w:rPr>
            </w:pPr>
            <w:r w:rsidRPr="00740FF1">
              <w:rPr>
                <w:b/>
                <w:sz w:val="20"/>
                <w:szCs w:val="20"/>
                <w:lang w:val="es-MX"/>
              </w:rPr>
              <w:t>3</w:t>
            </w:r>
          </w:p>
        </w:tc>
        <w:tc>
          <w:tcPr>
            <w:tcW w:w="9400" w:type="dxa"/>
          </w:tcPr>
          <w:p w14:paraId="07E00D42" w14:textId="77777777" w:rsidR="00F059EA" w:rsidRPr="00D211F8" w:rsidRDefault="00F059EA" w:rsidP="00874B2D">
            <w:pPr>
              <w:jc w:val="both"/>
              <w:rPr>
                <w:sz w:val="20"/>
                <w:szCs w:val="20"/>
                <w:lang w:val="es-MX"/>
              </w:rPr>
            </w:pPr>
            <w:r w:rsidRPr="00D211F8">
              <w:rPr>
                <w:sz w:val="20"/>
                <w:szCs w:val="20"/>
                <w:lang w:val="es-MX"/>
              </w:rPr>
              <w:t>Revisar y aprobar el manual de cartera que se encuentra en proceso de revisión y aprobación por parte del Comité de gestión y desempeño Institucional.</w:t>
            </w:r>
          </w:p>
        </w:tc>
      </w:tr>
      <w:tr w:rsidR="00F059EA" w:rsidRPr="00740FF1" w14:paraId="5D382B78" w14:textId="77777777" w:rsidTr="00874B2D">
        <w:tc>
          <w:tcPr>
            <w:tcW w:w="562" w:type="dxa"/>
          </w:tcPr>
          <w:p w14:paraId="19E3F0EF" w14:textId="77777777" w:rsidR="00F059EA" w:rsidRPr="00740FF1" w:rsidRDefault="00F059EA" w:rsidP="00874B2D">
            <w:pPr>
              <w:jc w:val="center"/>
              <w:rPr>
                <w:b/>
                <w:sz w:val="20"/>
                <w:szCs w:val="20"/>
                <w:lang w:val="es-MX"/>
              </w:rPr>
            </w:pPr>
            <w:r w:rsidRPr="00740FF1">
              <w:rPr>
                <w:b/>
                <w:sz w:val="20"/>
                <w:szCs w:val="20"/>
                <w:lang w:val="es-MX"/>
              </w:rPr>
              <w:t>4</w:t>
            </w:r>
          </w:p>
        </w:tc>
        <w:tc>
          <w:tcPr>
            <w:tcW w:w="9400" w:type="dxa"/>
          </w:tcPr>
          <w:p w14:paraId="589EBFFD" w14:textId="77777777" w:rsidR="00F059EA" w:rsidRPr="00D211F8" w:rsidRDefault="00F059EA" w:rsidP="00874B2D">
            <w:pPr>
              <w:jc w:val="both"/>
              <w:rPr>
                <w:sz w:val="20"/>
                <w:szCs w:val="20"/>
                <w:lang w:val="es-MX"/>
              </w:rPr>
            </w:pPr>
            <w:r w:rsidRPr="00D211F8">
              <w:rPr>
                <w:sz w:val="20"/>
                <w:szCs w:val="20"/>
                <w:lang w:val="es-MX"/>
              </w:rPr>
              <w:t>Fortalecer los canales de comunicación para mejorar el flujo de información entre las áreas funcionales y el Grupo Contabilidad.</w:t>
            </w:r>
          </w:p>
        </w:tc>
      </w:tr>
      <w:tr w:rsidR="00F059EA" w:rsidRPr="00740FF1" w14:paraId="4693BA20" w14:textId="77777777" w:rsidTr="00874B2D">
        <w:tc>
          <w:tcPr>
            <w:tcW w:w="562" w:type="dxa"/>
          </w:tcPr>
          <w:p w14:paraId="4EE87D46" w14:textId="77777777" w:rsidR="00F059EA" w:rsidRPr="00740FF1" w:rsidRDefault="00F059EA" w:rsidP="00874B2D">
            <w:pPr>
              <w:jc w:val="center"/>
              <w:rPr>
                <w:b/>
                <w:sz w:val="20"/>
                <w:szCs w:val="20"/>
                <w:lang w:val="es-MX"/>
              </w:rPr>
            </w:pPr>
            <w:r>
              <w:rPr>
                <w:b/>
                <w:sz w:val="20"/>
                <w:szCs w:val="20"/>
                <w:lang w:val="es-MX"/>
              </w:rPr>
              <w:t>5</w:t>
            </w:r>
          </w:p>
        </w:tc>
        <w:tc>
          <w:tcPr>
            <w:tcW w:w="9400" w:type="dxa"/>
          </w:tcPr>
          <w:p w14:paraId="481AC8BC" w14:textId="77777777" w:rsidR="00F059EA" w:rsidRPr="00D211F8" w:rsidRDefault="00F059EA" w:rsidP="00874B2D">
            <w:pPr>
              <w:jc w:val="both"/>
              <w:rPr>
                <w:sz w:val="20"/>
                <w:szCs w:val="20"/>
                <w:lang w:val="es-MX"/>
              </w:rPr>
            </w:pPr>
            <w:r w:rsidRPr="00D211F8">
              <w:rPr>
                <w:sz w:val="20"/>
                <w:szCs w:val="20"/>
                <w:lang w:val="es-MX"/>
              </w:rPr>
              <w:t xml:space="preserve">Mejorar la gestión de recaudo por concepto de Tasa Retributiva, y Tasa por Uso de Agua, así como, mejorar el proceso mediante el cumplimiento de los deberes con el personal de apoyo que tiene la responsabilidad recuperar la cartera y gestionar el recaudo a favor de </w:t>
            </w:r>
            <w:proofErr w:type="spellStart"/>
            <w:r w:rsidRPr="00D211F8">
              <w:rPr>
                <w:sz w:val="20"/>
                <w:szCs w:val="20"/>
                <w:lang w:val="es-MX"/>
              </w:rPr>
              <w:t>Corpoamazonía</w:t>
            </w:r>
            <w:proofErr w:type="spellEnd"/>
            <w:r w:rsidRPr="00D211F8">
              <w:rPr>
                <w:sz w:val="20"/>
                <w:szCs w:val="20"/>
                <w:lang w:val="es-MX"/>
              </w:rPr>
              <w:t>, para garantizar de manera ágil, eficaz, eficiente y oportuna la liquidez que permita el cumplimiento misional de la entidad.</w:t>
            </w:r>
          </w:p>
        </w:tc>
      </w:tr>
      <w:tr w:rsidR="00F059EA" w:rsidRPr="00740FF1" w14:paraId="51A61ABA" w14:textId="77777777" w:rsidTr="00874B2D">
        <w:tc>
          <w:tcPr>
            <w:tcW w:w="562" w:type="dxa"/>
          </w:tcPr>
          <w:p w14:paraId="2C5831B2" w14:textId="77777777" w:rsidR="00F059EA" w:rsidRPr="00740FF1" w:rsidRDefault="00F059EA" w:rsidP="00874B2D">
            <w:pPr>
              <w:jc w:val="center"/>
              <w:rPr>
                <w:b/>
                <w:sz w:val="20"/>
                <w:szCs w:val="20"/>
                <w:lang w:val="es-MX"/>
              </w:rPr>
            </w:pPr>
            <w:r>
              <w:rPr>
                <w:b/>
                <w:sz w:val="20"/>
                <w:szCs w:val="20"/>
                <w:lang w:val="es-MX"/>
              </w:rPr>
              <w:t>6</w:t>
            </w:r>
          </w:p>
        </w:tc>
        <w:tc>
          <w:tcPr>
            <w:tcW w:w="9400" w:type="dxa"/>
          </w:tcPr>
          <w:p w14:paraId="4E774BDC" w14:textId="77777777" w:rsidR="00F059EA" w:rsidRPr="00D211F8" w:rsidRDefault="00F059EA" w:rsidP="00874B2D">
            <w:pPr>
              <w:jc w:val="both"/>
              <w:rPr>
                <w:sz w:val="20"/>
                <w:szCs w:val="20"/>
                <w:lang w:val="es-MX"/>
              </w:rPr>
            </w:pPr>
            <w:r w:rsidRPr="00D211F8">
              <w:rPr>
                <w:sz w:val="20"/>
                <w:szCs w:val="20"/>
                <w:lang w:val="es-MX"/>
              </w:rPr>
              <w:t>Actualización de manera periódica el cálculo de la Cuenta Deterioro Acumulado de   Cuentas por Cobrar.</w:t>
            </w:r>
          </w:p>
        </w:tc>
      </w:tr>
    </w:tbl>
    <w:p w14:paraId="44517CA3" w14:textId="77777777" w:rsidR="00A564D5" w:rsidRDefault="00A564D5" w:rsidP="00F059EA">
      <w:pPr>
        <w:pStyle w:val="Ttulo1"/>
        <w:spacing w:before="93"/>
        <w:ind w:left="0" w:right="0"/>
        <w:rPr>
          <w:sz w:val="28"/>
          <w:szCs w:val="28"/>
        </w:rPr>
      </w:pPr>
    </w:p>
    <w:p w14:paraId="26A9B070" w14:textId="34B9507C" w:rsidR="00F059EA" w:rsidRPr="002534FE" w:rsidRDefault="00F059EA" w:rsidP="00F059EA">
      <w:pPr>
        <w:pStyle w:val="Ttulo1"/>
        <w:spacing w:before="93"/>
        <w:ind w:left="0" w:right="0"/>
        <w:rPr>
          <w:sz w:val="28"/>
          <w:szCs w:val="28"/>
        </w:rPr>
      </w:pPr>
      <w:r>
        <w:rPr>
          <w:sz w:val="28"/>
          <w:szCs w:val="28"/>
        </w:rPr>
        <w:t xml:space="preserve">E.- </w:t>
      </w:r>
      <w:r w:rsidRPr="002534FE">
        <w:rPr>
          <w:sz w:val="28"/>
          <w:szCs w:val="28"/>
        </w:rPr>
        <w:t>SEGUIMIENTO AL PLAN O PLANES DE MEJORAMIENTO SUSCRITOS CON LA CGR A 31 DE DICIEMBRE DE 2024:</w:t>
      </w:r>
    </w:p>
    <w:p w14:paraId="56E29287" w14:textId="77777777" w:rsidR="00F059EA" w:rsidRPr="00B54567" w:rsidRDefault="00F059EA" w:rsidP="00F059EA">
      <w:pPr>
        <w:pStyle w:val="Ttulo1"/>
        <w:spacing w:before="93"/>
        <w:ind w:left="-142" w:right="0"/>
      </w:pPr>
    </w:p>
    <w:tbl>
      <w:tblPr>
        <w:tblStyle w:val="Tablaconcuadrcula"/>
        <w:tblW w:w="9923" w:type="dxa"/>
        <w:tblInd w:w="-5" w:type="dxa"/>
        <w:tblLook w:val="04A0" w:firstRow="1" w:lastRow="0" w:firstColumn="1" w:lastColumn="0" w:noHBand="0" w:noVBand="1"/>
      </w:tblPr>
      <w:tblGrid>
        <w:gridCol w:w="1674"/>
        <w:gridCol w:w="2486"/>
        <w:gridCol w:w="1936"/>
        <w:gridCol w:w="2030"/>
        <w:gridCol w:w="1797"/>
      </w:tblGrid>
      <w:tr w:rsidR="00F059EA" w:rsidRPr="00B54567" w14:paraId="77203F7A" w14:textId="77777777" w:rsidTr="00874B2D">
        <w:tc>
          <w:tcPr>
            <w:tcW w:w="1674" w:type="dxa"/>
          </w:tcPr>
          <w:p w14:paraId="4D1C16B7" w14:textId="77777777" w:rsidR="00F059EA" w:rsidRPr="00B54567" w:rsidRDefault="00F059EA" w:rsidP="00874B2D">
            <w:pPr>
              <w:pStyle w:val="Ttulo1"/>
              <w:ind w:left="0" w:right="0"/>
              <w:jc w:val="center"/>
              <w:outlineLvl w:val="0"/>
              <w:rPr>
                <w:sz w:val="20"/>
                <w:szCs w:val="20"/>
              </w:rPr>
            </w:pPr>
            <w:r w:rsidRPr="00B54567">
              <w:rPr>
                <w:sz w:val="20"/>
                <w:szCs w:val="20"/>
              </w:rPr>
              <w:t xml:space="preserve">TOTAL, HALLAZGOS SEGÚN LA </w:t>
            </w:r>
          </w:p>
          <w:p w14:paraId="49A043DF" w14:textId="77777777" w:rsidR="00F059EA" w:rsidRPr="00B54567" w:rsidRDefault="00F059EA" w:rsidP="00874B2D">
            <w:pPr>
              <w:pStyle w:val="Ttulo1"/>
              <w:ind w:left="0" w:right="0"/>
              <w:jc w:val="center"/>
              <w:outlineLvl w:val="0"/>
              <w:rPr>
                <w:sz w:val="20"/>
                <w:szCs w:val="20"/>
              </w:rPr>
            </w:pPr>
            <w:r w:rsidRPr="00B54567">
              <w:rPr>
                <w:sz w:val="20"/>
                <w:szCs w:val="20"/>
              </w:rPr>
              <w:t>CGR</w:t>
            </w:r>
          </w:p>
          <w:p w14:paraId="2458903D" w14:textId="77777777" w:rsidR="00F059EA" w:rsidRPr="00B54567" w:rsidRDefault="00F059EA" w:rsidP="00874B2D">
            <w:pPr>
              <w:pStyle w:val="Ttulo1"/>
              <w:ind w:left="0" w:right="0"/>
              <w:jc w:val="center"/>
              <w:outlineLvl w:val="0"/>
              <w:rPr>
                <w:sz w:val="20"/>
                <w:szCs w:val="20"/>
              </w:rPr>
            </w:pPr>
          </w:p>
          <w:p w14:paraId="74A23FE9" w14:textId="77777777" w:rsidR="00F059EA" w:rsidRPr="00B54567" w:rsidRDefault="00F059EA" w:rsidP="00874B2D">
            <w:pPr>
              <w:pStyle w:val="Ttulo1"/>
              <w:ind w:left="0" w:right="0"/>
              <w:jc w:val="center"/>
              <w:outlineLvl w:val="0"/>
              <w:rPr>
                <w:sz w:val="20"/>
                <w:szCs w:val="20"/>
              </w:rPr>
            </w:pPr>
          </w:p>
        </w:tc>
        <w:tc>
          <w:tcPr>
            <w:tcW w:w="2486" w:type="dxa"/>
          </w:tcPr>
          <w:p w14:paraId="0F7ABFFD" w14:textId="77777777" w:rsidR="00F059EA" w:rsidRPr="00B54567" w:rsidRDefault="00F059EA" w:rsidP="00874B2D">
            <w:pPr>
              <w:pStyle w:val="Ttulo1"/>
              <w:ind w:left="0" w:right="0"/>
              <w:jc w:val="center"/>
              <w:outlineLvl w:val="0"/>
              <w:rPr>
                <w:sz w:val="20"/>
                <w:szCs w:val="20"/>
              </w:rPr>
            </w:pPr>
            <w:r w:rsidRPr="00B54567">
              <w:rPr>
                <w:sz w:val="20"/>
                <w:szCs w:val="20"/>
              </w:rPr>
              <w:t>TOTAL, DE METAS PROPUESTAS PARA SUBSANAR LOS HALLAZGOS FORMULADOS POR LA CGR</w:t>
            </w:r>
          </w:p>
        </w:tc>
        <w:tc>
          <w:tcPr>
            <w:tcW w:w="1936" w:type="dxa"/>
          </w:tcPr>
          <w:p w14:paraId="73240794" w14:textId="77777777" w:rsidR="00F059EA" w:rsidRPr="00B54567" w:rsidRDefault="00F059EA" w:rsidP="00874B2D">
            <w:pPr>
              <w:pStyle w:val="Ttulo1"/>
              <w:ind w:left="0" w:right="0"/>
              <w:jc w:val="center"/>
              <w:outlineLvl w:val="0"/>
              <w:rPr>
                <w:sz w:val="20"/>
                <w:szCs w:val="20"/>
              </w:rPr>
            </w:pPr>
            <w:r w:rsidRPr="00B54567">
              <w:rPr>
                <w:sz w:val="20"/>
                <w:szCs w:val="20"/>
              </w:rPr>
              <w:t>TOTAL, DE METAS CUMPLIDAS</w:t>
            </w:r>
          </w:p>
          <w:p w14:paraId="48439B39" w14:textId="77777777" w:rsidR="00F059EA" w:rsidRPr="00B54567" w:rsidRDefault="00F059EA" w:rsidP="00874B2D">
            <w:pPr>
              <w:pStyle w:val="Ttulo1"/>
              <w:ind w:left="0" w:right="0"/>
              <w:jc w:val="center"/>
              <w:outlineLvl w:val="0"/>
              <w:rPr>
                <w:sz w:val="20"/>
                <w:szCs w:val="20"/>
              </w:rPr>
            </w:pPr>
            <w:r w:rsidRPr="00B54567">
              <w:rPr>
                <w:sz w:val="20"/>
                <w:szCs w:val="20"/>
              </w:rPr>
              <w:t xml:space="preserve"> A 31/12/2024</w:t>
            </w:r>
          </w:p>
        </w:tc>
        <w:tc>
          <w:tcPr>
            <w:tcW w:w="2030" w:type="dxa"/>
          </w:tcPr>
          <w:p w14:paraId="64A6A742" w14:textId="77777777" w:rsidR="00F059EA" w:rsidRPr="00B54567" w:rsidRDefault="00F059EA" w:rsidP="00874B2D">
            <w:pPr>
              <w:pStyle w:val="Ttulo1"/>
              <w:ind w:left="0" w:right="0"/>
              <w:jc w:val="center"/>
              <w:outlineLvl w:val="0"/>
              <w:rPr>
                <w:sz w:val="20"/>
                <w:szCs w:val="20"/>
              </w:rPr>
            </w:pPr>
            <w:r w:rsidRPr="00B54567">
              <w:rPr>
                <w:sz w:val="20"/>
                <w:szCs w:val="20"/>
              </w:rPr>
              <w:t>CUMPLIMIENTO DEL PLAN EN %</w:t>
            </w:r>
          </w:p>
          <w:p w14:paraId="686B68BD" w14:textId="77777777" w:rsidR="00F059EA" w:rsidRPr="00B54567" w:rsidRDefault="00F059EA" w:rsidP="00874B2D">
            <w:pPr>
              <w:pStyle w:val="Ttulo1"/>
              <w:ind w:left="0" w:right="0"/>
              <w:jc w:val="center"/>
              <w:outlineLvl w:val="0"/>
              <w:rPr>
                <w:sz w:val="20"/>
                <w:szCs w:val="20"/>
              </w:rPr>
            </w:pPr>
            <w:r w:rsidRPr="00B54567">
              <w:rPr>
                <w:sz w:val="20"/>
                <w:szCs w:val="20"/>
              </w:rPr>
              <w:t xml:space="preserve"> A 31/12/2024</w:t>
            </w:r>
          </w:p>
        </w:tc>
        <w:tc>
          <w:tcPr>
            <w:tcW w:w="1797" w:type="dxa"/>
          </w:tcPr>
          <w:p w14:paraId="7B9E0BB9" w14:textId="77777777" w:rsidR="00F059EA" w:rsidRPr="00B54567" w:rsidRDefault="00F059EA" w:rsidP="00874B2D">
            <w:pPr>
              <w:pStyle w:val="Ttulo1"/>
              <w:ind w:left="0" w:right="0"/>
              <w:jc w:val="center"/>
              <w:outlineLvl w:val="0"/>
              <w:rPr>
                <w:sz w:val="20"/>
                <w:szCs w:val="20"/>
              </w:rPr>
            </w:pPr>
            <w:r w:rsidRPr="00B54567">
              <w:rPr>
                <w:sz w:val="20"/>
                <w:szCs w:val="20"/>
              </w:rPr>
              <w:t xml:space="preserve">AVANCE DEL PLAN EN % </w:t>
            </w:r>
          </w:p>
          <w:p w14:paraId="7934BC14" w14:textId="77777777" w:rsidR="00F059EA" w:rsidRPr="00B54567" w:rsidRDefault="00F059EA" w:rsidP="00874B2D">
            <w:pPr>
              <w:pStyle w:val="Ttulo1"/>
              <w:ind w:left="0" w:right="0"/>
              <w:jc w:val="center"/>
              <w:outlineLvl w:val="0"/>
              <w:rPr>
                <w:sz w:val="20"/>
                <w:szCs w:val="20"/>
              </w:rPr>
            </w:pPr>
            <w:r w:rsidRPr="00B54567">
              <w:rPr>
                <w:sz w:val="20"/>
                <w:szCs w:val="20"/>
              </w:rPr>
              <w:t>A 31/12/2024</w:t>
            </w:r>
          </w:p>
        </w:tc>
      </w:tr>
      <w:tr w:rsidR="00F059EA" w:rsidRPr="00B54567" w14:paraId="1F3FBC4F" w14:textId="77777777" w:rsidTr="00874B2D">
        <w:tc>
          <w:tcPr>
            <w:tcW w:w="1674" w:type="dxa"/>
          </w:tcPr>
          <w:p w14:paraId="2B302109" w14:textId="77777777" w:rsidR="00F059EA" w:rsidRPr="00B54567" w:rsidRDefault="00F059EA" w:rsidP="00874B2D">
            <w:pPr>
              <w:pStyle w:val="Ttulo1"/>
              <w:ind w:left="0" w:right="0"/>
              <w:jc w:val="center"/>
              <w:outlineLvl w:val="0"/>
              <w:rPr>
                <w:sz w:val="20"/>
                <w:szCs w:val="20"/>
              </w:rPr>
            </w:pPr>
            <w:r>
              <w:rPr>
                <w:sz w:val="20"/>
                <w:szCs w:val="20"/>
              </w:rPr>
              <w:t>34</w:t>
            </w:r>
          </w:p>
        </w:tc>
        <w:tc>
          <w:tcPr>
            <w:tcW w:w="2486" w:type="dxa"/>
          </w:tcPr>
          <w:p w14:paraId="70701788" w14:textId="77777777" w:rsidR="00F059EA" w:rsidRPr="00B54567" w:rsidRDefault="00F059EA" w:rsidP="00874B2D">
            <w:pPr>
              <w:pStyle w:val="Ttulo1"/>
              <w:ind w:left="0" w:right="0"/>
              <w:jc w:val="center"/>
              <w:outlineLvl w:val="0"/>
              <w:rPr>
                <w:sz w:val="20"/>
                <w:szCs w:val="20"/>
              </w:rPr>
            </w:pPr>
            <w:r>
              <w:rPr>
                <w:sz w:val="20"/>
                <w:szCs w:val="20"/>
              </w:rPr>
              <w:t>90</w:t>
            </w:r>
          </w:p>
        </w:tc>
        <w:tc>
          <w:tcPr>
            <w:tcW w:w="1936" w:type="dxa"/>
          </w:tcPr>
          <w:p w14:paraId="17439E44" w14:textId="77777777" w:rsidR="00F059EA" w:rsidRPr="00B54567" w:rsidRDefault="00F059EA" w:rsidP="00874B2D">
            <w:pPr>
              <w:pStyle w:val="Ttulo1"/>
              <w:ind w:left="0" w:right="0"/>
              <w:jc w:val="center"/>
              <w:outlineLvl w:val="0"/>
              <w:rPr>
                <w:sz w:val="20"/>
                <w:szCs w:val="20"/>
              </w:rPr>
            </w:pPr>
            <w:r>
              <w:rPr>
                <w:sz w:val="20"/>
                <w:szCs w:val="20"/>
              </w:rPr>
              <w:t>66,8</w:t>
            </w:r>
          </w:p>
        </w:tc>
        <w:tc>
          <w:tcPr>
            <w:tcW w:w="2030" w:type="dxa"/>
          </w:tcPr>
          <w:p w14:paraId="181B52E0" w14:textId="77777777" w:rsidR="00F059EA" w:rsidRPr="00B54567" w:rsidRDefault="00F059EA" w:rsidP="00874B2D">
            <w:pPr>
              <w:pStyle w:val="Ttulo1"/>
              <w:ind w:left="0" w:right="0"/>
              <w:jc w:val="center"/>
              <w:outlineLvl w:val="0"/>
              <w:rPr>
                <w:sz w:val="20"/>
                <w:szCs w:val="20"/>
                <w:u w:val="single"/>
              </w:rPr>
            </w:pPr>
            <w:r>
              <w:rPr>
                <w:sz w:val="20"/>
                <w:szCs w:val="20"/>
                <w:u w:val="single"/>
              </w:rPr>
              <w:t>88%</w:t>
            </w:r>
          </w:p>
        </w:tc>
        <w:tc>
          <w:tcPr>
            <w:tcW w:w="1797" w:type="dxa"/>
          </w:tcPr>
          <w:p w14:paraId="6B470961" w14:textId="77777777" w:rsidR="00F059EA" w:rsidRPr="00B54567" w:rsidRDefault="00F059EA" w:rsidP="00874B2D">
            <w:pPr>
              <w:pStyle w:val="Ttulo1"/>
              <w:ind w:left="0" w:right="0"/>
              <w:jc w:val="center"/>
              <w:outlineLvl w:val="0"/>
              <w:rPr>
                <w:sz w:val="20"/>
                <w:szCs w:val="20"/>
                <w:u w:val="single"/>
              </w:rPr>
            </w:pPr>
            <w:r>
              <w:rPr>
                <w:sz w:val="20"/>
                <w:szCs w:val="20"/>
                <w:u w:val="single"/>
              </w:rPr>
              <w:t>88%</w:t>
            </w:r>
          </w:p>
        </w:tc>
      </w:tr>
    </w:tbl>
    <w:p w14:paraId="6B27F618" w14:textId="77777777" w:rsidR="00F059EA" w:rsidRDefault="00F059EA" w:rsidP="00F059EA">
      <w:pPr>
        <w:rPr>
          <w:b/>
          <w:bCs/>
          <w:sz w:val="24"/>
          <w:szCs w:val="24"/>
        </w:rPr>
      </w:pPr>
    </w:p>
    <w:p w14:paraId="7718D6EC" w14:textId="77777777" w:rsidR="00F059EA" w:rsidRDefault="00F059EA" w:rsidP="00F059EA">
      <w:pPr>
        <w:jc w:val="both"/>
        <w:rPr>
          <w:sz w:val="24"/>
          <w:szCs w:val="24"/>
        </w:rPr>
      </w:pPr>
      <w:r w:rsidRPr="0032703E">
        <w:rPr>
          <w:sz w:val="24"/>
          <w:szCs w:val="24"/>
        </w:rPr>
        <w:t xml:space="preserve">A 31 de diciembre de 2023 se encuentran suscritos los siguientes planes de mejoramiento </w:t>
      </w:r>
      <w:r>
        <w:rPr>
          <w:sz w:val="24"/>
          <w:szCs w:val="24"/>
        </w:rPr>
        <w:t>c</w:t>
      </w:r>
      <w:r w:rsidRPr="0032703E">
        <w:rPr>
          <w:sz w:val="24"/>
          <w:szCs w:val="24"/>
        </w:rPr>
        <w:t xml:space="preserve">on la Contraloría General de la República: </w:t>
      </w:r>
    </w:p>
    <w:p w14:paraId="0EFA24A2" w14:textId="77777777" w:rsidR="00F059EA" w:rsidRDefault="00F059EA" w:rsidP="00F059EA">
      <w:pPr>
        <w:rPr>
          <w:sz w:val="24"/>
          <w:szCs w:val="24"/>
        </w:rPr>
      </w:pPr>
    </w:p>
    <w:p w14:paraId="2D5C08EF" w14:textId="77777777" w:rsidR="00F059EA" w:rsidRDefault="00F059EA" w:rsidP="00F059EA">
      <w:pPr>
        <w:rPr>
          <w:sz w:val="24"/>
          <w:szCs w:val="24"/>
        </w:rPr>
      </w:pPr>
      <w:r w:rsidRPr="00877CD8">
        <w:rPr>
          <w:noProof/>
          <w:lang w:val="es-CO" w:eastAsia="es-CO"/>
        </w:rPr>
        <w:lastRenderedPageBreak/>
        <w:drawing>
          <wp:inline distT="0" distB="0" distL="0" distR="0" wp14:anchorId="29833AB6" wp14:editId="2A701795">
            <wp:extent cx="6332220" cy="2964180"/>
            <wp:effectExtent l="0" t="0" r="0" b="7620"/>
            <wp:docPr id="734" name="Imagen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2964180"/>
                    </a:xfrm>
                    <a:prstGeom prst="rect">
                      <a:avLst/>
                    </a:prstGeom>
                    <a:noFill/>
                    <a:ln>
                      <a:noFill/>
                    </a:ln>
                  </pic:spPr>
                </pic:pic>
              </a:graphicData>
            </a:graphic>
          </wp:inline>
        </w:drawing>
      </w:r>
    </w:p>
    <w:p w14:paraId="3ECF8780" w14:textId="77777777" w:rsidR="00F059EA" w:rsidRDefault="00F059EA" w:rsidP="00F059EA">
      <w:pPr>
        <w:rPr>
          <w:sz w:val="24"/>
          <w:szCs w:val="24"/>
        </w:rPr>
      </w:pPr>
    </w:p>
    <w:p w14:paraId="52C1C7EC" w14:textId="77777777" w:rsidR="00871E2D" w:rsidRDefault="00871E2D" w:rsidP="00871E2D">
      <w:pPr>
        <w:tabs>
          <w:tab w:val="left" w:pos="2265"/>
          <w:tab w:val="left" w:pos="5293"/>
          <w:tab w:val="left" w:pos="7458"/>
          <w:tab w:val="left" w:pos="9541"/>
        </w:tabs>
        <w:spacing w:before="92"/>
        <w:ind w:right="49"/>
        <w:jc w:val="both"/>
        <w:rPr>
          <w:b/>
          <w:sz w:val="28"/>
          <w:szCs w:val="28"/>
        </w:rPr>
      </w:pPr>
      <w:bookmarkStart w:id="14" w:name="_Hlk207876230"/>
      <w:bookmarkStart w:id="15"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6F1F814C" w14:textId="77777777" w:rsidR="00871E2D" w:rsidRPr="00B54567" w:rsidRDefault="00871E2D" w:rsidP="00871E2D">
      <w:pPr>
        <w:tabs>
          <w:tab w:val="left" w:pos="2265"/>
          <w:tab w:val="left" w:pos="5293"/>
          <w:tab w:val="left" w:pos="7458"/>
          <w:tab w:val="left" w:pos="9541"/>
        </w:tabs>
        <w:spacing w:before="92"/>
        <w:ind w:right="49"/>
        <w:jc w:val="both"/>
        <w:rPr>
          <w:b/>
          <w:sz w:val="28"/>
          <w:szCs w:val="28"/>
        </w:rPr>
      </w:pPr>
    </w:p>
    <w:p w14:paraId="26B03546" w14:textId="61D606CB" w:rsidR="00871E2D" w:rsidRPr="00B54567" w:rsidRDefault="00871E2D" w:rsidP="00871E2D">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0" w:history="1">
        <w:r w:rsidR="008B2E2C"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1" w:history="1">
        <w:r w:rsidRPr="00B54567">
          <w:rPr>
            <w:rStyle w:val="Hipervnculo"/>
            <w:b/>
            <w:sz w:val="28"/>
            <w:szCs w:val="28"/>
            <w:u w:val="thick" w:color="0000FF"/>
          </w:rPr>
          <w:t>fabian.trujillo@camara.gov.co</w:t>
        </w:r>
      </w:hyperlink>
    </w:p>
    <w:p w14:paraId="50F8913A" w14:textId="77777777" w:rsidR="00871E2D" w:rsidRPr="00B54567" w:rsidRDefault="00871E2D" w:rsidP="00871E2D">
      <w:pPr>
        <w:tabs>
          <w:tab w:val="left" w:pos="8985"/>
        </w:tabs>
        <w:ind w:right="49"/>
        <w:jc w:val="both"/>
        <w:rPr>
          <w:b/>
          <w:sz w:val="28"/>
          <w:szCs w:val="28"/>
        </w:rPr>
      </w:pPr>
    </w:p>
    <w:p w14:paraId="6AE82CE5" w14:textId="77777777" w:rsidR="00871E2D" w:rsidRDefault="00871E2D" w:rsidP="00871E2D">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680F2A53" w14:textId="77777777" w:rsidR="00871E2D" w:rsidRDefault="00871E2D" w:rsidP="00871E2D">
      <w:pPr>
        <w:tabs>
          <w:tab w:val="left" w:pos="834"/>
        </w:tabs>
        <w:spacing w:before="91"/>
        <w:ind w:right="49"/>
        <w:jc w:val="both"/>
        <w:rPr>
          <w:b/>
          <w:spacing w:val="-15"/>
          <w:sz w:val="28"/>
          <w:szCs w:val="28"/>
        </w:rPr>
      </w:pPr>
    </w:p>
    <w:p w14:paraId="28D7A9F7" w14:textId="77777777" w:rsidR="00871E2D" w:rsidRPr="009D3600" w:rsidRDefault="00871E2D" w:rsidP="00871E2D">
      <w:pPr>
        <w:pStyle w:val="Prrafodelista"/>
        <w:ind w:left="0" w:right="49"/>
        <w:jc w:val="both"/>
        <w:rPr>
          <w:b/>
          <w:iCs/>
          <w:sz w:val="28"/>
          <w:szCs w:val="28"/>
        </w:rPr>
      </w:pPr>
      <w:r w:rsidRPr="009D3600">
        <w:rPr>
          <w:b/>
          <w:iCs/>
          <w:sz w:val="28"/>
          <w:szCs w:val="28"/>
        </w:rPr>
        <w:lastRenderedPageBreak/>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4A02D36" w14:textId="21FA924A" w:rsidR="00871E2D" w:rsidRDefault="00871E2D" w:rsidP="00871E2D">
      <w:pPr>
        <w:pStyle w:val="Textoindependiente"/>
        <w:ind w:right="49"/>
        <w:rPr>
          <w:sz w:val="28"/>
          <w:szCs w:val="28"/>
        </w:rPr>
      </w:pPr>
    </w:p>
    <w:p w14:paraId="24CAF421" w14:textId="19046843" w:rsidR="00725BBE" w:rsidRDefault="00725BBE" w:rsidP="00871E2D">
      <w:pPr>
        <w:pStyle w:val="Textoindependiente"/>
        <w:ind w:right="49"/>
        <w:rPr>
          <w:sz w:val="28"/>
          <w:szCs w:val="28"/>
        </w:rPr>
      </w:pPr>
    </w:p>
    <w:p w14:paraId="592096C0" w14:textId="77777777" w:rsidR="00725BBE" w:rsidRPr="00B54567" w:rsidRDefault="00725BBE" w:rsidP="00871E2D">
      <w:pPr>
        <w:pStyle w:val="Textoindependiente"/>
        <w:ind w:right="49"/>
        <w:rPr>
          <w:sz w:val="28"/>
          <w:szCs w:val="28"/>
        </w:rPr>
      </w:pPr>
    </w:p>
    <w:p w14:paraId="42937134" w14:textId="1B715F56" w:rsidR="00871E2D" w:rsidRDefault="00871E2D" w:rsidP="00A564D5">
      <w:pPr>
        <w:pStyle w:val="Textoindependiente"/>
        <w:ind w:right="49"/>
        <w:rPr>
          <w:sz w:val="28"/>
          <w:szCs w:val="28"/>
        </w:rPr>
      </w:pPr>
      <w:r w:rsidRPr="00B54567">
        <w:rPr>
          <w:sz w:val="28"/>
          <w:szCs w:val="28"/>
        </w:rPr>
        <w:t>Atentamente,</w:t>
      </w:r>
    </w:p>
    <w:p w14:paraId="67632B66" w14:textId="6284DAFE" w:rsidR="00A564D5" w:rsidRDefault="00A564D5" w:rsidP="00A564D5">
      <w:pPr>
        <w:pStyle w:val="Textoindependiente"/>
        <w:ind w:right="49"/>
        <w:rPr>
          <w:sz w:val="28"/>
          <w:szCs w:val="28"/>
        </w:rPr>
      </w:pPr>
    </w:p>
    <w:p w14:paraId="1DD2348B" w14:textId="24366C0C" w:rsidR="00A564D5" w:rsidRDefault="00A564D5" w:rsidP="00A564D5">
      <w:pPr>
        <w:pStyle w:val="Textoindependiente"/>
        <w:ind w:right="49"/>
        <w:rPr>
          <w:sz w:val="28"/>
          <w:szCs w:val="28"/>
        </w:rPr>
      </w:pPr>
    </w:p>
    <w:p w14:paraId="56DBE100" w14:textId="4C539245" w:rsidR="00A564D5" w:rsidRDefault="00A564D5" w:rsidP="00A564D5">
      <w:pPr>
        <w:pStyle w:val="Textoindependiente"/>
        <w:ind w:right="49"/>
        <w:rPr>
          <w:sz w:val="28"/>
          <w:szCs w:val="28"/>
        </w:rPr>
      </w:pPr>
    </w:p>
    <w:p w14:paraId="3D1F2FAB" w14:textId="70747B59" w:rsidR="00A564D5" w:rsidRDefault="00A564D5" w:rsidP="00A564D5">
      <w:pPr>
        <w:pStyle w:val="Textoindependiente"/>
        <w:ind w:right="49"/>
        <w:rPr>
          <w:sz w:val="28"/>
          <w:szCs w:val="28"/>
        </w:rPr>
      </w:pPr>
    </w:p>
    <w:p w14:paraId="3FAD096E" w14:textId="6C4FA3CA" w:rsidR="00A564D5" w:rsidRDefault="00A564D5" w:rsidP="00A564D5">
      <w:pPr>
        <w:pStyle w:val="Textoindependiente"/>
        <w:ind w:right="49"/>
        <w:rPr>
          <w:sz w:val="28"/>
          <w:szCs w:val="28"/>
        </w:rPr>
      </w:pPr>
    </w:p>
    <w:p w14:paraId="59E4F11F" w14:textId="77777777" w:rsidR="004761C1" w:rsidRDefault="004761C1" w:rsidP="004761C1">
      <w:pPr>
        <w:pStyle w:val="Textoindependiente"/>
        <w:jc w:val="center"/>
        <w:rPr>
          <w:i/>
          <w:iCs/>
        </w:rPr>
      </w:pPr>
      <w:r>
        <w:rPr>
          <w:i/>
          <w:iCs/>
        </w:rPr>
        <w:t>Original firmado</w:t>
      </w:r>
    </w:p>
    <w:p w14:paraId="464B6CA0" w14:textId="77777777" w:rsidR="00A564D5" w:rsidRPr="00B54567" w:rsidRDefault="00A564D5" w:rsidP="00A564D5">
      <w:pPr>
        <w:pStyle w:val="Textoindependiente"/>
        <w:ind w:right="49"/>
        <w:rPr>
          <w:b/>
        </w:rPr>
      </w:pPr>
    </w:p>
    <w:p w14:paraId="2D6ABE05" w14:textId="77777777" w:rsidR="00871E2D" w:rsidRPr="00B54567" w:rsidRDefault="00871E2D" w:rsidP="00871E2D">
      <w:pPr>
        <w:ind w:left="-567"/>
        <w:jc w:val="center"/>
        <w:rPr>
          <w:b/>
          <w:sz w:val="24"/>
          <w:szCs w:val="24"/>
        </w:rPr>
      </w:pPr>
      <w:r w:rsidRPr="00B54567">
        <w:rPr>
          <w:b/>
          <w:sz w:val="24"/>
          <w:szCs w:val="24"/>
        </w:rPr>
        <w:t>VICTOR ANDRÉS TOVAR TRUJILLO</w:t>
      </w:r>
    </w:p>
    <w:p w14:paraId="73088F65" w14:textId="77777777" w:rsidR="00871E2D" w:rsidRPr="00B54567" w:rsidRDefault="00871E2D" w:rsidP="00871E2D">
      <w:pPr>
        <w:ind w:left="-567"/>
        <w:jc w:val="center"/>
        <w:rPr>
          <w:b/>
          <w:sz w:val="24"/>
        </w:rPr>
      </w:pPr>
      <w:r w:rsidRPr="00B54567">
        <w:rPr>
          <w:b/>
          <w:sz w:val="24"/>
          <w:szCs w:val="24"/>
        </w:rPr>
        <w:t>Secretario General</w:t>
      </w:r>
      <w:r w:rsidRPr="00B54567">
        <w:rPr>
          <w:b/>
          <w:sz w:val="24"/>
        </w:rPr>
        <w:t xml:space="preserve"> </w:t>
      </w:r>
    </w:p>
    <w:p w14:paraId="2A71FDC5" w14:textId="77777777" w:rsidR="00871E2D" w:rsidRPr="00B54567" w:rsidRDefault="00871E2D" w:rsidP="00871E2D">
      <w:pPr>
        <w:ind w:left="2268" w:right="2640"/>
        <w:jc w:val="center"/>
        <w:rPr>
          <w:b/>
          <w:sz w:val="24"/>
        </w:rPr>
      </w:pPr>
      <w:r w:rsidRPr="00B54567">
        <w:rPr>
          <w:b/>
          <w:sz w:val="24"/>
        </w:rPr>
        <w:t xml:space="preserve">Comisión Legal de Cuentas </w:t>
      </w:r>
    </w:p>
    <w:p w14:paraId="72212D94" w14:textId="77777777" w:rsidR="00871E2D" w:rsidRPr="00B54567" w:rsidRDefault="00871E2D" w:rsidP="00871E2D">
      <w:pPr>
        <w:ind w:left="2268" w:right="2640"/>
        <w:jc w:val="center"/>
        <w:rPr>
          <w:b/>
          <w:sz w:val="24"/>
        </w:rPr>
      </w:pPr>
      <w:r w:rsidRPr="00B54567">
        <w:rPr>
          <w:b/>
          <w:sz w:val="24"/>
        </w:rPr>
        <w:t>Cámara de Representantes</w:t>
      </w:r>
    </w:p>
    <w:p w14:paraId="7DDE7DC0" w14:textId="77777777" w:rsidR="00871E2D" w:rsidRPr="00B54567" w:rsidRDefault="00871E2D" w:rsidP="00871E2D">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5B8B19AC" w14:textId="77777777" w:rsidR="00871E2D" w:rsidRDefault="00871E2D" w:rsidP="00871E2D">
      <w:pPr>
        <w:ind w:left="1411" w:right="1900"/>
        <w:jc w:val="center"/>
        <w:rPr>
          <w:b/>
          <w:sz w:val="24"/>
        </w:rPr>
      </w:pPr>
      <w:r w:rsidRPr="00B54567">
        <w:rPr>
          <w:b/>
          <w:sz w:val="24"/>
        </w:rPr>
        <w:t>Bogotá D.C.</w:t>
      </w:r>
      <w:r>
        <w:rPr>
          <w:b/>
          <w:sz w:val="24"/>
        </w:rPr>
        <w:t xml:space="preserve"> </w:t>
      </w:r>
    </w:p>
    <w:p w14:paraId="0264BD1F" w14:textId="77777777" w:rsidR="00871E2D" w:rsidRDefault="00871E2D" w:rsidP="00871E2D">
      <w:pPr>
        <w:ind w:left="1411" w:right="1900"/>
        <w:jc w:val="center"/>
        <w:rPr>
          <w:b/>
          <w:sz w:val="24"/>
        </w:rPr>
      </w:pPr>
    </w:p>
    <w:bookmarkEnd w:id="14"/>
    <w:p w14:paraId="6DB7F55F" w14:textId="77777777" w:rsidR="00871E2D" w:rsidRDefault="00871E2D" w:rsidP="00871E2D">
      <w:pPr>
        <w:ind w:left="1411" w:right="1900"/>
        <w:jc w:val="center"/>
        <w:rPr>
          <w:b/>
          <w:sz w:val="24"/>
        </w:rPr>
      </w:pPr>
    </w:p>
    <w:bookmarkEnd w:id="15"/>
    <w:p w14:paraId="454D36AC" w14:textId="77777777" w:rsidR="00871E2D" w:rsidRPr="00F07556" w:rsidRDefault="00871E2D" w:rsidP="00871E2D">
      <w:pPr>
        <w:rPr>
          <w:b/>
          <w:bCs/>
          <w:sz w:val="24"/>
          <w:szCs w:val="24"/>
        </w:rPr>
      </w:pPr>
    </w:p>
    <w:p w14:paraId="768DA562" w14:textId="77777777" w:rsidR="009F68D9" w:rsidRPr="0039713A" w:rsidRDefault="009F68D9" w:rsidP="0039713A"/>
    <w:sectPr w:rsidR="009F68D9" w:rsidRPr="0039713A" w:rsidSect="00343CF3">
      <w:headerReference w:type="default" r:id="rId12"/>
      <w:footerReference w:type="defaul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68A7" w14:textId="77777777" w:rsidR="00A461B2" w:rsidRDefault="00A461B2" w:rsidP="00481F58">
      <w:r>
        <w:separator/>
      </w:r>
    </w:p>
  </w:endnote>
  <w:endnote w:type="continuationSeparator" w:id="0">
    <w:p w14:paraId="2091794D" w14:textId="77777777" w:rsidR="00A461B2" w:rsidRDefault="00A461B2"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7BA88C3F" w:rsidR="00481F58" w:rsidRDefault="00481F58">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417A" w14:textId="77777777" w:rsidR="00A461B2" w:rsidRDefault="00A461B2" w:rsidP="00481F58">
      <w:r>
        <w:separator/>
      </w:r>
    </w:p>
  </w:footnote>
  <w:footnote w:type="continuationSeparator" w:id="0">
    <w:p w14:paraId="54993C7C" w14:textId="77777777" w:rsidR="00A461B2" w:rsidRDefault="00A461B2" w:rsidP="0048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268228"/>
      <w:docPartObj>
        <w:docPartGallery w:val="Page Numbers (Top of Page)"/>
        <w:docPartUnique/>
      </w:docPartObj>
    </w:sdtPr>
    <w:sdtEndPr/>
    <w:sdtContent>
      <w:p w14:paraId="5321C3F1" w14:textId="70CC1B34" w:rsidR="00F059EA" w:rsidRDefault="00F059EA">
        <w:pPr>
          <w:pStyle w:val="Encabezado"/>
          <w:jc w:val="center"/>
        </w:pPr>
        <w:r>
          <w:fldChar w:fldCharType="begin"/>
        </w:r>
        <w:r>
          <w:instrText>PAGE   \* MERGEFORMAT</w:instrText>
        </w:r>
        <w:r>
          <w:fldChar w:fldCharType="separate"/>
        </w:r>
        <w:r>
          <w:t>2</w:t>
        </w:r>
        <w:r>
          <w:fldChar w:fldCharType="end"/>
        </w:r>
      </w:p>
    </w:sdtContent>
  </w:sdt>
  <w:p w14:paraId="4B90636A" w14:textId="77777777" w:rsidR="00F059EA" w:rsidRDefault="00F059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1206A3"/>
    <w:rsid w:val="00123E8E"/>
    <w:rsid w:val="00212D56"/>
    <w:rsid w:val="00245B4C"/>
    <w:rsid w:val="00246426"/>
    <w:rsid w:val="00281A92"/>
    <w:rsid w:val="002B5E0A"/>
    <w:rsid w:val="00343CF3"/>
    <w:rsid w:val="00382F5C"/>
    <w:rsid w:val="0039713A"/>
    <w:rsid w:val="004761C1"/>
    <w:rsid w:val="00481F58"/>
    <w:rsid w:val="005F6830"/>
    <w:rsid w:val="00690C11"/>
    <w:rsid w:val="00725BBE"/>
    <w:rsid w:val="007A08F1"/>
    <w:rsid w:val="00871E2D"/>
    <w:rsid w:val="008B2E2C"/>
    <w:rsid w:val="009F68D9"/>
    <w:rsid w:val="00A461B2"/>
    <w:rsid w:val="00A564D5"/>
    <w:rsid w:val="00AD014B"/>
    <w:rsid w:val="00C97D4D"/>
    <w:rsid w:val="00DB48E2"/>
    <w:rsid w:val="00E2546B"/>
    <w:rsid w:val="00E76114"/>
    <w:rsid w:val="00E90E6A"/>
    <w:rsid w:val="00F059EA"/>
    <w:rsid w:val="00F1170A"/>
    <w:rsid w:val="00F14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B2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8316">
      <w:bodyDiv w:val="1"/>
      <w:marLeft w:val="0"/>
      <w:marRight w:val="0"/>
      <w:marTop w:val="0"/>
      <w:marBottom w:val="0"/>
      <w:divBdr>
        <w:top w:val="none" w:sz="0" w:space="0" w:color="auto"/>
        <w:left w:val="none" w:sz="0" w:space="0" w:color="auto"/>
        <w:bottom w:val="none" w:sz="0" w:space="0" w:color="auto"/>
        <w:right w:val="none" w:sz="0" w:space="0" w:color="auto"/>
      </w:divBdr>
    </w:div>
    <w:div w:id="286276095">
      <w:bodyDiv w:val="1"/>
      <w:marLeft w:val="0"/>
      <w:marRight w:val="0"/>
      <w:marTop w:val="0"/>
      <w:marBottom w:val="0"/>
      <w:divBdr>
        <w:top w:val="none" w:sz="0" w:space="0" w:color="auto"/>
        <w:left w:val="none" w:sz="0" w:space="0" w:color="auto"/>
        <w:bottom w:val="none" w:sz="0" w:space="0" w:color="auto"/>
        <w:right w:val="none" w:sz="0" w:space="0" w:color="auto"/>
      </w:divBdr>
    </w:div>
    <w:div w:id="634678990">
      <w:bodyDiv w:val="1"/>
      <w:marLeft w:val="0"/>
      <w:marRight w:val="0"/>
      <w:marTop w:val="0"/>
      <w:marBottom w:val="0"/>
      <w:divBdr>
        <w:top w:val="none" w:sz="0" w:space="0" w:color="auto"/>
        <w:left w:val="none" w:sz="0" w:space="0" w:color="auto"/>
        <w:bottom w:val="none" w:sz="0" w:space="0" w:color="auto"/>
        <w:right w:val="none" w:sz="0" w:space="0" w:color="auto"/>
      </w:divBdr>
    </w:div>
    <w:div w:id="1301879544">
      <w:bodyDiv w:val="1"/>
      <w:marLeft w:val="0"/>
      <w:marRight w:val="0"/>
      <w:marTop w:val="0"/>
      <w:marBottom w:val="0"/>
      <w:divBdr>
        <w:top w:val="none" w:sz="0" w:space="0" w:color="auto"/>
        <w:left w:val="none" w:sz="0" w:space="0" w:color="auto"/>
        <w:bottom w:val="none" w:sz="0" w:space="0" w:color="auto"/>
        <w:right w:val="none" w:sz="0" w:space="0" w:color="auto"/>
      </w:divBdr>
    </w:div>
    <w:div w:id="1348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3062</Words>
  <Characters>16846</Characters>
  <Application>Microsoft Office Word</Application>
  <DocSecurity>0</DocSecurity>
  <Lines>140</Lines>
  <Paragraphs>39</Paragraphs>
  <ScaleCrop>false</ScaleCrop>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13</cp:revision>
  <dcterms:created xsi:type="dcterms:W3CDTF">2025-09-02T19:32:00Z</dcterms:created>
  <dcterms:modified xsi:type="dcterms:W3CDTF">2025-09-09T20:59:00Z</dcterms:modified>
</cp:coreProperties>
</file>