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78"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33"/>
        <w:gridCol w:w="4255"/>
        <w:gridCol w:w="990"/>
        <w:gridCol w:w="1844"/>
      </w:tblGrid>
      <w:tr w:rsidR="00A273ED" w14:paraId="1F77B5C8" w14:textId="77777777" w:rsidTr="00882A6A">
        <w:trPr>
          <w:cantSplit/>
          <w:trHeight w:val="275"/>
        </w:trPr>
        <w:tc>
          <w:tcPr>
            <w:tcW w:w="1428" w:type="pct"/>
            <w:vMerge w:val="restart"/>
            <w:tcBorders>
              <w:bottom w:val="single" w:sz="4" w:space="0" w:color="auto"/>
            </w:tcBorders>
            <w:vAlign w:val="center"/>
          </w:tcPr>
          <w:p w14:paraId="582214B8" w14:textId="77777777" w:rsidR="00A273ED" w:rsidRDefault="00A273ED" w:rsidP="00882A6A">
            <w:pPr>
              <w:pStyle w:val="Encabezado"/>
              <w:ind w:left="-567"/>
              <w:jc w:val="center"/>
              <w:rPr>
                <w:b/>
                <w:sz w:val="16"/>
                <w:szCs w:val="16"/>
              </w:rPr>
            </w:pPr>
            <w:bookmarkStart w:id="0" w:name="_Hlk208305068"/>
            <w:bookmarkStart w:id="1" w:name="_Hlk207871767"/>
            <w:bookmarkStart w:id="2" w:name="_Hlk207787890"/>
            <w:bookmarkStart w:id="3" w:name="_Hlk207872123"/>
            <w:r>
              <w:rPr>
                <w:b/>
                <w:noProof/>
                <w:sz w:val="16"/>
                <w:szCs w:val="16"/>
                <w:lang w:eastAsia="es-CO"/>
              </w:rPr>
              <w:drawing>
                <wp:anchor distT="0" distB="0" distL="114300" distR="114300" simplePos="0" relativeHeight="251659264" behindDoc="0" locked="0" layoutInCell="1" allowOverlap="1" wp14:anchorId="031DA8C3" wp14:editId="23DFE51B">
                  <wp:simplePos x="0" y="0"/>
                  <wp:positionH relativeFrom="column">
                    <wp:posOffset>24130</wp:posOffset>
                  </wp:positionH>
                  <wp:positionV relativeFrom="paragraph">
                    <wp:posOffset>-5715</wp:posOffset>
                  </wp:positionV>
                  <wp:extent cx="1609725" cy="619125"/>
                  <wp:effectExtent l="0" t="0" r="9525"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MAGEN FORMATOS con n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9725" cy="619125"/>
                          </a:xfrm>
                          <a:prstGeom prst="rect">
                            <a:avLst/>
                          </a:prstGeom>
                        </pic:spPr>
                      </pic:pic>
                    </a:graphicData>
                  </a:graphic>
                  <wp14:sizeRelH relativeFrom="page">
                    <wp14:pctWidth>0</wp14:pctWidth>
                  </wp14:sizeRelH>
                  <wp14:sizeRelV relativeFrom="page">
                    <wp14:pctHeight>0</wp14:pctHeight>
                  </wp14:sizeRelV>
                </wp:anchor>
              </w:drawing>
            </w:r>
          </w:p>
        </w:tc>
        <w:tc>
          <w:tcPr>
            <w:tcW w:w="2144" w:type="pct"/>
            <w:tcBorders>
              <w:right w:val="nil"/>
            </w:tcBorders>
            <w:vAlign w:val="center"/>
          </w:tcPr>
          <w:p w14:paraId="2E81B315" w14:textId="77777777" w:rsidR="00A273ED" w:rsidRPr="00A45DDC" w:rsidRDefault="00A273ED" w:rsidP="00882A6A">
            <w:pPr>
              <w:pStyle w:val="Encabezado"/>
              <w:jc w:val="center"/>
              <w:rPr>
                <w:b/>
                <w:sz w:val="24"/>
                <w:szCs w:val="24"/>
              </w:rPr>
            </w:pPr>
            <w:r w:rsidRPr="00A45DDC">
              <w:rPr>
                <w:b/>
                <w:sz w:val="24"/>
                <w:szCs w:val="24"/>
              </w:rPr>
              <w:t>Comisión Legal de Cuentas</w:t>
            </w:r>
          </w:p>
        </w:tc>
        <w:tc>
          <w:tcPr>
            <w:tcW w:w="1428" w:type="pct"/>
            <w:gridSpan w:val="2"/>
            <w:tcBorders>
              <w:left w:val="nil"/>
            </w:tcBorders>
            <w:vAlign w:val="center"/>
          </w:tcPr>
          <w:p w14:paraId="40BFF71C" w14:textId="77777777" w:rsidR="00A273ED" w:rsidRPr="00C621C5" w:rsidRDefault="00A273ED" w:rsidP="00882A6A">
            <w:pPr>
              <w:pStyle w:val="Encabezado"/>
              <w:ind w:right="-107"/>
              <w:jc w:val="center"/>
              <w:rPr>
                <w:b/>
                <w:sz w:val="20"/>
                <w:szCs w:val="20"/>
              </w:rPr>
            </w:pPr>
          </w:p>
        </w:tc>
      </w:tr>
      <w:tr w:rsidR="00A273ED" w14:paraId="20AF17CC" w14:textId="77777777" w:rsidTr="00882A6A">
        <w:trPr>
          <w:cantSplit/>
          <w:trHeight w:val="137"/>
        </w:trPr>
        <w:tc>
          <w:tcPr>
            <w:tcW w:w="1428" w:type="pct"/>
            <w:vMerge/>
            <w:tcBorders>
              <w:bottom w:val="single" w:sz="4" w:space="0" w:color="auto"/>
            </w:tcBorders>
            <w:vAlign w:val="center"/>
          </w:tcPr>
          <w:p w14:paraId="4E856D82" w14:textId="77777777" w:rsidR="00A273ED" w:rsidRDefault="00A273ED" w:rsidP="00882A6A">
            <w:pPr>
              <w:pStyle w:val="Encabezado"/>
              <w:jc w:val="center"/>
            </w:pPr>
          </w:p>
        </w:tc>
        <w:tc>
          <w:tcPr>
            <w:tcW w:w="2144" w:type="pct"/>
            <w:vMerge w:val="restart"/>
            <w:vAlign w:val="center"/>
          </w:tcPr>
          <w:p w14:paraId="6FC6E260" w14:textId="77777777" w:rsidR="00A273ED" w:rsidRPr="00EC47A2" w:rsidRDefault="00A273ED" w:rsidP="00882A6A">
            <w:pPr>
              <w:pStyle w:val="Encabezado"/>
              <w:jc w:val="center"/>
              <w:rPr>
                <w:rFonts w:cstheme="minorHAnsi"/>
                <w:b/>
              </w:rPr>
            </w:pPr>
            <w:r w:rsidRPr="00EC47A2">
              <w:rPr>
                <w:rFonts w:cstheme="minorHAnsi"/>
                <w:b/>
              </w:rPr>
              <w:t>Periodo Constitucional  2022 - 2026</w:t>
            </w:r>
          </w:p>
          <w:p w14:paraId="3BE76806" w14:textId="77777777" w:rsidR="00A273ED" w:rsidRPr="00D93A3A" w:rsidRDefault="00A273ED" w:rsidP="00882A6A">
            <w:pPr>
              <w:pStyle w:val="Encabezado"/>
              <w:jc w:val="center"/>
              <w:rPr>
                <w:b/>
              </w:rPr>
            </w:pPr>
            <w:r w:rsidRPr="00EC47A2">
              <w:rPr>
                <w:rFonts w:cstheme="minorHAnsi"/>
                <w:b/>
              </w:rPr>
              <w:t>Legislatura 2025 - 2026</w:t>
            </w:r>
          </w:p>
        </w:tc>
        <w:tc>
          <w:tcPr>
            <w:tcW w:w="499" w:type="pct"/>
            <w:vAlign w:val="center"/>
          </w:tcPr>
          <w:p w14:paraId="378E7E6E" w14:textId="77777777" w:rsidR="00A273ED" w:rsidRPr="00EC47A2" w:rsidRDefault="00A273ED" w:rsidP="00882A6A">
            <w:pPr>
              <w:pStyle w:val="Encabezado"/>
              <w:spacing w:line="360" w:lineRule="auto"/>
              <w:jc w:val="center"/>
              <w:rPr>
                <w:sz w:val="16"/>
                <w:szCs w:val="16"/>
              </w:rPr>
            </w:pPr>
            <w:r w:rsidRPr="00EC47A2">
              <w:rPr>
                <w:sz w:val="16"/>
                <w:szCs w:val="16"/>
              </w:rPr>
              <w:t>CÓDIGO</w:t>
            </w:r>
          </w:p>
        </w:tc>
        <w:tc>
          <w:tcPr>
            <w:tcW w:w="929" w:type="pct"/>
            <w:vAlign w:val="center"/>
          </w:tcPr>
          <w:p w14:paraId="70950A0A" w14:textId="6FF50B0C" w:rsidR="00A273ED" w:rsidRPr="00EC47A2" w:rsidRDefault="00A273ED" w:rsidP="00882A6A">
            <w:pPr>
              <w:pStyle w:val="Encabezado"/>
              <w:spacing w:line="360" w:lineRule="auto"/>
              <w:ind w:right="-94" w:hanging="108"/>
              <w:jc w:val="center"/>
              <w:rPr>
                <w:sz w:val="16"/>
                <w:szCs w:val="16"/>
              </w:rPr>
            </w:pPr>
            <w:r w:rsidRPr="00EC47A2">
              <w:rPr>
                <w:sz w:val="16"/>
                <w:szCs w:val="16"/>
              </w:rPr>
              <w:t>CLC. 3.9   1</w:t>
            </w:r>
            <w:r>
              <w:rPr>
                <w:sz w:val="16"/>
                <w:szCs w:val="16"/>
              </w:rPr>
              <w:t>71</w:t>
            </w:r>
            <w:r w:rsidR="008530F7">
              <w:rPr>
                <w:sz w:val="16"/>
                <w:szCs w:val="16"/>
              </w:rPr>
              <w:t>2</w:t>
            </w:r>
            <w:r w:rsidRPr="00EC47A2">
              <w:rPr>
                <w:sz w:val="16"/>
                <w:szCs w:val="16"/>
              </w:rPr>
              <w:t xml:space="preserve"> - 25</w:t>
            </w:r>
          </w:p>
        </w:tc>
      </w:tr>
      <w:tr w:rsidR="00A273ED" w14:paraId="32E821F9" w14:textId="77777777" w:rsidTr="00882A6A">
        <w:trPr>
          <w:cantSplit/>
          <w:trHeight w:val="63"/>
        </w:trPr>
        <w:tc>
          <w:tcPr>
            <w:tcW w:w="1428" w:type="pct"/>
            <w:vMerge/>
            <w:tcBorders>
              <w:bottom w:val="single" w:sz="4" w:space="0" w:color="auto"/>
            </w:tcBorders>
            <w:vAlign w:val="center"/>
          </w:tcPr>
          <w:p w14:paraId="7830B1D1" w14:textId="77777777" w:rsidR="00A273ED" w:rsidRDefault="00A273ED" w:rsidP="00882A6A">
            <w:pPr>
              <w:pStyle w:val="Encabezado"/>
              <w:jc w:val="center"/>
              <w:rPr>
                <w:b/>
                <w:sz w:val="28"/>
                <w:szCs w:val="28"/>
              </w:rPr>
            </w:pPr>
          </w:p>
        </w:tc>
        <w:tc>
          <w:tcPr>
            <w:tcW w:w="2144" w:type="pct"/>
            <w:vMerge/>
            <w:vAlign w:val="center"/>
          </w:tcPr>
          <w:p w14:paraId="7F228E6A" w14:textId="77777777" w:rsidR="00A273ED" w:rsidRPr="00D335DF" w:rsidRDefault="00A273ED" w:rsidP="00882A6A">
            <w:pPr>
              <w:pStyle w:val="Encabezado"/>
              <w:jc w:val="center"/>
              <w:rPr>
                <w:b/>
                <w:sz w:val="28"/>
                <w:szCs w:val="28"/>
              </w:rPr>
            </w:pPr>
          </w:p>
        </w:tc>
        <w:tc>
          <w:tcPr>
            <w:tcW w:w="499" w:type="pct"/>
            <w:vAlign w:val="center"/>
          </w:tcPr>
          <w:p w14:paraId="6BBE837F" w14:textId="77777777" w:rsidR="00A273ED" w:rsidRPr="00EC47A2" w:rsidRDefault="00A273ED" w:rsidP="00882A6A">
            <w:pPr>
              <w:pStyle w:val="Encabezado"/>
              <w:spacing w:line="360" w:lineRule="auto"/>
              <w:jc w:val="center"/>
              <w:rPr>
                <w:sz w:val="16"/>
                <w:szCs w:val="16"/>
              </w:rPr>
            </w:pPr>
            <w:r w:rsidRPr="00EC47A2">
              <w:rPr>
                <w:sz w:val="16"/>
                <w:szCs w:val="16"/>
              </w:rPr>
              <w:t>VERSIÓN</w:t>
            </w:r>
          </w:p>
        </w:tc>
        <w:tc>
          <w:tcPr>
            <w:tcW w:w="929" w:type="pct"/>
            <w:vAlign w:val="center"/>
          </w:tcPr>
          <w:p w14:paraId="06C79D3F" w14:textId="77777777" w:rsidR="00A273ED" w:rsidRPr="00EC47A2" w:rsidRDefault="00A273ED" w:rsidP="00882A6A">
            <w:pPr>
              <w:pStyle w:val="Encabezado"/>
              <w:spacing w:line="360" w:lineRule="auto"/>
              <w:jc w:val="center"/>
              <w:rPr>
                <w:sz w:val="16"/>
                <w:szCs w:val="16"/>
              </w:rPr>
            </w:pPr>
            <w:r w:rsidRPr="00EC47A2">
              <w:rPr>
                <w:sz w:val="16"/>
                <w:szCs w:val="16"/>
              </w:rPr>
              <w:t>01-2016</w:t>
            </w:r>
          </w:p>
        </w:tc>
      </w:tr>
      <w:tr w:rsidR="00A273ED" w14:paraId="751C8653" w14:textId="77777777" w:rsidTr="00882A6A">
        <w:trPr>
          <w:cantSplit/>
          <w:trHeight w:val="322"/>
        </w:trPr>
        <w:tc>
          <w:tcPr>
            <w:tcW w:w="1428" w:type="pct"/>
            <w:vMerge/>
            <w:tcBorders>
              <w:bottom w:val="single" w:sz="4" w:space="0" w:color="auto"/>
            </w:tcBorders>
            <w:vAlign w:val="center"/>
          </w:tcPr>
          <w:p w14:paraId="0E6C2E1E" w14:textId="77777777" w:rsidR="00A273ED" w:rsidRDefault="00A273ED" w:rsidP="00882A6A">
            <w:pPr>
              <w:pStyle w:val="Encabezado"/>
              <w:jc w:val="center"/>
              <w:rPr>
                <w:b/>
                <w:sz w:val="28"/>
                <w:szCs w:val="28"/>
              </w:rPr>
            </w:pPr>
          </w:p>
        </w:tc>
        <w:tc>
          <w:tcPr>
            <w:tcW w:w="2144" w:type="pct"/>
            <w:vMerge/>
            <w:vAlign w:val="center"/>
          </w:tcPr>
          <w:p w14:paraId="6731F483" w14:textId="77777777" w:rsidR="00A273ED" w:rsidRPr="00D335DF" w:rsidRDefault="00A273ED" w:rsidP="00882A6A">
            <w:pPr>
              <w:pStyle w:val="Encabezado"/>
              <w:jc w:val="center"/>
              <w:rPr>
                <w:b/>
                <w:sz w:val="28"/>
                <w:szCs w:val="28"/>
              </w:rPr>
            </w:pPr>
          </w:p>
        </w:tc>
        <w:tc>
          <w:tcPr>
            <w:tcW w:w="499" w:type="pct"/>
            <w:vAlign w:val="center"/>
          </w:tcPr>
          <w:p w14:paraId="027E279A" w14:textId="77777777" w:rsidR="00A273ED" w:rsidRPr="00EC47A2" w:rsidRDefault="00A273ED" w:rsidP="00882A6A">
            <w:pPr>
              <w:pStyle w:val="Encabezado"/>
              <w:spacing w:line="360" w:lineRule="auto"/>
              <w:jc w:val="center"/>
              <w:rPr>
                <w:sz w:val="16"/>
                <w:szCs w:val="16"/>
              </w:rPr>
            </w:pPr>
            <w:r w:rsidRPr="00EC47A2">
              <w:rPr>
                <w:sz w:val="16"/>
                <w:szCs w:val="16"/>
              </w:rPr>
              <w:t>PÁGINA</w:t>
            </w:r>
          </w:p>
        </w:tc>
        <w:tc>
          <w:tcPr>
            <w:tcW w:w="929" w:type="pct"/>
            <w:vAlign w:val="center"/>
          </w:tcPr>
          <w:p w14:paraId="3CC1E289" w14:textId="77777777" w:rsidR="00A273ED" w:rsidRPr="00EC47A2" w:rsidRDefault="00A273ED" w:rsidP="00882A6A">
            <w:pPr>
              <w:pStyle w:val="Encabezado"/>
              <w:spacing w:line="360" w:lineRule="auto"/>
              <w:jc w:val="center"/>
              <w:rPr>
                <w:sz w:val="16"/>
                <w:szCs w:val="16"/>
              </w:rPr>
            </w:pPr>
            <w:r w:rsidRPr="00EC47A2">
              <w:rPr>
                <w:b/>
                <w:sz w:val="16"/>
                <w:szCs w:val="16"/>
              </w:rPr>
              <w:t>1</w:t>
            </w:r>
          </w:p>
        </w:tc>
      </w:tr>
    </w:tbl>
    <w:p w14:paraId="625A05DA" w14:textId="77777777" w:rsidR="00A273ED" w:rsidRDefault="00A273ED" w:rsidP="00A273ED">
      <w:pPr>
        <w:jc w:val="both"/>
        <w:rPr>
          <w:bCs/>
          <w:sz w:val="28"/>
          <w:szCs w:val="28"/>
          <w:lang w:val="es-MX"/>
        </w:rPr>
      </w:pPr>
      <w:r w:rsidRPr="00EC47A2">
        <w:rPr>
          <w:bCs/>
          <w:sz w:val="28"/>
          <w:szCs w:val="28"/>
          <w:lang w:val="es-MX"/>
        </w:rPr>
        <w:t xml:space="preserve">Bogotá, </w:t>
      </w:r>
      <w:r>
        <w:rPr>
          <w:bCs/>
          <w:sz w:val="28"/>
          <w:szCs w:val="28"/>
          <w:lang w:val="es-MX"/>
        </w:rPr>
        <w:t>9 de septiembre de 2025</w:t>
      </w:r>
    </w:p>
    <w:p w14:paraId="329F6505" w14:textId="77777777" w:rsidR="00A273ED" w:rsidRDefault="00A273ED" w:rsidP="00A273ED">
      <w:pPr>
        <w:jc w:val="both"/>
        <w:rPr>
          <w:bCs/>
          <w:sz w:val="28"/>
          <w:szCs w:val="28"/>
          <w:lang w:val="es-MX"/>
        </w:rPr>
      </w:pPr>
    </w:p>
    <w:p w14:paraId="27F34F14" w14:textId="77777777" w:rsidR="00A273ED" w:rsidRDefault="00A273ED" w:rsidP="00A273ED">
      <w:pPr>
        <w:jc w:val="both"/>
        <w:rPr>
          <w:bCs/>
          <w:sz w:val="28"/>
          <w:szCs w:val="28"/>
          <w:lang w:val="es-MX"/>
        </w:rPr>
      </w:pPr>
    </w:p>
    <w:p w14:paraId="3C2D7913" w14:textId="77777777" w:rsidR="00A273ED" w:rsidRPr="00AD3C4E" w:rsidRDefault="00A273ED" w:rsidP="00AD3C4E">
      <w:pPr>
        <w:pStyle w:val="Prrafodelista"/>
        <w:ind w:left="0" w:right="49"/>
        <w:jc w:val="both"/>
        <w:rPr>
          <w:sz w:val="28"/>
          <w:szCs w:val="28"/>
        </w:rPr>
      </w:pPr>
    </w:p>
    <w:p w14:paraId="378A9A54" w14:textId="77777777" w:rsidR="00A273ED" w:rsidRPr="00DB63C7" w:rsidRDefault="00A273ED" w:rsidP="00A273ED">
      <w:pPr>
        <w:pStyle w:val="Prrafodelista"/>
        <w:ind w:left="0" w:right="49"/>
        <w:jc w:val="both"/>
        <w:rPr>
          <w:sz w:val="28"/>
          <w:szCs w:val="28"/>
        </w:rPr>
      </w:pPr>
      <w:r w:rsidRPr="00DB63C7">
        <w:rPr>
          <w:sz w:val="28"/>
          <w:szCs w:val="28"/>
        </w:rPr>
        <w:t>Doctor</w:t>
      </w:r>
    </w:p>
    <w:p w14:paraId="1766E102" w14:textId="7CB89683" w:rsidR="00997FAC" w:rsidRPr="00B9435A" w:rsidRDefault="00997FAC" w:rsidP="00AD3C4E">
      <w:pPr>
        <w:pStyle w:val="Prrafodelista"/>
        <w:ind w:left="0" w:right="49"/>
        <w:jc w:val="both"/>
        <w:rPr>
          <w:b/>
          <w:bCs/>
          <w:sz w:val="28"/>
          <w:szCs w:val="28"/>
        </w:rPr>
      </w:pPr>
      <w:bookmarkStart w:id="4" w:name="_Hlk208306433"/>
      <w:r w:rsidRPr="00997FAC">
        <w:rPr>
          <w:b/>
          <w:bCs/>
          <w:sz w:val="28"/>
          <w:szCs w:val="28"/>
        </w:rPr>
        <w:t>CESAR AUGUSTO PACHON ACHURRY</w:t>
      </w:r>
    </w:p>
    <w:p w14:paraId="50731155" w14:textId="36841EB8" w:rsidR="00997FAC" w:rsidRPr="00AD3C4E" w:rsidRDefault="00997FAC" w:rsidP="00AD3C4E">
      <w:pPr>
        <w:pStyle w:val="Prrafodelista"/>
        <w:ind w:left="0" w:right="49"/>
        <w:jc w:val="both"/>
        <w:rPr>
          <w:sz w:val="28"/>
          <w:szCs w:val="28"/>
        </w:rPr>
      </w:pPr>
      <w:r w:rsidRPr="00AD3C4E">
        <w:rPr>
          <w:sz w:val="28"/>
          <w:szCs w:val="28"/>
        </w:rPr>
        <w:t>Director</w:t>
      </w:r>
    </w:p>
    <w:bookmarkEnd w:id="4"/>
    <w:p w14:paraId="5926FB72" w14:textId="77777777" w:rsidR="00997FAC" w:rsidRPr="00AD3C4E" w:rsidRDefault="00997FAC" w:rsidP="00AD3C4E">
      <w:pPr>
        <w:pStyle w:val="Prrafodelista"/>
        <w:ind w:left="0" w:right="49"/>
        <w:jc w:val="both"/>
        <w:rPr>
          <w:sz w:val="28"/>
          <w:szCs w:val="28"/>
        </w:rPr>
      </w:pPr>
      <w:r w:rsidRPr="00997FAC">
        <w:rPr>
          <w:sz w:val="28"/>
          <w:szCs w:val="28"/>
        </w:rPr>
        <w:t>Agencia de Desarrollo Rural - ADR</w:t>
      </w:r>
    </w:p>
    <w:p w14:paraId="76E980C7" w14:textId="0EEBCCE5" w:rsidR="00997FAC" w:rsidRPr="00AD3C4E" w:rsidRDefault="00AD3C4E" w:rsidP="00AD3C4E">
      <w:pPr>
        <w:pStyle w:val="Prrafodelista"/>
        <w:ind w:left="0" w:right="49"/>
        <w:jc w:val="both"/>
        <w:rPr>
          <w:sz w:val="28"/>
          <w:szCs w:val="28"/>
        </w:rPr>
      </w:pPr>
      <w:r w:rsidRPr="00AD3C4E">
        <w:rPr>
          <w:sz w:val="28"/>
          <w:szCs w:val="28"/>
        </w:rPr>
        <w:t>Calle</w:t>
      </w:r>
      <w:r w:rsidR="00997FAC" w:rsidRPr="00997FAC">
        <w:rPr>
          <w:sz w:val="28"/>
          <w:szCs w:val="28"/>
        </w:rPr>
        <w:t xml:space="preserve"> 43 57 41 P</w:t>
      </w:r>
      <w:r w:rsidRPr="00AD3C4E">
        <w:rPr>
          <w:sz w:val="28"/>
          <w:szCs w:val="28"/>
        </w:rPr>
        <w:t>iso</w:t>
      </w:r>
      <w:r w:rsidR="00997FAC" w:rsidRPr="00997FAC">
        <w:rPr>
          <w:sz w:val="28"/>
          <w:szCs w:val="28"/>
        </w:rPr>
        <w:t xml:space="preserve"> 1 CAN </w:t>
      </w:r>
    </w:p>
    <w:p w14:paraId="1A2CDE05" w14:textId="47893CAD" w:rsidR="00A273ED" w:rsidRPr="00DB63C7" w:rsidRDefault="00A273ED" w:rsidP="00A273ED">
      <w:pPr>
        <w:pStyle w:val="Prrafodelista"/>
        <w:ind w:left="0" w:right="49"/>
        <w:jc w:val="both"/>
        <w:rPr>
          <w:sz w:val="28"/>
          <w:szCs w:val="28"/>
        </w:rPr>
      </w:pPr>
      <w:r w:rsidRPr="00DB63C7">
        <w:rPr>
          <w:sz w:val="28"/>
          <w:szCs w:val="28"/>
        </w:rPr>
        <w:t xml:space="preserve">Bogotá, D.C. </w:t>
      </w:r>
    </w:p>
    <w:p w14:paraId="464E1BC4" w14:textId="77777777" w:rsidR="00A273ED" w:rsidRDefault="00A273ED" w:rsidP="00A273ED">
      <w:pPr>
        <w:rPr>
          <w:sz w:val="28"/>
          <w:szCs w:val="28"/>
        </w:rPr>
      </w:pPr>
    </w:p>
    <w:p w14:paraId="3D8BFFA7" w14:textId="77777777" w:rsidR="00A273ED" w:rsidRPr="00DB63C7" w:rsidRDefault="00A273ED" w:rsidP="00A273ED">
      <w:pPr>
        <w:rPr>
          <w:sz w:val="28"/>
          <w:szCs w:val="28"/>
        </w:rPr>
      </w:pPr>
    </w:p>
    <w:p w14:paraId="3EDB6E27" w14:textId="4FDB44E7" w:rsidR="00A273ED" w:rsidRDefault="00A273ED" w:rsidP="00A273ED">
      <w:pPr>
        <w:rPr>
          <w:sz w:val="28"/>
          <w:szCs w:val="28"/>
        </w:rPr>
      </w:pPr>
      <w:r w:rsidRPr="00DB63C7">
        <w:rPr>
          <w:sz w:val="28"/>
          <w:szCs w:val="28"/>
        </w:rPr>
        <w:t xml:space="preserve">Respetado Doctor </w:t>
      </w:r>
      <w:r w:rsidR="00B829CB">
        <w:rPr>
          <w:sz w:val="28"/>
          <w:szCs w:val="28"/>
        </w:rPr>
        <w:t>Pachón</w:t>
      </w:r>
      <w:r w:rsidRPr="00DB63C7">
        <w:rPr>
          <w:sz w:val="28"/>
          <w:szCs w:val="28"/>
        </w:rPr>
        <w:t>:</w:t>
      </w:r>
    </w:p>
    <w:bookmarkEnd w:id="0"/>
    <w:p w14:paraId="5F34A843" w14:textId="77777777" w:rsidR="00667914" w:rsidRDefault="00667914" w:rsidP="00667914">
      <w:pPr>
        <w:pStyle w:val="Prrafodelista"/>
        <w:ind w:left="0" w:right="-93"/>
        <w:jc w:val="both"/>
        <w:rPr>
          <w:sz w:val="28"/>
          <w:szCs w:val="28"/>
        </w:rPr>
      </w:pPr>
    </w:p>
    <w:p w14:paraId="02280D60" w14:textId="77777777" w:rsidR="00667914" w:rsidRPr="00ED6E5A" w:rsidRDefault="00667914" w:rsidP="00024786">
      <w:pPr>
        <w:pStyle w:val="Prrafodelista"/>
        <w:ind w:left="0" w:right="49"/>
        <w:jc w:val="both"/>
        <w:rPr>
          <w:sz w:val="28"/>
          <w:szCs w:val="28"/>
        </w:rPr>
      </w:pPr>
      <w:r w:rsidRPr="00ED6E5A">
        <w:rPr>
          <w:sz w:val="28"/>
          <w:szCs w:val="28"/>
        </w:rPr>
        <w:t xml:space="preserve">De conformidad con lo establecido en el inciso primero del parágrafo del artículo 310 de la Ley 5ª de 1992 ‘‘Orgánica del Reglamento del Congreso” y con el fin de garantizar el debido proceso: </w:t>
      </w:r>
      <w:r w:rsidRPr="00ED6E5A">
        <w:rPr>
          <w:i/>
          <w:sz w:val="28"/>
          <w:szCs w:val="28"/>
        </w:rPr>
        <w:t xml:space="preserve">“La Comisión antes de enviar el proyecto de resolución de fenecimiento, fijará un plazo prudencial para que los responsables según la Ley, contesten los cargos que resulten del examen” </w:t>
      </w:r>
      <w:r w:rsidRPr="00ED6E5A">
        <w:rPr>
          <w:sz w:val="28"/>
          <w:szCs w:val="28"/>
        </w:rPr>
        <w:t>y en los términos improrrogables de los artículos 258 y 259 de la misma ley (5 días calendario).</w:t>
      </w:r>
    </w:p>
    <w:p w14:paraId="5595D917" w14:textId="77777777" w:rsidR="00667914" w:rsidRPr="00ED6E5A" w:rsidRDefault="00667914" w:rsidP="00024786">
      <w:pPr>
        <w:pStyle w:val="Prrafodelista"/>
        <w:ind w:left="0" w:right="49" w:hanging="284"/>
        <w:jc w:val="both"/>
        <w:rPr>
          <w:sz w:val="28"/>
          <w:szCs w:val="28"/>
        </w:rPr>
      </w:pPr>
    </w:p>
    <w:p w14:paraId="70B6308E" w14:textId="77777777" w:rsidR="00667914" w:rsidRDefault="00667914" w:rsidP="00024786">
      <w:pPr>
        <w:pStyle w:val="Prrafodelista"/>
        <w:ind w:left="0" w:right="49"/>
        <w:jc w:val="both"/>
        <w:rPr>
          <w:sz w:val="28"/>
          <w:szCs w:val="28"/>
        </w:rPr>
      </w:pPr>
      <w:r w:rsidRPr="00ED6E5A">
        <w:rPr>
          <w:sz w:val="28"/>
          <w:szCs w:val="28"/>
        </w:rPr>
        <w:t xml:space="preserve">El presente requerimiento que realiza la Comisión es para las entidades del nivel nacional que de acuerdo con el Informe sobre la Cuenta General del Presupuesto y del Tesoro y del informe de Auditoría al Estado de Situación Financiera (Balance General) de la Nación presentados por la Contraloría General de la República obtuvieron </w:t>
      </w:r>
      <w:r w:rsidRPr="00ED6E5A">
        <w:rPr>
          <w:b/>
          <w:i/>
          <w:sz w:val="28"/>
          <w:szCs w:val="28"/>
          <w:u w:val="single"/>
        </w:rPr>
        <w:t>Dictamen de no Razonabilidad en la ejecución presupuestal,  dictamen a los estados financieros con Negación o Abstención de opinión, control interno financiero con deficiencias o ineficiente y No Fenecimiento de la Cuenta Fiscal</w:t>
      </w:r>
      <w:r>
        <w:rPr>
          <w:b/>
          <w:i/>
          <w:sz w:val="28"/>
          <w:szCs w:val="28"/>
          <w:u w:val="single"/>
        </w:rPr>
        <w:t xml:space="preserve"> y observaciones de la Comisión Legal de Cuentas de la Cámara de Representantes</w:t>
      </w:r>
      <w:r w:rsidRPr="00172B5F">
        <w:rPr>
          <w:b/>
          <w:i/>
          <w:sz w:val="28"/>
          <w:szCs w:val="28"/>
        </w:rPr>
        <w:t xml:space="preserve"> </w:t>
      </w:r>
      <w:r w:rsidRPr="00ED6E5A">
        <w:rPr>
          <w:sz w:val="28"/>
          <w:szCs w:val="28"/>
        </w:rPr>
        <w:t>a 31 de diciembre de 202</w:t>
      </w:r>
      <w:r>
        <w:rPr>
          <w:sz w:val="28"/>
          <w:szCs w:val="28"/>
        </w:rPr>
        <w:t>4</w:t>
      </w:r>
      <w:r w:rsidRPr="00ED6E5A">
        <w:rPr>
          <w:sz w:val="28"/>
          <w:szCs w:val="28"/>
        </w:rPr>
        <w:t xml:space="preserve"> y que impactaron la razonabilidad de las Finanzas del Estado para esta vigencia.</w:t>
      </w:r>
    </w:p>
    <w:p w14:paraId="1871A954" w14:textId="77777777" w:rsidR="00667914" w:rsidRDefault="00667914" w:rsidP="00024786">
      <w:pPr>
        <w:pStyle w:val="Prrafodelista"/>
        <w:ind w:left="0" w:right="49"/>
        <w:jc w:val="both"/>
        <w:rPr>
          <w:sz w:val="28"/>
          <w:szCs w:val="28"/>
        </w:rPr>
      </w:pPr>
    </w:p>
    <w:p w14:paraId="5B79CB2A" w14:textId="77777777" w:rsidR="00667914" w:rsidRDefault="00667914" w:rsidP="00024786">
      <w:pPr>
        <w:pStyle w:val="Prrafodelista"/>
        <w:ind w:left="0" w:right="49"/>
        <w:jc w:val="both"/>
        <w:rPr>
          <w:b/>
          <w:bCs/>
          <w:sz w:val="28"/>
          <w:szCs w:val="28"/>
        </w:rPr>
      </w:pPr>
      <w:r w:rsidRPr="00052991">
        <w:rPr>
          <w:b/>
          <w:bCs/>
          <w:sz w:val="28"/>
          <w:szCs w:val="28"/>
        </w:rPr>
        <w:t xml:space="preserve">En cada punto se deben dar las explicaciones correspondientes y las actividades desarrolladas por su administración </w:t>
      </w:r>
      <w:r>
        <w:rPr>
          <w:b/>
          <w:bCs/>
          <w:sz w:val="28"/>
          <w:szCs w:val="28"/>
        </w:rPr>
        <w:t xml:space="preserve">(gestión y depuración) </w:t>
      </w:r>
      <w:r w:rsidRPr="00052991">
        <w:rPr>
          <w:b/>
          <w:bCs/>
          <w:sz w:val="28"/>
          <w:szCs w:val="28"/>
        </w:rPr>
        <w:t xml:space="preserve">para corregir los hallazgos de la Contraloría General de la República y las observaciones de la Comisión Legal de cuentas, con el fin de tener en el corto plazo la razonabilidad debida en los informes financieros de su </w:t>
      </w:r>
      <w:r w:rsidRPr="00052991">
        <w:rPr>
          <w:b/>
          <w:bCs/>
          <w:sz w:val="28"/>
          <w:szCs w:val="28"/>
        </w:rPr>
        <w:lastRenderedPageBreak/>
        <w:t>entidad.</w:t>
      </w:r>
    </w:p>
    <w:bookmarkEnd w:id="1"/>
    <w:p w14:paraId="6A73E751" w14:textId="77777777" w:rsidR="00667914" w:rsidRDefault="00667914" w:rsidP="00024786">
      <w:pPr>
        <w:pStyle w:val="Prrafodelista"/>
        <w:ind w:left="0" w:right="49"/>
        <w:jc w:val="both"/>
        <w:rPr>
          <w:sz w:val="28"/>
          <w:szCs w:val="28"/>
        </w:rPr>
      </w:pPr>
    </w:p>
    <w:p w14:paraId="7B7DFF31" w14:textId="65A1F0A1" w:rsidR="00667914" w:rsidRDefault="00667914" w:rsidP="00024786">
      <w:pPr>
        <w:pStyle w:val="Ttulo1"/>
        <w:ind w:left="0" w:right="49"/>
        <w:rPr>
          <w:sz w:val="28"/>
          <w:szCs w:val="28"/>
        </w:rPr>
      </w:pPr>
      <w:bookmarkStart w:id="5" w:name="_Hlk207872145"/>
      <w:bookmarkStart w:id="6" w:name="_Hlk207787968"/>
      <w:bookmarkStart w:id="7" w:name="_Hlk207874972"/>
      <w:bookmarkStart w:id="8" w:name="_Hlk207876602"/>
      <w:bookmarkEnd w:id="2"/>
      <w:bookmarkEnd w:id="3"/>
      <w:r w:rsidRPr="007C3032">
        <w:rPr>
          <w:sz w:val="28"/>
          <w:szCs w:val="28"/>
        </w:rPr>
        <w:t>1.- OPINIÓN</w:t>
      </w:r>
      <w:r w:rsidRPr="007C3032">
        <w:rPr>
          <w:spacing w:val="1"/>
          <w:sz w:val="28"/>
          <w:szCs w:val="28"/>
        </w:rPr>
        <w:t xml:space="preserve"> PRESUPUESTAL</w:t>
      </w:r>
      <w:r w:rsidRPr="007C3032">
        <w:rPr>
          <w:sz w:val="28"/>
          <w:szCs w:val="28"/>
        </w:rPr>
        <w:t>,</w:t>
      </w:r>
      <w:r w:rsidRPr="007C3032">
        <w:rPr>
          <w:spacing w:val="1"/>
          <w:sz w:val="28"/>
          <w:szCs w:val="28"/>
        </w:rPr>
        <w:t xml:space="preserve"> </w:t>
      </w:r>
      <w:r w:rsidRPr="007C3032">
        <w:rPr>
          <w:sz w:val="28"/>
          <w:szCs w:val="28"/>
        </w:rPr>
        <w:t>CALIFICACIÓN</w:t>
      </w:r>
      <w:r w:rsidRPr="007C3032">
        <w:rPr>
          <w:spacing w:val="1"/>
          <w:sz w:val="28"/>
          <w:szCs w:val="28"/>
        </w:rPr>
        <w:t xml:space="preserve"> </w:t>
      </w:r>
      <w:r w:rsidRPr="007C3032">
        <w:rPr>
          <w:sz w:val="28"/>
          <w:szCs w:val="28"/>
        </w:rPr>
        <w:t>DEL</w:t>
      </w:r>
      <w:r w:rsidRPr="007C3032">
        <w:rPr>
          <w:spacing w:val="1"/>
          <w:sz w:val="28"/>
          <w:szCs w:val="28"/>
        </w:rPr>
        <w:t xml:space="preserve"> </w:t>
      </w:r>
      <w:r w:rsidRPr="007C3032">
        <w:rPr>
          <w:sz w:val="28"/>
          <w:szCs w:val="28"/>
        </w:rPr>
        <w:t>SISTEMA</w:t>
      </w:r>
      <w:r w:rsidRPr="007C3032">
        <w:rPr>
          <w:spacing w:val="1"/>
          <w:sz w:val="28"/>
          <w:szCs w:val="28"/>
        </w:rPr>
        <w:t xml:space="preserve"> </w:t>
      </w:r>
      <w:r w:rsidRPr="007C3032">
        <w:rPr>
          <w:sz w:val="28"/>
          <w:szCs w:val="28"/>
        </w:rPr>
        <w:t>DE</w:t>
      </w:r>
      <w:r w:rsidRPr="007C3032">
        <w:rPr>
          <w:spacing w:val="1"/>
          <w:sz w:val="28"/>
          <w:szCs w:val="28"/>
        </w:rPr>
        <w:t xml:space="preserve"> </w:t>
      </w:r>
      <w:r w:rsidRPr="007C3032">
        <w:rPr>
          <w:sz w:val="28"/>
          <w:szCs w:val="28"/>
        </w:rPr>
        <w:t>CONTROL</w:t>
      </w:r>
      <w:r w:rsidRPr="007C3032">
        <w:rPr>
          <w:spacing w:val="1"/>
          <w:sz w:val="28"/>
          <w:szCs w:val="28"/>
        </w:rPr>
        <w:t xml:space="preserve"> I</w:t>
      </w:r>
      <w:r w:rsidRPr="007C3032">
        <w:rPr>
          <w:sz w:val="28"/>
          <w:szCs w:val="28"/>
        </w:rPr>
        <w:t>NTERNO</w:t>
      </w:r>
      <w:r w:rsidRPr="007C3032">
        <w:rPr>
          <w:spacing w:val="1"/>
          <w:sz w:val="28"/>
          <w:szCs w:val="28"/>
        </w:rPr>
        <w:t xml:space="preserve"> FINANCIERO Y </w:t>
      </w:r>
      <w:r>
        <w:rPr>
          <w:spacing w:val="1"/>
          <w:sz w:val="28"/>
          <w:szCs w:val="28"/>
        </w:rPr>
        <w:t xml:space="preserve">NO </w:t>
      </w:r>
      <w:r w:rsidRPr="007C3032">
        <w:rPr>
          <w:spacing w:val="1"/>
          <w:sz w:val="28"/>
          <w:szCs w:val="28"/>
        </w:rPr>
        <w:t xml:space="preserve">FENECIMIENTO DE LA CUENTA FISCAL </w:t>
      </w:r>
      <w:r w:rsidRPr="007C3032">
        <w:rPr>
          <w:sz w:val="28"/>
          <w:szCs w:val="28"/>
        </w:rPr>
        <w:t>POR</w:t>
      </w:r>
      <w:r w:rsidRPr="007C3032">
        <w:rPr>
          <w:spacing w:val="1"/>
          <w:sz w:val="28"/>
          <w:szCs w:val="28"/>
        </w:rPr>
        <w:t xml:space="preserve"> </w:t>
      </w:r>
      <w:r w:rsidRPr="007C3032">
        <w:rPr>
          <w:sz w:val="28"/>
          <w:szCs w:val="28"/>
        </w:rPr>
        <w:t>PARTE</w:t>
      </w:r>
      <w:r w:rsidRPr="007C3032">
        <w:rPr>
          <w:spacing w:val="1"/>
          <w:sz w:val="28"/>
          <w:szCs w:val="28"/>
        </w:rPr>
        <w:t xml:space="preserve"> </w:t>
      </w:r>
      <w:r w:rsidRPr="007C3032">
        <w:rPr>
          <w:sz w:val="28"/>
          <w:szCs w:val="28"/>
        </w:rPr>
        <w:t>DE</w:t>
      </w:r>
      <w:r w:rsidRPr="007C3032">
        <w:rPr>
          <w:spacing w:val="1"/>
          <w:sz w:val="28"/>
          <w:szCs w:val="28"/>
        </w:rPr>
        <w:t xml:space="preserve"> </w:t>
      </w:r>
      <w:r w:rsidRPr="007C3032">
        <w:rPr>
          <w:sz w:val="28"/>
          <w:szCs w:val="28"/>
        </w:rPr>
        <w:t>LA</w:t>
      </w:r>
      <w:r w:rsidRPr="007C3032">
        <w:rPr>
          <w:spacing w:val="1"/>
          <w:sz w:val="28"/>
          <w:szCs w:val="28"/>
        </w:rPr>
        <w:t xml:space="preserve"> </w:t>
      </w:r>
      <w:r w:rsidRPr="007C3032">
        <w:rPr>
          <w:sz w:val="28"/>
          <w:szCs w:val="28"/>
        </w:rPr>
        <w:t>CONTRALORÍA GENERAL DE LA REPÚBLICA</w:t>
      </w:r>
      <w:r w:rsidRPr="007C3032">
        <w:rPr>
          <w:spacing w:val="-11"/>
          <w:sz w:val="28"/>
          <w:szCs w:val="28"/>
        </w:rPr>
        <w:t xml:space="preserve"> VIGENCIA FISCAL </w:t>
      </w:r>
      <w:r w:rsidRPr="007C3032">
        <w:rPr>
          <w:spacing w:val="-1"/>
          <w:sz w:val="28"/>
          <w:szCs w:val="28"/>
        </w:rPr>
        <w:t>2024</w:t>
      </w:r>
      <w:r w:rsidRPr="007C3032">
        <w:rPr>
          <w:sz w:val="28"/>
          <w:szCs w:val="28"/>
        </w:rPr>
        <w:t>.</w:t>
      </w:r>
    </w:p>
    <w:p w14:paraId="2C57DD91" w14:textId="0783C5D1" w:rsidR="00667914" w:rsidRDefault="00667914" w:rsidP="00667914">
      <w:pPr>
        <w:pStyle w:val="Ttulo1"/>
        <w:ind w:left="0" w:right="-234"/>
        <w:rPr>
          <w:sz w:val="28"/>
          <w:szCs w:val="28"/>
        </w:rPr>
      </w:pPr>
    </w:p>
    <w:tbl>
      <w:tblPr>
        <w:tblStyle w:val="Tablaconcuadrcula"/>
        <w:tblW w:w="9890" w:type="dxa"/>
        <w:jc w:val="center"/>
        <w:tblLook w:val="04A0" w:firstRow="1" w:lastRow="0" w:firstColumn="1" w:lastColumn="0" w:noHBand="0" w:noVBand="1"/>
      </w:tblPr>
      <w:tblGrid>
        <w:gridCol w:w="2942"/>
        <w:gridCol w:w="1868"/>
        <w:gridCol w:w="1568"/>
        <w:gridCol w:w="1672"/>
        <w:gridCol w:w="1840"/>
      </w:tblGrid>
      <w:tr w:rsidR="00667914" w:rsidRPr="00F15305" w14:paraId="0D55126A" w14:textId="77777777" w:rsidTr="00667914">
        <w:trPr>
          <w:trHeight w:val="1741"/>
          <w:jc w:val="center"/>
        </w:trPr>
        <w:tc>
          <w:tcPr>
            <w:tcW w:w="2942" w:type="dxa"/>
          </w:tcPr>
          <w:p w14:paraId="33757007" w14:textId="77777777" w:rsidR="00667914" w:rsidRPr="00F15305" w:rsidRDefault="00667914" w:rsidP="00D306E1">
            <w:pPr>
              <w:pStyle w:val="Textoindependiente"/>
              <w:ind w:right="29"/>
              <w:jc w:val="center"/>
              <w:rPr>
                <w:b/>
                <w:sz w:val="20"/>
                <w:szCs w:val="20"/>
              </w:rPr>
            </w:pPr>
            <w:r w:rsidRPr="00F15305">
              <w:rPr>
                <w:b/>
                <w:sz w:val="20"/>
                <w:szCs w:val="20"/>
              </w:rPr>
              <w:t>EMPRESA, ENTIDAD, FONDO Y PATRIMONIO AUTÓNOMO DEL NIVEL NACIONAL</w:t>
            </w:r>
          </w:p>
        </w:tc>
        <w:tc>
          <w:tcPr>
            <w:tcW w:w="1868" w:type="dxa"/>
          </w:tcPr>
          <w:p w14:paraId="3B577989" w14:textId="77777777" w:rsidR="00667914" w:rsidRPr="00F15305" w:rsidRDefault="00667914" w:rsidP="00D306E1">
            <w:pPr>
              <w:pStyle w:val="Textoindependiente"/>
              <w:ind w:right="29"/>
              <w:jc w:val="center"/>
              <w:rPr>
                <w:b/>
                <w:sz w:val="20"/>
                <w:szCs w:val="20"/>
              </w:rPr>
            </w:pPr>
            <w:r w:rsidRPr="00F15305">
              <w:rPr>
                <w:b/>
                <w:sz w:val="20"/>
                <w:szCs w:val="20"/>
              </w:rPr>
              <w:t>OPINÓN EJECUCIÓN PRESUPUESTAL SEGÚN LA CGR 2024</w:t>
            </w:r>
          </w:p>
        </w:tc>
        <w:tc>
          <w:tcPr>
            <w:tcW w:w="1568" w:type="dxa"/>
          </w:tcPr>
          <w:p w14:paraId="25DE5111" w14:textId="77777777" w:rsidR="00667914" w:rsidRDefault="00667914" w:rsidP="00D306E1">
            <w:pPr>
              <w:pStyle w:val="Textoindependiente"/>
              <w:ind w:right="29"/>
              <w:jc w:val="center"/>
              <w:rPr>
                <w:b/>
                <w:sz w:val="20"/>
                <w:szCs w:val="20"/>
              </w:rPr>
            </w:pPr>
            <w:r w:rsidRPr="00F15305">
              <w:rPr>
                <w:b/>
                <w:sz w:val="20"/>
                <w:szCs w:val="20"/>
              </w:rPr>
              <w:t xml:space="preserve">0PINIÓN CONTABLE SEGÚN LA </w:t>
            </w:r>
          </w:p>
          <w:p w14:paraId="5CD8B9EA" w14:textId="77777777" w:rsidR="00667914" w:rsidRPr="00F15305" w:rsidRDefault="00667914" w:rsidP="00D306E1">
            <w:pPr>
              <w:pStyle w:val="Textoindependiente"/>
              <w:ind w:right="29"/>
              <w:jc w:val="center"/>
              <w:rPr>
                <w:b/>
                <w:sz w:val="20"/>
                <w:szCs w:val="20"/>
              </w:rPr>
            </w:pPr>
            <w:r w:rsidRPr="00F15305">
              <w:rPr>
                <w:b/>
                <w:sz w:val="20"/>
                <w:szCs w:val="20"/>
              </w:rPr>
              <w:t xml:space="preserve">CGR </w:t>
            </w:r>
          </w:p>
          <w:p w14:paraId="01611D74" w14:textId="77777777" w:rsidR="00667914" w:rsidRPr="00F15305" w:rsidRDefault="00667914" w:rsidP="00D306E1">
            <w:pPr>
              <w:pStyle w:val="Textoindependiente"/>
              <w:ind w:right="29"/>
              <w:jc w:val="center"/>
              <w:rPr>
                <w:b/>
                <w:sz w:val="20"/>
                <w:szCs w:val="20"/>
              </w:rPr>
            </w:pPr>
            <w:r w:rsidRPr="00F15305">
              <w:rPr>
                <w:b/>
                <w:sz w:val="20"/>
                <w:szCs w:val="20"/>
              </w:rPr>
              <w:t>2024</w:t>
            </w:r>
          </w:p>
        </w:tc>
        <w:tc>
          <w:tcPr>
            <w:tcW w:w="1672" w:type="dxa"/>
          </w:tcPr>
          <w:p w14:paraId="05B39DA5" w14:textId="77777777" w:rsidR="00667914" w:rsidRDefault="00667914" w:rsidP="00D306E1">
            <w:pPr>
              <w:pStyle w:val="Textoindependiente"/>
              <w:ind w:right="29"/>
              <w:jc w:val="center"/>
              <w:rPr>
                <w:b/>
                <w:sz w:val="20"/>
                <w:szCs w:val="20"/>
              </w:rPr>
            </w:pPr>
            <w:r w:rsidRPr="00F15305">
              <w:rPr>
                <w:b/>
                <w:sz w:val="20"/>
                <w:szCs w:val="20"/>
              </w:rPr>
              <w:t xml:space="preserve">EVALUACIÓN CONTROL INTERNO FINANCIERO SEGÚN LA </w:t>
            </w:r>
          </w:p>
          <w:p w14:paraId="56B386C0" w14:textId="77777777" w:rsidR="00667914" w:rsidRPr="00F15305" w:rsidRDefault="00667914" w:rsidP="00D306E1">
            <w:pPr>
              <w:pStyle w:val="Textoindependiente"/>
              <w:ind w:right="29"/>
              <w:jc w:val="center"/>
              <w:rPr>
                <w:b/>
                <w:sz w:val="20"/>
                <w:szCs w:val="20"/>
              </w:rPr>
            </w:pPr>
            <w:r w:rsidRPr="00F15305">
              <w:rPr>
                <w:b/>
                <w:sz w:val="20"/>
                <w:szCs w:val="20"/>
              </w:rPr>
              <w:t xml:space="preserve">CGR </w:t>
            </w:r>
          </w:p>
          <w:p w14:paraId="404567D9" w14:textId="77777777" w:rsidR="00667914" w:rsidRPr="00F15305" w:rsidRDefault="00667914" w:rsidP="00D306E1">
            <w:pPr>
              <w:pStyle w:val="Textoindependiente"/>
              <w:ind w:right="29"/>
              <w:jc w:val="center"/>
              <w:rPr>
                <w:b/>
                <w:sz w:val="20"/>
                <w:szCs w:val="20"/>
              </w:rPr>
            </w:pPr>
            <w:r w:rsidRPr="00F15305">
              <w:rPr>
                <w:b/>
                <w:sz w:val="20"/>
                <w:szCs w:val="20"/>
              </w:rPr>
              <w:t>2024</w:t>
            </w:r>
          </w:p>
          <w:p w14:paraId="41ADC03B" w14:textId="77777777" w:rsidR="00667914" w:rsidRPr="00F15305" w:rsidRDefault="00667914" w:rsidP="00D306E1">
            <w:pPr>
              <w:pStyle w:val="Textoindependiente"/>
              <w:ind w:right="29"/>
              <w:jc w:val="center"/>
              <w:rPr>
                <w:b/>
                <w:sz w:val="20"/>
                <w:szCs w:val="20"/>
              </w:rPr>
            </w:pPr>
          </w:p>
        </w:tc>
        <w:tc>
          <w:tcPr>
            <w:tcW w:w="1840" w:type="dxa"/>
          </w:tcPr>
          <w:p w14:paraId="41B46D74" w14:textId="77777777" w:rsidR="00667914" w:rsidRPr="00F15305" w:rsidRDefault="00667914" w:rsidP="00D306E1">
            <w:pPr>
              <w:pStyle w:val="Textoindependiente"/>
              <w:ind w:right="29"/>
              <w:jc w:val="center"/>
              <w:rPr>
                <w:b/>
                <w:sz w:val="20"/>
                <w:szCs w:val="20"/>
              </w:rPr>
            </w:pPr>
            <w:r w:rsidRPr="00F15305">
              <w:rPr>
                <w:b/>
                <w:sz w:val="20"/>
                <w:szCs w:val="20"/>
              </w:rPr>
              <w:t xml:space="preserve">FENECIMIENTO DE LA CUENTA FISCAL POR PARTE DE LA CGR </w:t>
            </w:r>
          </w:p>
          <w:p w14:paraId="41D7C2B3" w14:textId="77777777" w:rsidR="00667914" w:rsidRPr="00F15305" w:rsidRDefault="00667914" w:rsidP="00D306E1">
            <w:pPr>
              <w:pStyle w:val="Textoindependiente"/>
              <w:ind w:right="29"/>
              <w:jc w:val="center"/>
              <w:rPr>
                <w:b/>
                <w:sz w:val="20"/>
                <w:szCs w:val="20"/>
              </w:rPr>
            </w:pPr>
            <w:r w:rsidRPr="00F15305">
              <w:rPr>
                <w:b/>
                <w:sz w:val="20"/>
                <w:szCs w:val="20"/>
              </w:rPr>
              <w:t>2024</w:t>
            </w:r>
          </w:p>
        </w:tc>
      </w:tr>
      <w:tr w:rsidR="00667914" w:rsidRPr="00F15305" w14:paraId="426B1CCA" w14:textId="77777777" w:rsidTr="00667914">
        <w:trPr>
          <w:jc w:val="center"/>
        </w:trPr>
        <w:tc>
          <w:tcPr>
            <w:tcW w:w="2942" w:type="dxa"/>
          </w:tcPr>
          <w:p w14:paraId="13B027A1" w14:textId="77777777" w:rsidR="00667914" w:rsidRPr="00F15305" w:rsidRDefault="00667914" w:rsidP="00D306E1">
            <w:pPr>
              <w:pStyle w:val="Textoindependiente"/>
              <w:ind w:right="29"/>
              <w:jc w:val="both"/>
              <w:rPr>
                <w:b/>
                <w:sz w:val="20"/>
                <w:szCs w:val="20"/>
                <w:lang w:eastAsia="es-CO"/>
              </w:rPr>
            </w:pPr>
            <w:r w:rsidRPr="00F15305">
              <w:rPr>
                <w:b/>
                <w:sz w:val="20"/>
                <w:szCs w:val="20"/>
                <w:lang w:eastAsia="es-CO"/>
              </w:rPr>
              <w:t>AGENCIA NACIONAL DE DESARROLLO RURAL - ADR</w:t>
            </w:r>
          </w:p>
        </w:tc>
        <w:tc>
          <w:tcPr>
            <w:tcW w:w="1868" w:type="dxa"/>
          </w:tcPr>
          <w:p w14:paraId="67ED0B06" w14:textId="77777777" w:rsidR="00667914" w:rsidRPr="00F15305" w:rsidRDefault="00667914" w:rsidP="00D306E1">
            <w:pPr>
              <w:pStyle w:val="Textoindependiente"/>
              <w:ind w:right="29"/>
              <w:jc w:val="center"/>
              <w:rPr>
                <w:b/>
                <w:sz w:val="20"/>
                <w:szCs w:val="20"/>
                <w:u w:val="single"/>
              </w:rPr>
            </w:pPr>
            <w:r w:rsidRPr="00F15305">
              <w:rPr>
                <w:b/>
                <w:sz w:val="20"/>
                <w:szCs w:val="20"/>
                <w:u w:val="single"/>
              </w:rPr>
              <w:t>NO</w:t>
            </w:r>
          </w:p>
          <w:p w14:paraId="0BCCE696" w14:textId="77777777" w:rsidR="00667914" w:rsidRPr="00F15305" w:rsidRDefault="00667914" w:rsidP="00D306E1">
            <w:pPr>
              <w:pStyle w:val="Textoindependiente"/>
              <w:ind w:right="29"/>
              <w:jc w:val="center"/>
              <w:rPr>
                <w:b/>
                <w:sz w:val="20"/>
                <w:szCs w:val="20"/>
                <w:u w:val="single"/>
              </w:rPr>
            </w:pPr>
            <w:r w:rsidRPr="00F15305">
              <w:rPr>
                <w:b/>
                <w:sz w:val="20"/>
                <w:szCs w:val="20"/>
                <w:u w:val="single"/>
              </w:rPr>
              <w:t>RAZONABLE</w:t>
            </w:r>
          </w:p>
        </w:tc>
        <w:tc>
          <w:tcPr>
            <w:tcW w:w="1568" w:type="dxa"/>
          </w:tcPr>
          <w:p w14:paraId="4EB6B034" w14:textId="77777777" w:rsidR="00667914" w:rsidRPr="00F15305" w:rsidRDefault="00667914" w:rsidP="00D306E1">
            <w:pPr>
              <w:pStyle w:val="Textoindependiente"/>
              <w:ind w:right="29"/>
              <w:jc w:val="center"/>
              <w:rPr>
                <w:b/>
                <w:bCs/>
                <w:sz w:val="20"/>
                <w:szCs w:val="20"/>
                <w:u w:val="single"/>
                <w:lang w:eastAsia="es-CO"/>
              </w:rPr>
            </w:pPr>
          </w:p>
        </w:tc>
        <w:tc>
          <w:tcPr>
            <w:tcW w:w="1672" w:type="dxa"/>
          </w:tcPr>
          <w:p w14:paraId="51929F12" w14:textId="77777777" w:rsidR="00667914" w:rsidRPr="00F15305" w:rsidRDefault="00667914" w:rsidP="00D306E1">
            <w:pPr>
              <w:pStyle w:val="Textoindependiente"/>
              <w:ind w:right="29"/>
              <w:jc w:val="center"/>
              <w:rPr>
                <w:b/>
                <w:bCs/>
                <w:sz w:val="20"/>
                <w:szCs w:val="20"/>
                <w:lang w:eastAsia="es-CO"/>
              </w:rPr>
            </w:pPr>
            <w:r w:rsidRPr="00F15305">
              <w:rPr>
                <w:b/>
                <w:bCs/>
                <w:sz w:val="20"/>
                <w:szCs w:val="20"/>
                <w:lang w:eastAsia="es-CO"/>
              </w:rPr>
              <w:t>CON</w:t>
            </w:r>
          </w:p>
          <w:p w14:paraId="00ED49C3" w14:textId="77777777" w:rsidR="00667914" w:rsidRPr="00F15305" w:rsidRDefault="00667914" w:rsidP="00D306E1">
            <w:pPr>
              <w:pStyle w:val="Textoindependiente"/>
              <w:ind w:right="29"/>
              <w:jc w:val="center"/>
              <w:rPr>
                <w:b/>
                <w:bCs/>
                <w:sz w:val="20"/>
                <w:szCs w:val="20"/>
                <w:lang w:eastAsia="es-CO"/>
              </w:rPr>
            </w:pPr>
            <w:r w:rsidRPr="00F15305">
              <w:rPr>
                <w:b/>
                <w:bCs/>
                <w:sz w:val="20"/>
                <w:szCs w:val="20"/>
                <w:lang w:eastAsia="es-CO"/>
              </w:rPr>
              <w:t>DEFICIENCIAS</w:t>
            </w:r>
          </w:p>
        </w:tc>
        <w:tc>
          <w:tcPr>
            <w:tcW w:w="1840" w:type="dxa"/>
          </w:tcPr>
          <w:p w14:paraId="2A33779C" w14:textId="77777777" w:rsidR="00667914" w:rsidRPr="00F15305" w:rsidRDefault="00667914" w:rsidP="00D306E1">
            <w:pPr>
              <w:pStyle w:val="Textoindependiente"/>
              <w:ind w:right="29"/>
              <w:jc w:val="center"/>
              <w:rPr>
                <w:b/>
                <w:sz w:val="20"/>
                <w:szCs w:val="20"/>
              </w:rPr>
            </w:pPr>
            <w:r w:rsidRPr="00F15305">
              <w:rPr>
                <w:b/>
                <w:sz w:val="20"/>
                <w:szCs w:val="20"/>
              </w:rPr>
              <w:t>NO SE</w:t>
            </w:r>
          </w:p>
          <w:p w14:paraId="1380773D" w14:textId="77777777" w:rsidR="00667914" w:rsidRPr="00F15305" w:rsidRDefault="00667914" w:rsidP="00D306E1">
            <w:pPr>
              <w:pStyle w:val="Textoindependiente"/>
              <w:ind w:right="29"/>
              <w:jc w:val="center"/>
              <w:rPr>
                <w:b/>
                <w:sz w:val="20"/>
                <w:szCs w:val="20"/>
              </w:rPr>
            </w:pPr>
            <w:r w:rsidRPr="00F15305">
              <w:rPr>
                <w:b/>
                <w:sz w:val="20"/>
                <w:szCs w:val="20"/>
              </w:rPr>
              <w:t>FENECE</w:t>
            </w:r>
          </w:p>
        </w:tc>
      </w:tr>
      <w:bookmarkEnd w:id="5"/>
      <w:bookmarkEnd w:id="6"/>
    </w:tbl>
    <w:p w14:paraId="2BB3E2CE" w14:textId="77777777" w:rsidR="00667914" w:rsidRPr="002B0E32" w:rsidRDefault="00667914" w:rsidP="00667914">
      <w:pPr>
        <w:jc w:val="both"/>
        <w:rPr>
          <w:b/>
          <w:sz w:val="28"/>
          <w:szCs w:val="28"/>
        </w:rPr>
      </w:pPr>
    </w:p>
    <w:p w14:paraId="2F10B0CF" w14:textId="17DACD49" w:rsidR="00667914" w:rsidRDefault="00667914" w:rsidP="00667914">
      <w:pPr>
        <w:pStyle w:val="Textoindependiente"/>
        <w:ind w:right="-234"/>
        <w:jc w:val="both"/>
        <w:rPr>
          <w:b/>
          <w:bCs/>
          <w:sz w:val="28"/>
          <w:szCs w:val="28"/>
        </w:rPr>
      </w:pPr>
      <w:bookmarkStart w:id="9" w:name="_Hlk207873847"/>
      <w:bookmarkStart w:id="10" w:name="_Hlk207875017"/>
      <w:bookmarkEnd w:id="7"/>
      <w:r w:rsidRPr="00513E12">
        <w:rPr>
          <w:b/>
          <w:bCs/>
          <w:sz w:val="28"/>
          <w:szCs w:val="28"/>
        </w:rPr>
        <w:t>2.- INFORME CUENTA GENERAL DEL PRESUPUESTO Y DEL TESORO VIGENCIA FISCAL 202</w:t>
      </w:r>
      <w:r>
        <w:rPr>
          <w:b/>
          <w:bCs/>
          <w:sz w:val="28"/>
          <w:szCs w:val="28"/>
        </w:rPr>
        <w:t>43</w:t>
      </w:r>
      <w:r w:rsidRPr="00513E12">
        <w:rPr>
          <w:b/>
          <w:bCs/>
          <w:sz w:val="28"/>
          <w:szCs w:val="28"/>
        </w:rPr>
        <w:t>. Fuente: Contraloría General de la República.</w:t>
      </w:r>
    </w:p>
    <w:p w14:paraId="5228F0CC" w14:textId="7E3BE431" w:rsidR="00667914" w:rsidRDefault="00667914" w:rsidP="00667914">
      <w:pPr>
        <w:pStyle w:val="Textoindependiente"/>
        <w:ind w:right="-234"/>
        <w:jc w:val="both"/>
        <w:rPr>
          <w:b/>
          <w:bCs/>
          <w:sz w:val="28"/>
          <w:szCs w:val="28"/>
        </w:rPr>
      </w:pPr>
    </w:p>
    <w:tbl>
      <w:tblPr>
        <w:tblStyle w:val="TableNormal"/>
        <w:tblW w:w="0" w:type="auto"/>
        <w:jc w:val="center"/>
        <w:tblBorders>
          <w:top w:val="single" w:sz="2" w:space="0" w:color="00A79D"/>
          <w:left w:val="single" w:sz="2" w:space="0" w:color="00A79D"/>
          <w:bottom w:val="single" w:sz="2" w:space="0" w:color="00A79D"/>
          <w:right w:val="single" w:sz="2" w:space="0" w:color="00A79D"/>
          <w:insideH w:val="single" w:sz="2" w:space="0" w:color="00A79D"/>
          <w:insideV w:val="single" w:sz="2" w:space="0" w:color="00A79D"/>
        </w:tblBorders>
        <w:tblLayout w:type="fixed"/>
        <w:tblLook w:val="01E0" w:firstRow="1" w:lastRow="1" w:firstColumn="1" w:lastColumn="1" w:noHBand="0" w:noVBand="0"/>
      </w:tblPr>
      <w:tblGrid>
        <w:gridCol w:w="593"/>
        <w:gridCol w:w="3259"/>
        <w:gridCol w:w="418"/>
        <w:gridCol w:w="1926"/>
        <w:gridCol w:w="1488"/>
        <w:gridCol w:w="20"/>
      </w:tblGrid>
      <w:tr w:rsidR="00667914" w14:paraId="20533953" w14:textId="77777777" w:rsidTr="00D306E1">
        <w:trPr>
          <w:trHeight w:val="256"/>
          <w:jc w:val="center"/>
        </w:trPr>
        <w:tc>
          <w:tcPr>
            <w:tcW w:w="7704" w:type="dxa"/>
            <w:gridSpan w:val="6"/>
            <w:shd w:val="clear" w:color="auto" w:fill="E8F1F0"/>
          </w:tcPr>
          <w:p w14:paraId="5373E634" w14:textId="77777777" w:rsidR="00667914" w:rsidRPr="008D3EED" w:rsidRDefault="00667914" w:rsidP="00024786">
            <w:pPr>
              <w:pStyle w:val="TableParagraph"/>
              <w:spacing w:before="48"/>
              <w:ind w:left="80"/>
              <w:jc w:val="center"/>
              <w:rPr>
                <w:sz w:val="16"/>
                <w:szCs w:val="16"/>
              </w:rPr>
            </w:pPr>
            <w:r w:rsidRPr="008D3EED">
              <w:rPr>
                <w:b/>
                <w:color w:val="231F20"/>
                <w:sz w:val="16"/>
                <w:szCs w:val="16"/>
              </w:rPr>
              <w:t>UNIDAD</w:t>
            </w:r>
            <w:r w:rsidRPr="008D3EED">
              <w:rPr>
                <w:b/>
                <w:color w:val="231F20"/>
                <w:spacing w:val="-9"/>
                <w:sz w:val="16"/>
                <w:szCs w:val="16"/>
              </w:rPr>
              <w:t xml:space="preserve"> </w:t>
            </w:r>
            <w:r w:rsidRPr="008D3EED">
              <w:rPr>
                <w:b/>
                <w:color w:val="231F20"/>
                <w:sz w:val="16"/>
                <w:szCs w:val="16"/>
              </w:rPr>
              <w:t>EJECUTORA:</w:t>
            </w:r>
            <w:r w:rsidRPr="008D3EED">
              <w:rPr>
                <w:b/>
                <w:color w:val="231F20"/>
                <w:spacing w:val="-8"/>
                <w:sz w:val="16"/>
                <w:szCs w:val="16"/>
              </w:rPr>
              <w:t xml:space="preserve"> </w:t>
            </w:r>
            <w:r w:rsidRPr="008D3EED">
              <w:rPr>
                <w:b/>
                <w:color w:val="231F20"/>
                <w:sz w:val="16"/>
                <w:szCs w:val="16"/>
              </w:rPr>
              <w:t>AGENCIA</w:t>
            </w:r>
            <w:r w:rsidRPr="008D3EED">
              <w:rPr>
                <w:b/>
                <w:color w:val="231F20"/>
                <w:spacing w:val="-8"/>
                <w:sz w:val="16"/>
                <w:szCs w:val="16"/>
              </w:rPr>
              <w:t xml:space="preserve"> </w:t>
            </w:r>
            <w:r w:rsidRPr="008D3EED">
              <w:rPr>
                <w:b/>
                <w:color w:val="231F20"/>
                <w:sz w:val="16"/>
                <w:szCs w:val="16"/>
              </w:rPr>
              <w:t>NACIONAL</w:t>
            </w:r>
            <w:r w:rsidRPr="008D3EED">
              <w:rPr>
                <w:b/>
                <w:color w:val="231F20"/>
                <w:spacing w:val="-8"/>
                <w:sz w:val="16"/>
                <w:szCs w:val="16"/>
              </w:rPr>
              <w:t xml:space="preserve"> </w:t>
            </w:r>
            <w:r w:rsidRPr="008D3EED">
              <w:rPr>
                <w:b/>
                <w:color w:val="231F20"/>
                <w:sz w:val="16"/>
                <w:szCs w:val="16"/>
              </w:rPr>
              <w:t>DE</w:t>
            </w:r>
            <w:r w:rsidRPr="008D3EED">
              <w:rPr>
                <w:b/>
                <w:color w:val="231F20"/>
                <w:spacing w:val="-8"/>
                <w:sz w:val="16"/>
                <w:szCs w:val="16"/>
              </w:rPr>
              <w:t xml:space="preserve"> </w:t>
            </w:r>
            <w:r w:rsidRPr="008D3EED">
              <w:rPr>
                <w:b/>
                <w:color w:val="231F20"/>
                <w:sz w:val="16"/>
                <w:szCs w:val="16"/>
              </w:rPr>
              <w:t>DESARROLLO</w:t>
            </w:r>
            <w:r w:rsidRPr="008D3EED">
              <w:rPr>
                <w:b/>
                <w:color w:val="231F20"/>
                <w:spacing w:val="-8"/>
                <w:sz w:val="16"/>
                <w:szCs w:val="16"/>
              </w:rPr>
              <w:t xml:space="preserve"> </w:t>
            </w:r>
            <w:r w:rsidRPr="008D3EED">
              <w:rPr>
                <w:b/>
                <w:color w:val="231F20"/>
                <w:spacing w:val="-2"/>
                <w:sz w:val="16"/>
                <w:szCs w:val="16"/>
              </w:rPr>
              <w:t>RURAL</w:t>
            </w:r>
          </w:p>
        </w:tc>
      </w:tr>
      <w:tr w:rsidR="00667914" w14:paraId="2DCBE319" w14:textId="77777777" w:rsidTr="00D306E1">
        <w:trPr>
          <w:trHeight w:val="256"/>
          <w:jc w:val="center"/>
        </w:trPr>
        <w:tc>
          <w:tcPr>
            <w:tcW w:w="3852" w:type="dxa"/>
            <w:gridSpan w:val="2"/>
            <w:shd w:val="clear" w:color="auto" w:fill="E8F1F0"/>
          </w:tcPr>
          <w:p w14:paraId="33CAF63A" w14:textId="77777777" w:rsidR="00667914" w:rsidRDefault="00667914" w:rsidP="00024786">
            <w:pPr>
              <w:pStyle w:val="TableParagraph"/>
              <w:spacing w:before="48"/>
              <w:ind w:left="80"/>
              <w:jc w:val="center"/>
              <w:rPr>
                <w:sz w:val="14"/>
              </w:rPr>
            </w:pPr>
            <w:r>
              <w:rPr>
                <w:b/>
                <w:color w:val="231F20"/>
                <w:spacing w:val="-2"/>
                <w:sz w:val="14"/>
              </w:rPr>
              <w:t>Código:</w:t>
            </w:r>
            <w:r>
              <w:rPr>
                <w:b/>
                <w:color w:val="231F20"/>
                <w:spacing w:val="12"/>
                <w:sz w:val="14"/>
              </w:rPr>
              <w:t xml:space="preserve"> </w:t>
            </w:r>
            <w:r>
              <w:rPr>
                <w:color w:val="231F20"/>
                <w:spacing w:val="-2"/>
                <w:sz w:val="14"/>
              </w:rPr>
              <w:t>17-18-</w:t>
            </w:r>
            <w:r>
              <w:rPr>
                <w:color w:val="231F20"/>
                <w:spacing w:val="-5"/>
                <w:sz w:val="14"/>
              </w:rPr>
              <w:t>00</w:t>
            </w:r>
          </w:p>
        </w:tc>
        <w:tc>
          <w:tcPr>
            <w:tcW w:w="3852" w:type="dxa"/>
            <w:gridSpan w:val="4"/>
            <w:shd w:val="clear" w:color="auto" w:fill="E8F1F0"/>
          </w:tcPr>
          <w:p w14:paraId="0C54D714" w14:textId="77777777" w:rsidR="00667914" w:rsidRDefault="00667914" w:rsidP="00024786">
            <w:pPr>
              <w:pStyle w:val="TableParagraph"/>
              <w:spacing w:before="48"/>
              <w:ind w:left="80"/>
              <w:jc w:val="center"/>
              <w:rPr>
                <w:sz w:val="14"/>
              </w:rPr>
            </w:pPr>
            <w:r>
              <w:rPr>
                <w:b/>
                <w:color w:val="231F20"/>
                <w:sz w:val="14"/>
              </w:rPr>
              <w:t>Sector:</w:t>
            </w:r>
            <w:r>
              <w:rPr>
                <w:b/>
                <w:color w:val="231F20"/>
                <w:spacing w:val="22"/>
                <w:sz w:val="14"/>
              </w:rPr>
              <w:t xml:space="preserve"> </w:t>
            </w:r>
            <w:r>
              <w:rPr>
                <w:color w:val="231F20"/>
                <w:sz w:val="14"/>
              </w:rPr>
              <w:t>06</w:t>
            </w:r>
            <w:r>
              <w:rPr>
                <w:color w:val="231F20"/>
                <w:spacing w:val="-10"/>
                <w:sz w:val="14"/>
              </w:rPr>
              <w:t xml:space="preserve"> </w:t>
            </w:r>
            <w:r>
              <w:rPr>
                <w:color w:val="231F20"/>
                <w:sz w:val="14"/>
              </w:rPr>
              <w:t>Agricultura</w:t>
            </w:r>
            <w:r>
              <w:rPr>
                <w:color w:val="231F20"/>
                <w:spacing w:val="-7"/>
                <w:sz w:val="14"/>
              </w:rPr>
              <w:t xml:space="preserve"> </w:t>
            </w:r>
            <w:r>
              <w:rPr>
                <w:color w:val="231F20"/>
                <w:sz w:val="14"/>
              </w:rPr>
              <w:t>y</w:t>
            </w:r>
            <w:r>
              <w:rPr>
                <w:color w:val="231F20"/>
                <w:spacing w:val="-6"/>
                <w:sz w:val="14"/>
              </w:rPr>
              <w:t xml:space="preserve"> </w:t>
            </w:r>
            <w:r>
              <w:rPr>
                <w:color w:val="231F20"/>
                <w:sz w:val="14"/>
              </w:rPr>
              <w:t>Desarrollo</w:t>
            </w:r>
            <w:r>
              <w:rPr>
                <w:color w:val="231F20"/>
                <w:spacing w:val="-6"/>
                <w:sz w:val="14"/>
              </w:rPr>
              <w:t xml:space="preserve"> </w:t>
            </w:r>
            <w:r>
              <w:rPr>
                <w:color w:val="231F20"/>
                <w:spacing w:val="-4"/>
                <w:sz w:val="14"/>
              </w:rPr>
              <w:t>Rural</w:t>
            </w:r>
          </w:p>
        </w:tc>
      </w:tr>
      <w:tr w:rsidR="00667914" w14:paraId="1B73FA1B" w14:textId="77777777" w:rsidTr="00D306E1">
        <w:trPr>
          <w:trHeight w:val="256"/>
          <w:jc w:val="center"/>
        </w:trPr>
        <w:tc>
          <w:tcPr>
            <w:tcW w:w="3852" w:type="dxa"/>
            <w:gridSpan w:val="2"/>
            <w:shd w:val="clear" w:color="auto" w:fill="E8F1F0"/>
          </w:tcPr>
          <w:p w14:paraId="01D3FED7" w14:textId="77777777" w:rsidR="00667914" w:rsidRPr="008D3EED" w:rsidRDefault="00667914" w:rsidP="00024786">
            <w:pPr>
              <w:pStyle w:val="TableParagraph"/>
              <w:spacing w:before="48"/>
              <w:ind w:left="79"/>
              <w:jc w:val="center"/>
              <w:rPr>
                <w:sz w:val="16"/>
                <w:szCs w:val="16"/>
              </w:rPr>
            </w:pPr>
            <w:r w:rsidRPr="008D3EED">
              <w:rPr>
                <w:b/>
                <w:color w:val="231F20"/>
                <w:sz w:val="16"/>
                <w:szCs w:val="16"/>
              </w:rPr>
              <w:t>OPINIÓN</w:t>
            </w:r>
            <w:r w:rsidRPr="008D3EED">
              <w:rPr>
                <w:b/>
                <w:color w:val="231F20"/>
                <w:spacing w:val="-9"/>
                <w:sz w:val="16"/>
                <w:szCs w:val="16"/>
              </w:rPr>
              <w:t xml:space="preserve"> </w:t>
            </w:r>
            <w:r w:rsidRPr="008D3EED">
              <w:rPr>
                <w:b/>
                <w:color w:val="231F20"/>
                <w:sz w:val="16"/>
                <w:szCs w:val="16"/>
              </w:rPr>
              <w:t>PRESUPUESTAL:</w:t>
            </w:r>
            <w:r w:rsidRPr="008D3EED">
              <w:rPr>
                <w:b/>
                <w:color w:val="231F20"/>
                <w:spacing w:val="-8"/>
                <w:sz w:val="16"/>
                <w:szCs w:val="16"/>
              </w:rPr>
              <w:t xml:space="preserve"> </w:t>
            </w:r>
            <w:r w:rsidRPr="00496246">
              <w:rPr>
                <w:b/>
                <w:color w:val="231F20"/>
                <w:sz w:val="16"/>
                <w:szCs w:val="16"/>
                <w:u w:val="single"/>
              </w:rPr>
              <w:t>NO</w:t>
            </w:r>
            <w:r w:rsidRPr="00496246">
              <w:rPr>
                <w:b/>
                <w:color w:val="231F20"/>
                <w:spacing w:val="-8"/>
                <w:sz w:val="16"/>
                <w:szCs w:val="16"/>
                <w:u w:val="single"/>
              </w:rPr>
              <w:t xml:space="preserve"> </w:t>
            </w:r>
            <w:r w:rsidRPr="00496246">
              <w:rPr>
                <w:b/>
                <w:color w:val="231F20"/>
                <w:spacing w:val="-2"/>
                <w:sz w:val="16"/>
                <w:szCs w:val="16"/>
                <w:u w:val="single"/>
              </w:rPr>
              <w:t>RAZONABLE</w:t>
            </w:r>
          </w:p>
        </w:tc>
        <w:tc>
          <w:tcPr>
            <w:tcW w:w="3852" w:type="dxa"/>
            <w:gridSpan w:val="4"/>
            <w:shd w:val="clear" w:color="auto" w:fill="E8F1F0"/>
          </w:tcPr>
          <w:p w14:paraId="3CE43FE5" w14:textId="77777777" w:rsidR="00667914" w:rsidRDefault="00667914" w:rsidP="00024786">
            <w:pPr>
              <w:pStyle w:val="TableParagraph"/>
              <w:spacing w:before="48"/>
              <w:ind w:left="80"/>
              <w:jc w:val="center"/>
              <w:rPr>
                <w:sz w:val="14"/>
              </w:rPr>
            </w:pPr>
            <w:r w:rsidRPr="008D3EED">
              <w:rPr>
                <w:b/>
                <w:color w:val="231F20"/>
                <w:sz w:val="16"/>
                <w:szCs w:val="16"/>
              </w:rPr>
              <w:t>FENECE</w:t>
            </w:r>
            <w:r w:rsidRPr="008D3EED">
              <w:rPr>
                <w:b/>
                <w:color w:val="231F20"/>
                <w:spacing w:val="6"/>
                <w:sz w:val="16"/>
                <w:szCs w:val="16"/>
              </w:rPr>
              <w:t xml:space="preserve"> </w:t>
            </w:r>
            <w:r w:rsidRPr="008D3EED">
              <w:rPr>
                <w:b/>
                <w:color w:val="231F20"/>
                <w:sz w:val="16"/>
                <w:szCs w:val="16"/>
              </w:rPr>
              <w:t>LA</w:t>
            </w:r>
            <w:r w:rsidRPr="008D3EED">
              <w:rPr>
                <w:b/>
                <w:color w:val="231F20"/>
                <w:spacing w:val="9"/>
                <w:sz w:val="16"/>
                <w:szCs w:val="16"/>
              </w:rPr>
              <w:t xml:space="preserve"> </w:t>
            </w:r>
            <w:r w:rsidRPr="008D3EED">
              <w:rPr>
                <w:b/>
                <w:color w:val="231F20"/>
                <w:sz w:val="16"/>
                <w:szCs w:val="16"/>
              </w:rPr>
              <w:t>CUENTA</w:t>
            </w:r>
            <w:r w:rsidRPr="008D3EED">
              <w:rPr>
                <w:b/>
                <w:color w:val="231F20"/>
                <w:spacing w:val="9"/>
                <w:sz w:val="16"/>
                <w:szCs w:val="16"/>
              </w:rPr>
              <w:t xml:space="preserve"> </w:t>
            </w:r>
            <w:r w:rsidRPr="008D3EED">
              <w:rPr>
                <w:b/>
                <w:color w:val="231F20"/>
                <w:sz w:val="16"/>
                <w:szCs w:val="16"/>
              </w:rPr>
              <w:t>FISCAL:</w:t>
            </w:r>
            <w:r>
              <w:rPr>
                <w:b/>
                <w:color w:val="231F20"/>
                <w:spacing w:val="9"/>
                <w:sz w:val="14"/>
              </w:rPr>
              <w:t xml:space="preserve"> </w:t>
            </w:r>
            <w:r w:rsidRPr="008D3EED">
              <w:rPr>
                <w:b/>
                <w:color w:val="231F20"/>
                <w:spacing w:val="-5"/>
                <w:sz w:val="16"/>
                <w:szCs w:val="16"/>
              </w:rPr>
              <w:t>NO</w:t>
            </w:r>
          </w:p>
        </w:tc>
      </w:tr>
      <w:tr w:rsidR="00667914" w14:paraId="208FEA8A" w14:textId="77777777" w:rsidTr="00D306E1">
        <w:trPr>
          <w:trHeight w:val="256"/>
          <w:jc w:val="center"/>
        </w:trPr>
        <w:tc>
          <w:tcPr>
            <w:tcW w:w="7704" w:type="dxa"/>
            <w:gridSpan w:val="6"/>
            <w:shd w:val="clear" w:color="auto" w:fill="E8F1F0"/>
          </w:tcPr>
          <w:p w14:paraId="4B4E93FB" w14:textId="77777777" w:rsidR="00667914" w:rsidRDefault="00667914" w:rsidP="00024786">
            <w:pPr>
              <w:pStyle w:val="TableParagraph"/>
              <w:spacing w:before="48"/>
              <w:ind w:left="4"/>
              <w:jc w:val="center"/>
              <w:rPr>
                <w:sz w:val="14"/>
              </w:rPr>
            </w:pPr>
            <w:r>
              <w:rPr>
                <w:color w:val="231F20"/>
                <w:sz w:val="14"/>
              </w:rPr>
              <w:t>Relación</w:t>
            </w:r>
            <w:r>
              <w:rPr>
                <w:color w:val="231F20"/>
                <w:spacing w:val="-9"/>
                <w:sz w:val="14"/>
              </w:rPr>
              <w:t xml:space="preserve"> </w:t>
            </w:r>
            <w:r>
              <w:rPr>
                <w:color w:val="231F20"/>
                <w:spacing w:val="-2"/>
                <w:sz w:val="14"/>
              </w:rPr>
              <w:t>hallazgos</w:t>
            </w:r>
          </w:p>
        </w:tc>
      </w:tr>
      <w:tr w:rsidR="00667914" w14:paraId="521D6153" w14:textId="77777777" w:rsidTr="00D306E1">
        <w:trPr>
          <w:trHeight w:val="256"/>
          <w:jc w:val="center"/>
        </w:trPr>
        <w:tc>
          <w:tcPr>
            <w:tcW w:w="7704" w:type="dxa"/>
            <w:gridSpan w:val="6"/>
            <w:shd w:val="clear" w:color="auto" w:fill="E8F1F0"/>
          </w:tcPr>
          <w:p w14:paraId="4C256841" w14:textId="77777777" w:rsidR="00667914" w:rsidRDefault="00667914" w:rsidP="00024786">
            <w:pPr>
              <w:pStyle w:val="TableParagraph"/>
              <w:spacing w:before="48"/>
              <w:ind w:left="4" w:right="1"/>
              <w:jc w:val="center"/>
              <w:rPr>
                <w:sz w:val="14"/>
              </w:rPr>
            </w:pPr>
            <w:r>
              <w:rPr>
                <w:color w:val="231F20"/>
                <w:sz w:val="14"/>
              </w:rPr>
              <w:t>A=Administrativo</w:t>
            </w:r>
            <w:r>
              <w:rPr>
                <w:color w:val="231F20"/>
                <w:spacing w:val="21"/>
                <w:sz w:val="14"/>
              </w:rPr>
              <w:t xml:space="preserve"> </w:t>
            </w:r>
            <w:r>
              <w:rPr>
                <w:color w:val="231F20"/>
                <w:sz w:val="14"/>
              </w:rPr>
              <w:t>D=Disciplinario</w:t>
            </w:r>
            <w:r>
              <w:rPr>
                <w:color w:val="231F20"/>
                <w:spacing w:val="-8"/>
                <w:sz w:val="14"/>
              </w:rPr>
              <w:t xml:space="preserve"> </w:t>
            </w:r>
            <w:r>
              <w:rPr>
                <w:color w:val="231F20"/>
                <w:sz w:val="14"/>
              </w:rPr>
              <w:t>P=Penal</w:t>
            </w:r>
            <w:r>
              <w:rPr>
                <w:color w:val="231F20"/>
                <w:spacing w:val="-9"/>
                <w:sz w:val="14"/>
              </w:rPr>
              <w:t xml:space="preserve"> </w:t>
            </w:r>
            <w:r>
              <w:rPr>
                <w:color w:val="231F20"/>
                <w:sz w:val="14"/>
              </w:rPr>
              <w:t>F=Fiscal</w:t>
            </w:r>
            <w:r>
              <w:rPr>
                <w:color w:val="231F20"/>
                <w:spacing w:val="-8"/>
                <w:sz w:val="14"/>
              </w:rPr>
              <w:t xml:space="preserve"> </w:t>
            </w:r>
            <w:r>
              <w:rPr>
                <w:color w:val="231F20"/>
                <w:sz w:val="14"/>
              </w:rPr>
              <w:t>SI=</w:t>
            </w:r>
            <w:r>
              <w:rPr>
                <w:color w:val="231F20"/>
                <w:spacing w:val="-9"/>
                <w:sz w:val="14"/>
              </w:rPr>
              <w:t xml:space="preserve"> </w:t>
            </w:r>
            <w:r>
              <w:rPr>
                <w:color w:val="231F20"/>
                <w:sz w:val="14"/>
              </w:rPr>
              <w:t>Sin</w:t>
            </w:r>
            <w:r>
              <w:rPr>
                <w:color w:val="231F20"/>
                <w:spacing w:val="-8"/>
                <w:sz w:val="14"/>
              </w:rPr>
              <w:t xml:space="preserve"> </w:t>
            </w:r>
            <w:r>
              <w:rPr>
                <w:color w:val="231F20"/>
                <w:spacing w:val="-2"/>
                <w:sz w:val="14"/>
              </w:rPr>
              <w:t>Incidencia</w:t>
            </w:r>
          </w:p>
        </w:tc>
      </w:tr>
      <w:tr w:rsidR="00667914" w14:paraId="5B7B0C0E" w14:textId="77777777" w:rsidTr="00D306E1">
        <w:trPr>
          <w:gridAfter w:val="1"/>
          <w:wAfter w:w="20" w:type="dxa"/>
          <w:trHeight w:val="256"/>
          <w:jc w:val="center"/>
        </w:trPr>
        <w:tc>
          <w:tcPr>
            <w:tcW w:w="593" w:type="dxa"/>
            <w:shd w:val="clear" w:color="auto" w:fill="E8F1F0"/>
          </w:tcPr>
          <w:p w14:paraId="4C2B9394" w14:textId="77777777" w:rsidR="00667914" w:rsidRDefault="00667914" w:rsidP="00024786">
            <w:pPr>
              <w:pStyle w:val="TableParagraph"/>
              <w:spacing w:before="48"/>
              <w:ind w:left="8" w:right="4"/>
              <w:jc w:val="center"/>
              <w:rPr>
                <w:b/>
                <w:sz w:val="14"/>
              </w:rPr>
            </w:pPr>
            <w:r>
              <w:rPr>
                <w:b/>
                <w:color w:val="231F20"/>
                <w:spacing w:val="-5"/>
                <w:sz w:val="14"/>
              </w:rPr>
              <w:t>No.</w:t>
            </w:r>
          </w:p>
        </w:tc>
        <w:tc>
          <w:tcPr>
            <w:tcW w:w="3677" w:type="dxa"/>
            <w:gridSpan w:val="2"/>
            <w:shd w:val="clear" w:color="auto" w:fill="E8F1F0"/>
          </w:tcPr>
          <w:p w14:paraId="3EC97A38" w14:textId="77777777" w:rsidR="00667914" w:rsidRDefault="00667914" w:rsidP="00024786">
            <w:pPr>
              <w:pStyle w:val="TableParagraph"/>
              <w:spacing w:before="48"/>
              <w:ind w:left="4"/>
              <w:jc w:val="center"/>
              <w:rPr>
                <w:b/>
                <w:sz w:val="14"/>
              </w:rPr>
            </w:pPr>
            <w:r>
              <w:rPr>
                <w:b/>
                <w:color w:val="231F20"/>
                <w:spacing w:val="-2"/>
                <w:sz w:val="14"/>
              </w:rPr>
              <w:t>Hecho</w:t>
            </w:r>
          </w:p>
        </w:tc>
        <w:tc>
          <w:tcPr>
            <w:tcW w:w="1926" w:type="dxa"/>
            <w:shd w:val="clear" w:color="auto" w:fill="E8F1F0"/>
          </w:tcPr>
          <w:p w14:paraId="52628DEF" w14:textId="77777777" w:rsidR="00667914" w:rsidRDefault="00667914" w:rsidP="00024786">
            <w:pPr>
              <w:pStyle w:val="TableParagraph"/>
              <w:spacing w:before="48"/>
              <w:ind w:left="44" w:right="39"/>
              <w:jc w:val="center"/>
              <w:rPr>
                <w:b/>
                <w:sz w:val="14"/>
              </w:rPr>
            </w:pPr>
            <w:r>
              <w:rPr>
                <w:b/>
                <w:color w:val="231F20"/>
                <w:spacing w:val="-10"/>
                <w:sz w:val="14"/>
              </w:rPr>
              <w:t>$</w:t>
            </w:r>
          </w:p>
        </w:tc>
        <w:tc>
          <w:tcPr>
            <w:tcW w:w="1488" w:type="dxa"/>
            <w:shd w:val="clear" w:color="auto" w:fill="E8F1F0"/>
          </w:tcPr>
          <w:p w14:paraId="29EBF0A1" w14:textId="77777777" w:rsidR="00667914" w:rsidRDefault="00667914" w:rsidP="00024786">
            <w:pPr>
              <w:pStyle w:val="TableParagraph"/>
              <w:spacing w:before="48"/>
              <w:ind w:left="44" w:right="39"/>
              <w:jc w:val="center"/>
              <w:rPr>
                <w:b/>
                <w:sz w:val="14"/>
              </w:rPr>
            </w:pPr>
            <w:r>
              <w:rPr>
                <w:b/>
                <w:color w:val="231F20"/>
                <w:spacing w:val="-5"/>
                <w:sz w:val="14"/>
              </w:rPr>
              <w:t>CON</w:t>
            </w:r>
          </w:p>
        </w:tc>
      </w:tr>
      <w:tr w:rsidR="00667914" w14:paraId="7D9A5977" w14:textId="77777777" w:rsidTr="00D306E1">
        <w:trPr>
          <w:gridAfter w:val="1"/>
          <w:wAfter w:w="20" w:type="dxa"/>
          <w:trHeight w:val="1096"/>
          <w:jc w:val="center"/>
        </w:trPr>
        <w:tc>
          <w:tcPr>
            <w:tcW w:w="593" w:type="dxa"/>
            <w:shd w:val="clear" w:color="auto" w:fill="E8F1F0"/>
          </w:tcPr>
          <w:p w14:paraId="1A8A5E70" w14:textId="77777777" w:rsidR="00667914" w:rsidRDefault="00667914" w:rsidP="00024786">
            <w:pPr>
              <w:pStyle w:val="TableParagraph"/>
              <w:jc w:val="center"/>
              <w:rPr>
                <w:rFonts w:ascii="Verdana"/>
                <w:b/>
                <w:sz w:val="14"/>
              </w:rPr>
            </w:pPr>
          </w:p>
          <w:p w14:paraId="4955B100" w14:textId="77777777" w:rsidR="00667914" w:rsidRDefault="00667914" w:rsidP="00024786">
            <w:pPr>
              <w:pStyle w:val="TableParagraph"/>
              <w:spacing w:before="127"/>
              <w:jc w:val="center"/>
              <w:rPr>
                <w:rFonts w:ascii="Verdana"/>
                <w:b/>
                <w:sz w:val="14"/>
              </w:rPr>
            </w:pPr>
          </w:p>
          <w:p w14:paraId="77741D52" w14:textId="77777777" w:rsidR="00667914" w:rsidRDefault="00667914" w:rsidP="00024786">
            <w:pPr>
              <w:pStyle w:val="TableParagraph"/>
              <w:spacing w:before="1"/>
              <w:ind w:left="8" w:right="4"/>
              <w:jc w:val="center"/>
              <w:rPr>
                <w:sz w:val="14"/>
              </w:rPr>
            </w:pPr>
            <w:r>
              <w:rPr>
                <w:color w:val="231F20"/>
                <w:spacing w:val="-10"/>
                <w:sz w:val="14"/>
              </w:rPr>
              <w:t>1</w:t>
            </w:r>
          </w:p>
        </w:tc>
        <w:tc>
          <w:tcPr>
            <w:tcW w:w="3677" w:type="dxa"/>
            <w:gridSpan w:val="2"/>
            <w:shd w:val="clear" w:color="auto" w:fill="E8F1F0"/>
          </w:tcPr>
          <w:p w14:paraId="3C95C834" w14:textId="77777777" w:rsidR="00667914" w:rsidRDefault="00667914" w:rsidP="00D306E1">
            <w:pPr>
              <w:pStyle w:val="TableParagraph"/>
              <w:spacing w:before="48" w:line="249" w:lineRule="auto"/>
              <w:ind w:left="80" w:right="73"/>
              <w:jc w:val="both"/>
              <w:rPr>
                <w:sz w:val="14"/>
              </w:rPr>
            </w:pPr>
            <w:r>
              <w:rPr>
                <w:color w:val="231F20"/>
                <w:sz w:val="14"/>
              </w:rPr>
              <w:t>Se comprometieron recursos que se pactó el recibo de</w:t>
            </w:r>
            <w:r>
              <w:rPr>
                <w:color w:val="231F20"/>
                <w:spacing w:val="40"/>
                <w:sz w:val="14"/>
              </w:rPr>
              <w:t xml:space="preserve"> </w:t>
            </w:r>
            <w:r>
              <w:rPr>
                <w:color w:val="231F20"/>
                <w:sz w:val="14"/>
              </w:rPr>
              <w:t>bienes</w:t>
            </w:r>
            <w:r>
              <w:rPr>
                <w:color w:val="231F20"/>
                <w:spacing w:val="-6"/>
                <w:sz w:val="14"/>
              </w:rPr>
              <w:t xml:space="preserve"> </w:t>
            </w:r>
            <w:r>
              <w:rPr>
                <w:color w:val="231F20"/>
                <w:sz w:val="14"/>
              </w:rPr>
              <w:t>y</w:t>
            </w:r>
            <w:r>
              <w:rPr>
                <w:color w:val="231F20"/>
                <w:spacing w:val="-6"/>
                <w:sz w:val="14"/>
              </w:rPr>
              <w:t xml:space="preserve"> </w:t>
            </w:r>
            <w:r>
              <w:rPr>
                <w:color w:val="231F20"/>
                <w:sz w:val="14"/>
              </w:rPr>
              <w:t>servicios</w:t>
            </w:r>
            <w:r>
              <w:rPr>
                <w:color w:val="231F20"/>
                <w:spacing w:val="-6"/>
                <w:sz w:val="14"/>
              </w:rPr>
              <w:t xml:space="preserve"> </w:t>
            </w:r>
            <w:r>
              <w:rPr>
                <w:color w:val="231F20"/>
                <w:sz w:val="14"/>
              </w:rPr>
              <w:t>para</w:t>
            </w:r>
            <w:r>
              <w:rPr>
                <w:color w:val="231F20"/>
                <w:spacing w:val="-6"/>
                <w:sz w:val="14"/>
              </w:rPr>
              <w:t xml:space="preserve"> </w:t>
            </w:r>
            <w:r>
              <w:rPr>
                <w:color w:val="231F20"/>
                <w:sz w:val="14"/>
              </w:rPr>
              <w:t>la</w:t>
            </w:r>
            <w:r>
              <w:rPr>
                <w:color w:val="231F20"/>
                <w:spacing w:val="-6"/>
                <w:sz w:val="14"/>
              </w:rPr>
              <w:t xml:space="preserve"> </w:t>
            </w:r>
            <w:r>
              <w:rPr>
                <w:color w:val="231F20"/>
                <w:sz w:val="14"/>
              </w:rPr>
              <w:t>vigencia</w:t>
            </w:r>
            <w:r>
              <w:rPr>
                <w:color w:val="231F20"/>
                <w:spacing w:val="-6"/>
                <w:sz w:val="14"/>
              </w:rPr>
              <w:t xml:space="preserve"> </w:t>
            </w:r>
            <w:r>
              <w:rPr>
                <w:color w:val="231F20"/>
                <w:sz w:val="14"/>
              </w:rPr>
              <w:t>siguiente,</w:t>
            </w:r>
            <w:r>
              <w:rPr>
                <w:color w:val="231F20"/>
                <w:spacing w:val="-6"/>
                <w:sz w:val="14"/>
              </w:rPr>
              <w:t xml:space="preserve"> </w:t>
            </w:r>
            <w:r>
              <w:rPr>
                <w:color w:val="231F20"/>
                <w:sz w:val="14"/>
              </w:rPr>
              <w:t>sin</w:t>
            </w:r>
            <w:r>
              <w:rPr>
                <w:color w:val="231F20"/>
                <w:spacing w:val="-6"/>
                <w:sz w:val="14"/>
              </w:rPr>
              <w:t xml:space="preserve"> </w:t>
            </w:r>
            <w:r>
              <w:rPr>
                <w:color w:val="231F20"/>
                <w:sz w:val="14"/>
              </w:rPr>
              <w:t>solicitud</w:t>
            </w:r>
            <w:r>
              <w:rPr>
                <w:color w:val="231F20"/>
                <w:spacing w:val="40"/>
                <w:sz w:val="14"/>
              </w:rPr>
              <w:t xml:space="preserve"> </w:t>
            </w:r>
            <w:r>
              <w:rPr>
                <w:color w:val="231F20"/>
                <w:sz w:val="14"/>
              </w:rPr>
              <w:t>de</w:t>
            </w:r>
            <w:r>
              <w:rPr>
                <w:color w:val="231F20"/>
                <w:spacing w:val="40"/>
                <w:sz w:val="14"/>
              </w:rPr>
              <w:t xml:space="preserve"> </w:t>
            </w:r>
            <w:r>
              <w:rPr>
                <w:color w:val="231F20"/>
                <w:sz w:val="14"/>
              </w:rPr>
              <w:t>autorización</w:t>
            </w:r>
            <w:r>
              <w:rPr>
                <w:color w:val="231F20"/>
                <w:spacing w:val="40"/>
                <w:sz w:val="14"/>
              </w:rPr>
              <w:t xml:space="preserve"> </w:t>
            </w:r>
            <w:r>
              <w:rPr>
                <w:color w:val="231F20"/>
                <w:sz w:val="14"/>
              </w:rPr>
              <w:t>para</w:t>
            </w:r>
            <w:r>
              <w:rPr>
                <w:color w:val="231F20"/>
                <w:spacing w:val="40"/>
                <w:sz w:val="14"/>
              </w:rPr>
              <w:t xml:space="preserve"> </w:t>
            </w:r>
            <w:r>
              <w:rPr>
                <w:color w:val="231F20"/>
                <w:sz w:val="14"/>
              </w:rPr>
              <w:t>ejecución</w:t>
            </w:r>
            <w:r>
              <w:rPr>
                <w:color w:val="231F20"/>
                <w:spacing w:val="40"/>
                <w:sz w:val="14"/>
              </w:rPr>
              <w:t xml:space="preserve"> </w:t>
            </w:r>
            <w:r>
              <w:rPr>
                <w:color w:val="231F20"/>
                <w:sz w:val="14"/>
              </w:rPr>
              <w:t>de</w:t>
            </w:r>
            <w:r>
              <w:rPr>
                <w:color w:val="231F20"/>
                <w:spacing w:val="40"/>
                <w:sz w:val="14"/>
              </w:rPr>
              <w:t xml:space="preserve"> </w:t>
            </w:r>
            <w:r>
              <w:rPr>
                <w:color w:val="231F20"/>
                <w:sz w:val="14"/>
              </w:rPr>
              <w:t>vigencias</w:t>
            </w:r>
            <w:r>
              <w:rPr>
                <w:color w:val="231F20"/>
                <w:spacing w:val="40"/>
                <w:sz w:val="14"/>
              </w:rPr>
              <w:t xml:space="preserve"> </w:t>
            </w:r>
            <w:r>
              <w:rPr>
                <w:color w:val="231F20"/>
                <w:sz w:val="14"/>
              </w:rPr>
              <w:t>futuras,</w:t>
            </w:r>
            <w:r>
              <w:rPr>
                <w:color w:val="231F20"/>
                <w:spacing w:val="40"/>
                <w:sz w:val="14"/>
              </w:rPr>
              <w:t xml:space="preserve"> </w:t>
            </w:r>
            <w:r>
              <w:rPr>
                <w:color w:val="231F20"/>
                <w:sz w:val="14"/>
              </w:rPr>
              <w:t>lo que generó una incorrección material de naturaleza</w:t>
            </w:r>
            <w:r>
              <w:rPr>
                <w:color w:val="231F20"/>
                <w:spacing w:val="40"/>
                <w:sz w:val="14"/>
              </w:rPr>
              <w:t xml:space="preserve"> </w:t>
            </w:r>
            <w:r>
              <w:rPr>
                <w:color w:val="231F20"/>
                <w:sz w:val="14"/>
              </w:rPr>
              <w:t>presupuestal con cargo al rubro C-1708-1100, por valor</w:t>
            </w:r>
            <w:r>
              <w:rPr>
                <w:color w:val="231F20"/>
                <w:spacing w:val="40"/>
                <w:sz w:val="14"/>
              </w:rPr>
              <w:t xml:space="preserve"> </w:t>
            </w:r>
            <w:r>
              <w:rPr>
                <w:color w:val="231F20"/>
                <w:sz w:val="14"/>
              </w:rPr>
              <w:t>de</w:t>
            </w:r>
            <w:r>
              <w:rPr>
                <w:color w:val="231F20"/>
                <w:spacing w:val="-6"/>
                <w:sz w:val="14"/>
              </w:rPr>
              <w:t xml:space="preserve"> </w:t>
            </w:r>
            <w:r>
              <w:rPr>
                <w:color w:val="231F20"/>
                <w:sz w:val="14"/>
              </w:rPr>
              <w:t>$38.823.688.643.</w:t>
            </w:r>
          </w:p>
        </w:tc>
        <w:tc>
          <w:tcPr>
            <w:tcW w:w="1926" w:type="dxa"/>
            <w:shd w:val="clear" w:color="auto" w:fill="E8F1F0"/>
          </w:tcPr>
          <w:p w14:paraId="592E3EA4" w14:textId="77777777" w:rsidR="00667914" w:rsidRDefault="00667914" w:rsidP="00024786">
            <w:pPr>
              <w:pStyle w:val="TableParagraph"/>
              <w:jc w:val="center"/>
              <w:rPr>
                <w:rFonts w:ascii="Verdana"/>
                <w:b/>
                <w:sz w:val="14"/>
              </w:rPr>
            </w:pPr>
          </w:p>
          <w:p w14:paraId="5E260BEB" w14:textId="77777777" w:rsidR="00667914" w:rsidRDefault="00667914" w:rsidP="00024786">
            <w:pPr>
              <w:pStyle w:val="TableParagraph"/>
              <w:spacing w:before="127"/>
              <w:jc w:val="center"/>
              <w:rPr>
                <w:rFonts w:ascii="Verdana"/>
                <w:b/>
                <w:sz w:val="14"/>
              </w:rPr>
            </w:pPr>
          </w:p>
          <w:p w14:paraId="74A41740" w14:textId="77777777" w:rsidR="00667914" w:rsidRDefault="00667914" w:rsidP="00024786">
            <w:pPr>
              <w:pStyle w:val="TableParagraph"/>
              <w:spacing w:before="1"/>
              <w:ind w:left="44" w:right="40"/>
              <w:jc w:val="center"/>
              <w:rPr>
                <w:sz w:val="14"/>
              </w:rPr>
            </w:pPr>
            <w:r>
              <w:rPr>
                <w:color w:val="231F20"/>
                <w:spacing w:val="-2"/>
                <w:sz w:val="14"/>
              </w:rPr>
              <w:t>38.823.688.643,00</w:t>
            </w:r>
          </w:p>
        </w:tc>
        <w:tc>
          <w:tcPr>
            <w:tcW w:w="1488" w:type="dxa"/>
            <w:shd w:val="clear" w:color="auto" w:fill="E8F1F0"/>
          </w:tcPr>
          <w:p w14:paraId="561CED22" w14:textId="77777777" w:rsidR="00667914" w:rsidRDefault="00667914" w:rsidP="00024786">
            <w:pPr>
              <w:pStyle w:val="TableParagraph"/>
              <w:jc w:val="center"/>
              <w:rPr>
                <w:rFonts w:ascii="Verdana"/>
                <w:b/>
                <w:sz w:val="14"/>
              </w:rPr>
            </w:pPr>
          </w:p>
          <w:p w14:paraId="2EC206FF" w14:textId="77777777" w:rsidR="00667914" w:rsidRDefault="00667914" w:rsidP="00024786">
            <w:pPr>
              <w:pStyle w:val="TableParagraph"/>
              <w:spacing w:before="127"/>
              <w:jc w:val="center"/>
              <w:rPr>
                <w:rFonts w:ascii="Verdana"/>
                <w:b/>
                <w:sz w:val="14"/>
              </w:rPr>
            </w:pPr>
          </w:p>
          <w:p w14:paraId="64932FB7" w14:textId="77777777" w:rsidR="00667914" w:rsidRDefault="00667914" w:rsidP="00024786">
            <w:pPr>
              <w:pStyle w:val="TableParagraph"/>
              <w:spacing w:before="1"/>
              <w:ind w:left="44"/>
              <w:jc w:val="center"/>
              <w:rPr>
                <w:sz w:val="14"/>
              </w:rPr>
            </w:pPr>
            <w:r>
              <w:rPr>
                <w:color w:val="231F20"/>
                <w:spacing w:val="-10"/>
                <w:sz w:val="14"/>
              </w:rPr>
              <w:t>A</w:t>
            </w:r>
          </w:p>
        </w:tc>
      </w:tr>
      <w:tr w:rsidR="00667914" w14:paraId="10774468" w14:textId="77777777" w:rsidTr="00D306E1">
        <w:trPr>
          <w:gridAfter w:val="1"/>
          <w:wAfter w:w="20" w:type="dxa"/>
          <w:trHeight w:val="928"/>
          <w:jc w:val="center"/>
        </w:trPr>
        <w:tc>
          <w:tcPr>
            <w:tcW w:w="593" w:type="dxa"/>
            <w:shd w:val="clear" w:color="auto" w:fill="E8F1F0"/>
          </w:tcPr>
          <w:p w14:paraId="25673034" w14:textId="77777777" w:rsidR="00667914" w:rsidRDefault="00667914" w:rsidP="00024786">
            <w:pPr>
              <w:pStyle w:val="TableParagraph"/>
              <w:jc w:val="center"/>
              <w:rPr>
                <w:rFonts w:ascii="Verdana"/>
                <w:b/>
                <w:sz w:val="14"/>
              </w:rPr>
            </w:pPr>
          </w:p>
          <w:p w14:paraId="02B10C0B" w14:textId="77777777" w:rsidR="00667914" w:rsidRDefault="00667914" w:rsidP="00024786">
            <w:pPr>
              <w:pStyle w:val="TableParagraph"/>
              <w:spacing w:before="43"/>
              <w:jc w:val="center"/>
              <w:rPr>
                <w:rFonts w:ascii="Verdana"/>
                <w:b/>
                <w:sz w:val="14"/>
              </w:rPr>
            </w:pPr>
          </w:p>
          <w:p w14:paraId="5D27AA9B" w14:textId="77777777" w:rsidR="00667914" w:rsidRDefault="00667914" w:rsidP="00024786">
            <w:pPr>
              <w:pStyle w:val="TableParagraph"/>
              <w:spacing w:before="1"/>
              <w:ind w:left="9" w:right="4"/>
              <w:jc w:val="center"/>
              <w:rPr>
                <w:sz w:val="14"/>
              </w:rPr>
            </w:pPr>
            <w:r>
              <w:rPr>
                <w:color w:val="231F20"/>
                <w:spacing w:val="-10"/>
                <w:sz w:val="14"/>
              </w:rPr>
              <w:t>2</w:t>
            </w:r>
          </w:p>
        </w:tc>
        <w:tc>
          <w:tcPr>
            <w:tcW w:w="3677" w:type="dxa"/>
            <w:gridSpan w:val="2"/>
            <w:shd w:val="clear" w:color="auto" w:fill="E8F1F0"/>
          </w:tcPr>
          <w:p w14:paraId="55C8E762" w14:textId="77777777" w:rsidR="00667914" w:rsidRDefault="00667914" w:rsidP="00D306E1">
            <w:pPr>
              <w:pStyle w:val="TableParagraph"/>
              <w:spacing w:before="48" w:line="249" w:lineRule="auto"/>
              <w:ind w:left="80" w:right="72"/>
              <w:jc w:val="both"/>
              <w:rPr>
                <w:sz w:val="14"/>
              </w:rPr>
            </w:pPr>
            <w:r>
              <w:rPr>
                <w:color w:val="231F20"/>
                <w:sz w:val="14"/>
              </w:rPr>
              <w:t>Las reservas presupuestales no cumplen con el</w:t>
            </w:r>
            <w:r>
              <w:rPr>
                <w:color w:val="231F20"/>
                <w:spacing w:val="40"/>
                <w:sz w:val="14"/>
              </w:rPr>
              <w:t xml:space="preserve"> </w:t>
            </w:r>
            <w:r>
              <w:rPr>
                <w:color w:val="231F20"/>
                <w:sz w:val="14"/>
              </w:rPr>
              <w:t>requisito de fuerza mayor o caso fortuito, se consideró</w:t>
            </w:r>
            <w:r>
              <w:rPr>
                <w:color w:val="231F20"/>
                <w:spacing w:val="80"/>
                <w:sz w:val="14"/>
              </w:rPr>
              <w:t xml:space="preserve"> </w:t>
            </w:r>
            <w:r>
              <w:rPr>
                <w:color w:val="231F20"/>
                <w:sz w:val="14"/>
              </w:rPr>
              <w:t>la ejecución por fuera de la anualidad y en algunos</w:t>
            </w:r>
            <w:r>
              <w:rPr>
                <w:color w:val="231F20"/>
                <w:spacing w:val="40"/>
                <w:sz w:val="14"/>
              </w:rPr>
              <w:t xml:space="preserve"> </w:t>
            </w:r>
            <w:r>
              <w:rPr>
                <w:color w:val="231F20"/>
                <w:sz w:val="14"/>
              </w:rPr>
              <w:t>casos no se presentó el formato de justificación para la</w:t>
            </w:r>
            <w:r>
              <w:rPr>
                <w:color w:val="231F20"/>
                <w:spacing w:val="40"/>
                <w:sz w:val="14"/>
              </w:rPr>
              <w:t xml:space="preserve"> </w:t>
            </w:r>
            <w:r>
              <w:rPr>
                <w:color w:val="231F20"/>
                <w:spacing w:val="-2"/>
                <w:sz w:val="14"/>
              </w:rPr>
              <w:t>constitución.</w:t>
            </w:r>
          </w:p>
        </w:tc>
        <w:tc>
          <w:tcPr>
            <w:tcW w:w="1926" w:type="dxa"/>
            <w:shd w:val="clear" w:color="auto" w:fill="E8F1F0"/>
          </w:tcPr>
          <w:p w14:paraId="17617ABD" w14:textId="77777777" w:rsidR="00667914" w:rsidRDefault="00667914" w:rsidP="00024786">
            <w:pPr>
              <w:pStyle w:val="TableParagraph"/>
              <w:jc w:val="center"/>
              <w:rPr>
                <w:rFonts w:ascii="Verdana"/>
                <w:b/>
                <w:sz w:val="14"/>
              </w:rPr>
            </w:pPr>
          </w:p>
          <w:p w14:paraId="11AE59DD" w14:textId="77777777" w:rsidR="00667914" w:rsidRDefault="00667914" w:rsidP="00024786">
            <w:pPr>
              <w:pStyle w:val="TableParagraph"/>
              <w:spacing w:before="43"/>
              <w:jc w:val="center"/>
              <w:rPr>
                <w:rFonts w:ascii="Verdana"/>
                <w:b/>
                <w:sz w:val="14"/>
              </w:rPr>
            </w:pPr>
          </w:p>
          <w:p w14:paraId="68BA2569" w14:textId="77777777" w:rsidR="00667914" w:rsidRDefault="00667914" w:rsidP="00024786">
            <w:pPr>
              <w:pStyle w:val="TableParagraph"/>
              <w:spacing w:before="1"/>
              <w:ind w:left="44" w:right="38"/>
              <w:jc w:val="center"/>
              <w:rPr>
                <w:sz w:val="14"/>
              </w:rPr>
            </w:pPr>
            <w:r>
              <w:rPr>
                <w:color w:val="231F20"/>
                <w:spacing w:val="-2"/>
                <w:sz w:val="14"/>
              </w:rPr>
              <w:t>125.647.671.077,00</w:t>
            </w:r>
          </w:p>
        </w:tc>
        <w:tc>
          <w:tcPr>
            <w:tcW w:w="1488" w:type="dxa"/>
            <w:shd w:val="clear" w:color="auto" w:fill="E8F1F0"/>
          </w:tcPr>
          <w:p w14:paraId="483A1AD7" w14:textId="77777777" w:rsidR="00667914" w:rsidRDefault="00667914" w:rsidP="00024786">
            <w:pPr>
              <w:pStyle w:val="TableParagraph"/>
              <w:jc w:val="center"/>
              <w:rPr>
                <w:rFonts w:ascii="Verdana"/>
                <w:b/>
                <w:sz w:val="14"/>
              </w:rPr>
            </w:pPr>
          </w:p>
          <w:p w14:paraId="782480F2" w14:textId="77777777" w:rsidR="00667914" w:rsidRDefault="00667914" w:rsidP="00024786">
            <w:pPr>
              <w:pStyle w:val="TableParagraph"/>
              <w:spacing w:before="43"/>
              <w:jc w:val="center"/>
              <w:rPr>
                <w:rFonts w:ascii="Verdana"/>
                <w:b/>
                <w:sz w:val="14"/>
              </w:rPr>
            </w:pPr>
          </w:p>
          <w:p w14:paraId="2B73B1C3" w14:textId="77777777" w:rsidR="00667914" w:rsidRDefault="00667914" w:rsidP="00024786">
            <w:pPr>
              <w:pStyle w:val="TableParagraph"/>
              <w:spacing w:before="1"/>
              <w:ind w:left="44" w:right="38"/>
              <w:jc w:val="center"/>
              <w:rPr>
                <w:sz w:val="14"/>
              </w:rPr>
            </w:pPr>
            <w:r>
              <w:rPr>
                <w:color w:val="231F20"/>
                <w:spacing w:val="-10"/>
                <w:sz w:val="14"/>
              </w:rPr>
              <w:t>D</w:t>
            </w:r>
          </w:p>
        </w:tc>
      </w:tr>
    </w:tbl>
    <w:p w14:paraId="5AAE1FCA" w14:textId="77777777" w:rsidR="00667914" w:rsidRPr="00513E12" w:rsidRDefault="00667914" w:rsidP="00667914">
      <w:pPr>
        <w:pStyle w:val="Textoindependiente"/>
        <w:ind w:right="-234"/>
        <w:jc w:val="both"/>
        <w:rPr>
          <w:b/>
          <w:bCs/>
          <w:sz w:val="28"/>
          <w:szCs w:val="28"/>
        </w:rPr>
      </w:pPr>
    </w:p>
    <w:p w14:paraId="01F7A627" w14:textId="79C31DC4" w:rsidR="00667914" w:rsidRPr="008B6B42" w:rsidRDefault="00667914" w:rsidP="00667914">
      <w:pPr>
        <w:pStyle w:val="Ttulo1"/>
        <w:ind w:left="0" w:right="-234"/>
        <w:rPr>
          <w:b w:val="0"/>
          <w:bCs w:val="0"/>
          <w:sz w:val="28"/>
          <w:szCs w:val="28"/>
        </w:rPr>
      </w:pPr>
      <w:bookmarkStart w:id="11" w:name="_Hlk207875598"/>
      <w:bookmarkStart w:id="12" w:name="_Hlk207873929"/>
      <w:bookmarkEnd w:id="9"/>
      <w:r>
        <w:rPr>
          <w:sz w:val="28"/>
          <w:szCs w:val="28"/>
        </w:rPr>
        <w:t>3</w:t>
      </w:r>
      <w:r w:rsidRPr="008B6B42">
        <w:rPr>
          <w:sz w:val="28"/>
          <w:szCs w:val="28"/>
        </w:rPr>
        <w:t>.- OBSERVACIONES FORMULADAS POR LA COMISIÓN LEGAL DE</w:t>
      </w:r>
      <w:r w:rsidRPr="008B6B42">
        <w:rPr>
          <w:spacing w:val="1"/>
          <w:sz w:val="28"/>
          <w:szCs w:val="28"/>
        </w:rPr>
        <w:t xml:space="preserve"> </w:t>
      </w:r>
      <w:r w:rsidRPr="008B6B42">
        <w:rPr>
          <w:sz w:val="28"/>
          <w:szCs w:val="28"/>
        </w:rPr>
        <w:t xml:space="preserve">CUENTAS A LA INFORMACIÓN PRESENTADA POR LA </w:t>
      </w:r>
      <w:r>
        <w:rPr>
          <w:sz w:val="28"/>
          <w:szCs w:val="28"/>
        </w:rPr>
        <w:t>ADR</w:t>
      </w:r>
      <w:r w:rsidRPr="008B6B42">
        <w:rPr>
          <w:color w:val="FF0000"/>
          <w:spacing w:val="1"/>
          <w:sz w:val="28"/>
          <w:szCs w:val="28"/>
        </w:rPr>
        <w:t xml:space="preserve"> </w:t>
      </w:r>
      <w:r w:rsidRPr="008B6B42">
        <w:rPr>
          <w:sz w:val="28"/>
          <w:szCs w:val="28"/>
        </w:rPr>
        <w:t>EN</w:t>
      </w:r>
      <w:r w:rsidRPr="008B6B42">
        <w:rPr>
          <w:spacing w:val="1"/>
          <w:sz w:val="28"/>
          <w:szCs w:val="28"/>
        </w:rPr>
        <w:t xml:space="preserve"> </w:t>
      </w:r>
      <w:r w:rsidRPr="008B6B42">
        <w:rPr>
          <w:sz w:val="28"/>
          <w:szCs w:val="28"/>
        </w:rPr>
        <w:t>MATERIA</w:t>
      </w:r>
      <w:r w:rsidRPr="008B6B42">
        <w:rPr>
          <w:spacing w:val="1"/>
          <w:sz w:val="28"/>
          <w:szCs w:val="28"/>
        </w:rPr>
        <w:t xml:space="preserve"> PRESUPUESTAL, </w:t>
      </w:r>
      <w:r w:rsidRPr="008B6B42">
        <w:rPr>
          <w:sz w:val="28"/>
          <w:szCs w:val="28"/>
        </w:rPr>
        <w:t>CONTABLE,</w:t>
      </w:r>
      <w:r w:rsidRPr="008B6B42">
        <w:rPr>
          <w:spacing w:val="1"/>
          <w:sz w:val="28"/>
          <w:szCs w:val="28"/>
        </w:rPr>
        <w:t xml:space="preserve"> </w:t>
      </w:r>
      <w:r w:rsidR="00024786">
        <w:rPr>
          <w:spacing w:val="1"/>
          <w:sz w:val="28"/>
          <w:szCs w:val="28"/>
        </w:rPr>
        <w:t xml:space="preserve">ADMINISTRATIVA, </w:t>
      </w:r>
      <w:r w:rsidRPr="008B6B42">
        <w:rPr>
          <w:sz w:val="28"/>
          <w:szCs w:val="28"/>
        </w:rPr>
        <w:t>CONTROL</w:t>
      </w:r>
      <w:r w:rsidRPr="008B6B42">
        <w:rPr>
          <w:spacing w:val="1"/>
          <w:sz w:val="28"/>
          <w:szCs w:val="28"/>
        </w:rPr>
        <w:t xml:space="preserve"> </w:t>
      </w:r>
      <w:r w:rsidRPr="008B6B42">
        <w:rPr>
          <w:sz w:val="28"/>
          <w:szCs w:val="28"/>
        </w:rPr>
        <w:t>INTERNO</w:t>
      </w:r>
      <w:r w:rsidRPr="008B6B42">
        <w:rPr>
          <w:spacing w:val="1"/>
          <w:sz w:val="28"/>
          <w:szCs w:val="28"/>
        </w:rPr>
        <w:t xml:space="preserve"> </w:t>
      </w:r>
      <w:r w:rsidRPr="008B6B42">
        <w:rPr>
          <w:sz w:val="28"/>
          <w:szCs w:val="28"/>
        </w:rPr>
        <w:t>CONTABLE</w:t>
      </w:r>
      <w:r>
        <w:rPr>
          <w:sz w:val="28"/>
          <w:szCs w:val="28"/>
        </w:rPr>
        <w:t xml:space="preserve"> </w:t>
      </w:r>
      <w:r w:rsidRPr="008B6B42">
        <w:rPr>
          <w:sz w:val="28"/>
          <w:szCs w:val="28"/>
        </w:rPr>
        <w:t>Y</w:t>
      </w:r>
      <w:r w:rsidRPr="008B6B42">
        <w:rPr>
          <w:spacing w:val="1"/>
          <w:sz w:val="28"/>
          <w:szCs w:val="28"/>
        </w:rPr>
        <w:t xml:space="preserve"> </w:t>
      </w:r>
      <w:r w:rsidRPr="008B6B42">
        <w:rPr>
          <w:sz w:val="28"/>
          <w:szCs w:val="28"/>
        </w:rPr>
        <w:t>CUMPLIMIENTO</w:t>
      </w:r>
      <w:r w:rsidRPr="008B6B42">
        <w:rPr>
          <w:spacing w:val="-4"/>
          <w:sz w:val="28"/>
          <w:szCs w:val="28"/>
        </w:rPr>
        <w:t xml:space="preserve"> </w:t>
      </w:r>
      <w:r w:rsidRPr="008B6B42">
        <w:rPr>
          <w:sz w:val="28"/>
          <w:szCs w:val="28"/>
        </w:rPr>
        <w:t>DEL</w:t>
      </w:r>
      <w:r w:rsidRPr="008B6B42">
        <w:rPr>
          <w:spacing w:val="-4"/>
          <w:sz w:val="28"/>
          <w:szCs w:val="28"/>
        </w:rPr>
        <w:t xml:space="preserve"> </w:t>
      </w:r>
      <w:r w:rsidRPr="008B6B42">
        <w:rPr>
          <w:sz w:val="28"/>
          <w:szCs w:val="28"/>
        </w:rPr>
        <w:t>PLAN</w:t>
      </w:r>
      <w:r w:rsidRPr="008B6B42">
        <w:rPr>
          <w:spacing w:val="-3"/>
          <w:sz w:val="28"/>
          <w:szCs w:val="28"/>
        </w:rPr>
        <w:t xml:space="preserve"> </w:t>
      </w:r>
      <w:r w:rsidRPr="008B6B42">
        <w:rPr>
          <w:sz w:val="28"/>
          <w:szCs w:val="28"/>
        </w:rPr>
        <w:t>DE</w:t>
      </w:r>
      <w:r w:rsidRPr="008B6B42">
        <w:rPr>
          <w:spacing w:val="-4"/>
          <w:sz w:val="28"/>
          <w:szCs w:val="28"/>
        </w:rPr>
        <w:t xml:space="preserve"> </w:t>
      </w:r>
      <w:r w:rsidRPr="008B6B42">
        <w:rPr>
          <w:sz w:val="28"/>
          <w:szCs w:val="28"/>
        </w:rPr>
        <w:t>MEJORAMIENTO</w:t>
      </w:r>
      <w:r w:rsidRPr="008B6B42">
        <w:rPr>
          <w:spacing w:val="-3"/>
          <w:sz w:val="28"/>
          <w:szCs w:val="28"/>
        </w:rPr>
        <w:t xml:space="preserve"> </w:t>
      </w:r>
      <w:r w:rsidRPr="008B6B42">
        <w:rPr>
          <w:sz w:val="28"/>
          <w:szCs w:val="28"/>
        </w:rPr>
        <w:t>PARA</w:t>
      </w:r>
      <w:r w:rsidRPr="008B6B42">
        <w:rPr>
          <w:spacing w:val="-7"/>
          <w:sz w:val="28"/>
          <w:szCs w:val="28"/>
        </w:rPr>
        <w:t xml:space="preserve"> </w:t>
      </w:r>
      <w:r w:rsidRPr="008B6B42">
        <w:rPr>
          <w:sz w:val="28"/>
          <w:szCs w:val="28"/>
        </w:rPr>
        <w:t>LA</w:t>
      </w:r>
      <w:r w:rsidRPr="008B6B42">
        <w:rPr>
          <w:spacing w:val="-8"/>
          <w:sz w:val="28"/>
          <w:szCs w:val="28"/>
        </w:rPr>
        <w:t xml:space="preserve"> </w:t>
      </w:r>
      <w:r w:rsidRPr="008B6B42">
        <w:rPr>
          <w:sz w:val="28"/>
          <w:szCs w:val="28"/>
        </w:rPr>
        <w:t>VIGENCIA</w:t>
      </w:r>
      <w:r w:rsidRPr="008B6B42">
        <w:rPr>
          <w:spacing w:val="-75"/>
          <w:sz w:val="28"/>
          <w:szCs w:val="28"/>
        </w:rPr>
        <w:t xml:space="preserve">                            </w:t>
      </w:r>
      <w:r w:rsidRPr="008B6B42">
        <w:rPr>
          <w:sz w:val="28"/>
          <w:szCs w:val="28"/>
        </w:rPr>
        <w:t>FISCAL</w:t>
      </w:r>
      <w:r w:rsidRPr="008B6B42">
        <w:rPr>
          <w:spacing w:val="-1"/>
          <w:sz w:val="28"/>
          <w:szCs w:val="28"/>
        </w:rPr>
        <w:t xml:space="preserve"> </w:t>
      </w:r>
      <w:r w:rsidRPr="008B6B42">
        <w:rPr>
          <w:sz w:val="28"/>
          <w:szCs w:val="28"/>
        </w:rPr>
        <w:t>2024.</w:t>
      </w:r>
    </w:p>
    <w:bookmarkEnd w:id="8"/>
    <w:bookmarkEnd w:id="10"/>
    <w:bookmarkEnd w:id="11"/>
    <w:bookmarkEnd w:id="12"/>
    <w:p w14:paraId="5E659251" w14:textId="77777777" w:rsidR="00667914" w:rsidRDefault="00667914" w:rsidP="00C25DCD">
      <w:pPr>
        <w:jc w:val="both"/>
        <w:rPr>
          <w:b/>
          <w:sz w:val="28"/>
          <w:szCs w:val="28"/>
          <w:lang w:val="es-MX"/>
        </w:rPr>
      </w:pPr>
    </w:p>
    <w:p w14:paraId="0E86FF27" w14:textId="6E8E2670" w:rsidR="00C25DCD" w:rsidRPr="00670B16" w:rsidRDefault="00C25DCD" w:rsidP="00C25DCD">
      <w:pPr>
        <w:jc w:val="both"/>
        <w:rPr>
          <w:b/>
          <w:sz w:val="28"/>
          <w:szCs w:val="28"/>
          <w:lang w:val="es-MX"/>
        </w:rPr>
      </w:pPr>
      <w:r>
        <w:rPr>
          <w:b/>
          <w:sz w:val="28"/>
          <w:szCs w:val="28"/>
          <w:lang w:val="es-MX"/>
        </w:rPr>
        <w:t>181</w:t>
      </w:r>
      <w:r w:rsidRPr="00670B16">
        <w:rPr>
          <w:b/>
          <w:sz w:val="28"/>
          <w:szCs w:val="28"/>
          <w:lang w:val="es-MX"/>
        </w:rPr>
        <w:t xml:space="preserve">.- </w:t>
      </w:r>
      <w:r>
        <w:rPr>
          <w:b/>
          <w:sz w:val="28"/>
          <w:szCs w:val="28"/>
          <w:lang w:val="es-MX"/>
        </w:rPr>
        <w:t>AGENCIA DE DESARROLLO RURAL – ADR.</w:t>
      </w:r>
    </w:p>
    <w:p w14:paraId="6BF73490" w14:textId="77777777" w:rsidR="00C25DCD" w:rsidRDefault="00C25DCD" w:rsidP="00C25DCD">
      <w:pPr>
        <w:pStyle w:val="Prrafodelista"/>
        <w:spacing w:before="92"/>
        <w:ind w:left="-142"/>
        <w:rPr>
          <w:b/>
          <w:sz w:val="24"/>
        </w:rPr>
      </w:pPr>
    </w:p>
    <w:p w14:paraId="05A85767" w14:textId="77777777" w:rsidR="00C25DCD" w:rsidRDefault="00C25DCD" w:rsidP="00C25DCD">
      <w:pPr>
        <w:pStyle w:val="Prrafodelista"/>
        <w:ind w:left="0"/>
        <w:rPr>
          <w:b/>
          <w:sz w:val="28"/>
          <w:szCs w:val="28"/>
        </w:rPr>
      </w:pPr>
      <w:r>
        <w:rPr>
          <w:b/>
          <w:sz w:val="28"/>
          <w:szCs w:val="28"/>
        </w:rPr>
        <w:t xml:space="preserve">A.- </w:t>
      </w:r>
      <w:r w:rsidRPr="00670B16">
        <w:rPr>
          <w:b/>
          <w:sz w:val="28"/>
          <w:szCs w:val="28"/>
        </w:rPr>
        <w:t>DE ORDEN PRESUPUESTAL</w:t>
      </w:r>
      <w:r>
        <w:rPr>
          <w:b/>
          <w:sz w:val="28"/>
          <w:szCs w:val="28"/>
        </w:rPr>
        <w:t>.</w:t>
      </w:r>
    </w:p>
    <w:p w14:paraId="262DAADD" w14:textId="77777777" w:rsidR="00C25DCD" w:rsidRPr="00670B16" w:rsidRDefault="00C25DCD" w:rsidP="00C25DCD">
      <w:pPr>
        <w:pStyle w:val="Prrafodelista"/>
        <w:ind w:left="0"/>
        <w:rPr>
          <w:b/>
          <w:sz w:val="28"/>
          <w:szCs w:val="28"/>
        </w:rPr>
      </w:pPr>
    </w:p>
    <w:p w14:paraId="4100ACB6" w14:textId="77777777" w:rsidR="00C25DCD" w:rsidRPr="00B54567" w:rsidRDefault="00C25DCD" w:rsidP="00C25DCD">
      <w:pPr>
        <w:pStyle w:val="Prrafodelista"/>
        <w:ind w:left="0"/>
        <w:rPr>
          <w:sz w:val="24"/>
        </w:rPr>
      </w:pPr>
      <w:r w:rsidRPr="00B54567">
        <w:rPr>
          <w:b/>
          <w:sz w:val="24"/>
        </w:rPr>
        <w:lastRenderedPageBreak/>
        <w:t xml:space="preserve">- </w:t>
      </w:r>
      <w:r w:rsidRPr="00B54567">
        <w:rPr>
          <w:b/>
          <w:sz w:val="24"/>
          <w:u w:val="single"/>
        </w:rPr>
        <w:t>Comportamiento Ejecución Presupuestal 2024.</w:t>
      </w:r>
      <w:r w:rsidRPr="00B54567">
        <w:rPr>
          <w:b/>
          <w:sz w:val="24"/>
        </w:rPr>
        <w:t xml:space="preserve"> </w:t>
      </w:r>
      <w:r w:rsidRPr="00B54567">
        <w:rPr>
          <w:sz w:val="24"/>
        </w:rPr>
        <w:t>(cifras en miles de</w:t>
      </w:r>
      <w:r w:rsidRPr="00B54567">
        <w:rPr>
          <w:spacing w:val="-9"/>
          <w:sz w:val="24"/>
        </w:rPr>
        <w:t xml:space="preserve"> </w:t>
      </w:r>
      <w:r w:rsidRPr="00B54567">
        <w:rPr>
          <w:sz w:val="24"/>
        </w:rPr>
        <w:t>pesos).</w:t>
      </w:r>
    </w:p>
    <w:p w14:paraId="51EEA672" w14:textId="77777777" w:rsidR="00C25DCD" w:rsidRPr="00B54567" w:rsidRDefault="00C25DCD" w:rsidP="00C25DCD">
      <w:pPr>
        <w:pStyle w:val="Prrafodelista"/>
        <w:tabs>
          <w:tab w:val="left" w:pos="873"/>
          <w:tab w:val="left" w:pos="875"/>
        </w:tabs>
        <w:spacing w:before="92"/>
        <w:jc w:val="right"/>
        <w:rPr>
          <w:sz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329"/>
        <w:gridCol w:w="1345"/>
        <w:gridCol w:w="1329"/>
        <w:gridCol w:w="1329"/>
        <w:gridCol w:w="932"/>
        <w:gridCol w:w="932"/>
        <w:gridCol w:w="957"/>
      </w:tblGrid>
      <w:tr w:rsidR="00C25DCD" w:rsidRPr="00B54567" w14:paraId="408E096F" w14:textId="77777777" w:rsidTr="00874B2D">
        <w:tc>
          <w:tcPr>
            <w:tcW w:w="2183" w:type="dxa"/>
            <w:shd w:val="clear" w:color="auto" w:fill="auto"/>
          </w:tcPr>
          <w:p w14:paraId="4B744592"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CONCEPTO</w:t>
            </w:r>
          </w:p>
        </w:tc>
        <w:tc>
          <w:tcPr>
            <w:tcW w:w="1022" w:type="dxa"/>
            <w:shd w:val="clear" w:color="auto" w:fill="auto"/>
          </w:tcPr>
          <w:p w14:paraId="469DC9EE"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APROP. VIGENTE</w:t>
            </w:r>
          </w:p>
          <w:p w14:paraId="2E588BC6" w14:textId="77777777" w:rsidR="00C25DCD" w:rsidRPr="00B54567" w:rsidRDefault="00C25DCD" w:rsidP="00874B2D">
            <w:pPr>
              <w:jc w:val="center"/>
              <w:rPr>
                <w:rFonts w:eastAsia="Calibri"/>
                <w:b/>
                <w:sz w:val="16"/>
                <w:szCs w:val="16"/>
                <w:lang w:val="es-CO"/>
              </w:rPr>
            </w:pPr>
          </w:p>
          <w:p w14:paraId="15F6FC61" w14:textId="77777777" w:rsidR="00C25DCD" w:rsidRPr="00B54567" w:rsidRDefault="00C25DCD" w:rsidP="00874B2D">
            <w:pPr>
              <w:jc w:val="center"/>
              <w:rPr>
                <w:rFonts w:eastAsia="Calibri"/>
                <w:b/>
                <w:sz w:val="16"/>
                <w:szCs w:val="16"/>
                <w:lang w:val="es-CO"/>
              </w:rPr>
            </w:pPr>
          </w:p>
          <w:p w14:paraId="3F3CD9B9" w14:textId="77777777" w:rsidR="00C25DCD" w:rsidRPr="00B54567" w:rsidRDefault="00C25DCD" w:rsidP="00874B2D">
            <w:pPr>
              <w:jc w:val="center"/>
              <w:rPr>
                <w:rFonts w:eastAsia="Calibri"/>
                <w:b/>
                <w:sz w:val="16"/>
                <w:szCs w:val="16"/>
                <w:lang w:val="es-CO"/>
              </w:rPr>
            </w:pPr>
          </w:p>
          <w:p w14:paraId="1C7968CC"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(1)</w:t>
            </w:r>
          </w:p>
          <w:p w14:paraId="78B624BC" w14:textId="77777777" w:rsidR="00C25DCD" w:rsidRPr="00B54567" w:rsidRDefault="00C25DCD" w:rsidP="00874B2D">
            <w:pPr>
              <w:jc w:val="center"/>
              <w:rPr>
                <w:rFonts w:eastAsia="Calibri"/>
                <w:b/>
                <w:sz w:val="16"/>
                <w:szCs w:val="16"/>
                <w:lang w:val="es-CO"/>
              </w:rPr>
            </w:pPr>
          </w:p>
        </w:tc>
        <w:tc>
          <w:tcPr>
            <w:tcW w:w="1345" w:type="dxa"/>
            <w:shd w:val="clear" w:color="auto" w:fill="auto"/>
          </w:tcPr>
          <w:p w14:paraId="7EAC3D33"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COMPROMISO</w:t>
            </w:r>
          </w:p>
          <w:p w14:paraId="30B4C5F0" w14:textId="77777777" w:rsidR="00C25DCD" w:rsidRPr="00B54567" w:rsidRDefault="00C25DCD" w:rsidP="00874B2D">
            <w:pPr>
              <w:jc w:val="center"/>
              <w:rPr>
                <w:rFonts w:eastAsia="Calibri"/>
                <w:b/>
                <w:sz w:val="16"/>
                <w:szCs w:val="16"/>
                <w:lang w:val="es-CO"/>
              </w:rPr>
            </w:pPr>
          </w:p>
          <w:p w14:paraId="221A5E22" w14:textId="77777777" w:rsidR="00C25DCD" w:rsidRPr="00B54567" w:rsidRDefault="00C25DCD" w:rsidP="00874B2D">
            <w:pPr>
              <w:jc w:val="center"/>
              <w:rPr>
                <w:rFonts w:eastAsia="Calibri"/>
                <w:b/>
                <w:sz w:val="16"/>
                <w:szCs w:val="16"/>
                <w:lang w:val="es-CO"/>
              </w:rPr>
            </w:pPr>
          </w:p>
          <w:p w14:paraId="6899FEF0" w14:textId="77777777" w:rsidR="00C25DCD" w:rsidRPr="00B54567" w:rsidRDefault="00C25DCD" w:rsidP="00874B2D">
            <w:pPr>
              <w:jc w:val="center"/>
              <w:rPr>
                <w:rFonts w:eastAsia="Calibri"/>
                <w:b/>
                <w:sz w:val="16"/>
                <w:szCs w:val="16"/>
                <w:lang w:val="es-CO"/>
              </w:rPr>
            </w:pPr>
          </w:p>
          <w:p w14:paraId="76D62D0D" w14:textId="77777777" w:rsidR="00C25DCD" w:rsidRPr="00B54567" w:rsidRDefault="00C25DCD" w:rsidP="00874B2D">
            <w:pPr>
              <w:jc w:val="center"/>
              <w:rPr>
                <w:rFonts w:eastAsia="Calibri"/>
                <w:b/>
                <w:sz w:val="16"/>
                <w:szCs w:val="16"/>
                <w:lang w:val="es-CO"/>
              </w:rPr>
            </w:pPr>
          </w:p>
          <w:p w14:paraId="118B5332"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(2)</w:t>
            </w:r>
          </w:p>
        </w:tc>
        <w:tc>
          <w:tcPr>
            <w:tcW w:w="1262" w:type="dxa"/>
            <w:shd w:val="clear" w:color="auto" w:fill="auto"/>
          </w:tcPr>
          <w:p w14:paraId="2903683A"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OBLIGACIÓN</w:t>
            </w:r>
          </w:p>
          <w:p w14:paraId="02C2425B" w14:textId="77777777" w:rsidR="00C25DCD" w:rsidRPr="00B54567" w:rsidRDefault="00C25DCD" w:rsidP="00874B2D">
            <w:pPr>
              <w:jc w:val="center"/>
              <w:rPr>
                <w:rFonts w:eastAsia="Calibri"/>
                <w:b/>
                <w:sz w:val="16"/>
                <w:szCs w:val="16"/>
                <w:lang w:val="es-CO"/>
              </w:rPr>
            </w:pPr>
          </w:p>
          <w:p w14:paraId="717842E5" w14:textId="77777777" w:rsidR="00C25DCD" w:rsidRPr="00B54567" w:rsidRDefault="00C25DCD" w:rsidP="00874B2D">
            <w:pPr>
              <w:jc w:val="center"/>
              <w:rPr>
                <w:rFonts w:eastAsia="Calibri"/>
                <w:b/>
                <w:sz w:val="16"/>
                <w:szCs w:val="16"/>
                <w:lang w:val="es-CO"/>
              </w:rPr>
            </w:pPr>
          </w:p>
          <w:p w14:paraId="2DAB40FC" w14:textId="77777777" w:rsidR="00C25DCD" w:rsidRPr="00B54567" w:rsidRDefault="00C25DCD" w:rsidP="00874B2D">
            <w:pPr>
              <w:jc w:val="center"/>
              <w:rPr>
                <w:rFonts w:eastAsia="Calibri"/>
                <w:b/>
                <w:sz w:val="16"/>
                <w:szCs w:val="16"/>
                <w:lang w:val="es-CO"/>
              </w:rPr>
            </w:pPr>
          </w:p>
          <w:p w14:paraId="1DE8BC6B" w14:textId="77777777" w:rsidR="00C25DCD" w:rsidRPr="00B54567" w:rsidRDefault="00C25DCD" w:rsidP="00874B2D">
            <w:pPr>
              <w:jc w:val="center"/>
              <w:rPr>
                <w:rFonts w:eastAsia="Calibri"/>
                <w:b/>
                <w:sz w:val="16"/>
                <w:szCs w:val="16"/>
                <w:lang w:val="es-CO"/>
              </w:rPr>
            </w:pPr>
          </w:p>
          <w:p w14:paraId="0491298B"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(3)</w:t>
            </w:r>
          </w:p>
          <w:p w14:paraId="4FF376B6" w14:textId="77777777" w:rsidR="00C25DCD" w:rsidRPr="00B54567" w:rsidRDefault="00C25DCD" w:rsidP="00874B2D">
            <w:pPr>
              <w:jc w:val="center"/>
              <w:rPr>
                <w:rFonts w:eastAsia="Calibri"/>
                <w:b/>
                <w:sz w:val="16"/>
                <w:szCs w:val="16"/>
                <w:lang w:val="es-CO"/>
              </w:rPr>
            </w:pPr>
          </w:p>
        </w:tc>
        <w:tc>
          <w:tcPr>
            <w:tcW w:w="992" w:type="dxa"/>
            <w:shd w:val="clear" w:color="auto" w:fill="auto"/>
          </w:tcPr>
          <w:p w14:paraId="4A1E0D51"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PAGOS</w:t>
            </w:r>
          </w:p>
          <w:p w14:paraId="7DF1B729" w14:textId="77777777" w:rsidR="00C25DCD" w:rsidRPr="00B54567" w:rsidRDefault="00C25DCD" w:rsidP="00874B2D">
            <w:pPr>
              <w:jc w:val="center"/>
              <w:rPr>
                <w:rFonts w:eastAsia="Calibri"/>
                <w:b/>
                <w:sz w:val="16"/>
                <w:szCs w:val="16"/>
                <w:lang w:val="es-CO"/>
              </w:rPr>
            </w:pPr>
          </w:p>
          <w:p w14:paraId="3D0C9ED3" w14:textId="77777777" w:rsidR="00C25DCD" w:rsidRPr="00B54567" w:rsidRDefault="00C25DCD" w:rsidP="00874B2D">
            <w:pPr>
              <w:jc w:val="center"/>
              <w:rPr>
                <w:rFonts w:eastAsia="Calibri"/>
                <w:b/>
                <w:sz w:val="16"/>
                <w:szCs w:val="16"/>
                <w:lang w:val="es-CO"/>
              </w:rPr>
            </w:pPr>
          </w:p>
          <w:p w14:paraId="2835D31B" w14:textId="77777777" w:rsidR="00C25DCD" w:rsidRPr="00B54567" w:rsidRDefault="00C25DCD" w:rsidP="00874B2D">
            <w:pPr>
              <w:jc w:val="center"/>
              <w:rPr>
                <w:rFonts w:eastAsia="Calibri"/>
                <w:b/>
                <w:sz w:val="16"/>
                <w:szCs w:val="16"/>
                <w:lang w:val="es-CO"/>
              </w:rPr>
            </w:pPr>
          </w:p>
          <w:p w14:paraId="33F06D1B" w14:textId="77777777" w:rsidR="00C25DCD" w:rsidRPr="00B54567" w:rsidRDefault="00C25DCD" w:rsidP="00874B2D">
            <w:pPr>
              <w:jc w:val="center"/>
              <w:rPr>
                <w:rFonts w:eastAsia="Calibri"/>
                <w:b/>
                <w:sz w:val="16"/>
                <w:szCs w:val="16"/>
                <w:lang w:val="es-CO"/>
              </w:rPr>
            </w:pPr>
          </w:p>
          <w:p w14:paraId="2996646D"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(4)</w:t>
            </w:r>
          </w:p>
        </w:tc>
        <w:tc>
          <w:tcPr>
            <w:tcW w:w="993" w:type="dxa"/>
            <w:shd w:val="clear" w:color="auto" w:fill="auto"/>
          </w:tcPr>
          <w:p w14:paraId="0997653F"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 xml:space="preserve">% </w:t>
            </w:r>
          </w:p>
          <w:p w14:paraId="1013C57B"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COMP/</w:t>
            </w:r>
          </w:p>
          <w:p w14:paraId="618BBDDF"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APROP. VIGENTE</w:t>
            </w:r>
          </w:p>
          <w:p w14:paraId="49000B13" w14:textId="77777777" w:rsidR="00C25DCD" w:rsidRPr="00B54567" w:rsidRDefault="00C25DCD" w:rsidP="00874B2D">
            <w:pPr>
              <w:jc w:val="center"/>
              <w:rPr>
                <w:rFonts w:eastAsia="Calibri"/>
                <w:b/>
                <w:sz w:val="16"/>
                <w:szCs w:val="16"/>
                <w:lang w:val="es-CO"/>
              </w:rPr>
            </w:pPr>
          </w:p>
          <w:p w14:paraId="21B5A36F"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5 = (2 / 1)</w:t>
            </w:r>
          </w:p>
        </w:tc>
        <w:tc>
          <w:tcPr>
            <w:tcW w:w="992" w:type="dxa"/>
            <w:shd w:val="clear" w:color="auto" w:fill="auto"/>
          </w:tcPr>
          <w:p w14:paraId="504B9065"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 xml:space="preserve">% </w:t>
            </w:r>
          </w:p>
          <w:p w14:paraId="7DEF5FEF"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OBLIG/ APROP. VIGENTE</w:t>
            </w:r>
          </w:p>
          <w:p w14:paraId="63404D95" w14:textId="77777777" w:rsidR="00C25DCD" w:rsidRPr="00B54567" w:rsidRDefault="00C25DCD" w:rsidP="00874B2D">
            <w:pPr>
              <w:jc w:val="center"/>
              <w:rPr>
                <w:rFonts w:eastAsia="Calibri"/>
                <w:b/>
                <w:sz w:val="16"/>
                <w:szCs w:val="16"/>
                <w:lang w:val="es-CO"/>
              </w:rPr>
            </w:pPr>
          </w:p>
          <w:p w14:paraId="34ED2D6A"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6 = (3 / 1)</w:t>
            </w:r>
          </w:p>
        </w:tc>
        <w:tc>
          <w:tcPr>
            <w:tcW w:w="1134" w:type="dxa"/>
            <w:shd w:val="clear" w:color="auto" w:fill="auto"/>
          </w:tcPr>
          <w:p w14:paraId="09F3FEA6"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 xml:space="preserve">% </w:t>
            </w:r>
          </w:p>
          <w:p w14:paraId="707CD030"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PAGOS/</w:t>
            </w:r>
          </w:p>
          <w:p w14:paraId="7F4BAFE1"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APROP. VIGENTE</w:t>
            </w:r>
          </w:p>
          <w:p w14:paraId="15A7410E" w14:textId="77777777" w:rsidR="00C25DCD" w:rsidRPr="00B54567" w:rsidRDefault="00C25DCD" w:rsidP="00874B2D">
            <w:pPr>
              <w:jc w:val="center"/>
              <w:rPr>
                <w:rFonts w:eastAsia="Calibri"/>
                <w:b/>
                <w:sz w:val="16"/>
                <w:szCs w:val="16"/>
                <w:lang w:val="es-CO"/>
              </w:rPr>
            </w:pPr>
          </w:p>
          <w:p w14:paraId="4C77625E"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7 = (4 / 1)</w:t>
            </w:r>
          </w:p>
          <w:p w14:paraId="1B059767" w14:textId="77777777" w:rsidR="00C25DCD" w:rsidRPr="00B54567" w:rsidRDefault="00C25DCD" w:rsidP="00874B2D">
            <w:pPr>
              <w:jc w:val="center"/>
              <w:rPr>
                <w:rFonts w:eastAsia="Calibri"/>
                <w:b/>
                <w:sz w:val="16"/>
                <w:szCs w:val="16"/>
                <w:lang w:val="es-CO"/>
              </w:rPr>
            </w:pPr>
          </w:p>
        </w:tc>
      </w:tr>
      <w:tr w:rsidR="00C25DCD" w:rsidRPr="00B54567" w14:paraId="5A8774F4" w14:textId="77777777" w:rsidTr="00874B2D">
        <w:tc>
          <w:tcPr>
            <w:tcW w:w="2183" w:type="dxa"/>
            <w:shd w:val="clear" w:color="auto" w:fill="auto"/>
          </w:tcPr>
          <w:p w14:paraId="240CB7F3" w14:textId="77777777" w:rsidR="00C25DCD" w:rsidRPr="00B54567" w:rsidRDefault="00C25DCD" w:rsidP="00874B2D">
            <w:pPr>
              <w:rPr>
                <w:rFonts w:eastAsia="Calibri"/>
                <w:b/>
                <w:sz w:val="16"/>
                <w:szCs w:val="16"/>
                <w:lang w:val="es-CO"/>
              </w:rPr>
            </w:pPr>
            <w:r w:rsidRPr="00B54567">
              <w:rPr>
                <w:rFonts w:eastAsia="Calibri"/>
                <w:b/>
                <w:sz w:val="16"/>
                <w:szCs w:val="16"/>
                <w:lang w:val="es-CO"/>
              </w:rPr>
              <w:t>FUNCIONAMIENTO</w:t>
            </w:r>
          </w:p>
        </w:tc>
        <w:tc>
          <w:tcPr>
            <w:tcW w:w="1022" w:type="dxa"/>
            <w:shd w:val="clear" w:color="auto" w:fill="auto"/>
          </w:tcPr>
          <w:p w14:paraId="16F9A9D7" w14:textId="77777777" w:rsidR="00C25DCD" w:rsidRPr="00B54567" w:rsidRDefault="00C25DCD" w:rsidP="00874B2D">
            <w:pPr>
              <w:jc w:val="right"/>
              <w:rPr>
                <w:rFonts w:eastAsia="Calibri"/>
                <w:sz w:val="16"/>
                <w:szCs w:val="16"/>
                <w:lang w:val="es-CO"/>
              </w:rPr>
            </w:pPr>
            <w:r>
              <w:rPr>
                <w:rFonts w:eastAsia="Calibri"/>
                <w:sz w:val="16"/>
                <w:szCs w:val="16"/>
                <w:lang w:val="es-CO"/>
              </w:rPr>
              <w:t>52.257.120,86</w:t>
            </w:r>
          </w:p>
        </w:tc>
        <w:tc>
          <w:tcPr>
            <w:tcW w:w="1345" w:type="dxa"/>
            <w:shd w:val="clear" w:color="auto" w:fill="auto"/>
          </w:tcPr>
          <w:p w14:paraId="02F5584E" w14:textId="77777777" w:rsidR="00C25DCD" w:rsidRPr="00B54567" w:rsidRDefault="00C25DCD" w:rsidP="00874B2D">
            <w:pPr>
              <w:jc w:val="right"/>
              <w:rPr>
                <w:rFonts w:eastAsia="Calibri"/>
                <w:sz w:val="16"/>
                <w:szCs w:val="16"/>
                <w:lang w:val="es-CO"/>
              </w:rPr>
            </w:pPr>
            <w:r>
              <w:rPr>
                <w:rFonts w:eastAsia="Calibri"/>
                <w:sz w:val="16"/>
                <w:szCs w:val="16"/>
                <w:lang w:val="es-CO"/>
              </w:rPr>
              <w:t>41.663.525,91</w:t>
            </w:r>
          </w:p>
        </w:tc>
        <w:tc>
          <w:tcPr>
            <w:tcW w:w="1262" w:type="dxa"/>
            <w:shd w:val="clear" w:color="auto" w:fill="auto"/>
          </w:tcPr>
          <w:p w14:paraId="1949487C" w14:textId="77777777" w:rsidR="00C25DCD" w:rsidRPr="00B54567" w:rsidRDefault="00C25DCD" w:rsidP="00874B2D">
            <w:pPr>
              <w:jc w:val="right"/>
              <w:rPr>
                <w:rFonts w:eastAsia="Calibri"/>
                <w:sz w:val="16"/>
                <w:szCs w:val="16"/>
                <w:lang w:val="es-CO"/>
              </w:rPr>
            </w:pPr>
            <w:r>
              <w:rPr>
                <w:rFonts w:eastAsia="Calibri"/>
                <w:sz w:val="16"/>
                <w:szCs w:val="16"/>
                <w:lang w:val="es-CO"/>
              </w:rPr>
              <w:t>40.534.675,02</w:t>
            </w:r>
          </w:p>
        </w:tc>
        <w:tc>
          <w:tcPr>
            <w:tcW w:w="992" w:type="dxa"/>
            <w:shd w:val="clear" w:color="auto" w:fill="auto"/>
          </w:tcPr>
          <w:p w14:paraId="2B6E6D9B" w14:textId="77777777" w:rsidR="00C25DCD" w:rsidRPr="00B54567" w:rsidRDefault="00C25DCD" w:rsidP="00874B2D">
            <w:pPr>
              <w:jc w:val="right"/>
              <w:rPr>
                <w:rFonts w:eastAsia="Calibri"/>
                <w:sz w:val="16"/>
                <w:szCs w:val="16"/>
                <w:lang w:val="es-CO"/>
              </w:rPr>
            </w:pPr>
            <w:r>
              <w:rPr>
                <w:rFonts w:eastAsia="Calibri"/>
                <w:sz w:val="16"/>
                <w:szCs w:val="16"/>
                <w:lang w:val="es-CO"/>
              </w:rPr>
              <w:t>39.569.582,48</w:t>
            </w:r>
          </w:p>
        </w:tc>
        <w:tc>
          <w:tcPr>
            <w:tcW w:w="993" w:type="dxa"/>
            <w:shd w:val="clear" w:color="auto" w:fill="auto"/>
          </w:tcPr>
          <w:p w14:paraId="466F9266" w14:textId="77777777" w:rsidR="00C25DCD" w:rsidRPr="00B54567" w:rsidRDefault="00C25DCD" w:rsidP="00874B2D">
            <w:pPr>
              <w:jc w:val="center"/>
              <w:rPr>
                <w:rFonts w:eastAsia="Calibri"/>
                <w:sz w:val="16"/>
                <w:szCs w:val="16"/>
                <w:lang w:val="es-CO"/>
              </w:rPr>
            </w:pPr>
            <w:r>
              <w:rPr>
                <w:rFonts w:eastAsia="Calibri"/>
                <w:sz w:val="16"/>
                <w:szCs w:val="16"/>
                <w:lang w:val="es-CO"/>
              </w:rPr>
              <w:t>80%</w:t>
            </w:r>
          </w:p>
        </w:tc>
        <w:tc>
          <w:tcPr>
            <w:tcW w:w="992" w:type="dxa"/>
            <w:shd w:val="clear" w:color="auto" w:fill="auto"/>
          </w:tcPr>
          <w:p w14:paraId="41502AA5" w14:textId="77777777" w:rsidR="00C25DCD" w:rsidRPr="00B54567" w:rsidRDefault="00C25DCD" w:rsidP="00874B2D">
            <w:pPr>
              <w:jc w:val="center"/>
              <w:rPr>
                <w:rFonts w:eastAsia="Calibri"/>
                <w:sz w:val="16"/>
                <w:szCs w:val="16"/>
                <w:lang w:val="es-CO"/>
              </w:rPr>
            </w:pPr>
            <w:r>
              <w:rPr>
                <w:rFonts w:eastAsia="Calibri"/>
                <w:sz w:val="16"/>
                <w:szCs w:val="16"/>
                <w:lang w:val="es-CO"/>
              </w:rPr>
              <w:t>78%</w:t>
            </w:r>
          </w:p>
        </w:tc>
        <w:tc>
          <w:tcPr>
            <w:tcW w:w="1134" w:type="dxa"/>
            <w:shd w:val="clear" w:color="auto" w:fill="auto"/>
          </w:tcPr>
          <w:p w14:paraId="3B80E2BE" w14:textId="77777777" w:rsidR="00C25DCD" w:rsidRPr="00B54567" w:rsidRDefault="00C25DCD" w:rsidP="00874B2D">
            <w:pPr>
              <w:jc w:val="center"/>
              <w:rPr>
                <w:rFonts w:eastAsia="Calibri"/>
                <w:sz w:val="16"/>
                <w:szCs w:val="16"/>
                <w:lang w:val="es-CO"/>
              </w:rPr>
            </w:pPr>
            <w:r>
              <w:rPr>
                <w:rFonts w:eastAsia="Calibri"/>
                <w:sz w:val="16"/>
                <w:szCs w:val="16"/>
                <w:lang w:val="es-CO"/>
              </w:rPr>
              <w:t>76%</w:t>
            </w:r>
          </w:p>
        </w:tc>
      </w:tr>
      <w:tr w:rsidR="00C25DCD" w:rsidRPr="00B54567" w14:paraId="73DAF7ED" w14:textId="77777777" w:rsidTr="00874B2D">
        <w:tc>
          <w:tcPr>
            <w:tcW w:w="2183" w:type="dxa"/>
            <w:shd w:val="clear" w:color="auto" w:fill="auto"/>
          </w:tcPr>
          <w:p w14:paraId="199E9DFE" w14:textId="77777777" w:rsidR="00C25DCD" w:rsidRPr="00B54567" w:rsidRDefault="00C25DCD" w:rsidP="00874B2D">
            <w:pPr>
              <w:jc w:val="both"/>
              <w:rPr>
                <w:rFonts w:eastAsia="Calibri"/>
                <w:sz w:val="16"/>
                <w:szCs w:val="16"/>
                <w:lang w:val="es-CO"/>
              </w:rPr>
            </w:pPr>
            <w:r w:rsidRPr="00B54567">
              <w:rPr>
                <w:rFonts w:eastAsia="Calibri"/>
                <w:sz w:val="16"/>
                <w:szCs w:val="16"/>
                <w:lang w:val="es-CO"/>
              </w:rPr>
              <w:t>Gastos de personal</w:t>
            </w:r>
          </w:p>
        </w:tc>
        <w:tc>
          <w:tcPr>
            <w:tcW w:w="1022" w:type="dxa"/>
            <w:shd w:val="clear" w:color="auto" w:fill="auto"/>
          </w:tcPr>
          <w:p w14:paraId="751FDB95" w14:textId="77777777" w:rsidR="00C25DCD" w:rsidRPr="00B54567" w:rsidRDefault="00C25DCD" w:rsidP="00874B2D">
            <w:pPr>
              <w:jc w:val="right"/>
              <w:rPr>
                <w:rFonts w:eastAsia="Calibri"/>
                <w:sz w:val="16"/>
                <w:szCs w:val="16"/>
                <w:lang w:val="es-CO"/>
              </w:rPr>
            </w:pPr>
            <w:r>
              <w:rPr>
                <w:rFonts w:eastAsia="Calibri"/>
                <w:sz w:val="16"/>
                <w:szCs w:val="16"/>
                <w:lang w:val="es-CO"/>
              </w:rPr>
              <w:t>18.780.099,00</w:t>
            </w:r>
          </w:p>
        </w:tc>
        <w:tc>
          <w:tcPr>
            <w:tcW w:w="1345" w:type="dxa"/>
            <w:shd w:val="clear" w:color="auto" w:fill="auto"/>
          </w:tcPr>
          <w:p w14:paraId="6237D9D0" w14:textId="77777777" w:rsidR="00C25DCD" w:rsidRPr="00B54567" w:rsidRDefault="00C25DCD" w:rsidP="00874B2D">
            <w:pPr>
              <w:jc w:val="right"/>
              <w:rPr>
                <w:rFonts w:eastAsia="Calibri"/>
                <w:sz w:val="16"/>
                <w:szCs w:val="16"/>
                <w:lang w:val="es-CO"/>
              </w:rPr>
            </w:pPr>
            <w:r>
              <w:rPr>
                <w:rFonts w:eastAsia="Calibri"/>
                <w:sz w:val="16"/>
                <w:szCs w:val="16"/>
                <w:lang w:val="es-CO"/>
              </w:rPr>
              <w:t>17.281.390,80</w:t>
            </w:r>
          </w:p>
        </w:tc>
        <w:tc>
          <w:tcPr>
            <w:tcW w:w="1262" w:type="dxa"/>
            <w:shd w:val="clear" w:color="auto" w:fill="auto"/>
          </w:tcPr>
          <w:p w14:paraId="13ABF5FA" w14:textId="77777777" w:rsidR="00C25DCD" w:rsidRPr="00B54567" w:rsidRDefault="00C25DCD" w:rsidP="00874B2D">
            <w:pPr>
              <w:jc w:val="right"/>
              <w:rPr>
                <w:rFonts w:eastAsia="Calibri"/>
                <w:sz w:val="16"/>
                <w:szCs w:val="16"/>
                <w:lang w:val="es-CO"/>
              </w:rPr>
            </w:pPr>
            <w:r>
              <w:rPr>
                <w:rFonts w:eastAsia="Calibri"/>
                <w:sz w:val="16"/>
                <w:szCs w:val="16"/>
                <w:lang w:val="es-CO"/>
              </w:rPr>
              <w:t>17.281.390,80</w:t>
            </w:r>
          </w:p>
        </w:tc>
        <w:tc>
          <w:tcPr>
            <w:tcW w:w="992" w:type="dxa"/>
            <w:shd w:val="clear" w:color="auto" w:fill="auto"/>
          </w:tcPr>
          <w:p w14:paraId="4708437F" w14:textId="77777777" w:rsidR="00C25DCD" w:rsidRPr="00B54567" w:rsidRDefault="00C25DCD" w:rsidP="00874B2D">
            <w:pPr>
              <w:jc w:val="right"/>
              <w:rPr>
                <w:rFonts w:eastAsia="Calibri"/>
                <w:sz w:val="16"/>
                <w:szCs w:val="16"/>
                <w:lang w:val="es-CO"/>
              </w:rPr>
            </w:pPr>
            <w:r>
              <w:rPr>
                <w:rFonts w:eastAsia="Calibri"/>
                <w:sz w:val="16"/>
                <w:szCs w:val="16"/>
                <w:lang w:val="es-CO"/>
              </w:rPr>
              <w:t>17.281.390,80</w:t>
            </w:r>
          </w:p>
        </w:tc>
        <w:tc>
          <w:tcPr>
            <w:tcW w:w="993" w:type="dxa"/>
            <w:shd w:val="clear" w:color="auto" w:fill="auto"/>
          </w:tcPr>
          <w:p w14:paraId="23124A83" w14:textId="77777777" w:rsidR="00C25DCD" w:rsidRPr="00B54567" w:rsidRDefault="00C25DCD" w:rsidP="00874B2D">
            <w:pPr>
              <w:jc w:val="center"/>
              <w:rPr>
                <w:rFonts w:eastAsia="Calibri"/>
                <w:sz w:val="16"/>
                <w:szCs w:val="16"/>
                <w:lang w:val="es-CO"/>
              </w:rPr>
            </w:pPr>
            <w:r>
              <w:rPr>
                <w:rFonts w:eastAsia="Calibri"/>
                <w:sz w:val="16"/>
                <w:szCs w:val="16"/>
                <w:lang w:val="es-CO"/>
              </w:rPr>
              <w:t>92%</w:t>
            </w:r>
          </w:p>
        </w:tc>
        <w:tc>
          <w:tcPr>
            <w:tcW w:w="992" w:type="dxa"/>
            <w:shd w:val="clear" w:color="auto" w:fill="auto"/>
          </w:tcPr>
          <w:p w14:paraId="0FC1423C" w14:textId="77777777" w:rsidR="00C25DCD" w:rsidRPr="00B54567" w:rsidRDefault="00C25DCD" w:rsidP="00874B2D">
            <w:pPr>
              <w:jc w:val="center"/>
              <w:rPr>
                <w:rFonts w:eastAsia="Calibri"/>
                <w:sz w:val="16"/>
                <w:szCs w:val="16"/>
                <w:lang w:val="es-CO"/>
              </w:rPr>
            </w:pPr>
            <w:r>
              <w:rPr>
                <w:rFonts w:eastAsia="Calibri"/>
                <w:sz w:val="16"/>
                <w:szCs w:val="16"/>
                <w:lang w:val="es-CO"/>
              </w:rPr>
              <w:t>92%</w:t>
            </w:r>
          </w:p>
        </w:tc>
        <w:tc>
          <w:tcPr>
            <w:tcW w:w="1134" w:type="dxa"/>
            <w:shd w:val="clear" w:color="auto" w:fill="auto"/>
          </w:tcPr>
          <w:p w14:paraId="0416A595" w14:textId="77777777" w:rsidR="00C25DCD" w:rsidRPr="00B54567" w:rsidRDefault="00C25DCD" w:rsidP="00874B2D">
            <w:pPr>
              <w:jc w:val="center"/>
              <w:rPr>
                <w:rFonts w:eastAsia="Calibri"/>
                <w:sz w:val="16"/>
                <w:szCs w:val="16"/>
                <w:lang w:val="es-CO"/>
              </w:rPr>
            </w:pPr>
            <w:r>
              <w:rPr>
                <w:rFonts w:eastAsia="Calibri"/>
                <w:sz w:val="16"/>
                <w:szCs w:val="16"/>
                <w:lang w:val="es-CO"/>
              </w:rPr>
              <w:t>92%</w:t>
            </w:r>
          </w:p>
        </w:tc>
      </w:tr>
      <w:tr w:rsidR="00C25DCD" w:rsidRPr="00B54567" w14:paraId="787CDD68" w14:textId="77777777" w:rsidTr="00874B2D">
        <w:tc>
          <w:tcPr>
            <w:tcW w:w="2183" w:type="dxa"/>
            <w:shd w:val="clear" w:color="auto" w:fill="auto"/>
          </w:tcPr>
          <w:p w14:paraId="32664525" w14:textId="77777777" w:rsidR="00C25DCD" w:rsidRPr="00B54567" w:rsidRDefault="00C25DCD" w:rsidP="00874B2D">
            <w:pPr>
              <w:jc w:val="both"/>
              <w:rPr>
                <w:rFonts w:eastAsia="Calibri"/>
                <w:sz w:val="16"/>
                <w:szCs w:val="16"/>
                <w:lang w:val="es-CO"/>
              </w:rPr>
            </w:pPr>
            <w:r w:rsidRPr="00B54567">
              <w:rPr>
                <w:rFonts w:eastAsia="Calibri"/>
                <w:sz w:val="16"/>
                <w:szCs w:val="16"/>
                <w:lang w:val="es-CO"/>
              </w:rPr>
              <w:t>Adquisición de bienes y servicios</w:t>
            </w:r>
          </w:p>
        </w:tc>
        <w:tc>
          <w:tcPr>
            <w:tcW w:w="1022" w:type="dxa"/>
            <w:shd w:val="clear" w:color="auto" w:fill="auto"/>
          </w:tcPr>
          <w:p w14:paraId="187774A2" w14:textId="77777777" w:rsidR="00C25DCD" w:rsidRPr="00B54567" w:rsidRDefault="00C25DCD" w:rsidP="00874B2D">
            <w:pPr>
              <w:jc w:val="right"/>
              <w:rPr>
                <w:rFonts w:eastAsia="Calibri"/>
                <w:sz w:val="16"/>
                <w:szCs w:val="16"/>
                <w:lang w:val="es-CO"/>
              </w:rPr>
            </w:pPr>
            <w:r>
              <w:rPr>
                <w:rFonts w:eastAsia="Calibri"/>
                <w:sz w:val="16"/>
                <w:szCs w:val="16"/>
                <w:lang w:val="es-CO"/>
              </w:rPr>
              <w:t>28.756.907,86</w:t>
            </w:r>
          </w:p>
        </w:tc>
        <w:tc>
          <w:tcPr>
            <w:tcW w:w="1345" w:type="dxa"/>
            <w:shd w:val="clear" w:color="auto" w:fill="auto"/>
          </w:tcPr>
          <w:p w14:paraId="39C23CAD" w14:textId="77777777" w:rsidR="00C25DCD" w:rsidRPr="00B54567" w:rsidRDefault="00C25DCD" w:rsidP="00874B2D">
            <w:pPr>
              <w:jc w:val="right"/>
              <w:rPr>
                <w:rFonts w:eastAsia="Calibri"/>
                <w:sz w:val="16"/>
                <w:szCs w:val="16"/>
                <w:lang w:val="es-CO"/>
              </w:rPr>
            </w:pPr>
            <w:r>
              <w:rPr>
                <w:rFonts w:eastAsia="Calibri"/>
                <w:sz w:val="16"/>
                <w:szCs w:val="16"/>
                <w:lang w:val="es-CO"/>
              </w:rPr>
              <w:t>23.333.091,02</w:t>
            </w:r>
          </w:p>
        </w:tc>
        <w:tc>
          <w:tcPr>
            <w:tcW w:w="1262" w:type="dxa"/>
            <w:shd w:val="clear" w:color="auto" w:fill="auto"/>
          </w:tcPr>
          <w:p w14:paraId="6B9E79CF" w14:textId="77777777" w:rsidR="00C25DCD" w:rsidRPr="00B54567" w:rsidRDefault="00C25DCD" w:rsidP="00874B2D">
            <w:pPr>
              <w:jc w:val="right"/>
              <w:rPr>
                <w:rFonts w:eastAsia="Calibri"/>
                <w:sz w:val="16"/>
                <w:szCs w:val="16"/>
                <w:lang w:val="es-CO"/>
              </w:rPr>
            </w:pPr>
            <w:r>
              <w:rPr>
                <w:rFonts w:eastAsia="Calibri"/>
                <w:sz w:val="16"/>
                <w:szCs w:val="16"/>
                <w:lang w:val="es-CO"/>
              </w:rPr>
              <w:t>22.204.240,13</w:t>
            </w:r>
          </w:p>
        </w:tc>
        <w:tc>
          <w:tcPr>
            <w:tcW w:w="992" w:type="dxa"/>
            <w:shd w:val="clear" w:color="auto" w:fill="auto"/>
          </w:tcPr>
          <w:p w14:paraId="39B3E68C" w14:textId="77777777" w:rsidR="00C25DCD" w:rsidRPr="00B54567" w:rsidRDefault="00C25DCD" w:rsidP="00874B2D">
            <w:pPr>
              <w:jc w:val="right"/>
              <w:rPr>
                <w:rFonts w:eastAsia="Calibri"/>
                <w:sz w:val="16"/>
                <w:szCs w:val="16"/>
                <w:lang w:val="es-CO"/>
              </w:rPr>
            </w:pPr>
            <w:r>
              <w:rPr>
                <w:rFonts w:eastAsia="Calibri"/>
                <w:sz w:val="16"/>
                <w:szCs w:val="16"/>
                <w:lang w:val="es-CO"/>
              </w:rPr>
              <w:t>21.239.147,58</w:t>
            </w:r>
          </w:p>
        </w:tc>
        <w:tc>
          <w:tcPr>
            <w:tcW w:w="993" w:type="dxa"/>
            <w:shd w:val="clear" w:color="auto" w:fill="auto"/>
          </w:tcPr>
          <w:p w14:paraId="45A05583" w14:textId="77777777" w:rsidR="00C25DCD" w:rsidRPr="00B54567" w:rsidRDefault="00C25DCD" w:rsidP="00874B2D">
            <w:pPr>
              <w:jc w:val="center"/>
              <w:rPr>
                <w:rFonts w:eastAsia="Calibri"/>
                <w:sz w:val="16"/>
                <w:szCs w:val="16"/>
                <w:lang w:val="es-CO"/>
              </w:rPr>
            </w:pPr>
            <w:r>
              <w:rPr>
                <w:rFonts w:eastAsia="Calibri"/>
                <w:sz w:val="16"/>
                <w:szCs w:val="16"/>
                <w:lang w:val="es-CO"/>
              </w:rPr>
              <w:t>81%</w:t>
            </w:r>
          </w:p>
        </w:tc>
        <w:tc>
          <w:tcPr>
            <w:tcW w:w="992" w:type="dxa"/>
            <w:shd w:val="clear" w:color="auto" w:fill="auto"/>
          </w:tcPr>
          <w:p w14:paraId="32FD5576" w14:textId="77777777" w:rsidR="00C25DCD" w:rsidRPr="00B54567" w:rsidRDefault="00C25DCD" w:rsidP="00874B2D">
            <w:pPr>
              <w:jc w:val="center"/>
              <w:rPr>
                <w:rFonts w:eastAsia="Calibri"/>
                <w:sz w:val="16"/>
                <w:szCs w:val="16"/>
                <w:lang w:val="es-CO"/>
              </w:rPr>
            </w:pPr>
            <w:r>
              <w:rPr>
                <w:rFonts w:eastAsia="Calibri"/>
                <w:sz w:val="16"/>
                <w:szCs w:val="16"/>
                <w:lang w:val="es-CO"/>
              </w:rPr>
              <w:t>77%</w:t>
            </w:r>
          </w:p>
        </w:tc>
        <w:tc>
          <w:tcPr>
            <w:tcW w:w="1134" w:type="dxa"/>
            <w:shd w:val="clear" w:color="auto" w:fill="auto"/>
          </w:tcPr>
          <w:p w14:paraId="3BC465A9" w14:textId="77777777" w:rsidR="00C25DCD" w:rsidRPr="00B54567" w:rsidRDefault="00C25DCD" w:rsidP="00874B2D">
            <w:pPr>
              <w:jc w:val="center"/>
              <w:rPr>
                <w:rFonts w:eastAsia="Calibri"/>
                <w:sz w:val="16"/>
                <w:szCs w:val="16"/>
                <w:lang w:val="es-CO"/>
              </w:rPr>
            </w:pPr>
            <w:r>
              <w:rPr>
                <w:rFonts w:eastAsia="Calibri"/>
                <w:sz w:val="16"/>
                <w:szCs w:val="16"/>
                <w:lang w:val="es-CO"/>
              </w:rPr>
              <w:t>74%</w:t>
            </w:r>
          </w:p>
        </w:tc>
      </w:tr>
      <w:tr w:rsidR="00C25DCD" w:rsidRPr="00B54567" w14:paraId="7D3C5BAA" w14:textId="77777777" w:rsidTr="00874B2D">
        <w:tc>
          <w:tcPr>
            <w:tcW w:w="2183" w:type="dxa"/>
            <w:shd w:val="clear" w:color="auto" w:fill="auto"/>
          </w:tcPr>
          <w:p w14:paraId="6946D6E4" w14:textId="77777777" w:rsidR="00C25DCD" w:rsidRPr="00B54567" w:rsidRDefault="00C25DCD" w:rsidP="00874B2D">
            <w:pPr>
              <w:jc w:val="both"/>
              <w:rPr>
                <w:rFonts w:eastAsia="Calibri"/>
                <w:sz w:val="16"/>
                <w:szCs w:val="16"/>
                <w:lang w:val="es-CO"/>
              </w:rPr>
            </w:pPr>
            <w:r w:rsidRPr="00B54567">
              <w:rPr>
                <w:rFonts w:eastAsia="Calibri"/>
                <w:sz w:val="16"/>
                <w:szCs w:val="16"/>
                <w:lang w:val="es-CO"/>
              </w:rPr>
              <w:t>Transferencias</w:t>
            </w:r>
          </w:p>
        </w:tc>
        <w:tc>
          <w:tcPr>
            <w:tcW w:w="1022" w:type="dxa"/>
            <w:shd w:val="clear" w:color="auto" w:fill="auto"/>
          </w:tcPr>
          <w:p w14:paraId="5DAEC942" w14:textId="77777777" w:rsidR="00C25DCD" w:rsidRPr="00B54567" w:rsidRDefault="00C25DCD" w:rsidP="00874B2D">
            <w:pPr>
              <w:jc w:val="right"/>
              <w:rPr>
                <w:rFonts w:eastAsia="Calibri"/>
                <w:sz w:val="16"/>
                <w:szCs w:val="16"/>
                <w:lang w:val="es-CO"/>
              </w:rPr>
            </w:pPr>
            <w:r>
              <w:rPr>
                <w:rFonts w:eastAsia="Calibri"/>
                <w:sz w:val="16"/>
                <w:szCs w:val="16"/>
                <w:lang w:val="es-CO"/>
              </w:rPr>
              <w:t>3.659.761,00</w:t>
            </w:r>
          </w:p>
        </w:tc>
        <w:tc>
          <w:tcPr>
            <w:tcW w:w="1345" w:type="dxa"/>
            <w:shd w:val="clear" w:color="auto" w:fill="auto"/>
          </w:tcPr>
          <w:p w14:paraId="156BE06A" w14:textId="77777777" w:rsidR="00C25DCD" w:rsidRPr="00B54567" w:rsidRDefault="00C25DCD" w:rsidP="00874B2D">
            <w:pPr>
              <w:jc w:val="right"/>
              <w:rPr>
                <w:rFonts w:eastAsia="Calibri"/>
                <w:sz w:val="16"/>
                <w:szCs w:val="16"/>
                <w:lang w:val="es-CO"/>
              </w:rPr>
            </w:pPr>
            <w:r>
              <w:rPr>
                <w:rFonts w:eastAsia="Calibri"/>
                <w:sz w:val="16"/>
                <w:szCs w:val="16"/>
                <w:lang w:val="es-CO"/>
              </w:rPr>
              <w:t>68.958,76</w:t>
            </w:r>
          </w:p>
        </w:tc>
        <w:tc>
          <w:tcPr>
            <w:tcW w:w="1262" w:type="dxa"/>
            <w:shd w:val="clear" w:color="auto" w:fill="auto"/>
          </w:tcPr>
          <w:p w14:paraId="668D0A83" w14:textId="77777777" w:rsidR="00C25DCD" w:rsidRPr="00B54567" w:rsidRDefault="00C25DCD" w:rsidP="00874B2D">
            <w:pPr>
              <w:jc w:val="right"/>
              <w:rPr>
                <w:rFonts w:eastAsia="Calibri"/>
                <w:sz w:val="16"/>
                <w:szCs w:val="16"/>
                <w:lang w:val="es-CO"/>
              </w:rPr>
            </w:pPr>
            <w:r>
              <w:rPr>
                <w:rFonts w:eastAsia="Calibri"/>
                <w:sz w:val="16"/>
                <w:szCs w:val="16"/>
                <w:lang w:val="es-CO"/>
              </w:rPr>
              <w:t>68.958,76</w:t>
            </w:r>
          </w:p>
        </w:tc>
        <w:tc>
          <w:tcPr>
            <w:tcW w:w="992" w:type="dxa"/>
            <w:shd w:val="clear" w:color="auto" w:fill="auto"/>
          </w:tcPr>
          <w:p w14:paraId="4BD932C8" w14:textId="77777777" w:rsidR="00C25DCD" w:rsidRPr="00B54567" w:rsidRDefault="00C25DCD" w:rsidP="00874B2D">
            <w:pPr>
              <w:jc w:val="right"/>
              <w:rPr>
                <w:rFonts w:eastAsia="Calibri"/>
                <w:sz w:val="16"/>
                <w:szCs w:val="16"/>
                <w:lang w:val="es-CO"/>
              </w:rPr>
            </w:pPr>
            <w:r>
              <w:rPr>
                <w:rFonts w:eastAsia="Calibri"/>
                <w:sz w:val="16"/>
                <w:szCs w:val="16"/>
                <w:lang w:val="es-CO"/>
              </w:rPr>
              <w:t>68.958,76</w:t>
            </w:r>
          </w:p>
        </w:tc>
        <w:tc>
          <w:tcPr>
            <w:tcW w:w="993" w:type="dxa"/>
            <w:shd w:val="clear" w:color="auto" w:fill="auto"/>
          </w:tcPr>
          <w:p w14:paraId="667E11C6" w14:textId="77777777" w:rsidR="00C25DCD" w:rsidRPr="00B54567" w:rsidRDefault="00C25DCD" w:rsidP="00874B2D">
            <w:pPr>
              <w:jc w:val="center"/>
              <w:rPr>
                <w:rFonts w:eastAsia="Calibri"/>
                <w:sz w:val="16"/>
                <w:szCs w:val="16"/>
                <w:lang w:val="es-CO"/>
              </w:rPr>
            </w:pPr>
            <w:r>
              <w:rPr>
                <w:rFonts w:eastAsia="Calibri"/>
                <w:sz w:val="16"/>
                <w:szCs w:val="16"/>
                <w:lang w:val="es-CO"/>
              </w:rPr>
              <w:t>2%</w:t>
            </w:r>
          </w:p>
        </w:tc>
        <w:tc>
          <w:tcPr>
            <w:tcW w:w="992" w:type="dxa"/>
            <w:shd w:val="clear" w:color="auto" w:fill="auto"/>
          </w:tcPr>
          <w:p w14:paraId="0D7CC115" w14:textId="77777777" w:rsidR="00C25DCD" w:rsidRPr="00B54567" w:rsidRDefault="00C25DCD" w:rsidP="00874B2D">
            <w:pPr>
              <w:jc w:val="center"/>
              <w:rPr>
                <w:rFonts w:eastAsia="Calibri"/>
                <w:sz w:val="16"/>
                <w:szCs w:val="16"/>
                <w:lang w:val="es-CO"/>
              </w:rPr>
            </w:pPr>
            <w:r>
              <w:rPr>
                <w:rFonts w:eastAsia="Calibri"/>
                <w:sz w:val="16"/>
                <w:szCs w:val="16"/>
                <w:lang w:val="es-CO"/>
              </w:rPr>
              <w:t>2%</w:t>
            </w:r>
          </w:p>
        </w:tc>
        <w:tc>
          <w:tcPr>
            <w:tcW w:w="1134" w:type="dxa"/>
            <w:shd w:val="clear" w:color="auto" w:fill="auto"/>
          </w:tcPr>
          <w:p w14:paraId="0608088A" w14:textId="77777777" w:rsidR="00C25DCD" w:rsidRPr="00B54567" w:rsidRDefault="00C25DCD" w:rsidP="00874B2D">
            <w:pPr>
              <w:jc w:val="center"/>
              <w:rPr>
                <w:rFonts w:eastAsia="Calibri"/>
                <w:sz w:val="16"/>
                <w:szCs w:val="16"/>
                <w:lang w:val="es-CO"/>
              </w:rPr>
            </w:pPr>
            <w:r>
              <w:rPr>
                <w:rFonts w:eastAsia="Calibri"/>
                <w:sz w:val="16"/>
                <w:szCs w:val="16"/>
                <w:lang w:val="es-CO"/>
              </w:rPr>
              <w:t>2%</w:t>
            </w:r>
          </w:p>
        </w:tc>
      </w:tr>
      <w:tr w:rsidR="00C25DCD" w:rsidRPr="00B54567" w14:paraId="62ABBECD" w14:textId="77777777" w:rsidTr="00874B2D">
        <w:trPr>
          <w:trHeight w:val="355"/>
        </w:trPr>
        <w:tc>
          <w:tcPr>
            <w:tcW w:w="2183" w:type="dxa"/>
            <w:shd w:val="clear" w:color="auto" w:fill="auto"/>
          </w:tcPr>
          <w:p w14:paraId="0F95782E" w14:textId="77777777" w:rsidR="00C25DCD" w:rsidRPr="00B54567" w:rsidRDefault="00C25DCD" w:rsidP="00874B2D">
            <w:pPr>
              <w:jc w:val="both"/>
              <w:rPr>
                <w:rFonts w:eastAsia="Calibri"/>
                <w:sz w:val="16"/>
                <w:szCs w:val="16"/>
                <w:lang w:val="es-CO"/>
              </w:rPr>
            </w:pPr>
            <w:r w:rsidRPr="00B54567">
              <w:rPr>
                <w:rFonts w:eastAsia="Calibri"/>
                <w:sz w:val="16"/>
                <w:szCs w:val="16"/>
              </w:rPr>
              <w:t>Gastos por tributos, multas, sanciones e intereses de mora</w:t>
            </w:r>
          </w:p>
        </w:tc>
        <w:tc>
          <w:tcPr>
            <w:tcW w:w="1022" w:type="dxa"/>
            <w:shd w:val="clear" w:color="auto" w:fill="auto"/>
          </w:tcPr>
          <w:p w14:paraId="74303415" w14:textId="77777777" w:rsidR="00C25DCD" w:rsidRPr="00B54567" w:rsidRDefault="00C25DCD" w:rsidP="00874B2D">
            <w:pPr>
              <w:jc w:val="right"/>
              <w:rPr>
                <w:rFonts w:eastAsia="Calibri"/>
                <w:sz w:val="16"/>
                <w:szCs w:val="16"/>
                <w:lang w:val="es-CO"/>
              </w:rPr>
            </w:pPr>
            <w:r>
              <w:rPr>
                <w:rFonts w:eastAsia="Calibri"/>
                <w:sz w:val="16"/>
                <w:szCs w:val="16"/>
                <w:lang w:val="es-CO"/>
              </w:rPr>
              <w:t>1.060.353,00</w:t>
            </w:r>
          </w:p>
        </w:tc>
        <w:tc>
          <w:tcPr>
            <w:tcW w:w="1345" w:type="dxa"/>
            <w:shd w:val="clear" w:color="auto" w:fill="auto"/>
          </w:tcPr>
          <w:p w14:paraId="784AEC62" w14:textId="77777777" w:rsidR="00C25DCD" w:rsidRPr="00B54567" w:rsidRDefault="00C25DCD" w:rsidP="00874B2D">
            <w:pPr>
              <w:jc w:val="right"/>
              <w:rPr>
                <w:rFonts w:eastAsia="Calibri"/>
                <w:sz w:val="16"/>
                <w:szCs w:val="16"/>
                <w:lang w:val="es-CO"/>
              </w:rPr>
            </w:pPr>
            <w:r>
              <w:rPr>
                <w:rFonts w:eastAsia="Calibri"/>
                <w:sz w:val="16"/>
                <w:szCs w:val="16"/>
                <w:lang w:val="es-CO"/>
              </w:rPr>
              <w:t>980.085,34</w:t>
            </w:r>
          </w:p>
        </w:tc>
        <w:tc>
          <w:tcPr>
            <w:tcW w:w="1262" w:type="dxa"/>
            <w:shd w:val="clear" w:color="auto" w:fill="auto"/>
          </w:tcPr>
          <w:p w14:paraId="6D5B5506" w14:textId="77777777" w:rsidR="00C25DCD" w:rsidRPr="00B54567" w:rsidRDefault="00C25DCD" w:rsidP="00874B2D">
            <w:pPr>
              <w:jc w:val="right"/>
              <w:rPr>
                <w:rFonts w:eastAsia="Calibri"/>
                <w:sz w:val="16"/>
                <w:szCs w:val="16"/>
                <w:lang w:val="es-CO"/>
              </w:rPr>
            </w:pPr>
            <w:r>
              <w:rPr>
                <w:rFonts w:eastAsia="Calibri"/>
                <w:sz w:val="16"/>
                <w:szCs w:val="16"/>
                <w:lang w:val="es-CO"/>
              </w:rPr>
              <w:t>980.085,34</w:t>
            </w:r>
          </w:p>
        </w:tc>
        <w:tc>
          <w:tcPr>
            <w:tcW w:w="992" w:type="dxa"/>
            <w:shd w:val="clear" w:color="auto" w:fill="auto"/>
          </w:tcPr>
          <w:p w14:paraId="63D9B6E5" w14:textId="77777777" w:rsidR="00C25DCD" w:rsidRPr="00B54567" w:rsidRDefault="00C25DCD" w:rsidP="00874B2D">
            <w:pPr>
              <w:jc w:val="right"/>
              <w:rPr>
                <w:rFonts w:eastAsia="Calibri"/>
                <w:sz w:val="16"/>
                <w:szCs w:val="16"/>
                <w:lang w:val="es-CO"/>
              </w:rPr>
            </w:pPr>
            <w:r>
              <w:rPr>
                <w:rFonts w:eastAsia="Calibri"/>
                <w:sz w:val="16"/>
                <w:szCs w:val="16"/>
                <w:lang w:val="es-CO"/>
              </w:rPr>
              <w:t>980.085,34</w:t>
            </w:r>
          </w:p>
        </w:tc>
        <w:tc>
          <w:tcPr>
            <w:tcW w:w="993" w:type="dxa"/>
            <w:shd w:val="clear" w:color="auto" w:fill="auto"/>
          </w:tcPr>
          <w:p w14:paraId="324A68CD" w14:textId="77777777" w:rsidR="00C25DCD" w:rsidRPr="00B54567" w:rsidRDefault="00C25DCD" w:rsidP="00874B2D">
            <w:pPr>
              <w:jc w:val="center"/>
              <w:rPr>
                <w:rFonts w:eastAsia="Calibri"/>
                <w:sz w:val="16"/>
                <w:szCs w:val="16"/>
                <w:lang w:val="es-CO"/>
              </w:rPr>
            </w:pPr>
            <w:r>
              <w:rPr>
                <w:rFonts w:eastAsia="Calibri"/>
                <w:sz w:val="16"/>
                <w:szCs w:val="16"/>
                <w:lang w:val="es-CO"/>
              </w:rPr>
              <w:t>92%</w:t>
            </w:r>
          </w:p>
        </w:tc>
        <w:tc>
          <w:tcPr>
            <w:tcW w:w="992" w:type="dxa"/>
            <w:shd w:val="clear" w:color="auto" w:fill="auto"/>
          </w:tcPr>
          <w:p w14:paraId="6BA352BE" w14:textId="77777777" w:rsidR="00C25DCD" w:rsidRPr="00B54567" w:rsidRDefault="00C25DCD" w:rsidP="00874B2D">
            <w:pPr>
              <w:jc w:val="center"/>
              <w:rPr>
                <w:rFonts w:eastAsia="Calibri"/>
                <w:sz w:val="16"/>
                <w:szCs w:val="16"/>
                <w:lang w:val="es-CO"/>
              </w:rPr>
            </w:pPr>
            <w:r>
              <w:rPr>
                <w:rFonts w:eastAsia="Calibri"/>
                <w:sz w:val="16"/>
                <w:szCs w:val="16"/>
                <w:lang w:val="es-CO"/>
              </w:rPr>
              <w:t>92%</w:t>
            </w:r>
          </w:p>
        </w:tc>
        <w:tc>
          <w:tcPr>
            <w:tcW w:w="1134" w:type="dxa"/>
            <w:shd w:val="clear" w:color="auto" w:fill="auto"/>
          </w:tcPr>
          <w:p w14:paraId="73AA2DCB" w14:textId="77777777" w:rsidR="00C25DCD" w:rsidRPr="00B54567" w:rsidRDefault="00C25DCD" w:rsidP="00874B2D">
            <w:pPr>
              <w:jc w:val="center"/>
              <w:rPr>
                <w:rFonts w:eastAsia="Calibri"/>
                <w:sz w:val="16"/>
                <w:szCs w:val="16"/>
                <w:lang w:val="es-CO"/>
              </w:rPr>
            </w:pPr>
            <w:r>
              <w:rPr>
                <w:rFonts w:eastAsia="Calibri"/>
                <w:sz w:val="16"/>
                <w:szCs w:val="16"/>
                <w:lang w:val="es-CO"/>
              </w:rPr>
              <w:t>92%</w:t>
            </w:r>
          </w:p>
        </w:tc>
      </w:tr>
      <w:tr w:rsidR="00C25DCD" w:rsidRPr="00B54567" w14:paraId="04FA710D" w14:textId="77777777" w:rsidTr="00874B2D">
        <w:tc>
          <w:tcPr>
            <w:tcW w:w="2183" w:type="dxa"/>
            <w:shd w:val="clear" w:color="auto" w:fill="auto"/>
          </w:tcPr>
          <w:p w14:paraId="71C3BAA0" w14:textId="77777777" w:rsidR="00C25DCD" w:rsidRPr="00B54567" w:rsidRDefault="00C25DCD" w:rsidP="00874B2D">
            <w:pPr>
              <w:rPr>
                <w:rFonts w:eastAsia="Calibri"/>
                <w:b/>
                <w:sz w:val="16"/>
                <w:szCs w:val="16"/>
                <w:lang w:val="es-CO"/>
              </w:rPr>
            </w:pPr>
            <w:r w:rsidRPr="00B54567">
              <w:rPr>
                <w:rFonts w:eastAsia="Calibri"/>
                <w:b/>
                <w:sz w:val="16"/>
                <w:szCs w:val="16"/>
                <w:lang w:val="es-CO"/>
              </w:rPr>
              <w:t>INVERSIÓN</w:t>
            </w:r>
          </w:p>
        </w:tc>
        <w:tc>
          <w:tcPr>
            <w:tcW w:w="1022" w:type="dxa"/>
            <w:shd w:val="clear" w:color="auto" w:fill="auto"/>
          </w:tcPr>
          <w:p w14:paraId="7CDB8B80" w14:textId="77777777" w:rsidR="00C25DCD" w:rsidRPr="00B54567" w:rsidRDefault="00C25DCD" w:rsidP="00874B2D">
            <w:pPr>
              <w:rPr>
                <w:rFonts w:eastAsia="Calibri"/>
                <w:sz w:val="16"/>
                <w:szCs w:val="16"/>
                <w:lang w:val="es-CO"/>
              </w:rPr>
            </w:pPr>
            <w:r>
              <w:rPr>
                <w:rFonts w:eastAsia="Calibri"/>
                <w:sz w:val="16"/>
                <w:szCs w:val="16"/>
                <w:lang w:val="es-CO"/>
              </w:rPr>
              <w:t>805.579.373,61</w:t>
            </w:r>
          </w:p>
        </w:tc>
        <w:tc>
          <w:tcPr>
            <w:tcW w:w="1345" w:type="dxa"/>
            <w:shd w:val="clear" w:color="auto" w:fill="auto"/>
          </w:tcPr>
          <w:p w14:paraId="0D83A59D" w14:textId="77777777" w:rsidR="00C25DCD" w:rsidRPr="00B54567" w:rsidRDefault="00C25DCD" w:rsidP="00874B2D">
            <w:pPr>
              <w:jc w:val="right"/>
              <w:rPr>
                <w:rFonts w:eastAsia="Calibri"/>
                <w:sz w:val="16"/>
                <w:szCs w:val="16"/>
                <w:lang w:val="es-CO"/>
              </w:rPr>
            </w:pPr>
            <w:r>
              <w:rPr>
                <w:rFonts w:eastAsia="Calibri"/>
                <w:sz w:val="16"/>
                <w:szCs w:val="16"/>
                <w:lang w:val="es-CO"/>
              </w:rPr>
              <w:t>788.872.029,98</w:t>
            </w:r>
          </w:p>
        </w:tc>
        <w:tc>
          <w:tcPr>
            <w:tcW w:w="1262" w:type="dxa"/>
            <w:shd w:val="clear" w:color="auto" w:fill="auto"/>
          </w:tcPr>
          <w:p w14:paraId="0E75321C" w14:textId="77777777" w:rsidR="00C25DCD" w:rsidRPr="00B54567" w:rsidRDefault="00C25DCD" w:rsidP="00874B2D">
            <w:pPr>
              <w:jc w:val="right"/>
              <w:rPr>
                <w:rFonts w:eastAsia="Calibri"/>
                <w:sz w:val="16"/>
                <w:szCs w:val="16"/>
                <w:lang w:val="es-CO"/>
              </w:rPr>
            </w:pPr>
            <w:r>
              <w:rPr>
                <w:rFonts w:eastAsia="Calibri"/>
                <w:sz w:val="16"/>
                <w:szCs w:val="16"/>
                <w:lang w:val="es-CO"/>
              </w:rPr>
              <w:t>384.547.077,50</w:t>
            </w:r>
          </w:p>
        </w:tc>
        <w:tc>
          <w:tcPr>
            <w:tcW w:w="992" w:type="dxa"/>
            <w:shd w:val="clear" w:color="auto" w:fill="auto"/>
          </w:tcPr>
          <w:p w14:paraId="411006E2" w14:textId="77777777" w:rsidR="00C25DCD" w:rsidRPr="00B54567" w:rsidRDefault="00C25DCD" w:rsidP="00874B2D">
            <w:pPr>
              <w:jc w:val="right"/>
              <w:rPr>
                <w:rFonts w:eastAsia="Calibri"/>
                <w:sz w:val="16"/>
                <w:szCs w:val="16"/>
                <w:lang w:val="es-CO"/>
              </w:rPr>
            </w:pPr>
            <w:r>
              <w:rPr>
                <w:rFonts w:eastAsia="Calibri"/>
                <w:sz w:val="16"/>
                <w:szCs w:val="16"/>
                <w:lang w:val="es-CO"/>
              </w:rPr>
              <w:t>384.345.770,84</w:t>
            </w:r>
          </w:p>
        </w:tc>
        <w:tc>
          <w:tcPr>
            <w:tcW w:w="993" w:type="dxa"/>
            <w:shd w:val="clear" w:color="auto" w:fill="auto"/>
          </w:tcPr>
          <w:p w14:paraId="1EE4D41C" w14:textId="77777777" w:rsidR="00C25DCD" w:rsidRPr="00B54567" w:rsidRDefault="00C25DCD" w:rsidP="00874B2D">
            <w:pPr>
              <w:jc w:val="center"/>
              <w:rPr>
                <w:rFonts w:eastAsia="Calibri"/>
                <w:sz w:val="16"/>
                <w:szCs w:val="16"/>
                <w:lang w:val="es-CO"/>
              </w:rPr>
            </w:pPr>
            <w:r>
              <w:rPr>
                <w:rFonts w:eastAsia="Calibri"/>
                <w:sz w:val="16"/>
                <w:szCs w:val="16"/>
                <w:lang w:val="es-CO"/>
              </w:rPr>
              <w:t>98%</w:t>
            </w:r>
          </w:p>
        </w:tc>
        <w:tc>
          <w:tcPr>
            <w:tcW w:w="992" w:type="dxa"/>
            <w:shd w:val="clear" w:color="auto" w:fill="auto"/>
          </w:tcPr>
          <w:p w14:paraId="4BA9FF00" w14:textId="77777777" w:rsidR="00C25DCD" w:rsidRPr="00B54567" w:rsidRDefault="00C25DCD" w:rsidP="00874B2D">
            <w:pPr>
              <w:jc w:val="center"/>
              <w:rPr>
                <w:rFonts w:eastAsia="Calibri"/>
                <w:sz w:val="16"/>
                <w:szCs w:val="16"/>
                <w:lang w:val="es-CO"/>
              </w:rPr>
            </w:pPr>
            <w:r>
              <w:rPr>
                <w:rFonts w:eastAsia="Calibri"/>
                <w:sz w:val="16"/>
                <w:szCs w:val="16"/>
                <w:lang w:val="es-CO"/>
              </w:rPr>
              <w:t>48%</w:t>
            </w:r>
          </w:p>
        </w:tc>
        <w:tc>
          <w:tcPr>
            <w:tcW w:w="1134" w:type="dxa"/>
            <w:shd w:val="clear" w:color="auto" w:fill="auto"/>
          </w:tcPr>
          <w:p w14:paraId="53A8921E" w14:textId="77777777" w:rsidR="00C25DCD" w:rsidRPr="00B54567" w:rsidRDefault="00C25DCD" w:rsidP="00874B2D">
            <w:pPr>
              <w:jc w:val="center"/>
              <w:rPr>
                <w:rFonts w:eastAsia="Calibri"/>
                <w:sz w:val="16"/>
                <w:szCs w:val="16"/>
                <w:lang w:val="es-CO"/>
              </w:rPr>
            </w:pPr>
            <w:r>
              <w:rPr>
                <w:rFonts w:eastAsia="Calibri"/>
                <w:sz w:val="16"/>
                <w:szCs w:val="16"/>
                <w:lang w:val="es-CO"/>
              </w:rPr>
              <w:t>48%</w:t>
            </w:r>
          </w:p>
        </w:tc>
      </w:tr>
      <w:tr w:rsidR="00C25DCD" w:rsidRPr="00B54567" w14:paraId="68DD51C3" w14:textId="77777777" w:rsidTr="00874B2D">
        <w:tc>
          <w:tcPr>
            <w:tcW w:w="2183" w:type="dxa"/>
            <w:shd w:val="clear" w:color="auto" w:fill="auto"/>
          </w:tcPr>
          <w:p w14:paraId="16CFC5A2" w14:textId="77777777" w:rsidR="00C25DCD" w:rsidRPr="00B54567" w:rsidRDefault="00C25DCD" w:rsidP="00874B2D">
            <w:pPr>
              <w:jc w:val="center"/>
              <w:rPr>
                <w:rFonts w:eastAsia="Calibri"/>
                <w:b/>
                <w:sz w:val="16"/>
                <w:szCs w:val="16"/>
                <w:lang w:val="es-CO"/>
              </w:rPr>
            </w:pPr>
            <w:r w:rsidRPr="00B54567">
              <w:rPr>
                <w:rFonts w:eastAsia="Calibri"/>
                <w:b/>
                <w:sz w:val="16"/>
                <w:szCs w:val="16"/>
                <w:lang w:val="es-CO"/>
              </w:rPr>
              <w:t>TOTAL PRESUPUESTO</w:t>
            </w:r>
          </w:p>
        </w:tc>
        <w:tc>
          <w:tcPr>
            <w:tcW w:w="1022" w:type="dxa"/>
            <w:shd w:val="clear" w:color="auto" w:fill="auto"/>
          </w:tcPr>
          <w:p w14:paraId="3BDD9D63" w14:textId="77777777" w:rsidR="00C25DCD" w:rsidRPr="00B54567" w:rsidRDefault="00C25DCD" w:rsidP="00874B2D">
            <w:pPr>
              <w:rPr>
                <w:rFonts w:eastAsia="Calibri"/>
                <w:b/>
                <w:sz w:val="16"/>
                <w:szCs w:val="16"/>
                <w:lang w:val="es-CO"/>
              </w:rPr>
            </w:pPr>
            <w:r>
              <w:rPr>
                <w:rFonts w:eastAsia="Calibri"/>
                <w:b/>
                <w:sz w:val="16"/>
                <w:szCs w:val="16"/>
                <w:lang w:val="es-CO"/>
              </w:rPr>
              <w:t>857.836.494,47</w:t>
            </w:r>
          </w:p>
        </w:tc>
        <w:tc>
          <w:tcPr>
            <w:tcW w:w="1345" w:type="dxa"/>
            <w:shd w:val="clear" w:color="auto" w:fill="auto"/>
          </w:tcPr>
          <w:p w14:paraId="3FEBA805" w14:textId="77777777" w:rsidR="00C25DCD" w:rsidRPr="00B54567" w:rsidRDefault="00C25DCD" w:rsidP="00874B2D">
            <w:pPr>
              <w:jc w:val="right"/>
              <w:rPr>
                <w:rFonts w:eastAsia="Calibri"/>
                <w:b/>
                <w:sz w:val="16"/>
                <w:szCs w:val="16"/>
                <w:lang w:val="es-CO"/>
              </w:rPr>
            </w:pPr>
            <w:r>
              <w:rPr>
                <w:rFonts w:eastAsia="Calibri"/>
                <w:b/>
                <w:sz w:val="16"/>
                <w:szCs w:val="16"/>
                <w:lang w:val="es-CO"/>
              </w:rPr>
              <w:t>830.535.555,90</w:t>
            </w:r>
          </w:p>
        </w:tc>
        <w:tc>
          <w:tcPr>
            <w:tcW w:w="1262" w:type="dxa"/>
            <w:shd w:val="clear" w:color="auto" w:fill="auto"/>
          </w:tcPr>
          <w:p w14:paraId="4E99A57A" w14:textId="77777777" w:rsidR="00C25DCD" w:rsidRPr="00B54567" w:rsidRDefault="00C25DCD" w:rsidP="00874B2D">
            <w:pPr>
              <w:jc w:val="right"/>
              <w:rPr>
                <w:rFonts w:eastAsia="Calibri"/>
                <w:b/>
                <w:sz w:val="16"/>
                <w:szCs w:val="16"/>
                <w:lang w:val="es-CO"/>
              </w:rPr>
            </w:pPr>
            <w:r>
              <w:rPr>
                <w:rFonts w:eastAsia="Calibri"/>
                <w:b/>
                <w:sz w:val="16"/>
                <w:szCs w:val="16"/>
                <w:lang w:val="es-CO"/>
              </w:rPr>
              <w:t>425.081.752,53</w:t>
            </w:r>
          </w:p>
        </w:tc>
        <w:tc>
          <w:tcPr>
            <w:tcW w:w="992" w:type="dxa"/>
            <w:shd w:val="clear" w:color="auto" w:fill="auto"/>
          </w:tcPr>
          <w:p w14:paraId="776E151B" w14:textId="77777777" w:rsidR="00C25DCD" w:rsidRPr="00B54567" w:rsidRDefault="00C25DCD" w:rsidP="00874B2D">
            <w:pPr>
              <w:jc w:val="right"/>
              <w:rPr>
                <w:rFonts w:eastAsia="Calibri"/>
                <w:b/>
                <w:sz w:val="16"/>
                <w:szCs w:val="16"/>
                <w:lang w:val="es-CO"/>
              </w:rPr>
            </w:pPr>
            <w:r>
              <w:rPr>
                <w:rFonts w:eastAsia="Calibri"/>
                <w:b/>
                <w:sz w:val="16"/>
                <w:szCs w:val="16"/>
                <w:lang w:val="es-CO"/>
              </w:rPr>
              <w:t>423.915.353,32</w:t>
            </w:r>
          </w:p>
        </w:tc>
        <w:tc>
          <w:tcPr>
            <w:tcW w:w="993" w:type="dxa"/>
            <w:shd w:val="clear" w:color="auto" w:fill="auto"/>
          </w:tcPr>
          <w:p w14:paraId="552C9A34" w14:textId="77777777" w:rsidR="00C25DCD" w:rsidRPr="00B54567" w:rsidRDefault="00C25DCD" w:rsidP="00874B2D">
            <w:pPr>
              <w:jc w:val="center"/>
              <w:rPr>
                <w:rFonts w:eastAsia="Calibri"/>
                <w:b/>
                <w:sz w:val="16"/>
                <w:szCs w:val="16"/>
                <w:u w:val="single"/>
                <w:lang w:val="es-CO"/>
              </w:rPr>
            </w:pPr>
            <w:r>
              <w:rPr>
                <w:rFonts w:eastAsia="Calibri"/>
                <w:b/>
                <w:sz w:val="16"/>
                <w:szCs w:val="16"/>
                <w:u w:val="single"/>
                <w:lang w:val="es-CO"/>
              </w:rPr>
              <w:t>97%</w:t>
            </w:r>
          </w:p>
        </w:tc>
        <w:tc>
          <w:tcPr>
            <w:tcW w:w="992" w:type="dxa"/>
            <w:shd w:val="clear" w:color="auto" w:fill="auto"/>
          </w:tcPr>
          <w:p w14:paraId="2B249E39" w14:textId="77777777" w:rsidR="00C25DCD" w:rsidRPr="00B54567" w:rsidRDefault="00C25DCD" w:rsidP="00874B2D">
            <w:pPr>
              <w:jc w:val="center"/>
              <w:rPr>
                <w:rFonts w:eastAsia="Calibri"/>
                <w:b/>
                <w:sz w:val="16"/>
                <w:szCs w:val="16"/>
                <w:u w:val="single"/>
                <w:lang w:val="es-CO"/>
              </w:rPr>
            </w:pPr>
            <w:r>
              <w:rPr>
                <w:rFonts w:eastAsia="Calibri"/>
                <w:b/>
                <w:sz w:val="16"/>
                <w:szCs w:val="16"/>
                <w:u w:val="single"/>
                <w:lang w:val="es-CO"/>
              </w:rPr>
              <w:t>50%</w:t>
            </w:r>
          </w:p>
        </w:tc>
        <w:tc>
          <w:tcPr>
            <w:tcW w:w="1134" w:type="dxa"/>
            <w:shd w:val="clear" w:color="auto" w:fill="auto"/>
          </w:tcPr>
          <w:p w14:paraId="36D6C8AC" w14:textId="77777777" w:rsidR="00C25DCD" w:rsidRPr="00B54567" w:rsidRDefault="00C25DCD" w:rsidP="00874B2D">
            <w:pPr>
              <w:jc w:val="center"/>
              <w:rPr>
                <w:rFonts w:eastAsia="Calibri"/>
                <w:b/>
                <w:sz w:val="16"/>
                <w:szCs w:val="16"/>
                <w:u w:val="single"/>
                <w:lang w:val="es-CO"/>
              </w:rPr>
            </w:pPr>
            <w:r>
              <w:rPr>
                <w:rFonts w:eastAsia="Calibri"/>
                <w:b/>
                <w:sz w:val="16"/>
                <w:szCs w:val="16"/>
                <w:u w:val="single"/>
                <w:lang w:val="es-CO"/>
              </w:rPr>
              <w:t>49%</w:t>
            </w:r>
          </w:p>
        </w:tc>
      </w:tr>
    </w:tbl>
    <w:p w14:paraId="0D969988" w14:textId="77777777" w:rsidR="00C25DCD" w:rsidRPr="00B54567" w:rsidRDefault="00C25DCD" w:rsidP="00C25DCD">
      <w:pPr>
        <w:pStyle w:val="Prrafodelista"/>
        <w:ind w:left="-142"/>
        <w:rPr>
          <w:b/>
          <w:sz w:val="24"/>
        </w:rPr>
      </w:pPr>
    </w:p>
    <w:p w14:paraId="658CBB43" w14:textId="77777777" w:rsidR="00C25DCD" w:rsidRPr="00B54567" w:rsidRDefault="00C25DCD" w:rsidP="00C25DCD">
      <w:pPr>
        <w:pStyle w:val="Prrafodelista"/>
        <w:ind w:left="0"/>
        <w:rPr>
          <w:sz w:val="24"/>
        </w:rPr>
      </w:pPr>
      <w:r w:rsidRPr="00B54567">
        <w:rPr>
          <w:b/>
          <w:sz w:val="24"/>
        </w:rPr>
        <w:t xml:space="preserve">- </w:t>
      </w:r>
      <w:r w:rsidRPr="00B54567">
        <w:rPr>
          <w:b/>
          <w:sz w:val="24"/>
          <w:u w:val="single"/>
        </w:rPr>
        <w:t>Pérdidas de Apropiación en la vigencia 2024.</w:t>
      </w:r>
      <w:r w:rsidRPr="00B54567">
        <w:rPr>
          <w:b/>
          <w:sz w:val="24"/>
        </w:rPr>
        <w:t xml:space="preserve"> </w:t>
      </w:r>
      <w:r w:rsidRPr="00B54567">
        <w:rPr>
          <w:sz w:val="24"/>
        </w:rPr>
        <w:t>(Cifras en miles de</w:t>
      </w:r>
      <w:r w:rsidRPr="00B54567">
        <w:rPr>
          <w:spacing w:val="-11"/>
          <w:sz w:val="24"/>
        </w:rPr>
        <w:t xml:space="preserve"> </w:t>
      </w:r>
      <w:r w:rsidRPr="00B54567">
        <w:rPr>
          <w:sz w:val="24"/>
        </w:rPr>
        <w:t>pesos).</w:t>
      </w:r>
    </w:p>
    <w:tbl>
      <w:tblPr>
        <w:tblStyle w:val="Tablaconcuadrcula"/>
        <w:tblW w:w="9923" w:type="dxa"/>
        <w:tblInd w:w="-5" w:type="dxa"/>
        <w:tblLook w:val="04A0" w:firstRow="1" w:lastRow="0" w:firstColumn="1" w:lastColumn="0" w:noHBand="0" w:noVBand="1"/>
      </w:tblPr>
      <w:tblGrid>
        <w:gridCol w:w="4111"/>
        <w:gridCol w:w="1843"/>
        <w:gridCol w:w="1984"/>
        <w:gridCol w:w="1985"/>
      </w:tblGrid>
      <w:tr w:rsidR="00C25DCD" w:rsidRPr="00760357" w14:paraId="05261205" w14:textId="77777777" w:rsidTr="00874B2D">
        <w:tc>
          <w:tcPr>
            <w:tcW w:w="4111" w:type="dxa"/>
          </w:tcPr>
          <w:p w14:paraId="041FBFF5" w14:textId="77777777" w:rsidR="00C25DCD" w:rsidRPr="00760357" w:rsidRDefault="00C25DCD" w:rsidP="00874B2D">
            <w:pPr>
              <w:ind w:left="1169"/>
              <w:rPr>
                <w:b/>
                <w:sz w:val="18"/>
                <w:szCs w:val="18"/>
                <w:lang w:val="es-ES_tradnl"/>
              </w:rPr>
            </w:pPr>
            <w:r w:rsidRPr="00760357">
              <w:rPr>
                <w:b/>
                <w:sz w:val="18"/>
                <w:szCs w:val="18"/>
                <w:lang w:val="es-ES_tradnl"/>
              </w:rPr>
              <w:t>TIPO DE GASTO</w:t>
            </w:r>
          </w:p>
        </w:tc>
        <w:tc>
          <w:tcPr>
            <w:tcW w:w="1843" w:type="dxa"/>
          </w:tcPr>
          <w:p w14:paraId="5113CC0E" w14:textId="77777777" w:rsidR="00C25DCD" w:rsidRPr="00760357" w:rsidRDefault="00C25DCD" w:rsidP="00874B2D">
            <w:pPr>
              <w:jc w:val="center"/>
              <w:rPr>
                <w:b/>
                <w:sz w:val="18"/>
                <w:szCs w:val="18"/>
                <w:lang w:val="es-ES_tradnl"/>
              </w:rPr>
            </w:pPr>
            <w:r w:rsidRPr="00760357">
              <w:rPr>
                <w:b/>
                <w:sz w:val="18"/>
                <w:szCs w:val="18"/>
                <w:lang w:val="es-ES_tradnl"/>
              </w:rPr>
              <w:t>APROPIACIÓN</w:t>
            </w:r>
          </w:p>
          <w:p w14:paraId="7F881BCF" w14:textId="77777777" w:rsidR="00C25DCD" w:rsidRPr="00760357" w:rsidRDefault="00C25DCD" w:rsidP="00874B2D">
            <w:pPr>
              <w:jc w:val="center"/>
              <w:rPr>
                <w:b/>
                <w:sz w:val="18"/>
                <w:szCs w:val="18"/>
                <w:lang w:val="es-ES_tradnl"/>
              </w:rPr>
            </w:pPr>
            <w:r w:rsidRPr="00760357">
              <w:rPr>
                <w:b/>
                <w:sz w:val="18"/>
                <w:szCs w:val="18"/>
                <w:lang w:val="es-ES_tradnl"/>
              </w:rPr>
              <w:t>DEFINITIVA</w:t>
            </w:r>
          </w:p>
          <w:p w14:paraId="239FD587" w14:textId="77777777" w:rsidR="00C25DCD" w:rsidRPr="00760357" w:rsidRDefault="00C25DCD" w:rsidP="00874B2D">
            <w:pPr>
              <w:jc w:val="center"/>
              <w:rPr>
                <w:b/>
                <w:sz w:val="18"/>
                <w:szCs w:val="18"/>
                <w:lang w:val="es-ES_tradnl"/>
              </w:rPr>
            </w:pPr>
            <w:r w:rsidRPr="00760357">
              <w:rPr>
                <w:b/>
                <w:sz w:val="18"/>
                <w:szCs w:val="18"/>
                <w:lang w:val="es-ES_tradnl"/>
              </w:rPr>
              <w:t>(1)</w:t>
            </w:r>
          </w:p>
          <w:p w14:paraId="45CF634D" w14:textId="77777777" w:rsidR="00C25DCD" w:rsidRPr="00760357" w:rsidRDefault="00C25DCD" w:rsidP="00874B2D">
            <w:pPr>
              <w:jc w:val="center"/>
              <w:rPr>
                <w:b/>
                <w:sz w:val="18"/>
                <w:szCs w:val="18"/>
                <w:lang w:val="es-ES_tradnl"/>
              </w:rPr>
            </w:pPr>
          </w:p>
        </w:tc>
        <w:tc>
          <w:tcPr>
            <w:tcW w:w="1984" w:type="dxa"/>
          </w:tcPr>
          <w:p w14:paraId="402150D9" w14:textId="77777777" w:rsidR="00C25DCD" w:rsidRPr="00760357" w:rsidRDefault="00C25DCD" w:rsidP="00874B2D">
            <w:pPr>
              <w:ind w:left="145"/>
              <w:jc w:val="center"/>
              <w:rPr>
                <w:b/>
                <w:sz w:val="18"/>
                <w:szCs w:val="18"/>
                <w:lang w:val="es-ES_tradnl"/>
              </w:rPr>
            </w:pPr>
            <w:r w:rsidRPr="00760357">
              <w:rPr>
                <w:b/>
                <w:sz w:val="18"/>
                <w:szCs w:val="18"/>
                <w:lang w:val="es-ES_tradnl"/>
              </w:rPr>
              <w:t>EJECUCIÓN</w:t>
            </w:r>
          </w:p>
          <w:p w14:paraId="5927606F" w14:textId="77777777" w:rsidR="00C25DCD" w:rsidRPr="00760357" w:rsidRDefault="00C25DCD" w:rsidP="00874B2D">
            <w:pPr>
              <w:jc w:val="center"/>
              <w:rPr>
                <w:b/>
                <w:sz w:val="18"/>
                <w:szCs w:val="18"/>
                <w:lang w:val="es-ES_tradnl"/>
              </w:rPr>
            </w:pPr>
            <w:r w:rsidRPr="00760357">
              <w:rPr>
                <w:b/>
                <w:sz w:val="18"/>
                <w:szCs w:val="18"/>
                <w:lang w:val="es-ES_tradnl"/>
              </w:rPr>
              <w:t>COMPROMISOS</w:t>
            </w:r>
          </w:p>
          <w:p w14:paraId="56AB66BA" w14:textId="77777777" w:rsidR="00C25DCD" w:rsidRPr="00760357" w:rsidRDefault="00C25DCD" w:rsidP="00874B2D">
            <w:pPr>
              <w:jc w:val="center"/>
              <w:rPr>
                <w:b/>
                <w:sz w:val="18"/>
                <w:szCs w:val="18"/>
                <w:lang w:val="es-ES_tradnl"/>
              </w:rPr>
            </w:pPr>
            <w:r w:rsidRPr="00760357">
              <w:rPr>
                <w:b/>
                <w:sz w:val="18"/>
                <w:szCs w:val="18"/>
                <w:lang w:val="es-ES_tradnl"/>
              </w:rPr>
              <w:t>(2)</w:t>
            </w:r>
          </w:p>
        </w:tc>
        <w:tc>
          <w:tcPr>
            <w:tcW w:w="1985" w:type="dxa"/>
          </w:tcPr>
          <w:p w14:paraId="0890D6B3" w14:textId="77777777" w:rsidR="00C25DCD" w:rsidRPr="00760357" w:rsidRDefault="00C25DCD" w:rsidP="00874B2D">
            <w:pPr>
              <w:ind w:left="25"/>
              <w:jc w:val="center"/>
              <w:rPr>
                <w:b/>
                <w:sz w:val="18"/>
                <w:szCs w:val="18"/>
                <w:lang w:val="es-ES_tradnl"/>
              </w:rPr>
            </w:pPr>
            <w:r w:rsidRPr="00760357">
              <w:rPr>
                <w:b/>
                <w:sz w:val="18"/>
                <w:szCs w:val="18"/>
                <w:lang w:val="es-ES_tradnl"/>
              </w:rPr>
              <w:t>PÉRDIDAS DE</w:t>
            </w:r>
          </w:p>
          <w:p w14:paraId="37893E6F" w14:textId="77777777" w:rsidR="00C25DCD" w:rsidRPr="00760357" w:rsidRDefault="00C25DCD" w:rsidP="00874B2D">
            <w:pPr>
              <w:jc w:val="center"/>
              <w:rPr>
                <w:b/>
                <w:sz w:val="18"/>
                <w:szCs w:val="18"/>
                <w:lang w:val="es-ES_tradnl"/>
              </w:rPr>
            </w:pPr>
            <w:r w:rsidRPr="00760357">
              <w:rPr>
                <w:b/>
                <w:sz w:val="18"/>
                <w:szCs w:val="18"/>
                <w:lang w:val="es-ES_tradnl"/>
              </w:rPr>
              <w:t>APROPIACIÓN</w:t>
            </w:r>
          </w:p>
          <w:p w14:paraId="272D0503" w14:textId="77777777" w:rsidR="00C25DCD" w:rsidRPr="00760357" w:rsidRDefault="00C25DCD" w:rsidP="00874B2D">
            <w:pPr>
              <w:jc w:val="center"/>
              <w:rPr>
                <w:b/>
                <w:sz w:val="18"/>
                <w:szCs w:val="18"/>
                <w:lang w:val="es-ES_tradnl"/>
              </w:rPr>
            </w:pPr>
            <w:r w:rsidRPr="00760357">
              <w:rPr>
                <w:b/>
                <w:sz w:val="18"/>
                <w:szCs w:val="18"/>
                <w:lang w:val="es-ES_tradnl"/>
              </w:rPr>
              <w:t>3 = (1-2)</w:t>
            </w:r>
          </w:p>
        </w:tc>
      </w:tr>
      <w:tr w:rsidR="00C25DCD" w:rsidRPr="00760357" w14:paraId="6DE0FB4B" w14:textId="77777777" w:rsidTr="00874B2D">
        <w:tc>
          <w:tcPr>
            <w:tcW w:w="4111" w:type="dxa"/>
          </w:tcPr>
          <w:p w14:paraId="208DF9B3" w14:textId="77777777" w:rsidR="00C25DCD" w:rsidRPr="00760357" w:rsidRDefault="00C25DCD" w:rsidP="00874B2D">
            <w:pPr>
              <w:jc w:val="both"/>
              <w:rPr>
                <w:b/>
                <w:sz w:val="18"/>
                <w:szCs w:val="18"/>
                <w:lang w:val="es-ES_tradnl"/>
              </w:rPr>
            </w:pPr>
            <w:r w:rsidRPr="00760357">
              <w:rPr>
                <w:b/>
                <w:sz w:val="18"/>
                <w:szCs w:val="18"/>
                <w:lang w:val="es-ES_tradnl"/>
              </w:rPr>
              <w:t>FUNCIONAMIENTO</w:t>
            </w:r>
          </w:p>
        </w:tc>
        <w:tc>
          <w:tcPr>
            <w:tcW w:w="1843" w:type="dxa"/>
            <w:shd w:val="clear" w:color="auto" w:fill="auto"/>
          </w:tcPr>
          <w:p w14:paraId="01B0FE21" w14:textId="77777777" w:rsidR="00C25DCD" w:rsidRPr="00760357" w:rsidRDefault="00C25DCD" w:rsidP="00874B2D">
            <w:pPr>
              <w:pStyle w:val="Prrafodelista"/>
              <w:ind w:left="0"/>
              <w:jc w:val="right"/>
              <w:rPr>
                <w:b/>
                <w:sz w:val="18"/>
                <w:szCs w:val="18"/>
              </w:rPr>
            </w:pPr>
            <w:r w:rsidRPr="00760357">
              <w:rPr>
                <w:rFonts w:eastAsia="Calibri"/>
                <w:sz w:val="18"/>
                <w:szCs w:val="18"/>
                <w:lang w:val="es-CO"/>
              </w:rPr>
              <w:t>52.257.120,86</w:t>
            </w:r>
          </w:p>
        </w:tc>
        <w:tc>
          <w:tcPr>
            <w:tcW w:w="1984" w:type="dxa"/>
            <w:shd w:val="clear" w:color="auto" w:fill="auto"/>
          </w:tcPr>
          <w:p w14:paraId="7E11F101" w14:textId="77777777" w:rsidR="00C25DCD" w:rsidRPr="00760357" w:rsidRDefault="00C25DCD" w:rsidP="00874B2D">
            <w:pPr>
              <w:pStyle w:val="Prrafodelista"/>
              <w:ind w:left="0"/>
              <w:jc w:val="right"/>
              <w:rPr>
                <w:b/>
                <w:sz w:val="18"/>
                <w:szCs w:val="18"/>
              </w:rPr>
            </w:pPr>
            <w:r w:rsidRPr="00760357">
              <w:rPr>
                <w:rFonts w:eastAsia="Calibri"/>
                <w:sz w:val="18"/>
                <w:szCs w:val="18"/>
                <w:lang w:val="es-CO"/>
              </w:rPr>
              <w:t>41.663.525,91</w:t>
            </w:r>
          </w:p>
        </w:tc>
        <w:tc>
          <w:tcPr>
            <w:tcW w:w="1985" w:type="dxa"/>
          </w:tcPr>
          <w:p w14:paraId="1157BC56" w14:textId="77777777" w:rsidR="00C25DCD" w:rsidRPr="00760357" w:rsidRDefault="00C25DCD" w:rsidP="00874B2D">
            <w:pPr>
              <w:pStyle w:val="Prrafodelista"/>
              <w:ind w:left="0"/>
              <w:jc w:val="right"/>
              <w:rPr>
                <w:b/>
                <w:sz w:val="18"/>
                <w:szCs w:val="18"/>
              </w:rPr>
            </w:pPr>
            <w:r w:rsidRPr="00760357">
              <w:rPr>
                <w:b/>
                <w:sz w:val="18"/>
                <w:szCs w:val="18"/>
              </w:rPr>
              <w:t>10.593.594,95</w:t>
            </w:r>
          </w:p>
        </w:tc>
      </w:tr>
      <w:tr w:rsidR="00C25DCD" w:rsidRPr="00760357" w14:paraId="4601BCF5" w14:textId="77777777" w:rsidTr="00874B2D">
        <w:tc>
          <w:tcPr>
            <w:tcW w:w="4111" w:type="dxa"/>
          </w:tcPr>
          <w:p w14:paraId="6B155418" w14:textId="77777777" w:rsidR="00C25DCD" w:rsidRPr="00760357" w:rsidRDefault="00C25DCD" w:rsidP="00874B2D">
            <w:pPr>
              <w:jc w:val="both"/>
              <w:rPr>
                <w:sz w:val="18"/>
                <w:szCs w:val="18"/>
                <w:lang w:val="es-ES_tradnl"/>
              </w:rPr>
            </w:pPr>
            <w:r w:rsidRPr="00760357">
              <w:rPr>
                <w:sz w:val="18"/>
                <w:szCs w:val="18"/>
                <w:lang w:val="es-ES_tradnl"/>
              </w:rPr>
              <w:t>Gastos de personal</w:t>
            </w:r>
          </w:p>
        </w:tc>
        <w:tc>
          <w:tcPr>
            <w:tcW w:w="1843" w:type="dxa"/>
            <w:shd w:val="clear" w:color="auto" w:fill="auto"/>
          </w:tcPr>
          <w:p w14:paraId="2C4813A2" w14:textId="77777777" w:rsidR="00C25DCD" w:rsidRPr="00760357" w:rsidRDefault="00C25DCD" w:rsidP="00874B2D">
            <w:pPr>
              <w:pStyle w:val="Prrafodelista"/>
              <w:ind w:left="0"/>
              <w:jc w:val="right"/>
              <w:rPr>
                <w:sz w:val="18"/>
                <w:szCs w:val="18"/>
              </w:rPr>
            </w:pPr>
            <w:r w:rsidRPr="00760357">
              <w:rPr>
                <w:rFonts w:eastAsia="Calibri"/>
                <w:sz w:val="18"/>
                <w:szCs w:val="18"/>
                <w:lang w:val="es-CO"/>
              </w:rPr>
              <w:t>18.780.099,00</w:t>
            </w:r>
          </w:p>
        </w:tc>
        <w:tc>
          <w:tcPr>
            <w:tcW w:w="1984" w:type="dxa"/>
            <w:shd w:val="clear" w:color="auto" w:fill="auto"/>
          </w:tcPr>
          <w:p w14:paraId="6425EB84" w14:textId="77777777" w:rsidR="00C25DCD" w:rsidRPr="00760357" w:rsidRDefault="00C25DCD" w:rsidP="00874B2D">
            <w:pPr>
              <w:pStyle w:val="Prrafodelista"/>
              <w:ind w:left="0"/>
              <w:jc w:val="right"/>
              <w:rPr>
                <w:sz w:val="18"/>
                <w:szCs w:val="18"/>
              </w:rPr>
            </w:pPr>
            <w:r w:rsidRPr="00760357">
              <w:rPr>
                <w:rFonts w:eastAsia="Calibri"/>
                <w:sz w:val="18"/>
                <w:szCs w:val="18"/>
                <w:lang w:val="es-CO"/>
              </w:rPr>
              <w:t>17.281.390,80</w:t>
            </w:r>
          </w:p>
        </w:tc>
        <w:tc>
          <w:tcPr>
            <w:tcW w:w="1985" w:type="dxa"/>
          </w:tcPr>
          <w:p w14:paraId="1DC9139A" w14:textId="77777777" w:rsidR="00C25DCD" w:rsidRPr="00760357" w:rsidRDefault="00C25DCD" w:rsidP="00874B2D">
            <w:pPr>
              <w:pStyle w:val="Prrafodelista"/>
              <w:ind w:left="0"/>
              <w:jc w:val="right"/>
              <w:rPr>
                <w:sz w:val="18"/>
                <w:szCs w:val="18"/>
              </w:rPr>
            </w:pPr>
            <w:r w:rsidRPr="00760357">
              <w:rPr>
                <w:sz w:val="18"/>
                <w:szCs w:val="18"/>
              </w:rPr>
              <w:t>1.498.708,21</w:t>
            </w:r>
          </w:p>
        </w:tc>
      </w:tr>
      <w:tr w:rsidR="00C25DCD" w:rsidRPr="00760357" w14:paraId="3FE872D7" w14:textId="77777777" w:rsidTr="00874B2D">
        <w:tc>
          <w:tcPr>
            <w:tcW w:w="4111" w:type="dxa"/>
          </w:tcPr>
          <w:p w14:paraId="4BBADDD1" w14:textId="77777777" w:rsidR="00C25DCD" w:rsidRPr="00760357" w:rsidRDefault="00C25DCD" w:rsidP="00874B2D">
            <w:pPr>
              <w:jc w:val="both"/>
              <w:rPr>
                <w:sz w:val="18"/>
                <w:szCs w:val="18"/>
                <w:lang w:val="es-ES_tradnl"/>
              </w:rPr>
            </w:pPr>
            <w:r w:rsidRPr="00760357">
              <w:rPr>
                <w:rFonts w:eastAsia="Calibri"/>
                <w:sz w:val="18"/>
                <w:szCs w:val="18"/>
                <w:lang w:val="es-CO"/>
              </w:rPr>
              <w:t>Adquisición de bienes y servicios</w:t>
            </w:r>
          </w:p>
        </w:tc>
        <w:tc>
          <w:tcPr>
            <w:tcW w:w="1843" w:type="dxa"/>
            <w:shd w:val="clear" w:color="auto" w:fill="auto"/>
          </w:tcPr>
          <w:p w14:paraId="5ADC7A75" w14:textId="77777777" w:rsidR="00C25DCD" w:rsidRPr="00760357" w:rsidRDefault="00C25DCD" w:rsidP="00874B2D">
            <w:pPr>
              <w:pStyle w:val="Prrafodelista"/>
              <w:ind w:left="0"/>
              <w:jc w:val="right"/>
              <w:rPr>
                <w:sz w:val="18"/>
                <w:szCs w:val="18"/>
              </w:rPr>
            </w:pPr>
            <w:r w:rsidRPr="00760357">
              <w:rPr>
                <w:rFonts w:eastAsia="Calibri"/>
                <w:sz w:val="18"/>
                <w:szCs w:val="18"/>
                <w:lang w:val="es-CO"/>
              </w:rPr>
              <w:t>28.756.907,86</w:t>
            </w:r>
          </w:p>
        </w:tc>
        <w:tc>
          <w:tcPr>
            <w:tcW w:w="1984" w:type="dxa"/>
            <w:shd w:val="clear" w:color="auto" w:fill="auto"/>
          </w:tcPr>
          <w:p w14:paraId="5752CB0C" w14:textId="77777777" w:rsidR="00C25DCD" w:rsidRPr="00760357" w:rsidRDefault="00C25DCD" w:rsidP="00874B2D">
            <w:pPr>
              <w:pStyle w:val="Prrafodelista"/>
              <w:ind w:left="0"/>
              <w:jc w:val="right"/>
              <w:rPr>
                <w:sz w:val="18"/>
                <w:szCs w:val="18"/>
              </w:rPr>
            </w:pPr>
            <w:r w:rsidRPr="00760357">
              <w:rPr>
                <w:rFonts w:eastAsia="Calibri"/>
                <w:sz w:val="18"/>
                <w:szCs w:val="18"/>
                <w:lang w:val="es-CO"/>
              </w:rPr>
              <w:t>23.333.091,02</w:t>
            </w:r>
          </w:p>
        </w:tc>
        <w:tc>
          <w:tcPr>
            <w:tcW w:w="1985" w:type="dxa"/>
          </w:tcPr>
          <w:p w14:paraId="1E445E75" w14:textId="77777777" w:rsidR="00C25DCD" w:rsidRPr="00760357" w:rsidRDefault="00C25DCD" w:rsidP="00874B2D">
            <w:pPr>
              <w:pStyle w:val="Prrafodelista"/>
              <w:ind w:left="0"/>
              <w:jc w:val="right"/>
              <w:rPr>
                <w:sz w:val="18"/>
                <w:szCs w:val="18"/>
              </w:rPr>
            </w:pPr>
            <w:r w:rsidRPr="00760357">
              <w:rPr>
                <w:sz w:val="18"/>
                <w:szCs w:val="18"/>
              </w:rPr>
              <w:t>5.423.816,85</w:t>
            </w:r>
          </w:p>
        </w:tc>
      </w:tr>
      <w:tr w:rsidR="00C25DCD" w:rsidRPr="00760357" w14:paraId="24EDD7D4" w14:textId="77777777" w:rsidTr="00874B2D">
        <w:tc>
          <w:tcPr>
            <w:tcW w:w="4111" w:type="dxa"/>
          </w:tcPr>
          <w:p w14:paraId="538A6EC2" w14:textId="77777777" w:rsidR="00C25DCD" w:rsidRPr="00760357" w:rsidRDefault="00C25DCD" w:rsidP="00874B2D">
            <w:pPr>
              <w:jc w:val="both"/>
              <w:rPr>
                <w:sz w:val="18"/>
                <w:szCs w:val="18"/>
                <w:lang w:val="es-ES_tradnl"/>
              </w:rPr>
            </w:pPr>
            <w:r w:rsidRPr="00760357">
              <w:rPr>
                <w:sz w:val="18"/>
                <w:szCs w:val="18"/>
                <w:lang w:val="es-ES_tradnl"/>
              </w:rPr>
              <w:t>Transferencias</w:t>
            </w:r>
          </w:p>
        </w:tc>
        <w:tc>
          <w:tcPr>
            <w:tcW w:w="1843" w:type="dxa"/>
            <w:shd w:val="clear" w:color="auto" w:fill="auto"/>
          </w:tcPr>
          <w:p w14:paraId="00C7DB5A" w14:textId="77777777" w:rsidR="00C25DCD" w:rsidRPr="00760357" w:rsidRDefault="00C25DCD" w:rsidP="00874B2D">
            <w:pPr>
              <w:pStyle w:val="Prrafodelista"/>
              <w:ind w:left="0"/>
              <w:jc w:val="right"/>
              <w:rPr>
                <w:sz w:val="18"/>
                <w:szCs w:val="18"/>
              </w:rPr>
            </w:pPr>
            <w:r w:rsidRPr="00760357">
              <w:rPr>
                <w:rFonts w:eastAsia="Calibri"/>
                <w:sz w:val="18"/>
                <w:szCs w:val="18"/>
                <w:lang w:val="es-CO"/>
              </w:rPr>
              <w:t>3.659.761,00</w:t>
            </w:r>
          </w:p>
        </w:tc>
        <w:tc>
          <w:tcPr>
            <w:tcW w:w="1984" w:type="dxa"/>
            <w:shd w:val="clear" w:color="auto" w:fill="auto"/>
          </w:tcPr>
          <w:p w14:paraId="0E36BB21" w14:textId="77777777" w:rsidR="00C25DCD" w:rsidRPr="00760357" w:rsidRDefault="00C25DCD" w:rsidP="00874B2D">
            <w:pPr>
              <w:pStyle w:val="Prrafodelista"/>
              <w:ind w:left="0"/>
              <w:jc w:val="right"/>
              <w:rPr>
                <w:sz w:val="18"/>
                <w:szCs w:val="18"/>
              </w:rPr>
            </w:pPr>
            <w:r w:rsidRPr="00760357">
              <w:rPr>
                <w:rFonts w:eastAsia="Calibri"/>
                <w:sz w:val="18"/>
                <w:szCs w:val="18"/>
                <w:lang w:val="es-CO"/>
              </w:rPr>
              <w:t>68.958,76</w:t>
            </w:r>
          </w:p>
        </w:tc>
        <w:tc>
          <w:tcPr>
            <w:tcW w:w="1985" w:type="dxa"/>
          </w:tcPr>
          <w:p w14:paraId="64B593A4" w14:textId="77777777" w:rsidR="00C25DCD" w:rsidRPr="00760357" w:rsidRDefault="00C25DCD" w:rsidP="00874B2D">
            <w:pPr>
              <w:pStyle w:val="Prrafodelista"/>
              <w:ind w:left="0"/>
              <w:jc w:val="right"/>
              <w:rPr>
                <w:sz w:val="18"/>
                <w:szCs w:val="18"/>
              </w:rPr>
            </w:pPr>
            <w:r w:rsidRPr="00760357">
              <w:rPr>
                <w:sz w:val="18"/>
                <w:szCs w:val="18"/>
              </w:rPr>
              <w:t>3.590.802,24</w:t>
            </w:r>
          </w:p>
        </w:tc>
      </w:tr>
      <w:tr w:rsidR="00C25DCD" w:rsidRPr="00760357" w14:paraId="22BF7FFF" w14:textId="77777777" w:rsidTr="00874B2D">
        <w:tc>
          <w:tcPr>
            <w:tcW w:w="4111" w:type="dxa"/>
          </w:tcPr>
          <w:p w14:paraId="537DA8B2" w14:textId="77777777" w:rsidR="00C25DCD" w:rsidRPr="00760357" w:rsidRDefault="00C25DCD" w:rsidP="00874B2D">
            <w:pPr>
              <w:jc w:val="both"/>
              <w:rPr>
                <w:sz w:val="18"/>
                <w:szCs w:val="18"/>
                <w:lang w:val="es-ES_tradnl"/>
              </w:rPr>
            </w:pPr>
            <w:r w:rsidRPr="00760357">
              <w:rPr>
                <w:rFonts w:eastAsia="Calibri"/>
                <w:sz w:val="18"/>
                <w:szCs w:val="18"/>
              </w:rPr>
              <w:t>Gastos por tributos, multas, sanciones e intereses de mora</w:t>
            </w:r>
          </w:p>
        </w:tc>
        <w:tc>
          <w:tcPr>
            <w:tcW w:w="1843" w:type="dxa"/>
            <w:shd w:val="clear" w:color="auto" w:fill="auto"/>
          </w:tcPr>
          <w:p w14:paraId="16BD95D9" w14:textId="77777777" w:rsidR="00C25DCD" w:rsidRPr="00760357" w:rsidRDefault="00C25DCD" w:rsidP="00874B2D">
            <w:pPr>
              <w:pStyle w:val="Prrafodelista"/>
              <w:ind w:left="0"/>
              <w:jc w:val="right"/>
              <w:rPr>
                <w:sz w:val="18"/>
                <w:szCs w:val="18"/>
              </w:rPr>
            </w:pPr>
            <w:r w:rsidRPr="00760357">
              <w:rPr>
                <w:rFonts w:eastAsia="Calibri"/>
                <w:sz w:val="18"/>
                <w:szCs w:val="18"/>
                <w:lang w:val="es-CO"/>
              </w:rPr>
              <w:t>1.060.353,00</w:t>
            </w:r>
          </w:p>
        </w:tc>
        <w:tc>
          <w:tcPr>
            <w:tcW w:w="1984" w:type="dxa"/>
            <w:shd w:val="clear" w:color="auto" w:fill="auto"/>
          </w:tcPr>
          <w:p w14:paraId="022A6FDE" w14:textId="77777777" w:rsidR="00C25DCD" w:rsidRPr="00760357" w:rsidRDefault="00C25DCD" w:rsidP="00874B2D">
            <w:pPr>
              <w:pStyle w:val="Prrafodelista"/>
              <w:ind w:left="0"/>
              <w:jc w:val="right"/>
              <w:rPr>
                <w:sz w:val="18"/>
                <w:szCs w:val="18"/>
              </w:rPr>
            </w:pPr>
            <w:r w:rsidRPr="00760357">
              <w:rPr>
                <w:rFonts w:eastAsia="Calibri"/>
                <w:sz w:val="18"/>
                <w:szCs w:val="18"/>
                <w:lang w:val="es-CO"/>
              </w:rPr>
              <w:t>980.085,34</w:t>
            </w:r>
          </w:p>
        </w:tc>
        <w:tc>
          <w:tcPr>
            <w:tcW w:w="1985" w:type="dxa"/>
          </w:tcPr>
          <w:p w14:paraId="31123672" w14:textId="77777777" w:rsidR="00C25DCD" w:rsidRPr="00760357" w:rsidRDefault="00C25DCD" w:rsidP="00874B2D">
            <w:pPr>
              <w:pStyle w:val="Prrafodelista"/>
              <w:ind w:left="0"/>
              <w:jc w:val="right"/>
              <w:rPr>
                <w:sz w:val="18"/>
                <w:szCs w:val="18"/>
              </w:rPr>
            </w:pPr>
            <w:r w:rsidRPr="00760357">
              <w:rPr>
                <w:sz w:val="18"/>
                <w:szCs w:val="18"/>
              </w:rPr>
              <w:t>80.267,66</w:t>
            </w:r>
          </w:p>
        </w:tc>
      </w:tr>
      <w:tr w:rsidR="00C25DCD" w:rsidRPr="00760357" w14:paraId="1BCF39C4" w14:textId="77777777" w:rsidTr="00874B2D">
        <w:tc>
          <w:tcPr>
            <w:tcW w:w="4111" w:type="dxa"/>
          </w:tcPr>
          <w:p w14:paraId="279E162E" w14:textId="77777777" w:rsidR="00C25DCD" w:rsidRPr="00760357" w:rsidRDefault="00C25DCD" w:rsidP="00874B2D">
            <w:pPr>
              <w:jc w:val="both"/>
              <w:rPr>
                <w:b/>
                <w:sz w:val="18"/>
                <w:szCs w:val="18"/>
                <w:lang w:val="es-ES_tradnl"/>
              </w:rPr>
            </w:pPr>
            <w:r w:rsidRPr="00760357">
              <w:rPr>
                <w:b/>
                <w:sz w:val="18"/>
                <w:szCs w:val="18"/>
                <w:lang w:val="es-ES_tradnl"/>
              </w:rPr>
              <w:t>INVERSIÓN</w:t>
            </w:r>
          </w:p>
        </w:tc>
        <w:tc>
          <w:tcPr>
            <w:tcW w:w="1843" w:type="dxa"/>
            <w:shd w:val="clear" w:color="auto" w:fill="auto"/>
          </w:tcPr>
          <w:p w14:paraId="76C5B38E" w14:textId="77777777" w:rsidR="00C25DCD" w:rsidRPr="00760357" w:rsidRDefault="00C25DCD" w:rsidP="00874B2D">
            <w:pPr>
              <w:pStyle w:val="Prrafodelista"/>
              <w:ind w:left="0"/>
              <w:jc w:val="right"/>
              <w:rPr>
                <w:b/>
                <w:sz w:val="18"/>
                <w:szCs w:val="18"/>
              </w:rPr>
            </w:pPr>
            <w:r w:rsidRPr="00760357">
              <w:rPr>
                <w:rFonts w:eastAsia="Calibri"/>
                <w:sz w:val="18"/>
                <w:szCs w:val="18"/>
                <w:lang w:val="es-CO"/>
              </w:rPr>
              <w:t>805.579.373,61</w:t>
            </w:r>
          </w:p>
        </w:tc>
        <w:tc>
          <w:tcPr>
            <w:tcW w:w="1984" w:type="dxa"/>
            <w:shd w:val="clear" w:color="auto" w:fill="auto"/>
          </w:tcPr>
          <w:p w14:paraId="19864E6B" w14:textId="77777777" w:rsidR="00C25DCD" w:rsidRPr="00760357" w:rsidRDefault="00C25DCD" w:rsidP="00874B2D">
            <w:pPr>
              <w:pStyle w:val="Prrafodelista"/>
              <w:ind w:left="0"/>
              <w:jc w:val="right"/>
              <w:rPr>
                <w:b/>
                <w:sz w:val="18"/>
                <w:szCs w:val="18"/>
              </w:rPr>
            </w:pPr>
            <w:r w:rsidRPr="00760357">
              <w:rPr>
                <w:rFonts w:eastAsia="Calibri"/>
                <w:sz w:val="18"/>
                <w:szCs w:val="18"/>
                <w:lang w:val="es-CO"/>
              </w:rPr>
              <w:t>788.872.029,98</w:t>
            </w:r>
          </w:p>
        </w:tc>
        <w:tc>
          <w:tcPr>
            <w:tcW w:w="1985" w:type="dxa"/>
          </w:tcPr>
          <w:p w14:paraId="507B0DDA" w14:textId="77777777" w:rsidR="00C25DCD" w:rsidRPr="00760357" w:rsidRDefault="00C25DCD" w:rsidP="00874B2D">
            <w:pPr>
              <w:pStyle w:val="Prrafodelista"/>
              <w:ind w:left="0"/>
              <w:jc w:val="right"/>
              <w:rPr>
                <w:b/>
                <w:sz w:val="18"/>
                <w:szCs w:val="18"/>
              </w:rPr>
            </w:pPr>
            <w:r w:rsidRPr="00760357">
              <w:rPr>
                <w:b/>
                <w:sz w:val="18"/>
                <w:szCs w:val="18"/>
              </w:rPr>
              <w:t>1</w:t>
            </w:r>
            <w:r>
              <w:rPr>
                <w:b/>
                <w:sz w:val="18"/>
                <w:szCs w:val="18"/>
              </w:rPr>
              <w:t>6</w:t>
            </w:r>
            <w:r w:rsidRPr="00760357">
              <w:rPr>
                <w:b/>
                <w:sz w:val="18"/>
                <w:szCs w:val="18"/>
              </w:rPr>
              <w:t>.707.343,62</w:t>
            </w:r>
          </w:p>
        </w:tc>
      </w:tr>
      <w:tr w:rsidR="00C25DCD" w:rsidRPr="00760357" w14:paraId="222019AC" w14:textId="77777777" w:rsidTr="00874B2D">
        <w:tc>
          <w:tcPr>
            <w:tcW w:w="4111" w:type="dxa"/>
          </w:tcPr>
          <w:p w14:paraId="77E7D84F" w14:textId="77777777" w:rsidR="00C25DCD" w:rsidRPr="00760357" w:rsidRDefault="00C25DCD" w:rsidP="00874B2D">
            <w:pPr>
              <w:ind w:left="176"/>
              <w:jc w:val="both"/>
              <w:rPr>
                <w:b/>
                <w:sz w:val="18"/>
                <w:szCs w:val="18"/>
                <w:lang w:val="es-ES_tradnl"/>
              </w:rPr>
            </w:pPr>
            <w:r w:rsidRPr="00760357">
              <w:rPr>
                <w:b/>
                <w:sz w:val="18"/>
                <w:szCs w:val="18"/>
                <w:lang w:val="es-ES_tradnl"/>
              </w:rPr>
              <w:t>TOTAL PÉRDIDAS DE APROPIACIÓN</w:t>
            </w:r>
          </w:p>
        </w:tc>
        <w:tc>
          <w:tcPr>
            <w:tcW w:w="1843" w:type="dxa"/>
            <w:shd w:val="clear" w:color="auto" w:fill="auto"/>
          </w:tcPr>
          <w:p w14:paraId="1462532D" w14:textId="77777777" w:rsidR="00C25DCD" w:rsidRPr="00760357" w:rsidRDefault="00C25DCD" w:rsidP="00874B2D">
            <w:pPr>
              <w:pStyle w:val="Prrafodelista"/>
              <w:ind w:left="0"/>
              <w:jc w:val="right"/>
              <w:rPr>
                <w:b/>
                <w:sz w:val="18"/>
                <w:szCs w:val="18"/>
              </w:rPr>
            </w:pPr>
            <w:r w:rsidRPr="00760357">
              <w:rPr>
                <w:rFonts w:eastAsia="Calibri"/>
                <w:b/>
                <w:sz w:val="18"/>
                <w:szCs w:val="18"/>
                <w:lang w:val="es-CO"/>
              </w:rPr>
              <w:t>857.836.494,47</w:t>
            </w:r>
          </w:p>
        </w:tc>
        <w:tc>
          <w:tcPr>
            <w:tcW w:w="1984" w:type="dxa"/>
            <w:shd w:val="clear" w:color="auto" w:fill="auto"/>
          </w:tcPr>
          <w:p w14:paraId="1B1D9E39" w14:textId="77777777" w:rsidR="00C25DCD" w:rsidRPr="00760357" w:rsidRDefault="00C25DCD" w:rsidP="00874B2D">
            <w:pPr>
              <w:pStyle w:val="Prrafodelista"/>
              <w:ind w:left="0"/>
              <w:jc w:val="right"/>
              <w:rPr>
                <w:b/>
                <w:sz w:val="18"/>
                <w:szCs w:val="18"/>
              </w:rPr>
            </w:pPr>
            <w:r w:rsidRPr="00760357">
              <w:rPr>
                <w:rFonts w:eastAsia="Calibri"/>
                <w:b/>
                <w:sz w:val="18"/>
                <w:szCs w:val="18"/>
                <w:lang w:val="es-CO"/>
              </w:rPr>
              <w:t>830.535.555,90</w:t>
            </w:r>
          </w:p>
        </w:tc>
        <w:tc>
          <w:tcPr>
            <w:tcW w:w="1985" w:type="dxa"/>
          </w:tcPr>
          <w:p w14:paraId="5A4B9F03" w14:textId="77777777" w:rsidR="00C25DCD" w:rsidRPr="00760357" w:rsidRDefault="00C25DCD" w:rsidP="00874B2D">
            <w:pPr>
              <w:pStyle w:val="Prrafodelista"/>
              <w:ind w:left="0"/>
              <w:jc w:val="right"/>
              <w:rPr>
                <w:b/>
                <w:sz w:val="18"/>
                <w:szCs w:val="18"/>
                <w:u w:val="single"/>
              </w:rPr>
            </w:pPr>
            <w:r w:rsidRPr="00760357">
              <w:rPr>
                <w:b/>
                <w:sz w:val="18"/>
                <w:szCs w:val="18"/>
                <w:u w:val="single"/>
              </w:rPr>
              <w:t>27.300.938,57</w:t>
            </w:r>
          </w:p>
        </w:tc>
      </w:tr>
    </w:tbl>
    <w:p w14:paraId="44859E52" w14:textId="77777777" w:rsidR="00C25DCD" w:rsidRDefault="00C25DCD" w:rsidP="00C25DCD">
      <w:pPr>
        <w:tabs>
          <w:tab w:val="left" w:pos="875"/>
        </w:tabs>
        <w:spacing w:before="92"/>
        <w:ind w:left="-142"/>
        <w:rPr>
          <w:b/>
          <w:sz w:val="24"/>
        </w:rPr>
      </w:pPr>
    </w:p>
    <w:p w14:paraId="55178A87" w14:textId="77777777" w:rsidR="00C25DCD" w:rsidRPr="00B54567" w:rsidRDefault="00C25DCD" w:rsidP="00C25DCD">
      <w:pPr>
        <w:tabs>
          <w:tab w:val="left" w:pos="875"/>
        </w:tabs>
        <w:spacing w:before="92"/>
        <w:rPr>
          <w:sz w:val="24"/>
        </w:rPr>
      </w:pPr>
      <w:r w:rsidRPr="00B54567">
        <w:rPr>
          <w:b/>
          <w:sz w:val="24"/>
        </w:rPr>
        <w:t xml:space="preserve">- </w:t>
      </w:r>
      <w:r w:rsidRPr="00B54567">
        <w:rPr>
          <w:b/>
          <w:sz w:val="24"/>
          <w:u w:val="single"/>
        </w:rPr>
        <w:t>Rezago Presupuestal constituido a 31 de diciembre de 2024</w:t>
      </w:r>
      <w:r w:rsidRPr="00B54567">
        <w:rPr>
          <w:b/>
          <w:sz w:val="24"/>
        </w:rPr>
        <w:t xml:space="preserve">. </w:t>
      </w:r>
      <w:r w:rsidRPr="00B54567">
        <w:rPr>
          <w:sz w:val="24"/>
        </w:rPr>
        <w:t>(Cifras en miles de pesos).</w:t>
      </w:r>
    </w:p>
    <w:p w14:paraId="032A359D" w14:textId="77777777" w:rsidR="00C25DCD" w:rsidRPr="00B54567" w:rsidRDefault="00C25DCD" w:rsidP="00C25DCD">
      <w:pPr>
        <w:tabs>
          <w:tab w:val="left" w:pos="875"/>
        </w:tabs>
        <w:spacing w:before="92"/>
        <w:ind w:left="-142"/>
        <w:rPr>
          <w:sz w:val="24"/>
        </w:rPr>
      </w:pPr>
    </w:p>
    <w:tbl>
      <w:tblPr>
        <w:tblStyle w:val="Tablaconcuadrcula"/>
        <w:tblW w:w="9923" w:type="dxa"/>
        <w:tblInd w:w="-5" w:type="dxa"/>
        <w:tblLook w:val="04A0" w:firstRow="1" w:lastRow="0" w:firstColumn="1" w:lastColumn="0" w:noHBand="0" w:noVBand="1"/>
      </w:tblPr>
      <w:tblGrid>
        <w:gridCol w:w="8080"/>
        <w:gridCol w:w="1843"/>
      </w:tblGrid>
      <w:tr w:rsidR="00C25DCD" w:rsidRPr="00B54567" w14:paraId="7D15A18F" w14:textId="77777777" w:rsidTr="00874B2D">
        <w:tc>
          <w:tcPr>
            <w:tcW w:w="8080" w:type="dxa"/>
          </w:tcPr>
          <w:p w14:paraId="05576FFA" w14:textId="77777777" w:rsidR="00C25DCD" w:rsidRPr="00B54567" w:rsidRDefault="00C25DCD" w:rsidP="00874B2D">
            <w:pPr>
              <w:tabs>
                <w:tab w:val="left" w:pos="875"/>
              </w:tabs>
              <w:rPr>
                <w:sz w:val="18"/>
                <w:szCs w:val="18"/>
              </w:rPr>
            </w:pPr>
            <w:r w:rsidRPr="00B54567">
              <w:rPr>
                <w:sz w:val="20"/>
                <w:szCs w:val="20"/>
                <w:lang w:val="es-ES_tradnl"/>
              </w:rPr>
              <w:t>Reservas presupuestales constituidas a 31 de diciembre de 2024</w:t>
            </w:r>
          </w:p>
        </w:tc>
        <w:tc>
          <w:tcPr>
            <w:tcW w:w="1843" w:type="dxa"/>
          </w:tcPr>
          <w:p w14:paraId="066F762F" w14:textId="77777777" w:rsidR="00C25DCD" w:rsidRPr="00B54567" w:rsidRDefault="00C25DCD" w:rsidP="00874B2D">
            <w:pPr>
              <w:tabs>
                <w:tab w:val="left" w:pos="875"/>
              </w:tabs>
              <w:jc w:val="right"/>
              <w:rPr>
                <w:sz w:val="18"/>
                <w:szCs w:val="18"/>
              </w:rPr>
            </w:pPr>
            <w:r>
              <w:rPr>
                <w:sz w:val="18"/>
                <w:szCs w:val="18"/>
              </w:rPr>
              <w:t>401.123.319,68</w:t>
            </w:r>
          </w:p>
        </w:tc>
      </w:tr>
      <w:tr w:rsidR="00C25DCD" w:rsidRPr="00B54567" w14:paraId="5AAE41E6" w14:textId="77777777" w:rsidTr="00874B2D">
        <w:tc>
          <w:tcPr>
            <w:tcW w:w="8080" w:type="dxa"/>
          </w:tcPr>
          <w:p w14:paraId="41E3DA3F" w14:textId="77777777" w:rsidR="00C25DCD" w:rsidRPr="00B54567" w:rsidRDefault="00C25DCD" w:rsidP="00874B2D">
            <w:pPr>
              <w:tabs>
                <w:tab w:val="left" w:pos="875"/>
              </w:tabs>
              <w:rPr>
                <w:sz w:val="18"/>
                <w:szCs w:val="18"/>
              </w:rPr>
            </w:pPr>
            <w:r w:rsidRPr="00B54567">
              <w:rPr>
                <w:sz w:val="20"/>
                <w:szCs w:val="20"/>
                <w:lang w:val="es-ES_tradnl"/>
              </w:rPr>
              <w:t>Cuentas por pagar constituidas a 31 de diciembre de 2024</w:t>
            </w:r>
          </w:p>
        </w:tc>
        <w:tc>
          <w:tcPr>
            <w:tcW w:w="1843" w:type="dxa"/>
          </w:tcPr>
          <w:p w14:paraId="5D387A07" w14:textId="77777777" w:rsidR="00C25DCD" w:rsidRPr="00B54567" w:rsidRDefault="00C25DCD" w:rsidP="00874B2D">
            <w:pPr>
              <w:tabs>
                <w:tab w:val="left" w:pos="875"/>
              </w:tabs>
              <w:jc w:val="right"/>
              <w:rPr>
                <w:sz w:val="18"/>
                <w:szCs w:val="18"/>
              </w:rPr>
            </w:pPr>
            <w:r>
              <w:rPr>
                <w:sz w:val="18"/>
                <w:szCs w:val="18"/>
              </w:rPr>
              <w:t>1.166.399,21</w:t>
            </w:r>
          </w:p>
        </w:tc>
      </w:tr>
      <w:tr w:rsidR="00C25DCD" w:rsidRPr="00B54567" w14:paraId="6B42AF43" w14:textId="77777777" w:rsidTr="00874B2D">
        <w:tc>
          <w:tcPr>
            <w:tcW w:w="8080" w:type="dxa"/>
          </w:tcPr>
          <w:p w14:paraId="6A22E8D9" w14:textId="77777777" w:rsidR="00C25DCD" w:rsidRPr="00B54567" w:rsidRDefault="00C25DCD" w:rsidP="00874B2D">
            <w:pPr>
              <w:tabs>
                <w:tab w:val="left" w:pos="875"/>
              </w:tabs>
              <w:rPr>
                <w:sz w:val="18"/>
                <w:szCs w:val="18"/>
              </w:rPr>
            </w:pPr>
            <w:r w:rsidRPr="00B54567">
              <w:rPr>
                <w:b/>
                <w:sz w:val="20"/>
                <w:szCs w:val="20"/>
                <w:lang w:val="es-ES_tradnl"/>
              </w:rPr>
              <w:t>TOTAL REZAGO PRESUPUESTAL CONSTITUIDO A 31 DE DICIEMBRE DE 2024</w:t>
            </w:r>
          </w:p>
        </w:tc>
        <w:tc>
          <w:tcPr>
            <w:tcW w:w="1843" w:type="dxa"/>
          </w:tcPr>
          <w:p w14:paraId="584BB3EF" w14:textId="77777777" w:rsidR="00C25DCD" w:rsidRPr="00B54567" w:rsidRDefault="00C25DCD" w:rsidP="00874B2D">
            <w:pPr>
              <w:tabs>
                <w:tab w:val="left" w:pos="875"/>
              </w:tabs>
              <w:jc w:val="right"/>
              <w:rPr>
                <w:b/>
                <w:sz w:val="18"/>
                <w:szCs w:val="18"/>
                <w:u w:val="single"/>
              </w:rPr>
            </w:pPr>
            <w:r>
              <w:rPr>
                <w:b/>
                <w:sz w:val="18"/>
                <w:szCs w:val="18"/>
                <w:u w:val="single"/>
              </w:rPr>
              <w:t>402.289.718,90</w:t>
            </w:r>
          </w:p>
        </w:tc>
      </w:tr>
    </w:tbl>
    <w:p w14:paraId="784A9C91" w14:textId="77777777" w:rsidR="00C25DCD" w:rsidRPr="00B54567" w:rsidRDefault="00C25DCD" w:rsidP="00C25DCD">
      <w:pPr>
        <w:pStyle w:val="Textoindependiente"/>
        <w:spacing w:before="3"/>
      </w:pPr>
    </w:p>
    <w:p w14:paraId="616550FF" w14:textId="77777777" w:rsidR="00C25DCD" w:rsidRPr="009E43DA" w:rsidRDefault="00C25DCD" w:rsidP="00C25DCD">
      <w:pPr>
        <w:pStyle w:val="Textoindependiente"/>
        <w:spacing w:before="3"/>
        <w:jc w:val="both"/>
        <w:rPr>
          <w:b/>
          <w:sz w:val="28"/>
          <w:szCs w:val="28"/>
        </w:rPr>
      </w:pPr>
      <w:r w:rsidRPr="009E43DA">
        <w:rPr>
          <w:b/>
          <w:sz w:val="28"/>
          <w:szCs w:val="28"/>
        </w:rPr>
        <w:t xml:space="preserve">- ¿Para la vigencia fiscal 2024, su entidad dio cumplimiento a lo establecido en el artículo 78 del Decreto Ley 111 de 1996 sobre el límite para constituir reservas para gastos de funcionamiento del 2% y para gastos de inversión del 15%? </w:t>
      </w:r>
    </w:p>
    <w:p w14:paraId="06E13D41" w14:textId="77777777" w:rsidR="00C25DCD" w:rsidRDefault="00C25DCD" w:rsidP="00C25DCD">
      <w:pPr>
        <w:pStyle w:val="Textoindependiente"/>
        <w:spacing w:before="3"/>
        <w:ind w:left="-142"/>
        <w:jc w:val="both"/>
        <w:rPr>
          <w:b/>
        </w:rPr>
      </w:pPr>
    </w:p>
    <w:p w14:paraId="09F78856" w14:textId="77777777" w:rsidR="00C25DCD" w:rsidRDefault="00C25DCD" w:rsidP="00C25DCD">
      <w:pPr>
        <w:jc w:val="both"/>
        <w:rPr>
          <w:color w:val="000000"/>
          <w:sz w:val="24"/>
          <w:lang w:val="es-CO" w:eastAsia="es-CO"/>
        </w:rPr>
      </w:pPr>
      <w:r>
        <w:rPr>
          <w:b/>
        </w:rPr>
        <w:t xml:space="preserve">La entidad informa: </w:t>
      </w:r>
      <w:r w:rsidRPr="00A865B2">
        <w:rPr>
          <w:color w:val="000000"/>
          <w:sz w:val="24"/>
          <w:lang w:val="es-CO" w:eastAsia="es-CO"/>
        </w:rPr>
        <w:t>Para la vigencia fiscal 202</w:t>
      </w:r>
      <w:r>
        <w:rPr>
          <w:color w:val="000000"/>
          <w:sz w:val="24"/>
          <w:lang w:val="es-CO" w:eastAsia="es-CO"/>
        </w:rPr>
        <w:t>4</w:t>
      </w:r>
      <w:r w:rsidRPr="00A865B2">
        <w:rPr>
          <w:color w:val="000000"/>
          <w:sz w:val="24"/>
          <w:lang w:val="es-CO" w:eastAsia="es-CO"/>
        </w:rPr>
        <w:t xml:space="preserve"> la ADR constituyó las reservas presupuestales así: </w:t>
      </w:r>
    </w:p>
    <w:p w14:paraId="7835F4AD" w14:textId="77777777" w:rsidR="00C25DCD" w:rsidRDefault="00C25DCD" w:rsidP="00C25DCD">
      <w:pPr>
        <w:jc w:val="both"/>
        <w:rPr>
          <w:color w:val="000000"/>
          <w:sz w:val="24"/>
          <w:lang w:val="es-CO" w:eastAsia="es-CO"/>
        </w:rPr>
      </w:pPr>
    </w:p>
    <w:tbl>
      <w:tblPr>
        <w:tblStyle w:val="TableGrid"/>
        <w:tblW w:w="9796" w:type="dxa"/>
        <w:tblInd w:w="73" w:type="dxa"/>
        <w:tblCellMar>
          <w:top w:w="9" w:type="dxa"/>
          <w:left w:w="68" w:type="dxa"/>
          <w:right w:w="18" w:type="dxa"/>
        </w:tblCellMar>
        <w:tblLook w:val="04A0" w:firstRow="1" w:lastRow="0" w:firstColumn="1" w:lastColumn="0" w:noHBand="0" w:noVBand="1"/>
      </w:tblPr>
      <w:tblGrid>
        <w:gridCol w:w="2365"/>
        <w:gridCol w:w="1681"/>
        <w:gridCol w:w="1720"/>
        <w:gridCol w:w="975"/>
        <w:gridCol w:w="1356"/>
        <w:gridCol w:w="1699"/>
      </w:tblGrid>
      <w:tr w:rsidR="00C25DCD" w:rsidRPr="008E3C0D" w14:paraId="16116FC2" w14:textId="77777777" w:rsidTr="00874B2D">
        <w:trPr>
          <w:trHeight w:val="705"/>
        </w:trPr>
        <w:tc>
          <w:tcPr>
            <w:tcW w:w="2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87BD8" w14:textId="77777777" w:rsidR="00C25DCD" w:rsidRPr="008E3C0D" w:rsidRDefault="00C25DCD" w:rsidP="00874B2D">
            <w:pPr>
              <w:spacing w:line="259" w:lineRule="auto"/>
              <w:ind w:right="103"/>
              <w:jc w:val="center"/>
              <w:rPr>
                <w:rFonts w:eastAsia="Calibri"/>
                <w:b/>
                <w:sz w:val="20"/>
                <w:szCs w:val="20"/>
              </w:rPr>
            </w:pPr>
            <w:r w:rsidRPr="008E3C0D">
              <w:rPr>
                <w:b/>
                <w:sz w:val="20"/>
                <w:szCs w:val="20"/>
              </w:rPr>
              <w:t xml:space="preserve">Concepto  </w:t>
            </w:r>
          </w:p>
        </w:tc>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3F5FD" w14:textId="77777777" w:rsidR="00C25DCD" w:rsidRPr="008E3C0D" w:rsidRDefault="00C25DCD" w:rsidP="00874B2D">
            <w:pPr>
              <w:spacing w:line="259" w:lineRule="auto"/>
              <w:ind w:right="49"/>
              <w:jc w:val="center"/>
              <w:rPr>
                <w:rFonts w:eastAsia="Calibri"/>
                <w:b/>
                <w:sz w:val="20"/>
                <w:szCs w:val="20"/>
              </w:rPr>
            </w:pPr>
            <w:r w:rsidRPr="008E3C0D">
              <w:rPr>
                <w:rFonts w:eastAsia="Calibri"/>
                <w:b/>
                <w:sz w:val="20"/>
                <w:szCs w:val="20"/>
              </w:rPr>
              <w:t>APR VIG 2024</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0FA06" w14:textId="77777777" w:rsidR="00C25DCD" w:rsidRPr="008E3C0D" w:rsidRDefault="00C25DCD" w:rsidP="00874B2D">
            <w:pPr>
              <w:spacing w:line="259" w:lineRule="auto"/>
              <w:ind w:right="102"/>
              <w:jc w:val="center"/>
              <w:rPr>
                <w:rFonts w:eastAsia="Calibri"/>
                <w:b/>
                <w:sz w:val="20"/>
                <w:szCs w:val="20"/>
              </w:rPr>
            </w:pPr>
            <w:r w:rsidRPr="008E3C0D">
              <w:rPr>
                <w:b/>
                <w:sz w:val="20"/>
                <w:szCs w:val="20"/>
              </w:rPr>
              <w:t xml:space="preserve"> Reserva Constituida   </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48F9E" w14:textId="77777777" w:rsidR="00C25DCD" w:rsidRPr="008E3C0D" w:rsidRDefault="00C25DCD" w:rsidP="00874B2D">
            <w:pPr>
              <w:spacing w:line="259" w:lineRule="auto"/>
              <w:ind w:right="51"/>
              <w:jc w:val="center"/>
              <w:rPr>
                <w:rFonts w:eastAsia="Calibri"/>
                <w:b/>
                <w:sz w:val="20"/>
                <w:szCs w:val="20"/>
              </w:rPr>
            </w:pPr>
            <w:r w:rsidRPr="008E3C0D">
              <w:rPr>
                <w:rFonts w:eastAsia="Calibri"/>
                <w:b/>
                <w:sz w:val="20"/>
                <w:szCs w:val="20"/>
              </w:rPr>
              <w:t>%</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69FA0" w14:textId="77777777" w:rsidR="00C25DCD" w:rsidRPr="008E3C0D" w:rsidRDefault="00C25DCD" w:rsidP="00874B2D">
            <w:pPr>
              <w:spacing w:line="259" w:lineRule="auto"/>
              <w:ind w:right="83"/>
              <w:rPr>
                <w:rFonts w:eastAsia="Calibri"/>
                <w:b/>
                <w:sz w:val="20"/>
                <w:szCs w:val="20"/>
              </w:rPr>
            </w:pPr>
            <w:r w:rsidRPr="008E3C0D">
              <w:rPr>
                <w:b/>
                <w:sz w:val="20"/>
                <w:szCs w:val="20"/>
              </w:rPr>
              <w:t xml:space="preserve">Tope </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14:paraId="2D56A773" w14:textId="77777777" w:rsidR="00C25DCD" w:rsidRPr="008E3C0D" w:rsidRDefault="00C25DCD" w:rsidP="00874B2D">
            <w:pPr>
              <w:spacing w:line="259" w:lineRule="auto"/>
              <w:ind w:left="2"/>
              <w:jc w:val="center"/>
              <w:rPr>
                <w:rFonts w:eastAsia="Calibri"/>
                <w:b/>
                <w:sz w:val="20"/>
                <w:szCs w:val="20"/>
              </w:rPr>
            </w:pPr>
            <w:r w:rsidRPr="008E3C0D">
              <w:rPr>
                <w:b/>
                <w:sz w:val="20"/>
                <w:szCs w:val="20"/>
              </w:rPr>
              <w:t xml:space="preserve"> </w:t>
            </w:r>
          </w:p>
          <w:p w14:paraId="7062B6F3" w14:textId="77777777" w:rsidR="00C25DCD" w:rsidRPr="008E3C0D" w:rsidRDefault="00C25DCD" w:rsidP="00874B2D">
            <w:pPr>
              <w:spacing w:line="259" w:lineRule="auto"/>
              <w:ind w:right="47"/>
              <w:jc w:val="center"/>
              <w:rPr>
                <w:rFonts w:eastAsia="Calibri"/>
                <w:b/>
                <w:sz w:val="20"/>
                <w:szCs w:val="20"/>
              </w:rPr>
            </w:pPr>
            <w:r w:rsidRPr="008E3C0D">
              <w:rPr>
                <w:b/>
                <w:sz w:val="20"/>
                <w:szCs w:val="20"/>
              </w:rPr>
              <w:t xml:space="preserve">Cumplimiento </w:t>
            </w:r>
          </w:p>
        </w:tc>
      </w:tr>
      <w:tr w:rsidR="00C25DCD" w:rsidRPr="00A865B2" w14:paraId="3BE10BE6" w14:textId="77777777" w:rsidTr="00874B2D">
        <w:trPr>
          <w:trHeight w:val="339"/>
        </w:trPr>
        <w:tc>
          <w:tcPr>
            <w:tcW w:w="2365" w:type="dxa"/>
            <w:tcBorders>
              <w:top w:val="single" w:sz="4" w:space="0" w:color="000000"/>
              <w:left w:val="single" w:sz="4" w:space="0" w:color="000000"/>
              <w:bottom w:val="single" w:sz="4" w:space="0" w:color="000000"/>
              <w:right w:val="single" w:sz="4" w:space="0" w:color="000000"/>
            </w:tcBorders>
          </w:tcPr>
          <w:p w14:paraId="35F9131C" w14:textId="77777777" w:rsidR="00C25DCD" w:rsidRPr="00A865B2" w:rsidRDefault="00C25DCD" w:rsidP="00874B2D">
            <w:pPr>
              <w:spacing w:line="259" w:lineRule="auto"/>
              <w:rPr>
                <w:rFonts w:eastAsia="Calibri"/>
                <w:b/>
                <w:bCs/>
                <w:color w:val="000000"/>
                <w:sz w:val="20"/>
                <w:szCs w:val="20"/>
              </w:rPr>
            </w:pPr>
            <w:r w:rsidRPr="00A865B2">
              <w:rPr>
                <w:b/>
                <w:bCs/>
                <w:color w:val="000000"/>
                <w:sz w:val="20"/>
                <w:szCs w:val="20"/>
              </w:rPr>
              <w:t xml:space="preserve">FUNCIONAMIENTO  </w:t>
            </w:r>
          </w:p>
        </w:tc>
        <w:tc>
          <w:tcPr>
            <w:tcW w:w="1681" w:type="dxa"/>
            <w:tcBorders>
              <w:top w:val="single" w:sz="4" w:space="0" w:color="000000"/>
              <w:left w:val="single" w:sz="4" w:space="0" w:color="000000"/>
              <w:bottom w:val="single" w:sz="4" w:space="0" w:color="000000"/>
              <w:right w:val="single" w:sz="4" w:space="0" w:color="000000"/>
            </w:tcBorders>
          </w:tcPr>
          <w:p w14:paraId="2F5EE467" w14:textId="77777777" w:rsidR="00C25DCD" w:rsidRPr="00A865B2" w:rsidRDefault="00C25DCD" w:rsidP="00874B2D">
            <w:pPr>
              <w:spacing w:line="259" w:lineRule="auto"/>
              <w:ind w:right="49"/>
              <w:jc w:val="right"/>
              <w:rPr>
                <w:rFonts w:eastAsia="Calibri"/>
                <w:color w:val="000000"/>
                <w:sz w:val="20"/>
                <w:szCs w:val="20"/>
              </w:rPr>
            </w:pPr>
            <w:r w:rsidRPr="00A865B2">
              <w:rPr>
                <w:rFonts w:eastAsia="Calibri"/>
                <w:color w:val="000000"/>
                <w:sz w:val="20"/>
                <w:szCs w:val="20"/>
              </w:rPr>
              <w:t>52.257.120.864</w:t>
            </w:r>
          </w:p>
        </w:tc>
        <w:tc>
          <w:tcPr>
            <w:tcW w:w="1720" w:type="dxa"/>
            <w:tcBorders>
              <w:top w:val="single" w:sz="4" w:space="0" w:color="000000"/>
              <w:left w:val="single" w:sz="4" w:space="0" w:color="000000"/>
              <w:bottom w:val="single" w:sz="4" w:space="0" w:color="000000"/>
              <w:right w:val="single" w:sz="4" w:space="0" w:color="000000"/>
            </w:tcBorders>
          </w:tcPr>
          <w:p w14:paraId="666D04FA" w14:textId="77777777" w:rsidR="00C25DCD" w:rsidRPr="00A865B2" w:rsidRDefault="00C25DCD" w:rsidP="00874B2D">
            <w:pPr>
              <w:spacing w:line="259" w:lineRule="auto"/>
              <w:ind w:right="52"/>
              <w:jc w:val="right"/>
              <w:rPr>
                <w:rFonts w:eastAsia="Calibri"/>
                <w:color w:val="000000"/>
                <w:sz w:val="20"/>
                <w:szCs w:val="20"/>
              </w:rPr>
            </w:pPr>
            <w:r w:rsidRPr="00A865B2">
              <w:rPr>
                <w:rFonts w:eastAsia="Calibri"/>
                <w:color w:val="000000"/>
                <w:sz w:val="20"/>
                <w:szCs w:val="20"/>
              </w:rPr>
              <w:t>914.561.823</w:t>
            </w:r>
          </w:p>
        </w:tc>
        <w:tc>
          <w:tcPr>
            <w:tcW w:w="975" w:type="dxa"/>
            <w:tcBorders>
              <w:top w:val="single" w:sz="4" w:space="0" w:color="000000"/>
              <w:left w:val="single" w:sz="4" w:space="0" w:color="000000"/>
              <w:bottom w:val="single" w:sz="4" w:space="0" w:color="000000"/>
              <w:right w:val="single" w:sz="4" w:space="0" w:color="000000"/>
            </w:tcBorders>
          </w:tcPr>
          <w:p w14:paraId="7F64E88C" w14:textId="77777777" w:rsidR="00C25DCD" w:rsidRPr="00A865B2" w:rsidRDefault="00C25DCD" w:rsidP="00874B2D">
            <w:pPr>
              <w:spacing w:line="259" w:lineRule="auto"/>
              <w:ind w:right="48"/>
              <w:jc w:val="center"/>
              <w:rPr>
                <w:rFonts w:eastAsia="Calibri"/>
                <w:color w:val="000000"/>
                <w:sz w:val="20"/>
                <w:szCs w:val="20"/>
              </w:rPr>
            </w:pPr>
            <w:r w:rsidRPr="00A865B2">
              <w:rPr>
                <w:rFonts w:eastAsia="Calibri"/>
                <w:color w:val="000000"/>
                <w:sz w:val="20"/>
                <w:szCs w:val="20"/>
              </w:rPr>
              <w:t>1.75%</w:t>
            </w:r>
          </w:p>
        </w:tc>
        <w:tc>
          <w:tcPr>
            <w:tcW w:w="1356" w:type="dxa"/>
            <w:tcBorders>
              <w:top w:val="single" w:sz="4" w:space="0" w:color="000000"/>
              <w:left w:val="single" w:sz="4" w:space="0" w:color="000000"/>
              <w:bottom w:val="single" w:sz="4" w:space="0" w:color="000000"/>
              <w:right w:val="single" w:sz="4" w:space="0" w:color="000000"/>
            </w:tcBorders>
          </w:tcPr>
          <w:p w14:paraId="5D3A3B1E" w14:textId="77777777" w:rsidR="00C25DCD" w:rsidRPr="00A865B2" w:rsidRDefault="00C25DCD" w:rsidP="00874B2D">
            <w:pPr>
              <w:spacing w:line="259" w:lineRule="auto"/>
              <w:ind w:right="48"/>
              <w:jc w:val="center"/>
              <w:rPr>
                <w:rFonts w:eastAsia="Calibri"/>
                <w:color w:val="000000"/>
                <w:sz w:val="20"/>
                <w:szCs w:val="20"/>
              </w:rPr>
            </w:pPr>
            <w:r w:rsidRPr="00A865B2">
              <w:rPr>
                <w:rFonts w:eastAsia="Calibri"/>
                <w:color w:val="000000"/>
                <w:sz w:val="20"/>
                <w:szCs w:val="20"/>
              </w:rPr>
              <w:t>2%</w:t>
            </w:r>
          </w:p>
        </w:tc>
        <w:tc>
          <w:tcPr>
            <w:tcW w:w="1699" w:type="dxa"/>
            <w:tcBorders>
              <w:top w:val="single" w:sz="4" w:space="0" w:color="000000"/>
              <w:left w:val="single" w:sz="4" w:space="0" w:color="000000"/>
              <w:bottom w:val="single" w:sz="4" w:space="0" w:color="000000"/>
              <w:right w:val="single" w:sz="4" w:space="0" w:color="000000"/>
            </w:tcBorders>
          </w:tcPr>
          <w:p w14:paraId="1DFADC45" w14:textId="77777777" w:rsidR="00C25DCD" w:rsidRPr="00A865B2" w:rsidRDefault="00C25DCD" w:rsidP="00874B2D">
            <w:pPr>
              <w:spacing w:line="259" w:lineRule="auto"/>
              <w:ind w:right="50"/>
              <w:jc w:val="center"/>
              <w:rPr>
                <w:rFonts w:eastAsia="Calibri"/>
                <w:b/>
                <w:bCs/>
                <w:color w:val="000000"/>
                <w:sz w:val="20"/>
                <w:szCs w:val="20"/>
              </w:rPr>
            </w:pPr>
            <w:r w:rsidRPr="00A865B2">
              <w:rPr>
                <w:rFonts w:eastAsia="Calibri"/>
                <w:b/>
                <w:bCs/>
                <w:color w:val="000000"/>
                <w:sz w:val="20"/>
                <w:szCs w:val="20"/>
              </w:rPr>
              <w:t>CUMPLE</w:t>
            </w:r>
          </w:p>
        </w:tc>
      </w:tr>
      <w:tr w:rsidR="00C25DCD" w:rsidRPr="00A865B2" w14:paraId="486CCF0B" w14:textId="77777777" w:rsidTr="00874B2D">
        <w:trPr>
          <w:trHeight w:val="339"/>
        </w:trPr>
        <w:tc>
          <w:tcPr>
            <w:tcW w:w="2365" w:type="dxa"/>
            <w:tcBorders>
              <w:top w:val="single" w:sz="4" w:space="0" w:color="000000"/>
              <w:left w:val="single" w:sz="4" w:space="0" w:color="000000"/>
              <w:bottom w:val="single" w:sz="4" w:space="0" w:color="000000"/>
              <w:right w:val="single" w:sz="4" w:space="0" w:color="000000"/>
            </w:tcBorders>
          </w:tcPr>
          <w:p w14:paraId="43923F4F" w14:textId="77777777" w:rsidR="00C25DCD" w:rsidRPr="00A865B2" w:rsidRDefault="00C25DCD" w:rsidP="00874B2D">
            <w:pPr>
              <w:spacing w:line="259" w:lineRule="auto"/>
              <w:rPr>
                <w:b/>
                <w:bCs/>
                <w:color w:val="000000"/>
                <w:sz w:val="20"/>
                <w:szCs w:val="20"/>
              </w:rPr>
            </w:pPr>
            <w:r w:rsidRPr="00A865B2">
              <w:rPr>
                <w:b/>
                <w:bCs/>
                <w:color w:val="000000"/>
                <w:sz w:val="20"/>
                <w:szCs w:val="20"/>
              </w:rPr>
              <w:t>INVERSION</w:t>
            </w:r>
          </w:p>
        </w:tc>
        <w:tc>
          <w:tcPr>
            <w:tcW w:w="1681" w:type="dxa"/>
            <w:tcBorders>
              <w:top w:val="single" w:sz="4" w:space="0" w:color="000000"/>
              <w:left w:val="single" w:sz="4" w:space="0" w:color="000000"/>
              <w:bottom w:val="single" w:sz="4" w:space="0" w:color="000000"/>
              <w:right w:val="single" w:sz="4" w:space="0" w:color="000000"/>
            </w:tcBorders>
          </w:tcPr>
          <w:p w14:paraId="5C93A1D9" w14:textId="77777777" w:rsidR="00C25DCD" w:rsidRPr="00A865B2" w:rsidRDefault="00C25DCD" w:rsidP="00874B2D">
            <w:pPr>
              <w:spacing w:line="259" w:lineRule="auto"/>
              <w:ind w:right="49"/>
              <w:jc w:val="right"/>
              <w:rPr>
                <w:rFonts w:eastAsia="Calibri"/>
                <w:color w:val="000000"/>
                <w:sz w:val="20"/>
                <w:szCs w:val="20"/>
              </w:rPr>
            </w:pPr>
            <w:r w:rsidRPr="00A865B2">
              <w:rPr>
                <w:rFonts w:eastAsia="Calibri"/>
                <w:color w:val="000000"/>
                <w:sz w:val="20"/>
                <w:szCs w:val="20"/>
              </w:rPr>
              <w:t>805.579.373.607</w:t>
            </w:r>
          </w:p>
        </w:tc>
        <w:tc>
          <w:tcPr>
            <w:tcW w:w="1720" w:type="dxa"/>
            <w:tcBorders>
              <w:top w:val="single" w:sz="4" w:space="0" w:color="000000"/>
              <w:left w:val="single" w:sz="4" w:space="0" w:color="000000"/>
              <w:bottom w:val="single" w:sz="4" w:space="0" w:color="000000"/>
              <w:right w:val="single" w:sz="4" w:space="0" w:color="000000"/>
            </w:tcBorders>
          </w:tcPr>
          <w:p w14:paraId="26B4EE1B" w14:textId="77777777" w:rsidR="00C25DCD" w:rsidRPr="00A865B2" w:rsidRDefault="00C25DCD" w:rsidP="00874B2D">
            <w:pPr>
              <w:spacing w:line="259" w:lineRule="auto"/>
              <w:ind w:right="52"/>
              <w:jc w:val="right"/>
              <w:rPr>
                <w:rFonts w:eastAsia="Calibri"/>
                <w:color w:val="000000"/>
                <w:sz w:val="20"/>
                <w:szCs w:val="20"/>
              </w:rPr>
            </w:pPr>
            <w:r w:rsidRPr="00A865B2">
              <w:rPr>
                <w:rFonts w:eastAsia="Calibri"/>
                <w:color w:val="000000"/>
                <w:sz w:val="20"/>
                <w:szCs w:val="20"/>
              </w:rPr>
              <w:t>400.208.757.864</w:t>
            </w:r>
          </w:p>
        </w:tc>
        <w:tc>
          <w:tcPr>
            <w:tcW w:w="975" w:type="dxa"/>
            <w:tcBorders>
              <w:top w:val="single" w:sz="4" w:space="0" w:color="000000"/>
              <w:left w:val="single" w:sz="4" w:space="0" w:color="000000"/>
              <w:bottom w:val="single" w:sz="4" w:space="0" w:color="000000"/>
              <w:right w:val="single" w:sz="4" w:space="0" w:color="000000"/>
            </w:tcBorders>
          </w:tcPr>
          <w:p w14:paraId="061F4759" w14:textId="77777777" w:rsidR="00C25DCD" w:rsidRPr="00A865B2" w:rsidRDefault="00C25DCD" w:rsidP="00874B2D">
            <w:pPr>
              <w:spacing w:line="259" w:lineRule="auto"/>
              <w:ind w:right="48"/>
              <w:jc w:val="center"/>
              <w:rPr>
                <w:rFonts w:eastAsia="Calibri"/>
                <w:color w:val="000000"/>
                <w:sz w:val="20"/>
                <w:szCs w:val="20"/>
              </w:rPr>
            </w:pPr>
            <w:r w:rsidRPr="00A865B2">
              <w:rPr>
                <w:rFonts w:eastAsia="Calibri"/>
                <w:color w:val="000000"/>
                <w:sz w:val="20"/>
                <w:szCs w:val="20"/>
              </w:rPr>
              <w:t>49.68%</w:t>
            </w:r>
          </w:p>
        </w:tc>
        <w:tc>
          <w:tcPr>
            <w:tcW w:w="1356" w:type="dxa"/>
            <w:tcBorders>
              <w:top w:val="single" w:sz="4" w:space="0" w:color="000000"/>
              <w:left w:val="single" w:sz="4" w:space="0" w:color="000000"/>
              <w:bottom w:val="single" w:sz="4" w:space="0" w:color="000000"/>
              <w:right w:val="single" w:sz="4" w:space="0" w:color="000000"/>
            </w:tcBorders>
          </w:tcPr>
          <w:p w14:paraId="7900C405" w14:textId="77777777" w:rsidR="00C25DCD" w:rsidRPr="00A865B2" w:rsidRDefault="00C25DCD" w:rsidP="00874B2D">
            <w:pPr>
              <w:spacing w:line="259" w:lineRule="auto"/>
              <w:ind w:right="48"/>
              <w:jc w:val="center"/>
              <w:rPr>
                <w:rFonts w:eastAsia="Calibri"/>
                <w:color w:val="000000"/>
                <w:sz w:val="20"/>
                <w:szCs w:val="20"/>
              </w:rPr>
            </w:pPr>
            <w:r w:rsidRPr="00A865B2">
              <w:rPr>
                <w:rFonts w:eastAsia="Calibri"/>
                <w:color w:val="000000"/>
                <w:sz w:val="20"/>
                <w:szCs w:val="20"/>
              </w:rPr>
              <w:t>15%</w:t>
            </w:r>
          </w:p>
        </w:tc>
        <w:tc>
          <w:tcPr>
            <w:tcW w:w="1699" w:type="dxa"/>
            <w:tcBorders>
              <w:top w:val="single" w:sz="4" w:space="0" w:color="000000"/>
              <w:left w:val="single" w:sz="4" w:space="0" w:color="000000"/>
              <w:bottom w:val="single" w:sz="4" w:space="0" w:color="000000"/>
              <w:right w:val="single" w:sz="4" w:space="0" w:color="000000"/>
            </w:tcBorders>
          </w:tcPr>
          <w:p w14:paraId="2D6CF7D7" w14:textId="77777777" w:rsidR="00C25DCD" w:rsidRPr="00A865B2" w:rsidRDefault="00C25DCD" w:rsidP="00874B2D">
            <w:pPr>
              <w:spacing w:line="259" w:lineRule="auto"/>
              <w:ind w:right="50"/>
              <w:jc w:val="center"/>
              <w:rPr>
                <w:rFonts w:eastAsia="Calibri"/>
                <w:b/>
                <w:bCs/>
                <w:color w:val="000000"/>
                <w:sz w:val="20"/>
                <w:szCs w:val="20"/>
              </w:rPr>
            </w:pPr>
            <w:r w:rsidRPr="00A865B2">
              <w:rPr>
                <w:rFonts w:eastAsia="Calibri"/>
                <w:b/>
                <w:bCs/>
                <w:color w:val="000000"/>
                <w:sz w:val="20"/>
                <w:szCs w:val="20"/>
              </w:rPr>
              <w:t>NO CUMPLE</w:t>
            </w:r>
          </w:p>
        </w:tc>
      </w:tr>
      <w:tr w:rsidR="00C25DCD" w:rsidRPr="00A865B2" w14:paraId="4ED2952E" w14:textId="77777777" w:rsidTr="00874B2D">
        <w:trPr>
          <w:trHeight w:val="335"/>
        </w:trPr>
        <w:tc>
          <w:tcPr>
            <w:tcW w:w="2365" w:type="dxa"/>
            <w:tcBorders>
              <w:top w:val="single" w:sz="4" w:space="0" w:color="000000"/>
              <w:left w:val="single" w:sz="4" w:space="0" w:color="000000"/>
              <w:bottom w:val="single" w:sz="4" w:space="0" w:color="000000"/>
              <w:right w:val="single" w:sz="4" w:space="0" w:color="000000"/>
            </w:tcBorders>
            <w:shd w:val="clear" w:color="auto" w:fill="auto"/>
          </w:tcPr>
          <w:p w14:paraId="114FADF8" w14:textId="77777777" w:rsidR="00C25DCD" w:rsidRPr="00A865B2" w:rsidRDefault="00C25DCD" w:rsidP="00874B2D">
            <w:pPr>
              <w:spacing w:line="259" w:lineRule="auto"/>
              <w:ind w:right="52"/>
              <w:jc w:val="center"/>
              <w:rPr>
                <w:rFonts w:eastAsia="Calibri"/>
                <w:b/>
                <w:bCs/>
                <w:color w:val="000000"/>
                <w:sz w:val="20"/>
                <w:szCs w:val="20"/>
              </w:rPr>
            </w:pPr>
            <w:r w:rsidRPr="00A865B2">
              <w:rPr>
                <w:b/>
                <w:bCs/>
                <w:color w:val="000000"/>
                <w:sz w:val="20"/>
                <w:szCs w:val="20"/>
              </w:rPr>
              <w:t xml:space="preserve"> TOTAL </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14:paraId="38D1B5D2" w14:textId="77777777" w:rsidR="00C25DCD" w:rsidRPr="00A865B2" w:rsidRDefault="00C25DCD" w:rsidP="00874B2D">
            <w:pPr>
              <w:spacing w:line="259" w:lineRule="auto"/>
              <w:ind w:right="50"/>
              <w:jc w:val="right"/>
              <w:rPr>
                <w:rFonts w:eastAsia="Calibri"/>
                <w:b/>
                <w:bCs/>
                <w:color w:val="000000"/>
                <w:sz w:val="20"/>
                <w:szCs w:val="20"/>
              </w:rPr>
            </w:pPr>
            <w:r w:rsidRPr="00A865B2">
              <w:rPr>
                <w:rFonts w:eastAsia="Calibri"/>
                <w:b/>
                <w:bCs/>
                <w:color w:val="000000"/>
                <w:sz w:val="20"/>
                <w:szCs w:val="20"/>
              </w:rPr>
              <w:t>857.836.494.471</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60391201" w14:textId="77777777" w:rsidR="00C25DCD" w:rsidRPr="00A865B2" w:rsidRDefault="00C25DCD" w:rsidP="00874B2D">
            <w:pPr>
              <w:spacing w:line="259" w:lineRule="auto"/>
              <w:ind w:left="88"/>
              <w:jc w:val="right"/>
              <w:rPr>
                <w:rFonts w:eastAsia="Calibri"/>
                <w:b/>
                <w:bCs/>
                <w:color w:val="000000"/>
                <w:sz w:val="20"/>
                <w:szCs w:val="20"/>
              </w:rPr>
            </w:pPr>
            <w:r w:rsidRPr="00A865B2">
              <w:rPr>
                <w:rFonts w:eastAsia="Calibri"/>
                <w:b/>
                <w:bCs/>
                <w:color w:val="000000"/>
                <w:sz w:val="20"/>
                <w:szCs w:val="20"/>
              </w:rPr>
              <w:t>401.123.319.687</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748C9B" w14:textId="77777777" w:rsidR="00C25DCD" w:rsidRPr="00A865B2" w:rsidRDefault="00C25DCD" w:rsidP="00874B2D">
            <w:pPr>
              <w:spacing w:line="259" w:lineRule="auto"/>
              <w:jc w:val="center"/>
              <w:rPr>
                <w:rFonts w:eastAsia="Calibri"/>
                <w:b/>
                <w:bCs/>
                <w:color w:val="000000"/>
                <w:sz w:val="20"/>
                <w:szCs w:val="20"/>
              </w:rPr>
            </w:pPr>
            <w:r w:rsidRPr="00A865B2">
              <w:rPr>
                <w:rFonts w:eastAsia="Calibri"/>
                <w:b/>
                <w:bCs/>
                <w:color w:val="000000"/>
                <w:sz w:val="20"/>
                <w:szCs w:val="20"/>
              </w:rPr>
              <w:t>46.76%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7A42BA6C" w14:textId="77777777" w:rsidR="00C25DCD" w:rsidRPr="00A865B2" w:rsidRDefault="00C25DCD" w:rsidP="00874B2D">
            <w:pPr>
              <w:spacing w:line="259" w:lineRule="auto"/>
              <w:ind w:right="48"/>
              <w:jc w:val="center"/>
              <w:rPr>
                <w:rFonts w:eastAsia="Calibri"/>
                <w:b/>
                <w:bCs/>
                <w:color w:val="000000"/>
                <w:sz w:val="20"/>
                <w:szCs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14:paraId="6CF6B033" w14:textId="77777777" w:rsidR="00C25DCD" w:rsidRPr="00A865B2" w:rsidRDefault="00C25DCD" w:rsidP="00874B2D">
            <w:pPr>
              <w:spacing w:line="259" w:lineRule="auto"/>
              <w:jc w:val="right"/>
              <w:rPr>
                <w:rFonts w:eastAsia="Calibri"/>
                <w:b/>
                <w:bCs/>
                <w:color w:val="000000"/>
                <w:sz w:val="20"/>
                <w:szCs w:val="20"/>
              </w:rPr>
            </w:pPr>
          </w:p>
        </w:tc>
      </w:tr>
    </w:tbl>
    <w:p w14:paraId="7FB1DAE7" w14:textId="77777777" w:rsidR="00C25DCD" w:rsidRDefault="00C25DCD" w:rsidP="00C25DCD">
      <w:pPr>
        <w:jc w:val="both"/>
        <w:rPr>
          <w:color w:val="000000"/>
          <w:sz w:val="24"/>
          <w:lang w:val="es-CO" w:eastAsia="es-CO"/>
        </w:rPr>
      </w:pPr>
    </w:p>
    <w:p w14:paraId="6527BDE9" w14:textId="77777777" w:rsidR="00C25DCD" w:rsidRDefault="00C25DCD" w:rsidP="00C25DCD">
      <w:pPr>
        <w:jc w:val="both"/>
        <w:rPr>
          <w:color w:val="000000"/>
          <w:sz w:val="24"/>
          <w:lang w:val="es-CO" w:eastAsia="es-CO"/>
        </w:rPr>
      </w:pPr>
      <w:r>
        <w:rPr>
          <w:color w:val="000000"/>
          <w:sz w:val="24"/>
          <w:lang w:val="es-CO" w:eastAsia="es-CO"/>
        </w:rPr>
        <w:t>Una de las razones por las cuales se sobrepasó el tope establecido en el artículo 78 del Decreto Ley 111 de 1996 se debe a la falta de asignación de PAC por parte del Ministerio de Hacienda y Crédito Público durante el segundo semestre de 2024. Esta situación conllevo a que el valor de $39.219.044.743 no se lograra obligar y pagar, por lo cual fue necesario constituir las reservas presupuestales inducidas por falta de PAC, para cumplir con los compromisos adquiridos. De otra parte, existen contratos y convenios que por causa fuerza mayor o caso fortuito no fue posible su ejecución en la vigencia 2024.</w:t>
      </w:r>
    </w:p>
    <w:p w14:paraId="40AD865C" w14:textId="77777777" w:rsidR="00C25DCD" w:rsidRPr="00B54567" w:rsidRDefault="00C25DCD" w:rsidP="00C25DCD">
      <w:pPr>
        <w:pStyle w:val="Textoindependiente"/>
        <w:spacing w:before="3"/>
        <w:ind w:left="-142"/>
        <w:jc w:val="both"/>
      </w:pPr>
    </w:p>
    <w:p w14:paraId="5C0854C8" w14:textId="77777777" w:rsidR="00C25DCD" w:rsidRPr="009E43DA" w:rsidRDefault="00C25DCD" w:rsidP="00C25DCD">
      <w:pPr>
        <w:tabs>
          <w:tab w:val="left" w:pos="875"/>
        </w:tabs>
        <w:jc w:val="both"/>
        <w:rPr>
          <w:sz w:val="28"/>
          <w:szCs w:val="28"/>
        </w:rPr>
      </w:pPr>
      <w:r w:rsidRPr="009E43DA">
        <w:rPr>
          <w:b/>
          <w:sz w:val="28"/>
          <w:szCs w:val="28"/>
        </w:rPr>
        <w:t xml:space="preserve">- Rezago presupuestal constituido a 31 de diciembre de 2023 </w:t>
      </w:r>
      <w:r w:rsidRPr="009E43DA">
        <w:rPr>
          <w:sz w:val="28"/>
          <w:szCs w:val="28"/>
        </w:rPr>
        <w:t>(Reservas presupuestales</w:t>
      </w:r>
      <w:r w:rsidRPr="009E43DA">
        <w:rPr>
          <w:spacing w:val="-11"/>
          <w:sz w:val="28"/>
          <w:szCs w:val="28"/>
        </w:rPr>
        <w:t xml:space="preserve"> </w:t>
      </w:r>
      <w:r w:rsidRPr="009E43DA">
        <w:rPr>
          <w:sz w:val="28"/>
          <w:szCs w:val="28"/>
        </w:rPr>
        <w:t>más</w:t>
      </w:r>
      <w:r w:rsidRPr="009E43DA">
        <w:rPr>
          <w:spacing w:val="-12"/>
          <w:sz w:val="28"/>
          <w:szCs w:val="28"/>
        </w:rPr>
        <w:t xml:space="preserve"> </w:t>
      </w:r>
      <w:r w:rsidRPr="009E43DA">
        <w:rPr>
          <w:sz w:val="28"/>
          <w:szCs w:val="28"/>
        </w:rPr>
        <w:t>cuentas</w:t>
      </w:r>
      <w:r w:rsidRPr="009E43DA">
        <w:rPr>
          <w:spacing w:val="-11"/>
          <w:sz w:val="28"/>
          <w:szCs w:val="28"/>
        </w:rPr>
        <w:t xml:space="preserve"> </w:t>
      </w:r>
      <w:r w:rsidRPr="009E43DA">
        <w:rPr>
          <w:sz w:val="28"/>
          <w:szCs w:val="28"/>
        </w:rPr>
        <w:t>por</w:t>
      </w:r>
      <w:r w:rsidRPr="009E43DA">
        <w:rPr>
          <w:spacing w:val="-10"/>
          <w:sz w:val="28"/>
          <w:szCs w:val="28"/>
        </w:rPr>
        <w:t xml:space="preserve"> </w:t>
      </w:r>
      <w:r w:rsidRPr="009E43DA">
        <w:rPr>
          <w:sz w:val="28"/>
          <w:szCs w:val="28"/>
        </w:rPr>
        <w:t>pagar)</w:t>
      </w:r>
      <w:r w:rsidRPr="009E43DA">
        <w:rPr>
          <w:spacing w:val="-4"/>
          <w:sz w:val="28"/>
          <w:szCs w:val="28"/>
        </w:rPr>
        <w:t xml:space="preserve"> </w:t>
      </w:r>
      <w:r w:rsidRPr="009E43DA">
        <w:rPr>
          <w:b/>
          <w:sz w:val="28"/>
          <w:szCs w:val="28"/>
        </w:rPr>
        <w:t>y</w:t>
      </w:r>
      <w:r w:rsidRPr="009E43DA">
        <w:rPr>
          <w:b/>
          <w:spacing w:val="-15"/>
          <w:sz w:val="28"/>
          <w:szCs w:val="28"/>
        </w:rPr>
        <w:t xml:space="preserve"> </w:t>
      </w:r>
      <w:r w:rsidRPr="009E43DA">
        <w:rPr>
          <w:b/>
          <w:sz w:val="28"/>
          <w:szCs w:val="28"/>
        </w:rPr>
        <w:t>ejecutado</w:t>
      </w:r>
      <w:r w:rsidRPr="009E43DA">
        <w:rPr>
          <w:b/>
          <w:spacing w:val="-9"/>
          <w:sz w:val="28"/>
          <w:szCs w:val="28"/>
        </w:rPr>
        <w:t xml:space="preserve"> </w:t>
      </w:r>
      <w:r w:rsidRPr="009E43DA">
        <w:rPr>
          <w:b/>
          <w:sz w:val="28"/>
          <w:szCs w:val="28"/>
        </w:rPr>
        <w:t>a</w:t>
      </w:r>
      <w:r w:rsidRPr="009E43DA">
        <w:rPr>
          <w:b/>
          <w:spacing w:val="-11"/>
          <w:sz w:val="28"/>
          <w:szCs w:val="28"/>
        </w:rPr>
        <w:t xml:space="preserve"> </w:t>
      </w:r>
      <w:r w:rsidRPr="009E43DA">
        <w:rPr>
          <w:b/>
          <w:sz w:val="28"/>
          <w:szCs w:val="28"/>
        </w:rPr>
        <w:t>31</w:t>
      </w:r>
      <w:r w:rsidRPr="009E43DA">
        <w:rPr>
          <w:b/>
          <w:spacing w:val="-11"/>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diciembre</w:t>
      </w:r>
      <w:r w:rsidRPr="009E43DA">
        <w:rPr>
          <w:b/>
          <w:spacing w:val="-8"/>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2024.</w:t>
      </w:r>
      <w:r w:rsidRPr="009E43DA">
        <w:rPr>
          <w:b/>
          <w:spacing w:val="-8"/>
          <w:sz w:val="28"/>
          <w:szCs w:val="28"/>
        </w:rPr>
        <w:t xml:space="preserve"> </w:t>
      </w:r>
      <w:r w:rsidRPr="009E43DA">
        <w:rPr>
          <w:sz w:val="28"/>
          <w:szCs w:val="28"/>
        </w:rPr>
        <w:t>(Cifras en miles de</w:t>
      </w:r>
      <w:r w:rsidRPr="009E43DA">
        <w:rPr>
          <w:spacing w:val="-3"/>
          <w:sz w:val="28"/>
          <w:szCs w:val="28"/>
        </w:rPr>
        <w:t xml:space="preserve"> </w:t>
      </w:r>
      <w:r w:rsidRPr="009E43DA">
        <w:rPr>
          <w:sz w:val="28"/>
          <w:szCs w:val="28"/>
        </w:rPr>
        <w:t>pesos).</w:t>
      </w:r>
    </w:p>
    <w:p w14:paraId="46A962EF" w14:textId="77777777" w:rsidR="00C25DCD" w:rsidRPr="00B54567" w:rsidRDefault="00C25DCD" w:rsidP="00C25DCD">
      <w:pPr>
        <w:tabs>
          <w:tab w:val="left" w:pos="875"/>
        </w:tabs>
        <w:ind w:left="-142"/>
        <w:jc w:val="both"/>
        <w:rPr>
          <w:sz w:val="24"/>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5"/>
        <w:gridCol w:w="1981"/>
        <w:gridCol w:w="2550"/>
      </w:tblGrid>
      <w:tr w:rsidR="00C25DCD" w:rsidRPr="00B54567" w14:paraId="53794FC2" w14:textId="77777777" w:rsidTr="00874B2D">
        <w:trPr>
          <w:jc w:val="center"/>
        </w:trPr>
        <w:tc>
          <w:tcPr>
            <w:tcW w:w="3402" w:type="dxa"/>
            <w:shd w:val="clear" w:color="auto" w:fill="auto"/>
            <w:vAlign w:val="center"/>
          </w:tcPr>
          <w:p w14:paraId="6B454257" w14:textId="77777777" w:rsidR="00C25DCD" w:rsidRPr="00B54567" w:rsidRDefault="00C25DCD" w:rsidP="00874B2D">
            <w:pPr>
              <w:ind w:left="142"/>
              <w:jc w:val="center"/>
              <w:rPr>
                <w:b/>
                <w:sz w:val="20"/>
                <w:szCs w:val="20"/>
                <w:lang w:val="es-ES_tradnl"/>
              </w:rPr>
            </w:pPr>
            <w:r w:rsidRPr="00B54567">
              <w:rPr>
                <w:b/>
                <w:sz w:val="20"/>
                <w:szCs w:val="20"/>
                <w:lang w:val="es-ES_tradnl"/>
              </w:rPr>
              <w:t>DESCRIPCIÓN</w:t>
            </w:r>
          </w:p>
        </w:tc>
        <w:tc>
          <w:tcPr>
            <w:tcW w:w="1985" w:type="dxa"/>
            <w:shd w:val="clear" w:color="auto" w:fill="auto"/>
          </w:tcPr>
          <w:p w14:paraId="5B0EE370" w14:textId="77777777" w:rsidR="00C25DCD" w:rsidRPr="00B54567" w:rsidRDefault="00C25DCD" w:rsidP="00874B2D">
            <w:pPr>
              <w:ind w:left="142"/>
              <w:jc w:val="center"/>
              <w:rPr>
                <w:b/>
                <w:sz w:val="20"/>
                <w:szCs w:val="20"/>
                <w:lang w:val="es-ES_tradnl"/>
              </w:rPr>
            </w:pPr>
            <w:r w:rsidRPr="00B54567">
              <w:rPr>
                <w:b/>
                <w:sz w:val="20"/>
                <w:szCs w:val="20"/>
                <w:lang w:val="es-ES_tradnl"/>
              </w:rPr>
              <w:t>REZAGO PRESUPUESTAL CONSTITUIDO</w:t>
            </w:r>
          </w:p>
          <w:p w14:paraId="653825D0" w14:textId="77777777" w:rsidR="00C25DCD" w:rsidRPr="00B54567" w:rsidRDefault="00C25DCD" w:rsidP="00874B2D">
            <w:pPr>
              <w:ind w:left="142"/>
              <w:jc w:val="center"/>
              <w:rPr>
                <w:b/>
                <w:sz w:val="20"/>
                <w:szCs w:val="20"/>
                <w:lang w:val="es-ES_tradnl"/>
              </w:rPr>
            </w:pPr>
            <w:r w:rsidRPr="00B54567">
              <w:rPr>
                <w:b/>
                <w:sz w:val="20"/>
                <w:szCs w:val="20"/>
                <w:lang w:val="es-ES_tradnl"/>
              </w:rPr>
              <w:t>a 31-12-2023</w:t>
            </w:r>
          </w:p>
          <w:p w14:paraId="360F8C82" w14:textId="77777777" w:rsidR="00C25DCD" w:rsidRPr="00B54567" w:rsidRDefault="00C25DCD" w:rsidP="00874B2D">
            <w:pPr>
              <w:ind w:left="142"/>
              <w:jc w:val="center"/>
              <w:rPr>
                <w:b/>
                <w:sz w:val="20"/>
                <w:szCs w:val="20"/>
                <w:lang w:val="es-ES_tradnl"/>
              </w:rPr>
            </w:pPr>
          </w:p>
        </w:tc>
        <w:tc>
          <w:tcPr>
            <w:tcW w:w="1981" w:type="dxa"/>
            <w:shd w:val="clear" w:color="auto" w:fill="auto"/>
          </w:tcPr>
          <w:p w14:paraId="0D8E18F1" w14:textId="77777777" w:rsidR="00C25DCD" w:rsidRPr="00B54567" w:rsidRDefault="00C25DCD" w:rsidP="00874B2D">
            <w:pPr>
              <w:ind w:left="142"/>
              <w:jc w:val="center"/>
              <w:rPr>
                <w:b/>
                <w:sz w:val="20"/>
                <w:szCs w:val="20"/>
                <w:lang w:val="es-ES_tradnl"/>
              </w:rPr>
            </w:pPr>
            <w:r w:rsidRPr="00B54567">
              <w:rPr>
                <w:b/>
                <w:sz w:val="20"/>
                <w:szCs w:val="20"/>
                <w:lang w:val="es-ES_tradnl"/>
              </w:rPr>
              <w:t>REZAGO PRESUPUESTAL 2023 EJECUTADO</w:t>
            </w:r>
          </w:p>
          <w:p w14:paraId="1F5F947E" w14:textId="77777777" w:rsidR="00C25DCD" w:rsidRPr="00B54567" w:rsidRDefault="00C25DCD" w:rsidP="00874B2D">
            <w:pPr>
              <w:ind w:left="142"/>
              <w:jc w:val="center"/>
              <w:rPr>
                <w:b/>
                <w:sz w:val="20"/>
                <w:szCs w:val="20"/>
                <w:lang w:val="es-ES_tradnl"/>
              </w:rPr>
            </w:pPr>
            <w:r w:rsidRPr="00B54567">
              <w:rPr>
                <w:b/>
                <w:sz w:val="20"/>
                <w:szCs w:val="20"/>
                <w:lang w:val="es-ES_tradnl"/>
              </w:rPr>
              <w:t>A 31-12-2024</w:t>
            </w:r>
          </w:p>
        </w:tc>
        <w:tc>
          <w:tcPr>
            <w:tcW w:w="2550" w:type="dxa"/>
            <w:shd w:val="clear" w:color="auto" w:fill="auto"/>
          </w:tcPr>
          <w:p w14:paraId="30D06F6E" w14:textId="77777777" w:rsidR="00C25DCD" w:rsidRPr="00B54567" w:rsidRDefault="00C25DCD" w:rsidP="00874B2D">
            <w:pPr>
              <w:ind w:left="142"/>
              <w:jc w:val="center"/>
              <w:rPr>
                <w:b/>
                <w:sz w:val="20"/>
                <w:szCs w:val="20"/>
                <w:lang w:val="es-ES_tradnl"/>
              </w:rPr>
            </w:pPr>
            <w:r w:rsidRPr="00B54567">
              <w:rPr>
                <w:b/>
                <w:sz w:val="20"/>
                <w:szCs w:val="20"/>
                <w:lang w:val="es-ES_tradnl"/>
              </w:rPr>
              <w:t>% de EJECUCIÓN REZAGO PRESUPUESTAL 2023</w:t>
            </w:r>
          </w:p>
          <w:p w14:paraId="474F97A4" w14:textId="77777777" w:rsidR="00C25DCD" w:rsidRPr="00B54567" w:rsidRDefault="00C25DCD" w:rsidP="00874B2D">
            <w:pPr>
              <w:ind w:left="142"/>
              <w:jc w:val="center"/>
              <w:rPr>
                <w:b/>
                <w:sz w:val="20"/>
                <w:szCs w:val="20"/>
                <w:lang w:val="es-ES_tradnl"/>
              </w:rPr>
            </w:pPr>
            <w:r w:rsidRPr="00B54567">
              <w:rPr>
                <w:b/>
                <w:sz w:val="20"/>
                <w:szCs w:val="20"/>
                <w:lang w:val="es-ES_tradnl"/>
              </w:rPr>
              <w:t>a 31-12-2024</w:t>
            </w:r>
          </w:p>
        </w:tc>
      </w:tr>
      <w:tr w:rsidR="00C25DCD" w:rsidRPr="00B54567" w14:paraId="3EF89AC9" w14:textId="77777777" w:rsidTr="00874B2D">
        <w:trPr>
          <w:jc w:val="center"/>
        </w:trPr>
        <w:tc>
          <w:tcPr>
            <w:tcW w:w="3402" w:type="dxa"/>
            <w:shd w:val="clear" w:color="auto" w:fill="auto"/>
          </w:tcPr>
          <w:p w14:paraId="6FF5B5DE" w14:textId="77777777" w:rsidR="00C25DCD" w:rsidRPr="00B54567" w:rsidRDefault="00C25DCD" w:rsidP="00874B2D">
            <w:pPr>
              <w:jc w:val="both"/>
              <w:rPr>
                <w:sz w:val="20"/>
                <w:szCs w:val="20"/>
                <w:lang w:val="es-ES_tradnl"/>
              </w:rPr>
            </w:pPr>
            <w:r w:rsidRPr="00B54567">
              <w:rPr>
                <w:sz w:val="20"/>
                <w:szCs w:val="20"/>
                <w:lang w:val="es-ES_tradnl"/>
              </w:rPr>
              <w:t>Reservas Presupuestales 2023</w:t>
            </w:r>
          </w:p>
        </w:tc>
        <w:tc>
          <w:tcPr>
            <w:tcW w:w="1985" w:type="dxa"/>
            <w:shd w:val="clear" w:color="auto" w:fill="auto"/>
          </w:tcPr>
          <w:p w14:paraId="404EF12C" w14:textId="77777777" w:rsidR="00C25DCD" w:rsidRPr="00B54567" w:rsidRDefault="00C25DCD" w:rsidP="00874B2D">
            <w:pPr>
              <w:ind w:left="142"/>
              <w:jc w:val="right"/>
              <w:rPr>
                <w:sz w:val="20"/>
                <w:szCs w:val="20"/>
                <w:lang w:val="es-ES_tradnl"/>
              </w:rPr>
            </w:pPr>
            <w:r>
              <w:rPr>
                <w:sz w:val="20"/>
                <w:szCs w:val="20"/>
                <w:lang w:val="es-ES_tradnl"/>
              </w:rPr>
              <w:t>129.573.075,76</w:t>
            </w:r>
          </w:p>
        </w:tc>
        <w:tc>
          <w:tcPr>
            <w:tcW w:w="1981" w:type="dxa"/>
            <w:shd w:val="clear" w:color="auto" w:fill="auto"/>
          </w:tcPr>
          <w:p w14:paraId="2F86F1A3" w14:textId="77777777" w:rsidR="00C25DCD" w:rsidRPr="00B54567" w:rsidRDefault="00C25DCD" w:rsidP="00874B2D">
            <w:pPr>
              <w:ind w:left="142"/>
              <w:jc w:val="right"/>
              <w:rPr>
                <w:sz w:val="20"/>
                <w:szCs w:val="20"/>
                <w:lang w:val="es-ES_tradnl"/>
              </w:rPr>
            </w:pPr>
            <w:r>
              <w:rPr>
                <w:sz w:val="20"/>
                <w:szCs w:val="20"/>
                <w:lang w:val="es-ES_tradnl"/>
              </w:rPr>
              <w:t>83.737.358,05</w:t>
            </w:r>
          </w:p>
        </w:tc>
        <w:tc>
          <w:tcPr>
            <w:tcW w:w="2550" w:type="dxa"/>
          </w:tcPr>
          <w:p w14:paraId="66F0CD15" w14:textId="77777777" w:rsidR="00C25DCD" w:rsidRPr="00B54567" w:rsidRDefault="00C25DCD" w:rsidP="00874B2D">
            <w:pPr>
              <w:ind w:left="142"/>
              <w:jc w:val="center"/>
              <w:rPr>
                <w:sz w:val="20"/>
                <w:szCs w:val="20"/>
                <w:lang w:val="es-ES_tradnl"/>
              </w:rPr>
            </w:pPr>
            <w:r>
              <w:rPr>
                <w:sz w:val="20"/>
                <w:szCs w:val="20"/>
                <w:lang w:val="es-ES_tradnl"/>
              </w:rPr>
              <w:t>65</w:t>
            </w:r>
            <w:r w:rsidRPr="00B54567">
              <w:rPr>
                <w:sz w:val="20"/>
                <w:szCs w:val="20"/>
                <w:lang w:val="es-ES_tradnl"/>
              </w:rPr>
              <w:t>%</w:t>
            </w:r>
          </w:p>
        </w:tc>
      </w:tr>
      <w:tr w:rsidR="00C25DCD" w:rsidRPr="00B54567" w14:paraId="025F4F41" w14:textId="77777777" w:rsidTr="00874B2D">
        <w:trPr>
          <w:jc w:val="center"/>
        </w:trPr>
        <w:tc>
          <w:tcPr>
            <w:tcW w:w="3402" w:type="dxa"/>
            <w:shd w:val="clear" w:color="auto" w:fill="auto"/>
          </w:tcPr>
          <w:p w14:paraId="6256EA08" w14:textId="77777777" w:rsidR="00C25DCD" w:rsidRPr="00B54567" w:rsidRDefault="00C25DCD" w:rsidP="00874B2D">
            <w:pPr>
              <w:jc w:val="both"/>
              <w:rPr>
                <w:sz w:val="20"/>
                <w:szCs w:val="20"/>
                <w:lang w:val="es-ES_tradnl"/>
              </w:rPr>
            </w:pPr>
            <w:r w:rsidRPr="00B54567">
              <w:rPr>
                <w:sz w:val="20"/>
                <w:szCs w:val="20"/>
                <w:lang w:val="es-ES_tradnl"/>
              </w:rPr>
              <w:t>Cuentas por Pagar 2023</w:t>
            </w:r>
          </w:p>
        </w:tc>
        <w:tc>
          <w:tcPr>
            <w:tcW w:w="1985" w:type="dxa"/>
            <w:shd w:val="clear" w:color="auto" w:fill="auto"/>
          </w:tcPr>
          <w:p w14:paraId="3B5D2D04" w14:textId="77777777" w:rsidR="00C25DCD" w:rsidRPr="00B54567" w:rsidRDefault="00C25DCD" w:rsidP="00874B2D">
            <w:pPr>
              <w:ind w:left="142"/>
              <w:jc w:val="right"/>
              <w:rPr>
                <w:sz w:val="20"/>
                <w:szCs w:val="20"/>
                <w:lang w:val="es-ES_tradnl"/>
              </w:rPr>
            </w:pPr>
            <w:r>
              <w:rPr>
                <w:sz w:val="20"/>
                <w:szCs w:val="20"/>
                <w:lang w:val="es-ES_tradnl"/>
              </w:rPr>
              <w:t>4.178.963,29</w:t>
            </w:r>
          </w:p>
        </w:tc>
        <w:tc>
          <w:tcPr>
            <w:tcW w:w="1981" w:type="dxa"/>
            <w:shd w:val="clear" w:color="auto" w:fill="auto"/>
          </w:tcPr>
          <w:p w14:paraId="0094D2D1" w14:textId="77777777" w:rsidR="00C25DCD" w:rsidRPr="00B54567" w:rsidRDefault="00C25DCD" w:rsidP="00874B2D">
            <w:pPr>
              <w:ind w:left="142"/>
              <w:jc w:val="right"/>
              <w:rPr>
                <w:sz w:val="20"/>
                <w:szCs w:val="20"/>
                <w:lang w:val="es-ES_tradnl"/>
              </w:rPr>
            </w:pPr>
            <w:r>
              <w:rPr>
                <w:sz w:val="20"/>
                <w:szCs w:val="20"/>
                <w:lang w:val="es-ES_tradnl"/>
              </w:rPr>
              <w:t>4.177.481,80</w:t>
            </w:r>
          </w:p>
        </w:tc>
        <w:tc>
          <w:tcPr>
            <w:tcW w:w="2550" w:type="dxa"/>
          </w:tcPr>
          <w:p w14:paraId="68683FAA" w14:textId="77777777" w:rsidR="00C25DCD" w:rsidRPr="00B54567" w:rsidRDefault="00C25DCD" w:rsidP="00874B2D">
            <w:pPr>
              <w:ind w:left="142"/>
              <w:jc w:val="center"/>
              <w:rPr>
                <w:sz w:val="20"/>
                <w:szCs w:val="20"/>
                <w:lang w:val="es-ES_tradnl"/>
              </w:rPr>
            </w:pPr>
            <w:r>
              <w:rPr>
                <w:sz w:val="20"/>
                <w:szCs w:val="20"/>
                <w:lang w:val="es-ES_tradnl"/>
              </w:rPr>
              <w:t>99.96</w:t>
            </w:r>
            <w:r w:rsidRPr="00B54567">
              <w:rPr>
                <w:sz w:val="20"/>
                <w:szCs w:val="20"/>
                <w:lang w:val="es-ES_tradnl"/>
              </w:rPr>
              <w:t>%</w:t>
            </w:r>
          </w:p>
        </w:tc>
      </w:tr>
      <w:tr w:rsidR="00C25DCD" w:rsidRPr="00B54567" w14:paraId="4932F303" w14:textId="77777777" w:rsidTr="00874B2D">
        <w:trPr>
          <w:jc w:val="center"/>
        </w:trPr>
        <w:tc>
          <w:tcPr>
            <w:tcW w:w="3402" w:type="dxa"/>
            <w:shd w:val="clear" w:color="auto" w:fill="auto"/>
          </w:tcPr>
          <w:p w14:paraId="1D701E2C" w14:textId="77777777" w:rsidR="00C25DCD" w:rsidRPr="00B54567" w:rsidRDefault="00C25DCD" w:rsidP="00874B2D">
            <w:pPr>
              <w:jc w:val="both"/>
              <w:rPr>
                <w:b/>
                <w:sz w:val="20"/>
                <w:szCs w:val="20"/>
                <w:lang w:val="es-ES_tradnl"/>
              </w:rPr>
            </w:pPr>
            <w:r w:rsidRPr="00B54567">
              <w:rPr>
                <w:b/>
                <w:sz w:val="20"/>
                <w:szCs w:val="20"/>
                <w:lang w:val="es-ES_tradnl"/>
              </w:rPr>
              <w:t>TOTAL REZAGO PRESUPUESTAL CONSTITUIDO EN 2023 Y EJECUTADO EN 2024</w:t>
            </w:r>
          </w:p>
        </w:tc>
        <w:tc>
          <w:tcPr>
            <w:tcW w:w="1985" w:type="dxa"/>
            <w:shd w:val="clear" w:color="auto" w:fill="auto"/>
          </w:tcPr>
          <w:p w14:paraId="7142423E" w14:textId="77777777" w:rsidR="00C25DCD" w:rsidRDefault="00C25DCD" w:rsidP="00874B2D">
            <w:pPr>
              <w:ind w:left="142"/>
              <w:jc w:val="right"/>
              <w:rPr>
                <w:b/>
                <w:sz w:val="20"/>
                <w:szCs w:val="20"/>
                <w:lang w:val="es-ES_tradnl"/>
              </w:rPr>
            </w:pPr>
          </w:p>
          <w:p w14:paraId="15F44793" w14:textId="77777777" w:rsidR="00C25DCD" w:rsidRPr="00B54567" w:rsidRDefault="00C25DCD" w:rsidP="00874B2D">
            <w:pPr>
              <w:ind w:left="142"/>
              <w:jc w:val="right"/>
              <w:rPr>
                <w:b/>
                <w:sz w:val="20"/>
                <w:szCs w:val="20"/>
                <w:lang w:val="es-ES_tradnl"/>
              </w:rPr>
            </w:pPr>
            <w:r>
              <w:rPr>
                <w:b/>
                <w:sz w:val="20"/>
                <w:szCs w:val="20"/>
                <w:lang w:val="es-ES_tradnl"/>
              </w:rPr>
              <w:t>133.752.039,05</w:t>
            </w:r>
          </w:p>
        </w:tc>
        <w:tc>
          <w:tcPr>
            <w:tcW w:w="1981" w:type="dxa"/>
            <w:shd w:val="clear" w:color="auto" w:fill="auto"/>
          </w:tcPr>
          <w:p w14:paraId="576AA067" w14:textId="77777777" w:rsidR="00C25DCD" w:rsidRDefault="00C25DCD" w:rsidP="00874B2D">
            <w:pPr>
              <w:ind w:left="142"/>
              <w:jc w:val="right"/>
              <w:rPr>
                <w:b/>
                <w:sz w:val="20"/>
                <w:szCs w:val="20"/>
                <w:lang w:val="es-ES_tradnl"/>
              </w:rPr>
            </w:pPr>
          </w:p>
          <w:p w14:paraId="30986CA1" w14:textId="77777777" w:rsidR="00C25DCD" w:rsidRPr="00B54567" w:rsidRDefault="00C25DCD" w:rsidP="00874B2D">
            <w:pPr>
              <w:ind w:left="142"/>
              <w:jc w:val="right"/>
              <w:rPr>
                <w:b/>
                <w:sz w:val="20"/>
                <w:szCs w:val="20"/>
                <w:lang w:val="es-ES_tradnl"/>
              </w:rPr>
            </w:pPr>
            <w:r>
              <w:rPr>
                <w:b/>
                <w:sz w:val="20"/>
                <w:szCs w:val="20"/>
                <w:lang w:val="es-ES_tradnl"/>
              </w:rPr>
              <w:t>87.914.839,86</w:t>
            </w:r>
          </w:p>
        </w:tc>
        <w:tc>
          <w:tcPr>
            <w:tcW w:w="2550" w:type="dxa"/>
          </w:tcPr>
          <w:p w14:paraId="628C34D4" w14:textId="77777777" w:rsidR="00C25DCD" w:rsidRDefault="00C25DCD" w:rsidP="00874B2D">
            <w:pPr>
              <w:ind w:left="142"/>
              <w:jc w:val="center"/>
              <w:rPr>
                <w:b/>
                <w:sz w:val="20"/>
                <w:szCs w:val="20"/>
                <w:u w:val="single"/>
                <w:lang w:val="es-ES_tradnl"/>
              </w:rPr>
            </w:pPr>
          </w:p>
          <w:p w14:paraId="37D388C6" w14:textId="77777777" w:rsidR="00C25DCD" w:rsidRPr="00B54567" w:rsidRDefault="00C25DCD" w:rsidP="00874B2D">
            <w:pPr>
              <w:ind w:left="142"/>
              <w:jc w:val="center"/>
              <w:rPr>
                <w:b/>
                <w:sz w:val="20"/>
                <w:szCs w:val="20"/>
                <w:u w:val="single"/>
                <w:lang w:val="es-ES_tradnl"/>
              </w:rPr>
            </w:pPr>
            <w:r>
              <w:rPr>
                <w:b/>
                <w:sz w:val="20"/>
                <w:szCs w:val="20"/>
                <w:u w:val="single"/>
                <w:lang w:val="es-ES_tradnl"/>
              </w:rPr>
              <w:t>66</w:t>
            </w:r>
            <w:r w:rsidRPr="00B54567">
              <w:rPr>
                <w:b/>
                <w:sz w:val="20"/>
                <w:szCs w:val="20"/>
                <w:u w:val="single"/>
                <w:lang w:val="es-ES_tradnl"/>
              </w:rPr>
              <w:t>%</w:t>
            </w:r>
          </w:p>
        </w:tc>
      </w:tr>
    </w:tbl>
    <w:p w14:paraId="42A1A730" w14:textId="77777777" w:rsidR="00C25DCD" w:rsidRDefault="00C25DCD" w:rsidP="00C25DCD">
      <w:pPr>
        <w:pStyle w:val="Textoindependiente"/>
        <w:spacing w:before="1"/>
        <w:ind w:left="-284"/>
        <w:rPr>
          <w:sz w:val="27"/>
        </w:rPr>
      </w:pPr>
    </w:p>
    <w:p w14:paraId="4E97A1E5" w14:textId="77777777" w:rsidR="00C25DCD" w:rsidRPr="009E43DA" w:rsidRDefault="00C25DCD" w:rsidP="00667914">
      <w:pPr>
        <w:pStyle w:val="Prrafodelista"/>
        <w:tabs>
          <w:tab w:val="left" w:pos="875"/>
        </w:tabs>
        <w:ind w:left="0"/>
        <w:jc w:val="both"/>
        <w:rPr>
          <w:rFonts w:ascii="Times New Roman" w:hAnsi="Times New Roman"/>
          <w:sz w:val="28"/>
          <w:szCs w:val="28"/>
        </w:rPr>
      </w:pPr>
      <w:r>
        <w:rPr>
          <w:b/>
          <w:sz w:val="28"/>
          <w:szCs w:val="28"/>
        </w:rPr>
        <w:t xml:space="preserve">- </w:t>
      </w:r>
      <w:r w:rsidRPr="009E43DA">
        <w:rPr>
          <w:b/>
          <w:sz w:val="28"/>
          <w:szCs w:val="28"/>
        </w:rPr>
        <w:t>La entidad informa que, a 31 de diciembre de 2024</w:t>
      </w:r>
      <w:r>
        <w:rPr>
          <w:b/>
          <w:sz w:val="28"/>
          <w:szCs w:val="28"/>
        </w:rPr>
        <w:t>,</w:t>
      </w:r>
      <w:r w:rsidRPr="009E43DA">
        <w:rPr>
          <w:b/>
          <w:sz w:val="28"/>
          <w:szCs w:val="28"/>
        </w:rPr>
        <w:t xml:space="preserve"> presento las siguientes limitaciones en el Sistema Integrado de Información Financiera SIIF II Nación.</w:t>
      </w:r>
    </w:p>
    <w:p w14:paraId="2A2AB6A5" w14:textId="77777777" w:rsidR="00C25DCD" w:rsidRPr="009E43DA" w:rsidRDefault="00C25DCD" w:rsidP="00C25DCD">
      <w:pPr>
        <w:pStyle w:val="Prrafodelista"/>
        <w:tabs>
          <w:tab w:val="left" w:pos="875"/>
        </w:tabs>
        <w:ind w:left="-142"/>
        <w:rPr>
          <w:rFonts w:ascii="Times New Roman" w:hAnsi="Times New Roman"/>
          <w:sz w:val="24"/>
        </w:rPr>
      </w:pPr>
    </w:p>
    <w:tbl>
      <w:tblPr>
        <w:tblStyle w:val="Tablaconcuadrcula"/>
        <w:tblW w:w="9923" w:type="dxa"/>
        <w:tblInd w:w="-5" w:type="dxa"/>
        <w:tblLook w:val="04A0" w:firstRow="1" w:lastRow="0" w:firstColumn="1" w:lastColumn="0" w:noHBand="0" w:noVBand="1"/>
      </w:tblPr>
      <w:tblGrid>
        <w:gridCol w:w="709"/>
        <w:gridCol w:w="3402"/>
        <w:gridCol w:w="5812"/>
      </w:tblGrid>
      <w:tr w:rsidR="00C25DCD" w:rsidRPr="00B54567" w14:paraId="1D973B0A" w14:textId="77777777" w:rsidTr="00874B2D">
        <w:tc>
          <w:tcPr>
            <w:tcW w:w="709" w:type="dxa"/>
          </w:tcPr>
          <w:p w14:paraId="43AD935C" w14:textId="77777777" w:rsidR="00C25DCD" w:rsidRPr="00B54567" w:rsidRDefault="00C25DCD" w:rsidP="00874B2D">
            <w:pPr>
              <w:tabs>
                <w:tab w:val="left" w:pos="875"/>
              </w:tabs>
              <w:jc w:val="center"/>
              <w:rPr>
                <w:b/>
                <w:sz w:val="20"/>
                <w:szCs w:val="20"/>
              </w:rPr>
            </w:pPr>
            <w:r w:rsidRPr="00B54567">
              <w:rPr>
                <w:b/>
                <w:sz w:val="20"/>
                <w:szCs w:val="20"/>
              </w:rPr>
              <w:t>N°</w:t>
            </w:r>
          </w:p>
        </w:tc>
        <w:tc>
          <w:tcPr>
            <w:tcW w:w="3402" w:type="dxa"/>
          </w:tcPr>
          <w:p w14:paraId="74FB0BD5" w14:textId="77777777" w:rsidR="00C25DCD" w:rsidRPr="00B54567" w:rsidRDefault="00C25DCD" w:rsidP="00874B2D">
            <w:pPr>
              <w:tabs>
                <w:tab w:val="left" w:pos="875"/>
              </w:tabs>
              <w:jc w:val="center"/>
              <w:rPr>
                <w:b/>
                <w:sz w:val="20"/>
                <w:szCs w:val="20"/>
              </w:rPr>
            </w:pPr>
            <w:r w:rsidRPr="00B54567">
              <w:rPr>
                <w:b/>
                <w:sz w:val="20"/>
                <w:szCs w:val="20"/>
              </w:rPr>
              <w:t>Limitaciones del Sistema SIIF II Nación a 31/12/2024</w:t>
            </w:r>
          </w:p>
          <w:p w14:paraId="5E01DB4B" w14:textId="77777777" w:rsidR="00C25DCD" w:rsidRPr="00B54567" w:rsidRDefault="00C25DCD" w:rsidP="00874B2D">
            <w:pPr>
              <w:tabs>
                <w:tab w:val="left" w:pos="875"/>
              </w:tabs>
              <w:jc w:val="center"/>
              <w:rPr>
                <w:b/>
                <w:sz w:val="20"/>
                <w:szCs w:val="20"/>
              </w:rPr>
            </w:pPr>
          </w:p>
        </w:tc>
        <w:tc>
          <w:tcPr>
            <w:tcW w:w="5812" w:type="dxa"/>
          </w:tcPr>
          <w:p w14:paraId="0846C243" w14:textId="77777777" w:rsidR="00C25DCD" w:rsidRPr="00B54567" w:rsidRDefault="00C25DCD" w:rsidP="00874B2D">
            <w:pPr>
              <w:tabs>
                <w:tab w:val="left" w:pos="875"/>
              </w:tabs>
              <w:jc w:val="center"/>
              <w:rPr>
                <w:b/>
                <w:sz w:val="20"/>
                <w:szCs w:val="20"/>
              </w:rPr>
            </w:pPr>
            <w:r w:rsidRPr="00B54567">
              <w:rPr>
                <w:b/>
                <w:sz w:val="20"/>
                <w:szCs w:val="20"/>
              </w:rPr>
              <w:t>Descripción de la limitación</w:t>
            </w:r>
          </w:p>
        </w:tc>
      </w:tr>
      <w:tr w:rsidR="00C25DCD" w:rsidRPr="00B54567" w14:paraId="37E22445" w14:textId="77777777" w:rsidTr="00874B2D">
        <w:tc>
          <w:tcPr>
            <w:tcW w:w="709" w:type="dxa"/>
          </w:tcPr>
          <w:p w14:paraId="4DC0B909" w14:textId="77777777" w:rsidR="00C25DCD" w:rsidRPr="00B54567" w:rsidRDefault="00C25DCD" w:rsidP="00874B2D">
            <w:pPr>
              <w:tabs>
                <w:tab w:val="left" w:pos="875"/>
              </w:tabs>
              <w:jc w:val="center"/>
              <w:rPr>
                <w:b/>
                <w:sz w:val="20"/>
                <w:szCs w:val="20"/>
              </w:rPr>
            </w:pPr>
            <w:r>
              <w:rPr>
                <w:b/>
                <w:sz w:val="20"/>
                <w:szCs w:val="20"/>
              </w:rPr>
              <w:t>1</w:t>
            </w:r>
          </w:p>
        </w:tc>
        <w:tc>
          <w:tcPr>
            <w:tcW w:w="3402" w:type="dxa"/>
          </w:tcPr>
          <w:p w14:paraId="75877644" w14:textId="77777777" w:rsidR="00C25DCD" w:rsidRPr="00B54567" w:rsidRDefault="00C25DCD" w:rsidP="00874B2D">
            <w:pPr>
              <w:tabs>
                <w:tab w:val="left" w:pos="875"/>
              </w:tabs>
              <w:jc w:val="both"/>
              <w:rPr>
                <w:b/>
                <w:sz w:val="20"/>
                <w:szCs w:val="20"/>
              </w:rPr>
            </w:pPr>
            <w:r w:rsidRPr="00B54567">
              <w:rPr>
                <w:b/>
                <w:sz w:val="20"/>
                <w:szCs w:val="20"/>
              </w:rPr>
              <w:t>Operativas:</w:t>
            </w:r>
          </w:p>
        </w:tc>
        <w:tc>
          <w:tcPr>
            <w:tcW w:w="5812" w:type="dxa"/>
          </w:tcPr>
          <w:p w14:paraId="68D11366" w14:textId="77777777" w:rsidR="00C25DCD" w:rsidRPr="00B54567" w:rsidRDefault="00C25DCD" w:rsidP="00874B2D">
            <w:pPr>
              <w:tabs>
                <w:tab w:val="left" w:pos="875"/>
              </w:tabs>
              <w:jc w:val="both"/>
              <w:rPr>
                <w:sz w:val="20"/>
                <w:szCs w:val="20"/>
              </w:rPr>
            </w:pPr>
            <w:r>
              <w:rPr>
                <w:sz w:val="20"/>
                <w:szCs w:val="20"/>
              </w:rPr>
              <w:t>Se presentaron limitaciones de carácter operativo principalmente en el último trimestre del año 2024; el sistema se tornó bastante lento, situación que genero retrasos en el trámite de compromisos</w:t>
            </w:r>
          </w:p>
        </w:tc>
      </w:tr>
    </w:tbl>
    <w:p w14:paraId="79963A56" w14:textId="77777777" w:rsidR="00C25DCD" w:rsidRPr="00B54567" w:rsidRDefault="00C25DCD" w:rsidP="00C25DCD">
      <w:pPr>
        <w:tabs>
          <w:tab w:val="left" w:pos="875"/>
        </w:tabs>
        <w:ind w:left="-142"/>
        <w:jc w:val="both"/>
        <w:rPr>
          <w:rFonts w:ascii="Times New Roman" w:hAnsi="Times New Roman"/>
          <w:sz w:val="24"/>
        </w:rPr>
      </w:pPr>
    </w:p>
    <w:p w14:paraId="1348FC31" w14:textId="77777777" w:rsidR="00C25DCD" w:rsidRDefault="00C25DCD" w:rsidP="00C25DCD">
      <w:pPr>
        <w:pStyle w:val="Textoindependiente"/>
        <w:jc w:val="both"/>
        <w:rPr>
          <w:b/>
          <w:sz w:val="28"/>
          <w:szCs w:val="28"/>
        </w:rPr>
      </w:pPr>
      <w:r>
        <w:rPr>
          <w:b/>
          <w:sz w:val="28"/>
          <w:szCs w:val="28"/>
        </w:rPr>
        <w:t xml:space="preserve">B.- </w:t>
      </w:r>
      <w:r w:rsidRPr="00D65F09">
        <w:rPr>
          <w:b/>
          <w:sz w:val="28"/>
          <w:szCs w:val="28"/>
        </w:rPr>
        <w:t>DE ORDEN CONTABLE</w:t>
      </w:r>
      <w:r>
        <w:rPr>
          <w:b/>
          <w:sz w:val="28"/>
          <w:szCs w:val="28"/>
        </w:rPr>
        <w:t>.</w:t>
      </w:r>
    </w:p>
    <w:p w14:paraId="71FF9C85" w14:textId="77777777" w:rsidR="00C25DCD" w:rsidRDefault="00C25DCD" w:rsidP="00C25DCD">
      <w:pPr>
        <w:pStyle w:val="Textoindependiente"/>
        <w:ind w:left="218"/>
        <w:jc w:val="both"/>
        <w:rPr>
          <w:b/>
          <w:sz w:val="28"/>
          <w:szCs w:val="28"/>
        </w:rPr>
      </w:pPr>
    </w:p>
    <w:p w14:paraId="76248769" w14:textId="77777777" w:rsidR="00C25DCD" w:rsidRDefault="00C25DCD" w:rsidP="00C25DCD">
      <w:pPr>
        <w:pStyle w:val="Textoindependiente"/>
        <w:jc w:val="both"/>
        <w:rPr>
          <w:bCs/>
        </w:rPr>
      </w:pPr>
      <w:r>
        <w:rPr>
          <w:b/>
        </w:rPr>
        <w:t>-</w:t>
      </w:r>
      <w:r w:rsidRPr="007B7122">
        <w:rPr>
          <w:b/>
        </w:rPr>
        <w:t>NOTA 7. CUENTAS POR COBRAR</w:t>
      </w:r>
      <w:r>
        <w:rPr>
          <w:b/>
        </w:rPr>
        <w:t>.</w:t>
      </w:r>
    </w:p>
    <w:p w14:paraId="726BB2F7" w14:textId="77777777" w:rsidR="00C25DCD" w:rsidRDefault="00C25DCD" w:rsidP="00C25DCD">
      <w:pPr>
        <w:pStyle w:val="Textoindependiente"/>
        <w:jc w:val="both"/>
        <w:rPr>
          <w:bCs/>
        </w:rPr>
      </w:pPr>
    </w:p>
    <w:p w14:paraId="28BD9642" w14:textId="77777777" w:rsidR="00C25DCD" w:rsidRDefault="00C25DCD" w:rsidP="00C25DCD">
      <w:pPr>
        <w:pStyle w:val="Textoindependiente"/>
        <w:jc w:val="center"/>
        <w:rPr>
          <w:bCs/>
        </w:rPr>
      </w:pPr>
      <w:r w:rsidRPr="00551A8A">
        <w:rPr>
          <w:bCs/>
          <w:noProof/>
          <w:lang w:val="es-CO" w:eastAsia="es-CO"/>
        </w:rPr>
        <w:lastRenderedPageBreak/>
        <w:drawing>
          <wp:inline distT="0" distB="0" distL="0" distR="0" wp14:anchorId="550CA9E8" wp14:editId="61DF169A">
            <wp:extent cx="6029325" cy="2400300"/>
            <wp:effectExtent l="0" t="0" r="952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9325" cy="2400300"/>
                    </a:xfrm>
                    <a:prstGeom prst="rect">
                      <a:avLst/>
                    </a:prstGeom>
                  </pic:spPr>
                </pic:pic>
              </a:graphicData>
            </a:graphic>
          </wp:inline>
        </w:drawing>
      </w:r>
    </w:p>
    <w:p w14:paraId="0C3A2471" w14:textId="77777777" w:rsidR="00C25DCD" w:rsidRDefault="00C25DCD" w:rsidP="00C25DCD">
      <w:pPr>
        <w:pStyle w:val="Textoindependiente"/>
        <w:jc w:val="both"/>
        <w:rPr>
          <w:bCs/>
        </w:rPr>
      </w:pPr>
    </w:p>
    <w:p w14:paraId="2D94BAF3" w14:textId="77777777" w:rsidR="00C25DCD" w:rsidRDefault="00C25DCD" w:rsidP="00C25DCD">
      <w:pPr>
        <w:pStyle w:val="Textoindependiente"/>
        <w:jc w:val="both"/>
        <w:rPr>
          <w:bCs/>
        </w:rPr>
      </w:pPr>
      <w:r w:rsidRPr="00551A8A">
        <w:rPr>
          <w:bCs/>
        </w:rPr>
        <w:t>Las cuentas por cobrar de la Agencia de Desarrollo Rural están compuestas principalmente por tres conceptos: Cartera, Otras cuentas por cobrar y Deterioro.</w:t>
      </w:r>
    </w:p>
    <w:p w14:paraId="3DD4C316" w14:textId="77777777" w:rsidR="00C25DCD" w:rsidRDefault="00C25DCD" w:rsidP="00C25DCD">
      <w:pPr>
        <w:pStyle w:val="Textoindependiente"/>
        <w:jc w:val="both"/>
        <w:rPr>
          <w:bCs/>
        </w:rPr>
      </w:pPr>
    </w:p>
    <w:p w14:paraId="264CEF6C" w14:textId="77777777" w:rsidR="00C25DCD" w:rsidRDefault="00C25DCD" w:rsidP="00C25DCD">
      <w:pPr>
        <w:pStyle w:val="Textoindependiente"/>
        <w:jc w:val="both"/>
        <w:rPr>
          <w:bCs/>
        </w:rPr>
      </w:pPr>
      <w:r w:rsidRPr="00551A8A">
        <w:rPr>
          <w:bCs/>
        </w:rPr>
        <w:t>Estos cobros provienen de infraestructura que en su mayoría fue construida incluso antes de la Ley No. 41 de 1993 y el cobro se realiza a los propietarios de los predios que hacen parte del área de influencia del distrito, razón por la cual están estrechamente ligados a un registro general de usuarios en el que se debe consignar la información catastral de los predios y en este lapso los</w:t>
      </w:r>
      <w:r>
        <w:rPr>
          <w:bCs/>
        </w:rPr>
        <w:t xml:space="preserve"> </w:t>
      </w:r>
      <w:r w:rsidRPr="00551A8A">
        <w:rPr>
          <w:bCs/>
        </w:rPr>
        <w:t>distritos existentes no sólo han sufrido deterioros, sino que también se ha transformado la vocación agrícola de algunos de los predios beneficiados y han venido siendo transferidos a diferentes entidades, siendo la última de éstas la Agencia de Desarrollo Rural, con la consecuente problemática de transferencia del archivo de cartera y la información de sus aplicativos, la ausencia de una identificación catastral de todos los predios al interior de los distritos que ha generado serios problemas en la conformación del registro general de usuarios y las fallas en la prestación del servicio, aunado a que algunos distritos sólo cuentan con el servicio de drenaje, lo que en la práctica se ha traducido en una cartera de difícil cobro por una cultura de no pago de aquellos usuarios que no ven el beneficio del servicio prestado.</w:t>
      </w:r>
    </w:p>
    <w:p w14:paraId="7089C033" w14:textId="77777777" w:rsidR="00C25DCD" w:rsidRDefault="00C25DCD" w:rsidP="00C25DCD">
      <w:pPr>
        <w:pStyle w:val="Textoindependiente"/>
        <w:jc w:val="both"/>
        <w:rPr>
          <w:bCs/>
        </w:rPr>
      </w:pPr>
    </w:p>
    <w:p w14:paraId="6F9F46AE" w14:textId="77777777" w:rsidR="00C25DCD" w:rsidRDefault="00C25DCD" w:rsidP="00C25DCD">
      <w:pPr>
        <w:pStyle w:val="Textoindependiente"/>
        <w:jc w:val="both"/>
        <w:rPr>
          <w:bCs/>
        </w:rPr>
      </w:pPr>
      <w:r w:rsidRPr="00551A8A">
        <w:rPr>
          <w:bCs/>
        </w:rPr>
        <w:t xml:space="preserve">Todo lo anterior ha generado un problema estructural que incluso ha sido objeto de dos leyes de saneamiento de cartera (Acuerdo 2000 de 2013 proferido por el Consejo Directivo del Incoder y Ley 2071 de 2020) y de propuestas de modificación legislativa, incluyendo la que curso hoy en el proyecto de Plan Nacional de Desarrollo. </w:t>
      </w:r>
    </w:p>
    <w:p w14:paraId="4C677F9D" w14:textId="77777777" w:rsidR="00C25DCD" w:rsidRDefault="00C25DCD" w:rsidP="00C25DCD">
      <w:pPr>
        <w:pStyle w:val="Textoindependiente"/>
        <w:jc w:val="both"/>
        <w:rPr>
          <w:bCs/>
        </w:rPr>
      </w:pPr>
    </w:p>
    <w:p w14:paraId="3997945C" w14:textId="77777777" w:rsidR="00C25DCD" w:rsidRDefault="00C25DCD" w:rsidP="00C25DCD">
      <w:pPr>
        <w:pStyle w:val="Textoindependiente"/>
        <w:jc w:val="both"/>
        <w:rPr>
          <w:bCs/>
        </w:rPr>
      </w:pPr>
      <w:r w:rsidRPr="00551A8A">
        <w:rPr>
          <w:bCs/>
        </w:rPr>
        <w:t>Ahora bien, la Agencia de Desarrollo Rural administra directamente seis (6) distritos de mediana y gran escala, de los cuales solo en cinco de ellos se realiza la facturación por el concepto de tasas del servicio; actualmente no se está realizando la facturación del Distrito de Adecuación de Tierras del Valle del Sibundoy (Departamento del Putumayo).</w:t>
      </w:r>
    </w:p>
    <w:p w14:paraId="07235D99" w14:textId="77777777" w:rsidR="00C25DCD" w:rsidRDefault="00C25DCD" w:rsidP="00C25DCD">
      <w:pPr>
        <w:pStyle w:val="Textoindependiente"/>
        <w:jc w:val="both"/>
        <w:rPr>
          <w:bCs/>
        </w:rPr>
      </w:pPr>
    </w:p>
    <w:p w14:paraId="72CA77B1" w14:textId="77777777" w:rsidR="00C25DCD" w:rsidRPr="00551A8A" w:rsidRDefault="00C25DCD" w:rsidP="00C25DCD">
      <w:pPr>
        <w:pStyle w:val="Textoindependiente"/>
        <w:jc w:val="both"/>
        <w:rPr>
          <w:b/>
        </w:rPr>
      </w:pPr>
      <w:r w:rsidRPr="00551A8A">
        <w:rPr>
          <w:b/>
        </w:rPr>
        <w:t>7.3 Otras cuentas por cobrar (código contable 1.3.84).</w:t>
      </w:r>
    </w:p>
    <w:p w14:paraId="5C5EBB95" w14:textId="77777777" w:rsidR="00C25DCD" w:rsidRDefault="00C25DCD" w:rsidP="00C25DCD">
      <w:pPr>
        <w:pStyle w:val="Textoindependiente"/>
        <w:jc w:val="both"/>
        <w:rPr>
          <w:bCs/>
        </w:rPr>
      </w:pPr>
    </w:p>
    <w:p w14:paraId="394F2DC1" w14:textId="77777777" w:rsidR="00C25DCD" w:rsidRDefault="00C25DCD" w:rsidP="00C25DCD">
      <w:pPr>
        <w:pStyle w:val="Textoindependiente"/>
        <w:jc w:val="center"/>
        <w:rPr>
          <w:bCs/>
        </w:rPr>
      </w:pPr>
      <w:r w:rsidRPr="00610A0E">
        <w:rPr>
          <w:bCs/>
          <w:noProof/>
          <w:lang w:val="es-CO" w:eastAsia="es-CO"/>
        </w:rPr>
        <w:lastRenderedPageBreak/>
        <w:drawing>
          <wp:inline distT="0" distB="0" distL="0" distR="0" wp14:anchorId="4672EC4F" wp14:editId="41E06EC9">
            <wp:extent cx="6038850" cy="201930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8850" cy="2019300"/>
                    </a:xfrm>
                    <a:prstGeom prst="rect">
                      <a:avLst/>
                    </a:prstGeom>
                  </pic:spPr>
                </pic:pic>
              </a:graphicData>
            </a:graphic>
          </wp:inline>
        </w:drawing>
      </w:r>
    </w:p>
    <w:p w14:paraId="2D9B0ACC" w14:textId="77777777" w:rsidR="00C25DCD" w:rsidRDefault="00C25DCD" w:rsidP="00C25DCD">
      <w:pPr>
        <w:pStyle w:val="Textoindependiente"/>
        <w:jc w:val="both"/>
        <w:rPr>
          <w:bCs/>
        </w:rPr>
      </w:pPr>
    </w:p>
    <w:p w14:paraId="2FFA0B1A" w14:textId="77777777" w:rsidR="00C25DCD" w:rsidRDefault="00C25DCD" w:rsidP="00C25DCD">
      <w:pPr>
        <w:pStyle w:val="Textoindependiente"/>
        <w:jc w:val="both"/>
        <w:rPr>
          <w:bCs/>
        </w:rPr>
      </w:pPr>
      <w:r w:rsidRPr="00332267">
        <w:rPr>
          <w:b/>
        </w:rPr>
        <w:t xml:space="preserve">7.3.2 Pago por cuenta de terceros (código contable 1.3.84.26). </w:t>
      </w:r>
      <w:r w:rsidRPr="00610A0E">
        <w:rPr>
          <w:bCs/>
        </w:rPr>
        <w:t xml:space="preserve">Refleja el saldo de los recursos pendientes de cobro por concepto de incapacidades pagadas a los funcionarios vinculados, y que actualmente se encuentran en proceso de cobro a las Entidades Prestadoras de Salud (EPS). </w:t>
      </w:r>
    </w:p>
    <w:p w14:paraId="2688B9DE" w14:textId="77777777" w:rsidR="00C25DCD" w:rsidRDefault="00C25DCD" w:rsidP="00C25DCD">
      <w:pPr>
        <w:pStyle w:val="Textoindependiente"/>
        <w:jc w:val="both"/>
        <w:rPr>
          <w:bCs/>
        </w:rPr>
      </w:pPr>
    </w:p>
    <w:p w14:paraId="664F2FD2" w14:textId="77777777" w:rsidR="00C25DCD" w:rsidRDefault="00C25DCD" w:rsidP="00C25DCD">
      <w:pPr>
        <w:pStyle w:val="Textoindependiente"/>
        <w:jc w:val="both"/>
        <w:rPr>
          <w:bCs/>
        </w:rPr>
      </w:pPr>
      <w:r w:rsidRPr="00610A0E">
        <w:rPr>
          <w:bCs/>
        </w:rPr>
        <w:t>Detalle de la cuenta 138426- Pago por Cuenta de Terceros:</w:t>
      </w:r>
    </w:p>
    <w:p w14:paraId="06EA71A5" w14:textId="77777777" w:rsidR="00C25DCD" w:rsidRDefault="00C25DCD" w:rsidP="00C25DCD">
      <w:pPr>
        <w:pStyle w:val="Textoindependiente"/>
        <w:jc w:val="both"/>
        <w:rPr>
          <w:bCs/>
        </w:rPr>
      </w:pPr>
    </w:p>
    <w:p w14:paraId="6B167F0F" w14:textId="77777777" w:rsidR="00C25DCD" w:rsidRDefault="00C25DCD" w:rsidP="00C25DCD">
      <w:pPr>
        <w:pStyle w:val="Textoindependiente"/>
        <w:jc w:val="center"/>
        <w:rPr>
          <w:bCs/>
        </w:rPr>
      </w:pPr>
      <w:r w:rsidRPr="00610A0E">
        <w:rPr>
          <w:bCs/>
          <w:noProof/>
          <w:lang w:val="es-CO" w:eastAsia="es-CO"/>
        </w:rPr>
        <w:drawing>
          <wp:inline distT="0" distB="0" distL="0" distR="0" wp14:anchorId="5A06F7EC" wp14:editId="58620FF2">
            <wp:extent cx="6029325" cy="2333625"/>
            <wp:effectExtent l="0" t="0" r="9525" b="952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9325" cy="2333625"/>
                    </a:xfrm>
                    <a:prstGeom prst="rect">
                      <a:avLst/>
                    </a:prstGeom>
                  </pic:spPr>
                </pic:pic>
              </a:graphicData>
            </a:graphic>
          </wp:inline>
        </w:drawing>
      </w:r>
    </w:p>
    <w:p w14:paraId="59156486" w14:textId="77777777" w:rsidR="00C25DCD" w:rsidRDefault="00C25DCD" w:rsidP="00C25DCD">
      <w:pPr>
        <w:pStyle w:val="Textoindependiente"/>
        <w:jc w:val="both"/>
        <w:rPr>
          <w:bCs/>
        </w:rPr>
      </w:pPr>
    </w:p>
    <w:p w14:paraId="24BE4F1C" w14:textId="77777777" w:rsidR="00C25DCD" w:rsidRDefault="00C25DCD" w:rsidP="00C25DCD">
      <w:pPr>
        <w:pStyle w:val="Textoindependiente"/>
        <w:jc w:val="both"/>
        <w:rPr>
          <w:bCs/>
        </w:rPr>
      </w:pPr>
      <w:r w:rsidRPr="00332267">
        <w:rPr>
          <w:bCs/>
        </w:rPr>
        <w:t xml:space="preserve">El valor adeudado se encuentra en proceso de cobro por parte de la Dirección de Talento Humano -Nomina. </w:t>
      </w:r>
    </w:p>
    <w:p w14:paraId="33EDA443" w14:textId="77777777" w:rsidR="00C25DCD" w:rsidRDefault="00C25DCD" w:rsidP="00C25DCD">
      <w:pPr>
        <w:pStyle w:val="Textoindependiente"/>
        <w:jc w:val="both"/>
        <w:rPr>
          <w:bCs/>
        </w:rPr>
      </w:pPr>
    </w:p>
    <w:p w14:paraId="3EC375EE" w14:textId="77777777" w:rsidR="00C25DCD" w:rsidRDefault="00C25DCD" w:rsidP="00C25DCD">
      <w:pPr>
        <w:pStyle w:val="Textoindependiente"/>
        <w:jc w:val="both"/>
        <w:rPr>
          <w:bCs/>
        </w:rPr>
      </w:pPr>
      <w:r w:rsidRPr="00332267">
        <w:rPr>
          <w:b/>
        </w:rPr>
        <w:t xml:space="preserve">7.3.3 Recursos de Acreedores Reintegrados a Tesorerías (código contable 1.3.84.27). </w:t>
      </w:r>
      <w:r w:rsidRPr="00332267">
        <w:rPr>
          <w:bCs/>
        </w:rPr>
        <w:t>En este código contable, la Entidad refleja el saldo de los dineros pendientes de transferir a los proveedores por parte del Ministerio de Hacienda y Crédito Público en virtud de la constitución de la orden de pago presupuestal con valor liquido cero y de los recursos transferidos por el extinto INCODER a través del Acta No. 217 de 2016 (</w:t>
      </w:r>
      <w:r>
        <w:rPr>
          <w:bCs/>
        </w:rPr>
        <w:t>S</w:t>
      </w:r>
      <w:r w:rsidRPr="00332267">
        <w:rPr>
          <w:bCs/>
        </w:rPr>
        <w:t xml:space="preserve">aldos de acreedores Varios Sujetos a Devolución). </w:t>
      </w:r>
    </w:p>
    <w:p w14:paraId="6B901243" w14:textId="77777777" w:rsidR="00C25DCD" w:rsidRDefault="00C25DCD" w:rsidP="00C25DCD">
      <w:pPr>
        <w:pStyle w:val="Textoindependiente"/>
        <w:jc w:val="both"/>
        <w:rPr>
          <w:bCs/>
        </w:rPr>
      </w:pPr>
    </w:p>
    <w:p w14:paraId="11197646" w14:textId="77777777" w:rsidR="00C25DCD" w:rsidRDefault="00C25DCD" w:rsidP="00C25DCD">
      <w:pPr>
        <w:pStyle w:val="Textoindependiente"/>
        <w:jc w:val="both"/>
        <w:rPr>
          <w:bCs/>
        </w:rPr>
      </w:pPr>
      <w:r w:rsidRPr="00332267">
        <w:rPr>
          <w:bCs/>
        </w:rPr>
        <w:t>Detalle de la variación de la cuenta en el periodo comprendido desde el 01 de enero de 2024 al 31 de diciembre de 2024.</w:t>
      </w:r>
    </w:p>
    <w:p w14:paraId="18DB1E7E" w14:textId="77777777" w:rsidR="00C25DCD" w:rsidRDefault="00C25DCD" w:rsidP="00C25DCD">
      <w:pPr>
        <w:pStyle w:val="Textoindependiente"/>
        <w:jc w:val="both"/>
        <w:rPr>
          <w:bCs/>
        </w:rPr>
      </w:pPr>
    </w:p>
    <w:p w14:paraId="292D910E" w14:textId="77777777" w:rsidR="00C25DCD" w:rsidRDefault="00C25DCD" w:rsidP="00C25DCD">
      <w:pPr>
        <w:pStyle w:val="Textoindependiente"/>
        <w:jc w:val="center"/>
        <w:rPr>
          <w:bCs/>
        </w:rPr>
      </w:pPr>
      <w:r w:rsidRPr="00332267">
        <w:rPr>
          <w:bCs/>
          <w:noProof/>
          <w:lang w:val="es-CO" w:eastAsia="es-CO"/>
        </w:rPr>
        <w:lastRenderedPageBreak/>
        <w:drawing>
          <wp:inline distT="0" distB="0" distL="0" distR="0" wp14:anchorId="450A9061" wp14:editId="4151AE6F">
            <wp:extent cx="6029325" cy="1152525"/>
            <wp:effectExtent l="0" t="0" r="9525" b="9525"/>
            <wp:docPr id="742006951" name="Imagen 74200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9325" cy="1152525"/>
                    </a:xfrm>
                    <a:prstGeom prst="rect">
                      <a:avLst/>
                    </a:prstGeom>
                  </pic:spPr>
                </pic:pic>
              </a:graphicData>
            </a:graphic>
          </wp:inline>
        </w:drawing>
      </w:r>
    </w:p>
    <w:p w14:paraId="54229249" w14:textId="77777777" w:rsidR="00C25DCD" w:rsidRDefault="00C25DCD" w:rsidP="00C25DCD">
      <w:pPr>
        <w:pStyle w:val="Textoindependiente"/>
        <w:jc w:val="center"/>
        <w:rPr>
          <w:bCs/>
        </w:rPr>
      </w:pPr>
      <w:r w:rsidRPr="00332267">
        <w:rPr>
          <w:bCs/>
          <w:noProof/>
          <w:lang w:val="es-CO" w:eastAsia="es-CO"/>
        </w:rPr>
        <w:drawing>
          <wp:inline distT="0" distB="0" distL="0" distR="0" wp14:anchorId="759D9FF4" wp14:editId="3B0E465B">
            <wp:extent cx="6029325" cy="1171575"/>
            <wp:effectExtent l="0" t="0" r="9525" b="9525"/>
            <wp:docPr id="742006952" name="Imagen 74200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9325" cy="1171575"/>
                    </a:xfrm>
                    <a:prstGeom prst="rect">
                      <a:avLst/>
                    </a:prstGeom>
                  </pic:spPr>
                </pic:pic>
              </a:graphicData>
            </a:graphic>
          </wp:inline>
        </w:drawing>
      </w:r>
    </w:p>
    <w:p w14:paraId="4D52F04E" w14:textId="77777777" w:rsidR="00C25DCD" w:rsidRDefault="00C25DCD" w:rsidP="00C25DCD">
      <w:pPr>
        <w:pStyle w:val="Textoindependiente"/>
        <w:jc w:val="both"/>
        <w:rPr>
          <w:bCs/>
        </w:rPr>
      </w:pPr>
    </w:p>
    <w:p w14:paraId="01D9CEDC" w14:textId="77777777" w:rsidR="00C25DCD" w:rsidRDefault="00C25DCD" w:rsidP="00C25DCD">
      <w:pPr>
        <w:pStyle w:val="Textoindependiente"/>
        <w:jc w:val="both"/>
        <w:rPr>
          <w:bCs/>
        </w:rPr>
      </w:pPr>
      <w:r w:rsidRPr="00F03A35">
        <w:rPr>
          <w:bCs/>
        </w:rPr>
        <w:t>Los recursos ejecutados de los terceros que componen esta cuenta son registrados contablemente de acuerdo con los desembolsos en el periodo comprendido desde el 01 de enero al 31 de diciembre de 2024</w:t>
      </w:r>
      <w:r>
        <w:rPr>
          <w:bCs/>
        </w:rPr>
        <w:t>,</w:t>
      </w:r>
      <w:r w:rsidRPr="00F03A35">
        <w:rPr>
          <w:bCs/>
        </w:rPr>
        <w:t xml:space="preserve"> realizados por la Dirección General de Crédito Público Tesoro Nacional, previa solicitud de la tesorería de la Agencia de Desarrollo Rural por parte de la supervisión de los contratos y/o convenios, los cuales corresponden a $1.212.788.267 en la ejecución de los contratos de CIVAL y CONSORCIO GEA BELLAVISTA y $1.303.898.189 por la aplicación del Procedimiento de aplicación parágrafo transitorio 319 ley 2294 “</w:t>
      </w:r>
      <w:r>
        <w:rPr>
          <w:bCs/>
        </w:rPr>
        <w:t>R</w:t>
      </w:r>
      <w:r w:rsidRPr="00F03A35">
        <w:rPr>
          <w:bCs/>
        </w:rPr>
        <w:t xml:space="preserve">eintegros de vigencias anteriores”, emitido por Dirección General de Crédito Público y Tesoro nacional. </w:t>
      </w:r>
    </w:p>
    <w:p w14:paraId="1BE17E54" w14:textId="77777777" w:rsidR="00C25DCD" w:rsidRDefault="00C25DCD" w:rsidP="00C25DCD">
      <w:pPr>
        <w:pStyle w:val="Textoindependiente"/>
        <w:jc w:val="both"/>
        <w:rPr>
          <w:bCs/>
        </w:rPr>
      </w:pPr>
    </w:p>
    <w:p w14:paraId="34B81D08" w14:textId="77777777" w:rsidR="00C25DCD" w:rsidRDefault="00C25DCD" w:rsidP="00C25DCD">
      <w:pPr>
        <w:pStyle w:val="Textoindependiente"/>
        <w:jc w:val="both"/>
        <w:rPr>
          <w:bCs/>
        </w:rPr>
      </w:pPr>
      <w:r w:rsidRPr="00F03A35">
        <w:rPr>
          <w:b/>
        </w:rPr>
        <w:t>7.4 Deterioro – (Contribuciones, tasas e ingresos no tributarios - Código contable 1.3.86.14)</w:t>
      </w:r>
      <w:r>
        <w:rPr>
          <w:b/>
        </w:rPr>
        <w:t xml:space="preserve">. </w:t>
      </w:r>
      <w:r w:rsidRPr="00F03A35">
        <w:rPr>
          <w:bCs/>
        </w:rPr>
        <w:t>En este código contable se registran los valores por concepto del deterioro calculado únicamente sobre los saldos de la cartera propiedad de la Agencia de Desarrollo Rural, con corte al 31 de diciembre de 2024.</w:t>
      </w:r>
    </w:p>
    <w:p w14:paraId="163E9573" w14:textId="77777777" w:rsidR="00C25DCD" w:rsidRDefault="00C25DCD" w:rsidP="00C25DCD">
      <w:pPr>
        <w:pStyle w:val="Textoindependiente"/>
        <w:jc w:val="both"/>
        <w:rPr>
          <w:bCs/>
        </w:rPr>
      </w:pPr>
    </w:p>
    <w:p w14:paraId="79F81293" w14:textId="77777777" w:rsidR="00C25DCD" w:rsidRDefault="00C25DCD" w:rsidP="00C25DCD">
      <w:pPr>
        <w:pStyle w:val="Textoindependiente"/>
        <w:jc w:val="center"/>
        <w:rPr>
          <w:bCs/>
        </w:rPr>
      </w:pPr>
      <w:r w:rsidRPr="00DD2B21">
        <w:rPr>
          <w:bCs/>
          <w:noProof/>
          <w:lang w:val="es-CO" w:eastAsia="es-CO"/>
        </w:rPr>
        <w:drawing>
          <wp:inline distT="0" distB="0" distL="0" distR="0" wp14:anchorId="2DADEE7F" wp14:editId="04A34506">
            <wp:extent cx="6029325" cy="1857375"/>
            <wp:effectExtent l="0" t="0" r="9525" b="9525"/>
            <wp:docPr id="742006953" name="Imagen 74200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9325" cy="1857375"/>
                    </a:xfrm>
                    <a:prstGeom prst="rect">
                      <a:avLst/>
                    </a:prstGeom>
                  </pic:spPr>
                </pic:pic>
              </a:graphicData>
            </a:graphic>
          </wp:inline>
        </w:drawing>
      </w:r>
    </w:p>
    <w:p w14:paraId="3CED7B47" w14:textId="77777777" w:rsidR="00C25DCD" w:rsidRDefault="00C25DCD" w:rsidP="00C25DCD">
      <w:pPr>
        <w:pStyle w:val="Textoindependiente"/>
        <w:jc w:val="both"/>
        <w:rPr>
          <w:bCs/>
        </w:rPr>
      </w:pPr>
    </w:p>
    <w:p w14:paraId="7D9F1F97" w14:textId="77777777" w:rsidR="00C25DCD" w:rsidRDefault="00C25DCD" w:rsidP="00C25DCD">
      <w:pPr>
        <w:pStyle w:val="Textoindependiente"/>
        <w:jc w:val="both"/>
        <w:rPr>
          <w:bCs/>
        </w:rPr>
      </w:pPr>
      <w:r w:rsidRPr="00DD2B21">
        <w:rPr>
          <w:b/>
        </w:rPr>
        <w:t>7.4.1. Cálculo del deterioro de la cartera – Tasas</w:t>
      </w:r>
      <w:r>
        <w:rPr>
          <w:b/>
        </w:rPr>
        <w:t>.</w:t>
      </w:r>
      <w:r w:rsidRPr="00DD2B21">
        <w:rPr>
          <w:b/>
        </w:rPr>
        <w:t xml:space="preserve"> </w:t>
      </w:r>
      <w:r w:rsidRPr="00DD2B21">
        <w:rPr>
          <w:bCs/>
        </w:rPr>
        <w:t xml:space="preserve">Se realizó un análisis individual de cada obligación del deudor (derechos a favor de la entidad) que se encontraba en cobro, verificando si existen indicios de deterioro de la cartera teniendo como base: </w:t>
      </w:r>
      <w:r>
        <w:rPr>
          <w:bCs/>
        </w:rPr>
        <w:t>E</w:t>
      </w:r>
      <w:r w:rsidRPr="00DD2B21">
        <w:rPr>
          <w:bCs/>
        </w:rPr>
        <w:t>l incumplimiento en los pagos y el plazo estimado de recuperación de la obligación, las condiciones de operación del distrito, los tipos de usuarios, entre otros. Este deterioro se estima como el exceso del valor en libros de la cuenta por cobrar con respecto al valor presente de los flujos de efectivo futuros de la misma (</w:t>
      </w:r>
      <w:r>
        <w:rPr>
          <w:bCs/>
        </w:rPr>
        <w:t>U</w:t>
      </w:r>
      <w:r w:rsidRPr="00DD2B21">
        <w:rPr>
          <w:bCs/>
        </w:rPr>
        <w:t xml:space="preserve">tilizando la formula Valor Presente y la tasa TES en pesos con plazos similares. La tasa utilizada para el segundo semestre 2024 fue de 9.85% publicada por el Banco de la </w:t>
      </w:r>
      <w:r w:rsidRPr="00DD2B21">
        <w:rPr>
          <w:bCs/>
        </w:rPr>
        <w:lastRenderedPageBreak/>
        <w:t>República, correspondiente a la primera semana de enero de 2025, aplicando a esta fórmula un porcentaje de Valor Recuperable estimado que se detalla a continuación:</w:t>
      </w:r>
    </w:p>
    <w:p w14:paraId="5C8BEB06" w14:textId="77777777" w:rsidR="00C25DCD" w:rsidRDefault="00C25DCD" w:rsidP="00C25DCD">
      <w:pPr>
        <w:pStyle w:val="Textoindependiente"/>
        <w:jc w:val="both"/>
        <w:rPr>
          <w:bCs/>
        </w:rPr>
      </w:pPr>
    </w:p>
    <w:p w14:paraId="7EC43917" w14:textId="77777777" w:rsidR="00C25DCD" w:rsidRDefault="00C25DCD" w:rsidP="00C25DCD">
      <w:pPr>
        <w:pStyle w:val="Textoindependiente"/>
        <w:jc w:val="center"/>
        <w:rPr>
          <w:bCs/>
        </w:rPr>
      </w:pPr>
      <w:r w:rsidRPr="001817BC">
        <w:rPr>
          <w:bCs/>
          <w:noProof/>
          <w:lang w:val="es-CO" w:eastAsia="es-CO"/>
        </w:rPr>
        <w:drawing>
          <wp:inline distT="0" distB="0" distL="0" distR="0" wp14:anchorId="069BA437" wp14:editId="1BF78BD4">
            <wp:extent cx="6057900" cy="1524000"/>
            <wp:effectExtent l="0" t="0" r="0" b="0"/>
            <wp:docPr id="742006955" name="Imagen 74200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7900" cy="1524000"/>
                    </a:xfrm>
                    <a:prstGeom prst="rect">
                      <a:avLst/>
                    </a:prstGeom>
                  </pic:spPr>
                </pic:pic>
              </a:graphicData>
            </a:graphic>
          </wp:inline>
        </w:drawing>
      </w:r>
    </w:p>
    <w:p w14:paraId="48CF277C" w14:textId="77777777" w:rsidR="00C25DCD" w:rsidRDefault="00C25DCD" w:rsidP="00C25DCD">
      <w:pPr>
        <w:pStyle w:val="Textoindependiente"/>
        <w:jc w:val="both"/>
        <w:rPr>
          <w:bCs/>
        </w:rPr>
      </w:pPr>
    </w:p>
    <w:p w14:paraId="4E2A8AE6" w14:textId="77777777" w:rsidR="00C25DCD" w:rsidRDefault="00C25DCD" w:rsidP="00C25DCD">
      <w:pPr>
        <w:pStyle w:val="Textoindependiente"/>
        <w:jc w:val="both"/>
        <w:rPr>
          <w:bCs/>
        </w:rPr>
      </w:pPr>
      <w:r w:rsidRPr="001817BC">
        <w:rPr>
          <w:bCs/>
        </w:rPr>
        <w:t>Para las cuentas por cobrar con saldo vencido menor a 1 año no se aplica deterioro. Para las cuentas que superen los 12 meses de vencidas, se clasifican en rangos de: 1 a 2 años para aplicar el deterioro con un valor recuperable del 75%, cartera con vencimiento entre 2 y 3 años se aplica deterioro con un valor recuperable del 50% y cartera con vencimiento entre 3 y 5 años se aplica deterioro con un valor recuperable del 25%. La cartera con vencimiento superior a 5 años se clasifica como cartera prescrita y/o extinta, con valor recuperable del 0% lo que significa un deterioro del 100% y con tratamiento de acuerdo con los lineamientos definidos por la norma para este fin.</w:t>
      </w:r>
    </w:p>
    <w:p w14:paraId="511F8500" w14:textId="77777777" w:rsidR="00C25DCD" w:rsidRDefault="00C25DCD" w:rsidP="00C25DCD">
      <w:pPr>
        <w:pStyle w:val="Textoindependiente"/>
        <w:jc w:val="both"/>
        <w:rPr>
          <w:bCs/>
        </w:rPr>
      </w:pPr>
    </w:p>
    <w:p w14:paraId="413E3CF9" w14:textId="77777777" w:rsidR="00C25DCD" w:rsidRDefault="00C25DCD" w:rsidP="00C25DCD">
      <w:pPr>
        <w:pStyle w:val="Textoindependiente"/>
        <w:jc w:val="center"/>
        <w:rPr>
          <w:bCs/>
        </w:rPr>
      </w:pPr>
      <w:r w:rsidRPr="001817BC">
        <w:rPr>
          <w:bCs/>
          <w:noProof/>
          <w:lang w:val="es-CO" w:eastAsia="es-CO"/>
        </w:rPr>
        <w:drawing>
          <wp:inline distT="0" distB="0" distL="0" distR="0" wp14:anchorId="02BC0030" wp14:editId="015FDF73">
            <wp:extent cx="6048375" cy="1504950"/>
            <wp:effectExtent l="0" t="0" r="9525" b="0"/>
            <wp:docPr id="742006956" name="Imagen 74200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8375" cy="1504950"/>
                    </a:xfrm>
                    <a:prstGeom prst="rect">
                      <a:avLst/>
                    </a:prstGeom>
                  </pic:spPr>
                </pic:pic>
              </a:graphicData>
            </a:graphic>
          </wp:inline>
        </w:drawing>
      </w:r>
    </w:p>
    <w:p w14:paraId="0BB5EC7C" w14:textId="77777777" w:rsidR="00C25DCD" w:rsidRDefault="00C25DCD" w:rsidP="00C25DCD">
      <w:pPr>
        <w:pStyle w:val="Textoindependiente"/>
        <w:jc w:val="both"/>
        <w:rPr>
          <w:bCs/>
        </w:rPr>
      </w:pPr>
    </w:p>
    <w:p w14:paraId="5D3E0439" w14:textId="77777777" w:rsidR="00C25DCD" w:rsidRDefault="00C25DCD" w:rsidP="00C25DCD">
      <w:pPr>
        <w:pStyle w:val="Textoindependiente"/>
        <w:jc w:val="both"/>
        <w:rPr>
          <w:bCs/>
        </w:rPr>
      </w:pPr>
      <w:r w:rsidRPr="001817BC">
        <w:rPr>
          <w:bCs/>
        </w:rPr>
        <w:t xml:space="preserve">El valor del capital corresponde al valor vencido a 31 de diciembre de 2024, por la suma de $ 26.509.617.968. </w:t>
      </w:r>
    </w:p>
    <w:p w14:paraId="2F34DADF" w14:textId="77777777" w:rsidR="00C25DCD" w:rsidRDefault="00C25DCD" w:rsidP="00C25DCD">
      <w:pPr>
        <w:pStyle w:val="Textoindependiente"/>
        <w:jc w:val="both"/>
        <w:rPr>
          <w:bCs/>
        </w:rPr>
      </w:pPr>
    </w:p>
    <w:p w14:paraId="19BD6086" w14:textId="77777777" w:rsidR="00C25DCD" w:rsidRDefault="00C25DCD" w:rsidP="00C25DCD">
      <w:pPr>
        <w:pStyle w:val="Textoindependiente"/>
        <w:jc w:val="both"/>
        <w:rPr>
          <w:bCs/>
        </w:rPr>
      </w:pPr>
      <w:r w:rsidRPr="001817BC">
        <w:rPr>
          <w:b/>
        </w:rPr>
        <w:t>7.4.2. Cálculo del deterioro de la cartera – Recuperación de la Inversión</w:t>
      </w:r>
      <w:r>
        <w:rPr>
          <w:b/>
        </w:rPr>
        <w:t>.</w:t>
      </w:r>
      <w:r w:rsidRPr="001817BC">
        <w:rPr>
          <w:b/>
        </w:rPr>
        <w:t xml:space="preserve"> </w:t>
      </w:r>
      <w:r w:rsidRPr="001817BC">
        <w:rPr>
          <w:bCs/>
        </w:rPr>
        <w:t>Se realizó el análisis de cada una de las obligaciones que tuvieron origen, en el marco de lo establecido en el artículo 24 de la Ley No. 41 de 1993, así como, en el Acuerdo 191 de 2009 del INCODER, “Por el cual se reglamenta lo relacionado con la recuperación del monto de las inversiones de las obras de Adecuación de Tierras ejecutadas por el INCODER” y la forma como nos fue suministrada la información de las obligaciones y cada uno de los deudores (</w:t>
      </w:r>
      <w:r>
        <w:rPr>
          <w:bCs/>
        </w:rPr>
        <w:t>D</w:t>
      </w:r>
      <w:r w:rsidRPr="001817BC">
        <w:rPr>
          <w:bCs/>
        </w:rPr>
        <w:t xml:space="preserve">erechos a favor de la entidad) que se encontraban en cobro, tarea que se está reconstruyendo para establecer cada una de las cuotas en mora, verificar si existen indicios de deterioro de la cartera teniendo como base el incumplimiento en los pagos y el plazo estimado de recuperación de la obligación. </w:t>
      </w:r>
    </w:p>
    <w:p w14:paraId="112CC169" w14:textId="77777777" w:rsidR="00C25DCD" w:rsidRDefault="00C25DCD" w:rsidP="00C25DCD">
      <w:pPr>
        <w:pStyle w:val="Textoindependiente"/>
        <w:jc w:val="both"/>
        <w:rPr>
          <w:bCs/>
        </w:rPr>
      </w:pPr>
    </w:p>
    <w:p w14:paraId="7D048C9E" w14:textId="77777777" w:rsidR="00C25DCD" w:rsidRDefault="00C25DCD" w:rsidP="00C25DCD">
      <w:pPr>
        <w:pStyle w:val="Textoindependiente"/>
        <w:jc w:val="both"/>
        <w:rPr>
          <w:bCs/>
        </w:rPr>
      </w:pPr>
      <w:r w:rsidRPr="001817BC">
        <w:rPr>
          <w:bCs/>
        </w:rPr>
        <w:t xml:space="preserve">Se entiende por deterioro la probabilidad de pérdida del valor de las cuentas por cobrar: </w:t>
      </w:r>
      <w:r>
        <w:rPr>
          <w:bCs/>
        </w:rPr>
        <w:t>C</w:t>
      </w:r>
      <w:r w:rsidRPr="001817BC">
        <w:rPr>
          <w:bCs/>
        </w:rPr>
        <w:t xml:space="preserve">artera u otras cuentas por cobrar, derivada del incumplimiento en el pago de una obligación por parte de un deudor, o del desmejoramiento de las condiciones crediticias del mismo, tal como lo </w:t>
      </w:r>
      <w:r w:rsidRPr="001817BC">
        <w:rPr>
          <w:bCs/>
        </w:rPr>
        <w:lastRenderedPageBreak/>
        <w:t>establece el Manual de Políticas Contables de la Agencia, el cual se encuentra publicado en el aplicativo ISOLUCION código MO-FIN-001.</w:t>
      </w:r>
    </w:p>
    <w:p w14:paraId="3293816F" w14:textId="77777777" w:rsidR="00C25DCD" w:rsidRDefault="00C25DCD" w:rsidP="00C25DCD">
      <w:pPr>
        <w:pStyle w:val="Textoindependiente"/>
        <w:jc w:val="both"/>
        <w:rPr>
          <w:bCs/>
        </w:rPr>
      </w:pPr>
    </w:p>
    <w:p w14:paraId="5FD958DD" w14:textId="77777777" w:rsidR="00C25DCD" w:rsidRDefault="00C25DCD" w:rsidP="00C25DCD">
      <w:pPr>
        <w:pStyle w:val="Textoindependiente"/>
        <w:jc w:val="center"/>
        <w:rPr>
          <w:bCs/>
        </w:rPr>
      </w:pPr>
      <w:r w:rsidRPr="001817BC">
        <w:rPr>
          <w:bCs/>
          <w:noProof/>
          <w:lang w:val="es-CO" w:eastAsia="es-CO"/>
        </w:rPr>
        <w:drawing>
          <wp:inline distT="0" distB="0" distL="0" distR="0" wp14:anchorId="560BE01F" wp14:editId="20A1EF95">
            <wp:extent cx="6048375" cy="1543050"/>
            <wp:effectExtent l="0" t="0" r="9525" b="0"/>
            <wp:docPr id="742006957" name="Imagen 74200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48375" cy="1543050"/>
                    </a:xfrm>
                    <a:prstGeom prst="rect">
                      <a:avLst/>
                    </a:prstGeom>
                  </pic:spPr>
                </pic:pic>
              </a:graphicData>
            </a:graphic>
          </wp:inline>
        </w:drawing>
      </w:r>
    </w:p>
    <w:p w14:paraId="3032F273" w14:textId="77777777" w:rsidR="00C25DCD" w:rsidRDefault="00C25DCD" w:rsidP="00C25DCD">
      <w:pPr>
        <w:pStyle w:val="Textoindependiente"/>
        <w:jc w:val="both"/>
        <w:rPr>
          <w:bCs/>
        </w:rPr>
      </w:pPr>
    </w:p>
    <w:p w14:paraId="2D8BE94A" w14:textId="77777777" w:rsidR="00C25DCD" w:rsidRDefault="00C25DCD" w:rsidP="00C25DCD">
      <w:pPr>
        <w:pStyle w:val="Textoindependiente"/>
        <w:jc w:val="both"/>
        <w:rPr>
          <w:bCs/>
        </w:rPr>
      </w:pPr>
      <w:r w:rsidRPr="001817BC">
        <w:rPr>
          <w:bCs/>
        </w:rPr>
        <w:t>Se procedió a dividir esta cartera en cinco (5) grupos por la forma de su recepción y la información recibida por el extinto INCODER (</w:t>
      </w:r>
      <w:r>
        <w:rPr>
          <w:bCs/>
        </w:rPr>
        <w:t>H</w:t>
      </w:r>
      <w:r w:rsidRPr="001817BC">
        <w:rPr>
          <w:bCs/>
        </w:rPr>
        <w:t xml:space="preserve">oy liquidado), estableciendo como fecha de inicio de mora, la fecha del Acta No. 223, es decir, el 6 de diciembre 2016 para los grupos del 1 al 3 y para los usuarios de asociaciones aquellos distritos y usuarios del grupo 4 donde se pudieron recuperar las Resoluciones como para los del grupo 5, se establece como fecha de inicio de mora, el plazo establecido para su recaudo. </w:t>
      </w:r>
    </w:p>
    <w:p w14:paraId="6B81889B" w14:textId="77777777" w:rsidR="00C25DCD" w:rsidRDefault="00C25DCD" w:rsidP="00C25DCD">
      <w:pPr>
        <w:pStyle w:val="Textoindependiente"/>
        <w:jc w:val="both"/>
        <w:rPr>
          <w:bCs/>
        </w:rPr>
      </w:pPr>
    </w:p>
    <w:p w14:paraId="6362A282" w14:textId="77777777" w:rsidR="00C25DCD" w:rsidRDefault="00C25DCD" w:rsidP="00C25DCD">
      <w:pPr>
        <w:pStyle w:val="Textoindependiente"/>
        <w:jc w:val="both"/>
        <w:rPr>
          <w:bCs/>
        </w:rPr>
      </w:pPr>
      <w:r w:rsidRPr="001817BC">
        <w:rPr>
          <w:bCs/>
        </w:rPr>
        <w:t>Se estima el deterioro como el exceso del valor en libros de la cuenta por cobrar con respecto al valor presente de los flujos de efectivo futuros de la misma (</w:t>
      </w:r>
      <w:r>
        <w:rPr>
          <w:bCs/>
        </w:rPr>
        <w:t>U</w:t>
      </w:r>
      <w:r w:rsidRPr="001817BC">
        <w:rPr>
          <w:bCs/>
        </w:rPr>
        <w:t>tilizando la formula Valor Presente y la tasa TES en pesos con plazos similares, la tasa utilizada para el segundo semestre 2024 fue de 9.85% publicada por el Banco de la República, correspondiente a la primera semana de enero de</w:t>
      </w:r>
      <w:r w:rsidRPr="001817BC">
        <w:rPr>
          <w:sz w:val="22"/>
          <w:szCs w:val="22"/>
        </w:rPr>
        <w:t xml:space="preserve"> </w:t>
      </w:r>
      <w:r w:rsidRPr="001817BC">
        <w:rPr>
          <w:bCs/>
        </w:rPr>
        <w:t>2025, aplicando a esta fórmula un porcentaje de Valor Recuperable estimado que se detalla a continuación:</w:t>
      </w:r>
    </w:p>
    <w:p w14:paraId="5A014D56" w14:textId="77777777" w:rsidR="00C25DCD" w:rsidRDefault="00C25DCD" w:rsidP="00C25DCD">
      <w:pPr>
        <w:pStyle w:val="Textoindependiente"/>
        <w:jc w:val="both"/>
        <w:rPr>
          <w:bCs/>
        </w:rPr>
      </w:pPr>
    </w:p>
    <w:p w14:paraId="7F00BC99" w14:textId="77777777" w:rsidR="00C25DCD" w:rsidRDefault="00C25DCD" w:rsidP="00C25DCD">
      <w:pPr>
        <w:pStyle w:val="Textoindependiente"/>
        <w:jc w:val="center"/>
        <w:rPr>
          <w:bCs/>
        </w:rPr>
      </w:pPr>
      <w:r w:rsidRPr="001817BC">
        <w:rPr>
          <w:bCs/>
          <w:noProof/>
          <w:lang w:val="es-CO" w:eastAsia="es-CO"/>
        </w:rPr>
        <w:drawing>
          <wp:inline distT="0" distB="0" distL="0" distR="0" wp14:anchorId="7F70E431" wp14:editId="28EF2D6E">
            <wp:extent cx="6048375" cy="1571625"/>
            <wp:effectExtent l="0" t="0" r="9525" b="9525"/>
            <wp:docPr id="742006958" name="Imagen 74200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48375" cy="1571625"/>
                    </a:xfrm>
                    <a:prstGeom prst="rect">
                      <a:avLst/>
                    </a:prstGeom>
                  </pic:spPr>
                </pic:pic>
              </a:graphicData>
            </a:graphic>
          </wp:inline>
        </w:drawing>
      </w:r>
    </w:p>
    <w:p w14:paraId="5A502A0C" w14:textId="77777777" w:rsidR="00C25DCD" w:rsidRDefault="00C25DCD" w:rsidP="00C25DCD">
      <w:pPr>
        <w:pStyle w:val="Textoindependiente"/>
        <w:jc w:val="both"/>
        <w:rPr>
          <w:bCs/>
        </w:rPr>
      </w:pPr>
    </w:p>
    <w:p w14:paraId="506A00ED" w14:textId="40021F52" w:rsidR="00C25DCD" w:rsidRDefault="00C25DCD" w:rsidP="00C25DCD">
      <w:pPr>
        <w:pStyle w:val="Textoindependiente"/>
        <w:jc w:val="both"/>
        <w:rPr>
          <w:bCs/>
        </w:rPr>
      </w:pPr>
      <w:r w:rsidRPr="001817BC">
        <w:rPr>
          <w:bCs/>
        </w:rPr>
        <w:t>Para las cuentas por cobrar con saldo vencido menor a 1 año no se aplica deterioro. Para las cuentas que superen los 12 meses de vencidas, se clasifican en rangos de: 1 a 2 años para aplicar el deterioro con un valor recuperable del 75%, cartera con vencimiento entre 2 y 3 años se aplica deterioro con un valor recuperable del 50% y cartera con vencimiento entre 3 y 5 años se aplica deterioro con un valor recuperable del 25%. La cartera con vencimiento superior a 5 años se clasifica como cartera prescrita y/o extinta, con valor recuperable del 0% lo que significa un deterioro del 100% y con tratamiento de acuerdo con los lineamientos definidos por la norma para este fin.</w:t>
      </w:r>
    </w:p>
    <w:p w14:paraId="2C78504D" w14:textId="77777777" w:rsidR="00024786" w:rsidRDefault="00024786" w:rsidP="00C25DCD">
      <w:pPr>
        <w:pStyle w:val="Textoindependiente"/>
        <w:jc w:val="both"/>
        <w:rPr>
          <w:bCs/>
        </w:rPr>
      </w:pPr>
    </w:p>
    <w:p w14:paraId="0DB25386" w14:textId="77777777" w:rsidR="00C25DCD" w:rsidRDefault="00C25DCD" w:rsidP="00C25DCD">
      <w:pPr>
        <w:pStyle w:val="Textoindependiente"/>
        <w:jc w:val="center"/>
        <w:rPr>
          <w:bCs/>
        </w:rPr>
      </w:pPr>
      <w:r w:rsidRPr="001817BC">
        <w:rPr>
          <w:bCs/>
          <w:noProof/>
          <w:lang w:val="es-CO" w:eastAsia="es-CO"/>
        </w:rPr>
        <w:lastRenderedPageBreak/>
        <w:drawing>
          <wp:inline distT="0" distB="0" distL="0" distR="0" wp14:anchorId="7AAE91B9" wp14:editId="16197253">
            <wp:extent cx="6019800" cy="1609725"/>
            <wp:effectExtent l="0" t="0" r="0" b="9525"/>
            <wp:docPr id="742006959" name="Imagen 74200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9800" cy="1609725"/>
                    </a:xfrm>
                    <a:prstGeom prst="rect">
                      <a:avLst/>
                    </a:prstGeom>
                  </pic:spPr>
                </pic:pic>
              </a:graphicData>
            </a:graphic>
          </wp:inline>
        </w:drawing>
      </w:r>
    </w:p>
    <w:p w14:paraId="0D3B03D7" w14:textId="77777777" w:rsidR="00C25DCD" w:rsidRDefault="00C25DCD" w:rsidP="00C25DCD">
      <w:pPr>
        <w:pStyle w:val="Textoindependiente"/>
        <w:jc w:val="both"/>
        <w:rPr>
          <w:bCs/>
        </w:rPr>
      </w:pPr>
    </w:p>
    <w:p w14:paraId="2C0EFF83" w14:textId="77777777" w:rsidR="00C25DCD" w:rsidRDefault="00C25DCD" w:rsidP="00C25DCD">
      <w:pPr>
        <w:pStyle w:val="Textoindependiente"/>
        <w:jc w:val="both"/>
        <w:rPr>
          <w:bCs/>
        </w:rPr>
      </w:pPr>
      <w:r w:rsidRPr="001817BC">
        <w:rPr>
          <w:bCs/>
        </w:rPr>
        <w:t>El valor de capital corresponde al valor vencido a 31 de diciembre de 2024, por la suma de $2.530.726.023.</w:t>
      </w:r>
    </w:p>
    <w:p w14:paraId="566D051A" w14:textId="77777777" w:rsidR="00C25DCD" w:rsidRDefault="00C25DCD" w:rsidP="00C25DCD">
      <w:pPr>
        <w:pStyle w:val="Textoindependiente"/>
        <w:jc w:val="both"/>
        <w:rPr>
          <w:bCs/>
        </w:rPr>
      </w:pPr>
    </w:p>
    <w:p w14:paraId="2F699F59" w14:textId="77777777" w:rsidR="00C25DCD" w:rsidRPr="000752D3" w:rsidRDefault="00C25DCD" w:rsidP="00C25DCD">
      <w:pPr>
        <w:pStyle w:val="Textoindependiente"/>
        <w:jc w:val="both"/>
        <w:rPr>
          <w:b/>
        </w:rPr>
      </w:pPr>
      <w:r>
        <w:rPr>
          <w:b/>
        </w:rPr>
        <w:t>-</w:t>
      </w:r>
      <w:r w:rsidRPr="000752D3">
        <w:rPr>
          <w:b/>
        </w:rPr>
        <w:t>NOTA 21. CUENTAS POR PAGAR</w:t>
      </w:r>
      <w:r>
        <w:rPr>
          <w:b/>
        </w:rPr>
        <w:t>.</w:t>
      </w:r>
    </w:p>
    <w:p w14:paraId="0212D833" w14:textId="77777777" w:rsidR="00C25DCD" w:rsidRDefault="00C25DCD" w:rsidP="00C25DCD">
      <w:pPr>
        <w:pStyle w:val="Textoindependiente"/>
        <w:jc w:val="both"/>
        <w:rPr>
          <w:bCs/>
        </w:rPr>
      </w:pPr>
    </w:p>
    <w:p w14:paraId="27FCDF37" w14:textId="77777777" w:rsidR="00C25DCD" w:rsidRDefault="00C25DCD" w:rsidP="00C25DCD">
      <w:pPr>
        <w:pStyle w:val="Textoindependiente"/>
        <w:jc w:val="both"/>
        <w:rPr>
          <w:b/>
        </w:rPr>
      </w:pPr>
      <w:r w:rsidRPr="000752D3">
        <w:rPr>
          <w:b/>
        </w:rPr>
        <w:t>21.2.2. Recaudo por clasificar (</w:t>
      </w:r>
      <w:r>
        <w:rPr>
          <w:b/>
        </w:rPr>
        <w:t>C</w:t>
      </w:r>
      <w:r w:rsidRPr="000752D3">
        <w:rPr>
          <w:b/>
        </w:rPr>
        <w:t>ódigo contable 24.07.20)</w:t>
      </w:r>
      <w:r>
        <w:rPr>
          <w:b/>
        </w:rPr>
        <w:t>.</w:t>
      </w:r>
    </w:p>
    <w:p w14:paraId="2B0C0DC9" w14:textId="77777777" w:rsidR="00C25DCD" w:rsidRPr="000752D3" w:rsidRDefault="00C25DCD" w:rsidP="00C25DCD">
      <w:pPr>
        <w:pStyle w:val="Textoindependiente"/>
        <w:jc w:val="both"/>
        <w:rPr>
          <w:b/>
        </w:rPr>
      </w:pPr>
    </w:p>
    <w:p w14:paraId="0879A978" w14:textId="77777777" w:rsidR="00C25DCD" w:rsidRDefault="00C25DCD" w:rsidP="00C25DCD">
      <w:pPr>
        <w:pStyle w:val="Textoindependiente"/>
        <w:jc w:val="center"/>
        <w:rPr>
          <w:bCs/>
        </w:rPr>
      </w:pPr>
      <w:r w:rsidRPr="000752D3">
        <w:rPr>
          <w:bCs/>
          <w:noProof/>
          <w:lang w:val="es-CO" w:eastAsia="es-CO"/>
        </w:rPr>
        <w:drawing>
          <wp:inline distT="0" distB="0" distL="0" distR="0" wp14:anchorId="6943A767" wp14:editId="6379FEAC">
            <wp:extent cx="5848350" cy="819690"/>
            <wp:effectExtent l="0" t="0" r="0" b="0"/>
            <wp:docPr id="742006960" name="Imagen 74200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0861" cy="822845"/>
                    </a:xfrm>
                    <a:prstGeom prst="rect">
                      <a:avLst/>
                    </a:prstGeom>
                  </pic:spPr>
                </pic:pic>
              </a:graphicData>
            </a:graphic>
          </wp:inline>
        </w:drawing>
      </w:r>
    </w:p>
    <w:p w14:paraId="3E672514" w14:textId="77777777" w:rsidR="00C25DCD" w:rsidRDefault="00C25DCD" w:rsidP="00C25DCD">
      <w:pPr>
        <w:pStyle w:val="Textoindependiente"/>
        <w:jc w:val="both"/>
        <w:rPr>
          <w:bCs/>
        </w:rPr>
      </w:pPr>
    </w:p>
    <w:p w14:paraId="16064ADB" w14:textId="77777777" w:rsidR="00C25DCD" w:rsidRDefault="00C25DCD" w:rsidP="00C25DCD">
      <w:pPr>
        <w:pStyle w:val="Textoindependiente"/>
        <w:jc w:val="both"/>
        <w:rPr>
          <w:bCs/>
        </w:rPr>
      </w:pPr>
      <w:r w:rsidRPr="000752D3">
        <w:rPr>
          <w:bCs/>
        </w:rPr>
        <w:t>Bajo este código contable, la entidad reconoce las partidas recaudadas por concepto de pagos y/o abonos del portafolio de cartera propiedad de la Agencia de Desarrollo Rural, y que por no contar oportunamente con su plena identificación no se realiza una correcta imputación (</w:t>
      </w:r>
      <w:r>
        <w:rPr>
          <w:bCs/>
        </w:rPr>
        <w:t>D</w:t>
      </w:r>
      <w:r w:rsidRPr="000752D3">
        <w:rPr>
          <w:bCs/>
        </w:rPr>
        <w:t>eudor y tipo de cartera), se registra contablemente como un recaudo por clasificar. Una vez se tenga plenamente</w:t>
      </w:r>
      <w:r>
        <w:rPr>
          <w:bCs/>
        </w:rPr>
        <w:t xml:space="preserve"> </w:t>
      </w:r>
      <w:r w:rsidRPr="000752D3">
        <w:rPr>
          <w:bCs/>
        </w:rPr>
        <w:t xml:space="preserve">identificado el consignatario se realiza la imputación al tipo de cartera y al deudor, debitando el código 240720 y acreditando la respectiva cuenta por cobrar. </w:t>
      </w:r>
    </w:p>
    <w:p w14:paraId="0A727E31" w14:textId="77777777" w:rsidR="00C25DCD" w:rsidRDefault="00C25DCD" w:rsidP="00C25DCD">
      <w:pPr>
        <w:pStyle w:val="Textoindependiente"/>
        <w:jc w:val="both"/>
        <w:rPr>
          <w:bCs/>
        </w:rPr>
      </w:pPr>
    </w:p>
    <w:p w14:paraId="655FCDFA" w14:textId="77777777" w:rsidR="00C25DCD" w:rsidRDefault="00C25DCD" w:rsidP="00C25DCD">
      <w:pPr>
        <w:pStyle w:val="Textoindependiente"/>
        <w:jc w:val="both"/>
        <w:rPr>
          <w:bCs/>
        </w:rPr>
      </w:pPr>
      <w:r w:rsidRPr="000752D3">
        <w:rPr>
          <w:bCs/>
        </w:rPr>
        <w:t>La Agencia de Desarrollo Rural</w:t>
      </w:r>
      <w:r>
        <w:rPr>
          <w:bCs/>
        </w:rPr>
        <w:t>,</w:t>
      </w:r>
      <w:r w:rsidRPr="000752D3">
        <w:rPr>
          <w:bCs/>
        </w:rPr>
        <w:t xml:space="preserve"> cuenta con un convenio establecido con el Banco Agrario en donde son consignados los recursos por la recuperación del portafolio de cartera propiedad de la Agencia de Desarrollo Rural, el cual nos permite contar con tres parámetros para poder identificar las consignaciones realizadas (</w:t>
      </w:r>
      <w:r>
        <w:rPr>
          <w:bCs/>
        </w:rPr>
        <w:t>C</w:t>
      </w:r>
      <w:r w:rsidRPr="000752D3">
        <w:rPr>
          <w:bCs/>
        </w:rPr>
        <w:t>edula, número telefónico, número de predio).</w:t>
      </w:r>
    </w:p>
    <w:p w14:paraId="276DE828" w14:textId="77777777" w:rsidR="00C25DCD" w:rsidRDefault="00C25DCD" w:rsidP="00C25DCD">
      <w:pPr>
        <w:pStyle w:val="Textoindependiente"/>
        <w:jc w:val="both"/>
        <w:rPr>
          <w:bCs/>
        </w:rPr>
      </w:pPr>
    </w:p>
    <w:p w14:paraId="3E70156E" w14:textId="77777777" w:rsidR="00C25DCD" w:rsidRDefault="00C25DCD" w:rsidP="00C25DCD">
      <w:pPr>
        <w:pStyle w:val="Textoindependiente"/>
        <w:jc w:val="center"/>
        <w:rPr>
          <w:bCs/>
        </w:rPr>
      </w:pPr>
      <w:r w:rsidRPr="000752D3">
        <w:rPr>
          <w:bCs/>
          <w:noProof/>
          <w:lang w:val="es-CO" w:eastAsia="es-CO"/>
        </w:rPr>
        <w:lastRenderedPageBreak/>
        <w:drawing>
          <wp:inline distT="0" distB="0" distL="0" distR="0" wp14:anchorId="5A2BE7AC" wp14:editId="61638D7F">
            <wp:extent cx="5840438" cy="5372100"/>
            <wp:effectExtent l="0" t="0" r="8255" b="0"/>
            <wp:docPr id="742006961" name="Imagen 74200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0456" cy="5381314"/>
                    </a:xfrm>
                    <a:prstGeom prst="rect">
                      <a:avLst/>
                    </a:prstGeom>
                  </pic:spPr>
                </pic:pic>
              </a:graphicData>
            </a:graphic>
          </wp:inline>
        </w:drawing>
      </w:r>
    </w:p>
    <w:p w14:paraId="6CF30110" w14:textId="77777777" w:rsidR="00C25DCD" w:rsidRDefault="00C25DCD" w:rsidP="00C25DCD">
      <w:pPr>
        <w:pStyle w:val="Textoindependiente"/>
        <w:jc w:val="both"/>
        <w:rPr>
          <w:b/>
        </w:rPr>
      </w:pPr>
    </w:p>
    <w:p w14:paraId="417CB66D" w14:textId="77777777" w:rsidR="00C25DCD" w:rsidRPr="00434F4A" w:rsidRDefault="00C25DCD" w:rsidP="00C25DCD">
      <w:pPr>
        <w:pStyle w:val="Textoindependiente"/>
        <w:jc w:val="both"/>
        <w:rPr>
          <w:b/>
        </w:rPr>
      </w:pPr>
      <w:r>
        <w:rPr>
          <w:b/>
        </w:rPr>
        <w:t>-</w:t>
      </w:r>
      <w:r w:rsidRPr="00434F4A">
        <w:rPr>
          <w:b/>
        </w:rPr>
        <w:t>NOTA 23. PROVISIONES</w:t>
      </w:r>
      <w:r>
        <w:rPr>
          <w:b/>
        </w:rPr>
        <w:t>.</w:t>
      </w:r>
    </w:p>
    <w:p w14:paraId="686F57ED" w14:textId="77777777" w:rsidR="00C25DCD" w:rsidRDefault="00C25DCD" w:rsidP="00C25DCD">
      <w:pPr>
        <w:pStyle w:val="Textoindependiente"/>
        <w:jc w:val="both"/>
        <w:rPr>
          <w:bCs/>
        </w:rPr>
      </w:pPr>
    </w:p>
    <w:p w14:paraId="128D0142" w14:textId="77777777" w:rsidR="00C25DCD" w:rsidRDefault="00C25DCD" w:rsidP="00C25DCD">
      <w:pPr>
        <w:pStyle w:val="Textoindependiente"/>
        <w:jc w:val="center"/>
        <w:rPr>
          <w:bCs/>
        </w:rPr>
      </w:pPr>
      <w:r w:rsidRPr="00434F4A">
        <w:rPr>
          <w:bCs/>
          <w:noProof/>
          <w:lang w:val="es-CO" w:eastAsia="es-CO"/>
        </w:rPr>
        <w:drawing>
          <wp:inline distT="0" distB="0" distL="0" distR="0" wp14:anchorId="43381D13" wp14:editId="5AC036DF">
            <wp:extent cx="6296025" cy="1057275"/>
            <wp:effectExtent l="0" t="0" r="9525" b="9525"/>
            <wp:docPr id="742006962" name="Imagen 74200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6025" cy="1057275"/>
                    </a:xfrm>
                    <a:prstGeom prst="rect">
                      <a:avLst/>
                    </a:prstGeom>
                  </pic:spPr>
                </pic:pic>
              </a:graphicData>
            </a:graphic>
          </wp:inline>
        </w:drawing>
      </w:r>
    </w:p>
    <w:p w14:paraId="4675F281" w14:textId="77777777" w:rsidR="00C25DCD" w:rsidRDefault="00C25DCD" w:rsidP="00C25DCD">
      <w:pPr>
        <w:pStyle w:val="Textoindependiente"/>
        <w:jc w:val="both"/>
        <w:rPr>
          <w:bCs/>
        </w:rPr>
      </w:pPr>
    </w:p>
    <w:p w14:paraId="35E51B2D" w14:textId="77777777" w:rsidR="00C25DCD" w:rsidRDefault="00C25DCD" w:rsidP="00C25DCD">
      <w:pPr>
        <w:pStyle w:val="Textoindependiente"/>
        <w:jc w:val="both"/>
        <w:rPr>
          <w:bCs/>
        </w:rPr>
      </w:pPr>
      <w:r w:rsidRPr="00434F4A">
        <w:rPr>
          <w:bCs/>
        </w:rPr>
        <w:t xml:space="preserve">Las provisiones representan el valor estimado por concepto de litigios y demandas en contra de la entidad con corte del 31 de diciembre de 2024. </w:t>
      </w:r>
    </w:p>
    <w:p w14:paraId="31505ECC" w14:textId="77777777" w:rsidR="00C25DCD" w:rsidRDefault="00C25DCD" w:rsidP="00C25DCD">
      <w:pPr>
        <w:pStyle w:val="Textoindependiente"/>
        <w:jc w:val="both"/>
        <w:rPr>
          <w:bCs/>
        </w:rPr>
      </w:pPr>
    </w:p>
    <w:p w14:paraId="73517C97" w14:textId="77777777" w:rsidR="00C25DCD" w:rsidRDefault="00C25DCD" w:rsidP="00C25DCD">
      <w:pPr>
        <w:pStyle w:val="Textoindependiente"/>
        <w:jc w:val="both"/>
        <w:rPr>
          <w:bCs/>
        </w:rPr>
      </w:pPr>
      <w:r w:rsidRPr="00434F4A">
        <w:rPr>
          <w:bCs/>
        </w:rPr>
        <w:t>A continuación, presentamos el detalle de los Litigios y demandas en contra de la entidad.</w:t>
      </w:r>
    </w:p>
    <w:p w14:paraId="1825ADCF" w14:textId="77777777" w:rsidR="00C25DCD" w:rsidRDefault="00C25DCD" w:rsidP="00C25DCD">
      <w:pPr>
        <w:pStyle w:val="Textoindependiente"/>
        <w:jc w:val="both"/>
        <w:rPr>
          <w:bCs/>
        </w:rPr>
      </w:pPr>
    </w:p>
    <w:p w14:paraId="7889A8E6" w14:textId="77777777" w:rsidR="00C25DCD" w:rsidRDefault="00C25DCD" w:rsidP="00C25DCD">
      <w:pPr>
        <w:pStyle w:val="Textoindependiente"/>
        <w:jc w:val="center"/>
        <w:rPr>
          <w:bCs/>
        </w:rPr>
      </w:pPr>
      <w:r w:rsidRPr="00434F4A">
        <w:rPr>
          <w:bCs/>
          <w:noProof/>
          <w:lang w:val="es-CO" w:eastAsia="es-CO"/>
        </w:rPr>
        <w:lastRenderedPageBreak/>
        <w:drawing>
          <wp:inline distT="0" distB="0" distL="0" distR="0" wp14:anchorId="1B05E21B" wp14:editId="4BBFD829">
            <wp:extent cx="6029325" cy="3219450"/>
            <wp:effectExtent l="0" t="0" r="9525" b="0"/>
            <wp:docPr id="742006963" name="Imagen 74200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29325" cy="3219450"/>
                    </a:xfrm>
                    <a:prstGeom prst="rect">
                      <a:avLst/>
                    </a:prstGeom>
                  </pic:spPr>
                </pic:pic>
              </a:graphicData>
            </a:graphic>
          </wp:inline>
        </w:drawing>
      </w:r>
    </w:p>
    <w:p w14:paraId="5421836D" w14:textId="77777777" w:rsidR="00C25DCD" w:rsidRDefault="00C25DCD" w:rsidP="00C25DCD">
      <w:pPr>
        <w:pStyle w:val="Textoindependiente"/>
        <w:jc w:val="both"/>
        <w:rPr>
          <w:bCs/>
        </w:rPr>
      </w:pPr>
    </w:p>
    <w:p w14:paraId="24BBE0D0" w14:textId="77777777" w:rsidR="00C25DCD" w:rsidRDefault="00C25DCD" w:rsidP="00C25DCD">
      <w:pPr>
        <w:pStyle w:val="Textoindependiente"/>
        <w:jc w:val="both"/>
        <w:rPr>
          <w:bCs/>
        </w:rPr>
      </w:pPr>
      <w:r w:rsidRPr="00434F4A">
        <w:rPr>
          <w:bCs/>
        </w:rPr>
        <w:t>La variación obedece a la actualización de provisión según información reportada por la Oficina de Jurídica, según Memorando No. 20252100001323 de fecha 08 de enero de 225, en consideración a su calificación del riesgo de pérdida, de conformidad con lo señalado en el artículo 18 de la Resolución No. 539 de fecha 5 de septiembre de 2024, por medio de la cual la Agencia de Desarrollo Rural adoptó la Resolución No. 431 de fecha 28 de julio de 2023.</w:t>
      </w:r>
    </w:p>
    <w:p w14:paraId="56AC5AD6" w14:textId="77777777" w:rsidR="00C25DCD" w:rsidRDefault="00C25DCD" w:rsidP="00C25DCD">
      <w:pPr>
        <w:pStyle w:val="Textoindependiente"/>
        <w:jc w:val="both"/>
        <w:rPr>
          <w:bCs/>
        </w:rPr>
      </w:pPr>
    </w:p>
    <w:p w14:paraId="2D25A454" w14:textId="77777777" w:rsidR="00C25DCD" w:rsidRDefault="00C25DCD" w:rsidP="00C25DCD">
      <w:pPr>
        <w:pStyle w:val="Textoindependiente"/>
        <w:jc w:val="both"/>
        <w:rPr>
          <w:bCs/>
        </w:rPr>
      </w:pPr>
      <w:r w:rsidRPr="00434F4A">
        <w:rPr>
          <w:bCs/>
        </w:rPr>
        <w:t>La variación más representativa obedece a la provisión de la demanda interpuesta sobre el proceso licitatorio Número 582 de 2019 de fecha 11 de octubre de 2019, cuyo objeto se relacionaba con “La prestación del servicio público de extensión agropecuaria, a través de las Entidades Prestadoras del Servicio de Extensión Agropecuaria - EPSEA- debidamente habilitadas en los departamentos que cuenten con proyectos de extensión agropecuaria conforme a los Planes Departamentales de Extensión Agropecuaria PDEA y el retiro de la demanda de ABIGAIL OLIVERO HORTA cuyo fallo fue a favor de la entidad</w:t>
      </w:r>
      <w:r>
        <w:rPr>
          <w:bCs/>
        </w:rPr>
        <w:t>.</w:t>
      </w:r>
    </w:p>
    <w:p w14:paraId="181DE32A" w14:textId="77777777" w:rsidR="00C25DCD" w:rsidRDefault="00C25DCD" w:rsidP="00C25DCD">
      <w:pPr>
        <w:pStyle w:val="Textoindependiente"/>
        <w:jc w:val="both"/>
        <w:rPr>
          <w:bCs/>
        </w:rPr>
      </w:pPr>
    </w:p>
    <w:p w14:paraId="4DA08205" w14:textId="77777777" w:rsidR="00C25DCD" w:rsidRDefault="00C25DCD" w:rsidP="00C25DCD">
      <w:pPr>
        <w:pStyle w:val="Textoindependiente"/>
        <w:jc w:val="both"/>
        <w:rPr>
          <w:b/>
          <w:sz w:val="28"/>
          <w:szCs w:val="28"/>
        </w:rPr>
      </w:pPr>
      <w:r w:rsidRPr="0000355D">
        <w:rPr>
          <w:b/>
          <w:sz w:val="28"/>
          <w:szCs w:val="28"/>
        </w:rPr>
        <w:t>-Boletín de Deudores Morosos del Estado - BDME, enviado por su entidad a la Contaduría General de la Nación con corte al día 30 de noviembre de 202</w:t>
      </w:r>
      <w:r>
        <w:rPr>
          <w:b/>
          <w:sz w:val="28"/>
          <w:szCs w:val="28"/>
        </w:rPr>
        <w:t>4</w:t>
      </w:r>
      <w:r w:rsidRPr="0000355D">
        <w:rPr>
          <w:b/>
          <w:sz w:val="28"/>
          <w:szCs w:val="28"/>
        </w:rPr>
        <w:t>, favor informar lo siguiente:</w:t>
      </w:r>
    </w:p>
    <w:p w14:paraId="21A8E9C3" w14:textId="77777777" w:rsidR="00C25DCD" w:rsidRDefault="00C25DCD" w:rsidP="00C25DCD">
      <w:pPr>
        <w:pStyle w:val="Textoindependiente"/>
        <w:jc w:val="both"/>
        <w:rPr>
          <w:b/>
          <w:sz w:val="28"/>
          <w:szCs w:val="28"/>
        </w:rPr>
      </w:pPr>
    </w:p>
    <w:p w14:paraId="681C9F8D" w14:textId="77777777" w:rsidR="00C25DCD" w:rsidRPr="009B2CA9" w:rsidRDefault="00C25DCD" w:rsidP="00C25DCD">
      <w:pPr>
        <w:pStyle w:val="Textoindependiente"/>
        <w:ind w:left="-142"/>
        <w:jc w:val="center"/>
        <w:rPr>
          <w:b/>
        </w:rPr>
      </w:pPr>
      <w:r w:rsidRPr="009B2CA9">
        <w:rPr>
          <w:b/>
        </w:rPr>
        <w:t>Deudores Morosos del Estado del Nivel Nacional</w:t>
      </w:r>
    </w:p>
    <w:p w14:paraId="2D21C987" w14:textId="77777777" w:rsidR="00C25DCD" w:rsidRPr="009B2CA9" w:rsidRDefault="00C25DCD" w:rsidP="00C25DCD">
      <w:pPr>
        <w:pStyle w:val="Textoindependiente"/>
        <w:ind w:left="-142"/>
        <w:jc w:val="center"/>
        <w:rPr>
          <w:b/>
        </w:rPr>
      </w:pPr>
      <w:r w:rsidRPr="009B2CA9">
        <w:rPr>
          <w:b/>
        </w:rPr>
        <w:t>Noviembre 30 de 202</w:t>
      </w:r>
      <w:r>
        <w:rPr>
          <w:b/>
        </w:rPr>
        <w:t>4</w:t>
      </w:r>
    </w:p>
    <w:p w14:paraId="043D09B4" w14:textId="77777777" w:rsidR="00C25DCD" w:rsidRDefault="00C25DCD" w:rsidP="00C25DCD">
      <w:pPr>
        <w:pStyle w:val="Textoindependiente"/>
        <w:ind w:left="-142"/>
        <w:jc w:val="center"/>
        <w:rPr>
          <w:b/>
        </w:rPr>
      </w:pPr>
      <w:r w:rsidRPr="009B2CA9">
        <w:rPr>
          <w:b/>
        </w:rPr>
        <w:t>Cifras en miles de millones de pesos</w:t>
      </w:r>
    </w:p>
    <w:p w14:paraId="34A9E0B5" w14:textId="77777777" w:rsidR="00C25DCD" w:rsidRDefault="00C25DCD" w:rsidP="00C25DCD">
      <w:pPr>
        <w:pStyle w:val="Textoindependiente"/>
        <w:ind w:left="-142"/>
        <w:jc w:val="center"/>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2600"/>
        <w:gridCol w:w="3046"/>
      </w:tblGrid>
      <w:tr w:rsidR="00C25DCD" w:rsidRPr="00E20EF9" w14:paraId="24B2017D" w14:textId="77777777" w:rsidTr="00874B2D">
        <w:trPr>
          <w:trHeight w:val="562"/>
        </w:trPr>
        <w:tc>
          <w:tcPr>
            <w:tcW w:w="4264" w:type="dxa"/>
            <w:shd w:val="clear" w:color="auto" w:fill="auto"/>
            <w:vAlign w:val="center"/>
          </w:tcPr>
          <w:p w14:paraId="741E60EF" w14:textId="77777777" w:rsidR="00C25DCD" w:rsidRDefault="00C25DCD" w:rsidP="00874B2D">
            <w:pPr>
              <w:jc w:val="center"/>
              <w:rPr>
                <w:rFonts w:eastAsia="Arial MT"/>
                <w:b/>
                <w:sz w:val="18"/>
                <w:szCs w:val="18"/>
              </w:rPr>
            </w:pPr>
            <w:r w:rsidRPr="00E20EF9">
              <w:rPr>
                <w:rFonts w:eastAsia="Arial MT"/>
                <w:b/>
                <w:sz w:val="18"/>
                <w:szCs w:val="18"/>
              </w:rPr>
              <w:t xml:space="preserve">DEUDORES MOROSOS DEL ESTADO </w:t>
            </w:r>
          </w:p>
          <w:p w14:paraId="4C79A137" w14:textId="77777777" w:rsidR="00C25DCD" w:rsidRPr="00E20EF9" w:rsidRDefault="00C25DCD" w:rsidP="00874B2D">
            <w:pPr>
              <w:jc w:val="center"/>
              <w:rPr>
                <w:rFonts w:eastAsia="Arial MT"/>
                <w:b/>
                <w:sz w:val="18"/>
                <w:szCs w:val="18"/>
              </w:rPr>
            </w:pPr>
            <w:r w:rsidRPr="00E20EF9">
              <w:rPr>
                <w:rFonts w:eastAsia="Arial MT"/>
                <w:b/>
                <w:sz w:val="18"/>
                <w:szCs w:val="18"/>
              </w:rPr>
              <w:t>POR TIPO DE PERSONA</w:t>
            </w:r>
          </w:p>
          <w:p w14:paraId="712AA680" w14:textId="77777777" w:rsidR="00C25DCD" w:rsidRPr="00E20EF9" w:rsidRDefault="00C25DCD" w:rsidP="00874B2D">
            <w:pPr>
              <w:jc w:val="center"/>
              <w:rPr>
                <w:rFonts w:eastAsia="Arial MT"/>
                <w:b/>
                <w:sz w:val="18"/>
                <w:szCs w:val="18"/>
              </w:rPr>
            </w:pPr>
            <w:r w:rsidRPr="00E20EF9">
              <w:rPr>
                <w:rFonts w:eastAsia="Arial MT"/>
                <w:b/>
                <w:sz w:val="18"/>
                <w:szCs w:val="18"/>
              </w:rPr>
              <w:t>NIVEL NACIONAL</w:t>
            </w:r>
          </w:p>
          <w:p w14:paraId="0C426F72" w14:textId="77777777" w:rsidR="00C25DCD" w:rsidRPr="00E20EF9" w:rsidRDefault="00C25DCD" w:rsidP="00874B2D">
            <w:pPr>
              <w:jc w:val="center"/>
              <w:rPr>
                <w:rFonts w:eastAsia="Arial MT"/>
                <w:b/>
                <w:sz w:val="18"/>
                <w:szCs w:val="18"/>
              </w:rPr>
            </w:pPr>
          </w:p>
        </w:tc>
        <w:tc>
          <w:tcPr>
            <w:tcW w:w="2600" w:type="dxa"/>
            <w:shd w:val="clear" w:color="auto" w:fill="auto"/>
            <w:vAlign w:val="center"/>
          </w:tcPr>
          <w:p w14:paraId="6BBA0E1A" w14:textId="77777777" w:rsidR="00C25DCD" w:rsidRPr="00E20EF9" w:rsidRDefault="00C25DCD" w:rsidP="00874B2D">
            <w:pPr>
              <w:jc w:val="center"/>
              <w:rPr>
                <w:rFonts w:eastAsia="Arial MT"/>
                <w:b/>
                <w:sz w:val="18"/>
                <w:szCs w:val="18"/>
              </w:rPr>
            </w:pPr>
            <w:r w:rsidRPr="00E20EF9">
              <w:rPr>
                <w:rFonts w:eastAsia="Arial MT"/>
                <w:b/>
                <w:sz w:val="18"/>
                <w:szCs w:val="18"/>
              </w:rPr>
              <w:t>No. DE PERSONAS</w:t>
            </w:r>
          </w:p>
        </w:tc>
        <w:tc>
          <w:tcPr>
            <w:tcW w:w="3046" w:type="dxa"/>
            <w:shd w:val="clear" w:color="auto" w:fill="auto"/>
            <w:vAlign w:val="center"/>
          </w:tcPr>
          <w:p w14:paraId="5BBBE34B" w14:textId="77777777" w:rsidR="00C25DCD" w:rsidRPr="00E20EF9" w:rsidRDefault="00C25DCD" w:rsidP="00874B2D">
            <w:pPr>
              <w:jc w:val="center"/>
              <w:rPr>
                <w:rFonts w:eastAsia="Arial MT"/>
                <w:b/>
                <w:sz w:val="18"/>
                <w:szCs w:val="18"/>
              </w:rPr>
            </w:pPr>
            <w:r w:rsidRPr="00E20EF9">
              <w:rPr>
                <w:rFonts w:eastAsia="Arial MT"/>
                <w:b/>
                <w:sz w:val="18"/>
                <w:szCs w:val="18"/>
              </w:rPr>
              <w:t>VALOR TOTAL POR TIPO DE PERSONA, DEUDORES MOROSOS DEL ESTADO</w:t>
            </w:r>
          </w:p>
          <w:p w14:paraId="520BAB28" w14:textId="77777777" w:rsidR="00C25DCD" w:rsidRPr="00E20EF9" w:rsidRDefault="00C25DCD" w:rsidP="00874B2D">
            <w:pPr>
              <w:jc w:val="center"/>
              <w:rPr>
                <w:rFonts w:eastAsia="Arial MT"/>
                <w:b/>
                <w:sz w:val="18"/>
                <w:szCs w:val="18"/>
              </w:rPr>
            </w:pPr>
            <w:r w:rsidRPr="00E20EF9">
              <w:rPr>
                <w:rFonts w:eastAsia="Arial MT"/>
                <w:b/>
                <w:sz w:val="18"/>
                <w:szCs w:val="18"/>
              </w:rPr>
              <w:t>NIVEL NACIONAL</w:t>
            </w:r>
          </w:p>
        </w:tc>
      </w:tr>
      <w:tr w:rsidR="00C25DCD" w:rsidRPr="00E20EF9" w14:paraId="32580F12" w14:textId="77777777" w:rsidTr="00874B2D">
        <w:trPr>
          <w:trHeight w:val="296"/>
        </w:trPr>
        <w:tc>
          <w:tcPr>
            <w:tcW w:w="4264" w:type="dxa"/>
            <w:vAlign w:val="center"/>
          </w:tcPr>
          <w:p w14:paraId="5BEFD7B9" w14:textId="77777777" w:rsidR="00C25DCD" w:rsidRPr="00E20EF9" w:rsidRDefault="00C25DCD" w:rsidP="00874B2D">
            <w:pPr>
              <w:jc w:val="center"/>
              <w:rPr>
                <w:rFonts w:eastAsia="Arial MT"/>
                <w:b/>
                <w:sz w:val="18"/>
                <w:szCs w:val="18"/>
              </w:rPr>
            </w:pPr>
            <w:r w:rsidRPr="00E20EF9">
              <w:rPr>
                <w:rFonts w:eastAsia="Arial MT"/>
                <w:b/>
                <w:sz w:val="18"/>
                <w:szCs w:val="18"/>
              </w:rPr>
              <w:t>NATURALES</w:t>
            </w:r>
          </w:p>
        </w:tc>
        <w:tc>
          <w:tcPr>
            <w:tcW w:w="2600" w:type="dxa"/>
            <w:vAlign w:val="center"/>
          </w:tcPr>
          <w:p w14:paraId="1B33C0B5" w14:textId="77777777" w:rsidR="00C25DCD" w:rsidRPr="00E20EF9" w:rsidRDefault="00C25DCD" w:rsidP="00874B2D">
            <w:pPr>
              <w:jc w:val="center"/>
              <w:rPr>
                <w:rFonts w:eastAsia="Arial MT"/>
                <w:sz w:val="18"/>
                <w:szCs w:val="18"/>
              </w:rPr>
            </w:pPr>
            <w:r>
              <w:rPr>
                <w:rFonts w:eastAsia="Arial MT"/>
                <w:sz w:val="18"/>
                <w:szCs w:val="18"/>
              </w:rPr>
              <w:t>593</w:t>
            </w:r>
          </w:p>
        </w:tc>
        <w:tc>
          <w:tcPr>
            <w:tcW w:w="3046" w:type="dxa"/>
            <w:vAlign w:val="center"/>
          </w:tcPr>
          <w:p w14:paraId="2B7493D5" w14:textId="77777777" w:rsidR="00C25DCD" w:rsidRPr="00E20EF9" w:rsidRDefault="00C25DCD" w:rsidP="00874B2D">
            <w:pPr>
              <w:jc w:val="right"/>
              <w:rPr>
                <w:rFonts w:eastAsia="Arial MT"/>
                <w:sz w:val="18"/>
                <w:szCs w:val="18"/>
              </w:rPr>
            </w:pPr>
            <w:r w:rsidRPr="00E20EF9">
              <w:rPr>
                <w:rFonts w:eastAsia="Arial MT"/>
                <w:sz w:val="18"/>
                <w:szCs w:val="18"/>
              </w:rPr>
              <w:t>$</w:t>
            </w:r>
            <w:r>
              <w:rPr>
                <w:rFonts w:eastAsia="Arial MT"/>
                <w:sz w:val="18"/>
                <w:szCs w:val="18"/>
              </w:rPr>
              <w:t>14.283.248.005</w:t>
            </w:r>
            <w:r w:rsidRPr="00E20EF9">
              <w:rPr>
                <w:rFonts w:eastAsia="Arial MT"/>
                <w:sz w:val="18"/>
                <w:szCs w:val="18"/>
              </w:rPr>
              <w:t xml:space="preserve"> </w:t>
            </w:r>
          </w:p>
        </w:tc>
      </w:tr>
      <w:tr w:rsidR="00C25DCD" w:rsidRPr="00E20EF9" w14:paraId="04B3ADF5" w14:textId="77777777" w:rsidTr="00874B2D">
        <w:trPr>
          <w:trHeight w:val="254"/>
        </w:trPr>
        <w:tc>
          <w:tcPr>
            <w:tcW w:w="4264" w:type="dxa"/>
            <w:vAlign w:val="center"/>
          </w:tcPr>
          <w:p w14:paraId="77470452" w14:textId="77777777" w:rsidR="00C25DCD" w:rsidRPr="00E20EF9" w:rsidRDefault="00C25DCD" w:rsidP="00874B2D">
            <w:pPr>
              <w:jc w:val="center"/>
              <w:rPr>
                <w:rFonts w:eastAsia="Arial MT"/>
                <w:b/>
                <w:sz w:val="18"/>
                <w:szCs w:val="18"/>
              </w:rPr>
            </w:pPr>
            <w:r w:rsidRPr="00E20EF9">
              <w:rPr>
                <w:rFonts w:eastAsia="Arial MT"/>
                <w:b/>
                <w:sz w:val="18"/>
                <w:szCs w:val="18"/>
              </w:rPr>
              <w:t>JURIDICAS</w:t>
            </w:r>
          </w:p>
        </w:tc>
        <w:tc>
          <w:tcPr>
            <w:tcW w:w="2600" w:type="dxa"/>
            <w:vAlign w:val="center"/>
          </w:tcPr>
          <w:p w14:paraId="7A7DB55F" w14:textId="77777777" w:rsidR="00C25DCD" w:rsidRPr="00E20EF9" w:rsidRDefault="00C25DCD" w:rsidP="00874B2D">
            <w:pPr>
              <w:jc w:val="center"/>
              <w:rPr>
                <w:rFonts w:eastAsia="Arial MT"/>
                <w:sz w:val="18"/>
                <w:szCs w:val="18"/>
              </w:rPr>
            </w:pPr>
            <w:r>
              <w:rPr>
                <w:rFonts w:eastAsia="Arial MT"/>
                <w:sz w:val="18"/>
                <w:szCs w:val="18"/>
              </w:rPr>
              <w:t>33</w:t>
            </w:r>
          </w:p>
        </w:tc>
        <w:tc>
          <w:tcPr>
            <w:tcW w:w="3046" w:type="dxa"/>
            <w:vAlign w:val="center"/>
          </w:tcPr>
          <w:p w14:paraId="43A3F9D1" w14:textId="77777777" w:rsidR="00C25DCD" w:rsidRPr="00E20EF9" w:rsidRDefault="00C25DCD" w:rsidP="00874B2D">
            <w:pPr>
              <w:jc w:val="right"/>
              <w:rPr>
                <w:rFonts w:eastAsia="Arial MT"/>
                <w:sz w:val="18"/>
                <w:szCs w:val="18"/>
              </w:rPr>
            </w:pPr>
            <w:r w:rsidRPr="00E20EF9">
              <w:rPr>
                <w:rFonts w:eastAsia="Arial MT"/>
                <w:sz w:val="18"/>
                <w:szCs w:val="18"/>
              </w:rPr>
              <w:t>$</w:t>
            </w:r>
            <w:r>
              <w:rPr>
                <w:rFonts w:eastAsia="Arial MT"/>
                <w:sz w:val="18"/>
                <w:szCs w:val="18"/>
              </w:rPr>
              <w:t>2.166.377.150</w:t>
            </w:r>
          </w:p>
        </w:tc>
      </w:tr>
      <w:tr w:rsidR="00C25DCD" w:rsidRPr="00E20EF9" w14:paraId="25C05B87" w14:textId="77777777" w:rsidTr="00874B2D">
        <w:trPr>
          <w:trHeight w:val="392"/>
        </w:trPr>
        <w:tc>
          <w:tcPr>
            <w:tcW w:w="4264" w:type="dxa"/>
            <w:vAlign w:val="center"/>
          </w:tcPr>
          <w:p w14:paraId="7C253A1C" w14:textId="77777777" w:rsidR="00C25DCD" w:rsidRPr="00E20EF9" w:rsidRDefault="00C25DCD" w:rsidP="00874B2D">
            <w:pPr>
              <w:jc w:val="center"/>
              <w:rPr>
                <w:rFonts w:eastAsia="Arial MT"/>
                <w:b/>
                <w:sz w:val="18"/>
                <w:szCs w:val="18"/>
              </w:rPr>
            </w:pPr>
            <w:r w:rsidRPr="00E20EF9">
              <w:rPr>
                <w:rFonts w:eastAsia="Arial MT"/>
                <w:b/>
                <w:sz w:val="18"/>
                <w:szCs w:val="18"/>
              </w:rPr>
              <w:t>TOTAL PERSONAS NATURALES MÁS JURÍDICAS</w:t>
            </w:r>
          </w:p>
        </w:tc>
        <w:tc>
          <w:tcPr>
            <w:tcW w:w="2600" w:type="dxa"/>
            <w:vAlign w:val="center"/>
          </w:tcPr>
          <w:p w14:paraId="3B334786" w14:textId="77777777" w:rsidR="00C25DCD" w:rsidRPr="00E20EF9" w:rsidRDefault="00C25DCD" w:rsidP="00874B2D">
            <w:pPr>
              <w:jc w:val="center"/>
              <w:rPr>
                <w:rFonts w:eastAsia="Arial MT"/>
                <w:sz w:val="18"/>
                <w:szCs w:val="18"/>
                <w:u w:val="single"/>
              </w:rPr>
            </w:pPr>
            <w:r w:rsidRPr="00E20EF9">
              <w:rPr>
                <w:rFonts w:eastAsia="Arial MT"/>
                <w:sz w:val="18"/>
                <w:szCs w:val="18"/>
                <w:u w:val="single"/>
              </w:rPr>
              <w:t>No.</w:t>
            </w:r>
            <w:r>
              <w:rPr>
                <w:rFonts w:eastAsia="Arial MT"/>
                <w:sz w:val="18"/>
                <w:szCs w:val="18"/>
                <w:u w:val="single"/>
              </w:rPr>
              <w:t>626</w:t>
            </w:r>
            <w:r w:rsidRPr="00E20EF9">
              <w:rPr>
                <w:rFonts w:eastAsia="Arial MT"/>
                <w:sz w:val="18"/>
                <w:szCs w:val="18"/>
                <w:u w:val="single"/>
              </w:rPr>
              <w:t xml:space="preserve"> </w:t>
            </w:r>
          </w:p>
        </w:tc>
        <w:tc>
          <w:tcPr>
            <w:tcW w:w="3046" w:type="dxa"/>
            <w:vAlign w:val="center"/>
          </w:tcPr>
          <w:p w14:paraId="394BA331" w14:textId="77777777" w:rsidR="00C25DCD" w:rsidRPr="00E20EF9" w:rsidRDefault="00C25DCD" w:rsidP="00874B2D">
            <w:pPr>
              <w:jc w:val="right"/>
              <w:rPr>
                <w:rFonts w:eastAsia="Arial MT"/>
                <w:sz w:val="18"/>
                <w:szCs w:val="18"/>
              </w:rPr>
            </w:pPr>
            <w:r w:rsidRPr="00E20EF9">
              <w:rPr>
                <w:rFonts w:eastAsia="Arial MT"/>
                <w:sz w:val="18"/>
                <w:szCs w:val="18"/>
              </w:rPr>
              <w:t>$</w:t>
            </w:r>
            <w:r>
              <w:rPr>
                <w:rFonts w:eastAsia="Arial MT"/>
                <w:sz w:val="18"/>
                <w:szCs w:val="18"/>
              </w:rPr>
              <w:t>16.449.625.155</w:t>
            </w:r>
          </w:p>
        </w:tc>
      </w:tr>
      <w:tr w:rsidR="00C25DCD" w:rsidRPr="00E20EF9" w14:paraId="1B107F17" w14:textId="77777777" w:rsidTr="00874B2D">
        <w:trPr>
          <w:trHeight w:val="431"/>
        </w:trPr>
        <w:tc>
          <w:tcPr>
            <w:tcW w:w="4264" w:type="dxa"/>
            <w:vAlign w:val="center"/>
          </w:tcPr>
          <w:p w14:paraId="5F8423E1" w14:textId="77777777" w:rsidR="00C25DCD" w:rsidRPr="00E20EF9" w:rsidRDefault="00C25DCD" w:rsidP="00874B2D">
            <w:pPr>
              <w:jc w:val="center"/>
              <w:rPr>
                <w:rFonts w:eastAsia="Arial MT"/>
                <w:b/>
                <w:sz w:val="18"/>
                <w:szCs w:val="18"/>
              </w:rPr>
            </w:pPr>
            <w:r w:rsidRPr="00E20EF9">
              <w:rPr>
                <w:rFonts w:eastAsia="Arial MT"/>
                <w:b/>
                <w:sz w:val="18"/>
                <w:szCs w:val="18"/>
              </w:rPr>
              <w:lastRenderedPageBreak/>
              <w:t>GRAN TOTAL BDME PERSONAS NATURALES MÁS JURÍDICAS A</w:t>
            </w:r>
            <w:r w:rsidRPr="0010147B">
              <w:rPr>
                <w:b/>
                <w:sz w:val="18"/>
                <w:szCs w:val="18"/>
              </w:rPr>
              <w:t>30 DE NOVIEMBRE 2024</w:t>
            </w:r>
          </w:p>
        </w:tc>
        <w:tc>
          <w:tcPr>
            <w:tcW w:w="2600" w:type="dxa"/>
            <w:vAlign w:val="center"/>
          </w:tcPr>
          <w:p w14:paraId="6B6166C5" w14:textId="77777777" w:rsidR="00C25DCD" w:rsidRPr="00E20EF9" w:rsidRDefault="00C25DCD" w:rsidP="00874B2D">
            <w:pPr>
              <w:jc w:val="center"/>
              <w:rPr>
                <w:rFonts w:eastAsia="Arial MT"/>
                <w:b/>
                <w:sz w:val="18"/>
                <w:szCs w:val="18"/>
                <w:u w:val="single"/>
              </w:rPr>
            </w:pPr>
            <w:r>
              <w:rPr>
                <w:rFonts w:eastAsia="Arial MT"/>
                <w:b/>
                <w:sz w:val="18"/>
                <w:szCs w:val="18"/>
                <w:u w:val="single"/>
              </w:rPr>
              <w:t>626</w:t>
            </w:r>
          </w:p>
        </w:tc>
        <w:tc>
          <w:tcPr>
            <w:tcW w:w="3046" w:type="dxa"/>
            <w:vAlign w:val="center"/>
          </w:tcPr>
          <w:p w14:paraId="12B09352" w14:textId="77777777" w:rsidR="00C25DCD" w:rsidRPr="00E20EF9" w:rsidRDefault="00C25DCD" w:rsidP="00874B2D">
            <w:pPr>
              <w:jc w:val="right"/>
              <w:rPr>
                <w:rFonts w:eastAsia="Arial MT"/>
                <w:b/>
                <w:sz w:val="18"/>
                <w:szCs w:val="18"/>
                <w:u w:val="single"/>
              </w:rPr>
            </w:pPr>
            <w:r w:rsidRPr="00E20EF9">
              <w:rPr>
                <w:rFonts w:eastAsia="Arial MT"/>
                <w:b/>
                <w:sz w:val="18"/>
                <w:szCs w:val="18"/>
                <w:u w:val="single"/>
              </w:rPr>
              <w:t>$</w:t>
            </w:r>
            <w:r>
              <w:rPr>
                <w:rFonts w:eastAsia="Arial MT"/>
                <w:b/>
                <w:sz w:val="18"/>
                <w:szCs w:val="18"/>
                <w:u w:val="single"/>
              </w:rPr>
              <w:t>16.449.625.155</w:t>
            </w:r>
          </w:p>
        </w:tc>
      </w:tr>
    </w:tbl>
    <w:p w14:paraId="62E86813" w14:textId="77777777" w:rsidR="00C25DCD" w:rsidRDefault="00C25DCD" w:rsidP="00C25DCD">
      <w:pPr>
        <w:pStyle w:val="Textoindependiente"/>
        <w:ind w:left="-142"/>
        <w:jc w:val="center"/>
        <w:rPr>
          <w:b/>
        </w:rPr>
      </w:pPr>
    </w:p>
    <w:p w14:paraId="08ED8F20" w14:textId="77777777" w:rsidR="00C25DCD" w:rsidRDefault="00C25DCD" w:rsidP="00C25DCD">
      <w:pPr>
        <w:pStyle w:val="Textoindependiente"/>
        <w:jc w:val="both"/>
        <w:rPr>
          <w:b/>
        </w:rPr>
      </w:pPr>
      <w:r w:rsidRPr="00B54567">
        <w:rPr>
          <w:b/>
        </w:rPr>
        <w:t xml:space="preserve">- CORRECCIÓN DE ERRORES DEL PERIODO CONTABLE ANTERIOR. </w:t>
      </w:r>
    </w:p>
    <w:p w14:paraId="1C987985" w14:textId="77777777" w:rsidR="00C25DCD" w:rsidRDefault="00C25DCD" w:rsidP="00C25DCD">
      <w:pPr>
        <w:pStyle w:val="Textoindependiente"/>
        <w:jc w:val="both"/>
        <w:rPr>
          <w:b/>
        </w:rPr>
      </w:pPr>
    </w:p>
    <w:p w14:paraId="207AB451" w14:textId="77777777" w:rsidR="00C25DCD" w:rsidRPr="001D402D" w:rsidRDefault="00C25DCD" w:rsidP="00C25DCD">
      <w:pPr>
        <w:pStyle w:val="Textoindependiente"/>
        <w:jc w:val="both"/>
        <w:rPr>
          <w:b/>
          <w:sz w:val="28"/>
          <w:szCs w:val="28"/>
        </w:rPr>
      </w:pPr>
      <w:r w:rsidRPr="001D402D">
        <w:rPr>
          <w:b/>
          <w:sz w:val="28"/>
          <w:szCs w:val="28"/>
        </w:rPr>
        <w:t>De informe presentado por la entidad sobre corrección de errores a 31 de diciembre de 2024, retomamos lo siguiente:</w:t>
      </w:r>
    </w:p>
    <w:p w14:paraId="1E644877" w14:textId="77777777" w:rsidR="00C25DCD" w:rsidRDefault="00C25DCD" w:rsidP="00C25DCD">
      <w:pPr>
        <w:pStyle w:val="Textoindependiente"/>
        <w:jc w:val="both"/>
        <w:rPr>
          <w:bCs/>
        </w:rPr>
      </w:pPr>
    </w:p>
    <w:p w14:paraId="083CCA30" w14:textId="77777777" w:rsidR="00C25DCD" w:rsidRDefault="00C25DCD" w:rsidP="00C25DCD">
      <w:pPr>
        <w:pStyle w:val="Textoindependiente"/>
        <w:jc w:val="both"/>
        <w:rPr>
          <w:bCs/>
        </w:rPr>
      </w:pPr>
      <w:r>
        <w:rPr>
          <w:bCs/>
        </w:rPr>
        <w:t xml:space="preserve">En respuesta a lo solicitado a continuación se </w:t>
      </w:r>
      <w:r w:rsidRPr="00E2748F">
        <w:rPr>
          <w:bCs/>
        </w:rPr>
        <w:t>presenta</w:t>
      </w:r>
      <w:r>
        <w:rPr>
          <w:bCs/>
        </w:rPr>
        <w:t>n</w:t>
      </w:r>
      <w:r w:rsidRPr="00E2748F">
        <w:rPr>
          <w:bCs/>
        </w:rPr>
        <w:t xml:space="preserve"> los movimientos y soportes que originaron su registro a lo largo de la vigencia 202</w:t>
      </w:r>
      <w:r>
        <w:rPr>
          <w:bCs/>
        </w:rPr>
        <w:t>4,</w:t>
      </w:r>
      <w:r w:rsidRPr="00E2748F">
        <w:rPr>
          <w:bCs/>
        </w:rPr>
        <w:t xml:space="preserve"> de acuerdo con lo establecido en la Política Contable de la Agencia de Desarrollo Rural y el Instructivo No 001 del 12 de diciembre de 202</w:t>
      </w:r>
      <w:r>
        <w:rPr>
          <w:bCs/>
        </w:rPr>
        <w:t>4</w:t>
      </w:r>
      <w:r w:rsidRPr="00E2748F">
        <w:rPr>
          <w:bCs/>
        </w:rPr>
        <w:t>, de la UAE – Contaduría General de la Nación, relacionada con las instrucciones relativas al cambio de periodo contable 202</w:t>
      </w:r>
      <w:r>
        <w:rPr>
          <w:bCs/>
        </w:rPr>
        <w:t>4</w:t>
      </w:r>
      <w:r w:rsidRPr="00E2748F">
        <w:rPr>
          <w:bCs/>
        </w:rPr>
        <w:t>-202</w:t>
      </w:r>
      <w:r>
        <w:rPr>
          <w:bCs/>
        </w:rPr>
        <w:t>5</w:t>
      </w:r>
      <w:r w:rsidRPr="00E2748F">
        <w:rPr>
          <w:bCs/>
        </w:rPr>
        <w:t>, para el reporte de información a la UAE- Contaduría General de la Nación y otros asuntos del proceso contable así:</w:t>
      </w:r>
    </w:p>
    <w:p w14:paraId="1F253575" w14:textId="77777777" w:rsidR="00C25DCD" w:rsidRDefault="00C25DCD" w:rsidP="00C25DCD">
      <w:pPr>
        <w:pStyle w:val="Textoindependiente"/>
        <w:jc w:val="both"/>
        <w:rPr>
          <w:bCs/>
        </w:rPr>
      </w:pPr>
    </w:p>
    <w:p w14:paraId="71808ECF" w14:textId="77777777" w:rsidR="00C25DCD" w:rsidRDefault="00C25DCD" w:rsidP="00C25DCD">
      <w:pPr>
        <w:pStyle w:val="Textoindependiente"/>
        <w:jc w:val="center"/>
        <w:rPr>
          <w:bCs/>
        </w:rPr>
      </w:pPr>
      <w:r w:rsidRPr="00B32260">
        <w:rPr>
          <w:bCs/>
          <w:noProof/>
          <w:lang w:val="es-CO" w:eastAsia="es-CO"/>
        </w:rPr>
        <w:lastRenderedPageBreak/>
        <w:drawing>
          <wp:inline distT="0" distB="0" distL="0" distR="0" wp14:anchorId="19D47922" wp14:editId="0737D7D6">
            <wp:extent cx="6332220" cy="8318500"/>
            <wp:effectExtent l="0" t="0" r="0" b="6350"/>
            <wp:docPr id="742006964" name="Imagen 74200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32220" cy="8318500"/>
                    </a:xfrm>
                    <a:prstGeom prst="rect">
                      <a:avLst/>
                    </a:prstGeom>
                  </pic:spPr>
                </pic:pic>
              </a:graphicData>
            </a:graphic>
          </wp:inline>
        </w:drawing>
      </w:r>
    </w:p>
    <w:p w14:paraId="6BF39C13" w14:textId="77777777" w:rsidR="00C25DCD" w:rsidRDefault="00C25DCD" w:rsidP="00C25DCD">
      <w:pPr>
        <w:pStyle w:val="Textoindependiente"/>
        <w:jc w:val="both"/>
        <w:rPr>
          <w:bCs/>
        </w:rPr>
      </w:pPr>
    </w:p>
    <w:p w14:paraId="7BB76EEC" w14:textId="77777777" w:rsidR="00C25DCD" w:rsidRDefault="00C25DCD" w:rsidP="00C25DCD">
      <w:pPr>
        <w:pStyle w:val="Textoindependiente"/>
        <w:jc w:val="both"/>
        <w:rPr>
          <w:b/>
          <w:bCs/>
          <w:sz w:val="28"/>
          <w:szCs w:val="28"/>
        </w:rPr>
      </w:pPr>
      <w:r w:rsidRPr="001D402D">
        <w:rPr>
          <w:b/>
          <w:bCs/>
          <w:sz w:val="28"/>
          <w:szCs w:val="28"/>
        </w:rPr>
        <w:lastRenderedPageBreak/>
        <w:t>C.- DE ORDEN ADMINISTRATIVO.</w:t>
      </w:r>
    </w:p>
    <w:p w14:paraId="472754D6" w14:textId="77777777" w:rsidR="00C25DCD" w:rsidRDefault="00C25DCD" w:rsidP="00C25DCD">
      <w:pPr>
        <w:pStyle w:val="Textoindependiente"/>
        <w:jc w:val="both"/>
      </w:pPr>
    </w:p>
    <w:p w14:paraId="4AEE6E62" w14:textId="77777777" w:rsidR="00C25DCD" w:rsidRPr="00C0043E" w:rsidRDefault="00C25DCD" w:rsidP="00C25DCD">
      <w:pPr>
        <w:pStyle w:val="Textoindependiente"/>
        <w:jc w:val="both"/>
        <w:rPr>
          <w:b/>
          <w:bCs/>
        </w:rPr>
      </w:pPr>
      <w:r w:rsidRPr="00C0043E">
        <w:rPr>
          <w:b/>
          <w:bCs/>
        </w:rPr>
        <w:t>1.2.3 Limitaciones y deficiencias generales de tipo operativo o administrativo</w:t>
      </w:r>
      <w:r>
        <w:rPr>
          <w:b/>
          <w:bCs/>
        </w:rPr>
        <w:t>.</w:t>
      </w:r>
    </w:p>
    <w:p w14:paraId="380D7ADF" w14:textId="77777777" w:rsidR="00C25DCD" w:rsidRDefault="00C25DCD" w:rsidP="00C25DCD">
      <w:pPr>
        <w:pStyle w:val="Textoindependiente"/>
        <w:jc w:val="both"/>
      </w:pPr>
    </w:p>
    <w:p w14:paraId="782F8B9C" w14:textId="77777777" w:rsidR="00C25DCD" w:rsidRDefault="00C25DCD" w:rsidP="00C25DCD">
      <w:pPr>
        <w:pStyle w:val="Textoindependiente"/>
        <w:jc w:val="both"/>
      </w:pPr>
      <w:r>
        <w:t xml:space="preserve">Debido a que el Sistema de Información Financiera SIIF Nación II, en la actualidad no ha culminado con el desarrollo de los negocios de nómina, activos fijos y cartera, la Agencia de Desarrollo Rural adquirió para la administración del proceso de nómina, prestaciones sociales y seguridad social integral el software administrativo denominado KACTUS; para la administración la propiedad, planta y equipo (Bienes muebles e inmuebles), el software administrativo denominado SEVEN ERP y para la administración de la facturación por concepto de cartera, el software DYNAMICS. </w:t>
      </w:r>
    </w:p>
    <w:p w14:paraId="530BCE44" w14:textId="77777777" w:rsidR="00C25DCD" w:rsidRDefault="00C25DCD" w:rsidP="00C25DCD">
      <w:pPr>
        <w:pStyle w:val="Textoindependiente"/>
        <w:jc w:val="both"/>
      </w:pPr>
    </w:p>
    <w:p w14:paraId="06F4E471" w14:textId="77777777" w:rsidR="00C25DCD" w:rsidRDefault="00C25DCD" w:rsidP="00C25DCD">
      <w:pPr>
        <w:pStyle w:val="Textoindependiente"/>
        <w:jc w:val="both"/>
      </w:pPr>
      <w:r>
        <w:t xml:space="preserve">La información generada de estos aplicativos es incorporada en el módulo de Gestión Contable del Sistema Integrado de Información Financiera- SIIF a través del registro de comprobantes contables manuales. </w:t>
      </w:r>
    </w:p>
    <w:p w14:paraId="7BEC7F71" w14:textId="77777777" w:rsidR="00C25DCD" w:rsidRDefault="00C25DCD" w:rsidP="00C25DCD">
      <w:pPr>
        <w:pStyle w:val="Textoindependiente"/>
        <w:jc w:val="both"/>
      </w:pPr>
    </w:p>
    <w:p w14:paraId="3AE1FB53" w14:textId="77777777" w:rsidR="00C25DCD" w:rsidRPr="00C0043E" w:rsidRDefault="00C25DCD" w:rsidP="00C25DCD">
      <w:pPr>
        <w:pStyle w:val="Textoindependiente"/>
        <w:jc w:val="both"/>
        <w:rPr>
          <w:b/>
          <w:bCs/>
        </w:rPr>
      </w:pPr>
      <w:r w:rsidRPr="00C0043E">
        <w:rPr>
          <w:b/>
          <w:bCs/>
        </w:rPr>
        <w:t>1.2.4 Limitaciones y deficiencias que tienen efectos en el Sistema Contable</w:t>
      </w:r>
      <w:r>
        <w:rPr>
          <w:b/>
          <w:bCs/>
        </w:rPr>
        <w:t>.</w:t>
      </w:r>
      <w:r w:rsidRPr="00C0043E">
        <w:rPr>
          <w:b/>
          <w:bCs/>
        </w:rPr>
        <w:t xml:space="preserve"> </w:t>
      </w:r>
    </w:p>
    <w:p w14:paraId="0A7380F0" w14:textId="77777777" w:rsidR="00C25DCD" w:rsidRPr="00C0043E" w:rsidRDefault="00C25DCD" w:rsidP="00C25DCD">
      <w:pPr>
        <w:pStyle w:val="Textoindependiente"/>
        <w:jc w:val="both"/>
        <w:rPr>
          <w:b/>
          <w:bCs/>
        </w:rPr>
      </w:pPr>
    </w:p>
    <w:p w14:paraId="0C262C3D" w14:textId="77777777" w:rsidR="00C25DCD" w:rsidRPr="00C0043E" w:rsidRDefault="00C25DCD" w:rsidP="00C25DCD">
      <w:pPr>
        <w:pStyle w:val="Textoindependiente"/>
        <w:jc w:val="both"/>
        <w:rPr>
          <w:b/>
          <w:bCs/>
        </w:rPr>
      </w:pPr>
      <w:r w:rsidRPr="00C0043E">
        <w:rPr>
          <w:b/>
          <w:bCs/>
        </w:rPr>
        <w:t xml:space="preserve">1.2.5 Limitaciones de orden contable: </w:t>
      </w:r>
    </w:p>
    <w:p w14:paraId="2F7BEAB7" w14:textId="77777777" w:rsidR="00C25DCD" w:rsidRDefault="00C25DCD" w:rsidP="00C25DCD">
      <w:pPr>
        <w:pStyle w:val="Textoindependiente"/>
        <w:jc w:val="both"/>
      </w:pPr>
    </w:p>
    <w:p w14:paraId="3FE83E0E" w14:textId="77777777" w:rsidR="00C25DCD" w:rsidRDefault="00C25DCD" w:rsidP="00C25DCD">
      <w:pPr>
        <w:pStyle w:val="Textoindependiente"/>
        <w:jc w:val="both"/>
      </w:pPr>
      <w:r>
        <w:t>El Sistema de Información Financiera SIIF Nación II funciona como un software administrativo y no cuenta con las funcionalidades propias de un software contable, lo que genera dificultad en algunos procesos de registro, reportes y consultas.</w:t>
      </w:r>
    </w:p>
    <w:p w14:paraId="4BA1752E" w14:textId="77777777" w:rsidR="00C25DCD" w:rsidRDefault="00C25DCD" w:rsidP="00C25DCD">
      <w:pPr>
        <w:pStyle w:val="Textoindependiente"/>
        <w:jc w:val="both"/>
      </w:pPr>
    </w:p>
    <w:p w14:paraId="0C19343D" w14:textId="77777777" w:rsidR="00C25DCD" w:rsidRPr="001D402D" w:rsidRDefault="00C25DCD" w:rsidP="00C25DCD">
      <w:pPr>
        <w:pStyle w:val="Textoindependiente"/>
        <w:jc w:val="both"/>
        <w:rPr>
          <w:b/>
          <w:bCs/>
          <w:sz w:val="28"/>
          <w:szCs w:val="28"/>
        </w:rPr>
      </w:pPr>
      <w:r>
        <w:rPr>
          <w:b/>
          <w:bCs/>
          <w:sz w:val="28"/>
          <w:szCs w:val="28"/>
        </w:rPr>
        <w:t>D</w:t>
      </w:r>
      <w:r w:rsidRPr="001D402D">
        <w:rPr>
          <w:b/>
          <w:bCs/>
          <w:sz w:val="28"/>
          <w:szCs w:val="28"/>
        </w:rPr>
        <w:t>.- INFORME DE LA AUTOCALIFICACIÓN DEL SISTEMA DE CONTROL INTERNO CONTABLE:</w:t>
      </w:r>
    </w:p>
    <w:p w14:paraId="3DF5C96C" w14:textId="77777777" w:rsidR="00C25DCD" w:rsidRDefault="00C25DCD" w:rsidP="00C25DCD">
      <w:pPr>
        <w:pStyle w:val="Textoindependiente"/>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C25DCD" w:rsidRPr="00E648AF" w14:paraId="30C3E318" w14:textId="77777777" w:rsidTr="00874B2D">
        <w:tc>
          <w:tcPr>
            <w:tcW w:w="4981" w:type="dxa"/>
          </w:tcPr>
          <w:p w14:paraId="193D1618" w14:textId="77777777" w:rsidR="00C25DCD" w:rsidRPr="00E648AF" w:rsidRDefault="00C25DCD" w:rsidP="00874B2D">
            <w:pPr>
              <w:jc w:val="center"/>
              <w:rPr>
                <w:b/>
                <w:sz w:val="24"/>
                <w:szCs w:val="24"/>
                <w:lang w:val="es-MX"/>
              </w:rPr>
            </w:pPr>
            <w:r w:rsidRPr="00E648AF">
              <w:rPr>
                <w:b/>
                <w:sz w:val="24"/>
                <w:szCs w:val="24"/>
                <w:lang w:val="es-MX"/>
              </w:rPr>
              <w:t>AUTOCALIFICACIÓN</w:t>
            </w:r>
          </w:p>
        </w:tc>
        <w:tc>
          <w:tcPr>
            <w:tcW w:w="4981" w:type="dxa"/>
          </w:tcPr>
          <w:p w14:paraId="578552BC" w14:textId="77777777" w:rsidR="00C25DCD" w:rsidRPr="00E648AF" w:rsidRDefault="00C25DCD" w:rsidP="00874B2D">
            <w:pPr>
              <w:jc w:val="center"/>
              <w:rPr>
                <w:b/>
                <w:sz w:val="24"/>
                <w:szCs w:val="24"/>
                <w:u w:val="single"/>
                <w:lang w:val="es-MX"/>
              </w:rPr>
            </w:pPr>
            <w:r>
              <w:rPr>
                <w:b/>
                <w:sz w:val="24"/>
                <w:szCs w:val="24"/>
                <w:u w:val="single"/>
                <w:lang w:val="es-MX"/>
              </w:rPr>
              <w:t>4.63</w:t>
            </w:r>
          </w:p>
        </w:tc>
      </w:tr>
    </w:tbl>
    <w:p w14:paraId="65EBDFAA" w14:textId="77777777" w:rsidR="00C25DCD" w:rsidRDefault="00C25DCD" w:rsidP="00C25DCD">
      <w:pPr>
        <w:pStyle w:val="Textoindependiente"/>
        <w:jc w:val="both"/>
        <w:rPr>
          <w:b/>
          <w:bCs/>
          <w:sz w:val="28"/>
          <w:szCs w:val="28"/>
        </w:rPr>
      </w:pPr>
    </w:p>
    <w:p w14:paraId="24F075B2" w14:textId="77777777" w:rsidR="00C25DCD" w:rsidRDefault="00C25DCD" w:rsidP="00C25DCD">
      <w:pPr>
        <w:pStyle w:val="Textoindependiente"/>
        <w:jc w:val="both"/>
        <w:rPr>
          <w:b/>
          <w:bCs/>
          <w:sz w:val="28"/>
          <w:szCs w:val="28"/>
        </w:rPr>
      </w:pPr>
      <w:r>
        <w:rPr>
          <w:b/>
          <w:bCs/>
          <w:sz w:val="28"/>
          <w:szCs w:val="28"/>
        </w:rPr>
        <w:t>Del informe enviado retomamos lo siguiente:</w:t>
      </w:r>
    </w:p>
    <w:p w14:paraId="37DFE796" w14:textId="77777777" w:rsidR="00C25DCD" w:rsidRDefault="00C25DCD" w:rsidP="00C25DCD">
      <w:pPr>
        <w:pStyle w:val="Textoindependiente"/>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C25DCD" w:rsidRPr="00740FF1" w14:paraId="2238F2D3" w14:textId="77777777" w:rsidTr="00874B2D">
        <w:tc>
          <w:tcPr>
            <w:tcW w:w="562" w:type="dxa"/>
          </w:tcPr>
          <w:p w14:paraId="23C428A1" w14:textId="77777777" w:rsidR="00C25DCD" w:rsidRPr="00740FF1" w:rsidRDefault="00C25DCD" w:rsidP="00874B2D">
            <w:pPr>
              <w:jc w:val="center"/>
              <w:rPr>
                <w:b/>
                <w:sz w:val="20"/>
                <w:szCs w:val="20"/>
                <w:lang w:val="es-MX"/>
              </w:rPr>
            </w:pPr>
            <w:r w:rsidRPr="00740FF1">
              <w:rPr>
                <w:b/>
                <w:sz w:val="20"/>
                <w:szCs w:val="20"/>
                <w:lang w:val="es-MX"/>
              </w:rPr>
              <w:t>N°</w:t>
            </w:r>
          </w:p>
        </w:tc>
        <w:tc>
          <w:tcPr>
            <w:tcW w:w="9400" w:type="dxa"/>
          </w:tcPr>
          <w:p w14:paraId="375778BD" w14:textId="77777777" w:rsidR="00C25DCD" w:rsidRPr="00E648AF" w:rsidRDefault="00C25DCD" w:rsidP="00874B2D">
            <w:pPr>
              <w:jc w:val="center"/>
              <w:rPr>
                <w:b/>
                <w:sz w:val="24"/>
                <w:szCs w:val="24"/>
                <w:lang w:val="es-MX"/>
              </w:rPr>
            </w:pPr>
            <w:r w:rsidRPr="00E648AF">
              <w:rPr>
                <w:b/>
                <w:sz w:val="24"/>
                <w:szCs w:val="24"/>
                <w:lang w:val="es-MX"/>
              </w:rPr>
              <w:t>DEBILIDADES</w:t>
            </w:r>
          </w:p>
          <w:p w14:paraId="31BFB2BE" w14:textId="77777777" w:rsidR="00C25DCD" w:rsidRPr="00740FF1" w:rsidRDefault="00C25DCD" w:rsidP="00874B2D">
            <w:pPr>
              <w:jc w:val="center"/>
              <w:rPr>
                <w:b/>
                <w:sz w:val="20"/>
                <w:szCs w:val="20"/>
                <w:lang w:val="es-MX"/>
              </w:rPr>
            </w:pPr>
          </w:p>
        </w:tc>
      </w:tr>
      <w:tr w:rsidR="00C25DCD" w:rsidRPr="00740FF1" w14:paraId="130BD8D3" w14:textId="77777777" w:rsidTr="00874B2D">
        <w:tc>
          <w:tcPr>
            <w:tcW w:w="562" w:type="dxa"/>
          </w:tcPr>
          <w:p w14:paraId="7DC84D49" w14:textId="77777777" w:rsidR="00C25DCD" w:rsidRPr="00740FF1" w:rsidRDefault="00C25DCD" w:rsidP="00874B2D">
            <w:pPr>
              <w:jc w:val="center"/>
              <w:rPr>
                <w:b/>
                <w:sz w:val="20"/>
                <w:szCs w:val="20"/>
                <w:lang w:val="es-MX"/>
              </w:rPr>
            </w:pPr>
            <w:r w:rsidRPr="00740FF1">
              <w:rPr>
                <w:b/>
                <w:sz w:val="20"/>
                <w:szCs w:val="20"/>
                <w:lang w:val="es-MX"/>
              </w:rPr>
              <w:t>1</w:t>
            </w:r>
          </w:p>
        </w:tc>
        <w:tc>
          <w:tcPr>
            <w:tcW w:w="9400" w:type="dxa"/>
          </w:tcPr>
          <w:p w14:paraId="0849D20C" w14:textId="77777777" w:rsidR="00C25DCD" w:rsidRPr="0021039C" w:rsidRDefault="00C25DCD" w:rsidP="00874B2D">
            <w:pPr>
              <w:jc w:val="both"/>
              <w:rPr>
                <w:bCs/>
                <w:sz w:val="20"/>
                <w:szCs w:val="20"/>
                <w:lang w:val="es-CO"/>
              </w:rPr>
            </w:pPr>
            <w:r w:rsidRPr="00C13FE3">
              <w:rPr>
                <w:bCs/>
                <w:sz w:val="20"/>
                <w:szCs w:val="20"/>
                <w:lang w:val="es-CO"/>
              </w:rPr>
              <w:t>Inexistencia de indicadores que permitan analizar e interpretar la realidad financiera de la entidad.</w:t>
            </w:r>
          </w:p>
        </w:tc>
      </w:tr>
      <w:tr w:rsidR="00C25DCD" w:rsidRPr="00740FF1" w14:paraId="62180555" w14:textId="77777777" w:rsidTr="00874B2D">
        <w:tc>
          <w:tcPr>
            <w:tcW w:w="562" w:type="dxa"/>
          </w:tcPr>
          <w:p w14:paraId="4889CE8C" w14:textId="77777777" w:rsidR="00C25DCD" w:rsidRPr="00740FF1" w:rsidRDefault="00C25DCD" w:rsidP="00874B2D">
            <w:pPr>
              <w:jc w:val="center"/>
              <w:rPr>
                <w:b/>
                <w:sz w:val="20"/>
                <w:szCs w:val="20"/>
                <w:lang w:val="es-MX"/>
              </w:rPr>
            </w:pPr>
            <w:r w:rsidRPr="00740FF1">
              <w:rPr>
                <w:b/>
                <w:sz w:val="20"/>
                <w:szCs w:val="20"/>
                <w:lang w:val="es-MX"/>
              </w:rPr>
              <w:t>2</w:t>
            </w:r>
          </w:p>
        </w:tc>
        <w:tc>
          <w:tcPr>
            <w:tcW w:w="9400" w:type="dxa"/>
          </w:tcPr>
          <w:p w14:paraId="69C5BE07" w14:textId="77777777" w:rsidR="00C25DCD" w:rsidRPr="0021039C" w:rsidRDefault="00C25DCD" w:rsidP="00874B2D">
            <w:pPr>
              <w:jc w:val="both"/>
              <w:rPr>
                <w:bCs/>
                <w:sz w:val="20"/>
                <w:szCs w:val="20"/>
                <w:lang w:val="es-CO"/>
              </w:rPr>
            </w:pPr>
            <w:r w:rsidRPr="0021039C">
              <w:rPr>
                <w:bCs/>
                <w:sz w:val="20"/>
                <w:szCs w:val="20"/>
                <w:lang w:val="es-CO"/>
              </w:rPr>
              <w:t>Ausencia de los Estados Financieros en la última Audiencia de Rendición de cuentas de la entidad</w:t>
            </w:r>
          </w:p>
        </w:tc>
      </w:tr>
      <w:tr w:rsidR="00C25DCD" w:rsidRPr="00740FF1" w14:paraId="285BBD0A" w14:textId="77777777" w:rsidTr="00874B2D">
        <w:tc>
          <w:tcPr>
            <w:tcW w:w="562" w:type="dxa"/>
          </w:tcPr>
          <w:p w14:paraId="4E917235" w14:textId="77777777" w:rsidR="00C25DCD" w:rsidRPr="00740FF1" w:rsidRDefault="00C25DCD" w:rsidP="00874B2D">
            <w:pPr>
              <w:jc w:val="center"/>
              <w:rPr>
                <w:b/>
                <w:sz w:val="20"/>
                <w:szCs w:val="20"/>
                <w:lang w:val="es-MX"/>
              </w:rPr>
            </w:pPr>
            <w:r w:rsidRPr="00740FF1">
              <w:rPr>
                <w:b/>
                <w:sz w:val="20"/>
                <w:szCs w:val="20"/>
                <w:lang w:val="es-MX"/>
              </w:rPr>
              <w:t>3</w:t>
            </w:r>
          </w:p>
        </w:tc>
        <w:tc>
          <w:tcPr>
            <w:tcW w:w="9400" w:type="dxa"/>
          </w:tcPr>
          <w:p w14:paraId="3CD73D69" w14:textId="77777777" w:rsidR="00C25DCD" w:rsidRPr="0021039C" w:rsidRDefault="00C25DCD" w:rsidP="00874B2D">
            <w:pPr>
              <w:jc w:val="both"/>
              <w:rPr>
                <w:bCs/>
                <w:sz w:val="20"/>
                <w:szCs w:val="20"/>
                <w:lang w:val="es-CO"/>
              </w:rPr>
            </w:pPr>
            <w:r w:rsidRPr="0021039C">
              <w:rPr>
                <w:bCs/>
                <w:sz w:val="20"/>
                <w:szCs w:val="20"/>
                <w:lang w:val="es-CO"/>
              </w:rPr>
              <w:t>Inexistencia de soportes de las personas involucradas en el proceso contable a la asistencia de capacitaciones que tienen impacto contable</w:t>
            </w:r>
          </w:p>
        </w:tc>
      </w:tr>
    </w:tbl>
    <w:p w14:paraId="626FDE94" w14:textId="77777777" w:rsidR="00C25DCD" w:rsidRDefault="00C25DCD" w:rsidP="00C25DCD">
      <w:pPr>
        <w:pStyle w:val="Textoindependiente"/>
        <w:jc w:val="both"/>
        <w:rPr>
          <w:b/>
          <w:bCs/>
          <w:sz w:val="28"/>
          <w:szCs w:val="28"/>
        </w:rPr>
      </w:pPr>
    </w:p>
    <w:p w14:paraId="78BACB93" w14:textId="77777777" w:rsidR="00C25DCD" w:rsidRDefault="00C25DCD" w:rsidP="00C25DCD">
      <w:pPr>
        <w:jc w:val="both"/>
        <w:rPr>
          <w:b/>
          <w:sz w:val="28"/>
          <w:szCs w:val="28"/>
          <w:lang w:val="es-MX"/>
        </w:rPr>
      </w:pPr>
      <w:r>
        <w:rPr>
          <w:b/>
          <w:sz w:val="28"/>
          <w:szCs w:val="28"/>
          <w:lang w:val="es-MX"/>
        </w:rPr>
        <w:t>Del citado informe retomamos las siguientes recomendaciones:</w:t>
      </w:r>
    </w:p>
    <w:p w14:paraId="3120B140" w14:textId="77777777" w:rsidR="00C25DCD" w:rsidRPr="008F6555" w:rsidRDefault="00C25DCD" w:rsidP="00C25DCD">
      <w:pPr>
        <w:rPr>
          <w:sz w:val="24"/>
          <w:szCs w:val="24"/>
          <w:lang w:val="es-MX"/>
        </w:rPr>
      </w:pPr>
    </w:p>
    <w:tbl>
      <w:tblPr>
        <w:tblStyle w:val="Tablaconcuadrcula"/>
        <w:tblW w:w="0" w:type="auto"/>
        <w:tblLook w:val="04A0" w:firstRow="1" w:lastRow="0" w:firstColumn="1" w:lastColumn="0" w:noHBand="0" w:noVBand="1"/>
      </w:tblPr>
      <w:tblGrid>
        <w:gridCol w:w="562"/>
        <w:gridCol w:w="9400"/>
      </w:tblGrid>
      <w:tr w:rsidR="00C25DCD" w:rsidRPr="00740FF1" w14:paraId="3A67AC7C" w14:textId="77777777" w:rsidTr="00874B2D">
        <w:tc>
          <w:tcPr>
            <w:tcW w:w="562" w:type="dxa"/>
          </w:tcPr>
          <w:p w14:paraId="4E3CBEFD" w14:textId="77777777" w:rsidR="00C25DCD" w:rsidRPr="00740FF1" w:rsidRDefault="00C25DCD" w:rsidP="00874B2D">
            <w:pPr>
              <w:jc w:val="center"/>
              <w:rPr>
                <w:b/>
                <w:sz w:val="20"/>
                <w:szCs w:val="20"/>
                <w:lang w:val="es-MX"/>
              </w:rPr>
            </w:pPr>
            <w:r w:rsidRPr="00740FF1">
              <w:rPr>
                <w:b/>
                <w:sz w:val="20"/>
                <w:szCs w:val="20"/>
                <w:lang w:val="es-MX"/>
              </w:rPr>
              <w:t>N°</w:t>
            </w:r>
          </w:p>
        </w:tc>
        <w:tc>
          <w:tcPr>
            <w:tcW w:w="9400" w:type="dxa"/>
          </w:tcPr>
          <w:p w14:paraId="0B77C87B" w14:textId="77777777" w:rsidR="00C25DCD" w:rsidRPr="00E648AF" w:rsidRDefault="00C25DCD" w:rsidP="00874B2D">
            <w:pPr>
              <w:jc w:val="center"/>
              <w:rPr>
                <w:b/>
                <w:sz w:val="24"/>
                <w:szCs w:val="24"/>
                <w:lang w:val="es-MX"/>
              </w:rPr>
            </w:pPr>
            <w:r w:rsidRPr="00E648AF">
              <w:rPr>
                <w:b/>
                <w:sz w:val="24"/>
                <w:szCs w:val="24"/>
                <w:lang w:val="es-MX"/>
              </w:rPr>
              <w:t>RECOMENDACIONES</w:t>
            </w:r>
          </w:p>
          <w:p w14:paraId="0D52BEA0" w14:textId="77777777" w:rsidR="00C25DCD" w:rsidRPr="00740FF1" w:rsidRDefault="00C25DCD" w:rsidP="00874B2D">
            <w:pPr>
              <w:jc w:val="center"/>
              <w:rPr>
                <w:b/>
                <w:sz w:val="20"/>
                <w:szCs w:val="20"/>
                <w:lang w:val="es-MX"/>
              </w:rPr>
            </w:pPr>
          </w:p>
        </w:tc>
      </w:tr>
      <w:tr w:rsidR="00C25DCD" w:rsidRPr="00740FF1" w14:paraId="05204A59" w14:textId="77777777" w:rsidTr="00874B2D">
        <w:tc>
          <w:tcPr>
            <w:tcW w:w="562" w:type="dxa"/>
          </w:tcPr>
          <w:p w14:paraId="3650D8E7" w14:textId="77777777" w:rsidR="00C25DCD" w:rsidRPr="00740FF1" w:rsidRDefault="00C25DCD" w:rsidP="00874B2D">
            <w:pPr>
              <w:jc w:val="center"/>
              <w:rPr>
                <w:b/>
                <w:sz w:val="20"/>
                <w:szCs w:val="20"/>
                <w:lang w:val="es-MX"/>
              </w:rPr>
            </w:pPr>
            <w:r w:rsidRPr="00740FF1">
              <w:rPr>
                <w:b/>
                <w:sz w:val="20"/>
                <w:szCs w:val="20"/>
                <w:lang w:val="es-MX"/>
              </w:rPr>
              <w:t>1</w:t>
            </w:r>
          </w:p>
        </w:tc>
        <w:tc>
          <w:tcPr>
            <w:tcW w:w="9400" w:type="dxa"/>
          </w:tcPr>
          <w:p w14:paraId="569DF72D" w14:textId="77777777" w:rsidR="00C25DCD" w:rsidRPr="0021039C" w:rsidRDefault="00C25DCD" w:rsidP="00874B2D">
            <w:pPr>
              <w:jc w:val="both"/>
              <w:rPr>
                <w:bCs/>
                <w:sz w:val="20"/>
                <w:szCs w:val="20"/>
                <w:lang w:val="es-CO"/>
              </w:rPr>
            </w:pPr>
            <w:r w:rsidRPr="0021039C">
              <w:rPr>
                <w:bCs/>
                <w:sz w:val="20"/>
                <w:szCs w:val="20"/>
                <w:lang w:val="es-CO"/>
              </w:rPr>
              <w:t xml:space="preserve">Teniendo en cuenta la validación al Mapa de Riesgos de la entidad V4 para la vigencia 2024, se evidenció que el Proceso Financiero no cuenta con un riesgo corrupción por lo que esta Oficina recomienda realizar un análisis exhaustivo de los potenciales factores y eventos que pueden constituir una amenaza a las </w:t>
            </w:r>
            <w:r>
              <w:rPr>
                <w:bCs/>
                <w:sz w:val="20"/>
                <w:szCs w:val="20"/>
                <w:lang w:val="es-CO"/>
              </w:rPr>
              <w:t>ge</w:t>
            </w:r>
            <w:r w:rsidRPr="0021039C">
              <w:rPr>
                <w:bCs/>
                <w:sz w:val="20"/>
                <w:szCs w:val="20"/>
                <w:lang w:val="es-CO"/>
              </w:rPr>
              <w:t>stiones del proceso e incluirlas en el Mapa de Riesgos, con el fin de implementar las acciones de control a tiempo.</w:t>
            </w:r>
          </w:p>
        </w:tc>
      </w:tr>
      <w:tr w:rsidR="00C25DCD" w:rsidRPr="00740FF1" w14:paraId="7C2F639C" w14:textId="77777777" w:rsidTr="00874B2D">
        <w:tc>
          <w:tcPr>
            <w:tcW w:w="562" w:type="dxa"/>
          </w:tcPr>
          <w:p w14:paraId="42D0F95F" w14:textId="77777777" w:rsidR="00C25DCD" w:rsidRPr="00740FF1" w:rsidRDefault="00C25DCD" w:rsidP="00874B2D">
            <w:pPr>
              <w:jc w:val="center"/>
              <w:rPr>
                <w:b/>
                <w:sz w:val="20"/>
                <w:szCs w:val="20"/>
                <w:lang w:val="es-MX"/>
              </w:rPr>
            </w:pPr>
            <w:r w:rsidRPr="00740FF1">
              <w:rPr>
                <w:b/>
                <w:sz w:val="20"/>
                <w:szCs w:val="20"/>
                <w:lang w:val="es-MX"/>
              </w:rPr>
              <w:t>2</w:t>
            </w:r>
          </w:p>
        </w:tc>
        <w:tc>
          <w:tcPr>
            <w:tcW w:w="9400" w:type="dxa"/>
          </w:tcPr>
          <w:p w14:paraId="65FB7E76" w14:textId="77777777" w:rsidR="00C25DCD" w:rsidRPr="0021039C" w:rsidRDefault="00C25DCD" w:rsidP="00874B2D">
            <w:pPr>
              <w:jc w:val="both"/>
              <w:rPr>
                <w:bCs/>
                <w:sz w:val="20"/>
                <w:szCs w:val="20"/>
                <w:lang w:val="es-CO"/>
              </w:rPr>
            </w:pPr>
            <w:r w:rsidRPr="0021039C">
              <w:rPr>
                <w:bCs/>
                <w:sz w:val="20"/>
                <w:szCs w:val="20"/>
                <w:lang w:val="es-CO"/>
              </w:rPr>
              <w:t xml:space="preserve">Diseñar un cronograma de reuniones en cada vigencia, con el fin de cumplir los términos de convocatoria y periodicidad de las reuniones del Comité Técnico Sostenibilidad del Sistema de Información Financiera </w:t>
            </w:r>
            <w:r w:rsidRPr="0021039C">
              <w:rPr>
                <w:bCs/>
                <w:sz w:val="20"/>
                <w:szCs w:val="20"/>
                <w:lang w:val="es-CO"/>
              </w:rPr>
              <w:lastRenderedPageBreak/>
              <w:t>de la Agencia de Desarrollo Rural, para así dar estricto cumplimiento a lo determinado en el Artículo 5 de la Resolución 1419 de 2017, el cual establece, "El Comité Técnico de Sostenibilidad del Sistema de Información Financiera de la Agencia de Desarrollo Rural se reunirá de manera ordinaria por lo menos una (1) vez cada tres (3) meses y de manera extraordinaria cuando las necesidades lo exijan".</w:t>
            </w:r>
          </w:p>
        </w:tc>
      </w:tr>
    </w:tbl>
    <w:p w14:paraId="410D4358" w14:textId="77777777" w:rsidR="00C25DCD" w:rsidRDefault="00C25DCD" w:rsidP="00C25DCD">
      <w:pPr>
        <w:pStyle w:val="Textoindependiente"/>
        <w:jc w:val="both"/>
        <w:rPr>
          <w:b/>
          <w:bCs/>
          <w:sz w:val="28"/>
          <w:szCs w:val="28"/>
        </w:rPr>
      </w:pPr>
    </w:p>
    <w:p w14:paraId="34DD618F" w14:textId="77777777" w:rsidR="00C25DCD" w:rsidRDefault="00C25DCD" w:rsidP="00C25DCD">
      <w:pPr>
        <w:jc w:val="both"/>
        <w:rPr>
          <w:b/>
          <w:bCs/>
          <w:sz w:val="24"/>
          <w:szCs w:val="24"/>
          <w:lang w:val="es-CO"/>
        </w:rPr>
      </w:pPr>
      <w:r w:rsidRPr="0067097C">
        <w:rPr>
          <w:b/>
          <w:bCs/>
          <w:sz w:val="24"/>
          <w:szCs w:val="24"/>
          <w:lang w:val="es-CO"/>
        </w:rPr>
        <w:t xml:space="preserve">NOTA: LA ENTIDAD ENVIA LA MATRIZ DE AUTOEVALUACIÓN DEL SISTEMA DE CONTROL INTERNO CONTABLE CON </w:t>
      </w:r>
      <w:r w:rsidRPr="0067097C">
        <w:rPr>
          <w:b/>
          <w:bCs/>
          <w:sz w:val="24"/>
          <w:szCs w:val="24"/>
          <w:u w:val="single"/>
          <w:lang w:val="es-CO"/>
        </w:rPr>
        <w:t>ACTIVIDADES DE CONTROL REALIZADAS EN FORMA PARCIAL</w:t>
      </w:r>
      <w:r w:rsidRPr="0067097C">
        <w:rPr>
          <w:b/>
          <w:bCs/>
          <w:sz w:val="24"/>
          <w:szCs w:val="24"/>
          <w:lang w:val="es-CO"/>
        </w:rPr>
        <w:t>.</w:t>
      </w:r>
    </w:p>
    <w:p w14:paraId="2BF47594" w14:textId="77777777" w:rsidR="00C25DCD" w:rsidRPr="0067097C" w:rsidRDefault="00C25DCD" w:rsidP="00C25DCD">
      <w:pPr>
        <w:jc w:val="both"/>
        <w:rPr>
          <w:b/>
          <w:bCs/>
          <w:sz w:val="24"/>
          <w:szCs w:val="24"/>
          <w:lang w:val="es-CO"/>
        </w:rPr>
      </w:pPr>
    </w:p>
    <w:p w14:paraId="5C4F854E" w14:textId="77777777" w:rsidR="00C25DCD" w:rsidRPr="002534FE" w:rsidRDefault="00C25DCD" w:rsidP="00C25DCD">
      <w:pPr>
        <w:pStyle w:val="Ttulo1"/>
        <w:spacing w:before="93"/>
        <w:ind w:left="0" w:right="0"/>
        <w:rPr>
          <w:sz w:val="28"/>
          <w:szCs w:val="28"/>
        </w:rPr>
      </w:pPr>
      <w:r>
        <w:rPr>
          <w:sz w:val="28"/>
          <w:szCs w:val="28"/>
        </w:rPr>
        <w:t xml:space="preserve">E.- </w:t>
      </w:r>
      <w:r w:rsidRPr="002534FE">
        <w:rPr>
          <w:sz w:val="28"/>
          <w:szCs w:val="28"/>
        </w:rPr>
        <w:t>SEGUIMIENTO AL PLAN O PLANES DE MEJORAMIENTO SUSCRITOS CON LA CGR A 31 DE DICIEMBRE DE 2024:</w:t>
      </w:r>
    </w:p>
    <w:p w14:paraId="71B9F9AB" w14:textId="77777777" w:rsidR="00C25DCD" w:rsidRPr="00B54567" w:rsidRDefault="00C25DCD" w:rsidP="00C25DCD">
      <w:pPr>
        <w:pStyle w:val="Ttulo1"/>
        <w:spacing w:before="93"/>
        <w:ind w:left="-142" w:right="0"/>
      </w:pPr>
    </w:p>
    <w:tbl>
      <w:tblPr>
        <w:tblStyle w:val="Tablaconcuadrcula"/>
        <w:tblW w:w="9923" w:type="dxa"/>
        <w:tblInd w:w="-5" w:type="dxa"/>
        <w:tblLook w:val="04A0" w:firstRow="1" w:lastRow="0" w:firstColumn="1" w:lastColumn="0" w:noHBand="0" w:noVBand="1"/>
      </w:tblPr>
      <w:tblGrid>
        <w:gridCol w:w="1674"/>
        <w:gridCol w:w="2486"/>
        <w:gridCol w:w="1936"/>
        <w:gridCol w:w="2030"/>
        <w:gridCol w:w="1797"/>
      </w:tblGrid>
      <w:tr w:rsidR="00C25DCD" w:rsidRPr="00B54567" w14:paraId="276544E3" w14:textId="77777777" w:rsidTr="00874B2D">
        <w:tc>
          <w:tcPr>
            <w:tcW w:w="1674" w:type="dxa"/>
          </w:tcPr>
          <w:p w14:paraId="06AC0A63" w14:textId="77777777" w:rsidR="00C25DCD" w:rsidRPr="00B54567" w:rsidRDefault="00C25DCD" w:rsidP="00874B2D">
            <w:pPr>
              <w:pStyle w:val="Ttulo1"/>
              <w:ind w:left="0" w:right="0"/>
              <w:jc w:val="center"/>
              <w:outlineLvl w:val="0"/>
              <w:rPr>
                <w:sz w:val="20"/>
                <w:szCs w:val="20"/>
              </w:rPr>
            </w:pPr>
            <w:r w:rsidRPr="00B54567">
              <w:rPr>
                <w:sz w:val="20"/>
                <w:szCs w:val="20"/>
              </w:rPr>
              <w:t xml:space="preserve">TOTAL, HALLAZGOS SEGÚN LA </w:t>
            </w:r>
          </w:p>
          <w:p w14:paraId="111735C9" w14:textId="77777777" w:rsidR="00C25DCD" w:rsidRPr="00B54567" w:rsidRDefault="00C25DCD" w:rsidP="00874B2D">
            <w:pPr>
              <w:pStyle w:val="Ttulo1"/>
              <w:ind w:left="0" w:right="0"/>
              <w:jc w:val="center"/>
              <w:outlineLvl w:val="0"/>
              <w:rPr>
                <w:sz w:val="20"/>
                <w:szCs w:val="20"/>
              </w:rPr>
            </w:pPr>
            <w:r w:rsidRPr="00B54567">
              <w:rPr>
                <w:sz w:val="20"/>
                <w:szCs w:val="20"/>
              </w:rPr>
              <w:t>CGR</w:t>
            </w:r>
          </w:p>
          <w:p w14:paraId="42770DE0" w14:textId="77777777" w:rsidR="00C25DCD" w:rsidRPr="00B54567" w:rsidRDefault="00C25DCD" w:rsidP="00874B2D">
            <w:pPr>
              <w:pStyle w:val="Ttulo1"/>
              <w:ind w:left="0" w:right="0"/>
              <w:jc w:val="center"/>
              <w:outlineLvl w:val="0"/>
              <w:rPr>
                <w:sz w:val="20"/>
                <w:szCs w:val="20"/>
              </w:rPr>
            </w:pPr>
          </w:p>
          <w:p w14:paraId="6C5C2A81" w14:textId="77777777" w:rsidR="00C25DCD" w:rsidRPr="00B54567" w:rsidRDefault="00C25DCD" w:rsidP="00874B2D">
            <w:pPr>
              <w:pStyle w:val="Ttulo1"/>
              <w:ind w:left="0" w:right="0"/>
              <w:jc w:val="center"/>
              <w:outlineLvl w:val="0"/>
              <w:rPr>
                <w:sz w:val="20"/>
                <w:szCs w:val="20"/>
              </w:rPr>
            </w:pPr>
          </w:p>
        </w:tc>
        <w:tc>
          <w:tcPr>
            <w:tcW w:w="2486" w:type="dxa"/>
          </w:tcPr>
          <w:p w14:paraId="26D798CA" w14:textId="77777777" w:rsidR="00C25DCD" w:rsidRPr="00B54567" w:rsidRDefault="00C25DCD" w:rsidP="00874B2D">
            <w:pPr>
              <w:pStyle w:val="Ttulo1"/>
              <w:ind w:left="0" w:right="0"/>
              <w:jc w:val="center"/>
              <w:outlineLvl w:val="0"/>
              <w:rPr>
                <w:sz w:val="20"/>
                <w:szCs w:val="20"/>
              </w:rPr>
            </w:pPr>
            <w:r w:rsidRPr="00B54567">
              <w:rPr>
                <w:sz w:val="20"/>
                <w:szCs w:val="20"/>
              </w:rPr>
              <w:t>TOTAL, DE METAS PROPUESTAS PARA SUBSANAR LOS HALLAZGOS FORMULADOS POR LA CGR</w:t>
            </w:r>
          </w:p>
          <w:p w14:paraId="380D5606" w14:textId="77777777" w:rsidR="00C25DCD" w:rsidRPr="00B54567" w:rsidRDefault="00C25DCD" w:rsidP="00874B2D">
            <w:pPr>
              <w:pStyle w:val="Ttulo1"/>
              <w:ind w:left="0" w:right="0"/>
              <w:jc w:val="center"/>
              <w:outlineLvl w:val="0"/>
              <w:rPr>
                <w:sz w:val="20"/>
                <w:szCs w:val="20"/>
              </w:rPr>
            </w:pPr>
          </w:p>
        </w:tc>
        <w:tc>
          <w:tcPr>
            <w:tcW w:w="1936" w:type="dxa"/>
          </w:tcPr>
          <w:p w14:paraId="72A9F972" w14:textId="77777777" w:rsidR="00C25DCD" w:rsidRPr="00B54567" w:rsidRDefault="00C25DCD" w:rsidP="00874B2D">
            <w:pPr>
              <w:pStyle w:val="Ttulo1"/>
              <w:ind w:left="0" w:right="0"/>
              <w:jc w:val="center"/>
              <w:outlineLvl w:val="0"/>
              <w:rPr>
                <w:sz w:val="20"/>
                <w:szCs w:val="20"/>
              </w:rPr>
            </w:pPr>
            <w:r w:rsidRPr="00B54567">
              <w:rPr>
                <w:sz w:val="20"/>
                <w:szCs w:val="20"/>
              </w:rPr>
              <w:t>TOTAL, DE METAS CUMPLIDAS</w:t>
            </w:r>
          </w:p>
          <w:p w14:paraId="7DD37F60" w14:textId="77777777" w:rsidR="00C25DCD" w:rsidRPr="00B54567" w:rsidRDefault="00C25DCD" w:rsidP="00874B2D">
            <w:pPr>
              <w:pStyle w:val="Ttulo1"/>
              <w:ind w:left="0" w:right="0"/>
              <w:jc w:val="center"/>
              <w:outlineLvl w:val="0"/>
              <w:rPr>
                <w:sz w:val="20"/>
                <w:szCs w:val="20"/>
              </w:rPr>
            </w:pPr>
            <w:r w:rsidRPr="00B54567">
              <w:rPr>
                <w:sz w:val="20"/>
                <w:szCs w:val="20"/>
              </w:rPr>
              <w:t xml:space="preserve"> A 31/12/2024</w:t>
            </w:r>
          </w:p>
        </w:tc>
        <w:tc>
          <w:tcPr>
            <w:tcW w:w="2030" w:type="dxa"/>
          </w:tcPr>
          <w:p w14:paraId="35CA748C" w14:textId="77777777" w:rsidR="00C25DCD" w:rsidRPr="00B54567" w:rsidRDefault="00C25DCD" w:rsidP="00874B2D">
            <w:pPr>
              <w:pStyle w:val="Ttulo1"/>
              <w:ind w:left="0" w:right="0"/>
              <w:jc w:val="center"/>
              <w:outlineLvl w:val="0"/>
              <w:rPr>
                <w:sz w:val="20"/>
                <w:szCs w:val="20"/>
              </w:rPr>
            </w:pPr>
            <w:r w:rsidRPr="00B54567">
              <w:rPr>
                <w:sz w:val="20"/>
                <w:szCs w:val="20"/>
              </w:rPr>
              <w:t>CUMPLIMIENTO DEL PLAN EN %</w:t>
            </w:r>
          </w:p>
          <w:p w14:paraId="32E5DD47" w14:textId="77777777" w:rsidR="00C25DCD" w:rsidRPr="00B54567" w:rsidRDefault="00C25DCD" w:rsidP="00874B2D">
            <w:pPr>
              <w:pStyle w:val="Ttulo1"/>
              <w:ind w:left="0" w:right="0"/>
              <w:jc w:val="center"/>
              <w:outlineLvl w:val="0"/>
              <w:rPr>
                <w:sz w:val="20"/>
                <w:szCs w:val="20"/>
              </w:rPr>
            </w:pPr>
            <w:r w:rsidRPr="00B54567">
              <w:rPr>
                <w:sz w:val="20"/>
                <w:szCs w:val="20"/>
              </w:rPr>
              <w:t xml:space="preserve"> A 31/12/2024</w:t>
            </w:r>
          </w:p>
        </w:tc>
        <w:tc>
          <w:tcPr>
            <w:tcW w:w="1797" w:type="dxa"/>
          </w:tcPr>
          <w:p w14:paraId="3766AC09" w14:textId="77777777" w:rsidR="00C25DCD" w:rsidRPr="00B54567" w:rsidRDefault="00C25DCD" w:rsidP="00874B2D">
            <w:pPr>
              <w:pStyle w:val="Ttulo1"/>
              <w:ind w:left="0" w:right="0"/>
              <w:jc w:val="center"/>
              <w:outlineLvl w:val="0"/>
              <w:rPr>
                <w:sz w:val="20"/>
                <w:szCs w:val="20"/>
              </w:rPr>
            </w:pPr>
            <w:r w:rsidRPr="00B54567">
              <w:rPr>
                <w:sz w:val="20"/>
                <w:szCs w:val="20"/>
              </w:rPr>
              <w:t xml:space="preserve">AVANCE DEL PLAN EN % </w:t>
            </w:r>
          </w:p>
          <w:p w14:paraId="78E2946E" w14:textId="77777777" w:rsidR="00C25DCD" w:rsidRPr="00B54567" w:rsidRDefault="00C25DCD" w:rsidP="00874B2D">
            <w:pPr>
              <w:pStyle w:val="Ttulo1"/>
              <w:ind w:left="0" w:right="0"/>
              <w:jc w:val="center"/>
              <w:outlineLvl w:val="0"/>
              <w:rPr>
                <w:sz w:val="20"/>
                <w:szCs w:val="20"/>
              </w:rPr>
            </w:pPr>
            <w:r w:rsidRPr="00B54567">
              <w:rPr>
                <w:sz w:val="20"/>
                <w:szCs w:val="20"/>
              </w:rPr>
              <w:t>A 31/12/2024</w:t>
            </w:r>
          </w:p>
        </w:tc>
      </w:tr>
      <w:tr w:rsidR="00C25DCD" w:rsidRPr="00B54567" w14:paraId="782ADC4B" w14:textId="77777777" w:rsidTr="00874B2D">
        <w:tc>
          <w:tcPr>
            <w:tcW w:w="1674" w:type="dxa"/>
          </w:tcPr>
          <w:p w14:paraId="731074EE" w14:textId="77777777" w:rsidR="00C25DCD" w:rsidRPr="00B54567" w:rsidRDefault="00C25DCD" w:rsidP="00874B2D">
            <w:pPr>
              <w:pStyle w:val="Ttulo1"/>
              <w:ind w:left="0" w:right="0"/>
              <w:jc w:val="center"/>
              <w:outlineLvl w:val="0"/>
              <w:rPr>
                <w:sz w:val="20"/>
                <w:szCs w:val="20"/>
              </w:rPr>
            </w:pPr>
            <w:r>
              <w:rPr>
                <w:sz w:val="20"/>
                <w:szCs w:val="20"/>
              </w:rPr>
              <w:t>317</w:t>
            </w:r>
          </w:p>
        </w:tc>
        <w:tc>
          <w:tcPr>
            <w:tcW w:w="2486" w:type="dxa"/>
          </w:tcPr>
          <w:p w14:paraId="5962BEB4" w14:textId="77777777" w:rsidR="00C25DCD" w:rsidRPr="00B54567" w:rsidRDefault="00C25DCD" w:rsidP="00874B2D">
            <w:pPr>
              <w:pStyle w:val="Ttulo1"/>
              <w:ind w:left="0" w:right="0"/>
              <w:jc w:val="center"/>
              <w:outlineLvl w:val="0"/>
              <w:rPr>
                <w:sz w:val="20"/>
                <w:szCs w:val="20"/>
              </w:rPr>
            </w:pPr>
            <w:r>
              <w:rPr>
                <w:sz w:val="20"/>
                <w:szCs w:val="20"/>
              </w:rPr>
              <w:t>161</w:t>
            </w:r>
          </w:p>
        </w:tc>
        <w:tc>
          <w:tcPr>
            <w:tcW w:w="1936" w:type="dxa"/>
          </w:tcPr>
          <w:p w14:paraId="3C3ADD20" w14:textId="77777777" w:rsidR="00C25DCD" w:rsidRPr="00B54567" w:rsidRDefault="00C25DCD" w:rsidP="00874B2D">
            <w:pPr>
              <w:pStyle w:val="Ttulo1"/>
              <w:ind w:left="0" w:right="0"/>
              <w:jc w:val="center"/>
              <w:outlineLvl w:val="0"/>
              <w:rPr>
                <w:sz w:val="20"/>
                <w:szCs w:val="20"/>
              </w:rPr>
            </w:pPr>
            <w:r>
              <w:rPr>
                <w:sz w:val="20"/>
                <w:szCs w:val="20"/>
              </w:rPr>
              <w:t>15</w:t>
            </w:r>
          </w:p>
        </w:tc>
        <w:tc>
          <w:tcPr>
            <w:tcW w:w="2030" w:type="dxa"/>
          </w:tcPr>
          <w:p w14:paraId="3941F762" w14:textId="77777777" w:rsidR="00C25DCD" w:rsidRPr="00B54567" w:rsidRDefault="00C25DCD" w:rsidP="00874B2D">
            <w:pPr>
              <w:pStyle w:val="Ttulo1"/>
              <w:ind w:left="0" w:right="0"/>
              <w:jc w:val="center"/>
              <w:outlineLvl w:val="0"/>
              <w:rPr>
                <w:sz w:val="20"/>
                <w:szCs w:val="20"/>
                <w:u w:val="single"/>
              </w:rPr>
            </w:pPr>
            <w:r>
              <w:rPr>
                <w:sz w:val="20"/>
                <w:szCs w:val="20"/>
                <w:u w:val="single"/>
              </w:rPr>
              <w:t>-</w:t>
            </w:r>
          </w:p>
        </w:tc>
        <w:tc>
          <w:tcPr>
            <w:tcW w:w="1797" w:type="dxa"/>
          </w:tcPr>
          <w:p w14:paraId="32BC2D83" w14:textId="77777777" w:rsidR="00C25DCD" w:rsidRPr="00B54567" w:rsidRDefault="00C25DCD" w:rsidP="00874B2D">
            <w:pPr>
              <w:pStyle w:val="Ttulo1"/>
              <w:ind w:left="0" w:right="0"/>
              <w:jc w:val="center"/>
              <w:outlineLvl w:val="0"/>
              <w:rPr>
                <w:sz w:val="20"/>
                <w:szCs w:val="20"/>
                <w:u w:val="single"/>
              </w:rPr>
            </w:pPr>
            <w:r>
              <w:rPr>
                <w:sz w:val="20"/>
                <w:szCs w:val="20"/>
                <w:u w:val="single"/>
              </w:rPr>
              <w:t>77%</w:t>
            </w:r>
          </w:p>
        </w:tc>
      </w:tr>
    </w:tbl>
    <w:p w14:paraId="1F52240E" w14:textId="77777777" w:rsidR="00C25DCD" w:rsidRDefault="00C25DCD" w:rsidP="00C25DCD">
      <w:pPr>
        <w:jc w:val="both"/>
        <w:rPr>
          <w:b/>
          <w:sz w:val="28"/>
          <w:szCs w:val="28"/>
          <w:lang w:val="es-MX"/>
        </w:rPr>
      </w:pPr>
    </w:p>
    <w:p w14:paraId="2D3DFBD6" w14:textId="77777777" w:rsidR="00C25DCD" w:rsidRPr="00C0043E" w:rsidRDefault="00C25DCD" w:rsidP="00C25DCD">
      <w:pPr>
        <w:jc w:val="both"/>
        <w:rPr>
          <w:bCs/>
          <w:sz w:val="24"/>
          <w:szCs w:val="24"/>
          <w:lang w:val="es-MX"/>
        </w:rPr>
      </w:pPr>
      <w:r w:rsidRPr="00C0043E">
        <w:rPr>
          <w:b/>
          <w:sz w:val="24"/>
          <w:szCs w:val="24"/>
          <w:lang w:val="es-MX"/>
        </w:rPr>
        <w:t xml:space="preserve">NOTA: </w:t>
      </w:r>
      <w:r w:rsidRPr="00C0043E">
        <w:rPr>
          <w:bCs/>
          <w:sz w:val="24"/>
          <w:szCs w:val="24"/>
          <w:lang w:val="es-MX"/>
        </w:rPr>
        <w:t>La entidad no informa porcentaje de cumplimiento y porcentaje de avance a 31 de diciembre de 202</w:t>
      </w:r>
      <w:r>
        <w:rPr>
          <w:bCs/>
          <w:sz w:val="24"/>
          <w:szCs w:val="24"/>
          <w:lang w:val="es-MX"/>
        </w:rPr>
        <w:t>4</w:t>
      </w:r>
    </w:p>
    <w:p w14:paraId="3DF316E9" w14:textId="77777777" w:rsidR="00C25DCD" w:rsidRDefault="00C25DCD" w:rsidP="00C25DCD">
      <w:pPr>
        <w:jc w:val="both"/>
        <w:rPr>
          <w:b/>
          <w:sz w:val="24"/>
          <w:szCs w:val="24"/>
          <w:lang w:val="es-CO"/>
        </w:rPr>
      </w:pPr>
    </w:p>
    <w:p w14:paraId="31C2BE24" w14:textId="77777777" w:rsidR="00C25DCD" w:rsidRPr="00C0043E" w:rsidRDefault="00C25DCD" w:rsidP="00C25DCD">
      <w:pPr>
        <w:jc w:val="both"/>
        <w:rPr>
          <w:b/>
          <w:bCs/>
          <w:sz w:val="24"/>
          <w:szCs w:val="24"/>
        </w:rPr>
      </w:pPr>
      <w:r w:rsidRPr="00C0043E">
        <w:rPr>
          <w:b/>
          <w:sz w:val="24"/>
          <w:szCs w:val="24"/>
          <w:lang w:val="es-MX"/>
        </w:rPr>
        <w:t xml:space="preserve">-Del informe </w:t>
      </w:r>
      <w:r w:rsidRPr="00C0043E">
        <w:rPr>
          <w:b/>
          <w:bCs/>
          <w:sz w:val="24"/>
          <w:szCs w:val="24"/>
        </w:rPr>
        <w:t>ejecutivo sobre el seguimiento y verificación de la EFICIENCIA y EFICACIA de las acciones realizadas, en cumplimiento al Plan o Planes de Mejoramiento suscritos con el ente de control retomamos lo siguiente:</w:t>
      </w:r>
    </w:p>
    <w:p w14:paraId="17052839" w14:textId="77777777" w:rsidR="00C25DCD" w:rsidRPr="00C0043E" w:rsidRDefault="00C25DCD" w:rsidP="00C25DCD">
      <w:pPr>
        <w:jc w:val="both"/>
        <w:rPr>
          <w:b/>
          <w:sz w:val="24"/>
          <w:szCs w:val="24"/>
        </w:rPr>
      </w:pPr>
    </w:p>
    <w:p w14:paraId="3BE4CE93" w14:textId="77777777" w:rsidR="00C25DCD" w:rsidRDefault="00C25DCD" w:rsidP="00C25DCD">
      <w:pPr>
        <w:jc w:val="both"/>
        <w:rPr>
          <w:sz w:val="24"/>
          <w:szCs w:val="24"/>
          <w:lang w:val="es-CO"/>
        </w:rPr>
      </w:pPr>
      <w:r w:rsidRPr="00FE21C4">
        <w:rPr>
          <w:b/>
          <w:sz w:val="24"/>
          <w:szCs w:val="24"/>
          <w:lang w:val="es-CO"/>
        </w:rPr>
        <w:t xml:space="preserve">La entidad informa: </w:t>
      </w:r>
      <w:r w:rsidRPr="00FE21C4">
        <w:rPr>
          <w:sz w:val="24"/>
          <w:szCs w:val="24"/>
          <w:lang w:val="es-CO"/>
        </w:rPr>
        <w:t>Frente al particular, la Oficina de Control Interno de la ADR emitió el informe de Seguimiento al Plan de Mejoramiento suscrito con la Contraloría General de la República, con corte a 31 de diciembre de 202</w:t>
      </w:r>
      <w:r>
        <w:rPr>
          <w:sz w:val="24"/>
          <w:szCs w:val="24"/>
          <w:lang w:val="es-CO"/>
        </w:rPr>
        <w:t xml:space="preserve">4 en el que se </w:t>
      </w:r>
      <w:r w:rsidRPr="00FE21C4">
        <w:rPr>
          <w:sz w:val="24"/>
          <w:szCs w:val="24"/>
          <w:lang w:val="es-CO"/>
        </w:rPr>
        <w:t>realiz</w:t>
      </w:r>
      <w:r>
        <w:rPr>
          <w:sz w:val="24"/>
          <w:szCs w:val="24"/>
          <w:lang w:val="es-CO"/>
        </w:rPr>
        <w:t>ó</w:t>
      </w:r>
      <w:r w:rsidRPr="00FE21C4">
        <w:rPr>
          <w:sz w:val="24"/>
          <w:szCs w:val="24"/>
          <w:lang w:val="es-CO"/>
        </w:rPr>
        <w:t xml:space="preserve"> la verificación, tanto del cumplimiento (Eficacia) como de la efectividad de las acciones propuestas por la Entidad para subsanar lo observado por la Contraloría General de la República (CGR) para un </w:t>
      </w:r>
      <w:r>
        <w:rPr>
          <w:sz w:val="24"/>
          <w:szCs w:val="24"/>
          <w:lang w:val="es-CO"/>
        </w:rPr>
        <w:t xml:space="preserve">total </w:t>
      </w:r>
      <w:r w:rsidRPr="00FE21C4">
        <w:rPr>
          <w:sz w:val="24"/>
          <w:szCs w:val="24"/>
          <w:lang w:val="es-CO"/>
        </w:rPr>
        <w:t xml:space="preserve">de </w:t>
      </w:r>
      <w:r>
        <w:rPr>
          <w:sz w:val="24"/>
          <w:szCs w:val="24"/>
          <w:lang w:val="es-CO"/>
        </w:rPr>
        <w:t>tresc</w:t>
      </w:r>
      <w:r w:rsidRPr="00FE21C4">
        <w:rPr>
          <w:sz w:val="24"/>
          <w:szCs w:val="24"/>
          <w:lang w:val="es-CO"/>
        </w:rPr>
        <w:t>iento</w:t>
      </w:r>
      <w:r>
        <w:rPr>
          <w:sz w:val="24"/>
          <w:szCs w:val="24"/>
          <w:lang w:val="es-CO"/>
        </w:rPr>
        <w:t>s</w:t>
      </w:r>
      <w:r w:rsidRPr="00FE21C4">
        <w:rPr>
          <w:sz w:val="24"/>
          <w:szCs w:val="24"/>
          <w:lang w:val="es-CO"/>
        </w:rPr>
        <w:t xml:space="preserve"> diecisiete (</w:t>
      </w:r>
      <w:r>
        <w:rPr>
          <w:sz w:val="24"/>
          <w:szCs w:val="24"/>
          <w:lang w:val="es-CO"/>
        </w:rPr>
        <w:t>3</w:t>
      </w:r>
      <w:r w:rsidRPr="00FE21C4">
        <w:rPr>
          <w:sz w:val="24"/>
          <w:szCs w:val="24"/>
          <w:lang w:val="es-CO"/>
        </w:rPr>
        <w:t>17) hallazgos formulados en diecinueve (19) informes de auditoría comunicados a la Agencia de Desarrollo Rural (ADR) desde su entrada en operación, dentro de los que aún se encuentran hallazgos derivados de dos (2) informes de auditorías practicadas al extinto INCODER</w:t>
      </w:r>
      <w:r>
        <w:rPr>
          <w:sz w:val="24"/>
          <w:szCs w:val="24"/>
          <w:lang w:val="es-CO"/>
        </w:rPr>
        <w:t xml:space="preserve"> como se evidencia a continuación: </w:t>
      </w:r>
      <w:r w:rsidRPr="00FE21C4">
        <w:rPr>
          <w:sz w:val="24"/>
          <w:szCs w:val="24"/>
          <w:lang w:val="es-CO"/>
        </w:rPr>
        <w:t xml:space="preserve"> </w:t>
      </w:r>
    </w:p>
    <w:p w14:paraId="53D5BC43" w14:textId="77777777" w:rsidR="00C25DCD" w:rsidRPr="00FE21C4" w:rsidRDefault="00C25DCD" w:rsidP="00C25DCD">
      <w:pPr>
        <w:jc w:val="both"/>
        <w:rPr>
          <w:sz w:val="24"/>
          <w:szCs w:val="24"/>
          <w:lang w:val="es-CO"/>
        </w:rPr>
      </w:pP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90"/>
        <w:gridCol w:w="1127"/>
        <w:gridCol w:w="2099"/>
        <w:gridCol w:w="1843"/>
        <w:gridCol w:w="1603"/>
      </w:tblGrid>
      <w:tr w:rsidR="00C25DCD" w:rsidRPr="00ED2FA7" w14:paraId="3D953D66" w14:textId="77777777" w:rsidTr="00874B2D">
        <w:trPr>
          <w:trHeight w:val="810"/>
        </w:trPr>
        <w:tc>
          <w:tcPr>
            <w:tcW w:w="8359" w:type="dxa"/>
            <w:gridSpan w:val="4"/>
            <w:shd w:val="clear" w:color="auto" w:fill="auto"/>
            <w:noWrap/>
            <w:vAlign w:val="center"/>
            <w:hideMark/>
          </w:tcPr>
          <w:p w14:paraId="49A42E88" w14:textId="77777777" w:rsidR="00C25DCD" w:rsidRPr="00ED2FA7" w:rsidRDefault="00C25DCD" w:rsidP="00874B2D">
            <w:pPr>
              <w:widowControl/>
              <w:autoSpaceDE/>
              <w:autoSpaceDN/>
              <w:jc w:val="center"/>
              <w:rPr>
                <w:rFonts w:eastAsia="Times New Roman"/>
                <w:b/>
                <w:bCs/>
                <w:color w:val="000000"/>
                <w:sz w:val="32"/>
                <w:szCs w:val="32"/>
                <w:lang w:val="es-CO" w:eastAsia="es-CO"/>
              </w:rPr>
            </w:pPr>
            <w:r w:rsidRPr="00ED2FA7">
              <w:rPr>
                <w:rFonts w:eastAsia="Times New Roman"/>
                <w:b/>
                <w:bCs/>
                <w:color w:val="000000"/>
                <w:sz w:val="32"/>
                <w:szCs w:val="32"/>
                <w:lang w:val="es-CO" w:eastAsia="es-CO"/>
              </w:rPr>
              <w:t>RESUMEN PLAN DE MEJORAMIENTO A diciembre 2024</w:t>
            </w:r>
          </w:p>
        </w:tc>
        <w:tc>
          <w:tcPr>
            <w:tcW w:w="1603" w:type="dxa"/>
            <w:shd w:val="clear" w:color="000000" w:fill="A9D08E"/>
            <w:vAlign w:val="center"/>
            <w:hideMark/>
          </w:tcPr>
          <w:p w14:paraId="3A99E93B" w14:textId="77777777" w:rsidR="00C25DCD" w:rsidRPr="00ED2FA7" w:rsidRDefault="00C25DCD" w:rsidP="00874B2D">
            <w:pPr>
              <w:widowControl/>
              <w:autoSpaceDE/>
              <w:autoSpaceDN/>
              <w:jc w:val="center"/>
              <w:rPr>
                <w:rFonts w:eastAsia="Times New Roman"/>
                <w:b/>
                <w:bCs/>
                <w:sz w:val="20"/>
                <w:szCs w:val="20"/>
                <w:lang w:val="es-CO" w:eastAsia="es-CO"/>
              </w:rPr>
            </w:pPr>
            <w:r w:rsidRPr="00ED2FA7">
              <w:rPr>
                <w:rFonts w:eastAsia="Times New Roman"/>
                <w:b/>
                <w:bCs/>
                <w:sz w:val="20"/>
                <w:szCs w:val="20"/>
                <w:lang w:val="es-CO" w:eastAsia="es-CO"/>
              </w:rPr>
              <w:t>VIGENTES LUEGO DEL SEGUIMIENTO</w:t>
            </w:r>
          </w:p>
        </w:tc>
      </w:tr>
      <w:tr w:rsidR="00C25DCD" w:rsidRPr="00ED2FA7" w14:paraId="00F621CE" w14:textId="77777777" w:rsidTr="00874B2D">
        <w:trPr>
          <w:trHeight w:val="510"/>
        </w:trPr>
        <w:tc>
          <w:tcPr>
            <w:tcW w:w="3290" w:type="dxa"/>
            <w:shd w:val="clear" w:color="000000" w:fill="ED7D31"/>
            <w:vAlign w:val="center"/>
            <w:hideMark/>
          </w:tcPr>
          <w:p w14:paraId="2161380A" w14:textId="77777777" w:rsidR="00C25DCD" w:rsidRPr="00ED2FA7" w:rsidRDefault="00C25DCD" w:rsidP="00874B2D">
            <w:pPr>
              <w:widowControl/>
              <w:autoSpaceDE/>
              <w:autoSpaceDN/>
              <w:jc w:val="center"/>
              <w:rPr>
                <w:rFonts w:eastAsia="Times New Roman"/>
                <w:b/>
                <w:bCs/>
                <w:sz w:val="20"/>
                <w:szCs w:val="20"/>
                <w:lang w:val="es-CO" w:eastAsia="es-CO"/>
              </w:rPr>
            </w:pPr>
            <w:r w:rsidRPr="00ED2FA7">
              <w:rPr>
                <w:rFonts w:eastAsia="Times New Roman"/>
                <w:b/>
                <w:bCs/>
                <w:sz w:val="20"/>
                <w:szCs w:val="20"/>
                <w:lang w:val="es-CO" w:eastAsia="es-CO"/>
              </w:rPr>
              <w:t>INFORME DE AUDITORÍA “CGR”</w:t>
            </w:r>
          </w:p>
        </w:tc>
        <w:tc>
          <w:tcPr>
            <w:tcW w:w="1127" w:type="dxa"/>
            <w:shd w:val="clear" w:color="000000" w:fill="ED7D31"/>
            <w:vAlign w:val="center"/>
            <w:hideMark/>
          </w:tcPr>
          <w:p w14:paraId="29AFA423" w14:textId="77777777" w:rsidR="00C25DCD" w:rsidRPr="00ED2FA7" w:rsidRDefault="00C25DCD" w:rsidP="00874B2D">
            <w:pPr>
              <w:widowControl/>
              <w:autoSpaceDE/>
              <w:autoSpaceDN/>
              <w:jc w:val="center"/>
              <w:rPr>
                <w:rFonts w:eastAsia="Times New Roman"/>
                <w:b/>
                <w:bCs/>
                <w:sz w:val="20"/>
                <w:szCs w:val="20"/>
                <w:lang w:val="es-CO" w:eastAsia="es-CO"/>
              </w:rPr>
            </w:pPr>
            <w:r w:rsidRPr="00ED2FA7">
              <w:rPr>
                <w:rFonts w:eastAsia="Times New Roman"/>
                <w:b/>
                <w:bCs/>
                <w:sz w:val="20"/>
                <w:szCs w:val="20"/>
                <w:lang w:val="es-CO" w:eastAsia="es-CO"/>
              </w:rPr>
              <w:t>fecha informe</w:t>
            </w:r>
          </w:p>
        </w:tc>
        <w:tc>
          <w:tcPr>
            <w:tcW w:w="2099" w:type="dxa"/>
            <w:shd w:val="clear" w:color="000000" w:fill="ED7D31"/>
            <w:vAlign w:val="center"/>
            <w:hideMark/>
          </w:tcPr>
          <w:p w14:paraId="523897A6" w14:textId="77777777" w:rsidR="00C25DCD" w:rsidRPr="00ED2FA7" w:rsidRDefault="00C25DCD" w:rsidP="00874B2D">
            <w:pPr>
              <w:widowControl/>
              <w:autoSpaceDE/>
              <w:autoSpaceDN/>
              <w:jc w:val="center"/>
              <w:rPr>
                <w:rFonts w:eastAsia="Times New Roman"/>
                <w:b/>
                <w:bCs/>
                <w:sz w:val="20"/>
                <w:szCs w:val="20"/>
                <w:lang w:val="es-CO" w:eastAsia="es-CO"/>
              </w:rPr>
            </w:pPr>
            <w:r w:rsidRPr="00ED2FA7">
              <w:rPr>
                <w:rFonts w:eastAsia="Times New Roman"/>
                <w:b/>
                <w:bCs/>
                <w:sz w:val="20"/>
                <w:szCs w:val="20"/>
                <w:lang w:val="es-CO" w:eastAsia="es-CO"/>
              </w:rPr>
              <w:t>VIGENCIA AUDITADA</w:t>
            </w:r>
          </w:p>
        </w:tc>
        <w:tc>
          <w:tcPr>
            <w:tcW w:w="1843" w:type="dxa"/>
            <w:shd w:val="clear" w:color="000000" w:fill="ED7D31"/>
            <w:vAlign w:val="center"/>
            <w:hideMark/>
          </w:tcPr>
          <w:p w14:paraId="601E9957" w14:textId="77777777" w:rsidR="00C25DCD" w:rsidRPr="00ED2FA7" w:rsidRDefault="00C25DCD" w:rsidP="00874B2D">
            <w:pPr>
              <w:widowControl/>
              <w:autoSpaceDE/>
              <w:autoSpaceDN/>
              <w:jc w:val="center"/>
              <w:rPr>
                <w:rFonts w:eastAsia="Times New Roman"/>
                <w:b/>
                <w:bCs/>
                <w:sz w:val="20"/>
                <w:szCs w:val="20"/>
                <w:lang w:val="es-CO" w:eastAsia="es-CO"/>
              </w:rPr>
            </w:pPr>
            <w:r w:rsidRPr="00ED2FA7">
              <w:rPr>
                <w:rFonts w:eastAsia="Times New Roman"/>
                <w:b/>
                <w:bCs/>
                <w:sz w:val="20"/>
                <w:szCs w:val="20"/>
                <w:lang w:val="es-CO" w:eastAsia="es-CO"/>
              </w:rPr>
              <w:t>CANTIDAD HALLAZGOS COMUNICADOS</w:t>
            </w:r>
          </w:p>
        </w:tc>
        <w:tc>
          <w:tcPr>
            <w:tcW w:w="1603" w:type="dxa"/>
            <w:shd w:val="clear" w:color="000000" w:fill="A9D08E"/>
            <w:vAlign w:val="center"/>
            <w:hideMark/>
          </w:tcPr>
          <w:p w14:paraId="10ED76E0" w14:textId="77777777" w:rsidR="00C25DCD" w:rsidRPr="00ED2FA7" w:rsidRDefault="00C25DCD" w:rsidP="00874B2D">
            <w:pPr>
              <w:widowControl/>
              <w:autoSpaceDE/>
              <w:autoSpaceDN/>
              <w:jc w:val="center"/>
              <w:rPr>
                <w:rFonts w:eastAsia="Times New Roman"/>
                <w:b/>
                <w:bCs/>
                <w:sz w:val="20"/>
                <w:szCs w:val="20"/>
                <w:lang w:val="es-CO" w:eastAsia="es-CO"/>
              </w:rPr>
            </w:pPr>
            <w:r w:rsidRPr="00ED2FA7">
              <w:rPr>
                <w:rFonts w:eastAsia="Times New Roman"/>
                <w:b/>
                <w:bCs/>
                <w:sz w:val="20"/>
                <w:szCs w:val="20"/>
                <w:lang w:val="es-CO" w:eastAsia="es-CO"/>
              </w:rPr>
              <w:t>HALLAZGOS</w:t>
            </w:r>
          </w:p>
        </w:tc>
      </w:tr>
      <w:tr w:rsidR="00C25DCD" w:rsidRPr="00ED2FA7" w14:paraId="57819CCD" w14:textId="77777777" w:rsidTr="00874B2D">
        <w:trPr>
          <w:trHeight w:val="300"/>
        </w:trPr>
        <w:tc>
          <w:tcPr>
            <w:tcW w:w="3290" w:type="dxa"/>
            <w:shd w:val="clear" w:color="auto" w:fill="auto"/>
            <w:noWrap/>
            <w:vAlign w:val="center"/>
            <w:hideMark/>
          </w:tcPr>
          <w:p w14:paraId="7D7B98AD"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t>1). CGR-CDSA N° 759 - INCODER</w:t>
            </w:r>
          </w:p>
        </w:tc>
        <w:tc>
          <w:tcPr>
            <w:tcW w:w="1127" w:type="dxa"/>
            <w:shd w:val="clear" w:color="auto" w:fill="auto"/>
            <w:noWrap/>
            <w:vAlign w:val="center"/>
            <w:hideMark/>
          </w:tcPr>
          <w:p w14:paraId="099D1193"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2016</w:t>
            </w:r>
          </w:p>
        </w:tc>
        <w:tc>
          <w:tcPr>
            <w:tcW w:w="2099" w:type="dxa"/>
            <w:shd w:val="clear" w:color="auto" w:fill="auto"/>
            <w:vAlign w:val="center"/>
            <w:hideMark/>
          </w:tcPr>
          <w:p w14:paraId="69B7E2A2"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2015</w:t>
            </w:r>
          </w:p>
        </w:tc>
        <w:tc>
          <w:tcPr>
            <w:tcW w:w="1843" w:type="dxa"/>
            <w:shd w:val="clear" w:color="auto" w:fill="auto"/>
            <w:vAlign w:val="center"/>
            <w:hideMark/>
          </w:tcPr>
          <w:p w14:paraId="4E7E3D76"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38</w:t>
            </w:r>
          </w:p>
        </w:tc>
        <w:tc>
          <w:tcPr>
            <w:tcW w:w="1603" w:type="dxa"/>
            <w:shd w:val="clear" w:color="auto" w:fill="auto"/>
            <w:noWrap/>
            <w:vAlign w:val="bottom"/>
            <w:hideMark/>
          </w:tcPr>
          <w:p w14:paraId="5C08C530" w14:textId="77777777" w:rsidR="00C25DCD" w:rsidRPr="00ED2FA7" w:rsidRDefault="00C25DCD" w:rsidP="00874B2D">
            <w:pPr>
              <w:widowControl/>
              <w:autoSpaceDE/>
              <w:autoSpaceDN/>
              <w:jc w:val="center"/>
              <w:rPr>
                <w:rFonts w:eastAsia="Times New Roman"/>
                <w:color w:val="000000"/>
                <w:sz w:val="20"/>
                <w:szCs w:val="20"/>
                <w:lang w:val="es-CO" w:eastAsia="es-CO"/>
              </w:rPr>
            </w:pPr>
            <w:r w:rsidRPr="00ED2FA7">
              <w:rPr>
                <w:rFonts w:eastAsia="Times New Roman"/>
                <w:color w:val="000000"/>
                <w:sz w:val="20"/>
                <w:szCs w:val="20"/>
                <w:lang w:val="es-CO" w:eastAsia="es-CO"/>
              </w:rPr>
              <w:t>1</w:t>
            </w:r>
          </w:p>
        </w:tc>
      </w:tr>
      <w:tr w:rsidR="00C25DCD" w:rsidRPr="00ED2FA7" w14:paraId="28E93C43" w14:textId="77777777" w:rsidTr="00874B2D">
        <w:trPr>
          <w:trHeight w:val="300"/>
        </w:trPr>
        <w:tc>
          <w:tcPr>
            <w:tcW w:w="3290" w:type="dxa"/>
            <w:shd w:val="clear" w:color="auto" w:fill="auto"/>
            <w:noWrap/>
            <w:vAlign w:val="center"/>
            <w:hideMark/>
          </w:tcPr>
          <w:p w14:paraId="22694090"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t>3). CGR-CDSA N° 833</w:t>
            </w:r>
          </w:p>
        </w:tc>
        <w:tc>
          <w:tcPr>
            <w:tcW w:w="1127" w:type="dxa"/>
            <w:shd w:val="clear" w:color="auto" w:fill="auto"/>
            <w:noWrap/>
            <w:vAlign w:val="center"/>
            <w:hideMark/>
          </w:tcPr>
          <w:p w14:paraId="3ADE90DB"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2017</w:t>
            </w:r>
          </w:p>
        </w:tc>
        <w:tc>
          <w:tcPr>
            <w:tcW w:w="2099" w:type="dxa"/>
            <w:shd w:val="clear" w:color="auto" w:fill="auto"/>
            <w:vAlign w:val="center"/>
            <w:hideMark/>
          </w:tcPr>
          <w:p w14:paraId="0767F269"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2016</w:t>
            </w:r>
          </w:p>
        </w:tc>
        <w:tc>
          <w:tcPr>
            <w:tcW w:w="1843" w:type="dxa"/>
            <w:shd w:val="clear" w:color="auto" w:fill="auto"/>
            <w:noWrap/>
            <w:vAlign w:val="center"/>
            <w:hideMark/>
          </w:tcPr>
          <w:p w14:paraId="39CB593F"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12</w:t>
            </w:r>
          </w:p>
        </w:tc>
        <w:tc>
          <w:tcPr>
            <w:tcW w:w="1603" w:type="dxa"/>
            <w:shd w:val="clear" w:color="auto" w:fill="auto"/>
            <w:noWrap/>
            <w:vAlign w:val="center"/>
            <w:hideMark/>
          </w:tcPr>
          <w:p w14:paraId="492B9B14"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1</w:t>
            </w:r>
          </w:p>
        </w:tc>
      </w:tr>
      <w:tr w:rsidR="00C25DCD" w:rsidRPr="00ED2FA7" w14:paraId="4A02CC6E" w14:textId="77777777" w:rsidTr="00874B2D">
        <w:trPr>
          <w:trHeight w:val="300"/>
        </w:trPr>
        <w:tc>
          <w:tcPr>
            <w:tcW w:w="3290" w:type="dxa"/>
            <w:shd w:val="clear" w:color="auto" w:fill="auto"/>
            <w:noWrap/>
            <w:vAlign w:val="center"/>
            <w:hideMark/>
          </w:tcPr>
          <w:p w14:paraId="16B9A2B2"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t>4). CGR-CDSA N° 845</w:t>
            </w:r>
          </w:p>
        </w:tc>
        <w:tc>
          <w:tcPr>
            <w:tcW w:w="1127" w:type="dxa"/>
            <w:shd w:val="clear" w:color="auto" w:fill="auto"/>
            <w:noWrap/>
            <w:vAlign w:val="center"/>
            <w:hideMark/>
          </w:tcPr>
          <w:p w14:paraId="6AA33DA9"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2018</w:t>
            </w:r>
          </w:p>
        </w:tc>
        <w:tc>
          <w:tcPr>
            <w:tcW w:w="2099" w:type="dxa"/>
            <w:shd w:val="clear" w:color="auto" w:fill="auto"/>
            <w:vAlign w:val="center"/>
            <w:hideMark/>
          </w:tcPr>
          <w:p w14:paraId="138162AD"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2017</w:t>
            </w:r>
          </w:p>
        </w:tc>
        <w:tc>
          <w:tcPr>
            <w:tcW w:w="1843" w:type="dxa"/>
            <w:shd w:val="clear" w:color="auto" w:fill="auto"/>
            <w:noWrap/>
            <w:vAlign w:val="center"/>
            <w:hideMark/>
          </w:tcPr>
          <w:p w14:paraId="65B33800"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11</w:t>
            </w:r>
          </w:p>
        </w:tc>
        <w:tc>
          <w:tcPr>
            <w:tcW w:w="1603" w:type="dxa"/>
            <w:shd w:val="clear" w:color="auto" w:fill="auto"/>
            <w:noWrap/>
            <w:vAlign w:val="bottom"/>
            <w:hideMark/>
          </w:tcPr>
          <w:p w14:paraId="277837D6" w14:textId="77777777" w:rsidR="00C25DCD" w:rsidRPr="00ED2FA7" w:rsidRDefault="00C25DCD" w:rsidP="00874B2D">
            <w:pPr>
              <w:widowControl/>
              <w:autoSpaceDE/>
              <w:autoSpaceDN/>
              <w:jc w:val="center"/>
              <w:rPr>
                <w:rFonts w:eastAsia="Times New Roman"/>
                <w:color w:val="000000"/>
                <w:sz w:val="20"/>
                <w:szCs w:val="20"/>
                <w:lang w:val="es-CO" w:eastAsia="es-CO"/>
              </w:rPr>
            </w:pPr>
            <w:r w:rsidRPr="00ED2FA7">
              <w:rPr>
                <w:rFonts w:eastAsia="Times New Roman"/>
                <w:color w:val="000000"/>
                <w:sz w:val="20"/>
                <w:szCs w:val="20"/>
                <w:lang w:val="es-CO" w:eastAsia="es-CO"/>
              </w:rPr>
              <w:t>1</w:t>
            </w:r>
          </w:p>
        </w:tc>
      </w:tr>
      <w:tr w:rsidR="00C25DCD" w:rsidRPr="00ED2FA7" w14:paraId="7D93A6E3" w14:textId="77777777" w:rsidTr="00874B2D">
        <w:trPr>
          <w:trHeight w:val="300"/>
        </w:trPr>
        <w:tc>
          <w:tcPr>
            <w:tcW w:w="3290" w:type="dxa"/>
            <w:shd w:val="clear" w:color="auto" w:fill="auto"/>
            <w:noWrap/>
            <w:vAlign w:val="center"/>
            <w:hideMark/>
          </w:tcPr>
          <w:p w14:paraId="686980EF"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t>5). CGR-CDSIFTCEDR N° 023</w:t>
            </w:r>
          </w:p>
        </w:tc>
        <w:tc>
          <w:tcPr>
            <w:tcW w:w="1127" w:type="dxa"/>
            <w:shd w:val="clear" w:color="auto" w:fill="auto"/>
            <w:noWrap/>
            <w:vAlign w:val="center"/>
            <w:hideMark/>
          </w:tcPr>
          <w:p w14:paraId="32843D06"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2018</w:t>
            </w:r>
          </w:p>
        </w:tc>
        <w:tc>
          <w:tcPr>
            <w:tcW w:w="2099" w:type="dxa"/>
            <w:shd w:val="clear" w:color="auto" w:fill="auto"/>
            <w:vAlign w:val="center"/>
            <w:hideMark/>
          </w:tcPr>
          <w:p w14:paraId="1625CDBF"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Especial Río Ranchería</w:t>
            </w:r>
          </w:p>
        </w:tc>
        <w:tc>
          <w:tcPr>
            <w:tcW w:w="1843" w:type="dxa"/>
            <w:shd w:val="clear" w:color="auto" w:fill="auto"/>
            <w:noWrap/>
            <w:vAlign w:val="center"/>
            <w:hideMark/>
          </w:tcPr>
          <w:p w14:paraId="4352E590"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3</w:t>
            </w:r>
          </w:p>
        </w:tc>
        <w:tc>
          <w:tcPr>
            <w:tcW w:w="1603" w:type="dxa"/>
            <w:shd w:val="clear" w:color="auto" w:fill="auto"/>
            <w:noWrap/>
            <w:vAlign w:val="bottom"/>
            <w:hideMark/>
          </w:tcPr>
          <w:p w14:paraId="5E3DA299" w14:textId="77777777" w:rsidR="00C25DCD" w:rsidRPr="00ED2FA7" w:rsidRDefault="00C25DCD" w:rsidP="00874B2D">
            <w:pPr>
              <w:widowControl/>
              <w:autoSpaceDE/>
              <w:autoSpaceDN/>
              <w:jc w:val="center"/>
              <w:rPr>
                <w:rFonts w:eastAsia="Times New Roman"/>
                <w:color w:val="000000"/>
                <w:sz w:val="20"/>
                <w:szCs w:val="20"/>
                <w:lang w:val="es-CO" w:eastAsia="es-CO"/>
              </w:rPr>
            </w:pPr>
            <w:r w:rsidRPr="00ED2FA7">
              <w:rPr>
                <w:rFonts w:eastAsia="Times New Roman"/>
                <w:color w:val="000000"/>
                <w:sz w:val="20"/>
                <w:szCs w:val="20"/>
                <w:lang w:val="es-CO" w:eastAsia="es-CO"/>
              </w:rPr>
              <w:t>1</w:t>
            </w:r>
          </w:p>
        </w:tc>
      </w:tr>
      <w:tr w:rsidR="00C25DCD" w:rsidRPr="00ED2FA7" w14:paraId="6F0D2E6F" w14:textId="77777777" w:rsidTr="00874B2D">
        <w:trPr>
          <w:trHeight w:val="300"/>
        </w:trPr>
        <w:tc>
          <w:tcPr>
            <w:tcW w:w="3290" w:type="dxa"/>
            <w:shd w:val="clear" w:color="auto" w:fill="auto"/>
            <w:noWrap/>
            <w:vAlign w:val="center"/>
            <w:hideMark/>
          </w:tcPr>
          <w:p w14:paraId="24765478"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lastRenderedPageBreak/>
              <w:t>6). CGR-CDSA N° 864</w:t>
            </w:r>
          </w:p>
        </w:tc>
        <w:tc>
          <w:tcPr>
            <w:tcW w:w="1127" w:type="dxa"/>
            <w:shd w:val="clear" w:color="auto" w:fill="auto"/>
            <w:noWrap/>
            <w:vAlign w:val="center"/>
            <w:hideMark/>
          </w:tcPr>
          <w:p w14:paraId="6A9338C3"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2019</w:t>
            </w:r>
          </w:p>
        </w:tc>
        <w:tc>
          <w:tcPr>
            <w:tcW w:w="2099" w:type="dxa"/>
            <w:shd w:val="clear" w:color="auto" w:fill="auto"/>
            <w:vAlign w:val="center"/>
            <w:hideMark/>
          </w:tcPr>
          <w:p w14:paraId="2CF58162"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2018</w:t>
            </w:r>
          </w:p>
        </w:tc>
        <w:tc>
          <w:tcPr>
            <w:tcW w:w="1843" w:type="dxa"/>
            <w:shd w:val="clear" w:color="auto" w:fill="auto"/>
            <w:noWrap/>
            <w:vAlign w:val="center"/>
            <w:hideMark/>
          </w:tcPr>
          <w:p w14:paraId="61715FB2"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44</w:t>
            </w:r>
          </w:p>
        </w:tc>
        <w:tc>
          <w:tcPr>
            <w:tcW w:w="1603" w:type="dxa"/>
            <w:shd w:val="clear" w:color="auto" w:fill="auto"/>
            <w:noWrap/>
            <w:vAlign w:val="bottom"/>
            <w:hideMark/>
          </w:tcPr>
          <w:p w14:paraId="55711A5C" w14:textId="77777777" w:rsidR="00C25DCD" w:rsidRPr="00ED2FA7" w:rsidRDefault="00C25DCD" w:rsidP="00874B2D">
            <w:pPr>
              <w:widowControl/>
              <w:autoSpaceDE/>
              <w:autoSpaceDN/>
              <w:jc w:val="center"/>
              <w:rPr>
                <w:rFonts w:eastAsia="Times New Roman"/>
                <w:color w:val="000000"/>
                <w:sz w:val="20"/>
                <w:szCs w:val="20"/>
                <w:lang w:val="es-CO" w:eastAsia="es-CO"/>
              </w:rPr>
            </w:pPr>
            <w:r w:rsidRPr="00ED2FA7">
              <w:rPr>
                <w:rFonts w:eastAsia="Times New Roman"/>
                <w:color w:val="000000"/>
                <w:sz w:val="20"/>
                <w:szCs w:val="20"/>
                <w:lang w:val="es-CO" w:eastAsia="es-CO"/>
              </w:rPr>
              <w:t>6</w:t>
            </w:r>
          </w:p>
        </w:tc>
      </w:tr>
      <w:tr w:rsidR="00C25DCD" w:rsidRPr="00ED2FA7" w14:paraId="2DAD6E6D" w14:textId="77777777" w:rsidTr="00874B2D">
        <w:trPr>
          <w:trHeight w:val="300"/>
        </w:trPr>
        <w:tc>
          <w:tcPr>
            <w:tcW w:w="3290" w:type="dxa"/>
            <w:shd w:val="clear" w:color="auto" w:fill="auto"/>
            <w:noWrap/>
            <w:vAlign w:val="center"/>
            <w:hideMark/>
          </w:tcPr>
          <w:p w14:paraId="67BB518E"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t>7). CGR-CDSA N° 871</w:t>
            </w:r>
          </w:p>
        </w:tc>
        <w:tc>
          <w:tcPr>
            <w:tcW w:w="1127" w:type="dxa"/>
            <w:shd w:val="clear" w:color="auto" w:fill="auto"/>
            <w:noWrap/>
            <w:vAlign w:val="center"/>
            <w:hideMark/>
          </w:tcPr>
          <w:p w14:paraId="1834B0E5"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2019</w:t>
            </w:r>
          </w:p>
        </w:tc>
        <w:tc>
          <w:tcPr>
            <w:tcW w:w="2099" w:type="dxa"/>
            <w:shd w:val="clear" w:color="auto" w:fill="auto"/>
            <w:vAlign w:val="center"/>
            <w:hideMark/>
          </w:tcPr>
          <w:p w14:paraId="387301C8"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2017 - 2018</w:t>
            </w:r>
          </w:p>
        </w:tc>
        <w:tc>
          <w:tcPr>
            <w:tcW w:w="1843" w:type="dxa"/>
            <w:shd w:val="clear" w:color="auto" w:fill="auto"/>
            <w:noWrap/>
            <w:vAlign w:val="center"/>
            <w:hideMark/>
          </w:tcPr>
          <w:p w14:paraId="2F181F2A"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10</w:t>
            </w:r>
          </w:p>
        </w:tc>
        <w:tc>
          <w:tcPr>
            <w:tcW w:w="1603" w:type="dxa"/>
            <w:shd w:val="clear" w:color="auto" w:fill="auto"/>
            <w:noWrap/>
            <w:vAlign w:val="bottom"/>
            <w:hideMark/>
          </w:tcPr>
          <w:p w14:paraId="4B704900" w14:textId="77777777" w:rsidR="00C25DCD" w:rsidRPr="00ED2FA7" w:rsidRDefault="00C25DCD" w:rsidP="00874B2D">
            <w:pPr>
              <w:widowControl/>
              <w:autoSpaceDE/>
              <w:autoSpaceDN/>
              <w:jc w:val="center"/>
              <w:rPr>
                <w:rFonts w:eastAsia="Times New Roman"/>
                <w:color w:val="000000"/>
                <w:sz w:val="20"/>
                <w:szCs w:val="20"/>
                <w:lang w:val="es-CO" w:eastAsia="es-CO"/>
              </w:rPr>
            </w:pPr>
            <w:r w:rsidRPr="00ED2FA7">
              <w:rPr>
                <w:rFonts w:eastAsia="Times New Roman"/>
                <w:color w:val="000000"/>
                <w:sz w:val="20"/>
                <w:szCs w:val="20"/>
                <w:lang w:val="es-CO" w:eastAsia="es-CO"/>
              </w:rPr>
              <w:t>2</w:t>
            </w:r>
          </w:p>
        </w:tc>
      </w:tr>
      <w:tr w:rsidR="00C25DCD" w:rsidRPr="00ED2FA7" w14:paraId="1CAB6BA6" w14:textId="77777777" w:rsidTr="00874B2D">
        <w:trPr>
          <w:trHeight w:val="300"/>
        </w:trPr>
        <w:tc>
          <w:tcPr>
            <w:tcW w:w="3290" w:type="dxa"/>
            <w:shd w:val="clear" w:color="auto" w:fill="auto"/>
            <w:noWrap/>
            <w:vAlign w:val="center"/>
            <w:hideMark/>
          </w:tcPr>
          <w:p w14:paraId="717214E0"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t>9). CGR-CDSA N° 877</w:t>
            </w:r>
          </w:p>
        </w:tc>
        <w:tc>
          <w:tcPr>
            <w:tcW w:w="1127" w:type="dxa"/>
            <w:shd w:val="clear" w:color="auto" w:fill="auto"/>
            <w:noWrap/>
            <w:vAlign w:val="center"/>
            <w:hideMark/>
          </w:tcPr>
          <w:p w14:paraId="4097C7F1"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2020</w:t>
            </w:r>
          </w:p>
        </w:tc>
        <w:tc>
          <w:tcPr>
            <w:tcW w:w="2099" w:type="dxa"/>
            <w:shd w:val="clear" w:color="auto" w:fill="auto"/>
            <w:vAlign w:val="center"/>
            <w:hideMark/>
          </w:tcPr>
          <w:p w14:paraId="19DE380D"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2018 – 2019</w:t>
            </w:r>
          </w:p>
        </w:tc>
        <w:tc>
          <w:tcPr>
            <w:tcW w:w="1843" w:type="dxa"/>
            <w:shd w:val="clear" w:color="auto" w:fill="auto"/>
            <w:noWrap/>
            <w:vAlign w:val="center"/>
            <w:hideMark/>
          </w:tcPr>
          <w:p w14:paraId="7D1919D8"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9</w:t>
            </w:r>
          </w:p>
        </w:tc>
        <w:tc>
          <w:tcPr>
            <w:tcW w:w="1603" w:type="dxa"/>
            <w:shd w:val="clear" w:color="auto" w:fill="auto"/>
            <w:noWrap/>
            <w:vAlign w:val="bottom"/>
            <w:hideMark/>
          </w:tcPr>
          <w:p w14:paraId="47016C7A" w14:textId="77777777" w:rsidR="00C25DCD" w:rsidRPr="00ED2FA7" w:rsidRDefault="00C25DCD" w:rsidP="00874B2D">
            <w:pPr>
              <w:widowControl/>
              <w:autoSpaceDE/>
              <w:autoSpaceDN/>
              <w:jc w:val="center"/>
              <w:rPr>
                <w:rFonts w:eastAsia="Times New Roman"/>
                <w:color w:val="000000"/>
                <w:sz w:val="20"/>
                <w:szCs w:val="20"/>
                <w:lang w:val="es-CO" w:eastAsia="es-CO"/>
              </w:rPr>
            </w:pPr>
            <w:r w:rsidRPr="00ED2FA7">
              <w:rPr>
                <w:rFonts w:eastAsia="Times New Roman"/>
                <w:color w:val="000000"/>
                <w:sz w:val="20"/>
                <w:szCs w:val="20"/>
                <w:lang w:val="es-CO" w:eastAsia="es-CO"/>
              </w:rPr>
              <w:t>6</w:t>
            </w:r>
          </w:p>
        </w:tc>
      </w:tr>
      <w:tr w:rsidR="00C25DCD" w:rsidRPr="00ED2FA7" w14:paraId="48876025" w14:textId="77777777" w:rsidTr="00874B2D">
        <w:trPr>
          <w:trHeight w:val="300"/>
        </w:trPr>
        <w:tc>
          <w:tcPr>
            <w:tcW w:w="3290" w:type="dxa"/>
            <w:shd w:val="clear" w:color="auto" w:fill="auto"/>
            <w:noWrap/>
            <w:vAlign w:val="center"/>
            <w:hideMark/>
          </w:tcPr>
          <w:p w14:paraId="774D8549"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t>10). CGR-CDSA N° 887</w:t>
            </w:r>
          </w:p>
        </w:tc>
        <w:tc>
          <w:tcPr>
            <w:tcW w:w="1127" w:type="dxa"/>
            <w:shd w:val="clear" w:color="auto" w:fill="auto"/>
            <w:noWrap/>
            <w:vAlign w:val="center"/>
            <w:hideMark/>
          </w:tcPr>
          <w:p w14:paraId="73FF3462"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2020</w:t>
            </w:r>
          </w:p>
        </w:tc>
        <w:tc>
          <w:tcPr>
            <w:tcW w:w="2099" w:type="dxa"/>
            <w:shd w:val="clear" w:color="auto" w:fill="auto"/>
            <w:vAlign w:val="center"/>
            <w:hideMark/>
          </w:tcPr>
          <w:p w14:paraId="20897EFA"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2019</w:t>
            </w:r>
          </w:p>
        </w:tc>
        <w:tc>
          <w:tcPr>
            <w:tcW w:w="1843" w:type="dxa"/>
            <w:shd w:val="clear" w:color="auto" w:fill="auto"/>
            <w:noWrap/>
            <w:vAlign w:val="center"/>
            <w:hideMark/>
          </w:tcPr>
          <w:p w14:paraId="55D8FB89"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22</w:t>
            </w:r>
          </w:p>
        </w:tc>
        <w:tc>
          <w:tcPr>
            <w:tcW w:w="1603" w:type="dxa"/>
            <w:shd w:val="clear" w:color="auto" w:fill="auto"/>
            <w:noWrap/>
            <w:vAlign w:val="bottom"/>
            <w:hideMark/>
          </w:tcPr>
          <w:p w14:paraId="003691E3" w14:textId="77777777" w:rsidR="00C25DCD" w:rsidRPr="00ED2FA7" w:rsidRDefault="00C25DCD" w:rsidP="00874B2D">
            <w:pPr>
              <w:widowControl/>
              <w:autoSpaceDE/>
              <w:autoSpaceDN/>
              <w:jc w:val="center"/>
              <w:rPr>
                <w:rFonts w:eastAsia="Times New Roman"/>
                <w:color w:val="000000"/>
                <w:sz w:val="20"/>
                <w:szCs w:val="20"/>
                <w:lang w:val="es-CO" w:eastAsia="es-CO"/>
              </w:rPr>
            </w:pPr>
            <w:r w:rsidRPr="00ED2FA7">
              <w:rPr>
                <w:rFonts w:eastAsia="Times New Roman"/>
                <w:color w:val="000000"/>
                <w:sz w:val="20"/>
                <w:szCs w:val="20"/>
                <w:lang w:val="es-CO" w:eastAsia="es-CO"/>
              </w:rPr>
              <w:t>4</w:t>
            </w:r>
          </w:p>
        </w:tc>
      </w:tr>
      <w:tr w:rsidR="00C25DCD" w:rsidRPr="00ED2FA7" w14:paraId="73B630BD" w14:textId="77777777" w:rsidTr="00874B2D">
        <w:trPr>
          <w:trHeight w:val="300"/>
        </w:trPr>
        <w:tc>
          <w:tcPr>
            <w:tcW w:w="3290" w:type="dxa"/>
            <w:shd w:val="clear" w:color="auto" w:fill="auto"/>
            <w:noWrap/>
            <w:vAlign w:val="center"/>
            <w:hideMark/>
          </w:tcPr>
          <w:p w14:paraId="0C804B81"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t>11). CGR-CDSA N° 913</w:t>
            </w:r>
          </w:p>
        </w:tc>
        <w:tc>
          <w:tcPr>
            <w:tcW w:w="1127" w:type="dxa"/>
            <w:shd w:val="clear" w:color="auto" w:fill="auto"/>
            <w:noWrap/>
            <w:vAlign w:val="center"/>
            <w:hideMark/>
          </w:tcPr>
          <w:p w14:paraId="30DD507B"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2021</w:t>
            </w:r>
          </w:p>
        </w:tc>
        <w:tc>
          <w:tcPr>
            <w:tcW w:w="2099" w:type="dxa"/>
            <w:shd w:val="clear" w:color="auto" w:fill="auto"/>
            <w:vAlign w:val="center"/>
            <w:hideMark/>
          </w:tcPr>
          <w:p w14:paraId="35655680"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2020</w:t>
            </w:r>
          </w:p>
        </w:tc>
        <w:tc>
          <w:tcPr>
            <w:tcW w:w="1843" w:type="dxa"/>
            <w:shd w:val="clear" w:color="auto" w:fill="auto"/>
            <w:noWrap/>
            <w:vAlign w:val="center"/>
            <w:hideMark/>
          </w:tcPr>
          <w:p w14:paraId="0BB441D9"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8</w:t>
            </w:r>
          </w:p>
        </w:tc>
        <w:tc>
          <w:tcPr>
            <w:tcW w:w="1603" w:type="dxa"/>
            <w:shd w:val="clear" w:color="auto" w:fill="auto"/>
            <w:noWrap/>
            <w:vAlign w:val="bottom"/>
            <w:hideMark/>
          </w:tcPr>
          <w:p w14:paraId="1D4ED10A" w14:textId="77777777" w:rsidR="00C25DCD" w:rsidRPr="00ED2FA7" w:rsidRDefault="00C25DCD" w:rsidP="00874B2D">
            <w:pPr>
              <w:widowControl/>
              <w:autoSpaceDE/>
              <w:autoSpaceDN/>
              <w:jc w:val="center"/>
              <w:rPr>
                <w:rFonts w:eastAsia="Times New Roman"/>
                <w:color w:val="000000"/>
                <w:sz w:val="20"/>
                <w:szCs w:val="20"/>
                <w:lang w:val="es-CO" w:eastAsia="es-CO"/>
              </w:rPr>
            </w:pPr>
            <w:r w:rsidRPr="00ED2FA7">
              <w:rPr>
                <w:rFonts w:eastAsia="Times New Roman"/>
                <w:color w:val="000000"/>
                <w:sz w:val="20"/>
                <w:szCs w:val="20"/>
                <w:lang w:val="es-CO" w:eastAsia="es-CO"/>
              </w:rPr>
              <w:t>3</w:t>
            </w:r>
          </w:p>
        </w:tc>
      </w:tr>
      <w:tr w:rsidR="00C25DCD" w:rsidRPr="00ED2FA7" w14:paraId="2D3D8D45" w14:textId="77777777" w:rsidTr="00874B2D">
        <w:trPr>
          <w:trHeight w:val="300"/>
        </w:trPr>
        <w:tc>
          <w:tcPr>
            <w:tcW w:w="3290" w:type="dxa"/>
            <w:shd w:val="clear" w:color="auto" w:fill="auto"/>
            <w:noWrap/>
            <w:vAlign w:val="center"/>
            <w:hideMark/>
          </w:tcPr>
          <w:p w14:paraId="2F78C722"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t>13.) Especial Derecho de Petición</w:t>
            </w:r>
          </w:p>
        </w:tc>
        <w:tc>
          <w:tcPr>
            <w:tcW w:w="1127" w:type="dxa"/>
            <w:shd w:val="clear" w:color="auto" w:fill="auto"/>
            <w:vAlign w:val="center"/>
            <w:hideMark/>
          </w:tcPr>
          <w:p w14:paraId="477C4296"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2021</w:t>
            </w:r>
          </w:p>
        </w:tc>
        <w:tc>
          <w:tcPr>
            <w:tcW w:w="2099" w:type="dxa"/>
            <w:shd w:val="clear" w:color="auto" w:fill="auto"/>
            <w:vAlign w:val="center"/>
            <w:hideMark/>
          </w:tcPr>
          <w:p w14:paraId="0513492A"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N/A</w:t>
            </w:r>
          </w:p>
        </w:tc>
        <w:tc>
          <w:tcPr>
            <w:tcW w:w="1843" w:type="dxa"/>
            <w:shd w:val="clear" w:color="auto" w:fill="auto"/>
            <w:noWrap/>
            <w:vAlign w:val="center"/>
            <w:hideMark/>
          </w:tcPr>
          <w:p w14:paraId="4FEA8D79"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1</w:t>
            </w:r>
          </w:p>
        </w:tc>
        <w:tc>
          <w:tcPr>
            <w:tcW w:w="1603" w:type="dxa"/>
            <w:shd w:val="clear" w:color="auto" w:fill="auto"/>
            <w:noWrap/>
            <w:vAlign w:val="bottom"/>
            <w:hideMark/>
          </w:tcPr>
          <w:p w14:paraId="74424427" w14:textId="77777777" w:rsidR="00C25DCD" w:rsidRPr="00ED2FA7" w:rsidRDefault="00C25DCD" w:rsidP="00874B2D">
            <w:pPr>
              <w:widowControl/>
              <w:autoSpaceDE/>
              <w:autoSpaceDN/>
              <w:jc w:val="center"/>
              <w:rPr>
                <w:rFonts w:eastAsia="Times New Roman"/>
                <w:color w:val="000000"/>
                <w:sz w:val="20"/>
                <w:szCs w:val="20"/>
                <w:lang w:val="es-CO" w:eastAsia="es-CO"/>
              </w:rPr>
            </w:pPr>
            <w:r w:rsidRPr="00ED2FA7">
              <w:rPr>
                <w:rFonts w:eastAsia="Times New Roman"/>
                <w:color w:val="000000"/>
                <w:sz w:val="20"/>
                <w:szCs w:val="20"/>
                <w:lang w:val="es-CO" w:eastAsia="es-CO"/>
              </w:rPr>
              <w:t>0</w:t>
            </w:r>
          </w:p>
        </w:tc>
      </w:tr>
      <w:tr w:rsidR="00C25DCD" w:rsidRPr="00ED2FA7" w14:paraId="479D3248" w14:textId="77777777" w:rsidTr="00874B2D">
        <w:trPr>
          <w:trHeight w:val="300"/>
        </w:trPr>
        <w:tc>
          <w:tcPr>
            <w:tcW w:w="3290" w:type="dxa"/>
            <w:shd w:val="clear" w:color="auto" w:fill="auto"/>
            <w:noWrap/>
            <w:vAlign w:val="center"/>
            <w:hideMark/>
          </w:tcPr>
          <w:p w14:paraId="2D6168B5"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t xml:space="preserve">14). CGR-CDSA N° 923 </w:t>
            </w:r>
          </w:p>
        </w:tc>
        <w:tc>
          <w:tcPr>
            <w:tcW w:w="1127" w:type="dxa"/>
            <w:shd w:val="clear" w:color="auto" w:fill="auto"/>
            <w:vAlign w:val="center"/>
            <w:hideMark/>
          </w:tcPr>
          <w:p w14:paraId="0CFABD07"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2021</w:t>
            </w:r>
          </w:p>
        </w:tc>
        <w:tc>
          <w:tcPr>
            <w:tcW w:w="2099" w:type="dxa"/>
            <w:shd w:val="clear" w:color="auto" w:fill="auto"/>
            <w:vAlign w:val="center"/>
            <w:hideMark/>
          </w:tcPr>
          <w:p w14:paraId="0A325DC8"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2019-2020</w:t>
            </w:r>
          </w:p>
        </w:tc>
        <w:tc>
          <w:tcPr>
            <w:tcW w:w="1843" w:type="dxa"/>
            <w:shd w:val="clear" w:color="auto" w:fill="auto"/>
            <w:noWrap/>
            <w:vAlign w:val="center"/>
            <w:hideMark/>
          </w:tcPr>
          <w:p w14:paraId="494489E3"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1</w:t>
            </w:r>
          </w:p>
        </w:tc>
        <w:tc>
          <w:tcPr>
            <w:tcW w:w="1603" w:type="dxa"/>
            <w:shd w:val="clear" w:color="auto" w:fill="auto"/>
            <w:noWrap/>
            <w:vAlign w:val="bottom"/>
            <w:hideMark/>
          </w:tcPr>
          <w:p w14:paraId="656AA733" w14:textId="77777777" w:rsidR="00C25DCD" w:rsidRPr="00ED2FA7" w:rsidRDefault="00C25DCD" w:rsidP="00874B2D">
            <w:pPr>
              <w:widowControl/>
              <w:autoSpaceDE/>
              <w:autoSpaceDN/>
              <w:jc w:val="center"/>
              <w:rPr>
                <w:rFonts w:eastAsia="Times New Roman"/>
                <w:color w:val="000000"/>
                <w:sz w:val="20"/>
                <w:szCs w:val="20"/>
                <w:lang w:val="es-CO" w:eastAsia="es-CO"/>
              </w:rPr>
            </w:pPr>
            <w:r w:rsidRPr="00ED2FA7">
              <w:rPr>
                <w:rFonts w:eastAsia="Times New Roman"/>
                <w:color w:val="000000"/>
                <w:sz w:val="20"/>
                <w:szCs w:val="20"/>
                <w:lang w:val="es-CO" w:eastAsia="es-CO"/>
              </w:rPr>
              <w:t>1</w:t>
            </w:r>
          </w:p>
        </w:tc>
      </w:tr>
      <w:tr w:rsidR="00C25DCD" w:rsidRPr="00ED2FA7" w14:paraId="7843C4CD" w14:textId="77777777" w:rsidTr="00874B2D">
        <w:trPr>
          <w:trHeight w:val="375"/>
        </w:trPr>
        <w:tc>
          <w:tcPr>
            <w:tcW w:w="3290" w:type="dxa"/>
            <w:shd w:val="clear" w:color="auto" w:fill="auto"/>
            <w:noWrap/>
            <w:vAlign w:val="center"/>
            <w:hideMark/>
          </w:tcPr>
          <w:p w14:paraId="749EDD6D"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t>15). CGR-CDSA N° 924</w:t>
            </w:r>
          </w:p>
        </w:tc>
        <w:tc>
          <w:tcPr>
            <w:tcW w:w="1127" w:type="dxa"/>
            <w:shd w:val="clear" w:color="auto" w:fill="auto"/>
            <w:vAlign w:val="center"/>
            <w:hideMark/>
          </w:tcPr>
          <w:p w14:paraId="0DA1A6AC"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2022</w:t>
            </w:r>
          </w:p>
        </w:tc>
        <w:tc>
          <w:tcPr>
            <w:tcW w:w="2099" w:type="dxa"/>
            <w:shd w:val="clear" w:color="auto" w:fill="auto"/>
            <w:vAlign w:val="center"/>
            <w:hideMark/>
          </w:tcPr>
          <w:p w14:paraId="0D83C292"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Especial Distritos Pequeña y Mediana Escala</w:t>
            </w:r>
          </w:p>
        </w:tc>
        <w:tc>
          <w:tcPr>
            <w:tcW w:w="1843" w:type="dxa"/>
            <w:shd w:val="clear" w:color="auto" w:fill="auto"/>
            <w:noWrap/>
            <w:vAlign w:val="center"/>
            <w:hideMark/>
          </w:tcPr>
          <w:p w14:paraId="12CC035B"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16</w:t>
            </w:r>
          </w:p>
        </w:tc>
        <w:tc>
          <w:tcPr>
            <w:tcW w:w="1603" w:type="dxa"/>
            <w:shd w:val="clear" w:color="auto" w:fill="auto"/>
            <w:noWrap/>
            <w:vAlign w:val="bottom"/>
            <w:hideMark/>
          </w:tcPr>
          <w:p w14:paraId="37A962E5" w14:textId="77777777" w:rsidR="00C25DCD" w:rsidRPr="00ED2FA7" w:rsidRDefault="00C25DCD" w:rsidP="00874B2D">
            <w:pPr>
              <w:widowControl/>
              <w:autoSpaceDE/>
              <w:autoSpaceDN/>
              <w:jc w:val="center"/>
              <w:rPr>
                <w:rFonts w:eastAsia="Times New Roman"/>
                <w:color w:val="000000"/>
                <w:sz w:val="20"/>
                <w:szCs w:val="20"/>
                <w:lang w:val="es-CO" w:eastAsia="es-CO"/>
              </w:rPr>
            </w:pPr>
            <w:r w:rsidRPr="00ED2FA7">
              <w:rPr>
                <w:rFonts w:eastAsia="Times New Roman"/>
                <w:color w:val="000000"/>
                <w:sz w:val="20"/>
                <w:szCs w:val="20"/>
                <w:lang w:val="es-CO" w:eastAsia="es-CO"/>
              </w:rPr>
              <w:t>9</w:t>
            </w:r>
          </w:p>
        </w:tc>
      </w:tr>
      <w:tr w:rsidR="00C25DCD" w:rsidRPr="00ED2FA7" w14:paraId="4D125CEF" w14:textId="77777777" w:rsidTr="00874B2D">
        <w:trPr>
          <w:trHeight w:val="300"/>
        </w:trPr>
        <w:tc>
          <w:tcPr>
            <w:tcW w:w="3290" w:type="dxa"/>
            <w:shd w:val="clear" w:color="auto" w:fill="auto"/>
            <w:noWrap/>
            <w:vAlign w:val="center"/>
            <w:hideMark/>
          </w:tcPr>
          <w:p w14:paraId="5AE1F5F7"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t>16). CGR-CDSA N° 938</w:t>
            </w:r>
          </w:p>
        </w:tc>
        <w:tc>
          <w:tcPr>
            <w:tcW w:w="1127" w:type="dxa"/>
            <w:shd w:val="clear" w:color="auto" w:fill="auto"/>
            <w:vAlign w:val="center"/>
            <w:hideMark/>
          </w:tcPr>
          <w:p w14:paraId="29A5EA8F"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2022</w:t>
            </w:r>
          </w:p>
        </w:tc>
        <w:tc>
          <w:tcPr>
            <w:tcW w:w="2099" w:type="dxa"/>
            <w:shd w:val="clear" w:color="auto" w:fill="auto"/>
            <w:vAlign w:val="center"/>
            <w:hideMark/>
          </w:tcPr>
          <w:p w14:paraId="5D244404"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2021</w:t>
            </w:r>
          </w:p>
        </w:tc>
        <w:tc>
          <w:tcPr>
            <w:tcW w:w="1843" w:type="dxa"/>
            <w:shd w:val="clear" w:color="auto" w:fill="auto"/>
            <w:noWrap/>
            <w:vAlign w:val="center"/>
            <w:hideMark/>
          </w:tcPr>
          <w:p w14:paraId="53524603"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14</w:t>
            </w:r>
          </w:p>
        </w:tc>
        <w:tc>
          <w:tcPr>
            <w:tcW w:w="1603" w:type="dxa"/>
            <w:shd w:val="clear" w:color="auto" w:fill="auto"/>
            <w:noWrap/>
            <w:vAlign w:val="bottom"/>
            <w:hideMark/>
          </w:tcPr>
          <w:p w14:paraId="1654C4E6" w14:textId="77777777" w:rsidR="00C25DCD" w:rsidRPr="00ED2FA7" w:rsidRDefault="00C25DCD" w:rsidP="00874B2D">
            <w:pPr>
              <w:widowControl/>
              <w:autoSpaceDE/>
              <w:autoSpaceDN/>
              <w:jc w:val="center"/>
              <w:rPr>
                <w:rFonts w:eastAsia="Times New Roman"/>
                <w:color w:val="000000"/>
                <w:sz w:val="20"/>
                <w:szCs w:val="20"/>
                <w:lang w:val="es-CO" w:eastAsia="es-CO"/>
              </w:rPr>
            </w:pPr>
            <w:r w:rsidRPr="00ED2FA7">
              <w:rPr>
                <w:rFonts w:eastAsia="Times New Roman"/>
                <w:color w:val="000000"/>
                <w:sz w:val="20"/>
                <w:szCs w:val="20"/>
                <w:lang w:val="es-CO" w:eastAsia="es-CO"/>
              </w:rPr>
              <w:t>2</w:t>
            </w:r>
          </w:p>
        </w:tc>
      </w:tr>
      <w:tr w:rsidR="00C25DCD" w:rsidRPr="00ED2FA7" w14:paraId="68B7CBB3" w14:textId="77777777" w:rsidTr="00874B2D">
        <w:trPr>
          <w:trHeight w:val="300"/>
        </w:trPr>
        <w:tc>
          <w:tcPr>
            <w:tcW w:w="3290" w:type="dxa"/>
            <w:shd w:val="clear" w:color="auto" w:fill="auto"/>
            <w:noWrap/>
            <w:vAlign w:val="center"/>
            <w:hideMark/>
          </w:tcPr>
          <w:p w14:paraId="54840B33"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t>17). CGR-CDSA N° 966</w:t>
            </w:r>
          </w:p>
        </w:tc>
        <w:tc>
          <w:tcPr>
            <w:tcW w:w="1127" w:type="dxa"/>
            <w:shd w:val="clear" w:color="auto" w:fill="auto"/>
            <w:vAlign w:val="center"/>
            <w:hideMark/>
          </w:tcPr>
          <w:p w14:paraId="68AE7D37"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2023</w:t>
            </w:r>
          </w:p>
        </w:tc>
        <w:tc>
          <w:tcPr>
            <w:tcW w:w="2099" w:type="dxa"/>
            <w:shd w:val="clear" w:color="auto" w:fill="auto"/>
            <w:vAlign w:val="center"/>
            <w:hideMark/>
          </w:tcPr>
          <w:p w14:paraId="09069115"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2018-2021</w:t>
            </w:r>
          </w:p>
        </w:tc>
        <w:tc>
          <w:tcPr>
            <w:tcW w:w="1843" w:type="dxa"/>
            <w:shd w:val="clear" w:color="auto" w:fill="auto"/>
            <w:noWrap/>
            <w:vAlign w:val="center"/>
            <w:hideMark/>
          </w:tcPr>
          <w:p w14:paraId="5BF88DE5"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9</w:t>
            </w:r>
          </w:p>
        </w:tc>
        <w:tc>
          <w:tcPr>
            <w:tcW w:w="1603" w:type="dxa"/>
            <w:shd w:val="clear" w:color="auto" w:fill="auto"/>
            <w:noWrap/>
            <w:vAlign w:val="bottom"/>
            <w:hideMark/>
          </w:tcPr>
          <w:p w14:paraId="69687E07" w14:textId="77777777" w:rsidR="00C25DCD" w:rsidRPr="00ED2FA7" w:rsidRDefault="00C25DCD" w:rsidP="00874B2D">
            <w:pPr>
              <w:widowControl/>
              <w:autoSpaceDE/>
              <w:autoSpaceDN/>
              <w:jc w:val="center"/>
              <w:rPr>
                <w:rFonts w:eastAsia="Times New Roman"/>
                <w:color w:val="000000"/>
                <w:sz w:val="20"/>
                <w:szCs w:val="20"/>
                <w:lang w:val="es-CO" w:eastAsia="es-CO"/>
              </w:rPr>
            </w:pPr>
            <w:r w:rsidRPr="00ED2FA7">
              <w:rPr>
                <w:rFonts w:eastAsia="Times New Roman"/>
                <w:color w:val="000000"/>
                <w:sz w:val="20"/>
                <w:szCs w:val="20"/>
                <w:lang w:val="es-CO" w:eastAsia="es-CO"/>
              </w:rPr>
              <w:t>2</w:t>
            </w:r>
          </w:p>
        </w:tc>
      </w:tr>
      <w:tr w:rsidR="00C25DCD" w:rsidRPr="00ED2FA7" w14:paraId="43F04E53" w14:textId="77777777" w:rsidTr="00874B2D">
        <w:trPr>
          <w:trHeight w:val="300"/>
        </w:trPr>
        <w:tc>
          <w:tcPr>
            <w:tcW w:w="3290" w:type="dxa"/>
            <w:shd w:val="clear" w:color="auto" w:fill="auto"/>
            <w:noWrap/>
            <w:vAlign w:val="center"/>
            <w:hideMark/>
          </w:tcPr>
          <w:p w14:paraId="6E0E8736"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t>18). CGR-CDSA N° 967</w:t>
            </w:r>
          </w:p>
        </w:tc>
        <w:tc>
          <w:tcPr>
            <w:tcW w:w="1127" w:type="dxa"/>
            <w:shd w:val="clear" w:color="auto" w:fill="auto"/>
            <w:vAlign w:val="center"/>
            <w:hideMark/>
          </w:tcPr>
          <w:p w14:paraId="3E66261E"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2023</w:t>
            </w:r>
          </w:p>
        </w:tc>
        <w:tc>
          <w:tcPr>
            <w:tcW w:w="2099" w:type="dxa"/>
            <w:shd w:val="clear" w:color="auto" w:fill="auto"/>
            <w:vAlign w:val="center"/>
            <w:hideMark/>
          </w:tcPr>
          <w:p w14:paraId="6FD11E58"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2022</w:t>
            </w:r>
          </w:p>
        </w:tc>
        <w:tc>
          <w:tcPr>
            <w:tcW w:w="1843" w:type="dxa"/>
            <w:shd w:val="clear" w:color="auto" w:fill="auto"/>
            <w:noWrap/>
            <w:vAlign w:val="center"/>
            <w:hideMark/>
          </w:tcPr>
          <w:p w14:paraId="448600D1"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6</w:t>
            </w:r>
          </w:p>
        </w:tc>
        <w:tc>
          <w:tcPr>
            <w:tcW w:w="1603" w:type="dxa"/>
            <w:shd w:val="clear" w:color="auto" w:fill="auto"/>
            <w:noWrap/>
            <w:vAlign w:val="bottom"/>
            <w:hideMark/>
          </w:tcPr>
          <w:p w14:paraId="63DA2CA9" w14:textId="77777777" w:rsidR="00C25DCD" w:rsidRPr="00ED2FA7" w:rsidRDefault="00C25DCD" w:rsidP="00874B2D">
            <w:pPr>
              <w:widowControl/>
              <w:autoSpaceDE/>
              <w:autoSpaceDN/>
              <w:jc w:val="center"/>
              <w:rPr>
                <w:rFonts w:eastAsia="Times New Roman"/>
                <w:color w:val="000000"/>
                <w:sz w:val="20"/>
                <w:szCs w:val="20"/>
                <w:lang w:val="es-CO" w:eastAsia="es-CO"/>
              </w:rPr>
            </w:pPr>
            <w:r w:rsidRPr="00ED2FA7">
              <w:rPr>
                <w:rFonts w:eastAsia="Times New Roman"/>
                <w:color w:val="000000"/>
                <w:sz w:val="20"/>
                <w:szCs w:val="20"/>
                <w:lang w:val="es-CO" w:eastAsia="es-CO"/>
              </w:rPr>
              <w:t>5</w:t>
            </w:r>
          </w:p>
        </w:tc>
      </w:tr>
      <w:tr w:rsidR="00C25DCD" w:rsidRPr="00ED2FA7" w14:paraId="29191B61" w14:textId="77777777" w:rsidTr="00874B2D">
        <w:trPr>
          <w:trHeight w:val="300"/>
        </w:trPr>
        <w:tc>
          <w:tcPr>
            <w:tcW w:w="3290" w:type="dxa"/>
            <w:shd w:val="clear" w:color="auto" w:fill="auto"/>
            <w:noWrap/>
            <w:vAlign w:val="center"/>
            <w:hideMark/>
          </w:tcPr>
          <w:p w14:paraId="74F99473"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t>19). CGR-CDSA N° 977</w:t>
            </w:r>
          </w:p>
        </w:tc>
        <w:tc>
          <w:tcPr>
            <w:tcW w:w="1127" w:type="dxa"/>
            <w:shd w:val="clear" w:color="auto" w:fill="auto"/>
            <w:vAlign w:val="center"/>
            <w:hideMark/>
          </w:tcPr>
          <w:p w14:paraId="25C0F8DD"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2023</w:t>
            </w:r>
          </w:p>
        </w:tc>
        <w:tc>
          <w:tcPr>
            <w:tcW w:w="2099" w:type="dxa"/>
            <w:shd w:val="clear" w:color="auto" w:fill="auto"/>
            <w:vAlign w:val="center"/>
            <w:hideMark/>
          </w:tcPr>
          <w:p w14:paraId="7717FE23"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2018-2022</w:t>
            </w:r>
          </w:p>
        </w:tc>
        <w:tc>
          <w:tcPr>
            <w:tcW w:w="1843" w:type="dxa"/>
            <w:shd w:val="clear" w:color="auto" w:fill="auto"/>
            <w:noWrap/>
            <w:vAlign w:val="center"/>
            <w:hideMark/>
          </w:tcPr>
          <w:p w14:paraId="6E7D8C55"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18</w:t>
            </w:r>
          </w:p>
        </w:tc>
        <w:tc>
          <w:tcPr>
            <w:tcW w:w="1603" w:type="dxa"/>
            <w:shd w:val="clear" w:color="auto" w:fill="auto"/>
            <w:noWrap/>
            <w:vAlign w:val="bottom"/>
            <w:hideMark/>
          </w:tcPr>
          <w:p w14:paraId="617D9063" w14:textId="77777777" w:rsidR="00C25DCD" w:rsidRPr="00ED2FA7" w:rsidRDefault="00C25DCD" w:rsidP="00874B2D">
            <w:pPr>
              <w:widowControl/>
              <w:autoSpaceDE/>
              <w:autoSpaceDN/>
              <w:jc w:val="center"/>
              <w:rPr>
                <w:rFonts w:eastAsia="Times New Roman"/>
                <w:color w:val="000000"/>
                <w:sz w:val="20"/>
                <w:szCs w:val="20"/>
                <w:lang w:val="es-CO" w:eastAsia="es-CO"/>
              </w:rPr>
            </w:pPr>
            <w:r w:rsidRPr="00ED2FA7">
              <w:rPr>
                <w:rFonts w:eastAsia="Times New Roman"/>
                <w:color w:val="000000"/>
                <w:sz w:val="20"/>
                <w:szCs w:val="20"/>
                <w:lang w:val="es-CO" w:eastAsia="es-CO"/>
              </w:rPr>
              <w:t>8</w:t>
            </w:r>
          </w:p>
        </w:tc>
      </w:tr>
      <w:tr w:rsidR="00C25DCD" w:rsidRPr="00ED2FA7" w14:paraId="7AF59C59" w14:textId="77777777" w:rsidTr="00874B2D">
        <w:trPr>
          <w:trHeight w:val="300"/>
        </w:trPr>
        <w:tc>
          <w:tcPr>
            <w:tcW w:w="3290" w:type="dxa"/>
            <w:shd w:val="clear" w:color="auto" w:fill="auto"/>
            <w:noWrap/>
            <w:vAlign w:val="center"/>
            <w:hideMark/>
          </w:tcPr>
          <w:p w14:paraId="433C23EA"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t>20). CGR-CDSA N° 978</w:t>
            </w:r>
          </w:p>
        </w:tc>
        <w:tc>
          <w:tcPr>
            <w:tcW w:w="1127" w:type="dxa"/>
            <w:shd w:val="clear" w:color="auto" w:fill="auto"/>
            <w:vAlign w:val="center"/>
            <w:hideMark/>
          </w:tcPr>
          <w:p w14:paraId="753AB361"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2023</w:t>
            </w:r>
          </w:p>
        </w:tc>
        <w:tc>
          <w:tcPr>
            <w:tcW w:w="2099" w:type="dxa"/>
            <w:shd w:val="clear" w:color="auto" w:fill="auto"/>
            <w:vAlign w:val="center"/>
            <w:hideMark/>
          </w:tcPr>
          <w:p w14:paraId="6800753D"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2022</w:t>
            </w:r>
          </w:p>
        </w:tc>
        <w:tc>
          <w:tcPr>
            <w:tcW w:w="1843" w:type="dxa"/>
            <w:shd w:val="clear" w:color="auto" w:fill="auto"/>
            <w:noWrap/>
            <w:vAlign w:val="center"/>
            <w:hideMark/>
          </w:tcPr>
          <w:p w14:paraId="749E9FAA"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21</w:t>
            </w:r>
          </w:p>
        </w:tc>
        <w:tc>
          <w:tcPr>
            <w:tcW w:w="1603" w:type="dxa"/>
            <w:shd w:val="clear" w:color="auto" w:fill="auto"/>
            <w:noWrap/>
            <w:vAlign w:val="bottom"/>
            <w:hideMark/>
          </w:tcPr>
          <w:p w14:paraId="04603C4A" w14:textId="77777777" w:rsidR="00C25DCD" w:rsidRPr="00ED2FA7" w:rsidRDefault="00C25DCD" w:rsidP="00874B2D">
            <w:pPr>
              <w:widowControl/>
              <w:autoSpaceDE/>
              <w:autoSpaceDN/>
              <w:jc w:val="center"/>
              <w:rPr>
                <w:rFonts w:eastAsia="Times New Roman"/>
                <w:color w:val="000000"/>
                <w:sz w:val="20"/>
                <w:szCs w:val="20"/>
                <w:lang w:val="es-CO" w:eastAsia="es-CO"/>
              </w:rPr>
            </w:pPr>
            <w:r w:rsidRPr="00ED2FA7">
              <w:rPr>
                <w:rFonts w:eastAsia="Times New Roman"/>
                <w:color w:val="000000"/>
                <w:sz w:val="20"/>
                <w:szCs w:val="20"/>
                <w:lang w:val="es-CO" w:eastAsia="es-CO"/>
              </w:rPr>
              <w:t>11</w:t>
            </w:r>
          </w:p>
        </w:tc>
      </w:tr>
      <w:tr w:rsidR="00C25DCD" w:rsidRPr="00ED2FA7" w14:paraId="29833254" w14:textId="77777777" w:rsidTr="00874B2D">
        <w:trPr>
          <w:trHeight w:val="300"/>
        </w:trPr>
        <w:tc>
          <w:tcPr>
            <w:tcW w:w="3290" w:type="dxa"/>
            <w:shd w:val="clear" w:color="auto" w:fill="auto"/>
            <w:noWrap/>
            <w:vAlign w:val="center"/>
            <w:hideMark/>
          </w:tcPr>
          <w:p w14:paraId="3B7C0EC0"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t>21). SENTENCIA T-302/2017</w:t>
            </w:r>
          </w:p>
        </w:tc>
        <w:tc>
          <w:tcPr>
            <w:tcW w:w="1127" w:type="dxa"/>
            <w:shd w:val="clear" w:color="auto" w:fill="auto"/>
            <w:vAlign w:val="center"/>
            <w:hideMark/>
          </w:tcPr>
          <w:p w14:paraId="214E9E83"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2023</w:t>
            </w:r>
          </w:p>
        </w:tc>
        <w:tc>
          <w:tcPr>
            <w:tcW w:w="2099" w:type="dxa"/>
            <w:shd w:val="clear" w:color="auto" w:fill="auto"/>
            <w:vAlign w:val="center"/>
            <w:hideMark/>
          </w:tcPr>
          <w:p w14:paraId="6023DB5C"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2019-2022</w:t>
            </w:r>
          </w:p>
        </w:tc>
        <w:tc>
          <w:tcPr>
            <w:tcW w:w="1843" w:type="dxa"/>
            <w:shd w:val="clear" w:color="auto" w:fill="auto"/>
            <w:noWrap/>
            <w:vAlign w:val="center"/>
            <w:hideMark/>
          </w:tcPr>
          <w:p w14:paraId="5AA3351B"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1</w:t>
            </w:r>
          </w:p>
        </w:tc>
        <w:tc>
          <w:tcPr>
            <w:tcW w:w="1603" w:type="dxa"/>
            <w:shd w:val="clear" w:color="auto" w:fill="auto"/>
            <w:noWrap/>
            <w:vAlign w:val="bottom"/>
            <w:hideMark/>
          </w:tcPr>
          <w:p w14:paraId="42394119" w14:textId="77777777" w:rsidR="00C25DCD" w:rsidRPr="00ED2FA7" w:rsidRDefault="00C25DCD" w:rsidP="00874B2D">
            <w:pPr>
              <w:widowControl/>
              <w:autoSpaceDE/>
              <w:autoSpaceDN/>
              <w:jc w:val="center"/>
              <w:rPr>
                <w:rFonts w:eastAsia="Times New Roman"/>
                <w:color w:val="000000"/>
                <w:sz w:val="20"/>
                <w:szCs w:val="20"/>
                <w:lang w:val="es-CO" w:eastAsia="es-CO"/>
              </w:rPr>
            </w:pPr>
            <w:r w:rsidRPr="00ED2FA7">
              <w:rPr>
                <w:rFonts w:eastAsia="Times New Roman"/>
                <w:color w:val="000000"/>
                <w:sz w:val="20"/>
                <w:szCs w:val="20"/>
                <w:lang w:val="es-CO" w:eastAsia="es-CO"/>
              </w:rPr>
              <w:t>1</w:t>
            </w:r>
          </w:p>
        </w:tc>
      </w:tr>
      <w:tr w:rsidR="00C25DCD" w:rsidRPr="00ED2FA7" w14:paraId="552B04E1" w14:textId="77777777" w:rsidTr="00874B2D">
        <w:trPr>
          <w:trHeight w:val="300"/>
        </w:trPr>
        <w:tc>
          <w:tcPr>
            <w:tcW w:w="3290" w:type="dxa"/>
            <w:shd w:val="clear" w:color="auto" w:fill="auto"/>
            <w:noWrap/>
            <w:vAlign w:val="center"/>
            <w:hideMark/>
          </w:tcPr>
          <w:p w14:paraId="292E769E" w14:textId="77777777" w:rsidR="00C25DCD" w:rsidRPr="00ED2FA7" w:rsidRDefault="00C25DCD" w:rsidP="00874B2D">
            <w:pPr>
              <w:widowControl/>
              <w:autoSpaceDE/>
              <w:autoSpaceDN/>
              <w:rPr>
                <w:rFonts w:eastAsia="Times New Roman"/>
                <w:color w:val="000000"/>
                <w:sz w:val="20"/>
                <w:szCs w:val="20"/>
                <w:lang w:val="es-CO" w:eastAsia="es-CO"/>
              </w:rPr>
            </w:pPr>
            <w:r w:rsidRPr="00ED2FA7">
              <w:rPr>
                <w:rFonts w:eastAsia="Times New Roman"/>
                <w:color w:val="000000"/>
                <w:sz w:val="20"/>
                <w:szCs w:val="20"/>
                <w:lang w:val="es-CO" w:eastAsia="es-CO"/>
              </w:rPr>
              <w:t>22). CGR-CDSA N° 999</w:t>
            </w:r>
          </w:p>
        </w:tc>
        <w:tc>
          <w:tcPr>
            <w:tcW w:w="1127" w:type="dxa"/>
            <w:shd w:val="clear" w:color="auto" w:fill="auto"/>
            <w:vAlign w:val="center"/>
            <w:hideMark/>
          </w:tcPr>
          <w:p w14:paraId="7689446A"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2024</w:t>
            </w:r>
          </w:p>
        </w:tc>
        <w:tc>
          <w:tcPr>
            <w:tcW w:w="2099" w:type="dxa"/>
            <w:shd w:val="clear" w:color="auto" w:fill="auto"/>
            <w:vAlign w:val="center"/>
            <w:hideMark/>
          </w:tcPr>
          <w:p w14:paraId="0B129F7B" w14:textId="77777777" w:rsidR="00C25DCD" w:rsidRPr="00ED2FA7" w:rsidRDefault="00C25DCD" w:rsidP="00874B2D">
            <w:pPr>
              <w:widowControl/>
              <w:autoSpaceDE/>
              <w:autoSpaceDN/>
              <w:jc w:val="center"/>
              <w:rPr>
                <w:rFonts w:eastAsia="Times New Roman"/>
                <w:sz w:val="20"/>
                <w:szCs w:val="20"/>
                <w:lang w:val="es-CO" w:eastAsia="es-CO"/>
              </w:rPr>
            </w:pPr>
            <w:r w:rsidRPr="00ED2FA7">
              <w:rPr>
                <w:rFonts w:eastAsia="Times New Roman"/>
                <w:sz w:val="20"/>
                <w:szCs w:val="20"/>
                <w:lang w:val="es-CO" w:eastAsia="es-CO"/>
              </w:rPr>
              <w:t>2023</w:t>
            </w:r>
          </w:p>
        </w:tc>
        <w:tc>
          <w:tcPr>
            <w:tcW w:w="1843" w:type="dxa"/>
            <w:shd w:val="clear" w:color="auto" w:fill="auto"/>
            <w:noWrap/>
            <w:vAlign w:val="center"/>
            <w:hideMark/>
          </w:tcPr>
          <w:p w14:paraId="647CE6A8" w14:textId="77777777" w:rsidR="00C25DCD" w:rsidRPr="00ED2FA7" w:rsidRDefault="00C25DCD" w:rsidP="00874B2D">
            <w:pPr>
              <w:widowControl/>
              <w:autoSpaceDE/>
              <w:autoSpaceDN/>
              <w:jc w:val="center"/>
              <w:rPr>
                <w:rFonts w:eastAsia="Times New Roman"/>
                <w:b/>
                <w:bCs/>
                <w:color w:val="FF0000"/>
                <w:sz w:val="20"/>
                <w:szCs w:val="20"/>
                <w:lang w:val="es-CO" w:eastAsia="es-CO"/>
              </w:rPr>
            </w:pPr>
            <w:r w:rsidRPr="00ED2FA7">
              <w:rPr>
                <w:rFonts w:eastAsia="Times New Roman"/>
                <w:b/>
                <w:bCs/>
                <w:color w:val="FF0000"/>
                <w:sz w:val="20"/>
                <w:szCs w:val="20"/>
                <w:lang w:val="es-CO" w:eastAsia="es-CO"/>
              </w:rPr>
              <w:t>12</w:t>
            </w:r>
          </w:p>
        </w:tc>
        <w:tc>
          <w:tcPr>
            <w:tcW w:w="1603" w:type="dxa"/>
            <w:shd w:val="clear" w:color="auto" w:fill="auto"/>
            <w:noWrap/>
            <w:vAlign w:val="bottom"/>
            <w:hideMark/>
          </w:tcPr>
          <w:p w14:paraId="26A9A4FB" w14:textId="77777777" w:rsidR="00C25DCD" w:rsidRPr="00ED2FA7" w:rsidRDefault="00C25DCD" w:rsidP="00874B2D">
            <w:pPr>
              <w:widowControl/>
              <w:autoSpaceDE/>
              <w:autoSpaceDN/>
              <w:jc w:val="center"/>
              <w:rPr>
                <w:rFonts w:eastAsia="Times New Roman"/>
                <w:color w:val="000000"/>
                <w:sz w:val="20"/>
                <w:szCs w:val="20"/>
                <w:lang w:val="es-CO" w:eastAsia="es-CO"/>
              </w:rPr>
            </w:pPr>
            <w:r w:rsidRPr="00ED2FA7">
              <w:rPr>
                <w:rFonts w:eastAsia="Times New Roman"/>
                <w:color w:val="000000"/>
                <w:sz w:val="20"/>
                <w:szCs w:val="20"/>
                <w:lang w:val="es-CO" w:eastAsia="es-CO"/>
              </w:rPr>
              <w:t>10</w:t>
            </w:r>
          </w:p>
        </w:tc>
      </w:tr>
      <w:tr w:rsidR="00C25DCD" w:rsidRPr="00ED2FA7" w14:paraId="4E259C36" w14:textId="77777777" w:rsidTr="00874B2D">
        <w:trPr>
          <w:trHeight w:val="300"/>
        </w:trPr>
        <w:tc>
          <w:tcPr>
            <w:tcW w:w="6516" w:type="dxa"/>
            <w:gridSpan w:val="3"/>
            <w:shd w:val="clear" w:color="auto" w:fill="auto"/>
            <w:noWrap/>
            <w:vAlign w:val="center"/>
            <w:hideMark/>
          </w:tcPr>
          <w:p w14:paraId="6E670174" w14:textId="77777777" w:rsidR="00C25DCD" w:rsidRPr="00ED2FA7" w:rsidRDefault="00C25DCD" w:rsidP="00874B2D">
            <w:pPr>
              <w:widowControl/>
              <w:autoSpaceDE/>
              <w:autoSpaceDN/>
              <w:jc w:val="center"/>
              <w:rPr>
                <w:rFonts w:eastAsia="Times New Roman"/>
                <w:b/>
                <w:bCs/>
                <w:sz w:val="20"/>
                <w:szCs w:val="20"/>
                <w:lang w:val="es-CO" w:eastAsia="es-CO"/>
              </w:rPr>
            </w:pPr>
            <w:r w:rsidRPr="00ED2FA7">
              <w:rPr>
                <w:rFonts w:eastAsia="Times New Roman"/>
                <w:b/>
                <w:bCs/>
                <w:sz w:val="20"/>
                <w:szCs w:val="20"/>
                <w:lang w:val="es-CO" w:eastAsia="es-CO"/>
              </w:rPr>
              <w:t>TOTAL</w:t>
            </w:r>
          </w:p>
        </w:tc>
        <w:tc>
          <w:tcPr>
            <w:tcW w:w="1843" w:type="dxa"/>
            <w:shd w:val="clear" w:color="auto" w:fill="auto"/>
            <w:noWrap/>
            <w:vAlign w:val="center"/>
            <w:hideMark/>
          </w:tcPr>
          <w:p w14:paraId="00AFB78E" w14:textId="77777777" w:rsidR="00C25DCD" w:rsidRPr="00ED2FA7" w:rsidRDefault="00C25DCD" w:rsidP="00874B2D">
            <w:pPr>
              <w:widowControl/>
              <w:autoSpaceDE/>
              <w:autoSpaceDN/>
              <w:jc w:val="center"/>
              <w:rPr>
                <w:rFonts w:eastAsia="Times New Roman"/>
                <w:b/>
                <w:bCs/>
                <w:i/>
                <w:iCs/>
                <w:color w:val="FF0000"/>
                <w:sz w:val="20"/>
                <w:szCs w:val="20"/>
                <w:lang w:val="es-CO" w:eastAsia="es-CO"/>
              </w:rPr>
            </w:pPr>
            <w:r w:rsidRPr="00ED2FA7">
              <w:rPr>
                <w:rFonts w:eastAsia="Times New Roman"/>
                <w:b/>
                <w:bCs/>
                <w:i/>
                <w:iCs/>
                <w:color w:val="FF0000"/>
                <w:sz w:val="20"/>
                <w:szCs w:val="20"/>
                <w:lang w:val="es-CO" w:eastAsia="es-CO"/>
              </w:rPr>
              <w:t>317</w:t>
            </w:r>
          </w:p>
        </w:tc>
        <w:tc>
          <w:tcPr>
            <w:tcW w:w="1603" w:type="dxa"/>
            <w:shd w:val="clear" w:color="auto" w:fill="auto"/>
            <w:noWrap/>
            <w:vAlign w:val="center"/>
            <w:hideMark/>
          </w:tcPr>
          <w:p w14:paraId="7021722A" w14:textId="77777777" w:rsidR="00C25DCD" w:rsidRPr="00ED2FA7" w:rsidRDefault="00C25DCD" w:rsidP="00874B2D">
            <w:pPr>
              <w:widowControl/>
              <w:autoSpaceDE/>
              <w:autoSpaceDN/>
              <w:jc w:val="center"/>
              <w:rPr>
                <w:rFonts w:eastAsia="Times New Roman"/>
                <w:b/>
                <w:bCs/>
                <w:i/>
                <w:iCs/>
                <w:color w:val="000000"/>
                <w:sz w:val="20"/>
                <w:szCs w:val="20"/>
                <w:lang w:val="es-CO" w:eastAsia="es-CO"/>
              </w:rPr>
            </w:pPr>
            <w:r w:rsidRPr="00ED2FA7">
              <w:rPr>
                <w:rFonts w:eastAsia="Times New Roman"/>
                <w:b/>
                <w:bCs/>
                <w:i/>
                <w:iCs/>
                <w:color w:val="000000"/>
                <w:sz w:val="20"/>
                <w:szCs w:val="20"/>
                <w:lang w:val="es-CO" w:eastAsia="es-CO"/>
              </w:rPr>
              <w:t>74</w:t>
            </w:r>
          </w:p>
        </w:tc>
      </w:tr>
    </w:tbl>
    <w:p w14:paraId="13E698AA" w14:textId="77777777" w:rsidR="00C25DCD" w:rsidRDefault="00C25DCD" w:rsidP="00C25DCD">
      <w:pPr>
        <w:jc w:val="both"/>
        <w:rPr>
          <w:sz w:val="24"/>
          <w:szCs w:val="24"/>
        </w:rPr>
      </w:pPr>
    </w:p>
    <w:p w14:paraId="107B6B75" w14:textId="77777777" w:rsidR="00C25DCD" w:rsidRDefault="00C25DCD" w:rsidP="00C25DCD">
      <w:pPr>
        <w:jc w:val="both"/>
        <w:rPr>
          <w:sz w:val="24"/>
          <w:szCs w:val="24"/>
        </w:rPr>
      </w:pPr>
      <w:r w:rsidRPr="006C614F">
        <w:rPr>
          <w:b/>
          <w:bCs/>
          <w:sz w:val="24"/>
          <w:szCs w:val="24"/>
        </w:rPr>
        <w:t>NOTA</w:t>
      </w:r>
      <w:r>
        <w:rPr>
          <w:sz w:val="24"/>
          <w:szCs w:val="24"/>
        </w:rPr>
        <w:t>: No informan el resultado sobre el seguimiento a la eficiencia y eficacia de las acciones realizadas para corregir los hallazgos de la CGR.</w:t>
      </w:r>
    </w:p>
    <w:p w14:paraId="69D615BC" w14:textId="77777777" w:rsidR="00C25DCD" w:rsidRDefault="00C25DCD" w:rsidP="00C25DCD">
      <w:pPr>
        <w:jc w:val="both"/>
        <w:rPr>
          <w:b/>
          <w:sz w:val="28"/>
          <w:szCs w:val="28"/>
          <w:lang w:val="es-MX"/>
        </w:rPr>
      </w:pPr>
    </w:p>
    <w:p w14:paraId="5232FB84" w14:textId="77777777" w:rsidR="00667914" w:rsidRDefault="00667914" w:rsidP="00667914">
      <w:pPr>
        <w:tabs>
          <w:tab w:val="left" w:pos="2265"/>
          <w:tab w:val="left" w:pos="5293"/>
          <w:tab w:val="left" w:pos="7458"/>
          <w:tab w:val="left" w:pos="9541"/>
        </w:tabs>
        <w:spacing w:before="92"/>
        <w:ind w:right="49"/>
        <w:jc w:val="both"/>
        <w:rPr>
          <w:b/>
          <w:sz w:val="28"/>
          <w:szCs w:val="28"/>
        </w:rPr>
      </w:pPr>
      <w:bookmarkStart w:id="13" w:name="_Hlk207876230"/>
      <w:bookmarkStart w:id="14" w:name="_Hlk207871502"/>
      <w:r w:rsidRPr="00B54567">
        <w:rPr>
          <w:b/>
          <w:sz w:val="28"/>
          <w:szCs w:val="28"/>
        </w:rPr>
        <w:t>Así las cosas, le solicitamos remitir en forma precisa y en el formato establecido, la</w:t>
      </w:r>
      <w:r w:rsidRPr="00B54567">
        <w:rPr>
          <w:b/>
          <w:spacing w:val="-26"/>
          <w:sz w:val="28"/>
          <w:szCs w:val="28"/>
        </w:rPr>
        <w:t xml:space="preserve"> </w:t>
      </w:r>
      <w:r w:rsidRPr="00B54567">
        <w:rPr>
          <w:b/>
          <w:sz w:val="28"/>
          <w:szCs w:val="28"/>
        </w:rPr>
        <w:t xml:space="preserve">información solicitada por esta Comisión. </w:t>
      </w:r>
      <w:r w:rsidRPr="00B54567">
        <w:rPr>
          <w:b/>
          <w:sz w:val="28"/>
          <w:szCs w:val="28"/>
          <w:u w:val="thick"/>
        </w:rPr>
        <w:t>Cada archivo deberá ser entregado</w:t>
      </w:r>
      <w:r>
        <w:rPr>
          <w:b/>
          <w:sz w:val="28"/>
          <w:szCs w:val="28"/>
          <w:u w:val="thick"/>
        </w:rPr>
        <w:t xml:space="preserve"> </w:t>
      </w:r>
      <w:r w:rsidRPr="00B54567">
        <w:rPr>
          <w:b/>
          <w:sz w:val="28"/>
          <w:szCs w:val="28"/>
          <w:u w:val="thick"/>
        </w:rPr>
        <w:t>en formato WORD</w:t>
      </w:r>
      <w:r w:rsidRPr="00B54567">
        <w:rPr>
          <w:b/>
          <w:sz w:val="28"/>
          <w:szCs w:val="28"/>
        </w:rPr>
        <w:t xml:space="preserve"> (para ser</w:t>
      </w:r>
      <w:r w:rsidRPr="00B54567">
        <w:rPr>
          <w:b/>
          <w:spacing w:val="-6"/>
          <w:sz w:val="28"/>
          <w:szCs w:val="28"/>
        </w:rPr>
        <w:t xml:space="preserve"> </w:t>
      </w:r>
      <w:r w:rsidRPr="00B54567">
        <w:rPr>
          <w:b/>
          <w:sz w:val="28"/>
          <w:szCs w:val="28"/>
        </w:rPr>
        <w:t>incluido</w:t>
      </w:r>
      <w:r w:rsidRPr="00B54567">
        <w:rPr>
          <w:b/>
          <w:spacing w:val="-5"/>
          <w:sz w:val="28"/>
          <w:szCs w:val="28"/>
        </w:rPr>
        <w:t xml:space="preserve"> </w:t>
      </w:r>
      <w:r w:rsidRPr="00B54567">
        <w:rPr>
          <w:b/>
          <w:sz w:val="28"/>
          <w:szCs w:val="28"/>
        </w:rPr>
        <w:t>en</w:t>
      </w:r>
      <w:r w:rsidRPr="00B54567">
        <w:rPr>
          <w:b/>
          <w:spacing w:val="-6"/>
          <w:sz w:val="28"/>
          <w:szCs w:val="28"/>
        </w:rPr>
        <w:t xml:space="preserve"> </w:t>
      </w:r>
      <w:r w:rsidRPr="00B54567">
        <w:rPr>
          <w:b/>
          <w:sz w:val="28"/>
          <w:szCs w:val="28"/>
        </w:rPr>
        <w:t>la</w:t>
      </w:r>
      <w:r w:rsidRPr="00B54567">
        <w:rPr>
          <w:b/>
          <w:spacing w:val="-5"/>
          <w:sz w:val="28"/>
          <w:szCs w:val="28"/>
        </w:rPr>
        <w:t xml:space="preserve"> R</w:t>
      </w:r>
      <w:r w:rsidRPr="00B54567">
        <w:rPr>
          <w:b/>
          <w:sz w:val="28"/>
          <w:szCs w:val="28"/>
        </w:rPr>
        <w:t>esolución</w:t>
      </w:r>
      <w:r w:rsidRPr="00B54567">
        <w:rPr>
          <w:b/>
          <w:spacing w:val="-6"/>
          <w:sz w:val="28"/>
          <w:szCs w:val="28"/>
        </w:rPr>
        <w:t xml:space="preserve"> </w:t>
      </w:r>
      <w:r w:rsidRPr="00B54567">
        <w:rPr>
          <w:b/>
          <w:sz w:val="28"/>
          <w:szCs w:val="28"/>
        </w:rPr>
        <w:t>de</w:t>
      </w:r>
      <w:r w:rsidRPr="00B54567">
        <w:rPr>
          <w:b/>
          <w:spacing w:val="-5"/>
          <w:sz w:val="28"/>
          <w:szCs w:val="28"/>
        </w:rPr>
        <w:t xml:space="preserve"> F</w:t>
      </w:r>
      <w:r w:rsidRPr="00B54567">
        <w:rPr>
          <w:b/>
          <w:sz w:val="28"/>
          <w:szCs w:val="28"/>
        </w:rPr>
        <w:t>enecimiento),</w:t>
      </w:r>
      <w:r w:rsidRPr="00B54567">
        <w:rPr>
          <w:b/>
          <w:spacing w:val="-1"/>
          <w:sz w:val="28"/>
          <w:szCs w:val="28"/>
        </w:rPr>
        <w:t xml:space="preserve"> </w:t>
      </w:r>
      <w:r w:rsidRPr="00B54567">
        <w:rPr>
          <w:b/>
          <w:sz w:val="28"/>
          <w:szCs w:val="28"/>
          <w:u w:val="thick"/>
        </w:rPr>
        <w:t>en</w:t>
      </w:r>
      <w:r w:rsidRPr="00B54567">
        <w:rPr>
          <w:b/>
          <w:spacing w:val="-6"/>
          <w:sz w:val="28"/>
          <w:szCs w:val="28"/>
          <w:u w:val="thick"/>
        </w:rPr>
        <w:t xml:space="preserve"> PDF</w:t>
      </w:r>
      <w:r w:rsidRPr="00B54567">
        <w:rPr>
          <w:b/>
          <w:spacing w:val="-4"/>
          <w:sz w:val="28"/>
          <w:szCs w:val="28"/>
        </w:rPr>
        <w:t xml:space="preserve"> </w:t>
      </w:r>
      <w:r w:rsidRPr="00B54567">
        <w:rPr>
          <w:b/>
          <w:sz w:val="28"/>
          <w:szCs w:val="28"/>
        </w:rPr>
        <w:t>mediante</w:t>
      </w:r>
      <w:r w:rsidRPr="00B54567">
        <w:rPr>
          <w:b/>
          <w:spacing w:val="-5"/>
          <w:sz w:val="28"/>
          <w:szCs w:val="28"/>
        </w:rPr>
        <w:t xml:space="preserve"> </w:t>
      </w:r>
      <w:r w:rsidRPr="00B54567">
        <w:rPr>
          <w:b/>
          <w:spacing w:val="-6"/>
          <w:sz w:val="28"/>
          <w:szCs w:val="28"/>
        </w:rPr>
        <w:t xml:space="preserve">memoria </w:t>
      </w:r>
      <w:r w:rsidRPr="00B54567">
        <w:rPr>
          <w:b/>
          <w:sz w:val="28"/>
          <w:szCs w:val="28"/>
        </w:rPr>
        <w:t xml:space="preserve">USB y </w:t>
      </w:r>
      <w:r w:rsidRPr="00B54567">
        <w:rPr>
          <w:b/>
          <w:sz w:val="28"/>
          <w:szCs w:val="28"/>
          <w:u w:val="thick"/>
        </w:rPr>
        <w:t>mediante documento físico</w:t>
      </w:r>
      <w:r w:rsidRPr="00B54567">
        <w:rPr>
          <w:b/>
          <w:sz w:val="28"/>
          <w:szCs w:val="28"/>
        </w:rPr>
        <w:t xml:space="preserve"> (el cual será indispensable conservar ante cualquier eventual investigación</w:t>
      </w:r>
      <w:r w:rsidRPr="00B54567">
        <w:rPr>
          <w:b/>
          <w:spacing w:val="-7"/>
          <w:sz w:val="28"/>
          <w:szCs w:val="28"/>
        </w:rPr>
        <w:t xml:space="preserve"> </w:t>
      </w:r>
      <w:r w:rsidRPr="00B54567">
        <w:rPr>
          <w:b/>
          <w:sz w:val="28"/>
          <w:szCs w:val="28"/>
        </w:rPr>
        <w:t>administrativa,</w:t>
      </w:r>
      <w:r w:rsidRPr="00B54567">
        <w:rPr>
          <w:b/>
          <w:spacing w:val="-6"/>
          <w:sz w:val="28"/>
          <w:szCs w:val="28"/>
        </w:rPr>
        <w:t xml:space="preserve"> </w:t>
      </w:r>
      <w:r w:rsidRPr="00B54567">
        <w:rPr>
          <w:b/>
          <w:sz w:val="28"/>
          <w:szCs w:val="28"/>
        </w:rPr>
        <w:t>fiscal,</w:t>
      </w:r>
      <w:r w:rsidRPr="00B54567">
        <w:rPr>
          <w:b/>
          <w:spacing w:val="-8"/>
          <w:sz w:val="28"/>
          <w:szCs w:val="28"/>
        </w:rPr>
        <w:t xml:space="preserve"> </w:t>
      </w:r>
      <w:r w:rsidRPr="00B54567">
        <w:rPr>
          <w:b/>
          <w:sz w:val="28"/>
          <w:szCs w:val="28"/>
        </w:rPr>
        <w:t>disciplinaria</w:t>
      </w:r>
      <w:r w:rsidRPr="00B54567">
        <w:rPr>
          <w:b/>
          <w:spacing w:val="-6"/>
          <w:sz w:val="28"/>
          <w:szCs w:val="28"/>
        </w:rPr>
        <w:t xml:space="preserve"> </w:t>
      </w:r>
      <w:r w:rsidRPr="00B54567">
        <w:rPr>
          <w:b/>
          <w:sz w:val="28"/>
          <w:szCs w:val="28"/>
        </w:rPr>
        <w:t>o</w:t>
      </w:r>
      <w:r w:rsidRPr="00B54567">
        <w:rPr>
          <w:b/>
          <w:spacing w:val="-7"/>
          <w:sz w:val="28"/>
          <w:szCs w:val="28"/>
        </w:rPr>
        <w:t xml:space="preserve"> </w:t>
      </w:r>
      <w:r w:rsidRPr="00B54567">
        <w:rPr>
          <w:b/>
          <w:sz w:val="28"/>
          <w:szCs w:val="28"/>
        </w:rPr>
        <w:t>penal</w:t>
      </w:r>
      <w:r w:rsidRPr="00B54567">
        <w:rPr>
          <w:b/>
          <w:spacing w:val="-6"/>
          <w:sz w:val="28"/>
          <w:szCs w:val="28"/>
        </w:rPr>
        <w:t xml:space="preserve"> </w:t>
      </w:r>
      <w:r w:rsidRPr="00B54567">
        <w:rPr>
          <w:b/>
          <w:sz w:val="28"/>
          <w:szCs w:val="28"/>
        </w:rPr>
        <w:t>a</w:t>
      </w:r>
      <w:r w:rsidRPr="00B54567">
        <w:rPr>
          <w:b/>
          <w:spacing w:val="-8"/>
          <w:sz w:val="28"/>
          <w:szCs w:val="28"/>
        </w:rPr>
        <w:t xml:space="preserve"> </w:t>
      </w:r>
      <w:r w:rsidRPr="00B54567">
        <w:rPr>
          <w:b/>
          <w:sz w:val="28"/>
          <w:szCs w:val="28"/>
        </w:rPr>
        <w:t>que</w:t>
      </w:r>
      <w:r w:rsidRPr="00B54567">
        <w:rPr>
          <w:b/>
          <w:spacing w:val="-8"/>
          <w:sz w:val="28"/>
          <w:szCs w:val="28"/>
        </w:rPr>
        <w:t xml:space="preserve"> </w:t>
      </w:r>
      <w:r w:rsidRPr="00B54567">
        <w:rPr>
          <w:b/>
          <w:sz w:val="28"/>
          <w:szCs w:val="28"/>
        </w:rPr>
        <w:t>haya</w:t>
      </w:r>
      <w:r w:rsidRPr="00B54567">
        <w:rPr>
          <w:b/>
          <w:spacing w:val="-6"/>
          <w:sz w:val="28"/>
          <w:szCs w:val="28"/>
        </w:rPr>
        <w:t xml:space="preserve"> </w:t>
      </w:r>
      <w:r w:rsidRPr="00B54567">
        <w:rPr>
          <w:b/>
          <w:sz w:val="28"/>
          <w:szCs w:val="28"/>
        </w:rPr>
        <w:t>lugar</w:t>
      </w:r>
      <w:r w:rsidRPr="00B54567">
        <w:rPr>
          <w:b/>
          <w:spacing w:val="-7"/>
          <w:sz w:val="28"/>
          <w:szCs w:val="28"/>
        </w:rPr>
        <w:t xml:space="preserve"> </w:t>
      </w:r>
      <w:r w:rsidRPr="00B54567">
        <w:rPr>
          <w:b/>
          <w:sz w:val="28"/>
          <w:szCs w:val="28"/>
        </w:rPr>
        <w:t>por</w:t>
      </w:r>
      <w:r w:rsidRPr="00B54567">
        <w:rPr>
          <w:b/>
          <w:spacing w:val="-6"/>
          <w:sz w:val="28"/>
          <w:szCs w:val="28"/>
        </w:rPr>
        <w:t xml:space="preserve"> </w:t>
      </w:r>
      <w:r w:rsidRPr="00B54567">
        <w:rPr>
          <w:b/>
          <w:sz w:val="28"/>
          <w:szCs w:val="28"/>
        </w:rPr>
        <w:t>parte</w:t>
      </w:r>
      <w:r w:rsidRPr="00B54567">
        <w:rPr>
          <w:b/>
          <w:spacing w:val="-9"/>
          <w:sz w:val="28"/>
          <w:szCs w:val="28"/>
        </w:rPr>
        <w:t xml:space="preserve"> </w:t>
      </w:r>
      <w:r w:rsidRPr="00B54567">
        <w:rPr>
          <w:b/>
          <w:sz w:val="28"/>
          <w:szCs w:val="28"/>
        </w:rPr>
        <w:t>de</w:t>
      </w:r>
      <w:r w:rsidRPr="00B54567">
        <w:rPr>
          <w:b/>
          <w:spacing w:val="-6"/>
          <w:sz w:val="28"/>
          <w:szCs w:val="28"/>
        </w:rPr>
        <w:t xml:space="preserve"> </w:t>
      </w:r>
      <w:r w:rsidRPr="00B54567">
        <w:rPr>
          <w:b/>
          <w:sz w:val="28"/>
          <w:szCs w:val="28"/>
        </w:rPr>
        <w:t>los organismos de</w:t>
      </w:r>
      <w:r w:rsidRPr="00B54567">
        <w:rPr>
          <w:b/>
          <w:spacing w:val="-1"/>
          <w:sz w:val="28"/>
          <w:szCs w:val="28"/>
        </w:rPr>
        <w:t xml:space="preserve"> </w:t>
      </w:r>
      <w:r w:rsidRPr="00B54567">
        <w:rPr>
          <w:b/>
          <w:sz w:val="28"/>
          <w:szCs w:val="28"/>
        </w:rPr>
        <w:t>control).</w:t>
      </w:r>
    </w:p>
    <w:p w14:paraId="08E7CA6D" w14:textId="77777777" w:rsidR="00667914" w:rsidRPr="00B54567" w:rsidRDefault="00667914" w:rsidP="00667914">
      <w:pPr>
        <w:tabs>
          <w:tab w:val="left" w:pos="2265"/>
          <w:tab w:val="left" w:pos="5293"/>
          <w:tab w:val="left" w:pos="7458"/>
          <w:tab w:val="left" w:pos="9541"/>
        </w:tabs>
        <w:spacing w:before="92"/>
        <w:ind w:right="49"/>
        <w:jc w:val="both"/>
        <w:rPr>
          <w:b/>
          <w:sz w:val="28"/>
          <w:szCs w:val="28"/>
        </w:rPr>
      </w:pPr>
    </w:p>
    <w:p w14:paraId="3F4D7869" w14:textId="47DDE3D2" w:rsidR="00667914" w:rsidRPr="00B54567" w:rsidRDefault="00667914" w:rsidP="00667914">
      <w:pPr>
        <w:tabs>
          <w:tab w:val="left" w:pos="8985"/>
        </w:tabs>
        <w:ind w:right="49"/>
        <w:jc w:val="both"/>
        <w:rPr>
          <w:b/>
          <w:sz w:val="28"/>
          <w:szCs w:val="28"/>
        </w:rPr>
      </w:pPr>
      <w:r w:rsidRPr="00B54567">
        <w:rPr>
          <w:b/>
          <w:sz w:val="28"/>
          <w:szCs w:val="28"/>
        </w:rPr>
        <w:t xml:space="preserve">La información solicitada debe radicarse en la oficina de correspondencia de la Cámara de Representantes, la cual funciona de lunes a viernes de 08:30 a. m. a 04:30 PM o enviarse a la siguiente dirección: </w:t>
      </w:r>
      <w:r w:rsidRPr="00B54567">
        <w:rPr>
          <w:b/>
          <w:sz w:val="28"/>
          <w:szCs w:val="28"/>
          <w:u w:val="single"/>
        </w:rPr>
        <w:t>“Comisión Legal de Cuentas Cámara de Representantes Carrera 7ª Nº 8 – 68 Edificio Nuevo del Congreso - Bogotá D.C”.</w:t>
      </w:r>
      <w:r w:rsidRPr="00B54567">
        <w:rPr>
          <w:b/>
          <w:sz w:val="28"/>
          <w:szCs w:val="28"/>
        </w:rPr>
        <w:t xml:space="preserve"> Así mismo debe remitirse electrónicamente al correo </w:t>
      </w:r>
      <w:hyperlink r:id="rId24" w:history="1">
        <w:r w:rsidR="00997FAC" w:rsidRPr="005369A4">
          <w:rPr>
            <w:rStyle w:val="Hipervnculo"/>
            <w:b/>
            <w:sz w:val="28"/>
            <w:szCs w:val="28"/>
          </w:rPr>
          <w:t>comision.legal</w:t>
        </w:r>
      </w:hyperlink>
      <w:r w:rsidRPr="00B54567">
        <w:rPr>
          <w:rStyle w:val="Hipervnculo"/>
          <w:b/>
          <w:sz w:val="28"/>
          <w:szCs w:val="28"/>
        </w:rPr>
        <w:t>@camara.gov.co</w:t>
      </w:r>
      <w:r w:rsidRPr="00B54567">
        <w:rPr>
          <w:b/>
          <w:sz w:val="28"/>
          <w:szCs w:val="28"/>
        </w:rPr>
        <w:t xml:space="preserve"> (sin obviar la radicación física del documento). Para solicitar información o aclaración favor comunicarse con la secretaria general de la Comisión al teléfono celular 313 2169167 o a los fijos 601 8770720 extensión 4031 y 4036 y/o con la Unidad de Auditoría Interna de la Comisión Legal de Cuentas de la Cámara de Representantes al teléfono en Bogotá: 601 8770720 extensiones 3351 y 3349 o al correo</w:t>
      </w:r>
      <w:r w:rsidRPr="00B54567">
        <w:rPr>
          <w:b/>
          <w:color w:val="FF0000"/>
          <w:sz w:val="28"/>
          <w:szCs w:val="28"/>
        </w:rPr>
        <w:t xml:space="preserve"> </w:t>
      </w:r>
      <w:hyperlink r:id="rId25" w:history="1">
        <w:r w:rsidRPr="00B54567">
          <w:rPr>
            <w:rStyle w:val="Hipervnculo"/>
            <w:b/>
            <w:sz w:val="28"/>
            <w:szCs w:val="28"/>
            <w:u w:val="thick" w:color="0000FF"/>
          </w:rPr>
          <w:t>fabian.trujillo@camara.gov.co</w:t>
        </w:r>
      </w:hyperlink>
    </w:p>
    <w:p w14:paraId="1A11328F" w14:textId="77777777" w:rsidR="00667914" w:rsidRPr="00B54567" w:rsidRDefault="00667914" w:rsidP="00667914">
      <w:pPr>
        <w:tabs>
          <w:tab w:val="left" w:pos="8985"/>
        </w:tabs>
        <w:ind w:right="49"/>
        <w:jc w:val="both"/>
        <w:rPr>
          <w:b/>
          <w:sz w:val="28"/>
          <w:szCs w:val="28"/>
        </w:rPr>
      </w:pPr>
    </w:p>
    <w:p w14:paraId="733DBFEB" w14:textId="77777777" w:rsidR="00D85897" w:rsidRDefault="00D85897" w:rsidP="00667914">
      <w:pPr>
        <w:tabs>
          <w:tab w:val="left" w:pos="834"/>
        </w:tabs>
        <w:spacing w:before="91"/>
        <w:ind w:right="49"/>
        <w:jc w:val="both"/>
        <w:rPr>
          <w:b/>
          <w:sz w:val="28"/>
          <w:szCs w:val="28"/>
        </w:rPr>
      </w:pPr>
    </w:p>
    <w:p w14:paraId="20CD4655" w14:textId="18684578" w:rsidR="00667914" w:rsidRDefault="00667914" w:rsidP="00667914">
      <w:pPr>
        <w:tabs>
          <w:tab w:val="left" w:pos="834"/>
        </w:tabs>
        <w:spacing w:before="91"/>
        <w:ind w:right="49"/>
        <w:jc w:val="both"/>
        <w:rPr>
          <w:b/>
          <w:spacing w:val="-15"/>
          <w:sz w:val="28"/>
          <w:szCs w:val="28"/>
        </w:rPr>
      </w:pPr>
      <w:r w:rsidRPr="00B54567">
        <w:rPr>
          <w:b/>
          <w:sz w:val="28"/>
          <w:szCs w:val="28"/>
        </w:rPr>
        <w:t xml:space="preserve">El término de </w:t>
      </w:r>
      <w:r w:rsidRPr="00B54567">
        <w:rPr>
          <w:b/>
          <w:sz w:val="28"/>
          <w:szCs w:val="28"/>
          <w:u w:val="thick"/>
        </w:rPr>
        <w:t>cinco (5) días calendario</w:t>
      </w:r>
      <w:r w:rsidRPr="00B54567">
        <w:rPr>
          <w:b/>
          <w:sz w:val="28"/>
          <w:szCs w:val="28"/>
        </w:rPr>
        <w:t xml:space="preserve"> que establece el artículo 258 de la Ley 5 de 1992 para dar respuesta al presente requerimiento</w:t>
      </w:r>
      <w:r w:rsidRPr="00B54567">
        <w:rPr>
          <w:b/>
          <w:spacing w:val="-14"/>
          <w:sz w:val="28"/>
          <w:szCs w:val="28"/>
        </w:rPr>
        <w:t xml:space="preserve"> </w:t>
      </w:r>
      <w:r w:rsidRPr="00B54567">
        <w:rPr>
          <w:b/>
          <w:sz w:val="28"/>
          <w:szCs w:val="28"/>
        </w:rPr>
        <w:t>es</w:t>
      </w:r>
      <w:r w:rsidRPr="00B54567">
        <w:rPr>
          <w:b/>
          <w:spacing w:val="-14"/>
          <w:sz w:val="28"/>
          <w:szCs w:val="28"/>
        </w:rPr>
        <w:t xml:space="preserve"> </w:t>
      </w:r>
      <w:r w:rsidRPr="00B54567">
        <w:rPr>
          <w:b/>
          <w:sz w:val="28"/>
          <w:szCs w:val="28"/>
          <w:u w:val="thick"/>
        </w:rPr>
        <w:t>IMPRORROGABLE</w:t>
      </w:r>
      <w:r w:rsidRPr="00B54567">
        <w:rPr>
          <w:b/>
          <w:sz w:val="28"/>
          <w:szCs w:val="28"/>
        </w:rPr>
        <w:t>.</w:t>
      </w:r>
      <w:r w:rsidRPr="00B54567">
        <w:rPr>
          <w:b/>
          <w:spacing w:val="-15"/>
          <w:sz w:val="28"/>
          <w:szCs w:val="28"/>
        </w:rPr>
        <w:t xml:space="preserve"> </w:t>
      </w:r>
    </w:p>
    <w:p w14:paraId="7E0FEF0F" w14:textId="22F88479" w:rsidR="00667914" w:rsidRDefault="00667914" w:rsidP="00667914">
      <w:pPr>
        <w:tabs>
          <w:tab w:val="left" w:pos="834"/>
        </w:tabs>
        <w:spacing w:before="91"/>
        <w:ind w:right="49"/>
        <w:jc w:val="both"/>
        <w:rPr>
          <w:b/>
          <w:spacing w:val="-15"/>
          <w:sz w:val="28"/>
          <w:szCs w:val="28"/>
        </w:rPr>
      </w:pPr>
    </w:p>
    <w:p w14:paraId="32FED13A" w14:textId="77777777" w:rsidR="00D85897" w:rsidRDefault="00D85897" w:rsidP="00667914">
      <w:pPr>
        <w:tabs>
          <w:tab w:val="left" w:pos="834"/>
        </w:tabs>
        <w:spacing w:before="91"/>
        <w:ind w:right="49"/>
        <w:jc w:val="both"/>
        <w:rPr>
          <w:b/>
          <w:spacing w:val="-15"/>
          <w:sz w:val="28"/>
          <w:szCs w:val="28"/>
        </w:rPr>
      </w:pPr>
    </w:p>
    <w:p w14:paraId="44531DE4" w14:textId="77777777" w:rsidR="00667914" w:rsidRPr="009D3600" w:rsidRDefault="00667914" w:rsidP="00667914">
      <w:pPr>
        <w:pStyle w:val="Prrafodelista"/>
        <w:ind w:left="0" w:right="49"/>
        <w:jc w:val="both"/>
        <w:rPr>
          <w:b/>
          <w:iCs/>
          <w:sz w:val="28"/>
          <w:szCs w:val="28"/>
        </w:rPr>
      </w:pPr>
      <w:r w:rsidRPr="009D3600">
        <w:rPr>
          <w:b/>
          <w:iCs/>
          <w:sz w:val="28"/>
          <w:szCs w:val="28"/>
        </w:rPr>
        <w:t xml:space="preserve">NOTA FINAL: </w:t>
      </w:r>
      <w:r w:rsidRPr="009D3600">
        <w:rPr>
          <w:bCs/>
          <w:iCs/>
          <w:sz w:val="28"/>
          <w:szCs w:val="28"/>
        </w:rPr>
        <w:t>De acuerdo con la Proposición N°026 del 27 agosto de 2025, usted será citado al pleno de la Comisión o a subcomisión de seguimiento para que personalmente de las explicaciones del caso en fecha y hora que fije la Mesa Directiva de la Comisión</w:t>
      </w:r>
      <w:r w:rsidRPr="009D3600">
        <w:rPr>
          <w:b/>
          <w:iCs/>
          <w:sz w:val="28"/>
          <w:szCs w:val="28"/>
        </w:rPr>
        <w:t>.</w:t>
      </w:r>
    </w:p>
    <w:p w14:paraId="43AE8F04" w14:textId="77777777" w:rsidR="00667914" w:rsidRPr="00B54567" w:rsidRDefault="00667914" w:rsidP="00667914">
      <w:pPr>
        <w:pStyle w:val="Textoindependiente"/>
        <w:ind w:right="49"/>
        <w:rPr>
          <w:sz w:val="28"/>
          <w:szCs w:val="28"/>
        </w:rPr>
      </w:pPr>
    </w:p>
    <w:p w14:paraId="3C03ACA8" w14:textId="77777777" w:rsidR="00D85897" w:rsidRDefault="00D85897" w:rsidP="00024786">
      <w:pPr>
        <w:pStyle w:val="Textoindependiente"/>
        <w:ind w:right="49"/>
        <w:rPr>
          <w:sz w:val="28"/>
          <w:szCs w:val="28"/>
        </w:rPr>
      </w:pPr>
    </w:p>
    <w:p w14:paraId="4493BA0D" w14:textId="74AD6B8B" w:rsidR="00667914" w:rsidRDefault="00667914" w:rsidP="00024786">
      <w:pPr>
        <w:pStyle w:val="Textoindependiente"/>
        <w:ind w:right="49"/>
        <w:rPr>
          <w:sz w:val="28"/>
          <w:szCs w:val="28"/>
        </w:rPr>
      </w:pPr>
      <w:r w:rsidRPr="00B54567">
        <w:rPr>
          <w:sz w:val="28"/>
          <w:szCs w:val="28"/>
        </w:rPr>
        <w:t>Atentamente,</w:t>
      </w:r>
    </w:p>
    <w:p w14:paraId="6905EF0C" w14:textId="23B096B9" w:rsidR="00024786" w:rsidRDefault="00024786" w:rsidP="00024786">
      <w:pPr>
        <w:pStyle w:val="Textoindependiente"/>
        <w:ind w:right="49"/>
        <w:rPr>
          <w:sz w:val="28"/>
          <w:szCs w:val="28"/>
        </w:rPr>
      </w:pPr>
    </w:p>
    <w:p w14:paraId="4892F83F" w14:textId="494A55D6" w:rsidR="00024786" w:rsidRDefault="00024786" w:rsidP="00024786">
      <w:pPr>
        <w:pStyle w:val="Textoindependiente"/>
        <w:ind w:right="49"/>
        <w:rPr>
          <w:sz w:val="28"/>
          <w:szCs w:val="28"/>
        </w:rPr>
      </w:pPr>
    </w:p>
    <w:p w14:paraId="43CBE17C" w14:textId="7F963DB7" w:rsidR="00024786" w:rsidRDefault="00024786" w:rsidP="00024786">
      <w:pPr>
        <w:pStyle w:val="Textoindependiente"/>
        <w:ind w:right="49"/>
        <w:rPr>
          <w:sz w:val="28"/>
          <w:szCs w:val="28"/>
        </w:rPr>
      </w:pPr>
    </w:p>
    <w:p w14:paraId="41CA965B" w14:textId="13F70B16" w:rsidR="00024786" w:rsidRDefault="00024786" w:rsidP="00024786">
      <w:pPr>
        <w:pStyle w:val="Textoindependiente"/>
        <w:ind w:right="49"/>
        <w:rPr>
          <w:sz w:val="28"/>
          <w:szCs w:val="28"/>
        </w:rPr>
      </w:pPr>
    </w:p>
    <w:p w14:paraId="764664EA" w14:textId="77777777" w:rsidR="00AC02ED" w:rsidRDefault="00AC02ED" w:rsidP="00AC02ED">
      <w:pPr>
        <w:pStyle w:val="Textoindependiente"/>
        <w:jc w:val="center"/>
        <w:rPr>
          <w:i/>
          <w:iCs/>
        </w:rPr>
      </w:pPr>
      <w:r>
        <w:rPr>
          <w:i/>
          <w:iCs/>
        </w:rPr>
        <w:t>Original firmado</w:t>
      </w:r>
    </w:p>
    <w:p w14:paraId="0770FF4C" w14:textId="14FEB1D9" w:rsidR="00024786" w:rsidRDefault="00024786" w:rsidP="00024786">
      <w:pPr>
        <w:pStyle w:val="Textoindependiente"/>
        <w:ind w:right="49"/>
        <w:rPr>
          <w:sz w:val="28"/>
          <w:szCs w:val="28"/>
        </w:rPr>
      </w:pPr>
    </w:p>
    <w:p w14:paraId="09F97DE5" w14:textId="77777777" w:rsidR="00024786" w:rsidRPr="00B54567" w:rsidRDefault="00024786" w:rsidP="00024786">
      <w:pPr>
        <w:pStyle w:val="Textoindependiente"/>
        <w:ind w:right="49"/>
        <w:rPr>
          <w:b/>
        </w:rPr>
      </w:pPr>
    </w:p>
    <w:p w14:paraId="72556454" w14:textId="77777777" w:rsidR="00667914" w:rsidRPr="00B54567" w:rsidRDefault="00667914" w:rsidP="00667914">
      <w:pPr>
        <w:ind w:left="-567"/>
        <w:jc w:val="center"/>
        <w:rPr>
          <w:b/>
          <w:sz w:val="24"/>
          <w:szCs w:val="24"/>
        </w:rPr>
      </w:pPr>
      <w:r w:rsidRPr="00B54567">
        <w:rPr>
          <w:b/>
          <w:sz w:val="24"/>
          <w:szCs w:val="24"/>
        </w:rPr>
        <w:t>VICTOR ANDRÉS TOVAR TRUJILLO</w:t>
      </w:r>
    </w:p>
    <w:p w14:paraId="50F6E207" w14:textId="77777777" w:rsidR="00667914" w:rsidRPr="00B54567" w:rsidRDefault="00667914" w:rsidP="00667914">
      <w:pPr>
        <w:ind w:left="-567"/>
        <w:jc w:val="center"/>
        <w:rPr>
          <w:b/>
          <w:sz w:val="24"/>
        </w:rPr>
      </w:pPr>
      <w:r w:rsidRPr="00B54567">
        <w:rPr>
          <w:b/>
          <w:sz w:val="24"/>
          <w:szCs w:val="24"/>
        </w:rPr>
        <w:t>Secretario General</w:t>
      </w:r>
      <w:r w:rsidRPr="00B54567">
        <w:rPr>
          <w:b/>
          <w:sz w:val="24"/>
        </w:rPr>
        <w:t xml:space="preserve"> </w:t>
      </w:r>
    </w:p>
    <w:p w14:paraId="2A49F598" w14:textId="77777777" w:rsidR="00667914" w:rsidRPr="00B54567" w:rsidRDefault="00667914" w:rsidP="00667914">
      <w:pPr>
        <w:ind w:left="2268" w:right="2640"/>
        <w:jc w:val="center"/>
        <w:rPr>
          <w:b/>
          <w:sz w:val="24"/>
        </w:rPr>
      </w:pPr>
      <w:r w:rsidRPr="00B54567">
        <w:rPr>
          <w:b/>
          <w:sz w:val="24"/>
        </w:rPr>
        <w:t xml:space="preserve">Comisión Legal de Cuentas </w:t>
      </w:r>
    </w:p>
    <w:p w14:paraId="725F93E5" w14:textId="77777777" w:rsidR="00667914" w:rsidRPr="00B54567" w:rsidRDefault="00667914" w:rsidP="00667914">
      <w:pPr>
        <w:ind w:left="2268" w:right="2640"/>
        <w:jc w:val="center"/>
        <w:rPr>
          <w:b/>
          <w:sz w:val="24"/>
        </w:rPr>
      </w:pPr>
      <w:r w:rsidRPr="00B54567">
        <w:rPr>
          <w:b/>
          <w:sz w:val="24"/>
        </w:rPr>
        <w:t>Cámara de Representantes</w:t>
      </w:r>
    </w:p>
    <w:p w14:paraId="57B9A390" w14:textId="77777777" w:rsidR="00667914" w:rsidRPr="00B54567" w:rsidRDefault="00667914" w:rsidP="00667914">
      <w:pPr>
        <w:ind w:left="1411" w:right="1900"/>
        <w:jc w:val="center"/>
        <w:rPr>
          <w:b/>
          <w:sz w:val="24"/>
        </w:rPr>
      </w:pPr>
      <w:r w:rsidRPr="00B54567">
        <w:rPr>
          <w:b/>
          <w:sz w:val="24"/>
        </w:rPr>
        <w:t>Carrera 7ª Nº 8 – 68 Edificio Nuevo del Congreso</w:t>
      </w:r>
    </w:p>
    <w:p w14:paraId="07C4B065" w14:textId="77777777" w:rsidR="00667914" w:rsidRDefault="00667914" w:rsidP="00667914">
      <w:pPr>
        <w:ind w:left="1411" w:right="1900"/>
        <w:jc w:val="center"/>
        <w:rPr>
          <w:b/>
          <w:sz w:val="24"/>
        </w:rPr>
      </w:pPr>
      <w:r w:rsidRPr="00B54567">
        <w:rPr>
          <w:b/>
          <w:sz w:val="24"/>
        </w:rPr>
        <w:t>Bogotá D.C.</w:t>
      </w:r>
      <w:r>
        <w:rPr>
          <w:b/>
          <w:sz w:val="24"/>
        </w:rPr>
        <w:t xml:space="preserve"> </w:t>
      </w:r>
    </w:p>
    <w:p w14:paraId="1FAFC771" w14:textId="77777777" w:rsidR="00667914" w:rsidRDefault="00667914" w:rsidP="00667914">
      <w:pPr>
        <w:ind w:left="1411" w:right="1900"/>
        <w:jc w:val="center"/>
        <w:rPr>
          <w:b/>
          <w:sz w:val="24"/>
        </w:rPr>
      </w:pPr>
    </w:p>
    <w:bookmarkEnd w:id="13"/>
    <w:p w14:paraId="35830F18" w14:textId="77777777" w:rsidR="00667914" w:rsidRDefault="00667914" w:rsidP="00667914">
      <w:pPr>
        <w:ind w:left="1411" w:right="1900"/>
        <w:jc w:val="center"/>
        <w:rPr>
          <w:b/>
          <w:sz w:val="24"/>
        </w:rPr>
      </w:pPr>
    </w:p>
    <w:bookmarkEnd w:id="14"/>
    <w:p w14:paraId="7FE6EBC6" w14:textId="77777777" w:rsidR="00667914" w:rsidRPr="00F07556" w:rsidRDefault="00667914" w:rsidP="00667914">
      <w:pPr>
        <w:rPr>
          <w:b/>
          <w:bCs/>
          <w:sz w:val="24"/>
          <w:szCs w:val="24"/>
        </w:rPr>
      </w:pPr>
    </w:p>
    <w:p w14:paraId="768DA562" w14:textId="77777777" w:rsidR="009F68D9" w:rsidRPr="00C25DCD" w:rsidRDefault="009F68D9" w:rsidP="007A08F1">
      <w:pPr>
        <w:rPr>
          <w:lang w:val="es-MX"/>
        </w:rPr>
      </w:pPr>
    </w:p>
    <w:sectPr w:rsidR="009F68D9" w:rsidRPr="00C25DCD" w:rsidSect="00343CF3">
      <w:footerReference w:type="default" r:id="rId26"/>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8770A" w14:textId="77777777" w:rsidR="00CF7754" w:rsidRDefault="00CF7754" w:rsidP="002770FD">
      <w:r>
        <w:separator/>
      </w:r>
    </w:p>
  </w:endnote>
  <w:endnote w:type="continuationSeparator" w:id="0">
    <w:p w14:paraId="6C23C428" w14:textId="77777777" w:rsidR="00CF7754" w:rsidRDefault="00CF7754" w:rsidP="00277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690053"/>
      <w:docPartObj>
        <w:docPartGallery w:val="Page Numbers (Bottom of Page)"/>
        <w:docPartUnique/>
      </w:docPartObj>
    </w:sdtPr>
    <w:sdtEndPr/>
    <w:sdtContent>
      <w:p w14:paraId="447064BB" w14:textId="5BDF8839" w:rsidR="002770FD" w:rsidRDefault="002770FD">
        <w:pPr>
          <w:pStyle w:val="Piedepgina"/>
          <w:jc w:val="center"/>
        </w:pPr>
        <w:r>
          <w:fldChar w:fldCharType="begin"/>
        </w:r>
        <w:r>
          <w:instrText>PAGE   \* MERGEFORMAT</w:instrText>
        </w:r>
        <w:r>
          <w:fldChar w:fldCharType="separate"/>
        </w:r>
        <w:r>
          <w:t>2</w:t>
        </w:r>
        <w:r>
          <w:fldChar w:fldCharType="end"/>
        </w:r>
      </w:p>
    </w:sdtContent>
  </w:sdt>
  <w:p w14:paraId="5164EA3A" w14:textId="77777777" w:rsidR="002770FD" w:rsidRDefault="002770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B869A" w14:textId="77777777" w:rsidR="00CF7754" w:rsidRDefault="00CF7754" w:rsidP="002770FD">
      <w:r>
        <w:separator/>
      </w:r>
    </w:p>
  </w:footnote>
  <w:footnote w:type="continuationSeparator" w:id="0">
    <w:p w14:paraId="4158FA43" w14:textId="77777777" w:rsidR="00CF7754" w:rsidRDefault="00CF7754" w:rsidP="00277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1F7"/>
    <w:multiLevelType w:val="hybridMultilevel"/>
    <w:tmpl w:val="2508169C"/>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99653E"/>
    <w:multiLevelType w:val="hybridMultilevel"/>
    <w:tmpl w:val="A01CC152"/>
    <w:lvl w:ilvl="0" w:tplc="7826C248">
      <w:start w:val="1"/>
      <w:numFmt w:val="low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7F5CB2"/>
    <w:multiLevelType w:val="hybridMultilevel"/>
    <w:tmpl w:val="E042C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1C4FEB"/>
    <w:multiLevelType w:val="hybridMultilevel"/>
    <w:tmpl w:val="74C08DA4"/>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F2475A"/>
    <w:multiLevelType w:val="hybridMultilevel"/>
    <w:tmpl w:val="9530E384"/>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A10597"/>
    <w:multiLevelType w:val="hybridMultilevel"/>
    <w:tmpl w:val="558425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53283C"/>
    <w:multiLevelType w:val="hybridMultilevel"/>
    <w:tmpl w:val="8CDEA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107242"/>
    <w:multiLevelType w:val="hybridMultilevel"/>
    <w:tmpl w:val="30DA77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1E1C42"/>
    <w:multiLevelType w:val="hybridMultilevel"/>
    <w:tmpl w:val="9EA0F1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7A018F"/>
    <w:multiLevelType w:val="hybridMultilevel"/>
    <w:tmpl w:val="18E2E76C"/>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A930B4E"/>
    <w:multiLevelType w:val="hybridMultilevel"/>
    <w:tmpl w:val="D4544830"/>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E320AE"/>
    <w:multiLevelType w:val="hybridMultilevel"/>
    <w:tmpl w:val="B9DA4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30A4042"/>
    <w:multiLevelType w:val="hybridMultilevel"/>
    <w:tmpl w:val="B67401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7092216"/>
    <w:multiLevelType w:val="hybridMultilevel"/>
    <w:tmpl w:val="D076ECFE"/>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814240C"/>
    <w:multiLevelType w:val="hybridMultilevel"/>
    <w:tmpl w:val="3AC2B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9A366DC"/>
    <w:multiLevelType w:val="hybridMultilevel"/>
    <w:tmpl w:val="B01EDD7C"/>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552BF6"/>
    <w:multiLevelType w:val="hybridMultilevel"/>
    <w:tmpl w:val="743A4D56"/>
    <w:lvl w:ilvl="0" w:tplc="4E4ADB5E">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D5036DC"/>
    <w:multiLevelType w:val="hybridMultilevel"/>
    <w:tmpl w:val="B53E8A38"/>
    <w:lvl w:ilvl="0" w:tplc="4C666698">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2221855"/>
    <w:multiLevelType w:val="hybridMultilevel"/>
    <w:tmpl w:val="4DC62364"/>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8824A60"/>
    <w:multiLevelType w:val="hybridMultilevel"/>
    <w:tmpl w:val="0FCE91A0"/>
    <w:lvl w:ilvl="0" w:tplc="240A0017">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0" w15:restartNumberingAfterBreak="0">
    <w:nsid w:val="5C915F5E"/>
    <w:multiLevelType w:val="hybridMultilevel"/>
    <w:tmpl w:val="B298F172"/>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EC45F35"/>
    <w:multiLevelType w:val="hybridMultilevel"/>
    <w:tmpl w:val="6F4C58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885781A"/>
    <w:multiLevelType w:val="hybridMultilevel"/>
    <w:tmpl w:val="915051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3246B7F"/>
    <w:multiLevelType w:val="hybridMultilevel"/>
    <w:tmpl w:val="8AF0A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74F7548"/>
    <w:multiLevelType w:val="hybridMultilevel"/>
    <w:tmpl w:val="1E7A9352"/>
    <w:lvl w:ilvl="0" w:tplc="4E4ADB5E">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B6D5B3F"/>
    <w:multiLevelType w:val="hybridMultilevel"/>
    <w:tmpl w:val="78F868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6"/>
  </w:num>
  <w:num w:numId="4">
    <w:abstractNumId w:val="11"/>
  </w:num>
  <w:num w:numId="5">
    <w:abstractNumId w:val="23"/>
  </w:num>
  <w:num w:numId="6">
    <w:abstractNumId w:val="14"/>
  </w:num>
  <w:num w:numId="7">
    <w:abstractNumId w:val="5"/>
  </w:num>
  <w:num w:numId="8">
    <w:abstractNumId w:val="25"/>
  </w:num>
  <w:num w:numId="9">
    <w:abstractNumId w:val="8"/>
  </w:num>
  <w:num w:numId="10">
    <w:abstractNumId w:val="7"/>
  </w:num>
  <w:num w:numId="11">
    <w:abstractNumId w:val="12"/>
  </w:num>
  <w:num w:numId="12">
    <w:abstractNumId w:val="22"/>
  </w:num>
  <w:num w:numId="13">
    <w:abstractNumId w:val="10"/>
  </w:num>
  <w:num w:numId="14">
    <w:abstractNumId w:val="17"/>
  </w:num>
  <w:num w:numId="15">
    <w:abstractNumId w:val="19"/>
  </w:num>
  <w:num w:numId="16">
    <w:abstractNumId w:val="15"/>
  </w:num>
  <w:num w:numId="17">
    <w:abstractNumId w:val="0"/>
  </w:num>
  <w:num w:numId="18">
    <w:abstractNumId w:val="21"/>
  </w:num>
  <w:num w:numId="19">
    <w:abstractNumId w:val="18"/>
  </w:num>
  <w:num w:numId="20">
    <w:abstractNumId w:val="20"/>
  </w:num>
  <w:num w:numId="21">
    <w:abstractNumId w:val="9"/>
  </w:num>
  <w:num w:numId="22">
    <w:abstractNumId w:val="1"/>
  </w:num>
  <w:num w:numId="23">
    <w:abstractNumId w:val="3"/>
  </w:num>
  <w:num w:numId="24">
    <w:abstractNumId w:val="4"/>
  </w:num>
  <w:num w:numId="25">
    <w:abstractNumId w:val="16"/>
  </w:num>
  <w:num w:numId="26">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830"/>
    <w:rsid w:val="00024786"/>
    <w:rsid w:val="00227C53"/>
    <w:rsid w:val="002770FD"/>
    <w:rsid w:val="002B5E0A"/>
    <w:rsid w:val="003420EB"/>
    <w:rsid w:val="00343CF3"/>
    <w:rsid w:val="005F6830"/>
    <w:rsid w:val="00667914"/>
    <w:rsid w:val="00765271"/>
    <w:rsid w:val="0079080C"/>
    <w:rsid w:val="007A08F1"/>
    <w:rsid w:val="008530F7"/>
    <w:rsid w:val="00997FAC"/>
    <w:rsid w:val="009F68D9"/>
    <w:rsid w:val="00A273ED"/>
    <w:rsid w:val="00AC02ED"/>
    <w:rsid w:val="00AD3C4E"/>
    <w:rsid w:val="00B829CB"/>
    <w:rsid w:val="00B9435A"/>
    <w:rsid w:val="00BB796C"/>
    <w:rsid w:val="00C25DCD"/>
    <w:rsid w:val="00C97D4D"/>
    <w:rsid w:val="00CF7754"/>
    <w:rsid w:val="00D85897"/>
    <w:rsid w:val="00E669CA"/>
    <w:rsid w:val="00E761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BF044"/>
  <w15:chartTrackingRefBased/>
  <w15:docId w15:val="{0AB2AB17-9D4A-42FF-B4FA-A8C0EB73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5E0A"/>
    <w:pPr>
      <w:widowControl w:val="0"/>
      <w:autoSpaceDE w:val="0"/>
      <w:autoSpaceDN w:val="0"/>
      <w:spacing w:after="0" w:line="240" w:lineRule="auto"/>
    </w:pPr>
    <w:rPr>
      <w:rFonts w:ascii="Arial" w:eastAsia="Arial" w:hAnsi="Arial" w:cs="Arial"/>
      <w:lang w:val="es-ES"/>
    </w:rPr>
  </w:style>
  <w:style w:type="paragraph" w:styleId="Ttulo1">
    <w:name w:val="heading 1"/>
    <w:basedOn w:val="Normal"/>
    <w:link w:val="Ttulo1Car"/>
    <w:uiPriority w:val="1"/>
    <w:qFormat/>
    <w:rsid w:val="002B5E0A"/>
    <w:pPr>
      <w:ind w:left="112" w:right="1900"/>
      <w:jc w:val="both"/>
      <w:outlineLvl w:val="0"/>
    </w:pPr>
    <w:rPr>
      <w:b/>
      <w:bCs/>
      <w:sz w:val="24"/>
      <w:szCs w:val="24"/>
    </w:rPr>
  </w:style>
  <w:style w:type="paragraph" w:styleId="Ttulo2">
    <w:name w:val="heading 2"/>
    <w:basedOn w:val="Normal"/>
    <w:next w:val="Normal"/>
    <w:link w:val="Ttulo2Car"/>
    <w:uiPriority w:val="9"/>
    <w:unhideWhenUsed/>
    <w:qFormat/>
    <w:rsid w:val="002B5E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B5E0A"/>
    <w:pPr>
      <w:keepNext/>
      <w:keepLines/>
      <w:widowControl/>
      <w:autoSpaceDE/>
      <w:autoSpaceDN/>
      <w:spacing w:before="40"/>
      <w:ind w:left="1146" w:hanging="720"/>
      <w:jc w:val="both"/>
      <w:outlineLvl w:val="2"/>
    </w:pPr>
    <w:rPr>
      <w:rFonts w:ascii="Times New Roman" w:eastAsiaTheme="majorEastAsia" w:hAnsi="Times New Roman" w:cstheme="majorBidi"/>
      <w:color w:val="2F5496" w:themeColor="accent1" w:themeShade="BF"/>
      <w:sz w:val="24"/>
      <w:szCs w:val="24"/>
      <w:lang w:val="es-CO" w:eastAsia="es-CO"/>
    </w:rPr>
  </w:style>
  <w:style w:type="paragraph" w:styleId="Ttulo4">
    <w:name w:val="heading 4"/>
    <w:basedOn w:val="Normal"/>
    <w:next w:val="Normal"/>
    <w:link w:val="Ttulo4Car"/>
    <w:uiPriority w:val="9"/>
    <w:unhideWhenUsed/>
    <w:qFormat/>
    <w:rsid w:val="002B5E0A"/>
    <w:pPr>
      <w:keepNext/>
      <w:keepLines/>
      <w:widowControl/>
      <w:autoSpaceDE/>
      <w:autoSpaceDN/>
      <w:spacing w:before="40"/>
      <w:ind w:left="864" w:hanging="864"/>
      <w:jc w:val="both"/>
      <w:outlineLvl w:val="3"/>
    </w:pPr>
    <w:rPr>
      <w:rFonts w:ascii="Times New Roman" w:eastAsiaTheme="majorEastAsia" w:hAnsi="Times New Roman" w:cstheme="majorBidi"/>
      <w:i/>
      <w:iCs/>
      <w:color w:val="2F5496" w:themeColor="accent1" w:themeShade="BF"/>
      <w:sz w:val="24"/>
      <w:lang w:val="es-CO" w:eastAsia="es-CO"/>
    </w:rPr>
  </w:style>
  <w:style w:type="paragraph" w:styleId="Ttulo5">
    <w:name w:val="heading 5"/>
    <w:basedOn w:val="Normal"/>
    <w:next w:val="Normal"/>
    <w:link w:val="Ttulo5Car"/>
    <w:uiPriority w:val="9"/>
    <w:unhideWhenUsed/>
    <w:qFormat/>
    <w:rsid w:val="002B5E0A"/>
    <w:pPr>
      <w:keepNext/>
      <w:keepLines/>
      <w:widowControl/>
      <w:autoSpaceDE/>
      <w:autoSpaceDN/>
      <w:spacing w:before="40"/>
      <w:ind w:left="1008" w:hanging="1008"/>
      <w:jc w:val="both"/>
      <w:outlineLvl w:val="4"/>
    </w:pPr>
    <w:rPr>
      <w:rFonts w:asciiTheme="majorHAnsi" w:eastAsiaTheme="majorEastAsia" w:hAnsiTheme="majorHAnsi" w:cstheme="majorBidi"/>
      <w:color w:val="2F5496" w:themeColor="accent1" w:themeShade="BF"/>
      <w:sz w:val="24"/>
      <w:lang w:val="es-CO" w:eastAsia="es-CO"/>
    </w:rPr>
  </w:style>
  <w:style w:type="paragraph" w:styleId="Ttulo6">
    <w:name w:val="heading 6"/>
    <w:basedOn w:val="Normal"/>
    <w:next w:val="Normal"/>
    <w:link w:val="Ttulo6Car"/>
    <w:uiPriority w:val="1"/>
    <w:unhideWhenUsed/>
    <w:qFormat/>
    <w:rsid w:val="002B5E0A"/>
    <w:pPr>
      <w:keepNext/>
      <w:keepLines/>
      <w:widowControl/>
      <w:autoSpaceDE/>
      <w:autoSpaceDN/>
      <w:spacing w:before="40"/>
      <w:ind w:left="1152" w:hanging="1152"/>
      <w:jc w:val="both"/>
      <w:outlineLvl w:val="5"/>
    </w:pPr>
    <w:rPr>
      <w:rFonts w:asciiTheme="majorHAnsi" w:eastAsiaTheme="majorEastAsia" w:hAnsiTheme="majorHAnsi" w:cstheme="majorBidi"/>
      <w:color w:val="1F3763" w:themeColor="accent1" w:themeShade="7F"/>
      <w:sz w:val="24"/>
      <w:lang w:val="es-CO" w:eastAsia="es-CO"/>
    </w:rPr>
  </w:style>
  <w:style w:type="paragraph" w:styleId="Ttulo7">
    <w:name w:val="heading 7"/>
    <w:basedOn w:val="Normal"/>
    <w:next w:val="Normal"/>
    <w:link w:val="Ttulo7Car"/>
    <w:uiPriority w:val="1"/>
    <w:unhideWhenUsed/>
    <w:qFormat/>
    <w:rsid w:val="002B5E0A"/>
    <w:pPr>
      <w:keepNext/>
      <w:keepLines/>
      <w:widowControl/>
      <w:autoSpaceDE/>
      <w:autoSpaceDN/>
      <w:spacing w:before="40"/>
      <w:ind w:left="1296" w:hanging="1296"/>
      <w:jc w:val="both"/>
      <w:outlineLvl w:val="6"/>
    </w:pPr>
    <w:rPr>
      <w:rFonts w:asciiTheme="majorHAnsi" w:eastAsiaTheme="majorEastAsia" w:hAnsiTheme="majorHAnsi" w:cstheme="majorBidi"/>
      <w:i/>
      <w:iCs/>
      <w:color w:val="1F3763" w:themeColor="accent1" w:themeShade="7F"/>
      <w:sz w:val="24"/>
      <w:lang w:val="es-CO" w:eastAsia="es-CO"/>
    </w:rPr>
  </w:style>
  <w:style w:type="paragraph" w:styleId="Ttulo8">
    <w:name w:val="heading 8"/>
    <w:basedOn w:val="Normal"/>
    <w:next w:val="Normal"/>
    <w:link w:val="Ttulo8Car"/>
    <w:uiPriority w:val="9"/>
    <w:semiHidden/>
    <w:unhideWhenUsed/>
    <w:qFormat/>
    <w:rsid w:val="002B5E0A"/>
    <w:pPr>
      <w:keepNext/>
      <w:keepLines/>
      <w:widowControl/>
      <w:autoSpaceDE/>
      <w:autoSpaceDN/>
      <w:spacing w:before="40"/>
      <w:ind w:left="1440" w:hanging="1440"/>
      <w:jc w:val="both"/>
      <w:outlineLvl w:val="7"/>
    </w:pPr>
    <w:rPr>
      <w:rFonts w:asciiTheme="majorHAnsi" w:eastAsiaTheme="majorEastAsia" w:hAnsiTheme="majorHAnsi" w:cstheme="majorBidi"/>
      <w:color w:val="272727" w:themeColor="text1" w:themeTint="D8"/>
      <w:sz w:val="21"/>
      <w:szCs w:val="21"/>
      <w:lang w:val="es-CO" w:eastAsia="es-CO"/>
    </w:rPr>
  </w:style>
  <w:style w:type="paragraph" w:styleId="Ttulo9">
    <w:name w:val="heading 9"/>
    <w:basedOn w:val="Normal"/>
    <w:next w:val="Normal"/>
    <w:link w:val="Ttulo9Car"/>
    <w:uiPriority w:val="9"/>
    <w:semiHidden/>
    <w:unhideWhenUsed/>
    <w:qFormat/>
    <w:rsid w:val="002B5E0A"/>
    <w:pPr>
      <w:keepNext/>
      <w:keepLines/>
      <w:widowControl/>
      <w:autoSpaceDE/>
      <w:autoSpaceDN/>
      <w:spacing w:before="40"/>
      <w:ind w:left="1584" w:hanging="1584"/>
      <w:jc w:val="both"/>
      <w:outlineLvl w:val="8"/>
    </w:pPr>
    <w:rPr>
      <w:rFonts w:asciiTheme="majorHAnsi" w:eastAsiaTheme="majorEastAsia" w:hAnsiTheme="majorHAnsi" w:cstheme="majorBidi"/>
      <w:i/>
      <w:iCs/>
      <w:color w:val="272727" w:themeColor="text1" w:themeTint="D8"/>
      <w:sz w:val="21"/>
      <w:szCs w:val="21"/>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EXTENSA CITA,parrafo,Segundo nivel de viñetas,List Paragraph1,LISTA,Párrafo de lista11,EY EPM - Lista,HOJA,Bolita,Párrafo de lista4,BOLADEF,Párrafo de lista3,Párrafo de lista21,BOLA,Nivel 1 OS,Colorful List Accent 1,Ha,lp,Bullet List"/>
    <w:basedOn w:val="Normal"/>
    <w:link w:val="PrrafodelistaCar"/>
    <w:uiPriority w:val="34"/>
    <w:qFormat/>
    <w:rsid w:val="009F68D9"/>
    <w:pPr>
      <w:ind w:left="720"/>
      <w:contextualSpacing/>
    </w:pPr>
  </w:style>
  <w:style w:type="character" w:customStyle="1" w:styleId="Ttulo1Car">
    <w:name w:val="Título 1 Car"/>
    <w:basedOn w:val="Fuentedeprrafopredeter"/>
    <w:link w:val="Ttulo1"/>
    <w:uiPriority w:val="1"/>
    <w:rsid w:val="002B5E0A"/>
    <w:rPr>
      <w:rFonts w:ascii="Arial" w:eastAsia="Arial" w:hAnsi="Arial" w:cs="Arial"/>
      <w:b/>
      <w:bCs/>
      <w:sz w:val="24"/>
      <w:szCs w:val="24"/>
      <w:lang w:val="es-ES"/>
    </w:rPr>
  </w:style>
  <w:style w:type="character" w:customStyle="1" w:styleId="Ttulo2Car">
    <w:name w:val="Título 2 Car"/>
    <w:basedOn w:val="Fuentedeprrafopredeter"/>
    <w:link w:val="Ttulo2"/>
    <w:uiPriority w:val="9"/>
    <w:rsid w:val="002B5E0A"/>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2B5E0A"/>
    <w:rPr>
      <w:rFonts w:ascii="Times New Roman" w:eastAsiaTheme="majorEastAsia" w:hAnsi="Times New Roman" w:cstheme="majorBidi"/>
      <w:color w:val="2F5496" w:themeColor="accent1" w:themeShade="BF"/>
      <w:sz w:val="24"/>
      <w:szCs w:val="24"/>
      <w:lang w:eastAsia="es-CO"/>
    </w:rPr>
  </w:style>
  <w:style w:type="character" w:customStyle="1" w:styleId="Ttulo4Car">
    <w:name w:val="Título 4 Car"/>
    <w:basedOn w:val="Fuentedeprrafopredeter"/>
    <w:link w:val="Ttulo4"/>
    <w:uiPriority w:val="9"/>
    <w:rsid w:val="002B5E0A"/>
    <w:rPr>
      <w:rFonts w:ascii="Times New Roman" w:eastAsiaTheme="majorEastAsia" w:hAnsi="Times New Roman" w:cstheme="majorBidi"/>
      <w:i/>
      <w:iCs/>
      <w:color w:val="2F5496" w:themeColor="accent1" w:themeShade="BF"/>
      <w:sz w:val="24"/>
      <w:lang w:eastAsia="es-CO"/>
    </w:rPr>
  </w:style>
  <w:style w:type="character" w:customStyle="1" w:styleId="Ttulo5Car">
    <w:name w:val="Título 5 Car"/>
    <w:basedOn w:val="Fuentedeprrafopredeter"/>
    <w:link w:val="Ttulo5"/>
    <w:uiPriority w:val="9"/>
    <w:rsid w:val="002B5E0A"/>
    <w:rPr>
      <w:rFonts w:asciiTheme="majorHAnsi" w:eastAsiaTheme="majorEastAsia" w:hAnsiTheme="majorHAnsi" w:cstheme="majorBidi"/>
      <w:color w:val="2F5496" w:themeColor="accent1" w:themeShade="BF"/>
      <w:sz w:val="24"/>
      <w:lang w:eastAsia="es-CO"/>
    </w:rPr>
  </w:style>
  <w:style w:type="character" w:customStyle="1" w:styleId="Ttulo6Car">
    <w:name w:val="Título 6 Car"/>
    <w:basedOn w:val="Fuentedeprrafopredeter"/>
    <w:link w:val="Ttulo6"/>
    <w:uiPriority w:val="1"/>
    <w:rsid w:val="002B5E0A"/>
    <w:rPr>
      <w:rFonts w:asciiTheme="majorHAnsi" w:eastAsiaTheme="majorEastAsia" w:hAnsiTheme="majorHAnsi" w:cstheme="majorBidi"/>
      <w:color w:val="1F3763" w:themeColor="accent1" w:themeShade="7F"/>
      <w:sz w:val="24"/>
      <w:lang w:eastAsia="es-CO"/>
    </w:rPr>
  </w:style>
  <w:style w:type="character" w:customStyle="1" w:styleId="Ttulo7Car">
    <w:name w:val="Título 7 Car"/>
    <w:basedOn w:val="Fuentedeprrafopredeter"/>
    <w:link w:val="Ttulo7"/>
    <w:uiPriority w:val="1"/>
    <w:rsid w:val="002B5E0A"/>
    <w:rPr>
      <w:rFonts w:asciiTheme="majorHAnsi" w:eastAsiaTheme="majorEastAsia" w:hAnsiTheme="majorHAnsi" w:cstheme="majorBidi"/>
      <w:i/>
      <w:iCs/>
      <w:color w:val="1F3763" w:themeColor="accent1" w:themeShade="7F"/>
      <w:sz w:val="24"/>
      <w:lang w:eastAsia="es-CO"/>
    </w:rPr>
  </w:style>
  <w:style w:type="character" w:customStyle="1" w:styleId="Ttulo8Car">
    <w:name w:val="Título 8 Car"/>
    <w:basedOn w:val="Fuentedeprrafopredeter"/>
    <w:link w:val="Ttulo8"/>
    <w:uiPriority w:val="9"/>
    <w:semiHidden/>
    <w:rsid w:val="002B5E0A"/>
    <w:rPr>
      <w:rFonts w:asciiTheme="majorHAnsi" w:eastAsiaTheme="majorEastAsia" w:hAnsiTheme="majorHAnsi" w:cstheme="majorBidi"/>
      <w:color w:val="272727" w:themeColor="text1" w:themeTint="D8"/>
      <w:sz w:val="21"/>
      <w:szCs w:val="21"/>
      <w:lang w:eastAsia="es-CO"/>
    </w:rPr>
  </w:style>
  <w:style w:type="character" w:customStyle="1" w:styleId="Ttulo9Car">
    <w:name w:val="Título 9 Car"/>
    <w:basedOn w:val="Fuentedeprrafopredeter"/>
    <w:link w:val="Ttulo9"/>
    <w:uiPriority w:val="9"/>
    <w:semiHidden/>
    <w:rsid w:val="002B5E0A"/>
    <w:rPr>
      <w:rFonts w:asciiTheme="majorHAnsi" w:eastAsiaTheme="majorEastAsia" w:hAnsiTheme="majorHAnsi" w:cstheme="majorBidi"/>
      <w:i/>
      <w:iCs/>
      <w:color w:val="272727" w:themeColor="text1" w:themeTint="D8"/>
      <w:sz w:val="21"/>
      <w:szCs w:val="21"/>
      <w:lang w:eastAsia="es-CO"/>
    </w:rPr>
  </w:style>
  <w:style w:type="table" w:customStyle="1" w:styleId="TableNormal">
    <w:name w:val="Table Normal"/>
    <w:uiPriority w:val="2"/>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B5E0A"/>
    <w:rPr>
      <w:sz w:val="24"/>
      <w:szCs w:val="24"/>
    </w:rPr>
  </w:style>
  <w:style w:type="character" w:customStyle="1" w:styleId="TextoindependienteCar">
    <w:name w:val="Texto independiente Car"/>
    <w:basedOn w:val="Fuentedeprrafopredeter"/>
    <w:link w:val="Textoindependiente"/>
    <w:uiPriority w:val="1"/>
    <w:rsid w:val="002B5E0A"/>
    <w:rPr>
      <w:rFonts w:ascii="Arial" w:eastAsia="Arial" w:hAnsi="Arial" w:cs="Arial"/>
      <w:sz w:val="24"/>
      <w:szCs w:val="24"/>
      <w:lang w:val="es-ES"/>
    </w:rPr>
  </w:style>
  <w:style w:type="paragraph" w:customStyle="1" w:styleId="TableParagraph">
    <w:name w:val="Table Paragraph"/>
    <w:basedOn w:val="Normal"/>
    <w:uiPriority w:val="1"/>
    <w:qFormat/>
    <w:rsid w:val="002B5E0A"/>
  </w:style>
  <w:style w:type="paragraph" w:styleId="Encabezado">
    <w:name w:val="header"/>
    <w:basedOn w:val="Normal"/>
    <w:link w:val="EncabezadoCar"/>
    <w:uiPriority w:val="99"/>
    <w:unhideWhenUsed/>
    <w:rsid w:val="002B5E0A"/>
    <w:pPr>
      <w:tabs>
        <w:tab w:val="center" w:pos="4252"/>
        <w:tab w:val="right" w:pos="8504"/>
      </w:tabs>
    </w:pPr>
  </w:style>
  <w:style w:type="character" w:customStyle="1" w:styleId="EncabezadoCar">
    <w:name w:val="Encabezado Car"/>
    <w:basedOn w:val="Fuentedeprrafopredeter"/>
    <w:link w:val="Encabezado"/>
    <w:uiPriority w:val="99"/>
    <w:rsid w:val="002B5E0A"/>
    <w:rPr>
      <w:rFonts w:ascii="Arial" w:eastAsia="Arial" w:hAnsi="Arial" w:cs="Arial"/>
      <w:lang w:val="es-ES"/>
    </w:rPr>
  </w:style>
  <w:style w:type="paragraph" w:styleId="Piedepgina">
    <w:name w:val="footer"/>
    <w:basedOn w:val="Normal"/>
    <w:link w:val="PiedepginaCar"/>
    <w:uiPriority w:val="99"/>
    <w:unhideWhenUsed/>
    <w:rsid w:val="002B5E0A"/>
    <w:pPr>
      <w:tabs>
        <w:tab w:val="center" w:pos="4252"/>
        <w:tab w:val="right" w:pos="8504"/>
      </w:tabs>
    </w:pPr>
  </w:style>
  <w:style w:type="character" w:customStyle="1" w:styleId="PiedepginaCar">
    <w:name w:val="Pie de página Car"/>
    <w:basedOn w:val="Fuentedeprrafopredeter"/>
    <w:link w:val="Piedepgina"/>
    <w:uiPriority w:val="99"/>
    <w:rsid w:val="002B5E0A"/>
    <w:rPr>
      <w:rFonts w:ascii="Arial" w:eastAsia="Arial" w:hAnsi="Arial" w:cs="Arial"/>
      <w:lang w:val="es-ES"/>
    </w:rPr>
  </w:style>
  <w:style w:type="table" w:styleId="Tablaconcuadrcula">
    <w:name w:val="Table Grid"/>
    <w:basedOn w:val="Tablanormal"/>
    <w:uiPriority w:val="39"/>
    <w:rsid w:val="002B5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B5E0A"/>
    <w:rPr>
      <w:color w:val="0563C1" w:themeColor="hyperlink"/>
      <w:u w:val="single"/>
    </w:rPr>
  </w:style>
  <w:style w:type="paragraph" w:customStyle="1" w:styleId="Default">
    <w:name w:val="Default"/>
    <w:rsid w:val="002B5E0A"/>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2B5E0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5E0A"/>
    <w:rPr>
      <w:rFonts w:ascii="Segoe UI" w:eastAsia="Arial" w:hAnsi="Segoe UI" w:cs="Segoe UI"/>
      <w:sz w:val="18"/>
      <w:szCs w:val="18"/>
      <w:lang w:val="es-ES"/>
    </w:rPr>
  </w:style>
  <w:style w:type="paragraph" w:styleId="NormalWeb">
    <w:name w:val="Normal (Web)"/>
    <w:aliases w:val="Normal (Web) Car Car,Car Car Car Car Car Car Car Car Car Car,Car Car Car Car Car Car Car Car Car Car Car Car Car"/>
    <w:basedOn w:val="Normal"/>
    <w:link w:val="NormalWebCar"/>
    <w:uiPriority w:val="99"/>
    <w:unhideWhenUsed/>
    <w:qFormat/>
    <w:rsid w:val="002B5E0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2B5E0A"/>
    <w:rPr>
      <w:b/>
      <w:bCs/>
    </w:rPr>
  </w:style>
  <w:style w:type="character" w:customStyle="1" w:styleId="Mencinsinresolver1">
    <w:name w:val="Mención sin resolver1"/>
    <w:basedOn w:val="Fuentedeprrafopredeter"/>
    <w:uiPriority w:val="99"/>
    <w:semiHidden/>
    <w:unhideWhenUsed/>
    <w:rsid w:val="002B5E0A"/>
    <w:rPr>
      <w:color w:val="605E5C"/>
      <w:shd w:val="clear" w:color="auto" w:fill="E1DFDD"/>
    </w:rPr>
  </w:style>
  <w:style w:type="paragraph" w:styleId="Textonotapie">
    <w:name w:val="footnote text"/>
    <w:aliases w:val="Footnote Text Char Char Char,texto de nota al pie,Footnote Text Char,Footnote Text Char Char Char Char Char Char Char Char,footnote text,Footnote Text Char Char Char Char Char,Footnote Text Char Char Char Char,Footnote reference,FA Fu,F,f"/>
    <w:basedOn w:val="Normal"/>
    <w:link w:val="TextonotapieCar"/>
    <w:uiPriority w:val="99"/>
    <w:qFormat/>
    <w:rsid w:val="002B5E0A"/>
    <w:pPr>
      <w:widowControl/>
      <w:autoSpaceDE/>
      <w:autoSpaceDN/>
    </w:pPr>
    <w:rPr>
      <w:rFonts w:ascii="Times New Roman" w:eastAsia="Times New Roman" w:hAnsi="Times New Roman" w:cs="Times New Roman"/>
      <w:sz w:val="20"/>
      <w:szCs w:val="20"/>
      <w:lang w:val="es-CO" w:eastAsia="es-CO"/>
    </w:rPr>
  </w:style>
  <w:style w:type="character" w:customStyle="1" w:styleId="TextonotapieCar">
    <w:name w:val="Texto nota pie Car"/>
    <w:aliases w:val="Footnote Text Char Char Char Car,texto de nota al pie Car,Footnote Text Char Car,Footnote Text Char Char Char Char Char Char Char Char Car,footnote text Car,Footnote Text Char Char Char Char Char Car,Footnote reference Car,FA Fu Car"/>
    <w:basedOn w:val="Fuentedeprrafopredeter"/>
    <w:link w:val="Textonotapie"/>
    <w:uiPriority w:val="99"/>
    <w:qFormat/>
    <w:rsid w:val="002B5E0A"/>
    <w:rPr>
      <w:rFonts w:ascii="Times New Roman" w:eastAsia="Times New Roman" w:hAnsi="Times New Roman" w:cs="Times New Roman"/>
      <w:sz w:val="20"/>
      <w:szCs w:val="20"/>
      <w:lang w:eastAsia="es-CO"/>
    </w:rPr>
  </w:style>
  <w:style w:type="character" w:styleId="Refdenotaalpie">
    <w:name w:val="footnote reference"/>
    <w:aliases w:val="Texto de nota al pie,referencia nota al pie,Ref. de nota al pie 2,Ref. de nota al pie2,Nota de pie,Ref,de nota al pie,Texto nota al pie,Appel note de bas de page,Footnotes refss,Footnote number,BVI fnr,Ref1,Fago Fußnotenzeichen,4_G"/>
    <w:link w:val="Piedepagina"/>
    <w:uiPriority w:val="99"/>
    <w:qFormat/>
    <w:rsid w:val="002B5E0A"/>
    <w:rPr>
      <w:vertAlign w:val="superscript"/>
    </w:rPr>
  </w:style>
  <w:style w:type="paragraph" w:styleId="Descripcin">
    <w:name w:val="caption"/>
    <w:basedOn w:val="Normal"/>
    <w:next w:val="Normal"/>
    <w:uiPriority w:val="35"/>
    <w:unhideWhenUsed/>
    <w:qFormat/>
    <w:rsid w:val="002B5E0A"/>
    <w:pPr>
      <w:widowControl/>
      <w:autoSpaceDE/>
      <w:autoSpaceDN/>
      <w:jc w:val="center"/>
    </w:pPr>
    <w:rPr>
      <w:rFonts w:ascii="Times New Roman" w:eastAsia="Calibri" w:hAnsi="Times New Roman" w:cs="Calibri"/>
      <w:i/>
      <w:iCs/>
      <w:color w:val="44546A" w:themeColor="text2"/>
      <w:sz w:val="16"/>
      <w:szCs w:val="18"/>
      <w:lang w:val="es-CO" w:eastAsia="es-CO"/>
    </w:rPr>
  </w:style>
  <w:style w:type="character" w:customStyle="1" w:styleId="PrrafodelistaCar">
    <w:name w:val="Párrafo de lista Car"/>
    <w:aliases w:val="EXTENSA CITA Car,parrafo Car,Segundo nivel de viñetas Car,List Paragraph1 Car,LISTA Car,Párrafo de lista11 Car,EY EPM - Lista Car,HOJA Car,Bolita Car,Párrafo de lista4 Car,BOLADEF Car,Párrafo de lista3 Car,Párrafo de lista21 Car"/>
    <w:link w:val="Prrafodelista"/>
    <w:uiPriority w:val="34"/>
    <w:qFormat/>
    <w:locked/>
    <w:rsid w:val="002B5E0A"/>
  </w:style>
  <w:style w:type="paragraph" w:styleId="TDC1">
    <w:name w:val="toc 1"/>
    <w:basedOn w:val="Normal"/>
    <w:uiPriority w:val="1"/>
    <w:qFormat/>
    <w:rsid w:val="002B5E0A"/>
    <w:pPr>
      <w:spacing w:before="99"/>
      <w:ind w:left="262"/>
    </w:pPr>
    <w:rPr>
      <w:rFonts w:ascii="Times New Roman" w:eastAsia="Times New Roman" w:hAnsi="Times New Roman" w:cs="Times New Roman"/>
    </w:rPr>
  </w:style>
  <w:style w:type="paragraph" w:styleId="TDC2">
    <w:name w:val="toc 2"/>
    <w:basedOn w:val="Normal"/>
    <w:uiPriority w:val="1"/>
    <w:qFormat/>
    <w:rsid w:val="002B5E0A"/>
    <w:pPr>
      <w:spacing w:before="99"/>
      <w:ind w:left="978" w:hanging="496"/>
    </w:pPr>
    <w:rPr>
      <w:rFonts w:ascii="Times New Roman" w:eastAsia="Times New Roman" w:hAnsi="Times New Roman" w:cs="Times New Roman"/>
    </w:rPr>
  </w:style>
  <w:style w:type="paragraph" w:styleId="TDC3">
    <w:name w:val="toc 3"/>
    <w:basedOn w:val="Normal"/>
    <w:uiPriority w:val="1"/>
    <w:qFormat/>
    <w:rsid w:val="002B5E0A"/>
    <w:pPr>
      <w:spacing w:before="98"/>
      <w:ind w:left="1197" w:hanging="496"/>
    </w:pPr>
    <w:rPr>
      <w:rFonts w:ascii="Times New Roman" w:eastAsia="Times New Roman" w:hAnsi="Times New Roman" w:cs="Times New Roman"/>
    </w:rPr>
  </w:style>
  <w:style w:type="table" w:styleId="Tablaconcuadrcula6concolores-nfasis6">
    <w:name w:val="Grid Table 6 Colorful Accent 6"/>
    <w:basedOn w:val="Tablanormal"/>
    <w:uiPriority w:val="51"/>
    <w:rsid w:val="002B5E0A"/>
    <w:pPr>
      <w:spacing w:after="0" w:line="240" w:lineRule="auto"/>
    </w:pPr>
    <w:rPr>
      <w:rFonts w:ascii="Times New Roman" w:eastAsia="Times New Roman" w:hAnsi="Times New Roman" w:cs="Times New Roman"/>
      <w:color w:val="538135" w:themeColor="accent6" w:themeShade="BF"/>
      <w:sz w:val="24"/>
      <w:szCs w:val="24"/>
      <w:lang w:val="es-ES" w:eastAsia="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Sinlista1">
    <w:name w:val="Sin lista1"/>
    <w:next w:val="Sinlista"/>
    <w:uiPriority w:val="99"/>
    <w:semiHidden/>
    <w:unhideWhenUsed/>
    <w:rsid w:val="002B5E0A"/>
  </w:style>
  <w:style w:type="paragraph" w:styleId="TDC4">
    <w:name w:val="toc 4"/>
    <w:basedOn w:val="Normal"/>
    <w:uiPriority w:val="1"/>
    <w:qFormat/>
    <w:rsid w:val="002B5E0A"/>
    <w:pPr>
      <w:spacing w:before="122"/>
      <w:ind w:left="1800" w:hanging="740"/>
    </w:pPr>
    <w:rPr>
      <w:b/>
      <w:bCs/>
      <w:i/>
      <w:iCs/>
    </w:rPr>
  </w:style>
  <w:style w:type="paragraph" w:styleId="Ttulo">
    <w:name w:val="Title"/>
    <w:basedOn w:val="Normal"/>
    <w:link w:val="TtuloCar"/>
    <w:uiPriority w:val="10"/>
    <w:qFormat/>
    <w:rsid w:val="002B5E0A"/>
    <w:pPr>
      <w:ind w:left="46" w:right="286"/>
      <w:jc w:val="center"/>
    </w:pPr>
    <w:rPr>
      <w:b/>
      <w:bCs/>
      <w:sz w:val="32"/>
      <w:szCs w:val="32"/>
    </w:rPr>
  </w:style>
  <w:style w:type="character" w:customStyle="1" w:styleId="TtuloCar">
    <w:name w:val="Título Car"/>
    <w:basedOn w:val="Fuentedeprrafopredeter"/>
    <w:link w:val="Ttulo"/>
    <w:uiPriority w:val="10"/>
    <w:rsid w:val="002B5E0A"/>
    <w:rPr>
      <w:rFonts w:ascii="Arial" w:eastAsia="Arial" w:hAnsi="Arial" w:cs="Arial"/>
      <w:b/>
      <w:bCs/>
      <w:sz w:val="32"/>
      <w:szCs w:val="32"/>
      <w:lang w:val="es-ES"/>
    </w:rPr>
  </w:style>
  <w:style w:type="paragraph" w:styleId="Sinespaciado">
    <w:name w:val="No Spacing"/>
    <w:aliases w:val="espaciado,Aries,k,Medium Grid 2,Stinking Styles3,No Spacing,Sin espaciado4,Formato,A1,No Spacing1,Sin espaciado41,Sin espaciado5,Cuadrícula media 21,Sin espaciado2,alejo,Sin espaciado3,Cuadrícula media 22,B,Normal11,sin espacio arial 12"/>
    <w:link w:val="SinespaciadoCar"/>
    <w:uiPriority w:val="1"/>
    <w:qFormat/>
    <w:rsid w:val="002B5E0A"/>
    <w:pPr>
      <w:spacing w:after="0" w:line="240" w:lineRule="auto"/>
    </w:pPr>
  </w:style>
  <w:style w:type="character" w:customStyle="1" w:styleId="SinespaciadoCar">
    <w:name w:val="Sin espaciado Car"/>
    <w:aliases w:val="espaciado Car,Aries Car,k Car,Medium Grid 2 Car,Stinking Styles3 Car,No Spacing Car,Sin espaciado4 Car,Formato Car,A1 Car,No Spacing1 Car,Sin espaciado41 Car,Sin espaciado5 Car,Cuadrícula media 21 Car,Sin espaciado2 Car,alejo Car,B Car"/>
    <w:basedOn w:val="Fuentedeprrafopredeter"/>
    <w:link w:val="Sinespaciado"/>
    <w:uiPriority w:val="1"/>
    <w:qFormat/>
    <w:rsid w:val="002B5E0A"/>
  </w:style>
  <w:style w:type="table" w:customStyle="1" w:styleId="TableNormal1">
    <w:name w:val="Table Normal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Other">
    <w:name w:val="Other_"/>
    <w:basedOn w:val="Fuentedeprrafopredeter"/>
    <w:link w:val="Other0"/>
    <w:rsid w:val="002B5E0A"/>
    <w:rPr>
      <w:rFonts w:ascii="Arial" w:eastAsia="Arial" w:hAnsi="Arial" w:cs="Arial"/>
      <w:sz w:val="10"/>
      <w:szCs w:val="10"/>
    </w:rPr>
  </w:style>
  <w:style w:type="paragraph" w:customStyle="1" w:styleId="Other0">
    <w:name w:val="Other"/>
    <w:basedOn w:val="Normal"/>
    <w:link w:val="Other"/>
    <w:rsid w:val="002B5E0A"/>
    <w:pPr>
      <w:autoSpaceDE/>
      <w:autoSpaceDN/>
    </w:pPr>
    <w:rPr>
      <w:sz w:val="10"/>
      <w:szCs w:val="10"/>
      <w:lang w:val="es-CO"/>
    </w:rPr>
  </w:style>
  <w:style w:type="table" w:customStyle="1" w:styleId="TableNormal17">
    <w:name w:val="Table Normal1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angradetextonormal">
    <w:name w:val="Body Text Indent"/>
    <w:basedOn w:val="Normal"/>
    <w:link w:val="SangradetextonormalCar"/>
    <w:uiPriority w:val="99"/>
    <w:semiHidden/>
    <w:unhideWhenUsed/>
    <w:rsid w:val="002B5E0A"/>
    <w:pPr>
      <w:widowControl/>
      <w:autoSpaceDE/>
      <w:autoSpaceDN/>
      <w:spacing w:after="120" w:line="259" w:lineRule="auto"/>
      <w:ind w:left="283"/>
    </w:pPr>
    <w:rPr>
      <w:rFonts w:asciiTheme="minorHAnsi" w:eastAsiaTheme="minorHAnsi" w:hAnsiTheme="minorHAnsi" w:cstheme="minorBidi"/>
      <w:lang w:val="es-CO"/>
    </w:rPr>
  </w:style>
  <w:style w:type="character" w:customStyle="1" w:styleId="SangradetextonormalCar">
    <w:name w:val="Sangría de texto normal Car"/>
    <w:basedOn w:val="Fuentedeprrafopredeter"/>
    <w:link w:val="Sangradetextonormal"/>
    <w:uiPriority w:val="99"/>
    <w:semiHidden/>
    <w:rsid w:val="002B5E0A"/>
  </w:style>
  <w:style w:type="table" w:customStyle="1" w:styleId="Tablaconcuadrcula1">
    <w:name w:val="Tabla con cuadrícula1"/>
    <w:basedOn w:val="Tablanormal"/>
    <w:next w:val="Tablaconcuadrcula"/>
    <w:uiPriority w:val="39"/>
    <w:rsid w:val="002B5E0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B5E0A"/>
    <w:pPr>
      <w:spacing w:after="0" w:line="240" w:lineRule="auto"/>
    </w:pPr>
    <w:rPr>
      <w:rFonts w:ascii="Times New Roman" w:eastAsia="Times New Roman" w:hAnsi="Times New Roman" w:cs="Times New Roman"/>
      <w:sz w:val="20"/>
      <w:szCs w:val="20"/>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1">
    <w:name w:val="TableGrid1"/>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2">
    <w:name w:val="TableGrid2"/>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3">
    <w:name w:val="TableGrid3"/>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4">
    <w:name w:val="TableGrid4"/>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5">
    <w:name w:val="TableGrid5"/>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6">
    <w:name w:val="TableGrid6"/>
    <w:rsid w:val="002B5E0A"/>
    <w:pPr>
      <w:spacing w:after="0" w:line="240" w:lineRule="auto"/>
    </w:pPr>
    <w:rPr>
      <w:rFonts w:eastAsia="Times New Roman"/>
      <w:lang w:eastAsia="es-CO"/>
    </w:rPr>
    <w:tblPr>
      <w:tblCellMar>
        <w:top w:w="0" w:type="dxa"/>
        <w:left w:w="0" w:type="dxa"/>
        <w:bottom w:w="0" w:type="dxa"/>
        <w:right w:w="0" w:type="dxa"/>
      </w:tblCellMar>
    </w:tblPr>
  </w:style>
  <w:style w:type="paragraph" w:customStyle="1" w:styleId="ecxmsonormal">
    <w:name w:val="ecxmsonormal"/>
    <w:basedOn w:val="Normal"/>
    <w:rsid w:val="002B5E0A"/>
    <w:pPr>
      <w:widowControl/>
      <w:autoSpaceDE/>
      <w:autoSpaceDN/>
      <w:spacing w:after="324"/>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uiPriority w:val="99"/>
    <w:unhideWhenUsed/>
    <w:rsid w:val="002B5E0A"/>
    <w:pPr>
      <w:spacing w:after="120"/>
    </w:pPr>
    <w:rPr>
      <w:sz w:val="16"/>
      <w:szCs w:val="16"/>
    </w:rPr>
  </w:style>
  <w:style w:type="character" w:customStyle="1" w:styleId="Textoindependiente3Car">
    <w:name w:val="Texto independiente 3 Car"/>
    <w:basedOn w:val="Fuentedeprrafopredeter"/>
    <w:link w:val="Textoindependiente3"/>
    <w:uiPriority w:val="99"/>
    <w:rsid w:val="002B5E0A"/>
    <w:rPr>
      <w:rFonts w:ascii="Arial" w:eastAsia="Arial" w:hAnsi="Arial" w:cs="Arial"/>
      <w:sz w:val="16"/>
      <w:szCs w:val="16"/>
      <w:lang w:val="es-ES"/>
    </w:rPr>
  </w:style>
  <w:style w:type="table" w:customStyle="1" w:styleId="TableGrid7">
    <w:name w:val="TableGrid7"/>
    <w:rsid w:val="002B5E0A"/>
    <w:pPr>
      <w:spacing w:after="0" w:line="240" w:lineRule="auto"/>
    </w:pPr>
    <w:rPr>
      <w:rFonts w:eastAsia="Times New Roman"/>
      <w:lang w:eastAsia="es-CO"/>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2B5E0A"/>
    <w:rPr>
      <w:color w:val="954F72" w:themeColor="followedHyperlink"/>
      <w:u w:val="single"/>
    </w:rPr>
  </w:style>
  <w:style w:type="character" w:customStyle="1" w:styleId="Mencinsinresolver2">
    <w:name w:val="Mención sin resolver2"/>
    <w:basedOn w:val="Fuentedeprrafopredeter"/>
    <w:uiPriority w:val="99"/>
    <w:semiHidden/>
    <w:unhideWhenUsed/>
    <w:rsid w:val="002B5E0A"/>
    <w:rPr>
      <w:color w:val="605E5C"/>
      <w:shd w:val="clear" w:color="auto" w:fill="E1DFDD"/>
    </w:rPr>
  </w:style>
  <w:style w:type="table" w:customStyle="1" w:styleId="Tabladecuadrcula5oscura-nfasis51">
    <w:name w:val="Tabla de cuadrícula 5 oscura - Énfasis 51"/>
    <w:basedOn w:val="Tablanormal"/>
    <w:next w:val="Tablaconcuadrcula5oscura-nfasis5"/>
    <w:uiPriority w:val="50"/>
    <w:rsid w:val="002B5E0A"/>
    <w:pPr>
      <w:spacing w:after="0" w:line="240" w:lineRule="auto"/>
    </w:pPr>
    <w:rPr>
      <w:rFonts w:eastAsia="Times New Roman"/>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styleId="Tablaconcuadrcula5oscura-nfasis5">
    <w:name w:val="Grid Table 5 Dark Accent 5"/>
    <w:basedOn w:val="Tablanormal"/>
    <w:uiPriority w:val="50"/>
    <w:rsid w:val="002B5E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4-nfasis5">
    <w:name w:val="Grid Table 4 Accent 5"/>
    <w:basedOn w:val="Tablanormal"/>
    <w:uiPriority w:val="49"/>
    <w:rsid w:val="002B5E0A"/>
    <w:pPr>
      <w:spacing w:after="0" w:line="240" w:lineRule="auto"/>
    </w:pPr>
    <w:rPr>
      <w:rFonts w:eastAsiaTheme="minorEastAsia"/>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5">
    <w:name w:val="Grid Table 6 Colorful Accent 5"/>
    <w:basedOn w:val="Tablanormal"/>
    <w:uiPriority w:val="51"/>
    <w:rsid w:val="002B5E0A"/>
    <w:pPr>
      <w:spacing w:after="0" w:line="240" w:lineRule="auto"/>
    </w:pPr>
    <w:rPr>
      <w:rFonts w:eastAsiaTheme="minorEastAsia"/>
      <w:color w:val="2E74B5" w:themeColor="accent5" w:themeShade="BF"/>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iedepagina">
    <w:name w:val="Pie de pagina"/>
    <w:basedOn w:val="Normal"/>
    <w:link w:val="Refdenotaalpie"/>
    <w:uiPriority w:val="99"/>
    <w:rsid w:val="002B5E0A"/>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xmsonormal">
    <w:name w:val="x_msonormal"/>
    <w:basedOn w:val="Normal"/>
    <w:rsid w:val="002B5E0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1clara">
    <w:name w:val="Grid Table 1 Light"/>
    <w:basedOn w:val="Tablanormal"/>
    <w:uiPriority w:val="46"/>
    <w:rsid w:val="002B5E0A"/>
    <w:pPr>
      <w:spacing w:after="0" w:line="240" w:lineRule="auto"/>
    </w:pPr>
    <w:rPr>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33">
    <w:name w:val="Table Normal3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encinsinresolver3">
    <w:name w:val="Mención sin resolver3"/>
    <w:basedOn w:val="Fuentedeprrafopredeter"/>
    <w:uiPriority w:val="99"/>
    <w:semiHidden/>
    <w:unhideWhenUsed/>
    <w:rsid w:val="002B5E0A"/>
    <w:rPr>
      <w:color w:val="605E5C"/>
      <w:shd w:val="clear" w:color="auto" w:fill="E1DFDD"/>
    </w:rPr>
  </w:style>
  <w:style w:type="paragraph" w:styleId="Sangra2detindependiente">
    <w:name w:val="Body Text Indent 2"/>
    <w:basedOn w:val="Normal"/>
    <w:link w:val="Sangra2detindependienteCar"/>
    <w:uiPriority w:val="99"/>
    <w:semiHidden/>
    <w:unhideWhenUsed/>
    <w:rsid w:val="002B5E0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B5E0A"/>
    <w:rPr>
      <w:rFonts w:ascii="Arial" w:eastAsia="Arial" w:hAnsi="Arial" w:cs="Arial"/>
      <w:lang w:val="es-ES"/>
    </w:rPr>
  </w:style>
  <w:style w:type="character" w:customStyle="1" w:styleId="NormalWebCar">
    <w:name w:val="Normal (Web) Car"/>
    <w:aliases w:val="Normal (Web) Car Car Car,Car Car Car Car Car Car Car Car Car Car Car,Car Car Car Car Car Car Car Car Car Car Car Car Car Car"/>
    <w:link w:val="NormalWeb"/>
    <w:uiPriority w:val="99"/>
    <w:rsid w:val="002B5E0A"/>
    <w:rPr>
      <w:rFonts w:ascii="Times New Roman" w:eastAsia="Times New Roman" w:hAnsi="Times New Roman" w:cs="Times New Roman"/>
      <w:sz w:val="24"/>
      <w:szCs w:val="24"/>
      <w:lang w:eastAsia="es-CO"/>
    </w:rPr>
  </w:style>
  <w:style w:type="paragraph" w:customStyle="1" w:styleId="BodyText21">
    <w:name w:val="Body Text 21"/>
    <w:basedOn w:val="Normal"/>
    <w:rsid w:val="002B5E0A"/>
    <w:pPr>
      <w:widowControl/>
      <w:autoSpaceDE/>
      <w:autoSpaceDN/>
      <w:jc w:val="both"/>
    </w:pPr>
    <w:rPr>
      <w:rFonts w:eastAsia="Times New Roman" w:cs="Times New Roman"/>
      <w:sz w:val="24"/>
      <w:szCs w:val="20"/>
      <w:lang w:val="es-ES_tradnl" w:eastAsia="es-CO"/>
    </w:rPr>
  </w:style>
  <w:style w:type="table" w:customStyle="1" w:styleId="Tablanormal41">
    <w:name w:val="Tabla normal 41"/>
    <w:basedOn w:val="Tablanormal"/>
    <w:next w:val="Tablanormal4"/>
    <w:uiPriority w:val="44"/>
    <w:rsid w:val="002B5E0A"/>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4">
    <w:name w:val="Plain Table 4"/>
    <w:basedOn w:val="Tablanormal"/>
    <w:uiPriority w:val="44"/>
    <w:rsid w:val="002B5E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next w:val="Tablanormal2"/>
    <w:uiPriority w:val="42"/>
    <w:rsid w:val="002B5E0A"/>
    <w:pPr>
      <w:spacing w:after="0" w:line="240" w:lineRule="auto"/>
    </w:pPr>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2">
    <w:name w:val="Plain Table 2"/>
    <w:basedOn w:val="Tablanormal"/>
    <w:uiPriority w:val="42"/>
    <w:rsid w:val="002B5E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2B5E0A"/>
    <w:rPr>
      <w:sz w:val="16"/>
      <w:szCs w:val="16"/>
    </w:rPr>
  </w:style>
  <w:style w:type="paragraph" w:styleId="Textocomentario">
    <w:name w:val="annotation text"/>
    <w:basedOn w:val="Normal"/>
    <w:link w:val="TextocomentarioCar"/>
    <w:uiPriority w:val="99"/>
    <w:semiHidden/>
    <w:unhideWhenUsed/>
    <w:rsid w:val="002B5E0A"/>
    <w:rPr>
      <w:sz w:val="20"/>
      <w:szCs w:val="20"/>
    </w:rPr>
  </w:style>
  <w:style w:type="character" w:customStyle="1" w:styleId="TextocomentarioCar">
    <w:name w:val="Texto comentario Car"/>
    <w:basedOn w:val="Fuentedeprrafopredeter"/>
    <w:link w:val="Textocomentario"/>
    <w:uiPriority w:val="99"/>
    <w:semiHidden/>
    <w:rsid w:val="002B5E0A"/>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2B5E0A"/>
    <w:rPr>
      <w:b/>
      <w:bCs/>
    </w:rPr>
  </w:style>
  <w:style w:type="character" w:customStyle="1" w:styleId="AsuntodelcomentarioCar">
    <w:name w:val="Asunto del comentario Car"/>
    <w:basedOn w:val="TextocomentarioCar"/>
    <w:link w:val="Asuntodelcomentario"/>
    <w:uiPriority w:val="99"/>
    <w:semiHidden/>
    <w:rsid w:val="002B5E0A"/>
    <w:rPr>
      <w:rFonts w:ascii="Arial" w:eastAsia="Arial" w:hAnsi="Arial" w:cs="Arial"/>
      <w:b/>
      <w:bCs/>
      <w:sz w:val="20"/>
      <w:szCs w:val="20"/>
      <w:lang w:val="es-ES"/>
    </w:rPr>
  </w:style>
  <w:style w:type="table" w:customStyle="1" w:styleId="TableGrid17">
    <w:name w:val="TableGrid17"/>
    <w:rsid w:val="002B5E0A"/>
    <w:pPr>
      <w:spacing w:after="0" w:line="240" w:lineRule="auto"/>
    </w:pPr>
    <w:rPr>
      <w:rFonts w:ascii="Calibri" w:eastAsia="Times New Roman" w:hAnsi="Calibri" w:cs="Times New Roman"/>
      <w:lang w:eastAsia="es-CO"/>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227C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46844">
      <w:bodyDiv w:val="1"/>
      <w:marLeft w:val="0"/>
      <w:marRight w:val="0"/>
      <w:marTop w:val="0"/>
      <w:marBottom w:val="0"/>
      <w:divBdr>
        <w:top w:val="none" w:sz="0" w:space="0" w:color="auto"/>
        <w:left w:val="none" w:sz="0" w:space="0" w:color="auto"/>
        <w:bottom w:val="none" w:sz="0" w:space="0" w:color="auto"/>
        <w:right w:val="none" w:sz="0" w:space="0" w:color="auto"/>
      </w:divBdr>
    </w:div>
    <w:div w:id="455686412">
      <w:bodyDiv w:val="1"/>
      <w:marLeft w:val="0"/>
      <w:marRight w:val="0"/>
      <w:marTop w:val="0"/>
      <w:marBottom w:val="0"/>
      <w:divBdr>
        <w:top w:val="none" w:sz="0" w:space="0" w:color="auto"/>
        <w:left w:val="none" w:sz="0" w:space="0" w:color="auto"/>
        <w:bottom w:val="none" w:sz="0" w:space="0" w:color="auto"/>
        <w:right w:val="none" w:sz="0" w:space="0" w:color="auto"/>
      </w:divBdr>
    </w:div>
    <w:div w:id="707528920">
      <w:bodyDiv w:val="1"/>
      <w:marLeft w:val="0"/>
      <w:marRight w:val="0"/>
      <w:marTop w:val="0"/>
      <w:marBottom w:val="0"/>
      <w:divBdr>
        <w:top w:val="none" w:sz="0" w:space="0" w:color="auto"/>
        <w:left w:val="none" w:sz="0" w:space="0" w:color="auto"/>
        <w:bottom w:val="none" w:sz="0" w:space="0" w:color="auto"/>
        <w:right w:val="none" w:sz="0" w:space="0" w:color="auto"/>
      </w:divBdr>
    </w:div>
    <w:div w:id="121662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fabian.trujillo@camara.gov.co"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comision.lega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4358</Words>
  <Characters>23974</Characters>
  <Application>Microsoft Office Word</Application>
  <DocSecurity>0</DocSecurity>
  <Lines>199</Lines>
  <Paragraphs>56</Paragraphs>
  <ScaleCrop>false</ScaleCrop>
  <Company/>
  <LinksUpToDate>false</LinksUpToDate>
  <CharactersWithSpaces>28276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Humberto Trujillo Arismendy</dc:creator>
  <cp:keywords/>
  <dc:description/>
  <cp:lastModifiedBy>Maria Alejandra Rozo Vargas</cp:lastModifiedBy>
  <cp:revision>16</cp:revision>
  <cp:lastPrinted>2025-09-09T19:27:00Z</cp:lastPrinted>
  <dcterms:created xsi:type="dcterms:W3CDTF">2025-09-02T19:08:00Z</dcterms:created>
  <dcterms:modified xsi:type="dcterms:W3CDTF">2025-09-09T20:57:00Z</dcterms:modified>
</cp:coreProperties>
</file>