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EC47A2" w14:paraId="00BCF8DF" w14:textId="77777777" w:rsidTr="00EC47A2">
        <w:trPr>
          <w:cantSplit/>
          <w:trHeight w:val="275"/>
        </w:trPr>
        <w:tc>
          <w:tcPr>
            <w:tcW w:w="1428" w:type="pct"/>
            <w:vMerge w:val="restart"/>
            <w:tcBorders>
              <w:bottom w:val="single" w:sz="4" w:space="0" w:color="auto"/>
            </w:tcBorders>
            <w:vAlign w:val="center"/>
          </w:tcPr>
          <w:p w14:paraId="4E918670" w14:textId="77777777" w:rsidR="00EC47A2" w:rsidRDefault="00EC47A2" w:rsidP="001C1083">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6E07ADC4" wp14:editId="37A21DBB">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3FDF4BBB" w14:textId="77777777" w:rsidR="00EC47A2" w:rsidRPr="00A45DDC" w:rsidRDefault="00EC47A2" w:rsidP="001C1083">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746924FD" w14:textId="77777777" w:rsidR="00EC47A2" w:rsidRPr="00C621C5" w:rsidRDefault="00EC47A2" w:rsidP="001C1083">
            <w:pPr>
              <w:pStyle w:val="Encabezado"/>
              <w:ind w:right="-107"/>
              <w:jc w:val="center"/>
              <w:rPr>
                <w:b/>
                <w:sz w:val="20"/>
                <w:szCs w:val="20"/>
              </w:rPr>
            </w:pPr>
          </w:p>
        </w:tc>
      </w:tr>
      <w:tr w:rsidR="00EC47A2" w14:paraId="78B8CA49" w14:textId="77777777" w:rsidTr="00EC47A2">
        <w:trPr>
          <w:cantSplit/>
          <w:trHeight w:val="137"/>
        </w:trPr>
        <w:tc>
          <w:tcPr>
            <w:tcW w:w="1428" w:type="pct"/>
            <w:vMerge/>
            <w:tcBorders>
              <w:bottom w:val="single" w:sz="4" w:space="0" w:color="auto"/>
            </w:tcBorders>
            <w:vAlign w:val="center"/>
          </w:tcPr>
          <w:p w14:paraId="6CA43955" w14:textId="77777777" w:rsidR="00EC47A2" w:rsidRDefault="00EC47A2" w:rsidP="001C1083">
            <w:pPr>
              <w:pStyle w:val="Encabezado"/>
              <w:jc w:val="center"/>
            </w:pPr>
          </w:p>
        </w:tc>
        <w:tc>
          <w:tcPr>
            <w:tcW w:w="2144" w:type="pct"/>
            <w:vMerge w:val="restart"/>
            <w:vAlign w:val="center"/>
          </w:tcPr>
          <w:p w14:paraId="7338662A" w14:textId="77777777" w:rsidR="00EC47A2" w:rsidRPr="00EC47A2" w:rsidRDefault="00EC47A2" w:rsidP="001C1083">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55B46167" w14:textId="77777777" w:rsidR="00EC47A2" w:rsidRPr="00D93A3A" w:rsidRDefault="00EC47A2" w:rsidP="001C1083">
            <w:pPr>
              <w:pStyle w:val="Encabezado"/>
              <w:jc w:val="center"/>
              <w:rPr>
                <w:b/>
              </w:rPr>
            </w:pPr>
            <w:r w:rsidRPr="00EC47A2">
              <w:rPr>
                <w:rFonts w:cstheme="minorHAnsi"/>
                <w:b/>
              </w:rPr>
              <w:t>Legislatura 2025 - 2026</w:t>
            </w:r>
          </w:p>
        </w:tc>
        <w:tc>
          <w:tcPr>
            <w:tcW w:w="499" w:type="pct"/>
            <w:vAlign w:val="center"/>
          </w:tcPr>
          <w:p w14:paraId="040987E9" w14:textId="77777777" w:rsidR="00EC47A2" w:rsidRPr="00EC47A2" w:rsidRDefault="00EC47A2" w:rsidP="001C1083">
            <w:pPr>
              <w:pStyle w:val="Encabezado"/>
              <w:spacing w:line="360" w:lineRule="auto"/>
              <w:jc w:val="center"/>
              <w:rPr>
                <w:sz w:val="16"/>
                <w:szCs w:val="16"/>
              </w:rPr>
            </w:pPr>
            <w:r w:rsidRPr="00EC47A2">
              <w:rPr>
                <w:sz w:val="16"/>
                <w:szCs w:val="16"/>
              </w:rPr>
              <w:t>CÓDIGO</w:t>
            </w:r>
          </w:p>
        </w:tc>
        <w:tc>
          <w:tcPr>
            <w:tcW w:w="929" w:type="pct"/>
            <w:vAlign w:val="center"/>
          </w:tcPr>
          <w:p w14:paraId="7CAFA0CD" w14:textId="05361849" w:rsidR="00EC47A2" w:rsidRPr="00EC47A2" w:rsidRDefault="00EC47A2" w:rsidP="001C1083">
            <w:pPr>
              <w:pStyle w:val="Encabezado"/>
              <w:spacing w:line="360" w:lineRule="auto"/>
              <w:ind w:right="-94" w:hanging="108"/>
              <w:jc w:val="center"/>
              <w:rPr>
                <w:sz w:val="16"/>
                <w:szCs w:val="16"/>
              </w:rPr>
            </w:pPr>
            <w:r w:rsidRPr="00EC47A2">
              <w:rPr>
                <w:sz w:val="16"/>
                <w:szCs w:val="16"/>
              </w:rPr>
              <w:t>CLC. 3.9   16</w:t>
            </w:r>
            <w:r>
              <w:rPr>
                <w:sz w:val="16"/>
                <w:szCs w:val="16"/>
              </w:rPr>
              <w:t>8</w:t>
            </w:r>
            <w:r w:rsidR="00B31476">
              <w:rPr>
                <w:sz w:val="16"/>
                <w:szCs w:val="16"/>
              </w:rPr>
              <w:t>1</w:t>
            </w:r>
            <w:r w:rsidRPr="00EC47A2">
              <w:rPr>
                <w:sz w:val="16"/>
                <w:szCs w:val="16"/>
              </w:rPr>
              <w:t xml:space="preserve"> - 25</w:t>
            </w:r>
          </w:p>
        </w:tc>
      </w:tr>
      <w:tr w:rsidR="00EC47A2" w14:paraId="4F725271" w14:textId="77777777" w:rsidTr="00EC47A2">
        <w:trPr>
          <w:cantSplit/>
          <w:trHeight w:val="63"/>
        </w:trPr>
        <w:tc>
          <w:tcPr>
            <w:tcW w:w="1428" w:type="pct"/>
            <w:vMerge/>
            <w:tcBorders>
              <w:bottom w:val="single" w:sz="4" w:space="0" w:color="auto"/>
            </w:tcBorders>
            <w:vAlign w:val="center"/>
          </w:tcPr>
          <w:p w14:paraId="64354F6C" w14:textId="77777777" w:rsidR="00EC47A2" w:rsidRDefault="00EC47A2" w:rsidP="001C1083">
            <w:pPr>
              <w:pStyle w:val="Encabezado"/>
              <w:jc w:val="center"/>
              <w:rPr>
                <w:b/>
                <w:sz w:val="28"/>
                <w:szCs w:val="28"/>
              </w:rPr>
            </w:pPr>
          </w:p>
        </w:tc>
        <w:tc>
          <w:tcPr>
            <w:tcW w:w="2144" w:type="pct"/>
            <w:vMerge/>
            <w:vAlign w:val="center"/>
          </w:tcPr>
          <w:p w14:paraId="6C34DAA4" w14:textId="77777777" w:rsidR="00EC47A2" w:rsidRPr="00D335DF" w:rsidRDefault="00EC47A2" w:rsidP="001C1083">
            <w:pPr>
              <w:pStyle w:val="Encabezado"/>
              <w:jc w:val="center"/>
              <w:rPr>
                <w:b/>
                <w:sz w:val="28"/>
                <w:szCs w:val="28"/>
              </w:rPr>
            </w:pPr>
          </w:p>
        </w:tc>
        <w:tc>
          <w:tcPr>
            <w:tcW w:w="499" w:type="pct"/>
            <w:vAlign w:val="center"/>
          </w:tcPr>
          <w:p w14:paraId="42B4C1CF" w14:textId="77777777" w:rsidR="00EC47A2" w:rsidRPr="00EC47A2" w:rsidRDefault="00EC47A2" w:rsidP="001C1083">
            <w:pPr>
              <w:pStyle w:val="Encabezado"/>
              <w:spacing w:line="360" w:lineRule="auto"/>
              <w:jc w:val="center"/>
              <w:rPr>
                <w:sz w:val="16"/>
                <w:szCs w:val="16"/>
              </w:rPr>
            </w:pPr>
            <w:r w:rsidRPr="00EC47A2">
              <w:rPr>
                <w:sz w:val="16"/>
                <w:szCs w:val="16"/>
              </w:rPr>
              <w:t>VERSIÓN</w:t>
            </w:r>
          </w:p>
        </w:tc>
        <w:tc>
          <w:tcPr>
            <w:tcW w:w="929" w:type="pct"/>
            <w:vAlign w:val="center"/>
          </w:tcPr>
          <w:p w14:paraId="2B7C0255" w14:textId="77777777" w:rsidR="00EC47A2" w:rsidRPr="00EC47A2" w:rsidRDefault="00EC47A2" w:rsidP="001C1083">
            <w:pPr>
              <w:pStyle w:val="Encabezado"/>
              <w:spacing w:line="360" w:lineRule="auto"/>
              <w:jc w:val="center"/>
              <w:rPr>
                <w:sz w:val="16"/>
                <w:szCs w:val="16"/>
              </w:rPr>
            </w:pPr>
            <w:r w:rsidRPr="00EC47A2">
              <w:rPr>
                <w:sz w:val="16"/>
                <w:szCs w:val="16"/>
              </w:rPr>
              <w:t>01-2016</w:t>
            </w:r>
          </w:p>
        </w:tc>
      </w:tr>
      <w:tr w:rsidR="00EC47A2" w14:paraId="73B7D232" w14:textId="77777777" w:rsidTr="00EC47A2">
        <w:trPr>
          <w:cantSplit/>
          <w:trHeight w:val="322"/>
        </w:trPr>
        <w:tc>
          <w:tcPr>
            <w:tcW w:w="1428" w:type="pct"/>
            <w:vMerge/>
            <w:tcBorders>
              <w:bottom w:val="single" w:sz="4" w:space="0" w:color="auto"/>
            </w:tcBorders>
            <w:vAlign w:val="center"/>
          </w:tcPr>
          <w:p w14:paraId="6FD1918A" w14:textId="77777777" w:rsidR="00EC47A2" w:rsidRDefault="00EC47A2" w:rsidP="001C1083">
            <w:pPr>
              <w:pStyle w:val="Encabezado"/>
              <w:jc w:val="center"/>
              <w:rPr>
                <w:b/>
                <w:sz w:val="28"/>
                <w:szCs w:val="28"/>
              </w:rPr>
            </w:pPr>
          </w:p>
        </w:tc>
        <w:tc>
          <w:tcPr>
            <w:tcW w:w="2144" w:type="pct"/>
            <w:vMerge/>
            <w:vAlign w:val="center"/>
          </w:tcPr>
          <w:p w14:paraId="55C948D4" w14:textId="77777777" w:rsidR="00EC47A2" w:rsidRPr="00D335DF" w:rsidRDefault="00EC47A2" w:rsidP="001C1083">
            <w:pPr>
              <w:pStyle w:val="Encabezado"/>
              <w:jc w:val="center"/>
              <w:rPr>
                <w:b/>
                <w:sz w:val="28"/>
                <w:szCs w:val="28"/>
              </w:rPr>
            </w:pPr>
          </w:p>
        </w:tc>
        <w:tc>
          <w:tcPr>
            <w:tcW w:w="499" w:type="pct"/>
            <w:vAlign w:val="center"/>
          </w:tcPr>
          <w:p w14:paraId="25FBC3DC" w14:textId="77777777" w:rsidR="00EC47A2" w:rsidRPr="00EC47A2" w:rsidRDefault="00EC47A2" w:rsidP="001C1083">
            <w:pPr>
              <w:pStyle w:val="Encabezado"/>
              <w:spacing w:line="360" w:lineRule="auto"/>
              <w:jc w:val="center"/>
              <w:rPr>
                <w:sz w:val="16"/>
                <w:szCs w:val="16"/>
              </w:rPr>
            </w:pPr>
            <w:r w:rsidRPr="00EC47A2">
              <w:rPr>
                <w:sz w:val="16"/>
                <w:szCs w:val="16"/>
              </w:rPr>
              <w:t>PÁGINA</w:t>
            </w:r>
          </w:p>
        </w:tc>
        <w:tc>
          <w:tcPr>
            <w:tcW w:w="929" w:type="pct"/>
            <w:vAlign w:val="center"/>
          </w:tcPr>
          <w:p w14:paraId="46959667" w14:textId="77777777" w:rsidR="00EC47A2" w:rsidRPr="00EC47A2" w:rsidRDefault="00EC47A2" w:rsidP="001C1083">
            <w:pPr>
              <w:pStyle w:val="Encabezado"/>
              <w:spacing w:line="360" w:lineRule="auto"/>
              <w:jc w:val="center"/>
              <w:rPr>
                <w:sz w:val="16"/>
                <w:szCs w:val="16"/>
              </w:rPr>
            </w:pPr>
            <w:r w:rsidRPr="00EC47A2">
              <w:rPr>
                <w:b/>
                <w:sz w:val="16"/>
                <w:szCs w:val="16"/>
              </w:rPr>
              <w:t>1</w:t>
            </w:r>
          </w:p>
        </w:tc>
      </w:tr>
    </w:tbl>
    <w:p w14:paraId="52D19D6F" w14:textId="465A2545" w:rsidR="00EC47A2" w:rsidRDefault="00EC47A2" w:rsidP="00052991">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0B549698" w14:textId="77777777" w:rsidR="00EC47A2" w:rsidRPr="00EC47A2" w:rsidRDefault="00EC47A2" w:rsidP="00052991">
      <w:pPr>
        <w:jc w:val="both"/>
        <w:rPr>
          <w:bCs/>
          <w:sz w:val="28"/>
          <w:szCs w:val="28"/>
          <w:lang w:val="es-MX"/>
        </w:rPr>
      </w:pPr>
    </w:p>
    <w:p w14:paraId="45A8EDFD" w14:textId="4722067B" w:rsidR="00052991" w:rsidRPr="009766ED" w:rsidRDefault="00EC47A2" w:rsidP="007A75C9">
      <w:pPr>
        <w:pStyle w:val="Prrafodelista"/>
        <w:spacing w:after="0" w:line="240" w:lineRule="auto"/>
        <w:ind w:left="0" w:right="49"/>
        <w:jc w:val="both"/>
        <w:rPr>
          <w:rFonts w:ascii="Arial" w:hAnsi="Arial" w:cs="Arial"/>
          <w:sz w:val="28"/>
          <w:szCs w:val="28"/>
        </w:rPr>
      </w:pPr>
      <w:r w:rsidRPr="009766ED">
        <w:rPr>
          <w:rFonts w:ascii="Arial" w:hAnsi="Arial" w:cs="Arial"/>
          <w:sz w:val="28"/>
          <w:szCs w:val="28"/>
        </w:rPr>
        <w:t>Doctor</w:t>
      </w:r>
    </w:p>
    <w:p w14:paraId="57CA3AFD" w14:textId="77777777" w:rsidR="00762DD0" w:rsidRPr="007A75C9" w:rsidRDefault="00762DD0" w:rsidP="007A75C9">
      <w:pPr>
        <w:pStyle w:val="Prrafodelista"/>
        <w:spacing w:after="0" w:line="240" w:lineRule="auto"/>
        <w:ind w:left="0" w:right="49"/>
        <w:jc w:val="both"/>
        <w:rPr>
          <w:rFonts w:ascii="Arial" w:hAnsi="Arial" w:cs="Arial"/>
          <w:b/>
          <w:bCs/>
          <w:sz w:val="28"/>
          <w:szCs w:val="28"/>
        </w:rPr>
      </w:pPr>
      <w:r w:rsidRPr="007A75C9">
        <w:rPr>
          <w:rFonts w:ascii="Arial" w:hAnsi="Arial" w:cs="Arial"/>
          <w:b/>
          <w:bCs/>
          <w:sz w:val="28"/>
          <w:szCs w:val="28"/>
        </w:rPr>
        <w:t>LUIS EDUARDO LLINAS CHICA</w:t>
      </w:r>
    </w:p>
    <w:p w14:paraId="2AB65BFC" w14:textId="77777777" w:rsidR="00762DD0" w:rsidRPr="007A75C9" w:rsidRDefault="00762DD0" w:rsidP="007A75C9">
      <w:pPr>
        <w:pStyle w:val="Prrafodelista"/>
        <w:spacing w:after="0" w:line="240" w:lineRule="auto"/>
        <w:ind w:left="0" w:right="49"/>
        <w:jc w:val="both"/>
        <w:rPr>
          <w:rFonts w:ascii="Arial" w:hAnsi="Arial" w:cs="Arial"/>
          <w:sz w:val="28"/>
          <w:szCs w:val="28"/>
        </w:rPr>
      </w:pPr>
      <w:r w:rsidRPr="007A75C9">
        <w:rPr>
          <w:rFonts w:ascii="Arial" w:hAnsi="Arial" w:cs="Arial"/>
          <w:sz w:val="28"/>
          <w:szCs w:val="28"/>
        </w:rPr>
        <w:t>Director General</w:t>
      </w:r>
    </w:p>
    <w:p w14:paraId="3C21F7FF" w14:textId="77777777" w:rsidR="00762DD0" w:rsidRPr="007A75C9" w:rsidRDefault="00762DD0" w:rsidP="007A75C9">
      <w:pPr>
        <w:pStyle w:val="Prrafodelista"/>
        <w:spacing w:after="0" w:line="240" w:lineRule="auto"/>
        <w:ind w:left="0" w:right="49"/>
        <w:jc w:val="both"/>
        <w:rPr>
          <w:rFonts w:ascii="Arial" w:hAnsi="Arial" w:cs="Arial"/>
          <w:sz w:val="28"/>
          <w:szCs w:val="28"/>
        </w:rPr>
      </w:pPr>
      <w:r w:rsidRPr="007A75C9">
        <w:rPr>
          <w:rFonts w:ascii="Arial" w:hAnsi="Arial" w:cs="Arial"/>
          <w:sz w:val="28"/>
          <w:szCs w:val="28"/>
        </w:rPr>
        <w:t>Dirección de Impuestos y Aduanas Nacionales - Función Recaudadora</w:t>
      </w:r>
    </w:p>
    <w:p w14:paraId="68E947D4" w14:textId="0585ECE4" w:rsidR="00762DD0" w:rsidRPr="007A75C9" w:rsidRDefault="00762DD0" w:rsidP="007A75C9">
      <w:pPr>
        <w:pStyle w:val="Prrafodelista"/>
        <w:spacing w:after="0" w:line="240" w:lineRule="auto"/>
        <w:ind w:left="0" w:right="49"/>
        <w:jc w:val="both"/>
        <w:rPr>
          <w:rFonts w:ascii="Arial" w:hAnsi="Arial" w:cs="Arial"/>
          <w:sz w:val="28"/>
          <w:szCs w:val="28"/>
        </w:rPr>
      </w:pPr>
      <w:r w:rsidRPr="007A75C9">
        <w:rPr>
          <w:rFonts w:ascii="Arial" w:hAnsi="Arial" w:cs="Arial"/>
          <w:sz w:val="28"/>
          <w:szCs w:val="28"/>
        </w:rPr>
        <w:t xml:space="preserve">Carrera 7 No 6C </w:t>
      </w:r>
      <w:r w:rsidR="009766ED" w:rsidRPr="007A75C9">
        <w:rPr>
          <w:rFonts w:ascii="Arial" w:hAnsi="Arial" w:cs="Arial"/>
          <w:sz w:val="28"/>
          <w:szCs w:val="28"/>
        </w:rPr>
        <w:t>-</w:t>
      </w:r>
      <w:r w:rsidRPr="007A75C9">
        <w:rPr>
          <w:rFonts w:ascii="Arial" w:hAnsi="Arial" w:cs="Arial"/>
          <w:sz w:val="28"/>
          <w:szCs w:val="28"/>
        </w:rPr>
        <w:t xml:space="preserve"> 54 piso 8° Edificio Sendas</w:t>
      </w:r>
    </w:p>
    <w:p w14:paraId="7F5F7E89" w14:textId="50ABB70E" w:rsidR="00EC47A2" w:rsidRPr="009766ED" w:rsidRDefault="00762DD0" w:rsidP="007A75C9">
      <w:pPr>
        <w:pStyle w:val="Prrafodelista"/>
        <w:spacing w:after="0" w:line="240" w:lineRule="auto"/>
        <w:ind w:left="0" w:right="49"/>
        <w:jc w:val="both"/>
        <w:rPr>
          <w:rFonts w:ascii="Arial" w:hAnsi="Arial" w:cs="Arial"/>
          <w:sz w:val="28"/>
          <w:szCs w:val="28"/>
        </w:rPr>
      </w:pPr>
      <w:r w:rsidRPr="009766ED">
        <w:rPr>
          <w:rFonts w:ascii="Arial" w:hAnsi="Arial" w:cs="Arial"/>
          <w:sz w:val="28"/>
          <w:szCs w:val="28"/>
        </w:rPr>
        <w:t xml:space="preserve">Bogotá, D.C. </w:t>
      </w:r>
    </w:p>
    <w:p w14:paraId="03DD69F3" w14:textId="77777777" w:rsidR="00EC47A2" w:rsidRDefault="00EC47A2" w:rsidP="00B324A1">
      <w:pPr>
        <w:pStyle w:val="Prrafodelista"/>
        <w:spacing w:after="0" w:line="240" w:lineRule="auto"/>
        <w:ind w:left="0" w:right="-93"/>
        <w:jc w:val="both"/>
        <w:rPr>
          <w:rFonts w:ascii="Arial" w:hAnsi="Arial" w:cs="Arial"/>
          <w:sz w:val="28"/>
          <w:szCs w:val="28"/>
        </w:rPr>
      </w:pPr>
    </w:p>
    <w:p w14:paraId="469ADC4A" w14:textId="649C42A6" w:rsidR="00B324A1" w:rsidRDefault="00B324A1" w:rsidP="00B324A1">
      <w:pPr>
        <w:pStyle w:val="Prrafodelista"/>
        <w:spacing w:after="0" w:line="240" w:lineRule="auto"/>
        <w:ind w:left="0" w:right="-93"/>
        <w:jc w:val="both"/>
        <w:rPr>
          <w:rFonts w:ascii="Arial" w:hAnsi="Arial" w:cs="Arial"/>
          <w:sz w:val="28"/>
          <w:szCs w:val="28"/>
        </w:rPr>
      </w:pPr>
      <w:r w:rsidRPr="00B324A1">
        <w:rPr>
          <w:rFonts w:ascii="Arial" w:hAnsi="Arial" w:cs="Arial"/>
          <w:sz w:val="28"/>
          <w:szCs w:val="28"/>
        </w:rPr>
        <w:t xml:space="preserve">Respetado </w:t>
      </w:r>
      <w:r w:rsidR="0030748A" w:rsidRPr="00B324A1">
        <w:rPr>
          <w:rFonts w:ascii="Arial" w:hAnsi="Arial" w:cs="Arial"/>
          <w:sz w:val="28"/>
          <w:szCs w:val="28"/>
        </w:rPr>
        <w:t>Doctor</w:t>
      </w:r>
      <w:r w:rsidR="004D11CB">
        <w:rPr>
          <w:rFonts w:ascii="Arial" w:hAnsi="Arial" w:cs="Arial"/>
          <w:sz w:val="28"/>
          <w:szCs w:val="28"/>
        </w:rPr>
        <w:t xml:space="preserve"> Llinas</w:t>
      </w:r>
      <w:r w:rsidR="0030748A">
        <w:rPr>
          <w:rFonts w:ascii="Arial" w:hAnsi="Arial" w:cs="Arial"/>
          <w:sz w:val="28"/>
          <w:szCs w:val="28"/>
        </w:rPr>
        <w:t>:</w:t>
      </w:r>
    </w:p>
    <w:p w14:paraId="0233669C" w14:textId="08F43110" w:rsidR="00052991" w:rsidRDefault="00052991" w:rsidP="00B324A1">
      <w:pPr>
        <w:pStyle w:val="Prrafodelista"/>
        <w:spacing w:after="0" w:line="240" w:lineRule="auto"/>
        <w:ind w:left="0" w:right="-93"/>
        <w:jc w:val="both"/>
        <w:rPr>
          <w:rFonts w:ascii="Arial" w:hAnsi="Arial" w:cs="Arial"/>
          <w:sz w:val="28"/>
          <w:szCs w:val="28"/>
        </w:rPr>
      </w:pPr>
    </w:p>
    <w:p w14:paraId="6AF2FA8E" w14:textId="77777777" w:rsidR="00B324A1" w:rsidRPr="00B324A1" w:rsidRDefault="00B324A1" w:rsidP="000E4692">
      <w:pPr>
        <w:pStyle w:val="Prrafodelista"/>
        <w:spacing w:after="0" w:line="240" w:lineRule="auto"/>
        <w:ind w:left="0" w:right="49"/>
        <w:jc w:val="both"/>
        <w:rPr>
          <w:rFonts w:ascii="Arial" w:hAnsi="Arial" w:cs="Arial"/>
          <w:sz w:val="28"/>
          <w:szCs w:val="28"/>
        </w:rPr>
      </w:pPr>
      <w:r w:rsidRPr="00B324A1">
        <w:rPr>
          <w:rFonts w:ascii="Arial" w:hAnsi="Arial" w:cs="Arial"/>
          <w:sz w:val="28"/>
          <w:szCs w:val="28"/>
        </w:rPr>
        <w:t xml:space="preserve">De conformidad con lo establecido en el inciso primero del parágrafo del artículo 310 de la Ley 5ª de 1992 ‘‘Orgánica del Reglamento del Congreso” y con el fin de garantizar el debido proceso: </w:t>
      </w:r>
      <w:r w:rsidRPr="00B324A1">
        <w:rPr>
          <w:rFonts w:ascii="Arial" w:hAnsi="Arial" w:cs="Arial"/>
          <w:i/>
          <w:sz w:val="28"/>
          <w:szCs w:val="28"/>
        </w:rPr>
        <w:t xml:space="preserve">“La Comisión antes de enviar el proyecto de resolución de fenecimiento, fijará un plazo prudencial para que los responsables según la Ley, contesten los cargos que resulten del examen” </w:t>
      </w:r>
      <w:r w:rsidRPr="00B324A1">
        <w:rPr>
          <w:rFonts w:ascii="Arial" w:hAnsi="Arial" w:cs="Arial"/>
          <w:sz w:val="28"/>
          <w:szCs w:val="28"/>
        </w:rPr>
        <w:t>y en los términos improrrogables de los artículos 258 y 259 de la misma ley (5 días calendario).</w:t>
      </w:r>
    </w:p>
    <w:p w14:paraId="06830530" w14:textId="77777777" w:rsidR="00B324A1" w:rsidRPr="00B324A1" w:rsidRDefault="00B324A1" w:rsidP="000E4692">
      <w:pPr>
        <w:pStyle w:val="Prrafodelista"/>
        <w:spacing w:after="0" w:line="240" w:lineRule="auto"/>
        <w:ind w:left="0" w:right="49" w:hanging="284"/>
        <w:jc w:val="both"/>
        <w:rPr>
          <w:rFonts w:ascii="Arial" w:hAnsi="Arial" w:cs="Arial"/>
          <w:sz w:val="28"/>
          <w:szCs w:val="28"/>
        </w:rPr>
      </w:pPr>
    </w:p>
    <w:p w14:paraId="6B6AAF9E" w14:textId="3933A038" w:rsidR="00B324A1" w:rsidRDefault="00B324A1" w:rsidP="000E4692">
      <w:pPr>
        <w:pStyle w:val="Prrafodelista"/>
        <w:spacing w:after="0" w:line="240" w:lineRule="auto"/>
        <w:ind w:left="0" w:right="49"/>
        <w:jc w:val="both"/>
        <w:rPr>
          <w:rFonts w:ascii="Arial" w:hAnsi="Arial" w:cs="Arial"/>
          <w:sz w:val="24"/>
          <w:szCs w:val="24"/>
        </w:rPr>
      </w:pPr>
      <w:r w:rsidRPr="00B324A1">
        <w:rPr>
          <w:rFonts w:ascii="Arial" w:hAnsi="Arial" w:cs="Arial"/>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B324A1">
        <w:rPr>
          <w:rFonts w:ascii="Arial" w:hAnsi="Arial" w:cs="Arial"/>
          <w:b/>
          <w:i/>
          <w:sz w:val="28"/>
          <w:szCs w:val="28"/>
          <w:u w:val="single"/>
        </w:rPr>
        <w:t>dictamen a los estados financieros con Negación o Abstención de opinión</w:t>
      </w:r>
      <w:r w:rsidR="0024471E">
        <w:rPr>
          <w:rFonts w:ascii="Arial" w:hAnsi="Arial" w:cs="Arial"/>
          <w:b/>
          <w:i/>
          <w:sz w:val="28"/>
          <w:szCs w:val="28"/>
          <w:u w:val="single"/>
        </w:rPr>
        <w:t xml:space="preserve"> y</w:t>
      </w:r>
      <w:r w:rsidRPr="00B324A1">
        <w:rPr>
          <w:rFonts w:ascii="Arial" w:hAnsi="Arial" w:cs="Arial"/>
          <w:b/>
          <w:i/>
          <w:sz w:val="28"/>
          <w:szCs w:val="28"/>
          <w:u w:val="single"/>
        </w:rPr>
        <w:t xml:space="preserve"> control interno financiero con deficiencias o ineficiente y observaciones de la Comisión Legal de Cuentas de la Cámara de Representantes</w:t>
      </w:r>
      <w:r w:rsidRPr="00B324A1">
        <w:rPr>
          <w:rFonts w:ascii="Arial" w:hAnsi="Arial" w:cs="Arial"/>
          <w:b/>
          <w:i/>
          <w:sz w:val="28"/>
          <w:szCs w:val="28"/>
        </w:rPr>
        <w:t xml:space="preserve"> </w:t>
      </w:r>
      <w:r w:rsidRPr="00B324A1">
        <w:rPr>
          <w:rFonts w:ascii="Arial" w:hAnsi="Arial" w:cs="Arial"/>
          <w:sz w:val="28"/>
          <w:szCs w:val="28"/>
        </w:rPr>
        <w:t>a 31 de diciembre de 2024 y que impactaron la razonabilidad de las Finanzas del Estado para esta vigencia</w:t>
      </w:r>
      <w:r w:rsidRPr="00B324A1">
        <w:rPr>
          <w:rFonts w:ascii="Arial" w:hAnsi="Arial" w:cs="Arial"/>
          <w:sz w:val="24"/>
          <w:szCs w:val="24"/>
        </w:rPr>
        <w:t>.</w:t>
      </w:r>
    </w:p>
    <w:p w14:paraId="0C9664B4" w14:textId="00A21780" w:rsidR="0024471E" w:rsidRDefault="0024471E" w:rsidP="000E4692">
      <w:pPr>
        <w:pStyle w:val="Prrafodelista"/>
        <w:spacing w:after="0" w:line="240" w:lineRule="auto"/>
        <w:ind w:left="0" w:right="49"/>
        <w:jc w:val="both"/>
        <w:rPr>
          <w:rFonts w:ascii="Arial" w:hAnsi="Arial" w:cs="Arial"/>
          <w:sz w:val="24"/>
          <w:szCs w:val="24"/>
        </w:rPr>
      </w:pPr>
    </w:p>
    <w:p w14:paraId="656C2F43" w14:textId="58691655" w:rsidR="0024471E" w:rsidRDefault="0024471E" w:rsidP="000E4692">
      <w:pPr>
        <w:pStyle w:val="Prrafodelista"/>
        <w:spacing w:after="0" w:line="240" w:lineRule="auto"/>
        <w:ind w:left="0" w:right="49"/>
        <w:jc w:val="both"/>
        <w:rPr>
          <w:rFonts w:ascii="Arial" w:hAnsi="Arial" w:cs="Arial"/>
          <w:b/>
          <w:bCs/>
          <w:sz w:val="28"/>
          <w:szCs w:val="28"/>
        </w:rPr>
      </w:pPr>
      <w:r w:rsidRPr="00052991">
        <w:rPr>
          <w:rFonts w:ascii="Arial" w:hAnsi="Arial" w:cs="Arial"/>
          <w:b/>
          <w:bCs/>
          <w:sz w:val="28"/>
          <w:szCs w:val="28"/>
        </w:rPr>
        <w:t xml:space="preserve">En cada punto se deben dar las explicaciones correspondientes y las actividades desarrolladas por su administración </w:t>
      </w:r>
      <w:r w:rsidR="0088675F">
        <w:rPr>
          <w:rFonts w:ascii="Arial" w:hAnsi="Arial" w:cs="Arial"/>
          <w:b/>
          <w:bCs/>
          <w:sz w:val="28"/>
          <w:szCs w:val="28"/>
        </w:rPr>
        <w:t>(gestión</w:t>
      </w:r>
      <w:r w:rsidR="00993979">
        <w:rPr>
          <w:rFonts w:ascii="Arial" w:hAnsi="Arial" w:cs="Arial"/>
          <w:b/>
          <w:bCs/>
          <w:sz w:val="28"/>
          <w:szCs w:val="28"/>
        </w:rPr>
        <w:t xml:space="preserve"> y depuración</w:t>
      </w:r>
      <w:r w:rsidR="0088675F">
        <w:rPr>
          <w:rFonts w:ascii="Arial" w:hAnsi="Arial" w:cs="Arial"/>
          <w:b/>
          <w:bCs/>
          <w:sz w:val="28"/>
          <w:szCs w:val="28"/>
        </w:rPr>
        <w:t xml:space="preserve">) </w:t>
      </w:r>
      <w:r w:rsidRPr="00052991">
        <w:rPr>
          <w:rFonts w:ascii="Arial" w:hAnsi="Arial" w:cs="Arial"/>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70ACE9FD" w14:textId="34998992" w:rsidR="00052991" w:rsidRDefault="00052991" w:rsidP="000E4692">
      <w:pPr>
        <w:pStyle w:val="Prrafodelista"/>
        <w:spacing w:after="0" w:line="240" w:lineRule="auto"/>
        <w:ind w:left="0" w:right="49"/>
        <w:jc w:val="both"/>
        <w:rPr>
          <w:rFonts w:ascii="Arial" w:hAnsi="Arial" w:cs="Arial"/>
          <w:b/>
          <w:bCs/>
          <w:sz w:val="28"/>
          <w:szCs w:val="28"/>
        </w:rPr>
      </w:pPr>
    </w:p>
    <w:p w14:paraId="211B1FCA" w14:textId="66399AFF" w:rsidR="00B324A1" w:rsidRPr="0024471E" w:rsidRDefault="00B324A1" w:rsidP="000E4692">
      <w:pPr>
        <w:pStyle w:val="Ttulo1"/>
        <w:ind w:left="0" w:right="49"/>
        <w:rPr>
          <w:sz w:val="28"/>
          <w:szCs w:val="28"/>
        </w:rPr>
      </w:pPr>
      <w:r w:rsidRPr="0024471E">
        <w:rPr>
          <w:sz w:val="28"/>
          <w:szCs w:val="28"/>
        </w:rPr>
        <w:t>1.- OPINIÓN</w:t>
      </w:r>
      <w:r w:rsidRPr="0024471E">
        <w:rPr>
          <w:spacing w:val="1"/>
          <w:sz w:val="28"/>
          <w:szCs w:val="28"/>
        </w:rPr>
        <w:t xml:space="preserve"> </w:t>
      </w:r>
      <w:r w:rsidRPr="0024471E">
        <w:rPr>
          <w:sz w:val="28"/>
          <w:szCs w:val="28"/>
        </w:rPr>
        <w:t>CONTABLE</w:t>
      </w:r>
      <w:r w:rsidR="00BB7D16">
        <w:rPr>
          <w:sz w:val="28"/>
          <w:szCs w:val="28"/>
        </w:rPr>
        <w:t xml:space="preserve"> Y </w:t>
      </w:r>
      <w:r w:rsidRPr="0024471E">
        <w:rPr>
          <w:sz w:val="28"/>
          <w:szCs w:val="28"/>
        </w:rPr>
        <w:t>CALIFICACIÓN</w:t>
      </w:r>
      <w:r w:rsidRPr="0024471E">
        <w:rPr>
          <w:spacing w:val="1"/>
          <w:sz w:val="28"/>
          <w:szCs w:val="28"/>
        </w:rPr>
        <w:t xml:space="preserve"> </w:t>
      </w:r>
      <w:r w:rsidRPr="0024471E">
        <w:rPr>
          <w:sz w:val="28"/>
          <w:szCs w:val="28"/>
        </w:rPr>
        <w:t>DEL</w:t>
      </w:r>
      <w:r w:rsidRPr="0024471E">
        <w:rPr>
          <w:spacing w:val="1"/>
          <w:sz w:val="28"/>
          <w:szCs w:val="28"/>
        </w:rPr>
        <w:t xml:space="preserve"> </w:t>
      </w:r>
      <w:r w:rsidRPr="0024471E">
        <w:rPr>
          <w:sz w:val="28"/>
          <w:szCs w:val="28"/>
        </w:rPr>
        <w:t>SISTEMA</w:t>
      </w:r>
      <w:r w:rsidRPr="0024471E">
        <w:rPr>
          <w:spacing w:val="1"/>
          <w:sz w:val="28"/>
          <w:szCs w:val="28"/>
        </w:rPr>
        <w:t xml:space="preserve"> </w:t>
      </w:r>
      <w:r w:rsidRPr="0024471E">
        <w:rPr>
          <w:sz w:val="28"/>
          <w:szCs w:val="28"/>
        </w:rPr>
        <w:t>DE</w:t>
      </w:r>
      <w:r w:rsidRPr="0024471E">
        <w:rPr>
          <w:spacing w:val="1"/>
          <w:sz w:val="28"/>
          <w:szCs w:val="28"/>
        </w:rPr>
        <w:t xml:space="preserve"> </w:t>
      </w:r>
      <w:r w:rsidRPr="0024471E">
        <w:rPr>
          <w:sz w:val="28"/>
          <w:szCs w:val="28"/>
        </w:rPr>
        <w:t>CONTROL</w:t>
      </w:r>
      <w:r w:rsidRPr="0024471E">
        <w:rPr>
          <w:spacing w:val="1"/>
          <w:sz w:val="28"/>
          <w:szCs w:val="28"/>
        </w:rPr>
        <w:t xml:space="preserve"> I</w:t>
      </w:r>
      <w:r w:rsidRPr="0024471E">
        <w:rPr>
          <w:sz w:val="28"/>
          <w:szCs w:val="28"/>
        </w:rPr>
        <w:t>NTERNO</w:t>
      </w:r>
      <w:r w:rsidRPr="0024471E">
        <w:rPr>
          <w:spacing w:val="1"/>
          <w:sz w:val="28"/>
          <w:szCs w:val="28"/>
        </w:rPr>
        <w:t xml:space="preserve"> FINANCIERO </w:t>
      </w:r>
      <w:r w:rsidRPr="0024471E">
        <w:rPr>
          <w:sz w:val="28"/>
          <w:szCs w:val="28"/>
        </w:rPr>
        <w:t>POR</w:t>
      </w:r>
      <w:r w:rsidRPr="0024471E">
        <w:rPr>
          <w:spacing w:val="1"/>
          <w:sz w:val="28"/>
          <w:szCs w:val="28"/>
        </w:rPr>
        <w:t xml:space="preserve"> </w:t>
      </w:r>
      <w:r w:rsidRPr="0024471E">
        <w:rPr>
          <w:sz w:val="28"/>
          <w:szCs w:val="28"/>
        </w:rPr>
        <w:t>PARTE</w:t>
      </w:r>
      <w:r w:rsidRPr="0024471E">
        <w:rPr>
          <w:spacing w:val="1"/>
          <w:sz w:val="28"/>
          <w:szCs w:val="28"/>
        </w:rPr>
        <w:t xml:space="preserve"> </w:t>
      </w:r>
      <w:r w:rsidRPr="0024471E">
        <w:rPr>
          <w:sz w:val="28"/>
          <w:szCs w:val="28"/>
        </w:rPr>
        <w:t>DE</w:t>
      </w:r>
      <w:r w:rsidRPr="0024471E">
        <w:rPr>
          <w:spacing w:val="1"/>
          <w:sz w:val="28"/>
          <w:szCs w:val="28"/>
        </w:rPr>
        <w:t xml:space="preserve"> </w:t>
      </w:r>
      <w:r w:rsidRPr="0024471E">
        <w:rPr>
          <w:sz w:val="28"/>
          <w:szCs w:val="28"/>
        </w:rPr>
        <w:t>LA</w:t>
      </w:r>
      <w:r w:rsidRPr="0024471E">
        <w:rPr>
          <w:spacing w:val="1"/>
          <w:sz w:val="28"/>
          <w:szCs w:val="28"/>
        </w:rPr>
        <w:t xml:space="preserve"> </w:t>
      </w:r>
      <w:r w:rsidRPr="0024471E">
        <w:rPr>
          <w:sz w:val="28"/>
          <w:szCs w:val="28"/>
        </w:rPr>
        <w:t>CONTRALORÍA GENERAL DE LA REPÚBLICA</w:t>
      </w:r>
      <w:r w:rsidRPr="0024471E">
        <w:rPr>
          <w:spacing w:val="-11"/>
          <w:sz w:val="28"/>
          <w:szCs w:val="28"/>
        </w:rPr>
        <w:t xml:space="preserve"> VIGENCIA FISCAL </w:t>
      </w:r>
      <w:r w:rsidRPr="0024471E">
        <w:rPr>
          <w:spacing w:val="-1"/>
          <w:sz w:val="28"/>
          <w:szCs w:val="28"/>
        </w:rPr>
        <w:t>2024</w:t>
      </w:r>
      <w:r w:rsidRPr="0024471E">
        <w:rPr>
          <w:sz w:val="28"/>
          <w:szCs w:val="28"/>
        </w:rPr>
        <w:t>.</w:t>
      </w:r>
    </w:p>
    <w:p w14:paraId="5F398664" w14:textId="3CE5866A" w:rsidR="00B324A1" w:rsidRDefault="00B324A1" w:rsidP="00B324A1">
      <w:pPr>
        <w:pStyle w:val="Ttulo1"/>
        <w:ind w:left="0" w:right="-93"/>
      </w:pPr>
    </w:p>
    <w:tbl>
      <w:tblPr>
        <w:tblStyle w:val="Tablaconcuadrcula"/>
        <w:tblW w:w="9776" w:type="dxa"/>
        <w:jc w:val="center"/>
        <w:tblLook w:val="04A0" w:firstRow="1" w:lastRow="0" w:firstColumn="1" w:lastColumn="0" w:noHBand="0" w:noVBand="1"/>
      </w:tblPr>
      <w:tblGrid>
        <w:gridCol w:w="2658"/>
        <w:gridCol w:w="1868"/>
        <w:gridCol w:w="1568"/>
        <w:gridCol w:w="1672"/>
        <w:gridCol w:w="2010"/>
      </w:tblGrid>
      <w:tr w:rsidR="00D2541F" w:rsidRPr="00F15305" w14:paraId="2CEDB2AE" w14:textId="77777777" w:rsidTr="000E4692">
        <w:trPr>
          <w:trHeight w:val="1741"/>
          <w:jc w:val="center"/>
        </w:trPr>
        <w:tc>
          <w:tcPr>
            <w:tcW w:w="2658" w:type="dxa"/>
          </w:tcPr>
          <w:p w14:paraId="32D3A582" w14:textId="77777777" w:rsidR="00D2541F" w:rsidRPr="00F15305" w:rsidRDefault="00D2541F" w:rsidP="00797F69">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7C812BB0" w14:textId="77777777" w:rsidR="00D2541F" w:rsidRPr="00F15305" w:rsidRDefault="00D2541F" w:rsidP="00797F69">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275F960" w14:textId="77777777" w:rsidR="00D2541F" w:rsidRDefault="00D2541F" w:rsidP="00797F69">
            <w:pPr>
              <w:pStyle w:val="Textoindependiente"/>
              <w:ind w:right="29"/>
              <w:jc w:val="center"/>
              <w:rPr>
                <w:b/>
                <w:sz w:val="20"/>
                <w:szCs w:val="20"/>
              </w:rPr>
            </w:pPr>
            <w:r w:rsidRPr="00F15305">
              <w:rPr>
                <w:b/>
                <w:sz w:val="20"/>
                <w:szCs w:val="20"/>
              </w:rPr>
              <w:t xml:space="preserve">0PINIÓN CONTABLE SEGÚN LA </w:t>
            </w:r>
          </w:p>
          <w:p w14:paraId="02EC83DD" w14:textId="77777777" w:rsidR="00D2541F" w:rsidRPr="00F15305" w:rsidRDefault="00D2541F" w:rsidP="00797F69">
            <w:pPr>
              <w:pStyle w:val="Textoindependiente"/>
              <w:ind w:right="29"/>
              <w:jc w:val="center"/>
              <w:rPr>
                <w:b/>
                <w:sz w:val="20"/>
                <w:szCs w:val="20"/>
              </w:rPr>
            </w:pPr>
            <w:r w:rsidRPr="00F15305">
              <w:rPr>
                <w:b/>
                <w:sz w:val="20"/>
                <w:szCs w:val="20"/>
              </w:rPr>
              <w:t xml:space="preserve">CGR </w:t>
            </w:r>
          </w:p>
          <w:p w14:paraId="468B5A4D" w14:textId="77777777" w:rsidR="00D2541F" w:rsidRPr="00F15305" w:rsidRDefault="00D2541F" w:rsidP="00797F69">
            <w:pPr>
              <w:pStyle w:val="Textoindependiente"/>
              <w:ind w:right="29"/>
              <w:jc w:val="center"/>
              <w:rPr>
                <w:b/>
                <w:sz w:val="20"/>
                <w:szCs w:val="20"/>
              </w:rPr>
            </w:pPr>
            <w:r w:rsidRPr="00F15305">
              <w:rPr>
                <w:b/>
                <w:sz w:val="20"/>
                <w:szCs w:val="20"/>
              </w:rPr>
              <w:t>2024</w:t>
            </w:r>
          </w:p>
        </w:tc>
        <w:tc>
          <w:tcPr>
            <w:tcW w:w="1672" w:type="dxa"/>
          </w:tcPr>
          <w:p w14:paraId="6B142278" w14:textId="77777777" w:rsidR="00D2541F" w:rsidRDefault="00D2541F" w:rsidP="00797F69">
            <w:pPr>
              <w:pStyle w:val="Textoindependiente"/>
              <w:ind w:right="29"/>
              <w:jc w:val="center"/>
              <w:rPr>
                <w:b/>
                <w:sz w:val="20"/>
                <w:szCs w:val="20"/>
              </w:rPr>
            </w:pPr>
            <w:r w:rsidRPr="00F15305">
              <w:rPr>
                <w:b/>
                <w:sz w:val="20"/>
                <w:szCs w:val="20"/>
              </w:rPr>
              <w:t xml:space="preserve">EVALUACIÓN CONTROL INTERNO FINANCIERO SEGÚN LA </w:t>
            </w:r>
          </w:p>
          <w:p w14:paraId="7E7B3A5E" w14:textId="77777777" w:rsidR="00D2541F" w:rsidRPr="00F15305" w:rsidRDefault="00D2541F" w:rsidP="00797F69">
            <w:pPr>
              <w:pStyle w:val="Textoindependiente"/>
              <w:ind w:right="29"/>
              <w:jc w:val="center"/>
              <w:rPr>
                <w:b/>
                <w:sz w:val="20"/>
                <w:szCs w:val="20"/>
              </w:rPr>
            </w:pPr>
            <w:r w:rsidRPr="00F15305">
              <w:rPr>
                <w:b/>
                <w:sz w:val="20"/>
                <w:szCs w:val="20"/>
              </w:rPr>
              <w:t xml:space="preserve">CGR </w:t>
            </w:r>
          </w:p>
          <w:p w14:paraId="587B3430" w14:textId="77777777" w:rsidR="00D2541F" w:rsidRPr="00F15305" w:rsidRDefault="00D2541F" w:rsidP="00797F69">
            <w:pPr>
              <w:pStyle w:val="Textoindependiente"/>
              <w:ind w:right="29"/>
              <w:jc w:val="center"/>
              <w:rPr>
                <w:b/>
                <w:sz w:val="20"/>
                <w:szCs w:val="20"/>
              </w:rPr>
            </w:pPr>
            <w:r w:rsidRPr="00F15305">
              <w:rPr>
                <w:b/>
                <w:sz w:val="20"/>
                <w:szCs w:val="20"/>
              </w:rPr>
              <w:t>2024</w:t>
            </w:r>
          </w:p>
          <w:p w14:paraId="098E0203" w14:textId="77777777" w:rsidR="00D2541F" w:rsidRPr="00F15305" w:rsidRDefault="00D2541F" w:rsidP="00797F69">
            <w:pPr>
              <w:pStyle w:val="Textoindependiente"/>
              <w:ind w:right="29"/>
              <w:jc w:val="center"/>
              <w:rPr>
                <w:b/>
                <w:sz w:val="20"/>
                <w:szCs w:val="20"/>
              </w:rPr>
            </w:pPr>
          </w:p>
        </w:tc>
        <w:tc>
          <w:tcPr>
            <w:tcW w:w="2010" w:type="dxa"/>
          </w:tcPr>
          <w:p w14:paraId="27EFE823" w14:textId="77777777" w:rsidR="00D2541F" w:rsidRPr="00F15305" w:rsidRDefault="00D2541F" w:rsidP="00797F69">
            <w:pPr>
              <w:pStyle w:val="Textoindependiente"/>
              <w:ind w:right="29"/>
              <w:jc w:val="center"/>
              <w:rPr>
                <w:b/>
                <w:sz w:val="20"/>
                <w:szCs w:val="20"/>
              </w:rPr>
            </w:pPr>
            <w:r w:rsidRPr="00F15305">
              <w:rPr>
                <w:b/>
                <w:sz w:val="20"/>
                <w:szCs w:val="20"/>
              </w:rPr>
              <w:t xml:space="preserve">FENECIMIENTO DE LA CUENTA FISCAL POR PARTE DE LA CGR </w:t>
            </w:r>
          </w:p>
          <w:p w14:paraId="39A93F49" w14:textId="77777777" w:rsidR="00D2541F" w:rsidRPr="00F15305" w:rsidRDefault="00D2541F" w:rsidP="00797F69">
            <w:pPr>
              <w:pStyle w:val="Textoindependiente"/>
              <w:ind w:right="29"/>
              <w:jc w:val="center"/>
              <w:rPr>
                <w:b/>
                <w:sz w:val="20"/>
                <w:szCs w:val="20"/>
              </w:rPr>
            </w:pPr>
            <w:r w:rsidRPr="00F15305">
              <w:rPr>
                <w:b/>
                <w:sz w:val="20"/>
                <w:szCs w:val="20"/>
              </w:rPr>
              <w:t>2024</w:t>
            </w:r>
          </w:p>
        </w:tc>
      </w:tr>
      <w:tr w:rsidR="00D2541F" w:rsidRPr="00F15305" w14:paraId="2F711833" w14:textId="77777777" w:rsidTr="000E4692">
        <w:trPr>
          <w:jc w:val="center"/>
        </w:trPr>
        <w:tc>
          <w:tcPr>
            <w:tcW w:w="2658" w:type="dxa"/>
          </w:tcPr>
          <w:p w14:paraId="35EC8AEA" w14:textId="77777777" w:rsidR="00D2541F" w:rsidRPr="00F15305" w:rsidRDefault="00D2541F" w:rsidP="00797F69">
            <w:pPr>
              <w:pStyle w:val="Textoindependiente"/>
              <w:ind w:right="29"/>
              <w:jc w:val="both"/>
              <w:rPr>
                <w:b/>
                <w:sz w:val="20"/>
                <w:szCs w:val="20"/>
              </w:rPr>
            </w:pPr>
            <w:r w:rsidRPr="00F15305">
              <w:rPr>
                <w:b/>
                <w:sz w:val="20"/>
                <w:szCs w:val="20"/>
              </w:rPr>
              <w:t xml:space="preserve">DIRECCIÓN DE IMPUESTAS Y ADUANAS NACIONALES </w:t>
            </w:r>
            <w:r>
              <w:rPr>
                <w:b/>
                <w:sz w:val="20"/>
                <w:szCs w:val="20"/>
              </w:rPr>
              <w:t>–</w:t>
            </w:r>
            <w:r w:rsidRPr="00F15305">
              <w:rPr>
                <w:b/>
                <w:sz w:val="20"/>
                <w:szCs w:val="20"/>
              </w:rPr>
              <w:t xml:space="preserve"> DIAN</w:t>
            </w:r>
            <w:r>
              <w:rPr>
                <w:b/>
                <w:sz w:val="20"/>
                <w:szCs w:val="20"/>
              </w:rPr>
              <w:t xml:space="preserve"> FUNCIÓN RECAUDADORA</w:t>
            </w:r>
          </w:p>
        </w:tc>
        <w:tc>
          <w:tcPr>
            <w:tcW w:w="1868" w:type="dxa"/>
          </w:tcPr>
          <w:p w14:paraId="4E99F458" w14:textId="77777777" w:rsidR="00D2541F" w:rsidRPr="00F15305" w:rsidRDefault="00D2541F" w:rsidP="00797F69">
            <w:pPr>
              <w:pStyle w:val="Textoindependiente"/>
              <w:ind w:right="29"/>
              <w:jc w:val="center"/>
              <w:rPr>
                <w:b/>
                <w:sz w:val="20"/>
                <w:szCs w:val="20"/>
              </w:rPr>
            </w:pPr>
          </w:p>
        </w:tc>
        <w:tc>
          <w:tcPr>
            <w:tcW w:w="1568" w:type="dxa"/>
          </w:tcPr>
          <w:p w14:paraId="033FBCCC" w14:textId="77777777" w:rsidR="00D2541F" w:rsidRPr="00F15305" w:rsidRDefault="00D2541F" w:rsidP="00797F69">
            <w:pPr>
              <w:pStyle w:val="Textoindependiente"/>
              <w:ind w:right="29"/>
              <w:jc w:val="center"/>
              <w:rPr>
                <w:b/>
                <w:sz w:val="20"/>
                <w:szCs w:val="20"/>
                <w:u w:val="single"/>
              </w:rPr>
            </w:pPr>
            <w:r w:rsidRPr="00F15305">
              <w:rPr>
                <w:b/>
                <w:sz w:val="20"/>
                <w:szCs w:val="20"/>
                <w:u w:val="single"/>
              </w:rPr>
              <w:t>NEGATIVA</w:t>
            </w:r>
          </w:p>
        </w:tc>
        <w:tc>
          <w:tcPr>
            <w:tcW w:w="1672" w:type="dxa"/>
          </w:tcPr>
          <w:p w14:paraId="3F3A9602" w14:textId="77777777" w:rsidR="00D2541F" w:rsidRPr="00F15305" w:rsidRDefault="00D2541F" w:rsidP="00797F69">
            <w:pPr>
              <w:pStyle w:val="Textoindependiente"/>
              <w:ind w:right="29"/>
              <w:jc w:val="center"/>
              <w:rPr>
                <w:b/>
                <w:bCs/>
                <w:sz w:val="20"/>
                <w:szCs w:val="20"/>
                <w:lang w:eastAsia="es-CO"/>
              </w:rPr>
            </w:pPr>
            <w:r w:rsidRPr="00F15305">
              <w:rPr>
                <w:b/>
                <w:bCs/>
                <w:sz w:val="20"/>
                <w:szCs w:val="20"/>
                <w:lang w:eastAsia="es-CO"/>
              </w:rPr>
              <w:t>INEFICIENTE</w:t>
            </w:r>
          </w:p>
        </w:tc>
        <w:tc>
          <w:tcPr>
            <w:tcW w:w="2010" w:type="dxa"/>
          </w:tcPr>
          <w:p w14:paraId="45999189" w14:textId="77777777" w:rsidR="00D2541F" w:rsidRPr="00F15305" w:rsidRDefault="00D2541F" w:rsidP="00797F69">
            <w:pPr>
              <w:pStyle w:val="Textoindependiente"/>
              <w:ind w:right="29"/>
              <w:jc w:val="center"/>
              <w:rPr>
                <w:b/>
                <w:sz w:val="20"/>
                <w:szCs w:val="20"/>
              </w:rPr>
            </w:pPr>
            <w:r w:rsidRPr="00F15305">
              <w:rPr>
                <w:b/>
                <w:sz w:val="20"/>
                <w:szCs w:val="20"/>
              </w:rPr>
              <w:t xml:space="preserve"> </w:t>
            </w:r>
          </w:p>
        </w:tc>
      </w:tr>
    </w:tbl>
    <w:p w14:paraId="713FCF86" w14:textId="3AA02290" w:rsidR="0024471E" w:rsidRDefault="0024471E" w:rsidP="0024471E">
      <w:pPr>
        <w:pStyle w:val="Textoindependiente"/>
        <w:ind w:right="49"/>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36510B3C" w14:textId="5E28C002" w:rsidR="00890096" w:rsidRDefault="00890096" w:rsidP="0024471E">
      <w:pPr>
        <w:pStyle w:val="Textoindependiente"/>
        <w:ind w:right="49"/>
        <w:jc w:val="both"/>
        <w:rPr>
          <w:b/>
          <w:bCs/>
          <w:sz w:val="28"/>
          <w:szCs w:val="28"/>
        </w:rPr>
      </w:pPr>
    </w:p>
    <w:p w14:paraId="25E77EE0" w14:textId="4068BF85" w:rsidR="00890096" w:rsidRDefault="00890096" w:rsidP="00890096">
      <w:pPr>
        <w:jc w:val="both"/>
        <w:rPr>
          <w:b/>
          <w:sz w:val="28"/>
          <w:szCs w:val="28"/>
          <w:lang w:val="es-MX"/>
        </w:rPr>
      </w:pPr>
      <w:r>
        <w:rPr>
          <w:b/>
          <w:sz w:val="28"/>
          <w:szCs w:val="28"/>
          <w:lang w:val="es-MX"/>
        </w:rPr>
        <w:t>DIRECCIÓN DE IMPUESTOS Y ADUANAS NACIONALES DIAN – FUNCION RECAUDADORA</w:t>
      </w:r>
      <w:r w:rsidRPr="00670B16">
        <w:rPr>
          <w:b/>
          <w:sz w:val="28"/>
          <w:szCs w:val="28"/>
          <w:lang w:val="es-MX"/>
        </w:rPr>
        <w:t>.</w:t>
      </w:r>
    </w:p>
    <w:p w14:paraId="5C5AE3F1" w14:textId="77777777" w:rsidR="00890096" w:rsidRPr="00890096" w:rsidRDefault="00890096" w:rsidP="0024471E">
      <w:pPr>
        <w:pStyle w:val="Textoindependiente"/>
        <w:ind w:right="49"/>
        <w:jc w:val="both"/>
        <w:rPr>
          <w:b/>
          <w:bCs/>
          <w:sz w:val="28"/>
          <w:szCs w:val="28"/>
          <w:lang w:val="es-MX"/>
        </w:rPr>
      </w:pPr>
    </w:p>
    <w:p w14:paraId="3C14325B" w14:textId="77777777" w:rsidR="00096D7D" w:rsidRPr="00096D7D" w:rsidRDefault="00096D7D" w:rsidP="00096D7D">
      <w:pPr>
        <w:pStyle w:val="Ttulo3"/>
        <w:jc w:val="both"/>
        <w:rPr>
          <w:rFonts w:ascii="Arial" w:hAnsi="Arial" w:cs="Arial"/>
          <w:b/>
          <w:bCs/>
          <w:color w:val="231F20"/>
          <w:spacing w:val="-2"/>
          <w:sz w:val="28"/>
          <w:szCs w:val="28"/>
        </w:rPr>
      </w:pPr>
      <w:r w:rsidRPr="00096D7D">
        <w:rPr>
          <w:rFonts w:ascii="Arial" w:hAnsi="Arial" w:cs="Arial"/>
          <w:b/>
          <w:bCs/>
          <w:color w:val="231F20"/>
          <w:sz w:val="28"/>
          <w:szCs w:val="28"/>
        </w:rPr>
        <w:t>OPINIÓN</w:t>
      </w:r>
      <w:r w:rsidRPr="00096D7D">
        <w:rPr>
          <w:rFonts w:ascii="Arial" w:hAnsi="Arial" w:cs="Arial"/>
          <w:b/>
          <w:bCs/>
          <w:color w:val="231F20"/>
          <w:spacing w:val="-13"/>
          <w:sz w:val="28"/>
          <w:szCs w:val="28"/>
        </w:rPr>
        <w:t xml:space="preserve"> </w:t>
      </w:r>
      <w:r w:rsidRPr="00096D7D">
        <w:rPr>
          <w:rFonts w:ascii="Arial" w:hAnsi="Arial" w:cs="Arial"/>
          <w:b/>
          <w:bCs/>
          <w:color w:val="231F20"/>
          <w:sz w:val="28"/>
          <w:szCs w:val="28"/>
        </w:rPr>
        <w:t>CONTABLE:</w:t>
      </w:r>
      <w:r w:rsidRPr="00096D7D">
        <w:rPr>
          <w:rFonts w:ascii="Arial" w:hAnsi="Arial" w:cs="Arial"/>
          <w:b/>
          <w:bCs/>
          <w:color w:val="231F20"/>
          <w:spacing w:val="-13"/>
          <w:sz w:val="28"/>
          <w:szCs w:val="28"/>
        </w:rPr>
        <w:t xml:space="preserve"> </w:t>
      </w:r>
      <w:r w:rsidRPr="00096D7D">
        <w:rPr>
          <w:rFonts w:ascii="Arial" w:hAnsi="Arial" w:cs="Arial"/>
          <w:b/>
          <w:bCs/>
          <w:color w:val="231F20"/>
          <w:spacing w:val="-2"/>
          <w:sz w:val="28"/>
          <w:szCs w:val="28"/>
          <w:u w:val="single"/>
        </w:rPr>
        <w:t>NEGATIVA</w:t>
      </w:r>
      <w:r w:rsidRPr="00096D7D">
        <w:rPr>
          <w:rFonts w:ascii="Arial" w:hAnsi="Arial" w:cs="Arial"/>
          <w:b/>
          <w:bCs/>
          <w:color w:val="231F20"/>
          <w:spacing w:val="-2"/>
          <w:sz w:val="28"/>
          <w:szCs w:val="28"/>
        </w:rPr>
        <w:t>.</w:t>
      </w:r>
    </w:p>
    <w:p w14:paraId="6DDCB116" w14:textId="77777777" w:rsidR="00096D7D" w:rsidRPr="00096D7D" w:rsidRDefault="00096D7D" w:rsidP="00096D7D">
      <w:pPr>
        <w:pStyle w:val="Ttulo3"/>
        <w:jc w:val="both"/>
        <w:rPr>
          <w:rFonts w:ascii="Arial" w:hAnsi="Arial" w:cs="Arial"/>
          <w:b/>
          <w:bCs/>
          <w:sz w:val="28"/>
          <w:szCs w:val="28"/>
        </w:rPr>
      </w:pPr>
    </w:p>
    <w:p w14:paraId="468285A3" w14:textId="0680EFFD" w:rsidR="00096D7D" w:rsidRDefault="00096D7D" w:rsidP="00096D7D">
      <w:pPr>
        <w:pStyle w:val="Textoindependiente"/>
        <w:ind w:right="49"/>
        <w:jc w:val="both"/>
        <w:rPr>
          <w:color w:val="231F20"/>
        </w:rPr>
      </w:pPr>
      <w:r w:rsidRPr="009D3600">
        <w:rPr>
          <w:b/>
          <w:color w:val="231F20"/>
        </w:rPr>
        <w:t>-Incorrección</w:t>
      </w:r>
      <w:r w:rsidRPr="00096D7D">
        <w:rPr>
          <w:color w:val="231F20"/>
        </w:rPr>
        <w:t xml:space="preserve"> de cantidad en cuentas por pagar, por $250.699,96 millones, debido a que se evidenciaron situaciones como: duplicidad en</w:t>
      </w:r>
      <w:r w:rsidRPr="00096D7D">
        <w:rPr>
          <w:color w:val="231F20"/>
          <w:spacing w:val="-9"/>
        </w:rPr>
        <w:t xml:space="preserve"> </w:t>
      </w:r>
      <w:r w:rsidRPr="00096D7D">
        <w:rPr>
          <w:color w:val="231F20"/>
        </w:rPr>
        <w:t>el</w:t>
      </w:r>
      <w:r w:rsidRPr="00096D7D">
        <w:rPr>
          <w:color w:val="231F20"/>
          <w:spacing w:val="-9"/>
        </w:rPr>
        <w:t xml:space="preserve"> </w:t>
      </w:r>
      <w:r w:rsidRPr="00096D7D">
        <w:rPr>
          <w:color w:val="231F20"/>
        </w:rPr>
        <w:t>reconocimiento</w:t>
      </w:r>
      <w:r w:rsidRPr="00096D7D">
        <w:rPr>
          <w:color w:val="231F20"/>
          <w:spacing w:val="-9"/>
        </w:rPr>
        <w:t xml:space="preserve"> </w:t>
      </w:r>
      <w:r w:rsidRPr="00096D7D">
        <w:rPr>
          <w:color w:val="231F20"/>
        </w:rPr>
        <w:t>de</w:t>
      </w:r>
      <w:r w:rsidRPr="00096D7D">
        <w:rPr>
          <w:color w:val="231F20"/>
          <w:spacing w:val="-9"/>
        </w:rPr>
        <w:t xml:space="preserve"> </w:t>
      </w:r>
      <w:r w:rsidRPr="00096D7D">
        <w:rPr>
          <w:color w:val="231F20"/>
        </w:rPr>
        <w:t>devoluciones,</w:t>
      </w:r>
      <w:r w:rsidRPr="00096D7D">
        <w:rPr>
          <w:color w:val="231F20"/>
          <w:spacing w:val="-9"/>
        </w:rPr>
        <w:t xml:space="preserve"> </w:t>
      </w:r>
      <w:r w:rsidRPr="00096D7D">
        <w:rPr>
          <w:color w:val="231F20"/>
        </w:rPr>
        <w:t>errores</w:t>
      </w:r>
      <w:r w:rsidRPr="00096D7D">
        <w:rPr>
          <w:color w:val="231F20"/>
          <w:spacing w:val="-9"/>
        </w:rPr>
        <w:t xml:space="preserve"> </w:t>
      </w:r>
      <w:r w:rsidRPr="00096D7D">
        <w:rPr>
          <w:color w:val="231F20"/>
        </w:rPr>
        <w:t>de</w:t>
      </w:r>
      <w:r w:rsidRPr="00096D7D">
        <w:rPr>
          <w:color w:val="231F20"/>
          <w:spacing w:val="-9"/>
        </w:rPr>
        <w:t xml:space="preserve"> </w:t>
      </w:r>
      <w:r w:rsidRPr="00096D7D">
        <w:rPr>
          <w:color w:val="231F20"/>
        </w:rPr>
        <w:t>vigencias</w:t>
      </w:r>
      <w:r w:rsidRPr="00096D7D">
        <w:rPr>
          <w:color w:val="231F20"/>
          <w:spacing w:val="-9"/>
        </w:rPr>
        <w:t xml:space="preserve"> </w:t>
      </w:r>
      <w:r w:rsidRPr="00096D7D">
        <w:rPr>
          <w:color w:val="231F20"/>
        </w:rPr>
        <w:t>anteriores sin</w:t>
      </w:r>
      <w:r w:rsidRPr="00096D7D">
        <w:rPr>
          <w:color w:val="231F20"/>
          <w:spacing w:val="-7"/>
        </w:rPr>
        <w:t xml:space="preserve"> </w:t>
      </w:r>
      <w:r w:rsidRPr="00096D7D">
        <w:rPr>
          <w:color w:val="231F20"/>
        </w:rPr>
        <w:t>depurar</w:t>
      </w:r>
      <w:r w:rsidRPr="00096D7D">
        <w:rPr>
          <w:color w:val="231F20"/>
          <w:spacing w:val="-7"/>
        </w:rPr>
        <w:t xml:space="preserve"> </w:t>
      </w:r>
      <w:r w:rsidRPr="00096D7D">
        <w:rPr>
          <w:color w:val="231F20"/>
        </w:rPr>
        <w:t>y</w:t>
      </w:r>
      <w:r w:rsidRPr="00096D7D">
        <w:rPr>
          <w:color w:val="231F20"/>
          <w:spacing w:val="-7"/>
        </w:rPr>
        <w:t xml:space="preserve"> </w:t>
      </w:r>
      <w:r w:rsidRPr="00096D7D">
        <w:rPr>
          <w:color w:val="231F20"/>
        </w:rPr>
        <w:t>ajustes</w:t>
      </w:r>
      <w:r w:rsidRPr="00096D7D">
        <w:rPr>
          <w:color w:val="231F20"/>
          <w:spacing w:val="-7"/>
        </w:rPr>
        <w:t xml:space="preserve"> </w:t>
      </w:r>
      <w:r w:rsidRPr="00096D7D">
        <w:rPr>
          <w:color w:val="231F20"/>
        </w:rPr>
        <w:t>por</w:t>
      </w:r>
      <w:r w:rsidRPr="00096D7D">
        <w:rPr>
          <w:color w:val="231F20"/>
          <w:spacing w:val="-7"/>
        </w:rPr>
        <w:t xml:space="preserve"> </w:t>
      </w:r>
      <w:r w:rsidRPr="00096D7D">
        <w:rPr>
          <w:color w:val="231F20"/>
        </w:rPr>
        <w:t>devoluciones</w:t>
      </w:r>
      <w:r w:rsidRPr="00096D7D">
        <w:rPr>
          <w:color w:val="231F20"/>
          <w:spacing w:val="-7"/>
        </w:rPr>
        <w:t xml:space="preserve"> </w:t>
      </w:r>
      <w:r w:rsidRPr="00096D7D">
        <w:rPr>
          <w:color w:val="231F20"/>
        </w:rPr>
        <w:t>improcedentes</w:t>
      </w:r>
      <w:r w:rsidRPr="00096D7D">
        <w:rPr>
          <w:color w:val="231F20"/>
          <w:spacing w:val="-7"/>
        </w:rPr>
        <w:t xml:space="preserve"> </w:t>
      </w:r>
      <w:r w:rsidRPr="00096D7D">
        <w:rPr>
          <w:color w:val="231F20"/>
        </w:rPr>
        <w:t>y</w:t>
      </w:r>
      <w:r w:rsidRPr="00096D7D">
        <w:rPr>
          <w:color w:val="231F20"/>
          <w:spacing w:val="-7"/>
        </w:rPr>
        <w:t xml:space="preserve"> </w:t>
      </w:r>
      <w:r w:rsidRPr="00096D7D">
        <w:rPr>
          <w:color w:val="231F20"/>
        </w:rPr>
        <w:t>correcciones, contraviniendo</w:t>
      </w:r>
      <w:r w:rsidRPr="00096D7D">
        <w:rPr>
          <w:color w:val="231F20"/>
          <w:spacing w:val="35"/>
        </w:rPr>
        <w:t xml:space="preserve"> </w:t>
      </w:r>
      <w:r w:rsidRPr="00096D7D">
        <w:rPr>
          <w:color w:val="231F20"/>
        </w:rPr>
        <w:t>lo</w:t>
      </w:r>
      <w:r w:rsidRPr="00096D7D">
        <w:rPr>
          <w:color w:val="231F20"/>
          <w:spacing w:val="37"/>
        </w:rPr>
        <w:t xml:space="preserve"> </w:t>
      </w:r>
      <w:r w:rsidRPr="00096D7D">
        <w:rPr>
          <w:color w:val="231F20"/>
        </w:rPr>
        <w:t>establecido</w:t>
      </w:r>
      <w:r w:rsidRPr="00096D7D">
        <w:rPr>
          <w:color w:val="231F20"/>
          <w:spacing w:val="37"/>
        </w:rPr>
        <w:t xml:space="preserve"> </w:t>
      </w:r>
      <w:r w:rsidRPr="00096D7D">
        <w:rPr>
          <w:color w:val="231F20"/>
        </w:rPr>
        <w:t>en</w:t>
      </w:r>
      <w:r w:rsidRPr="00096D7D">
        <w:rPr>
          <w:color w:val="231F20"/>
          <w:spacing w:val="37"/>
        </w:rPr>
        <w:t xml:space="preserve"> </w:t>
      </w:r>
      <w:r w:rsidRPr="00096D7D">
        <w:rPr>
          <w:color w:val="231F20"/>
        </w:rPr>
        <w:t>el</w:t>
      </w:r>
      <w:r w:rsidRPr="00096D7D">
        <w:rPr>
          <w:color w:val="231F20"/>
          <w:spacing w:val="37"/>
        </w:rPr>
        <w:t xml:space="preserve"> </w:t>
      </w:r>
      <w:r w:rsidRPr="00096D7D">
        <w:rPr>
          <w:color w:val="231F20"/>
        </w:rPr>
        <w:t>numeral</w:t>
      </w:r>
      <w:r w:rsidRPr="00096D7D">
        <w:rPr>
          <w:color w:val="231F20"/>
          <w:spacing w:val="38"/>
        </w:rPr>
        <w:t xml:space="preserve"> </w:t>
      </w:r>
      <w:r w:rsidRPr="00096D7D">
        <w:rPr>
          <w:color w:val="231F20"/>
        </w:rPr>
        <w:t>3</w:t>
      </w:r>
      <w:r w:rsidRPr="00096D7D">
        <w:rPr>
          <w:color w:val="231F20"/>
          <w:spacing w:val="37"/>
        </w:rPr>
        <w:t xml:space="preserve"> </w:t>
      </w:r>
      <w:r w:rsidRPr="00096D7D">
        <w:rPr>
          <w:color w:val="231F20"/>
        </w:rPr>
        <w:t>y</w:t>
      </w:r>
      <w:r w:rsidRPr="00096D7D">
        <w:rPr>
          <w:color w:val="231F20"/>
          <w:spacing w:val="37"/>
        </w:rPr>
        <w:t xml:space="preserve"> </w:t>
      </w:r>
      <w:r w:rsidRPr="00096D7D">
        <w:rPr>
          <w:color w:val="231F20"/>
        </w:rPr>
        <w:t>4</w:t>
      </w:r>
      <w:r w:rsidRPr="00096D7D">
        <w:rPr>
          <w:color w:val="231F20"/>
          <w:spacing w:val="37"/>
        </w:rPr>
        <w:t xml:space="preserve"> </w:t>
      </w:r>
      <w:r w:rsidRPr="00096D7D">
        <w:rPr>
          <w:color w:val="231F20"/>
        </w:rPr>
        <w:t>del</w:t>
      </w:r>
      <w:r w:rsidRPr="00096D7D">
        <w:rPr>
          <w:color w:val="231F20"/>
          <w:spacing w:val="37"/>
        </w:rPr>
        <w:t xml:space="preserve"> </w:t>
      </w:r>
      <w:r w:rsidRPr="00096D7D">
        <w:rPr>
          <w:color w:val="231F20"/>
        </w:rPr>
        <w:t>anexo</w:t>
      </w:r>
      <w:r w:rsidRPr="00096D7D">
        <w:rPr>
          <w:color w:val="231F20"/>
          <w:spacing w:val="37"/>
        </w:rPr>
        <w:t xml:space="preserve"> </w:t>
      </w:r>
      <w:r w:rsidRPr="00096D7D">
        <w:rPr>
          <w:color w:val="231F20"/>
        </w:rPr>
        <w:t>de</w:t>
      </w:r>
      <w:r w:rsidRPr="00096D7D">
        <w:rPr>
          <w:color w:val="231F20"/>
          <w:spacing w:val="38"/>
        </w:rPr>
        <w:t xml:space="preserve"> </w:t>
      </w:r>
      <w:r w:rsidRPr="00096D7D">
        <w:rPr>
          <w:color w:val="231F20"/>
          <w:spacing w:val="-5"/>
        </w:rPr>
        <w:t xml:space="preserve">la </w:t>
      </w:r>
      <w:r w:rsidRPr="00096D7D">
        <w:rPr>
          <w:color w:val="231F20"/>
        </w:rPr>
        <w:t>Resolución 533 de 2015 Marco conceptual para la preparación y presentación</w:t>
      </w:r>
      <w:r w:rsidRPr="00096D7D">
        <w:rPr>
          <w:color w:val="231F20"/>
          <w:spacing w:val="-11"/>
        </w:rPr>
        <w:t xml:space="preserve"> </w:t>
      </w:r>
      <w:r w:rsidRPr="00096D7D">
        <w:rPr>
          <w:color w:val="231F20"/>
        </w:rPr>
        <w:t>de</w:t>
      </w:r>
      <w:r w:rsidRPr="00096D7D">
        <w:rPr>
          <w:color w:val="231F20"/>
          <w:spacing w:val="-11"/>
        </w:rPr>
        <w:t xml:space="preserve"> </w:t>
      </w:r>
      <w:r w:rsidRPr="00096D7D">
        <w:rPr>
          <w:color w:val="231F20"/>
        </w:rPr>
        <w:t>información</w:t>
      </w:r>
      <w:r w:rsidRPr="00096D7D">
        <w:rPr>
          <w:color w:val="231F20"/>
          <w:spacing w:val="-11"/>
        </w:rPr>
        <w:t xml:space="preserve"> </w:t>
      </w:r>
      <w:r w:rsidRPr="00096D7D">
        <w:rPr>
          <w:color w:val="231F20"/>
        </w:rPr>
        <w:t>financiera</w:t>
      </w:r>
      <w:r w:rsidRPr="00096D7D">
        <w:rPr>
          <w:color w:val="231F20"/>
          <w:spacing w:val="-11"/>
        </w:rPr>
        <w:t xml:space="preserve"> </w:t>
      </w:r>
      <w:r w:rsidRPr="00096D7D">
        <w:rPr>
          <w:color w:val="231F20"/>
        </w:rPr>
        <w:t>de</w:t>
      </w:r>
      <w:r w:rsidRPr="00096D7D">
        <w:rPr>
          <w:color w:val="231F20"/>
          <w:spacing w:val="-11"/>
        </w:rPr>
        <w:t xml:space="preserve"> </w:t>
      </w:r>
      <w:r w:rsidRPr="00096D7D">
        <w:rPr>
          <w:color w:val="231F20"/>
        </w:rPr>
        <w:t>las</w:t>
      </w:r>
      <w:r w:rsidRPr="00096D7D">
        <w:rPr>
          <w:color w:val="231F20"/>
          <w:spacing w:val="-11"/>
        </w:rPr>
        <w:t xml:space="preserve"> </w:t>
      </w:r>
      <w:r w:rsidRPr="00096D7D">
        <w:rPr>
          <w:color w:val="231F20"/>
        </w:rPr>
        <w:t>entidades</w:t>
      </w:r>
      <w:r w:rsidRPr="00096D7D">
        <w:rPr>
          <w:color w:val="231F20"/>
          <w:spacing w:val="-11"/>
        </w:rPr>
        <w:t xml:space="preserve"> </w:t>
      </w:r>
      <w:r w:rsidRPr="00096D7D">
        <w:rPr>
          <w:color w:val="231F20"/>
        </w:rPr>
        <w:t>de</w:t>
      </w:r>
      <w:r w:rsidRPr="00096D7D">
        <w:rPr>
          <w:color w:val="231F20"/>
          <w:spacing w:val="-11"/>
        </w:rPr>
        <w:t xml:space="preserve"> </w:t>
      </w:r>
      <w:r w:rsidRPr="00096D7D">
        <w:rPr>
          <w:color w:val="231F20"/>
        </w:rPr>
        <w:t>gobierno</w:t>
      </w:r>
      <w:r w:rsidRPr="00096D7D">
        <w:rPr>
          <w:color w:val="231F20"/>
          <w:spacing w:val="-11"/>
        </w:rPr>
        <w:t xml:space="preserve"> </w:t>
      </w:r>
      <w:r w:rsidRPr="00096D7D">
        <w:rPr>
          <w:color w:val="231F20"/>
        </w:rPr>
        <w:t>y el</w:t>
      </w:r>
      <w:r w:rsidRPr="00096D7D">
        <w:rPr>
          <w:color w:val="231F20"/>
          <w:spacing w:val="-10"/>
        </w:rPr>
        <w:t xml:space="preserve"> </w:t>
      </w:r>
      <w:r w:rsidRPr="00096D7D">
        <w:rPr>
          <w:color w:val="231F20"/>
        </w:rPr>
        <w:t>numeral</w:t>
      </w:r>
      <w:r w:rsidRPr="00096D7D">
        <w:rPr>
          <w:color w:val="231F20"/>
          <w:spacing w:val="-10"/>
        </w:rPr>
        <w:t xml:space="preserve"> </w:t>
      </w:r>
      <w:r w:rsidRPr="00096D7D">
        <w:rPr>
          <w:color w:val="231F20"/>
        </w:rPr>
        <w:t>3.2</w:t>
      </w:r>
      <w:r w:rsidRPr="00096D7D">
        <w:rPr>
          <w:color w:val="231F20"/>
          <w:spacing w:val="-10"/>
        </w:rPr>
        <w:t xml:space="preserve"> </w:t>
      </w:r>
      <w:r w:rsidRPr="00096D7D">
        <w:rPr>
          <w:color w:val="231F20"/>
        </w:rPr>
        <w:t>del</w:t>
      </w:r>
      <w:r w:rsidRPr="00096D7D">
        <w:rPr>
          <w:color w:val="231F20"/>
          <w:spacing w:val="-10"/>
        </w:rPr>
        <w:t xml:space="preserve"> </w:t>
      </w:r>
      <w:r w:rsidRPr="00096D7D">
        <w:rPr>
          <w:color w:val="231F20"/>
        </w:rPr>
        <w:t>anexo</w:t>
      </w:r>
      <w:r w:rsidRPr="00096D7D">
        <w:rPr>
          <w:color w:val="231F20"/>
          <w:spacing w:val="-10"/>
        </w:rPr>
        <w:t xml:space="preserve"> </w:t>
      </w:r>
      <w:r w:rsidRPr="00096D7D">
        <w:rPr>
          <w:color w:val="231F20"/>
        </w:rPr>
        <w:t>de</w:t>
      </w:r>
      <w:r w:rsidRPr="00096D7D">
        <w:rPr>
          <w:color w:val="231F20"/>
          <w:spacing w:val="-10"/>
        </w:rPr>
        <w:t xml:space="preserve"> </w:t>
      </w:r>
      <w:r w:rsidRPr="00096D7D">
        <w:rPr>
          <w:color w:val="231F20"/>
        </w:rPr>
        <w:t>la</w:t>
      </w:r>
      <w:r w:rsidRPr="00096D7D">
        <w:rPr>
          <w:color w:val="231F20"/>
          <w:spacing w:val="-10"/>
        </w:rPr>
        <w:t xml:space="preserve"> </w:t>
      </w:r>
      <w:r w:rsidRPr="00096D7D">
        <w:rPr>
          <w:color w:val="231F20"/>
        </w:rPr>
        <w:t>Resolución</w:t>
      </w:r>
      <w:r w:rsidRPr="00096D7D">
        <w:rPr>
          <w:color w:val="231F20"/>
          <w:spacing w:val="-10"/>
        </w:rPr>
        <w:t xml:space="preserve"> </w:t>
      </w:r>
      <w:r w:rsidRPr="00096D7D">
        <w:rPr>
          <w:color w:val="231F20"/>
        </w:rPr>
        <w:t>193</w:t>
      </w:r>
      <w:r w:rsidRPr="00096D7D">
        <w:rPr>
          <w:color w:val="231F20"/>
          <w:spacing w:val="-10"/>
        </w:rPr>
        <w:t xml:space="preserve"> </w:t>
      </w:r>
      <w:r w:rsidRPr="00096D7D">
        <w:rPr>
          <w:color w:val="231F20"/>
        </w:rPr>
        <w:t>de</w:t>
      </w:r>
      <w:r w:rsidRPr="00096D7D">
        <w:rPr>
          <w:color w:val="231F20"/>
          <w:spacing w:val="-10"/>
        </w:rPr>
        <w:t xml:space="preserve"> </w:t>
      </w:r>
      <w:r w:rsidRPr="00096D7D">
        <w:rPr>
          <w:color w:val="231F20"/>
        </w:rPr>
        <w:t>2016,</w:t>
      </w:r>
      <w:r w:rsidRPr="00096D7D">
        <w:rPr>
          <w:color w:val="231F20"/>
          <w:spacing w:val="-10"/>
        </w:rPr>
        <w:t xml:space="preserve"> </w:t>
      </w:r>
      <w:r w:rsidRPr="00096D7D">
        <w:rPr>
          <w:color w:val="231F20"/>
        </w:rPr>
        <w:t>lo</w:t>
      </w:r>
      <w:r w:rsidRPr="00096D7D">
        <w:rPr>
          <w:color w:val="231F20"/>
          <w:spacing w:val="-10"/>
        </w:rPr>
        <w:t xml:space="preserve"> </w:t>
      </w:r>
      <w:r w:rsidRPr="00096D7D">
        <w:rPr>
          <w:color w:val="231F20"/>
        </w:rPr>
        <w:t>que</w:t>
      </w:r>
      <w:r w:rsidRPr="00096D7D">
        <w:rPr>
          <w:color w:val="231F20"/>
          <w:spacing w:val="-10"/>
        </w:rPr>
        <w:t xml:space="preserve"> </w:t>
      </w:r>
      <w:r w:rsidRPr="00096D7D">
        <w:rPr>
          <w:color w:val="231F20"/>
        </w:rPr>
        <w:t>generó subestimación del saldo por tercero de los contribuyentes.</w:t>
      </w:r>
    </w:p>
    <w:p w14:paraId="1B8375A2" w14:textId="77777777" w:rsidR="009D3600" w:rsidRPr="00096D7D" w:rsidRDefault="009D3600" w:rsidP="00096D7D">
      <w:pPr>
        <w:pStyle w:val="Textoindependiente"/>
        <w:ind w:right="49"/>
        <w:jc w:val="both"/>
      </w:pPr>
    </w:p>
    <w:p w14:paraId="184DA6BE" w14:textId="1D448E96" w:rsidR="00096D7D" w:rsidRPr="00096D7D" w:rsidRDefault="009D3600" w:rsidP="00096D7D">
      <w:pPr>
        <w:pStyle w:val="Textoindependiente"/>
        <w:ind w:right="49"/>
        <w:jc w:val="both"/>
        <w:rPr>
          <w:color w:val="231F20"/>
          <w:spacing w:val="-2"/>
        </w:rPr>
      </w:pPr>
      <w:r w:rsidRPr="009D3600">
        <w:rPr>
          <w:b/>
          <w:bCs/>
          <w:color w:val="231F20"/>
        </w:rPr>
        <w:t>-</w:t>
      </w:r>
      <w:r w:rsidR="00096D7D" w:rsidRPr="009D3600">
        <w:rPr>
          <w:b/>
          <w:bCs/>
          <w:color w:val="231F20"/>
        </w:rPr>
        <w:t>Incorrección</w:t>
      </w:r>
      <w:r w:rsidR="00096D7D" w:rsidRPr="00096D7D">
        <w:rPr>
          <w:color w:val="231F20"/>
        </w:rPr>
        <w:t xml:space="preserve"> de cantidad en cuentas por pagar, por $1.316.911,83 millones,</w:t>
      </w:r>
      <w:r w:rsidR="00096D7D" w:rsidRPr="00096D7D">
        <w:rPr>
          <w:color w:val="231F20"/>
          <w:spacing w:val="-16"/>
        </w:rPr>
        <w:t xml:space="preserve"> </w:t>
      </w:r>
      <w:r w:rsidR="00096D7D" w:rsidRPr="00096D7D">
        <w:rPr>
          <w:color w:val="231F20"/>
        </w:rPr>
        <w:t>debido</w:t>
      </w:r>
      <w:r w:rsidR="00096D7D" w:rsidRPr="00096D7D">
        <w:rPr>
          <w:color w:val="231F20"/>
          <w:spacing w:val="-16"/>
        </w:rPr>
        <w:t xml:space="preserve"> </w:t>
      </w:r>
      <w:r w:rsidR="00096D7D" w:rsidRPr="00096D7D">
        <w:rPr>
          <w:color w:val="231F20"/>
        </w:rPr>
        <w:t>a</w:t>
      </w:r>
      <w:r w:rsidR="00096D7D" w:rsidRPr="00096D7D">
        <w:rPr>
          <w:color w:val="231F20"/>
          <w:spacing w:val="-16"/>
        </w:rPr>
        <w:t xml:space="preserve"> </w:t>
      </w:r>
      <w:r w:rsidR="00096D7D" w:rsidRPr="00096D7D">
        <w:rPr>
          <w:color w:val="231F20"/>
        </w:rPr>
        <w:t>que</w:t>
      </w:r>
      <w:r w:rsidR="00096D7D" w:rsidRPr="00096D7D">
        <w:rPr>
          <w:color w:val="231F20"/>
          <w:spacing w:val="-16"/>
        </w:rPr>
        <w:t xml:space="preserve"> </w:t>
      </w:r>
      <w:r w:rsidR="00096D7D" w:rsidRPr="00096D7D">
        <w:rPr>
          <w:color w:val="231F20"/>
        </w:rPr>
        <w:t>se</w:t>
      </w:r>
      <w:r w:rsidR="00096D7D" w:rsidRPr="00096D7D">
        <w:rPr>
          <w:color w:val="231F20"/>
          <w:spacing w:val="-16"/>
        </w:rPr>
        <w:t xml:space="preserve"> </w:t>
      </w:r>
      <w:r w:rsidR="00096D7D" w:rsidRPr="00096D7D">
        <w:rPr>
          <w:color w:val="231F20"/>
        </w:rPr>
        <w:t>reconocieron</w:t>
      </w:r>
      <w:r w:rsidR="00096D7D" w:rsidRPr="00096D7D">
        <w:rPr>
          <w:color w:val="231F20"/>
          <w:spacing w:val="-16"/>
        </w:rPr>
        <w:t xml:space="preserve"> </w:t>
      </w:r>
      <w:r w:rsidR="00096D7D" w:rsidRPr="00096D7D">
        <w:rPr>
          <w:color w:val="231F20"/>
        </w:rPr>
        <w:t>notas</w:t>
      </w:r>
      <w:r w:rsidR="00096D7D" w:rsidRPr="00096D7D">
        <w:rPr>
          <w:color w:val="231F20"/>
          <w:spacing w:val="-16"/>
        </w:rPr>
        <w:t xml:space="preserve"> </w:t>
      </w:r>
      <w:r w:rsidR="00096D7D" w:rsidRPr="00096D7D">
        <w:rPr>
          <w:color w:val="231F20"/>
        </w:rPr>
        <w:t>de</w:t>
      </w:r>
      <w:r w:rsidR="00096D7D" w:rsidRPr="00096D7D">
        <w:rPr>
          <w:color w:val="231F20"/>
          <w:spacing w:val="-16"/>
        </w:rPr>
        <w:t xml:space="preserve"> </w:t>
      </w:r>
      <w:r w:rsidR="00096D7D" w:rsidRPr="00096D7D">
        <w:rPr>
          <w:color w:val="231F20"/>
        </w:rPr>
        <w:t>contabilidad</w:t>
      </w:r>
      <w:r w:rsidR="00096D7D" w:rsidRPr="00096D7D">
        <w:rPr>
          <w:color w:val="231F20"/>
          <w:spacing w:val="-16"/>
        </w:rPr>
        <w:t xml:space="preserve"> </w:t>
      </w:r>
      <w:r w:rsidR="00096D7D" w:rsidRPr="00096D7D">
        <w:rPr>
          <w:color w:val="231F20"/>
        </w:rPr>
        <w:t>(formato 1108) sin ningún soporte documental, contraviniendo el numeral 3 y 4 del anexo de la Resolución 533 de 2015 Marco conceptual para la preparación</w:t>
      </w:r>
      <w:r w:rsidR="00096D7D" w:rsidRPr="00096D7D">
        <w:rPr>
          <w:color w:val="231F20"/>
          <w:spacing w:val="-12"/>
        </w:rPr>
        <w:t xml:space="preserve"> </w:t>
      </w:r>
      <w:r w:rsidR="00096D7D" w:rsidRPr="00096D7D">
        <w:rPr>
          <w:color w:val="231F20"/>
        </w:rPr>
        <w:t>y</w:t>
      </w:r>
      <w:r w:rsidR="00096D7D" w:rsidRPr="00096D7D">
        <w:rPr>
          <w:color w:val="231F20"/>
          <w:spacing w:val="-12"/>
        </w:rPr>
        <w:t xml:space="preserve"> </w:t>
      </w:r>
      <w:r w:rsidR="00096D7D" w:rsidRPr="00096D7D">
        <w:rPr>
          <w:color w:val="231F20"/>
        </w:rPr>
        <w:t>presentación</w:t>
      </w:r>
      <w:r w:rsidR="00096D7D" w:rsidRPr="00096D7D">
        <w:rPr>
          <w:color w:val="231F20"/>
          <w:spacing w:val="-12"/>
        </w:rPr>
        <w:t xml:space="preserve"> </w:t>
      </w:r>
      <w:r w:rsidR="00096D7D" w:rsidRPr="00096D7D">
        <w:rPr>
          <w:color w:val="231F20"/>
        </w:rPr>
        <w:t>de</w:t>
      </w:r>
      <w:r w:rsidR="00096D7D" w:rsidRPr="00096D7D">
        <w:rPr>
          <w:color w:val="231F20"/>
          <w:spacing w:val="-12"/>
        </w:rPr>
        <w:t xml:space="preserve"> </w:t>
      </w:r>
      <w:r w:rsidR="00096D7D" w:rsidRPr="00096D7D">
        <w:rPr>
          <w:color w:val="231F20"/>
        </w:rPr>
        <w:t>información</w:t>
      </w:r>
      <w:r w:rsidR="00096D7D" w:rsidRPr="00096D7D">
        <w:rPr>
          <w:color w:val="231F20"/>
          <w:spacing w:val="-12"/>
        </w:rPr>
        <w:t xml:space="preserve"> </w:t>
      </w:r>
      <w:r w:rsidR="00096D7D" w:rsidRPr="00096D7D">
        <w:rPr>
          <w:color w:val="231F20"/>
        </w:rPr>
        <w:t>financiera</w:t>
      </w:r>
      <w:r w:rsidR="00096D7D" w:rsidRPr="00096D7D">
        <w:rPr>
          <w:color w:val="231F20"/>
          <w:spacing w:val="-12"/>
        </w:rPr>
        <w:t xml:space="preserve"> </w:t>
      </w:r>
      <w:r w:rsidR="00096D7D" w:rsidRPr="00096D7D">
        <w:rPr>
          <w:color w:val="231F20"/>
        </w:rPr>
        <w:t>de</w:t>
      </w:r>
      <w:r w:rsidR="00096D7D" w:rsidRPr="00096D7D">
        <w:rPr>
          <w:color w:val="231F20"/>
          <w:spacing w:val="-12"/>
        </w:rPr>
        <w:t xml:space="preserve"> </w:t>
      </w:r>
      <w:r w:rsidR="00096D7D" w:rsidRPr="00096D7D">
        <w:rPr>
          <w:color w:val="231F20"/>
        </w:rPr>
        <w:t>las</w:t>
      </w:r>
      <w:r w:rsidR="00096D7D" w:rsidRPr="00096D7D">
        <w:rPr>
          <w:color w:val="231F20"/>
          <w:spacing w:val="-12"/>
        </w:rPr>
        <w:t xml:space="preserve"> </w:t>
      </w:r>
      <w:r w:rsidR="00096D7D" w:rsidRPr="00096D7D">
        <w:rPr>
          <w:color w:val="231F20"/>
        </w:rPr>
        <w:t xml:space="preserve">entidades </w:t>
      </w:r>
      <w:r w:rsidR="00096D7D" w:rsidRPr="00096D7D">
        <w:rPr>
          <w:color w:val="231F20"/>
          <w:spacing w:val="-2"/>
        </w:rPr>
        <w:t>de</w:t>
      </w:r>
      <w:r w:rsidR="00096D7D" w:rsidRPr="00096D7D">
        <w:rPr>
          <w:color w:val="231F20"/>
          <w:spacing w:val="-18"/>
        </w:rPr>
        <w:t xml:space="preserve"> </w:t>
      </w:r>
      <w:r w:rsidR="00096D7D" w:rsidRPr="00096D7D">
        <w:rPr>
          <w:color w:val="231F20"/>
          <w:spacing w:val="-2"/>
        </w:rPr>
        <w:t>gobierno,</w:t>
      </w:r>
      <w:r w:rsidR="00096D7D" w:rsidRPr="00096D7D">
        <w:rPr>
          <w:color w:val="231F20"/>
          <w:spacing w:val="-17"/>
        </w:rPr>
        <w:t xml:space="preserve"> </w:t>
      </w:r>
      <w:r w:rsidR="00096D7D" w:rsidRPr="00096D7D">
        <w:rPr>
          <w:color w:val="231F20"/>
          <w:spacing w:val="-2"/>
        </w:rPr>
        <w:t>el</w:t>
      </w:r>
      <w:r w:rsidR="00096D7D" w:rsidRPr="00096D7D">
        <w:rPr>
          <w:color w:val="231F20"/>
          <w:spacing w:val="-17"/>
        </w:rPr>
        <w:t xml:space="preserve"> </w:t>
      </w:r>
      <w:r w:rsidR="00096D7D" w:rsidRPr="00096D7D">
        <w:rPr>
          <w:color w:val="231F20"/>
          <w:spacing w:val="-2"/>
        </w:rPr>
        <w:t>numeral</w:t>
      </w:r>
      <w:r w:rsidR="00096D7D" w:rsidRPr="00096D7D">
        <w:rPr>
          <w:color w:val="231F20"/>
          <w:spacing w:val="-18"/>
        </w:rPr>
        <w:t xml:space="preserve"> </w:t>
      </w:r>
      <w:r w:rsidR="00096D7D" w:rsidRPr="00096D7D">
        <w:rPr>
          <w:color w:val="231F20"/>
          <w:spacing w:val="-2"/>
        </w:rPr>
        <w:t>3.2.</w:t>
      </w:r>
      <w:r w:rsidR="00096D7D" w:rsidRPr="00096D7D">
        <w:rPr>
          <w:color w:val="231F20"/>
          <w:spacing w:val="-17"/>
        </w:rPr>
        <w:t xml:space="preserve"> </w:t>
      </w:r>
      <w:r w:rsidR="00096D7D" w:rsidRPr="00096D7D">
        <w:rPr>
          <w:color w:val="231F20"/>
          <w:spacing w:val="-2"/>
        </w:rPr>
        <w:t>del</w:t>
      </w:r>
      <w:r w:rsidR="00096D7D" w:rsidRPr="00096D7D">
        <w:rPr>
          <w:color w:val="231F20"/>
          <w:spacing w:val="-18"/>
        </w:rPr>
        <w:t xml:space="preserve"> </w:t>
      </w:r>
      <w:r w:rsidR="00096D7D" w:rsidRPr="00096D7D">
        <w:rPr>
          <w:color w:val="231F20"/>
          <w:spacing w:val="-2"/>
        </w:rPr>
        <w:t>anexo</w:t>
      </w:r>
      <w:r w:rsidR="00096D7D" w:rsidRPr="00096D7D">
        <w:rPr>
          <w:color w:val="231F20"/>
          <w:spacing w:val="-17"/>
        </w:rPr>
        <w:t xml:space="preserve"> </w:t>
      </w:r>
      <w:r w:rsidR="00096D7D" w:rsidRPr="00096D7D">
        <w:rPr>
          <w:color w:val="231F20"/>
          <w:spacing w:val="-2"/>
        </w:rPr>
        <w:t>de</w:t>
      </w:r>
      <w:r w:rsidR="00096D7D" w:rsidRPr="00096D7D">
        <w:rPr>
          <w:color w:val="231F20"/>
          <w:spacing w:val="-17"/>
        </w:rPr>
        <w:t xml:space="preserve"> </w:t>
      </w:r>
      <w:r w:rsidR="00096D7D" w:rsidRPr="00096D7D">
        <w:rPr>
          <w:color w:val="231F20"/>
          <w:spacing w:val="-2"/>
        </w:rPr>
        <w:t>la</w:t>
      </w:r>
      <w:r w:rsidR="00096D7D" w:rsidRPr="00096D7D">
        <w:rPr>
          <w:color w:val="231F20"/>
          <w:spacing w:val="-18"/>
        </w:rPr>
        <w:t xml:space="preserve"> </w:t>
      </w:r>
      <w:r w:rsidR="00096D7D" w:rsidRPr="00096D7D">
        <w:rPr>
          <w:color w:val="231F20"/>
          <w:spacing w:val="-2"/>
        </w:rPr>
        <w:t>Resolución</w:t>
      </w:r>
      <w:r w:rsidR="00096D7D" w:rsidRPr="00096D7D">
        <w:rPr>
          <w:color w:val="231F20"/>
          <w:spacing w:val="-17"/>
        </w:rPr>
        <w:t xml:space="preserve"> </w:t>
      </w:r>
      <w:r w:rsidR="00096D7D" w:rsidRPr="00096D7D">
        <w:rPr>
          <w:color w:val="231F20"/>
          <w:spacing w:val="-2"/>
        </w:rPr>
        <w:t>193</w:t>
      </w:r>
      <w:r w:rsidR="00096D7D" w:rsidRPr="00096D7D">
        <w:rPr>
          <w:color w:val="231F20"/>
          <w:spacing w:val="-17"/>
        </w:rPr>
        <w:t xml:space="preserve"> </w:t>
      </w:r>
      <w:r w:rsidR="00096D7D" w:rsidRPr="00096D7D">
        <w:rPr>
          <w:color w:val="231F20"/>
          <w:spacing w:val="-2"/>
        </w:rPr>
        <w:t>de</w:t>
      </w:r>
      <w:r w:rsidR="00096D7D" w:rsidRPr="00096D7D">
        <w:rPr>
          <w:color w:val="231F20"/>
          <w:spacing w:val="-18"/>
        </w:rPr>
        <w:t xml:space="preserve"> </w:t>
      </w:r>
      <w:r w:rsidR="00096D7D" w:rsidRPr="00096D7D">
        <w:rPr>
          <w:color w:val="231F20"/>
          <w:spacing w:val="-2"/>
        </w:rPr>
        <w:t>2016,</w:t>
      </w:r>
      <w:r w:rsidR="00096D7D" w:rsidRPr="00096D7D">
        <w:rPr>
          <w:color w:val="231F20"/>
          <w:spacing w:val="-17"/>
        </w:rPr>
        <w:t xml:space="preserve"> </w:t>
      </w:r>
      <w:r w:rsidR="00096D7D" w:rsidRPr="00096D7D">
        <w:rPr>
          <w:color w:val="231F20"/>
          <w:spacing w:val="-2"/>
        </w:rPr>
        <w:t xml:space="preserve">lo </w:t>
      </w:r>
      <w:r w:rsidR="00096D7D" w:rsidRPr="00096D7D">
        <w:rPr>
          <w:color w:val="231F20"/>
        </w:rPr>
        <w:t>cual</w:t>
      </w:r>
      <w:r w:rsidR="00096D7D" w:rsidRPr="00096D7D">
        <w:rPr>
          <w:color w:val="231F20"/>
          <w:spacing w:val="-18"/>
        </w:rPr>
        <w:t xml:space="preserve"> </w:t>
      </w:r>
      <w:r w:rsidR="00096D7D" w:rsidRPr="00096D7D">
        <w:rPr>
          <w:color w:val="231F20"/>
        </w:rPr>
        <w:t>generó</w:t>
      </w:r>
      <w:r w:rsidR="00096D7D" w:rsidRPr="00096D7D">
        <w:rPr>
          <w:color w:val="231F20"/>
          <w:spacing w:val="-16"/>
        </w:rPr>
        <w:t xml:space="preserve"> </w:t>
      </w:r>
      <w:r w:rsidR="00096D7D" w:rsidRPr="00096D7D">
        <w:rPr>
          <w:color w:val="231F20"/>
        </w:rPr>
        <w:t>subestimación</w:t>
      </w:r>
      <w:r w:rsidR="00096D7D" w:rsidRPr="00096D7D">
        <w:rPr>
          <w:color w:val="231F20"/>
          <w:spacing w:val="-16"/>
        </w:rPr>
        <w:t xml:space="preserve"> </w:t>
      </w:r>
      <w:r w:rsidR="00096D7D" w:rsidRPr="00096D7D">
        <w:rPr>
          <w:color w:val="231F20"/>
        </w:rPr>
        <w:t>del</w:t>
      </w:r>
      <w:r w:rsidR="00096D7D" w:rsidRPr="00096D7D">
        <w:rPr>
          <w:color w:val="231F20"/>
          <w:spacing w:val="-16"/>
        </w:rPr>
        <w:t xml:space="preserve"> </w:t>
      </w:r>
      <w:r w:rsidR="00096D7D" w:rsidRPr="00096D7D">
        <w:rPr>
          <w:color w:val="231F20"/>
        </w:rPr>
        <w:t>saldo</w:t>
      </w:r>
      <w:r w:rsidR="00096D7D" w:rsidRPr="00096D7D">
        <w:rPr>
          <w:color w:val="231F20"/>
          <w:spacing w:val="-16"/>
        </w:rPr>
        <w:t xml:space="preserve"> </w:t>
      </w:r>
      <w:r w:rsidR="00096D7D" w:rsidRPr="00096D7D">
        <w:rPr>
          <w:color w:val="231F20"/>
        </w:rPr>
        <w:t>por</w:t>
      </w:r>
      <w:r w:rsidR="00096D7D" w:rsidRPr="00096D7D">
        <w:rPr>
          <w:color w:val="231F20"/>
          <w:spacing w:val="-16"/>
        </w:rPr>
        <w:t xml:space="preserve"> </w:t>
      </w:r>
      <w:r w:rsidR="00096D7D" w:rsidRPr="00096D7D">
        <w:rPr>
          <w:color w:val="231F20"/>
        </w:rPr>
        <w:t>tercero</w:t>
      </w:r>
      <w:r w:rsidR="00096D7D" w:rsidRPr="00096D7D">
        <w:rPr>
          <w:color w:val="231F20"/>
          <w:spacing w:val="-16"/>
        </w:rPr>
        <w:t xml:space="preserve"> </w:t>
      </w:r>
      <w:r w:rsidR="00096D7D" w:rsidRPr="00096D7D">
        <w:rPr>
          <w:color w:val="231F20"/>
        </w:rPr>
        <w:t>de</w:t>
      </w:r>
      <w:r w:rsidR="00096D7D" w:rsidRPr="00096D7D">
        <w:rPr>
          <w:color w:val="231F20"/>
          <w:spacing w:val="-16"/>
        </w:rPr>
        <w:t xml:space="preserve"> </w:t>
      </w:r>
      <w:r w:rsidR="00096D7D" w:rsidRPr="00096D7D">
        <w:rPr>
          <w:color w:val="231F20"/>
        </w:rPr>
        <w:t>los</w:t>
      </w:r>
      <w:r w:rsidR="00096D7D" w:rsidRPr="00096D7D">
        <w:rPr>
          <w:color w:val="231F20"/>
          <w:spacing w:val="-16"/>
        </w:rPr>
        <w:t xml:space="preserve"> </w:t>
      </w:r>
      <w:r w:rsidR="00096D7D" w:rsidRPr="00096D7D">
        <w:rPr>
          <w:color w:val="231F20"/>
          <w:spacing w:val="-2"/>
        </w:rPr>
        <w:t>contribuyentes.</w:t>
      </w:r>
    </w:p>
    <w:p w14:paraId="76028968" w14:textId="77777777" w:rsidR="00096D7D" w:rsidRPr="00096D7D" w:rsidRDefault="00096D7D" w:rsidP="00096D7D">
      <w:pPr>
        <w:pStyle w:val="Textoindependiente"/>
        <w:ind w:right="49"/>
        <w:jc w:val="both"/>
      </w:pPr>
    </w:p>
    <w:p w14:paraId="5A5E586F" w14:textId="77777777" w:rsidR="00096D7D" w:rsidRPr="00096D7D" w:rsidRDefault="00096D7D" w:rsidP="00096D7D">
      <w:pPr>
        <w:pStyle w:val="Textoindependiente"/>
        <w:ind w:right="49"/>
        <w:jc w:val="both"/>
        <w:rPr>
          <w:color w:val="231F20"/>
        </w:rPr>
      </w:pPr>
      <w:r w:rsidRPr="00096D7D">
        <w:rPr>
          <w:b/>
          <w:bCs/>
          <w:color w:val="231F20"/>
        </w:rPr>
        <w:t>-Incorrección</w:t>
      </w:r>
      <w:r w:rsidRPr="00096D7D">
        <w:rPr>
          <w:color w:val="231F20"/>
        </w:rPr>
        <w:t xml:space="preserve"> de cantidad en cuentas por cobrar, por $20.423,10 millones, debido a que 11 Resoluciones de Sanción por concepto de devoluciones improcedentes, reconocidas mediante formato 6299, presentaron inconsistencias en su reconocimiento, contraviniendo lo establecido en los numerales 3 y 4 del anexo de la Resolución 533</w:t>
      </w:r>
      <w:r w:rsidRPr="00096D7D">
        <w:rPr>
          <w:color w:val="231F20"/>
          <w:spacing w:val="40"/>
        </w:rPr>
        <w:t xml:space="preserve"> </w:t>
      </w:r>
      <w:r w:rsidRPr="00096D7D">
        <w:rPr>
          <w:color w:val="231F20"/>
        </w:rPr>
        <w:t>de 2015 Marco conceptual para la preparación y presentación de información financiera de las entidades de gobierno, el numeral 3.2. del</w:t>
      </w:r>
      <w:r w:rsidRPr="00096D7D">
        <w:rPr>
          <w:color w:val="231F20"/>
          <w:spacing w:val="-12"/>
        </w:rPr>
        <w:t xml:space="preserve"> </w:t>
      </w:r>
      <w:r w:rsidRPr="00096D7D">
        <w:rPr>
          <w:color w:val="231F20"/>
        </w:rPr>
        <w:t>anexo</w:t>
      </w:r>
      <w:r w:rsidRPr="00096D7D">
        <w:rPr>
          <w:color w:val="231F20"/>
          <w:spacing w:val="-12"/>
        </w:rPr>
        <w:t xml:space="preserve"> </w:t>
      </w:r>
      <w:r w:rsidRPr="00096D7D">
        <w:rPr>
          <w:color w:val="231F20"/>
        </w:rPr>
        <w:t>de</w:t>
      </w:r>
      <w:r w:rsidRPr="00096D7D">
        <w:rPr>
          <w:color w:val="231F20"/>
          <w:spacing w:val="-12"/>
        </w:rPr>
        <w:t xml:space="preserve"> </w:t>
      </w:r>
      <w:r w:rsidRPr="00096D7D">
        <w:rPr>
          <w:color w:val="231F20"/>
        </w:rPr>
        <w:t>la</w:t>
      </w:r>
      <w:r w:rsidRPr="00096D7D">
        <w:rPr>
          <w:color w:val="231F20"/>
          <w:spacing w:val="-12"/>
        </w:rPr>
        <w:t xml:space="preserve"> </w:t>
      </w:r>
      <w:r w:rsidRPr="00096D7D">
        <w:rPr>
          <w:color w:val="231F20"/>
        </w:rPr>
        <w:t>Resolución</w:t>
      </w:r>
      <w:r w:rsidRPr="00096D7D">
        <w:rPr>
          <w:color w:val="231F20"/>
          <w:spacing w:val="-12"/>
        </w:rPr>
        <w:t xml:space="preserve"> </w:t>
      </w:r>
      <w:r w:rsidRPr="00096D7D">
        <w:rPr>
          <w:color w:val="231F20"/>
        </w:rPr>
        <w:t>193</w:t>
      </w:r>
      <w:r w:rsidRPr="00096D7D">
        <w:rPr>
          <w:color w:val="231F20"/>
          <w:spacing w:val="-12"/>
        </w:rPr>
        <w:t xml:space="preserve"> </w:t>
      </w:r>
      <w:r w:rsidRPr="00096D7D">
        <w:rPr>
          <w:color w:val="231F20"/>
        </w:rPr>
        <w:t>de</w:t>
      </w:r>
      <w:r w:rsidRPr="00096D7D">
        <w:rPr>
          <w:color w:val="231F20"/>
          <w:spacing w:val="-12"/>
        </w:rPr>
        <w:t xml:space="preserve"> </w:t>
      </w:r>
      <w:r w:rsidRPr="00096D7D">
        <w:rPr>
          <w:color w:val="231F20"/>
        </w:rPr>
        <w:t>2016,</w:t>
      </w:r>
      <w:r w:rsidRPr="00096D7D">
        <w:rPr>
          <w:color w:val="231F20"/>
          <w:spacing w:val="-12"/>
        </w:rPr>
        <w:t xml:space="preserve"> </w:t>
      </w:r>
      <w:r w:rsidRPr="00096D7D">
        <w:rPr>
          <w:color w:val="231F20"/>
        </w:rPr>
        <w:t>lo</w:t>
      </w:r>
      <w:r w:rsidRPr="00096D7D">
        <w:rPr>
          <w:color w:val="231F20"/>
          <w:spacing w:val="-12"/>
        </w:rPr>
        <w:t xml:space="preserve"> </w:t>
      </w:r>
      <w:r w:rsidRPr="00096D7D">
        <w:rPr>
          <w:color w:val="231F20"/>
        </w:rPr>
        <w:t>cual</w:t>
      </w:r>
      <w:r w:rsidRPr="00096D7D">
        <w:rPr>
          <w:color w:val="231F20"/>
          <w:spacing w:val="-12"/>
        </w:rPr>
        <w:t xml:space="preserve"> </w:t>
      </w:r>
      <w:r w:rsidRPr="00096D7D">
        <w:rPr>
          <w:color w:val="231F20"/>
        </w:rPr>
        <w:t>generó</w:t>
      </w:r>
      <w:r w:rsidRPr="00096D7D">
        <w:rPr>
          <w:color w:val="231F20"/>
          <w:spacing w:val="-12"/>
        </w:rPr>
        <w:t xml:space="preserve"> </w:t>
      </w:r>
      <w:r w:rsidRPr="00096D7D">
        <w:rPr>
          <w:color w:val="231F20"/>
        </w:rPr>
        <w:t>subestimación del saldo por tercero de los contribuyentes.</w:t>
      </w:r>
    </w:p>
    <w:p w14:paraId="70738BB0" w14:textId="77777777" w:rsidR="00096D7D" w:rsidRPr="00096D7D" w:rsidRDefault="00096D7D" w:rsidP="00096D7D">
      <w:pPr>
        <w:pStyle w:val="Textoindependiente"/>
        <w:ind w:right="49"/>
        <w:jc w:val="both"/>
      </w:pPr>
    </w:p>
    <w:p w14:paraId="1BC2D853" w14:textId="77777777" w:rsidR="00096D7D" w:rsidRPr="00096D7D" w:rsidRDefault="00096D7D" w:rsidP="00096D7D">
      <w:pPr>
        <w:pStyle w:val="Textoindependiente"/>
        <w:ind w:right="49"/>
        <w:jc w:val="both"/>
      </w:pPr>
      <w:r w:rsidRPr="002C2D7B">
        <w:rPr>
          <w:b/>
          <w:color w:val="231F20"/>
        </w:rPr>
        <w:t xml:space="preserve">-Incorrección </w:t>
      </w:r>
      <w:r w:rsidRPr="00096D7D">
        <w:rPr>
          <w:color w:val="231F20"/>
        </w:rPr>
        <w:t>de cantidad en cuentas por cobrar, por $334.386,30 millones, debido a que se evidenciaron las siguientes situaciones: Error en reconocimiento de recibos de pago, saldos de más de cinco años sin depurar, registros duplicados y diferencias con el área de cobranzas,</w:t>
      </w:r>
      <w:r w:rsidRPr="00096D7D">
        <w:rPr>
          <w:color w:val="231F20"/>
          <w:spacing w:val="-20"/>
        </w:rPr>
        <w:t xml:space="preserve"> </w:t>
      </w:r>
      <w:r w:rsidRPr="00096D7D">
        <w:rPr>
          <w:color w:val="231F20"/>
        </w:rPr>
        <w:lastRenderedPageBreak/>
        <w:t>contraviniendo</w:t>
      </w:r>
      <w:r w:rsidRPr="00096D7D">
        <w:rPr>
          <w:color w:val="231F20"/>
          <w:spacing w:val="-19"/>
        </w:rPr>
        <w:t xml:space="preserve"> </w:t>
      </w:r>
      <w:r w:rsidRPr="00096D7D">
        <w:rPr>
          <w:color w:val="231F20"/>
        </w:rPr>
        <w:t>lo</w:t>
      </w:r>
      <w:r w:rsidRPr="00096D7D">
        <w:rPr>
          <w:color w:val="231F20"/>
          <w:spacing w:val="-19"/>
        </w:rPr>
        <w:t xml:space="preserve"> </w:t>
      </w:r>
      <w:r w:rsidRPr="00096D7D">
        <w:rPr>
          <w:color w:val="231F20"/>
        </w:rPr>
        <w:t>establecido</w:t>
      </w:r>
      <w:r w:rsidRPr="00096D7D">
        <w:rPr>
          <w:color w:val="231F20"/>
          <w:spacing w:val="-20"/>
        </w:rPr>
        <w:t xml:space="preserve"> </w:t>
      </w:r>
      <w:r w:rsidRPr="00096D7D">
        <w:rPr>
          <w:color w:val="231F20"/>
        </w:rPr>
        <w:t>en</w:t>
      </w:r>
      <w:r w:rsidRPr="00096D7D">
        <w:rPr>
          <w:color w:val="231F20"/>
          <w:spacing w:val="-19"/>
        </w:rPr>
        <w:t xml:space="preserve"> </w:t>
      </w:r>
      <w:r w:rsidRPr="00096D7D">
        <w:rPr>
          <w:color w:val="231F20"/>
        </w:rPr>
        <w:t>el</w:t>
      </w:r>
      <w:r w:rsidRPr="00096D7D">
        <w:rPr>
          <w:color w:val="231F20"/>
          <w:spacing w:val="-20"/>
        </w:rPr>
        <w:t xml:space="preserve"> </w:t>
      </w:r>
      <w:r w:rsidRPr="00096D7D">
        <w:rPr>
          <w:color w:val="231F20"/>
        </w:rPr>
        <w:t>numeral</w:t>
      </w:r>
      <w:r w:rsidRPr="00096D7D">
        <w:rPr>
          <w:color w:val="231F20"/>
          <w:spacing w:val="-19"/>
        </w:rPr>
        <w:t xml:space="preserve"> </w:t>
      </w:r>
      <w:r w:rsidRPr="00096D7D">
        <w:rPr>
          <w:color w:val="231F20"/>
        </w:rPr>
        <w:t>3</w:t>
      </w:r>
      <w:r w:rsidRPr="00096D7D">
        <w:rPr>
          <w:color w:val="231F20"/>
          <w:spacing w:val="-19"/>
        </w:rPr>
        <w:t xml:space="preserve"> </w:t>
      </w:r>
      <w:r w:rsidRPr="00096D7D">
        <w:rPr>
          <w:color w:val="231F20"/>
        </w:rPr>
        <w:t>y</w:t>
      </w:r>
      <w:r w:rsidRPr="00096D7D">
        <w:rPr>
          <w:color w:val="231F20"/>
          <w:spacing w:val="-20"/>
        </w:rPr>
        <w:t xml:space="preserve"> </w:t>
      </w:r>
      <w:r w:rsidRPr="00096D7D">
        <w:rPr>
          <w:color w:val="231F20"/>
        </w:rPr>
        <w:t>4</w:t>
      </w:r>
      <w:r w:rsidRPr="00096D7D">
        <w:rPr>
          <w:color w:val="231F20"/>
          <w:spacing w:val="-19"/>
        </w:rPr>
        <w:t xml:space="preserve"> </w:t>
      </w:r>
      <w:r w:rsidRPr="00096D7D">
        <w:rPr>
          <w:color w:val="231F20"/>
        </w:rPr>
        <w:t>del</w:t>
      </w:r>
      <w:r w:rsidRPr="00096D7D">
        <w:rPr>
          <w:color w:val="231F20"/>
          <w:spacing w:val="-19"/>
        </w:rPr>
        <w:t xml:space="preserve"> </w:t>
      </w:r>
      <w:r w:rsidRPr="00096D7D">
        <w:rPr>
          <w:color w:val="231F20"/>
        </w:rPr>
        <w:t>anexo de</w:t>
      </w:r>
      <w:r w:rsidRPr="00096D7D">
        <w:rPr>
          <w:color w:val="231F20"/>
          <w:spacing w:val="-4"/>
        </w:rPr>
        <w:t xml:space="preserve"> </w:t>
      </w:r>
      <w:r w:rsidRPr="00096D7D">
        <w:rPr>
          <w:color w:val="231F20"/>
        </w:rPr>
        <w:t>la</w:t>
      </w:r>
      <w:r w:rsidRPr="00096D7D">
        <w:rPr>
          <w:color w:val="231F20"/>
          <w:spacing w:val="-4"/>
        </w:rPr>
        <w:t xml:space="preserve"> </w:t>
      </w:r>
      <w:r w:rsidRPr="00096D7D">
        <w:rPr>
          <w:color w:val="231F20"/>
        </w:rPr>
        <w:t>Resolución</w:t>
      </w:r>
      <w:r w:rsidRPr="00096D7D">
        <w:rPr>
          <w:color w:val="231F20"/>
          <w:spacing w:val="-4"/>
        </w:rPr>
        <w:t xml:space="preserve"> </w:t>
      </w:r>
      <w:r w:rsidRPr="00096D7D">
        <w:rPr>
          <w:color w:val="231F20"/>
        </w:rPr>
        <w:t>533</w:t>
      </w:r>
      <w:r w:rsidRPr="00096D7D">
        <w:rPr>
          <w:color w:val="231F20"/>
          <w:spacing w:val="-4"/>
        </w:rPr>
        <w:t xml:space="preserve"> </w:t>
      </w:r>
      <w:r w:rsidRPr="00096D7D">
        <w:rPr>
          <w:color w:val="231F20"/>
        </w:rPr>
        <w:t>de</w:t>
      </w:r>
      <w:r w:rsidRPr="00096D7D">
        <w:rPr>
          <w:color w:val="231F20"/>
          <w:spacing w:val="-4"/>
        </w:rPr>
        <w:t xml:space="preserve"> </w:t>
      </w:r>
      <w:r w:rsidRPr="00096D7D">
        <w:rPr>
          <w:color w:val="231F20"/>
        </w:rPr>
        <w:t>2015</w:t>
      </w:r>
      <w:r w:rsidRPr="00096D7D">
        <w:rPr>
          <w:color w:val="231F20"/>
          <w:spacing w:val="-4"/>
        </w:rPr>
        <w:t xml:space="preserve"> </w:t>
      </w:r>
      <w:r w:rsidRPr="00096D7D">
        <w:rPr>
          <w:color w:val="231F20"/>
        </w:rPr>
        <w:t>Marco</w:t>
      </w:r>
      <w:r w:rsidRPr="00096D7D">
        <w:rPr>
          <w:color w:val="231F20"/>
          <w:spacing w:val="-4"/>
        </w:rPr>
        <w:t xml:space="preserve"> </w:t>
      </w:r>
      <w:r w:rsidRPr="00096D7D">
        <w:rPr>
          <w:color w:val="231F20"/>
        </w:rPr>
        <w:t>conceptual</w:t>
      </w:r>
      <w:r w:rsidRPr="00096D7D">
        <w:rPr>
          <w:color w:val="231F20"/>
          <w:spacing w:val="-4"/>
        </w:rPr>
        <w:t xml:space="preserve"> </w:t>
      </w:r>
      <w:r w:rsidRPr="00096D7D">
        <w:rPr>
          <w:color w:val="231F20"/>
        </w:rPr>
        <w:t>para</w:t>
      </w:r>
      <w:r w:rsidRPr="00096D7D">
        <w:rPr>
          <w:color w:val="231F20"/>
          <w:spacing w:val="-4"/>
        </w:rPr>
        <w:t xml:space="preserve"> </w:t>
      </w:r>
      <w:r w:rsidRPr="00096D7D">
        <w:rPr>
          <w:color w:val="231F20"/>
        </w:rPr>
        <w:t>la</w:t>
      </w:r>
      <w:r w:rsidRPr="00096D7D">
        <w:rPr>
          <w:color w:val="231F20"/>
          <w:spacing w:val="-4"/>
        </w:rPr>
        <w:t xml:space="preserve"> </w:t>
      </w:r>
      <w:r w:rsidRPr="00096D7D">
        <w:rPr>
          <w:color w:val="231F20"/>
        </w:rPr>
        <w:t>preparación</w:t>
      </w:r>
      <w:r w:rsidRPr="00096D7D">
        <w:rPr>
          <w:color w:val="231F20"/>
          <w:spacing w:val="-4"/>
        </w:rPr>
        <w:t xml:space="preserve"> </w:t>
      </w:r>
      <w:r w:rsidRPr="00096D7D">
        <w:rPr>
          <w:color w:val="231F20"/>
        </w:rPr>
        <w:t>y presentación de información financiera de las entidades de gobierno, numeral 3.2. del anexo de la Resolución 193 de 2016, lo cual generó sobrestimación</w:t>
      </w:r>
      <w:r w:rsidRPr="00096D7D">
        <w:rPr>
          <w:color w:val="231F20"/>
          <w:spacing w:val="56"/>
          <w:w w:val="150"/>
        </w:rPr>
        <w:t xml:space="preserve"> </w:t>
      </w:r>
      <w:r w:rsidRPr="00096D7D">
        <w:rPr>
          <w:color w:val="231F20"/>
        </w:rPr>
        <w:t>del</w:t>
      </w:r>
      <w:r w:rsidRPr="00096D7D">
        <w:rPr>
          <w:color w:val="231F20"/>
          <w:spacing w:val="57"/>
          <w:w w:val="150"/>
        </w:rPr>
        <w:t xml:space="preserve"> </w:t>
      </w:r>
      <w:r w:rsidRPr="00096D7D">
        <w:rPr>
          <w:color w:val="231F20"/>
        </w:rPr>
        <w:t>saldo</w:t>
      </w:r>
      <w:r w:rsidRPr="00096D7D">
        <w:rPr>
          <w:color w:val="231F20"/>
          <w:spacing w:val="56"/>
          <w:w w:val="150"/>
        </w:rPr>
        <w:t xml:space="preserve"> </w:t>
      </w:r>
      <w:r w:rsidRPr="00096D7D">
        <w:rPr>
          <w:color w:val="231F20"/>
        </w:rPr>
        <w:t>por</w:t>
      </w:r>
      <w:r w:rsidRPr="00096D7D">
        <w:rPr>
          <w:color w:val="231F20"/>
          <w:spacing w:val="57"/>
          <w:w w:val="150"/>
        </w:rPr>
        <w:t xml:space="preserve"> </w:t>
      </w:r>
      <w:r w:rsidRPr="00096D7D">
        <w:rPr>
          <w:color w:val="231F20"/>
        </w:rPr>
        <w:t>tercero</w:t>
      </w:r>
      <w:r w:rsidRPr="00096D7D">
        <w:rPr>
          <w:color w:val="231F20"/>
          <w:spacing w:val="56"/>
          <w:w w:val="150"/>
        </w:rPr>
        <w:t xml:space="preserve"> </w:t>
      </w:r>
      <w:r w:rsidRPr="00096D7D">
        <w:rPr>
          <w:color w:val="231F20"/>
        </w:rPr>
        <w:t>de</w:t>
      </w:r>
      <w:r w:rsidRPr="00096D7D">
        <w:rPr>
          <w:color w:val="231F20"/>
          <w:spacing w:val="57"/>
          <w:w w:val="150"/>
        </w:rPr>
        <w:t xml:space="preserve"> </w:t>
      </w:r>
      <w:r w:rsidRPr="00096D7D">
        <w:rPr>
          <w:color w:val="231F20"/>
        </w:rPr>
        <w:t>los</w:t>
      </w:r>
      <w:r w:rsidRPr="00096D7D">
        <w:rPr>
          <w:color w:val="231F20"/>
          <w:spacing w:val="57"/>
          <w:w w:val="150"/>
        </w:rPr>
        <w:t xml:space="preserve"> </w:t>
      </w:r>
      <w:r w:rsidRPr="00096D7D">
        <w:rPr>
          <w:color w:val="231F20"/>
        </w:rPr>
        <w:t>contribuyentes</w:t>
      </w:r>
      <w:r w:rsidRPr="00096D7D">
        <w:rPr>
          <w:color w:val="231F20"/>
          <w:spacing w:val="56"/>
          <w:w w:val="150"/>
        </w:rPr>
        <w:t xml:space="preserve"> </w:t>
      </w:r>
      <w:r w:rsidRPr="00096D7D">
        <w:rPr>
          <w:color w:val="231F20"/>
          <w:spacing w:val="-5"/>
        </w:rPr>
        <w:t xml:space="preserve">por </w:t>
      </w:r>
      <w:r w:rsidRPr="00096D7D">
        <w:rPr>
          <w:color w:val="231F20"/>
        </w:rPr>
        <w:t>$193.836,97</w:t>
      </w:r>
      <w:r w:rsidRPr="00096D7D">
        <w:rPr>
          <w:color w:val="231F20"/>
          <w:spacing w:val="32"/>
        </w:rPr>
        <w:t xml:space="preserve"> </w:t>
      </w:r>
      <w:r w:rsidRPr="00096D7D">
        <w:rPr>
          <w:color w:val="231F20"/>
        </w:rPr>
        <w:t>millones</w:t>
      </w:r>
      <w:r w:rsidRPr="00096D7D">
        <w:rPr>
          <w:color w:val="231F20"/>
          <w:spacing w:val="34"/>
        </w:rPr>
        <w:t xml:space="preserve"> </w:t>
      </w:r>
      <w:r w:rsidRPr="00096D7D">
        <w:rPr>
          <w:color w:val="231F20"/>
        </w:rPr>
        <w:t>y</w:t>
      </w:r>
      <w:r w:rsidRPr="00096D7D">
        <w:rPr>
          <w:color w:val="231F20"/>
          <w:spacing w:val="34"/>
        </w:rPr>
        <w:t xml:space="preserve"> </w:t>
      </w:r>
      <w:r w:rsidRPr="00096D7D">
        <w:rPr>
          <w:color w:val="231F20"/>
        </w:rPr>
        <w:t>subestimación</w:t>
      </w:r>
      <w:r w:rsidRPr="00096D7D">
        <w:rPr>
          <w:color w:val="231F20"/>
          <w:spacing w:val="34"/>
        </w:rPr>
        <w:t xml:space="preserve"> </w:t>
      </w:r>
      <w:r w:rsidRPr="00096D7D">
        <w:rPr>
          <w:color w:val="231F20"/>
        </w:rPr>
        <w:t>del</w:t>
      </w:r>
      <w:r w:rsidRPr="00096D7D">
        <w:rPr>
          <w:color w:val="231F20"/>
          <w:spacing w:val="34"/>
        </w:rPr>
        <w:t xml:space="preserve"> </w:t>
      </w:r>
      <w:r w:rsidRPr="00096D7D">
        <w:rPr>
          <w:color w:val="231F20"/>
        </w:rPr>
        <w:t>saldo</w:t>
      </w:r>
      <w:r w:rsidRPr="00096D7D">
        <w:rPr>
          <w:color w:val="231F20"/>
          <w:spacing w:val="34"/>
        </w:rPr>
        <w:t xml:space="preserve"> </w:t>
      </w:r>
      <w:r w:rsidRPr="00096D7D">
        <w:rPr>
          <w:color w:val="231F20"/>
        </w:rPr>
        <w:t>por</w:t>
      </w:r>
      <w:r w:rsidRPr="00096D7D">
        <w:rPr>
          <w:color w:val="231F20"/>
          <w:spacing w:val="34"/>
        </w:rPr>
        <w:t xml:space="preserve"> </w:t>
      </w:r>
      <w:r w:rsidRPr="00096D7D">
        <w:rPr>
          <w:color w:val="231F20"/>
        </w:rPr>
        <w:t>tercero</w:t>
      </w:r>
      <w:r w:rsidRPr="00096D7D">
        <w:rPr>
          <w:color w:val="231F20"/>
          <w:spacing w:val="34"/>
        </w:rPr>
        <w:t xml:space="preserve"> </w:t>
      </w:r>
      <w:r w:rsidRPr="00096D7D">
        <w:rPr>
          <w:color w:val="231F20"/>
        </w:rPr>
        <w:t>de</w:t>
      </w:r>
      <w:r w:rsidRPr="00096D7D">
        <w:rPr>
          <w:color w:val="231F20"/>
          <w:spacing w:val="35"/>
        </w:rPr>
        <w:t xml:space="preserve"> </w:t>
      </w:r>
      <w:r w:rsidRPr="00096D7D">
        <w:rPr>
          <w:color w:val="231F20"/>
          <w:spacing w:val="-5"/>
        </w:rPr>
        <w:t xml:space="preserve">los </w:t>
      </w:r>
      <w:r w:rsidRPr="00096D7D">
        <w:rPr>
          <w:color w:val="231F20"/>
          <w:spacing w:val="-2"/>
        </w:rPr>
        <w:t>contribuyentes</w:t>
      </w:r>
      <w:r w:rsidRPr="00096D7D">
        <w:rPr>
          <w:color w:val="231F20"/>
          <w:spacing w:val="-7"/>
        </w:rPr>
        <w:t xml:space="preserve"> </w:t>
      </w:r>
      <w:r w:rsidRPr="00096D7D">
        <w:rPr>
          <w:color w:val="231F20"/>
          <w:spacing w:val="-2"/>
        </w:rPr>
        <w:t>por</w:t>
      </w:r>
      <w:r w:rsidRPr="00096D7D">
        <w:rPr>
          <w:color w:val="231F20"/>
          <w:spacing w:val="-7"/>
        </w:rPr>
        <w:t xml:space="preserve"> </w:t>
      </w:r>
      <w:r w:rsidRPr="00096D7D">
        <w:rPr>
          <w:color w:val="231F20"/>
          <w:spacing w:val="-2"/>
        </w:rPr>
        <w:t>$140.549,33</w:t>
      </w:r>
      <w:r w:rsidRPr="00096D7D">
        <w:rPr>
          <w:color w:val="231F20"/>
          <w:spacing w:val="-7"/>
        </w:rPr>
        <w:t xml:space="preserve"> </w:t>
      </w:r>
      <w:r w:rsidRPr="00096D7D">
        <w:rPr>
          <w:color w:val="231F20"/>
          <w:spacing w:val="-2"/>
        </w:rPr>
        <w:t>millones.</w:t>
      </w:r>
    </w:p>
    <w:p w14:paraId="1CF1A585" w14:textId="77777777" w:rsidR="00096D7D" w:rsidRPr="00096D7D" w:rsidRDefault="00096D7D" w:rsidP="00096D7D">
      <w:pPr>
        <w:pStyle w:val="Textoindependiente"/>
        <w:ind w:right="49"/>
        <w:jc w:val="both"/>
        <w:rPr>
          <w:color w:val="231F20"/>
        </w:rPr>
      </w:pPr>
    </w:p>
    <w:p w14:paraId="7D67B016" w14:textId="77777777" w:rsidR="00096D7D" w:rsidRPr="00096D7D" w:rsidRDefault="00096D7D" w:rsidP="00096D7D">
      <w:pPr>
        <w:pStyle w:val="Textoindependiente"/>
        <w:ind w:right="49"/>
        <w:jc w:val="both"/>
        <w:rPr>
          <w:color w:val="231F20"/>
          <w:spacing w:val="-2"/>
        </w:rPr>
      </w:pPr>
      <w:r w:rsidRPr="00096D7D">
        <w:rPr>
          <w:color w:val="231F20"/>
        </w:rPr>
        <w:t>-</w:t>
      </w:r>
      <w:r w:rsidRPr="00096D7D">
        <w:rPr>
          <w:b/>
          <w:bCs/>
          <w:color w:val="231F20"/>
        </w:rPr>
        <w:t>Incorrección</w:t>
      </w:r>
      <w:r w:rsidRPr="00096D7D">
        <w:rPr>
          <w:color w:val="231F20"/>
        </w:rPr>
        <w:t xml:space="preserve"> de cantidad en cuentas por pagar, por $841.183,53 </w:t>
      </w:r>
      <w:r w:rsidRPr="00096D7D">
        <w:rPr>
          <w:color w:val="231F20"/>
          <w:spacing w:val="-2"/>
        </w:rPr>
        <w:t>millones,</w:t>
      </w:r>
      <w:r w:rsidRPr="00096D7D">
        <w:rPr>
          <w:color w:val="231F20"/>
          <w:spacing w:val="-13"/>
        </w:rPr>
        <w:t xml:space="preserve"> </w:t>
      </w:r>
      <w:r w:rsidRPr="00096D7D">
        <w:rPr>
          <w:color w:val="231F20"/>
          <w:spacing w:val="-2"/>
        </w:rPr>
        <w:t>debido</w:t>
      </w:r>
      <w:r w:rsidRPr="00096D7D">
        <w:rPr>
          <w:color w:val="231F20"/>
          <w:spacing w:val="-13"/>
        </w:rPr>
        <w:t xml:space="preserve"> </w:t>
      </w:r>
      <w:r w:rsidRPr="00096D7D">
        <w:rPr>
          <w:color w:val="231F20"/>
          <w:spacing w:val="-2"/>
        </w:rPr>
        <w:t>a</w:t>
      </w:r>
      <w:r w:rsidRPr="00096D7D">
        <w:rPr>
          <w:color w:val="231F20"/>
          <w:spacing w:val="-13"/>
        </w:rPr>
        <w:t xml:space="preserve"> </w:t>
      </w:r>
      <w:r w:rsidRPr="00096D7D">
        <w:rPr>
          <w:color w:val="231F20"/>
          <w:spacing w:val="-2"/>
        </w:rPr>
        <w:t>que</w:t>
      </w:r>
      <w:r w:rsidRPr="00096D7D">
        <w:rPr>
          <w:color w:val="231F20"/>
          <w:spacing w:val="-13"/>
        </w:rPr>
        <w:t xml:space="preserve"> </w:t>
      </w:r>
      <w:r w:rsidRPr="00096D7D">
        <w:rPr>
          <w:color w:val="231F20"/>
          <w:spacing w:val="-2"/>
        </w:rPr>
        <w:t>se</w:t>
      </w:r>
      <w:r w:rsidRPr="00096D7D">
        <w:rPr>
          <w:color w:val="231F20"/>
          <w:spacing w:val="-13"/>
        </w:rPr>
        <w:t xml:space="preserve"> </w:t>
      </w:r>
      <w:r w:rsidRPr="00096D7D">
        <w:rPr>
          <w:color w:val="231F20"/>
          <w:spacing w:val="-2"/>
        </w:rPr>
        <w:t>evidenciaron</w:t>
      </w:r>
      <w:r w:rsidRPr="00096D7D">
        <w:rPr>
          <w:color w:val="231F20"/>
          <w:spacing w:val="-13"/>
        </w:rPr>
        <w:t xml:space="preserve"> </w:t>
      </w:r>
      <w:r w:rsidRPr="00096D7D">
        <w:rPr>
          <w:color w:val="231F20"/>
          <w:spacing w:val="-2"/>
        </w:rPr>
        <w:t>las</w:t>
      </w:r>
      <w:r w:rsidRPr="00096D7D">
        <w:rPr>
          <w:color w:val="231F20"/>
          <w:spacing w:val="-13"/>
        </w:rPr>
        <w:t xml:space="preserve"> </w:t>
      </w:r>
      <w:r w:rsidRPr="00096D7D">
        <w:rPr>
          <w:color w:val="231F20"/>
          <w:spacing w:val="-2"/>
        </w:rPr>
        <w:t>siguientes</w:t>
      </w:r>
      <w:r w:rsidRPr="00096D7D">
        <w:rPr>
          <w:color w:val="231F20"/>
          <w:spacing w:val="-13"/>
        </w:rPr>
        <w:t xml:space="preserve"> </w:t>
      </w:r>
      <w:r w:rsidRPr="00096D7D">
        <w:rPr>
          <w:color w:val="231F20"/>
          <w:spacing w:val="-2"/>
        </w:rPr>
        <w:t>situaciones:</w:t>
      </w:r>
      <w:r w:rsidRPr="00096D7D">
        <w:rPr>
          <w:color w:val="231F20"/>
          <w:spacing w:val="-13"/>
        </w:rPr>
        <w:t xml:space="preserve"> </w:t>
      </w:r>
      <w:r w:rsidRPr="00096D7D">
        <w:rPr>
          <w:color w:val="231F20"/>
          <w:spacing w:val="-2"/>
        </w:rPr>
        <w:t xml:space="preserve">error </w:t>
      </w:r>
      <w:r w:rsidRPr="00096D7D">
        <w:rPr>
          <w:color w:val="231F20"/>
        </w:rPr>
        <w:t>en reconocimiento de recibos de pago, saldos de más de cinco años sin</w:t>
      </w:r>
      <w:r w:rsidRPr="00096D7D">
        <w:rPr>
          <w:color w:val="231F20"/>
          <w:spacing w:val="-9"/>
        </w:rPr>
        <w:t xml:space="preserve"> </w:t>
      </w:r>
      <w:r w:rsidRPr="00096D7D">
        <w:rPr>
          <w:color w:val="231F20"/>
        </w:rPr>
        <w:t>depurar</w:t>
      </w:r>
      <w:r w:rsidRPr="00096D7D">
        <w:rPr>
          <w:color w:val="231F20"/>
          <w:spacing w:val="-9"/>
        </w:rPr>
        <w:t xml:space="preserve"> </w:t>
      </w:r>
      <w:r w:rsidRPr="00096D7D">
        <w:rPr>
          <w:color w:val="231F20"/>
        </w:rPr>
        <w:t>y</w:t>
      </w:r>
      <w:r w:rsidRPr="00096D7D">
        <w:rPr>
          <w:color w:val="231F20"/>
          <w:spacing w:val="-9"/>
        </w:rPr>
        <w:t xml:space="preserve"> </w:t>
      </w:r>
      <w:r w:rsidRPr="00096D7D">
        <w:rPr>
          <w:color w:val="231F20"/>
        </w:rPr>
        <w:t>registros</w:t>
      </w:r>
      <w:r w:rsidRPr="00096D7D">
        <w:rPr>
          <w:color w:val="231F20"/>
          <w:spacing w:val="-8"/>
        </w:rPr>
        <w:t xml:space="preserve"> </w:t>
      </w:r>
      <w:r w:rsidRPr="00096D7D">
        <w:rPr>
          <w:color w:val="231F20"/>
        </w:rPr>
        <w:t>duplicados,</w:t>
      </w:r>
      <w:r w:rsidRPr="00096D7D">
        <w:rPr>
          <w:color w:val="231F20"/>
          <w:spacing w:val="-9"/>
        </w:rPr>
        <w:t xml:space="preserve"> </w:t>
      </w:r>
      <w:r w:rsidRPr="00096D7D">
        <w:rPr>
          <w:color w:val="231F20"/>
        </w:rPr>
        <w:t>contraviniendo</w:t>
      </w:r>
      <w:r w:rsidRPr="00096D7D">
        <w:rPr>
          <w:color w:val="231F20"/>
          <w:spacing w:val="-9"/>
        </w:rPr>
        <w:t xml:space="preserve"> </w:t>
      </w:r>
      <w:r w:rsidRPr="00096D7D">
        <w:rPr>
          <w:color w:val="231F20"/>
        </w:rPr>
        <w:t>lo</w:t>
      </w:r>
      <w:r w:rsidRPr="00096D7D">
        <w:rPr>
          <w:color w:val="231F20"/>
          <w:spacing w:val="-9"/>
        </w:rPr>
        <w:t xml:space="preserve"> </w:t>
      </w:r>
      <w:r w:rsidRPr="00096D7D">
        <w:rPr>
          <w:color w:val="231F20"/>
        </w:rPr>
        <w:t>establecido</w:t>
      </w:r>
      <w:r w:rsidRPr="00096D7D">
        <w:rPr>
          <w:color w:val="231F20"/>
          <w:spacing w:val="-9"/>
        </w:rPr>
        <w:t xml:space="preserve"> </w:t>
      </w:r>
      <w:r w:rsidRPr="00096D7D">
        <w:rPr>
          <w:color w:val="231F20"/>
        </w:rPr>
        <w:t>en</w:t>
      </w:r>
      <w:r w:rsidRPr="00096D7D">
        <w:rPr>
          <w:color w:val="231F20"/>
          <w:spacing w:val="-9"/>
        </w:rPr>
        <w:t xml:space="preserve"> </w:t>
      </w:r>
      <w:r w:rsidRPr="00096D7D">
        <w:rPr>
          <w:color w:val="231F20"/>
        </w:rPr>
        <w:t xml:space="preserve">el </w:t>
      </w:r>
      <w:r w:rsidRPr="00096D7D">
        <w:rPr>
          <w:color w:val="231F20"/>
          <w:spacing w:val="-4"/>
        </w:rPr>
        <w:t>numeral</w:t>
      </w:r>
      <w:r w:rsidRPr="00096D7D">
        <w:rPr>
          <w:color w:val="231F20"/>
          <w:spacing w:val="-13"/>
        </w:rPr>
        <w:t xml:space="preserve"> </w:t>
      </w:r>
      <w:r w:rsidRPr="00096D7D">
        <w:rPr>
          <w:color w:val="231F20"/>
          <w:spacing w:val="-4"/>
        </w:rPr>
        <w:t>3</w:t>
      </w:r>
      <w:r w:rsidRPr="00096D7D">
        <w:rPr>
          <w:color w:val="231F20"/>
          <w:spacing w:val="-13"/>
        </w:rPr>
        <w:t xml:space="preserve"> </w:t>
      </w:r>
      <w:r w:rsidRPr="00096D7D">
        <w:rPr>
          <w:color w:val="231F20"/>
          <w:spacing w:val="-4"/>
        </w:rPr>
        <w:t>y</w:t>
      </w:r>
      <w:r w:rsidRPr="00096D7D">
        <w:rPr>
          <w:color w:val="231F20"/>
          <w:spacing w:val="-13"/>
        </w:rPr>
        <w:t xml:space="preserve"> </w:t>
      </w:r>
      <w:r w:rsidRPr="00096D7D">
        <w:rPr>
          <w:color w:val="231F20"/>
          <w:spacing w:val="-4"/>
        </w:rPr>
        <w:t>4</w:t>
      </w:r>
      <w:r w:rsidRPr="00096D7D">
        <w:rPr>
          <w:color w:val="231F20"/>
          <w:spacing w:val="-13"/>
        </w:rPr>
        <w:t xml:space="preserve"> </w:t>
      </w:r>
      <w:r w:rsidRPr="00096D7D">
        <w:rPr>
          <w:color w:val="231F20"/>
          <w:spacing w:val="-4"/>
        </w:rPr>
        <w:t>del</w:t>
      </w:r>
      <w:r w:rsidRPr="00096D7D">
        <w:rPr>
          <w:color w:val="231F20"/>
          <w:spacing w:val="-13"/>
        </w:rPr>
        <w:t xml:space="preserve"> </w:t>
      </w:r>
      <w:r w:rsidRPr="00096D7D">
        <w:rPr>
          <w:color w:val="231F20"/>
          <w:spacing w:val="-4"/>
        </w:rPr>
        <w:t>anexo</w:t>
      </w:r>
      <w:r w:rsidRPr="00096D7D">
        <w:rPr>
          <w:color w:val="231F20"/>
          <w:spacing w:val="-13"/>
        </w:rPr>
        <w:t xml:space="preserve"> </w:t>
      </w:r>
      <w:r w:rsidRPr="00096D7D">
        <w:rPr>
          <w:color w:val="231F20"/>
          <w:spacing w:val="-4"/>
        </w:rPr>
        <w:t>de</w:t>
      </w:r>
      <w:r w:rsidRPr="00096D7D">
        <w:rPr>
          <w:color w:val="231F20"/>
          <w:spacing w:val="-13"/>
        </w:rPr>
        <w:t xml:space="preserve"> </w:t>
      </w:r>
      <w:r w:rsidRPr="00096D7D">
        <w:rPr>
          <w:color w:val="231F20"/>
          <w:spacing w:val="-4"/>
        </w:rPr>
        <w:t>la</w:t>
      </w:r>
      <w:r w:rsidRPr="00096D7D">
        <w:rPr>
          <w:color w:val="231F20"/>
          <w:spacing w:val="-13"/>
        </w:rPr>
        <w:t xml:space="preserve"> </w:t>
      </w:r>
      <w:r w:rsidRPr="00096D7D">
        <w:rPr>
          <w:color w:val="231F20"/>
          <w:spacing w:val="-4"/>
        </w:rPr>
        <w:t>Resolución</w:t>
      </w:r>
      <w:r w:rsidRPr="00096D7D">
        <w:rPr>
          <w:color w:val="231F20"/>
          <w:spacing w:val="-13"/>
        </w:rPr>
        <w:t xml:space="preserve"> </w:t>
      </w:r>
      <w:r w:rsidRPr="00096D7D">
        <w:rPr>
          <w:color w:val="231F20"/>
          <w:spacing w:val="-4"/>
        </w:rPr>
        <w:t>533</w:t>
      </w:r>
      <w:r w:rsidRPr="00096D7D">
        <w:rPr>
          <w:color w:val="231F20"/>
          <w:spacing w:val="-13"/>
        </w:rPr>
        <w:t xml:space="preserve"> </w:t>
      </w:r>
      <w:r w:rsidRPr="00096D7D">
        <w:rPr>
          <w:color w:val="231F20"/>
          <w:spacing w:val="-4"/>
        </w:rPr>
        <w:t>de</w:t>
      </w:r>
      <w:r w:rsidRPr="00096D7D">
        <w:rPr>
          <w:color w:val="231F20"/>
          <w:spacing w:val="-12"/>
        </w:rPr>
        <w:t xml:space="preserve"> </w:t>
      </w:r>
      <w:r w:rsidRPr="00096D7D">
        <w:rPr>
          <w:color w:val="231F20"/>
          <w:spacing w:val="-4"/>
        </w:rPr>
        <w:t>2015</w:t>
      </w:r>
      <w:r w:rsidRPr="00096D7D">
        <w:rPr>
          <w:color w:val="231F20"/>
          <w:spacing w:val="-13"/>
        </w:rPr>
        <w:t xml:space="preserve"> </w:t>
      </w:r>
      <w:r w:rsidRPr="00096D7D">
        <w:rPr>
          <w:color w:val="231F20"/>
          <w:spacing w:val="-4"/>
        </w:rPr>
        <w:t>Marco</w:t>
      </w:r>
      <w:r w:rsidRPr="00096D7D">
        <w:rPr>
          <w:color w:val="231F20"/>
          <w:spacing w:val="-13"/>
        </w:rPr>
        <w:t xml:space="preserve"> </w:t>
      </w:r>
      <w:r w:rsidRPr="00096D7D">
        <w:rPr>
          <w:color w:val="231F20"/>
          <w:spacing w:val="-4"/>
        </w:rPr>
        <w:t xml:space="preserve">conceptual </w:t>
      </w:r>
      <w:r w:rsidRPr="00096D7D">
        <w:rPr>
          <w:color w:val="231F20"/>
        </w:rPr>
        <w:t>para la preparación y presentación de información financiera de las entidades</w:t>
      </w:r>
      <w:r w:rsidRPr="00096D7D">
        <w:rPr>
          <w:color w:val="231F20"/>
          <w:spacing w:val="11"/>
        </w:rPr>
        <w:t xml:space="preserve"> </w:t>
      </w:r>
      <w:r w:rsidRPr="00096D7D">
        <w:rPr>
          <w:color w:val="231F20"/>
        </w:rPr>
        <w:t>de</w:t>
      </w:r>
      <w:r w:rsidRPr="00096D7D">
        <w:rPr>
          <w:color w:val="231F20"/>
          <w:spacing w:val="14"/>
        </w:rPr>
        <w:t xml:space="preserve"> </w:t>
      </w:r>
      <w:r w:rsidRPr="00096D7D">
        <w:rPr>
          <w:color w:val="231F20"/>
        </w:rPr>
        <w:t>gobierno,</w:t>
      </w:r>
      <w:r w:rsidRPr="00096D7D">
        <w:rPr>
          <w:color w:val="231F20"/>
          <w:spacing w:val="14"/>
        </w:rPr>
        <w:t xml:space="preserve"> </w:t>
      </w:r>
      <w:r w:rsidRPr="00096D7D">
        <w:rPr>
          <w:color w:val="231F20"/>
        </w:rPr>
        <w:t>numeral</w:t>
      </w:r>
      <w:r w:rsidRPr="00096D7D">
        <w:rPr>
          <w:color w:val="231F20"/>
          <w:spacing w:val="13"/>
        </w:rPr>
        <w:t xml:space="preserve"> </w:t>
      </w:r>
      <w:r w:rsidRPr="00096D7D">
        <w:rPr>
          <w:color w:val="231F20"/>
        </w:rPr>
        <w:t>3.2.</w:t>
      </w:r>
      <w:r w:rsidRPr="00096D7D">
        <w:rPr>
          <w:color w:val="231F20"/>
          <w:spacing w:val="14"/>
        </w:rPr>
        <w:t xml:space="preserve"> </w:t>
      </w:r>
      <w:r w:rsidRPr="00096D7D">
        <w:rPr>
          <w:color w:val="231F20"/>
        </w:rPr>
        <w:t>del</w:t>
      </w:r>
      <w:r w:rsidRPr="00096D7D">
        <w:rPr>
          <w:color w:val="231F20"/>
          <w:spacing w:val="14"/>
        </w:rPr>
        <w:t xml:space="preserve"> </w:t>
      </w:r>
      <w:r w:rsidRPr="00096D7D">
        <w:rPr>
          <w:color w:val="231F20"/>
        </w:rPr>
        <w:t>anexo</w:t>
      </w:r>
      <w:r w:rsidRPr="00096D7D">
        <w:rPr>
          <w:color w:val="231F20"/>
          <w:spacing w:val="13"/>
        </w:rPr>
        <w:t xml:space="preserve"> </w:t>
      </w:r>
      <w:r w:rsidRPr="00096D7D">
        <w:rPr>
          <w:color w:val="231F20"/>
        </w:rPr>
        <w:t>de</w:t>
      </w:r>
      <w:r w:rsidRPr="00096D7D">
        <w:rPr>
          <w:color w:val="231F20"/>
          <w:spacing w:val="14"/>
        </w:rPr>
        <w:t xml:space="preserve"> </w:t>
      </w:r>
      <w:r w:rsidRPr="00096D7D">
        <w:rPr>
          <w:color w:val="231F20"/>
        </w:rPr>
        <w:t>la</w:t>
      </w:r>
      <w:r w:rsidRPr="00096D7D">
        <w:rPr>
          <w:color w:val="231F20"/>
          <w:spacing w:val="14"/>
        </w:rPr>
        <w:t xml:space="preserve"> </w:t>
      </w:r>
      <w:r w:rsidRPr="00096D7D">
        <w:rPr>
          <w:color w:val="231F20"/>
        </w:rPr>
        <w:t>Resolución</w:t>
      </w:r>
      <w:r w:rsidRPr="00096D7D">
        <w:rPr>
          <w:color w:val="231F20"/>
          <w:spacing w:val="14"/>
        </w:rPr>
        <w:t xml:space="preserve"> </w:t>
      </w:r>
      <w:r w:rsidRPr="00096D7D">
        <w:rPr>
          <w:color w:val="231F20"/>
          <w:spacing w:val="-5"/>
        </w:rPr>
        <w:t xml:space="preserve">193 </w:t>
      </w:r>
      <w:r w:rsidRPr="00096D7D">
        <w:rPr>
          <w:color w:val="231F20"/>
        </w:rPr>
        <w:t xml:space="preserve">de 2016, lo cual generó sobreestimación del saldo por tercero de los </w:t>
      </w:r>
      <w:r w:rsidRPr="00096D7D">
        <w:rPr>
          <w:color w:val="231F20"/>
          <w:spacing w:val="-2"/>
        </w:rPr>
        <w:t>contribuyentes.</w:t>
      </w:r>
    </w:p>
    <w:p w14:paraId="0DDB34DB" w14:textId="77777777" w:rsidR="00096D7D" w:rsidRPr="00096D7D" w:rsidRDefault="00096D7D" w:rsidP="00096D7D">
      <w:pPr>
        <w:pStyle w:val="Textoindependiente"/>
        <w:ind w:right="49"/>
        <w:jc w:val="both"/>
      </w:pPr>
    </w:p>
    <w:p w14:paraId="2D876896" w14:textId="77777777" w:rsidR="00096D7D" w:rsidRPr="00096D7D" w:rsidRDefault="00096D7D" w:rsidP="00096D7D">
      <w:pPr>
        <w:pStyle w:val="Textoindependiente"/>
        <w:ind w:right="49"/>
        <w:jc w:val="both"/>
      </w:pPr>
      <w:r w:rsidRPr="00096D7D">
        <w:rPr>
          <w:b/>
          <w:bCs/>
          <w:color w:val="231F20"/>
        </w:rPr>
        <w:t>-Incorrección</w:t>
      </w:r>
      <w:r w:rsidRPr="00096D7D">
        <w:rPr>
          <w:color w:val="231F20"/>
          <w:spacing w:val="-13"/>
        </w:rPr>
        <w:t xml:space="preserve"> </w:t>
      </w:r>
      <w:r w:rsidRPr="00096D7D">
        <w:rPr>
          <w:color w:val="231F20"/>
        </w:rPr>
        <w:t>de</w:t>
      </w:r>
      <w:r w:rsidRPr="00096D7D">
        <w:rPr>
          <w:color w:val="231F20"/>
          <w:spacing w:val="-13"/>
        </w:rPr>
        <w:t xml:space="preserve"> </w:t>
      </w:r>
      <w:r w:rsidRPr="00096D7D">
        <w:rPr>
          <w:color w:val="231F20"/>
        </w:rPr>
        <w:t>cantidad</w:t>
      </w:r>
      <w:r w:rsidRPr="00096D7D">
        <w:rPr>
          <w:color w:val="231F20"/>
          <w:spacing w:val="-13"/>
        </w:rPr>
        <w:t xml:space="preserve"> </w:t>
      </w:r>
      <w:r w:rsidRPr="00096D7D">
        <w:rPr>
          <w:color w:val="231F20"/>
        </w:rPr>
        <w:t>en</w:t>
      </w:r>
      <w:r w:rsidRPr="00096D7D">
        <w:rPr>
          <w:color w:val="231F20"/>
          <w:spacing w:val="-13"/>
        </w:rPr>
        <w:t xml:space="preserve"> </w:t>
      </w:r>
      <w:r w:rsidRPr="00096D7D">
        <w:rPr>
          <w:color w:val="231F20"/>
        </w:rPr>
        <w:t>ingresos</w:t>
      </w:r>
      <w:r w:rsidRPr="00096D7D">
        <w:rPr>
          <w:color w:val="231F20"/>
          <w:spacing w:val="-13"/>
        </w:rPr>
        <w:t xml:space="preserve"> </w:t>
      </w:r>
      <w:r w:rsidRPr="00096D7D">
        <w:rPr>
          <w:color w:val="231F20"/>
        </w:rPr>
        <w:t>fiscales,</w:t>
      </w:r>
      <w:r w:rsidRPr="00096D7D">
        <w:rPr>
          <w:color w:val="231F20"/>
          <w:spacing w:val="-13"/>
        </w:rPr>
        <w:t xml:space="preserve"> </w:t>
      </w:r>
      <w:r w:rsidRPr="00096D7D">
        <w:rPr>
          <w:color w:val="231F20"/>
        </w:rPr>
        <w:t>por</w:t>
      </w:r>
      <w:r w:rsidRPr="00096D7D">
        <w:rPr>
          <w:color w:val="231F20"/>
          <w:spacing w:val="-13"/>
        </w:rPr>
        <w:t xml:space="preserve"> </w:t>
      </w:r>
      <w:r w:rsidRPr="00096D7D">
        <w:rPr>
          <w:color w:val="231F20"/>
        </w:rPr>
        <w:t>$7.450,55</w:t>
      </w:r>
      <w:r w:rsidRPr="00096D7D">
        <w:rPr>
          <w:color w:val="231F20"/>
          <w:spacing w:val="-13"/>
        </w:rPr>
        <w:t xml:space="preserve"> </w:t>
      </w:r>
      <w:r w:rsidRPr="00096D7D">
        <w:rPr>
          <w:color w:val="231F20"/>
        </w:rPr>
        <w:t xml:space="preserve">millones, debido a que no se reconocieron recibos de pago, contraviniendo lo </w:t>
      </w:r>
      <w:r w:rsidRPr="00096D7D">
        <w:rPr>
          <w:color w:val="231F20"/>
          <w:spacing w:val="-2"/>
        </w:rPr>
        <w:t>establecido</w:t>
      </w:r>
      <w:r w:rsidRPr="00096D7D">
        <w:rPr>
          <w:color w:val="231F20"/>
          <w:spacing w:val="-15"/>
        </w:rPr>
        <w:t xml:space="preserve"> </w:t>
      </w:r>
      <w:r w:rsidRPr="00096D7D">
        <w:rPr>
          <w:color w:val="231F20"/>
          <w:spacing w:val="-2"/>
        </w:rPr>
        <w:t>en</w:t>
      </w:r>
      <w:r w:rsidRPr="00096D7D">
        <w:rPr>
          <w:color w:val="231F20"/>
          <w:spacing w:val="-15"/>
        </w:rPr>
        <w:t xml:space="preserve"> </w:t>
      </w:r>
      <w:r w:rsidRPr="00096D7D">
        <w:rPr>
          <w:color w:val="231F20"/>
          <w:spacing w:val="-2"/>
        </w:rPr>
        <w:t>el</w:t>
      </w:r>
      <w:r w:rsidRPr="00096D7D">
        <w:rPr>
          <w:color w:val="231F20"/>
          <w:spacing w:val="-15"/>
        </w:rPr>
        <w:t xml:space="preserve"> </w:t>
      </w:r>
      <w:r w:rsidRPr="00096D7D">
        <w:rPr>
          <w:color w:val="231F20"/>
          <w:spacing w:val="-2"/>
        </w:rPr>
        <w:t>numeral</w:t>
      </w:r>
      <w:r w:rsidRPr="00096D7D">
        <w:rPr>
          <w:color w:val="231F20"/>
          <w:spacing w:val="-15"/>
        </w:rPr>
        <w:t xml:space="preserve"> </w:t>
      </w:r>
      <w:r w:rsidRPr="00096D7D">
        <w:rPr>
          <w:color w:val="231F20"/>
          <w:spacing w:val="-2"/>
        </w:rPr>
        <w:t>3</w:t>
      </w:r>
      <w:r w:rsidRPr="00096D7D">
        <w:rPr>
          <w:color w:val="231F20"/>
          <w:spacing w:val="-15"/>
        </w:rPr>
        <w:t xml:space="preserve"> </w:t>
      </w:r>
      <w:r w:rsidRPr="00096D7D">
        <w:rPr>
          <w:color w:val="231F20"/>
          <w:spacing w:val="-2"/>
        </w:rPr>
        <w:t>y</w:t>
      </w:r>
      <w:r w:rsidRPr="00096D7D">
        <w:rPr>
          <w:color w:val="231F20"/>
          <w:spacing w:val="-15"/>
        </w:rPr>
        <w:t xml:space="preserve"> </w:t>
      </w:r>
      <w:r w:rsidRPr="00096D7D">
        <w:rPr>
          <w:color w:val="231F20"/>
          <w:spacing w:val="-2"/>
        </w:rPr>
        <w:t>4</w:t>
      </w:r>
      <w:r w:rsidRPr="00096D7D">
        <w:rPr>
          <w:color w:val="231F20"/>
          <w:spacing w:val="-15"/>
        </w:rPr>
        <w:t xml:space="preserve"> </w:t>
      </w:r>
      <w:r w:rsidRPr="00096D7D">
        <w:rPr>
          <w:color w:val="231F20"/>
          <w:spacing w:val="-2"/>
        </w:rPr>
        <w:t>del</w:t>
      </w:r>
      <w:r w:rsidRPr="00096D7D">
        <w:rPr>
          <w:color w:val="231F20"/>
          <w:spacing w:val="-15"/>
        </w:rPr>
        <w:t xml:space="preserve"> </w:t>
      </w:r>
      <w:r w:rsidRPr="00096D7D">
        <w:rPr>
          <w:color w:val="231F20"/>
          <w:spacing w:val="-2"/>
        </w:rPr>
        <w:t>anexo</w:t>
      </w:r>
      <w:r w:rsidRPr="00096D7D">
        <w:rPr>
          <w:color w:val="231F20"/>
          <w:spacing w:val="-15"/>
        </w:rPr>
        <w:t xml:space="preserve"> </w:t>
      </w:r>
      <w:r w:rsidRPr="00096D7D">
        <w:rPr>
          <w:color w:val="231F20"/>
          <w:spacing w:val="-2"/>
        </w:rPr>
        <w:t>de</w:t>
      </w:r>
      <w:r w:rsidRPr="00096D7D">
        <w:rPr>
          <w:color w:val="231F20"/>
          <w:spacing w:val="-15"/>
        </w:rPr>
        <w:t xml:space="preserve"> </w:t>
      </w:r>
      <w:r w:rsidRPr="00096D7D">
        <w:rPr>
          <w:color w:val="231F20"/>
          <w:spacing w:val="-2"/>
        </w:rPr>
        <w:t>la</w:t>
      </w:r>
      <w:r w:rsidRPr="00096D7D">
        <w:rPr>
          <w:color w:val="231F20"/>
          <w:spacing w:val="-15"/>
        </w:rPr>
        <w:t xml:space="preserve"> </w:t>
      </w:r>
      <w:r w:rsidRPr="00096D7D">
        <w:rPr>
          <w:color w:val="231F20"/>
          <w:spacing w:val="-2"/>
        </w:rPr>
        <w:t>Resolución</w:t>
      </w:r>
      <w:r w:rsidRPr="00096D7D">
        <w:rPr>
          <w:color w:val="231F20"/>
          <w:spacing w:val="-15"/>
        </w:rPr>
        <w:t xml:space="preserve"> </w:t>
      </w:r>
      <w:r w:rsidRPr="00096D7D">
        <w:rPr>
          <w:color w:val="231F20"/>
          <w:spacing w:val="-2"/>
        </w:rPr>
        <w:t>533</w:t>
      </w:r>
      <w:r w:rsidRPr="00096D7D">
        <w:rPr>
          <w:color w:val="231F20"/>
          <w:spacing w:val="-15"/>
        </w:rPr>
        <w:t xml:space="preserve"> </w:t>
      </w:r>
      <w:r w:rsidRPr="00096D7D">
        <w:rPr>
          <w:color w:val="231F20"/>
          <w:spacing w:val="-2"/>
        </w:rPr>
        <w:t>de</w:t>
      </w:r>
      <w:r w:rsidRPr="00096D7D">
        <w:rPr>
          <w:color w:val="231F20"/>
          <w:spacing w:val="-15"/>
        </w:rPr>
        <w:t xml:space="preserve"> </w:t>
      </w:r>
      <w:r w:rsidRPr="00096D7D">
        <w:rPr>
          <w:color w:val="231F20"/>
          <w:spacing w:val="-2"/>
        </w:rPr>
        <w:t xml:space="preserve">2015 </w:t>
      </w:r>
      <w:r w:rsidRPr="00096D7D">
        <w:rPr>
          <w:color w:val="231F20"/>
        </w:rPr>
        <w:t>Marco Conceptual para la preparación y presentación de información financiera</w:t>
      </w:r>
      <w:r w:rsidRPr="00096D7D">
        <w:rPr>
          <w:color w:val="231F20"/>
          <w:spacing w:val="-3"/>
        </w:rPr>
        <w:t xml:space="preserve"> </w:t>
      </w:r>
      <w:r w:rsidRPr="00096D7D">
        <w:rPr>
          <w:color w:val="231F20"/>
        </w:rPr>
        <w:t>de</w:t>
      </w:r>
      <w:r w:rsidRPr="00096D7D">
        <w:rPr>
          <w:color w:val="231F20"/>
          <w:spacing w:val="-3"/>
        </w:rPr>
        <w:t xml:space="preserve"> </w:t>
      </w:r>
      <w:r w:rsidRPr="00096D7D">
        <w:rPr>
          <w:color w:val="231F20"/>
        </w:rPr>
        <w:t>las</w:t>
      </w:r>
      <w:r w:rsidRPr="00096D7D">
        <w:rPr>
          <w:color w:val="231F20"/>
          <w:spacing w:val="-3"/>
        </w:rPr>
        <w:t xml:space="preserve"> </w:t>
      </w:r>
      <w:r w:rsidRPr="00096D7D">
        <w:rPr>
          <w:color w:val="231F20"/>
        </w:rPr>
        <w:t>entidades</w:t>
      </w:r>
      <w:r w:rsidRPr="00096D7D">
        <w:rPr>
          <w:color w:val="231F20"/>
          <w:spacing w:val="-3"/>
        </w:rPr>
        <w:t xml:space="preserve"> </w:t>
      </w:r>
      <w:r w:rsidRPr="00096D7D">
        <w:rPr>
          <w:color w:val="231F20"/>
        </w:rPr>
        <w:t>de</w:t>
      </w:r>
      <w:r w:rsidRPr="00096D7D">
        <w:rPr>
          <w:color w:val="231F20"/>
          <w:spacing w:val="-3"/>
        </w:rPr>
        <w:t xml:space="preserve"> </w:t>
      </w:r>
      <w:r w:rsidRPr="00096D7D">
        <w:rPr>
          <w:color w:val="231F20"/>
        </w:rPr>
        <w:t>gobierno,</w:t>
      </w:r>
      <w:r w:rsidRPr="00096D7D">
        <w:rPr>
          <w:color w:val="231F20"/>
          <w:spacing w:val="-3"/>
        </w:rPr>
        <w:t xml:space="preserve"> </w:t>
      </w:r>
      <w:r w:rsidRPr="00096D7D">
        <w:rPr>
          <w:color w:val="231F20"/>
        </w:rPr>
        <w:t>el</w:t>
      </w:r>
      <w:r w:rsidRPr="00096D7D">
        <w:rPr>
          <w:color w:val="231F20"/>
          <w:spacing w:val="-3"/>
        </w:rPr>
        <w:t xml:space="preserve"> </w:t>
      </w:r>
      <w:r w:rsidRPr="00096D7D">
        <w:rPr>
          <w:color w:val="231F20"/>
        </w:rPr>
        <w:t>numeral</w:t>
      </w:r>
      <w:r w:rsidRPr="00096D7D">
        <w:rPr>
          <w:color w:val="231F20"/>
          <w:spacing w:val="-3"/>
        </w:rPr>
        <w:t xml:space="preserve"> </w:t>
      </w:r>
      <w:r w:rsidRPr="00096D7D">
        <w:rPr>
          <w:color w:val="231F20"/>
        </w:rPr>
        <w:t>3.2.</w:t>
      </w:r>
      <w:r w:rsidRPr="00096D7D">
        <w:rPr>
          <w:color w:val="231F20"/>
          <w:spacing w:val="-3"/>
        </w:rPr>
        <w:t xml:space="preserve"> </w:t>
      </w:r>
      <w:r w:rsidRPr="00096D7D">
        <w:rPr>
          <w:color w:val="231F20"/>
        </w:rPr>
        <w:t>del</w:t>
      </w:r>
      <w:r w:rsidRPr="00096D7D">
        <w:rPr>
          <w:color w:val="231F20"/>
          <w:spacing w:val="-3"/>
        </w:rPr>
        <w:t xml:space="preserve"> </w:t>
      </w:r>
      <w:r w:rsidRPr="00096D7D">
        <w:rPr>
          <w:color w:val="231F20"/>
        </w:rPr>
        <w:t>anexo</w:t>
      </w:r>
      <w:r w:rsidRPr="00096D7D">
        <w:rPr>
          <w:color w:val="231F20"/>
          <w:spacing w:val="-3"/>
        </w:rPr>
        <w:t xml:space="preserve"> </w:t>
      </w:r>
      <w:r w:rsidRPr="00096D7D">
        <w:rPr>
          <w:color w:val="231F20"/>
        </w:rPr>
        <w:t>de la</w:t>
      </w:r>
      <w:r w:rsidRPr="00096D7D">
        <w:rPr>
          <w:color w:val="231F20"/>
          <w:spacing w:val="-13"/>
        </w:rPr>
        <w:t xml:space="preserve"> </w:t>
      </w:r>
      <w:r w:rsidRPr="00096D7D">
        <w:rPr>
          <w:color w:val="231F20"/>
        </w:rPr>
        <w:t>Resolución</w:t>
      </w:r>
      <w:r w:rsidRPr="00096D7D">
        <w:rPr>
          <w:color w:val="231F20"/>
          <w:spacing w:val="-13"/>
        </w:rPr>
        <w:t xml:space="preserve"> </w:t>
      </w:r>
      <w:r w:rsidRPr="00096D7D">
        <w:rPr>
          <w:color w:val="231F20"/>
        </w:rPr>
        <w:t>193</w:t>
      </w:r>
      <w:r w:rsidRPr="00096D7D">
        <w:rPr>
          <w:color w:val="231F20"/>
          <w:spacing w:val="-13"/>
        </w:rPr>
        <w:t xml:space="preserve"> </w:t>
      </w:r>
      <w:r w:rsidRPr="00096D7D">
        <w:rPr>
          <w:color w:val="231F20"/>
        </w:rPr>
        <w:t>de</w:t>
      </w:r>
      <w:r w:rsidRPr="00096D7D">
        <w:rPr>
          <w:color w:val="231F20"/>
          <w:spacing w:val="-13"/>
        </w:rPr>
        <w:t xml:space="preserve"> </w:t>
      </w:r>
      <w:r w:rsidRPr="00096D7D">
        <w:rPr>
          <w:color w:val="231F20"/>
        </w:rPr>
        <w:t>2016,</w:t>
      </w:r>
      <w:r w:rsidRPr="00096D7D">
        <w:rPr>
          <w:color w:val="231F20"/>
          <w:spacing w:val="-13"/>
        </w:rPr>
        <w:t xml:space="preserve"> </w:t>
      </w:r>
      <w:r w:rsidRPr="00096D7D">
        <w:rPr>
          <w:color w:val="231F20"/>
        </w:rPr>
        <w:t>lo</w:t>
      </w:r>
      <w:r w:rsidRPr="00096D7D">
        <w:rPr>
          <w:color w:val="231F20"/>
          <w:spacing w:val="-13"/>
        </w:rPr>
        <w:t xml:space="preserve"> </w:t>
      </w:r>
      <w:r w:rsidRPr="00096D7D">
        <w:rPr>
          <w:color w:val="231F20"/>
        </w:rPr>
        <w:t>cual</w:t>
      </w:r>
      <w:r w:rsidRPr="00096D7D">
        <w:rPr>
          <w:color w:val="231F20"/>
          <w:spacing w:val="-13"/>
        </w:rPr>
        <w:t xml:space="preserve"> </w:t>
      </w:r>
      <w:r w:rsidRPr="00096D7D">
        <w:rPr>
          <w:color w:val="231F20"/>
        </w:rPr>
        <w:t>generó</w:t>
      </w:r>
      <w:r w:rsidRPr="00096D7D">
        <w:rPr>
          <w:color w:val="231F20"/>
          <w:spacing w:val="-13"/>
        </w:rPr>
        <w:t xml:space="preserve"> </w:t>
      </w:r>
      <w:r w:rsidRPr="00096D7D">
        <w:rPr>
          <w:color w:val="231F20"/>
        </w:rPr>
        <w:t>subestimación</w:t>
      </w:r>
      <w:r w:rsidRPr="00096D7D">
        <w:rPr>
          <w:color w:val="231F20"/>
          <w:spacing w:val="-13"/>
        </w:rPr>
        <w:t xml:space="preserve"> </w:t>
      </w:r>
      <w:r w:rsidRPr="00096D7D">
        <w:rPr>
          <w:color w:val="231F20"/>
        </w:rPr>
        <w:t>del</w:t>
      </w:r>
      <w:r w:rsidRPr="00096D7D">
        <w:rPr>
          <w:color w:val="231F20"/>
          <w:spacing w:val="-13"/>
        </w:rPr>
        <w:t xml:space="preserve"> </w:t>
      </w:r>
      <w:r w:rsidRPr="00096D7D">
        <w:rPr>
          <w:color w:val="231F20"/>
        </w:rPr>
        <w:t>saldo</w:t>
      </w:r>
      <w:r w:rsidRPr="00096D7D">
        <w:rPr>
          <w:color w:val="231F20"/>
          <w:spacing w:val="-13"/>
        </w:rPr>
        <w:t xml:space="preserve"> </w:t>
      </w:r>
      <w:r w:rsidRPr="00096D7D">
        <w:rPr>
          <w:color w:val="231F20"/>
        </w:rPr>
        <w:t>por tercero de los contribuyentes.</w:t>
      </w:r>
    </w:p>
    <w:p w14:paraId="3EC410B8" w14:textId="77777777" w:rsidR="00096D7D" w:rsidRDefault="00096D7D" w:rsidP="00096D7D">
      <w:pPr>
        <w:pStyle w:val="Textoindependiente"/>
        <w:ind w:right="49"/>
        <w:rPr>
          <w:color w:val="231F20"/>
        </w:rPr>
      </w:pPr>
    </w:p>
    <w:p w14:paraId="02C22E9A" w14:textId="77777777" w:rsidR="00096D7D" w:rsidRPr="005F3DD4" w:rsidRDefault="00096D7D" w:rsidP="00096D7D">
      <w:pPr>
        <w:pStyle w:val="Textoindependiente"/>
        <w:ind w:right="49"/>
        <w:rPr>
          <w:b/>
          <w:sz w:val="28"/>
          <w:szCs w:val="28"/>
        </w:rPr>
      </w:pPr>
      <w:r w:rsidRPr="005F3DD4">
        <w:rPr>
          <w:b/>
          <w:color w:val="231F20"/>
          <w:sz w:val="28"/>
          <w:szCs w:val="28"/>
        </w:rPr>
        <w:t>CONTROL</w:t>
      </w:r>
      <w:r w:rsidRPr="005F3DD4">
        <w:rPr>
          <w:b/>
          <w:color w:val="231F20"/>
          <w:spacing w:val="-9"/>
          <w:sz w:val="28"/>
          <w:szCs w:val="28"/>
        </w:rPr>
        <w:t xml:space="preserve"> </w:t>
      </w:r>
      <w:r w:rsidRPr="005F3DD4">
        <w:rPr>
          <w:b/>
          <w:color w:val="231F20"/>
          <w:sz w:val="28"/>
          <w:szCs w:val="28"/>
        </w:rPr>
        <w:t>INTERNO</w:t>
      </w:r>
      <w:r w:rsidRPr="005F3DD4">
        <w:rPr>
          <w:b/>
          <w:color w:val="231F20"/>
          <w:spacing w:val="-9"/>
          <w:sz w:val="28"/>
          <w:szCs w:val="28"/>
        </w:rPr>
        <w:t xml:space="preserve"> </w:t>
      </w:r>
      <w:r w:rsidRPr="005F3DD4">
        <w:rPr>
          <w:b/>
          <w:color w:val="231F20"/>
          <w:sz w:val="28"/>
          <w:szCs w:val="28"/>
        </w:rPr>
        <w:t>FINANCIERO:</w:t>
      </w:r>
      <w:r w:rsidRPr="005F3DD4">
        <w:rPr>
          <w:b/>
          <w:color w:val="231F20"/>
          <w:spacing w:val="-9"/>
          <w:sz w:val="28"/>
          <w:szCs w:val="28"/>
        </w:rPr>
        <w:t xml:space="preserve"> </w:t>
      </w:r>
      <w:r w:rsidRPr="005F3DD4">
        <w:rPr>
          <w:b/>
          <w:color w:val="231F20"/>
          <w:spacing w:val="-2"/>
          <w:sz w:val="28"/>
          <w:szCs w:val="28"/>
          <w:u w:val="single"/>
        </w:rPr>
        <w:t>INEFICIENTE</w:t>
      </w:r>
      <w:r w:rsidRPr="005F3DD4">
        <w:rPr>
          <w:b/>
          <w:color w:val="231F20"/>
          <w:spacing w:val="-2"/>
          <w:sz w:val="28"/>
          <w:szCs w:val="28"/>
        </w:rPr>
        <w:t>.</w:t>
      </w:r>
    </w:p>
    <w:p w14:paraId="6E826F8F" w14:textId="77777777" w:rsidR="00096D7D" w:rsidRDefault="00096D7D" w:rsidP="00096D7D">
      <w:pPr>
        <w:pStyle w:val="Textoindependiente"/>
        <w:ind w:right="49"/>
        <w:rPr>
          <w:color w:val="231F20"/>
        </w:rPr>
      </w:pPr>
    </w:p>
    <w:p w14:paraId="045545F0" w14:textId="0D881701" w:rsidR="00096D7D" w:rsidRDefault="00096D7D" w:rsidP="00096D7D">
      <w:pPr>
        <w:pStyle w:val="Textoindependiente"/>
        <w:ind w:right="49"/>
        <w:jc w:val="both"/>
        <w:rPr>
          <w:color w:val="231F20"/>
        </w:rPr>
      </w:pPr>
      <w:r w:rsidRPr="005F3DD4">
        <w:rPr>
          <w:color w:val="231F20"/>
          <w:sz w:val="28"/>
          <w:szCs w:val="28"/>
        </w:rPr>
        <w:t>-</w:t>
      </w:r>
      <w:r w:rsidRPr="003A5988">
        <w:rPr>
          <w:color w:val="231F20"/>
        </w:rPr>
        <w:t>Se evidenciaron fallas en los aplicativos y constantes reprocesos en el</w:t>
      </w:r>
      <w:r w:rsidRPr="003A5988">
        <w:rPr>
          <w:color w:val="231F20"/>
          <w:spacing w:val="-2"/>
        </w:rPr>
        <w:t xml:space="preserve"> </w:t>
      </w:r>
      <w:r w:rsidRPr="003A5988">
        <w:rPr>
          <w:color w:val="231F20"/>
        </w:rPr>
        <w:t>MUISCA,</w:t>
      </w:r>
      <w:r w:rsidRPr="003A5988">
        <w:rPr>
          <w:color w:val="231F20"/>
          <w:spacing w:val="-2"/>
        </w:rPr>
        <w:t xml:space="preserve"> </w:t>
      </w:r>
      <w:r w:rsidRPr="003A5988">
        <w:rPr>
          <w:color w:val="231F20"/>
        </w:rPr>
        <w:t>conllevan</w:t>
      </w:r>
      <w:r w:rsidRPr="003A5988">
        <w:rPr>
          <w:color w:val="231F20"/>
          <w:spacing w:val="-2"/>
        </w:rPr>
        <w:t xml:space="preserve"> </w:t>
      </w:r>
      <w:r w:rsidRPr="003A5988">
        <w:rPr>
          <w:color w:val="231F20"/>
        </w:rPr>
        <w:t>a</w:t>
      </w:r>
      <w:r w:rsidRPr="003A5988">
        <w:rPr>
          <w:color w:val="231F20"/>
          <w:spacing w:val="-1"/>
        </w:rPr>
        <w:t xml:space="preserve"> </w:t>
      </w:r>
      <w:r w:rsidRPr="003A5988">
        <w:rPr>
          <w:color w:val="231F20"/>
        </w:rPr>
        <w:t>la</w:t>
      </w:r>
      <w:r w:rsidRPr="003A5988">
        <w:rPr>
          <w:color w:val="231F20"/>
          <w:spacing w:val="-2"/>
        </w:rPr>
        <w:t xml:space="preserve"> </w:t>
      </w:r>
      <w:r w:rsidRPr="003A5988">
        <w:rPr>
          <w:color w:val="231F20"/>
        </w:rPr>
        <w:t>ejecución</w:t>
      </w:r>
      <w:r w:rsidRPr="003A5988">
        <w:rPr>
          <w:color w:val="231F20"/>
          <w:spacing w:val="-2"/>
        </w:rPr>
        <w:t xml:space="preserve"> </w:t>
      </w:r>
      <w:r w:rsidRPr="003A5988">
        <w:rPr>
          <w:color w:val="231F20"/>
        </w:rPr>
        <w:t>de</w:t>
      </w:r>
      <w:r w:rsidRPr="003A5988">
        <w:rPr>
          <w:color w:val="231F20"/>
          <w:spacing w:val="-2"/>
        </w:rPr>
        <w:t xml:space="preserve"> </w:t>
      </w:r>
      <w:r w:rsidRPr="003A5988">
        <w:rPr>
          <w:color w:val="231F20"/>
        </w:rPr>
        <w:t>actividades</w:t>
      </w:r>
      <w:r w:rsidRPr="003A5988">
        <w:rPr>
          <w:color w:val="231F20"/>
          <w:spacing w:val="-2"/>
        </w:rPr>
        <w:t xml:space="preserve"> </w:t>
      </w:r>
      <w:r w:rsidRPr="003A5988">
        <w:rPr>
          <w:color w:val="231F20"/>
        </w:rPr>
        <w:t>de</w:t>
      </w:r>
      <w:r w:rsidRPr="003A5988">
        <w:rPr>
          <w:color w:val="231F20"/>
          <w:spacing w:val="-2"/>
        </w:rPr>
        <w:t xml:space="preserve"> </w:t>
      </w:r>
      <w:r w:rsidRPr="003A5988">
        <w:rPr>
          <w:color w:val="231F20"/>
        </w:rPr>
        <w:t>forma</w:t>
      </w:r>
      <w:r w:rsidRPr="003A5988">
        <w:rPr>
          <w:color w:val="231F20"/>
          <w:spacing w:val="-2"/>
        </w:rPr>
        <w:t xml:space="preserve"> </w:t>
      </w:r>
      <w:r w:rsidRPr="003A5988">
        <w:rPr>
          <w:color w:val="231F20"/>
        </w:rPr>
        <w:t xml:space="preserve">manual; ausencia de </w:t>
      </w:r>
      <w:proofErr w:type="spellStart"/>
      <w:r w:rsidRPr="003A5988">
        <w:rPr>
          <w:color w:val="231F20"/>
        </w:rPr>
        <w:t>Interoperatividad</w:t>
      </w:r>
      <w:proofErr w:type="spellEnd"/>
      <w:r w:rsidRPr="003A5988">
        <w:rPr>
          <w:color w:val="231F20"/>
        </w:rPr>
        <w:t xml:space="preserve"> e interconexión entre los aplicativos y contabilidad;</w:t>
      </w:r>
      <w:r w:rsidRPr="003A5988">
        <w:rPr>
          <w:color w:val="231F20"/>
          <w:spacing w:val="-15"/>
        </w:rPr>
        <w:t xml:space="preserve"> </w:t>
      </w:r>
      <w:r w:rsidRPr="003A5988">
        <w:rPr>
          <w:color w:val="231F20"/>
        </w:rPr>
        <w:t>falta</w:t>
      </w:r>
      <w:r w:rsidRPr="003A5988">
        <w:rPr>
          <w:color w:val="231F20"/>
          <w:spacing w:val="-16"/>
        </w:rPr>
        <w:t xml:space="preserve"> </w:t>
      </w:r>
      <w:r w:rsidRPr="003A5988">
        <w:rPr>
          <w:color w:val="231F20"/>
        </w:rPr>
        <w:t>de</w:t>
      </w:r>
      <w:r w:rsidRPr="003A5988">
        <w:rPr>
          <w:color w:val="231F20"/>
          <w:spacing w:val="-16"/>
        </w:rPr>
        <w:t xml:space="preserve"> </w:t>
      </w:r>
      <w:r w:rsidRPr="003A5988">
        <w:rPr>
          <w:color w:val="231F20"/>
        </w:rPr>
        <w:t>capacidad,</w:t>
      </w:r>
      <w:r w:rsidRPr="003A5988">
        <w:rPr>
          <w:color w:val="231F20"/>
          <w:spacing w:val="-16"/>
        </w:rPr>
        <w:t xml:space="preserve"> </w:t>
      </w:r>
      <w:r w:rsidRPr="003A5988">
        <w:rPr>
          <w:color w:val="231F20"/>
        </w:rPr>
        <w:t>genera</w:t>
      </w:r>
      <w:r w:rsidRPr="003A5988">
        <w:rPr>
          <w:color w:val="231F20"/>
          <w:spacing w:val="-16"/>
        </w:rPr>
        <w:t xml:space="preserve"> </w:t>
      </w:r>
      <w:r w:rsidRPr="003A5988">
        <w:rPr>
          <w:color w:val="231F20"/>
        </w:rPr>
        <w:t>demoras</w:t>
      </w:r>
      <w:r w:rsidRPr="003A5988">
        <w:rPr>
          <w:color w:val="231F20"/>
          <w:spacing w:val="-15"/>
        </w:rPr>
        <w:t xml:space="preserve"> </w:t>
      </w:r>
      <w:r w:rsidRPr="003A5988">
        <w:rPr>
          <w:color w:val="231F20"/>
        </w:rPr>
        <w:t>en</w:t>
      </w:r>
      <w:r w:rsidRPr="003A5988">
        <w:rPr>
          <w:color w:val="231F20"/>
          <w:spacing w:val="-16"/>
        </w:rPr>
        <w:t xml:space="preserve"> </w:t>
      </w:r>
      <w:r w:rsidRPr="003A5988">
        <w:rPr>
          <w:color w:val="231F20"/>
        </w:rPr>
        <w:t>el</w:t>
      </w:r>
      <w:r w:rsidRPr="003A5988">
        <w:rPr>
          <w:color w:val="231F20"/>
          <w:spacing w:val="-15"/>
        </w:rPr>
        <w:t xml:space="preserve"> </w:t>
      </w:r>
      <w:r w:rsidRPr="003A5988">
        <w:rPr>
          <w:color w:val="231F20"/>
        </w:rPr>
        <w:t>procesamiento de la información</w:t>
      </w:r>
      <w:r>
        <w:rPr>
          <w:color w:val="231F20"/>
        </w:rPr>
        <w:t>”</w:t>
      </w:r>
      <w:r w:rsidRPr="003A5988">
        <w:rPr>
          <w:color w:val="231F20"/>
        </w:rPr>
        <w:t>.</w:t>
      </w:r>
    </w:p>
    <w:p w14:paraId="3657F381" w14:textId="67257866" w:rsidR="00096D7D" w:rsidRDefault="00096D7D" w:rsidP="00096D7D">
      <w:pPr>
        <w:pStyle w:val="Textoindependiente"/>
        <w:ind w:right="49"/>
        <w:rPr>
          <w:color w:val="231F20"/>
        </w:rPr>
      </w:pPr>
    </w:p>
    <w:p w14:paraId="07F46F6B" w14:textId="1875B2B2" w:rsidR="00096D7D" w:rsidRDefault="00096D7D" w:rsidP="00096D7D">
      <w:pPr>
        <w:pStyle w:val="Ttulo1"/>
        <w:ind w:left="0" w:right="49"/>
        <w:rPr>
          <w:sz w:val="28"/>
          <w:szCs w:val="28"/>
        </w:rPr>
      </w:pPr>
      <w:r>
        <w:rPr>
          <w:sz w:val="28"/>
          <w:szCs w:val="28"/>
        </w:rPr>
        <w:t>3</w:t>
      </w:r>
      <w:r w:rsidRPr="002B585D">
        <w:rPr>
          <w:sz w:val="28"/>
          <w:szCs w:val="28"/>
        </w:rPr>
        <w:t>.- OBSERVACIONES FORMULADAS POR LA COMISIÓN LEGAL DE</w:t>
      </w:r>
      <w:r w:rsidRPr="002B585D">
        <w:rPr>
          <w:spacing w:val="1"/>
          <w:sz w:val="28"/>
          <w:szCs w:val="28"/>
        </w:rPr>
        <w:t xml:space="preserve"> </w:t>
      </w:r>
      <w:r w:rsidRPr="002B585D">
        <w:rPr>
          <w:sz w:val="28"/>
          <w:szCs w:val="28"/>
        </w:rPr>
        <w:t xml:space="preserve">CUENTAS A LA INFORMACIÓN PRESENTADA POR LA </w:t>
      </w:r>
      <w:r>
        <w:rPr>
          <w:sz w:val="28"/>
          <w:szCs w:val="28"/>
        </w:rPr>
        <w:t>DIAN FUNCIÓN RECAUDADORA</w:t>
      </w:r>
      <w:r w:rsidRPr="002B585D">
        <w:rPr>
          <w:color w:val="FF0000"/>
          <w:spacing w:val="1"/>
          <w:sz w:val="28"/>
          <w:szCs w:val="28"/>
        </w:rPr>
        <w:t xml:space="preserve"> </w:t>
      </w:r>
      <w:r w:rsidRPr="002B585D">
        <w:rPr>
          <w:sz w:val="28"/>
          <w:szCs w:val="28"/>
        </w:rPr>
        <w:t>EN</w:t>
      </w:r>
      <w:r w:rsidRPr="002B585D">
        <w:rPr>
          <w:spacing w:val="1"/>
          <w:sz w:val="28"/>
          <w:szCs w:val="28"/>
        </w:rPr>
        <w:t xml:space="preserve"> </w:t>
      </w:r>
      <w:r w:rsidRPr="002B585D">
        <w:rPr>
          <w:sz w:val="28"/>
          <w:szCs w:val="28"/>
        </w:rPr>
        <w:t>MATERIA</w:t>
      </w:r>
      <w:r w:rsidRPr="002B585D">
        <w:rPr>
          <w:spacing w:val="1"/>
          <w:sz w:val="28"/>
          <w:szCs w:val="28"/>
        </w:rPr>
        <w:t xml:space="preserve"> </w:t>
      </w:r>
      <w:r w:rsidRPr="002B585D">
        <w:rPr>
          <w:sz w:val="28"/>
          <w:szCs w:val="28"/>
        </w:rPr>
        <w:t>CONTABLE,</w:t>
      </w:r>
      <w:r w:rsidRPr="002B585D">
        <w:rPr>
          <w:spacing w:val="1"/>
          <w:sz w:val="28"/>
          <w:szCs w:val="28"/>
        </w:rPr>
        <w:t xml:space="preserve"> </w:t>
      </w:r>
      <w:r w:rsidRPr="002B585D">
        <w:rPr>
          <w:sz w:val="28"/>
          <w:szCs w:val="28"/>
        </w:rPr>
        <w:t>ADMINISTRATIVA,</w:t>
      </w:r>
      <w:r w:rsidRPr="002B585D">
        <w:rPr>
          <w:spacing w:val="1"/>
          <w:sz w:val="28"/>
          <w:szCs w:val="28"/>
        </w:rPr>
        <w:t xml:space="preserve"> </w:t>
      </w:r>
      <w:r w:rsidRPr="002B585D">
        <w:rPr>
          <w:sz w:val="28"/>
          <w:szCs w:val="28"/>
        </w:rPr>
        <w:t>CONTROL</w:t>
      </w:r>
      <w:r w:rsidRPr="002B585D">
        <w:rPr>
          <w:spacing w:val="1"/>
          <w:sz w:val="28"/>
          <w:szCs w:val="28"/>
        </w:rPr>
        <w:t xml:space="preserve"> </w:t>
      </w:r>
      <w:r w:rsidRPr="002B585D">
        <w:rPr>
          <w:sz w:val="28"/>
          <w:szCs w:val="28"/>
        </w:rPr>
        <w:t>INTERNO</w:t>
      </w:r>
      <w:r w:rsidRPr="002B585D">
        <w:rPr>
          <w:spacing w:val="1"/>
          <w:sz w:val="28"/>
          <w:szCs w:val="28"/>
        </w:rPr>
        <w:t xml:space="preserve"> </w:t>
      </w:r>
      <w:r w:rsidRPr="002B585D">
        <w:rPr>
          <w:sz w:val="28"/>
          <w:szCs w:val="28"/>
        </w:rPr>
        <w:t>CONTABLE</w:t>
      </w:r>
      <w:r w:rsidRPr="002B585D">
        <w:rPr>
          <w:spacing w:val="1"/>
          <w:sz w:val="28"/>
          <w:szCs w:val="28"/>
        </w:rPr>
        <w:t xml:space="preserve"> </w:t>
      </w:r>
      <w:r w:rsidRPr="002B585D">
        <w:rPr>
          <w:sz w:val="28"/>
          <w:szCs w:val="28"/>
        </w:rPr>
        <w:t>Y</w:t>
      </w:r>
      <w:r w:rsidRPr="002B585D">
        <w:rPr>
          <w:spacing w:val="1"/>
          <w:sz w:val="28"/>
          <w:szCs w:val="28"/>
        </w:rPr>
        <w:t xml:space="preserve"> </w:t>
      </w:r>
      <w:r w:rsidRPr="002B585D">
        <w:rPr>
          <w:sz w:val="28"/>
          <w:szCs w:val="28"/>
        </w:rPr>
        <w:t>CUMPLIMIENTO</w:t>
      </w:r>
      <w:r w:rsidRPr="002B585D">
        <w:rPr>
          <w:spacing w:val="-4"/>
          <w:sz w:val="28"/>
          <w:szCs w:val="28"/>
        </w:rPr>
        <w:t xml:space="preserve"> </w:t>
      </w:r>
      <w:r w:rsidRPr="002B585D">
        <w:rPr>
          <w:sz w:val="28"/>
          <w:szCs w:val="28"/>
        </w:rPr>
        <w:t>DEL</w:t>
      </w:r>
      <w:r w:rsidRPr="002B585D">
        <w:rPr>
          <w:spacing w:val="-4"/>
          <w:sz w:val="28"/>
          <w:szCs w:val="28"/>
        </w:rPr>
        <w:t xml:space="preserve"> </w:t>
      </w:r>
      <w:r w:rsidRPr="002B585D">
        <w:rPr>
          <w:sz w:val="28"/>
          <w:szCs w:val="28"/>
        </w:rPr>
        <w:t>PLAN</w:t>
      </w:r>
      <w:r w:rsidRPr="002B585D">
        <w:rPr>
          <w:spacing w:val="-3"/>
          <w:sz w:val="28"/>
          <w:szCs w:val="28"/>
        </w:rPr>
        <w:t xml:space="preserve"> </w:t>
      </w:r>
      <w:r w:rsidRPr="002B585D">
        <w:rPr>
          <w:sz w:val="28"/>
          <w:szCs w:val="28"/>
        </w:rPr>
        <w:t>DE</w:t>
      </w:r>
      <w:r w:rsidRPr="002B585D">
        <w:rPr>
          <w:spacing w:val="-4"/>
          <w:sz w:val="28"/>
          <w:szCs w:val="28"/>
        </w:rPr>
        <w:t xml:space="preserve"> </w:t>
      </w:r>
      <w:r w:rsidRPr="002B585D">
        <w:rPr>
          <w:sz w:val="28"/>
          <w:szCs w:val="28"/>
        </w:rPr>
        <w:t>MEJORAMIENTO</w:t>
      </w:r>
      <w:r w:rsidRPr="002B585D">
        <w:rPr>
          <w:spacing w:val="-3"/>
          <w:sz w:val="28"/>
          <w:szCs w:val="28"/>
        </w:rPr>
        <w:t xml:space="preserve"> </w:t>
      </w:r>
      <w:r w:rsidRPr="002B585D">
        <w:rPr>
          <w:sz w:val="28"/>
          <w:szCs w:val="28"/>
        </w:rPr>
        <w:t>PARA</w:t>
      </w:r>
      <w:r w:rsidRPr="002B585D">
        <w:rPr>
          <w:spacing w:val="-7"/>
          <w:sz w:val="28"/>
          <w:szCs w:val="28"/>
        </w:rPr>
        <w:t xml:space="preserve"> </w:t>
      </w:r>
      <w:r w:rsidRPr="002B585D">
        <w:rPr>
          <w:sz w:val="28"/>
          <w:szCs w:val="28"/>
        </w:rPr>
        <w:t>LA</w:t>
      </w:r>
      <w:r w:rsidRPr="002B585D">
        <w:rPr>
          <w:spacing w:val="-8"/>
          <w:sz w:val="28"/>
          <w:szCs w:val="28"/>
        </w:rPr>
        <w:t xml:space="preserve"> </w:t>
      </w:r>
      <w:r w:rsidRPr="002B585D">
        <w:rPr>
          <w:sz w:val="28"/>
          <w:szCs w:val="28"/>
        </w:rPr>
        <w:t>VIGENCIA</w:t>
      </w:r>
      <w:r w:rsidRPr="002B585D">
        <w:rPr>
          <w:spacing w:val="-75"/>
          <w:sz w:val="28"/>
          <w:szCs w:val="28"/>
        </w:rPr>
        <w:t xml:space="preserve">                            </w:t>
      </w:r>
      <w:r w:rsidRPr="002B585D">
        <w:rPr>
          <w:sz w:val="28"/>
          <w:szCs w:val="28"/>
        </w:rPr>
        <w:t>FISCAL</w:t>
      </w:r>
      <w:r w:rsidRPr="002B585D">
        <w:rPr>
          <w:spacing w:val="-1"/>
          <w:sz w:val="28"/>
          <w:szCs w:val="28"/>
        </w:rPr>
        <w:t xml:space="preserve"> </w:t>
      </w:r>
      <w:r w:rsidRPr="002B585D">
        <w:rPr>
          <w:sz w:val="28"/>
          <w:szCs w:val="28"/>
        </w:rPr>
        <w:t>2024.</w:t>
      </w:r>
    </w:p>
    <w:p w14:paraId="76550CD6" w14:textId="37DA5418" w:rsidR="00890096" w:rsidRDefault="00890096" w:rsidP="00096D7D">
      <w:pPr>
        <w:pStyle w:val="Ttulo1"/>
        <w:ind w:left="0" w:right="49"/>
        <w:rPr>
          <w:sz w:val="28"/>
          <w:szCs w:val="28"/>
        </w:rPr>
      </w:pPr>
    </w:p>
    <w:p w14:paraId="182F9559" w14:textId="77777777" w:rsidR="00890096" w:rsidRDefault="00890096" w:rsidP="00890096">
      <w:pPr>
        <w:jc w:val="both"/>
        <w:rPr>
          <w:b/>
          <w:sz w:val="28"/>
          <w:szCs w:val="28"/>
          <w:lang w:val="es-MX"/>
        </w:rPr>
      </w:pPr>
      <w:r w:rsidRPr="00687805">
        <w:rPr>
          <w:b/>
          <w:sz w:val="28"/>
          <w:szCs w:val="28"/>
          <w:lang w:val="es-MX"/>
        </w:rPr>
        <w:t>1</w:t>
      </w:r>
      <w:r>
        <w:rPr>
          <w:b/>
          <w:sz w:val="28"/>
          <w:szCs w:val="28"/>
          <w:lang w:val="es-MX"/>
        </w:rPr>
        <w:t>.-</w:t>
      </w:r>
      <w:r w:rsidRPr="00687805">
        <w:rPr>
          <w:b/>
          <w:sz w:val="28"/>
          <w:szCs w:val="28"/>
          <w:lang w:val="es-MX"/>
        </w:rPr>
        <w:t xml:space="preserve"> </w:t>
      </w:r>
      <w:r>
        <w:rPr>
          <w:b/>
          <w:sz w:val="28"/>
          <w:szCs w:val="28"/>
          <w:lang w:val="es-MX"/>
        </w:rPr>
        <w:t>DIRECCIÓN DE IMPUESTOS Y ADUANAS NACIONALES DIAN – FUNCION RECAUDADORA</w:t>
      </w:r>
      <w:r w:rsidRPr="00670B16">
        <w:rPr>
          <w:b/>
          <w:sz w:val="28"/>
          <w:szCs w:val="28"/>
          <w:lang w:val="es-MX"/>
        </w:rPr>
        <w:t>.</w:t>
      </w:r>
    </w:p>
    <w:p w14:paraId="2388C769" w14:textId="77777777" w:rsidR="00096D7D" w:rsidRDefault="00096D7D" w:rsidP="00096D7D">
      <w:pPr>
        <w:pStyle w:val="Textoindependiente"/>
        <w:ind w:right="49"/>
        <w:rPr>
          <w:color w:val="231F20"/>
        </w:rPr>
      </w:pPr>
    </w:p>
    <w:p w14:paraId="4786A1EA" w14:textId="5668C733" w:rsidR="00E548FF" w:rsidRDefault="00E548FF" w:rsidP="00096D7D">
      <w:pPr>
        <w:pStyle w:val="Textoindependiente"/>
        <w:ind w:right="49"/>
        <w:rPr>
          <w:b/>
          <w:sz w:val="28"/>
          <w:szCs w:val="28"/>
        </w:rPr>
      </w:pPr>
      <w:r w:rsidRPr="009A25A2">
        <w:rPr>
          <w:b/>
          <w:sz w:val="28"/>
          <w:szCs w:val="28"/>
        </w:rPr>
        <w:t>A.</w:t>
      </w:r>
      <w:r>
        <w:rPr>
          <w:b/>
          <w:sz w:val="28"/>
          <w:szCs w:val="28"/>
        </w:rPr>
        <w:t xml:space="preserve">- </w:t>
      </w:r>
      <w:r w:rsidRPr="00D65F09">
        <w:rPr>
          <w:b/>
          <w:sz w:val="28"/>
          <w:szCs w:val="28"/>
        </w:rPr>
        <w:t>DE ORDEN CONTABLE</w:t>
      </w:r>
      <w:r>
        <w:rPr>
          <w:b/>
          <w:sz w:val="28"/>
          <w:szCs w:val="28"/>
        </w:rPr>
        <w:t>.</w:t>
      </w:r>
    </w:p>
    <w:p w14:paraId="12FE703E" w14:textId="77777777" w:rsidR="00E548FF" w:rsidRDefault="00E548FF" w:rsidP="00E548FF">
      <w:pPr>
        <w:pStyle w:val="Textoindependiente"/>
        <w:ind w:right="-50"/>
        <w:jc w:val="both"/>
        <w:rPr>
          <w:b/>
          <w:sz w:val="28"/>
          <w:szCs w:val="28"/>
        </w:rPr>
      </w:pPr>
    </w:p>
    <w:p w14:paraId="4624B305" w14:textId="77777777" w:rsidR="00E548FF" w:rsidRDefault="00E548FF" w:rsidP="00E548FF">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08F49F03" w14:textId="77777777" w:rsidR="00E548FF" w:rsidRDefault="00E548FF" w:rsidP="00E548F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096"/>
        <w:gridCol w:w="2693"/>
      </w:tblGrid>
      <w:tr w:rsidR="00E548FF" w:rsidRPr="00FF673A" w14:paraId="5C3C56F4" w14:textId="77777777" w:rsidTr="000E4692">
        <w:tc>
          <w:tcPr>
            <w:tcW w:w="1134" w:type="dxa"/>
          </w:tcPr>
          <w:p w14:paraId="2B84E18D" w14:textId="77777777" w:rsidR="00E548FF" w:rsidRPr="00FF673A" w:rsidRDefault="00E548FF" w:rsidP="00A46829">
            <w:pPr>
              <w:jc w:val="center"/>
              <w:rPr>
                <w:b/>
                <w:sz w:val="20"/>
                <w:szCs w:val="20"/>
                <w:lang w:val="es-ES_tradnl"/>
              </w:rPr>
            </w:pPr>
            <w:r w:rsidRPr="00FF673A">
              <w:rPr>
                <w:b/>
                <w:sz w:val="20"/>
                <w:szCs w:val="20"/>
                <w:lang w:val="es-ES_tradnl"/>
              </w:rPr>
              <w:t>CÓDIGO</w:t>
            </w:r>
          </w:p>
        </w:tc>
        <w:tc>
          <w:tcPr>
            <w:tcW w:w="6096" w:type="dxa"/>
          </w:tcPr>
          <w:p w14:paraId="23CD9F30" w14:textId="77777777" w:rsidR="00E548FF" w:rsidRPr="00FF673A" w:rsidRDefault="00E548FF" w:rsidP="00A46829">
            <w:pPr>
              <w:jc w:val="center"/>
              <w:rPr>
                <w:b/>
                <w:sz w:val="20"/>
                <w:szCs w:val="20"/>
                <w:lang w:val="es-ES_tradnl"/>
              </w:rPr>
            </w:pPr>
            <w:r w:rsidRPr="00FF673A">
              <w:rPr>
                <w:b/>
                <w:sz w:val="20"/>
                <w:szCs w:val="20"/>
                <w:lang w:val="es-ES_tradnl"/>
              </w:rPr>
              <w:t>NOMBRE CUENTA</w:t>
            </w:r>
          </w:p>
        </w:tc>
        <w:tc>
          <w:tcPr>
            <w:tcW w:w="2693" w:type="dxa"/>
          </w:tcPr>
          <w:p w14:paraId="2260BA6C" w14:textId="77777777" w:rsidR="00E548FF" w:rsidRPr="00FF673A" w:rsidRDefault="00E548FF" w:rsidP="00A46829">
            <w:pPr>
              <w:jc w:val="center"/>
              <w:rPr>
                <w:b/>
                <w:sz w:val="20"/>
                <w:szCs w:val="20"/>
                <w:lang w:val="es-ES_tradnl"/>
              </w:rPr>
            </w:pPr>
            <w:r w:rsidRPr="00FF673A">
              <w:rPr>
                <w:b/>
                <w:sz w:val="20"/>
                <w:szCs w:val="20"/>
                <w:lang w:val="es-ES_tradnl"/>
              </w:rPr>
              <w:t xml:space="preserve">SALDO A </w:t>
            </w:r>
          </w:p>
          <w:p w14:paraId="73DC8DBC" w14:textId="77777777" w:rsidR="00E548FF" w:rsidRPr="00FF673A" w:rsidRDefault="00E548FF"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6F365097" w14:textId="77777777" w:rsidR="00E548FF" w:rsidRDefault="00E548FF" w:rsidP="00A46829">
            <w:pPr>
              <w:jc w:val="center"/>
              <w:rPr>
                <w:b/>
                <w:sz w:val="20"/>
                <w:szCs w:val="20"/>
                <w:lang w:val="es-ES_tradnl"/>
              </w:rPr>
            </w:pPr>
            <w:r>
              <w:rPr>
                <w:b/>
                <w:sz w:val="20"/>
                <w:szCs w:val="20"/>
                <w:lang w:val="es-ES_tradnl"/>
              </w:rPr>
              <w:t>(Pesos)</w:t>
            </w:r>
          </w:p>
          <w:p w14:paraId="11BEB542" w14:textId="77777777" w:rsidR="00E548FF" w:rsidRPr="00FF673A" w:rsidRDefault="00E548FF" w:rsidP="00A46829">
            <w:pPr>
              <w:jc w:val="center"/>
              <w:rPr>
                <w:b/>
                <w:sz w:val="20"/>
                <w:szCs w:val="20"/>
                <w:lang w:val="es-ES_tradnl"/>
              </w:rPr>
            </w:pPr>
          </w:p>
        </w:tc>
      </w:tr>
      <w:tr w:rsidR="00E548FF" w:rsidRPr="00FF673A" w14:paraId="591E5E05" w14:textId="77777777" w:rsidTr="000E4692">
        <w:tc>
          <w:tcPr>
            <w:tcW w:w="1134" w:type="dxa"/>
          </w:tcPr>
          <w:p w14:paraId="11E0AE67" w14:textId="77777777" w:rsidR="00E548FF" w:rsidRPr="00542342" w:rsidRDefault="00E548FF" w:rsidP="00A46829">
            <w:pPr>
              <w:jc w:val="center"/>
              <w:rPr>
                <w:b/>
                <w:sz w:val="20"/>
                <w:szCs w:val="20"/>
                <w:lang w:val="es-ES_tradnl"/>
              </w:rPr>
            </w:pPr>
            <w:r>
              <w:rPr>
                <w:b/>
                <w:sz w:val="20"/>
                <w:szCs w:val="20"/>
                <w:lang w:val="es-ES_tradnl"/>
              </w:rPr>
              <w:lastRenderedPageBreak/>
              <w:t>131102</w:t>
            </w:r>
          </w:p>
        </w:tc>
        <w:tc>
          <w:tcPr>
            <w:tcW w:w="6096" w:type="dxa"/>
          </w:tcPr>
          <w:p w14:paraId="738F5E23" w14:textId="77777777" w:rsidR="00E548FF" w:rsidRPr="005214F3" w:rsidRDefault="00E548FF" w:rsidP="00A46829">
            <w:pPr>
              <w:rPr>
                <w:color w:val="000000" w:themeColor="text1"/>
                <w:sz w:val="20"/>
                <w:szCs w:val="20"/>
                <w:lang w:val="es-ES_tradnl"/>
              </w:rPr>
            </w:pPr>
            <w:r w:rsidRPr="005214F3">
              <w:rPr>
                <w:color w:val="000000" w:themeColor="text1"/>
                <w:sz w:val="20"/>
                <w:szCs w:val="20"/>
                <w:lang w:val="es-ES_tradnl"/>
              </w:rPr>
              <w:t xml:space="preserve">Multas  </w:t>
            </w:r>
          </w:p>
        </w:tc>
        <w:tc>
          <w:tcPr>
            <w:tcW w:w="2693" w:type="dxa"/>
          </w:tcPr>
          <w:p w14:paraId="5E1B51CF" w14:textId="77777777" w:rsidR="00E548FF" w:rsidRPr="003E40B5" w:rsidRDefault="00E548FF" w:rsidP="00A46829">
            <w:pPr>
              <w:widowControl/>
              <w:autoSpaceDE/>
              <w:autoSpaceDN/>
              <w:jc w:val="right"/>
              <w:rPr>
                <w:rFonts w:eastAsia="Times New Roman"/>
                <w:sz w:val="20"/>
                <w:szCs w:val="20"/>
                <w:lang w:val="es-MX"/>
              </w:rPr>
            </w:pPr>
            <w:r>
              <w:rPr>
                <w:sz w:val="20"/>
                <w:szCs w:val="20"/>
              </w:rPr>
              <w:t>19.968.323.859.677.00</w:t>
            </w:r>
          </w:p>
        </w:tc>
      </w:tr>
      <w:tr w:rsidR="00E548FF" w:rsidRPr="00FF673A" w14:paraId="3FB5315E" w14:textId="77777777" w:rsidTr="000E4692">
        <w:tc>
          <w:tcPr>
            <w:tcW w:w="1134" w:type="dxa"/>
          </w:tcPr>
          <w:p w14:paraId="7D09CE43" w14:textId="77777777" w:rsidR="00E548FF" w:rsidRDefault="00E548FF" w:rsidP="00A46829">
            <w:pPr>
              <w:jc w:val="center"/>
              <w:rPr>
                <w:b/>
                <w:sz w:val="20"/>
                <w:szCs w:val="20"/>
                <w:lang w:val="es-ES_tradnl"/>
              </w:rPr>
            </w:pPr>
            <w:r>
              <w:rPr>
                <w:b/>
                <w:sz w:val="20"/>
                <w:szCs w:val="20"/>
                <w:lang w:val="es-ES_tradnl"/>
              </w:rPr>
              <w:t>300000</w:t>
            </w:r>
          </w:p>
        </w:tc>
        <w:tc>
          <w:tcPr>
            <w:tcW w:w="6096" w:type="dxa"/>
          </w:tcPr>
          <w:p w14:paraId="7C3AE87B" w14:textId="77777777" w:rsidR="00E548FF" w:rsidRPr="005214F3" w:rsidRDefault="00E548FF" w:rsidP="00A46829">
            <w:pPr>
              <w:rPr>
                <w:color w:val="000000" w:themeColor="text1"/>
                <w:sz w:val="20"/>
                <w:szCs w:val="20"/>
                <w:lang w:val="es-ES_tradnl"/>
              </w:rPr>
            </w:pPr>
            <w:r>
              <w:rPr>
                <w:color w:val="000000" w:themeColor="text1"/>
                <w:sz w:val="20"/>
                <w:szCs w:val="20"/>
                <w:lang w:val="es-ES_tradnl"/>
              </w:rPr>
              <w:t>Patrimonio</w:t>
            </w:r>
          </w:p>
        </w:tc>
        <w:tc>
          <w:tcPr>
            <w:tcW w:w="2693" w:type="dxa"/>
          </w:tcPr>
          <w:p w14:paraId="7AF5B888" w14:textId="77777777" w:rsidR="00E548FF" w:rsidRDefault="00E548FF" w:rsidP="00A46829">
            <w:pPr>
              <w:widowControl/>
              <w:autoSpaceDE/>
              <w:autoSpaceDN/>
              <w:jc w:val="right"/>
              <w:rPr>
                <w:sz w:val="20"/>
                <w:szCs w:val="20"/>
              </w:rPr>
            </w:pPr>
            <w:r>
              <w:rPr>
                <w:sz w:val="20"/>
                <w:szCs w:val="20"/>
              </w:rPr>
              <w:t>(223.862.769.437.563.00)</w:t>
            </w:r>
          </w:p>
        </w:tc>
      </w:tr>
      <w:tr w:rsidR="00E548FF" w:rsidRPr="00FF673A" w14:paraId="5925E0AB" w14:textId="77777777" w:rsidTr="000E4692">
        <w:tc>
          <w:tcPr>
            <w:tcW w:w="1134" w:type="dxa"/>
          </w:tcPr>
          <w:p w14:paraId="2533B5A5" w14:textId="77777777" w:rsidR="00E548FF" w:rsidRDefault="00E548FF" w:rsidP="00A46829">
            <w:pPr>
              <w:jc w:val="center"/>
              <w:rPr>
                <w:b/>
                <w:sz w:val="20"/>
                <w:szCs w:val="20"/>
                <w:lang w:val="es-ES_tradnl"/>
              </w:rPr>
            </w:pPr>
            <w:r>
              <w:rPr>
                <w:b/>
                <w:sz w:val="20"/>
                <w:szCs w:val="20"/>
                <w:lang w:val="es-ES_tradnl"/>
              </w:rPr>
              <w:t>310900</w:t>
            </w:r>
          </w:p>
        </w:tc>
        <w:tc>
          <w:tcPr>
            <w:tcW w:w="6096" w:type="dxa"/>
          </w:tcPr>
          <w:p w14:paraId="4BCC5441" w14:textId="77777777" w:rsidR="00E548FF" w:rsidRPr="005214F3" w:rsidRDefault="00E548FF" w:rsidP="00A46829">
            <w:pPr>
              <w:rPr>
                <w:color w:val="000000" w:themeColor="text1"/>
                <w:sz w:val="20"/>
                <w:szCs w:val="20"/>
                <w:lang w:val="es-ES_tradnl"/>
              </w:rPr>
            </w:pPr>
            <w:r>
              <w:rPr>
                <w:color w:val="000000" w:themeColor="text1"/>
                <w:sz w:val="20"/>
                <w:szCs w:val="20"/>
                <w:lang w:val="es-ES_tradnl"/>
              </w:rPr>
              <w:t>Resultado ejercicios anteriores</w:t>
            </w:r>
          </w:p>
        </w:tc>
        <w:tc>
          <w:tcPr>
            <w:tcW w:w="2693" w:type="dxa"/>
          </w:tcPr>
          <w:p w14:paraId="78C92F3B" w14:textId="77777777" w:rsidR="00E548FF" w:rsidRDefault="00E548FF" w:rsidP="00A46829">
            <w:pPr>
              <w:widowControl/>
              <w:autoSpaceDE/>
              <w:autoSpaceDN/>
              <w:jc w:val="right"/>
              <w:rPr>
                <w:sz w:val="20"/>
                <w:szCs w:val="20"/>
              </w:rPr>
            </w:pPr>
            <w:r>
              <w:rPr>
                <w:sz w:val="20"/>
                <w:szCs w:val="20"/>
              </w:rPr>
              <w:t>(125.733.802.780.514.00)</w:t>
            </w:r>
          </w:p>
        </w:tc>
      </w:tr>
      <w:tr w:rsidR="00E548FF" w:rsidRPr="00FF673A" w14:paraId="2C992F1A" w14:textId="77777777" w:rsidTr="000E4692">
        <w:tc>
          <w:tcPr>
            <w:tcW w:w="1134" w:type="dxa"/>
          </w:tcPr>
          <w:p w14:paraId="1D28F23D" w14:textId="77777777" w:rsidR="00E548FF" w:rsidRDefault="00E548FF" w:rsidP="00A46829">
            <w:pPr>
              <w:jc w:val="center"/>
              <w:rPr>
                <w:b/>
                <w:sz w:val="20"/>
                <w:szCs w:val="20"/>
                <w:lang w:val="es-ES_tradnl"/>
              </w:rPr>
            </w:pPr>
            <w:r>
              <w:rPr>
                <w:b/>
                <w:sz w:val="20"/>
                <w:szCs w:val="20"/>
                <w:lang w:val="es-ES_tradnl"/>
              </w:rPr>
              <w:t>311000</w:t>
            </w:r>
          </w:p>
        </w:tc>
        <w:tc>
          <w:tcPr>
            <w:tcW w:w="6096" w:type="dxa"/>
          </w:tcPr>
          <w:p w14:paraId="46E1DA23" w14:textId="77777777" w:rsidR="00E548FF" w:rsidRPr="005214F3" w:rsidRDefault="00E548FF" w:rsidP="00A46829">
            <w:pPr>
              <w:rPr>
                <w:color w:val="000000" w:themeColor="text1"/>
                <w:sz w:val="20"/>
                <w:szCs w:val="20"/>
                <w:lang w:val="es-ES_tradnl"/>
              </w:rPr>
            </w:pPr>
            <w:r>
              <w:rPr>
                <w:color w:val="000000" w:themeColor="text1"/>
                <w:sz w:val="20"/>
                <w:szCs w:val="20"/>
                <w:lang w:val="es-ES_tradnl"/>
              </w:rPr>
              <w:t>Resultado del ejercicio</w:t>
            </w:r>
          </w:p>
        </w:tc>
        <w:tc>
          <w:tcPr>
            <w:tcW w:w="2693" w:type="dxa"/>
          </w:tcPr>
          <w:p w14:paraId="617A5198" w14:textId="77777777" w:rsidR="00E548FF" w:rsidRDefault="00E548FF" w:rsidP="00A46829">
            <w:pPr>
              <w:widowControl/>
              <w:autoSpaceDE/>
              <w:autoSpaceDN/>
              <w:jc w:val="right"/>
              <w:rPr>
                <w:sz w:val="20"/>
                <w:szCs w:val="20"/>
              </w:rPr>
            </w:pPr>
            <w:r>
              <w:rPr>
                <w:sz w:val="20"/>
                <w:szCs w:val="20"/>
              </w:rPr>
              <w:t>(14.974.960.261.174.00)</w:t>
            </w:r>
          </w:p>
        </w:tc>
      </w:tr>
      <w:tr w:rsidR="00E548FF" w:rsidRPr="00FF673A" w14:paraId="3A63D3AC" w14:textId="77777777" w:rsidTr="000E4692">
        <w:tc>
          <w:tcPr>
            <w:tcW w:w="1134" w:type="dxa"/>
          </w:tcPr>
          <w:p w14:paraId="0BB0CE18" w14:textId="77777777" w:rsidR="00E548FF" w:rsidRPr="00542342" w:rsidRDefault="00E548FF" w:rsidP="00A46829">
            <w:pPr>
              <w:jc w:val="center"/>
              <w:rPr>
                <w:b/>
                <w:sz w:val="20"/>
                <w:szCs w:val="20"/>
                <w:lang w:val="es-ES_tradnl"/>
              </w:rPr>
            </w:pPr>
            <w:r>
              <w:rPr>
                <w:b/>
                <w:sz w:val="20"/>
                <w:szCs w:val="20"/>
                <w:lang w:val="es-ES_tradnl"/>
              </w:rPr>
              <w:t>138600</w:t>
            </w:r>
          </w:p>
        </w:tc>
        <w:tc>
          <w:tcPr>
            <w:tcW w:w="6096" w:type="dxa"/>
          </w:tcPr>
          <w:p w14:paraId="18DF1370" w14:textId="77777777" w:rsidR="00E548FF" w:rsidRPr="005214F3" w:rsidRDefault="00E548FF" w:rsidP="00A46829">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693" w:type="dxa"/>
          </w:tcPr>
          <w:p w14:paraId="40F96350" w14:textId="77777777" w:rsidR="00E548FF" w:rsidRPr="00FF673A" w:rsidRDefault="00E548FF" w:rsidP="00A46829">
            <w:pPr>
              <w:widowControl/>
              <w:autoSpaceDE/>
              <w:autoSpaceDN/>
              <w:jc w:val="right"/>
              <w:rPr>
                <w:b/>
                <w:sz w:val="20"/>
                <w:szCs w:val="20"/>
                <w:lang w:val="es-ES_tradnl"/>
              </w:rPr>
            </w:pPr>
            <w:r>
              <w:rPr>
                <w:sz w:val="20"/>
                <w:szCs w:val="20"/>
              </w:rPr>
              <w:t>(13.782.944.554.066.00)</w:t>
            </w:r>
          </w:p>
        </w:tc>
      </w:tr>
      <w:tr w:rsidR="00E548FF" w:rsidRPr="00FF673A" w14:paraId="4A6820B3" w14:textId="77777777" w:rsidTr="000E4692">
        <w:tc>
          <w:tcPr>
            <w:tcW w:w="1134" w:type="dxa"/>
          </w:tcPr>
          <w:p w14:paraId="22BC3EA2" w14:textId="77777777" w:rsidR="00E548FF" w:rsidRDefault="00E548FF" w:rsidP="00A46829">
            <w:pPr>
              <w:jc w:val="center"/>
              <w:rPr>
                <w:b/>
                <w:sz w:val="20"/>
                <w:szCs w:val="20"/>
                <w:lang w:val="es-ES_tradnl"/>
              </w:rPr>
            </w:pPr>
            <w:r>
              <w:rPr>
                <w:b/>
                <w:sz w:val="20"/>
                <w:szCs w:val="20"/>
                <w:lang w:val="es-ES_tradnl"/>
              </w:rPr>
              <w:t>836100</w:t>
            </w:r>
          </w:p>
        </w:tc>
        <w:tc>
          <w:tcPr>
            <w:tcW w:w="6096" w:type="dxa"/>
          </w:tcPr>
          <w:p w14:paraId="2ABB9BD4" w14:textId="77777777" w:rsidR="00E548FF" w:rsidRPr="005214F3" w:rsidRDefault="00E548FF" w:rsidP="00A46829">
            <w:pPr>
              <w:rPr>
                <w:color w:val="000000" w:themeColor="text1"/>
                <w:sz w:val="20"/>
                <w:szCs w:val="20"/>
                <w:lang w:val="es-ES_tradnl"/>
              </w:rPr>
            </w:pPr>
            <w:r>
              <w:rPr>
                <w:color w:val="000000" w:themeColor="text1"/>
                <w:sz w:val="20"/>
                <w:szCs w:val="20"/>
                <w:lang w:val="es-ES_tradnl"/>
              </w:rPr>
              <w:t>Responsabilidades en proceso</w:t>
            </w:r>
          </w:p>
        </w:tc>
        <w:tc>
          <w:tcPr>
            <w:tcW w:w="2693" w:type="dxa"/>
          </w:tcPr>
          <w:p w14:paraId="7A55D8B9" w14:textId="77777777" w:rsidR="00E548FF" w:rsidRPr="00FF673A" w:rsidRDefault="00E548FF" w:rsidP="00A46829">
            <w:pPr>
              <w:widowControl/>
              <w:autoSpaceDE/>
              <w:autoSpaceDN/>
              <w:jc w:val="right"/>
              <w:rPr>
                <w:b/>
                <w:sz w:val="20"/>
                <w:szCs w:val="20"/>
                <w:lang w:val="es-ES_tradnl"/>
              </w:rPr>
            </w:pPr>
            <w:r>
              <w:rPr>
                <w:sz w:val="20"/>
                <w:szCs w:val="20"/>
              </w:rPr>
              <w:t>18.237.602.674.00</w:t>
            </w:r>
          </w:p>
        </w:tc>
      </w:tr>
    </w:tbl>
    <w:p w14:paraId="17BB57A9" w14:textId="77777777" w:rsidR="00E548FF" w:rsidRDefault="00E548FF" w:rsidP="00E548FF">
      <w:pPr>
        <w:pStyle w:val="Textoindependiente"/>
        <w:ind w:right="-50"/>
        <w:jc w:val="both"/>
        <w:rPr>
          <w:b/>
          <w:sz w:val="28"/>
          <w:szCs w:val="28"/>
        </w:rPr>
      </w:pPr>
    </w:p>
    <w:p w14:paraId="091E9FB3" w14:textId="77777777" w:rsidR="00E548FF" w:rsidRDefault="00E548FF" w:rsidP="00E548FF">
      <w:pPr>
        <w:jc w:val="both"/>
        <w:rPr>
          <w:b/>
          <w:sz w:val="28"/>
          <w:szCs w:val="28"/>
          <w:lang w:val="es-MX"/>
        </w:rPr>
      </w:pPr>
      <w:r>
        <w:rPr>
          <w:b/>
          <w:sz w:val="28"/>
          <w:szCs w:val="28"/>
          <w:lang w:val="es-MX"/>
        </w:rPr>
        <w:t>- Saldos a 31 de diciembre de 2024 de la SUBCUENTA OTROS 000090:</w:t>
      </w:r>
    </w:p>
    <w:p w14:paraId="76E15D6E" w14:textId="77777777" w:rsidR="00E548FF" w:rsidRDefault="00E548FF" w:rsidP="00E548FF">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E548FF" w:rsidRPr="00FF673A" w14:paraId="0E7C51F1" w14:textId="77777777" w:rsidTr="000E4692">
        <w:tc>
          <w:tcPr>
            <w:tcW w:w="1134" w:type="dxa"/>
          </w:tcPr>
          <w:p w14:paraId="3ECA4923" w14:textId="77777777" w:rsidR="00E548FF" w:rsidRPr="00FF673A" w:rsidRDefault="00E548FF" w:rsidP="00A46829">
            <w:pPr>
              <w:jc w:val="center"/>
              <w:rPr>
                <w:b/>
                <w:sz w:val="20"/>
                <w:szCs w:val="20"/>
                <w:lang w:val="es-ES_tradnl"/>
              </w:rPr>
            </w:pPr>
            <w:r w:rsidRPr="00FF673A">
              <w:rPr>
                <w:b/>
                <w:sz w:val="20"/>
                <w:szCs w:val="20"/>
                <w:lang w:val="es-ES_tradnl"/>
              </w:rPr>
              <w:t>CÓDIGO</w:t>
            </w:r>
          </w:p>
        </w:tc>
        <w:tc>
          <w:tcPr>
            <w:tcW w:w="6379" w:type="dxa"/>
          </w:tcPr>
          <w:p w14:paraId="71648713" w14:textId="77777777" w:rsidR="00E548FF" w:rsidRPr="00FF673A" w:rsidRDefault="00E548FF" w:rsidP="00A46829">
            <w:pPr>
              <w:jc w:val="center"/>
              <w:rPr>
                <w:b/>
                <w:sz w:val="20"/>
                <w:szCs w:val="20"/>
                <w:lang w:val="es-ES_tradnl"/>
              </w:rPr>
            </w:pPr>
            <w:r w:rsidRPr="00FF673A">
              <w:rPr>
                <w:b/>
                <w:sz w:val="20"/>
                <w:szCs w:val="20"/>
                <w:lang w:val="es-ES_tradnl"/>
              </w:rPr>
              <w:t>NOMBRE CUENTA</w:t>
            </w:r>
          </w:p>
        </w:tc>
        <w:tc>
          <w:tcPr>
            <w:tcW w:w="2410" w:type="dxa"/>
          </w:tcPr>
          <w:p w14:paraId="389EC90E" w14:textId="77777777" w:rsidR="00E548FF" w:rsidRPr="00FF673A" w:rsidRDefault="00E548FF" w:rsidP="00A46829">
            <w:pPr>
              <w:jc w:val="center"/>
              <w:rPr>
                <w:b/>
                <w:sz w:val="20"/>
                <w:szCs w:val="20"/>
                <w:lang w:val="es-ES_tradnl"/>
              </w:rPr>
            </w:pPr>
            <w:r w:rsidRPr="00FF673A">
              <w:rPr>
                <w:b/>
                <w:sz w:val="20"/>
                <w:szCs w:val="20"/>
                <w:lang w:val="es-ES_tradnl"/>
              </w:rPr>
              <w:t xml:space="preserve">SALDO A </w:t>
            </w:r>
          </w:p>
          <w:p w14:paraId="3E940051" w14:textId="77777777" w:rsidR="00E548FF" w:rsidRPr="00FF673A" w:rsidRDefault="00E548FF" w:rsidP="00A46829">
            <w:pPr>
              <w:jc w:val="center"/>
              <w:rPr>
                <w:b/>
                <w:sz w:val="20"/>
                <w:szCs w:val="20"/>
                <w:lang w:val="es-ES_tradnl"/>
              </w:rPr>
            </w:pPr>
            <w:r w:rsidRPr="00FF673A">
              <w:rPr>
                <w:b/>
                <w:sz w:val="20"/>
                <w:szCs w:val="20"/>
                <w:lang w:val="es-ES_tradnl"/>
              </w:rPr>
              <w:t>31/12/202</w:t>
            </w:r>
            <w:r>
              <w:rPr>
                <w:b/>
                <w:sz w:val="20"/>
                <w:szCs w:val="20"/>
                <w:lang w:val="es-ES_tradnl"/>
              </w:rPr>
              <w:t>4</w:t>
            </w:r>
          </w:p>
          <w:p w14:paraId="4EDD0249" w14:textId="77777777" w:rsidR="00E548FF" w:rsidRDefault="00E548FF" w:rsidP="00A46829">
            <w:pPr>
              <w:jc w:val="center"/>
              <w:rPr>
                <w:b/>
                <w:sz w:val="20"/>
                <w:szCs w:val="20"/>
                <w:lang w:val="es-ES_tradnl"/>
              </w:rPr>
            </w:pPr>
            <w:r>
              <w:rPr>
                <w:b/>
                <w:sz w:val="20"/>
                <w:szCs w:val="20"/>
                <w:lang w:val="es-ES_tradnl"/>
              </w:rPr>
              <w:t>(Pesos)</w:t>
            </w:r>
          </w:p>
          <w:p w14:paraId="0FAD82B7" w14:textId="77777777" w:rsidR="00E548FF" w:rsidRPr="00FF673A" w:rsidRDefault="00E548FF" w:rsidP="00A46829">
            <w:pPr>
              <w:jc w:val="center"/>
              <w:rPr>
                <w:b/>
                <w:sz w:val="20"/>
                <w:szCs w:val="20"/>
                <w:lang w:val="es-ES_tradnl"/>
              </w:rPr>
            </w:pPr>
          </w:p>
        </w:tc>
      </w:tr>
      <w:tr w:rsidR="00E548FF" w:rsidRPr="00AE6951" w14:paraId="67F14E3C" w14:textId="77777777" w:rsidTr="000E4692">
        <w:trPr>
          <w:trHeight w:val="255"/>
        </w:trPr>
        <w:tc>
          <w:tcPr>
            <w:tcW w:w="1134" w:type="dxa"/>
            <w:hideMark/>
          </w:tcPr>
          <w:p w14:paraId="52604B83"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131190</w:t>
            </w:r>
          </w:p>
        </w:tc>
        <w:tc>
          <w:tcPr>
            <w:tcW w:w="6379" w:type="dxa"/>
            <w:hideMark/>
          </w:tcPr>
          <w:p w14:paraId="533DCCEF"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contribuciones tasas e ingresos no tributarios </w:t>
            </w:r>
          </w:p>
        </w:tc>
        <w:tc>
          <w:tcPr>
            <w:tcW w:w="2410" w:type="dxa"/>
            <w:hideMark/>
          </w:tcPr>
          <w:p w14:paraId="04EBDFB1"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123.207.901.993,00</w:t>
            </w:r>
          </w:p>
        </w:tc>
      </w:tr>
      <w:tr w:rsidR="00E548FF" w:rsidRPr="00AE6951" w14:paraId="387F0324" w14:textId="77777777" w:rsidTr="000E4692">
        <w:trPr>
          <w:trHeight w:val="255"/>
        </w:trPr>
        <w:tc>
          <w:tcPr>
            <w:tcW w:w="1134" w:type="dxa"/>
            <w:hideMark/>
          </w:tcPr>
          <w:p w14:paraId="2F5331D5"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138490</w:t>
            </w:r>
          </w:p>
        </w:tc>
        <w:tc>
          <w:tcPr>
            <w:tcW w:w="6379" w:type="dxa"/>
            <w:hideMark/>
          </w:tcPr>
          <w:p w14:paraId="25AB90A5"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cuentas por cobrar </w:t>
            </w:r>
          </w:p>
        </w:tc>
        <w:tc>
          <w:tcPr>
            <w:tcW w:w="2410" w:type="dxa"/>
            <w:hideMark/>
          </w:tcPr>
          <w:p w14:paraId="41D8E2BB"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15.977.159,00</w:t>
            </w:r>
          </w:p>
        </w:tc>
      </w:tr>
      <w:tr w:rsidR="00E548FF" w:rsidRPr="00AE6951" w14:paraId="3ECBCC37" w14:textId="77777777" w:rsidTr="000E4692">
        <w:trPr>
          <w:trHeight w:val="255"/>
        </w:trPr>
        <w:tc>
          <w:tcPr>
            <w:tcW w:w="1134" w:type="dxa"/>
            <w:hideMark/>
          </w:tcPr>
          <w:p w14:paraId="7BA8426F"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151090</w:t>
            </w:r>
          </w:p>
        </w:tc>
        <w:tc>
          <w:tcPr>
            <w:tcW w:w="6379" w:type="dxa"/>
            <w:hideMark/>
          </w:tcPr>
          <w:p w14:paraId="01098BAC"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mercancías en existencia </w:t>
            </w:r>
          </w:p>
        </w:tc>
        <w:tc>
          <w:tcPr>
            <w:tcW w:w="2410" w:type="dxa"/>
            <w:hideMark/>
          </w:tcPr>
          <w:p w14:paraId="663FF5F6"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33.568.999.639,00</w:t>
            </w:r>
          </w:p>
        </w:tc>
      </w:tr>
      <w:tr w:rsidR="00E548FF" w:rsidRPr="00AE6951" w14:paraId="573F9383" w14:textId="77777777" w:rsidTr="000E4692">
        <w:trPr>
          <w:trHeight w:val="255"/>
        </w:trPr>
        <w:tc>
          <w:tcPr>
            <w:tcW w:w="1134" w:type="dxa"/>
            <w:hideMark/>
          </w:tcPr>
          <w:p w14:paraId="2B6623DD" w14:textId="77777777" w:rsidR="00E548FF" w:rsidRPr="00AE6951" w:rsidRDefault="00E548FF" w:rsidP="00A46829">
            <w:pPr>
              <w:widowControl/>
              <w:autoSpaceDE/>
              <w:autoSpaceDN/>
              <w:jc w:val="center"/>
              <w:rPr>
                <w:rFonts w:eastAsia="Times New Roman"/>
                <w:b/>
                <w:sz w:val="20"/>
                <w:szCs w:val="20"/>
                <w:lang w:val="es-MX" w:eastAsia="es-MX"/>
              </w:rPr>
            </w:pPr>
            <w:r>
              <w:rPr>
                <w:rFonts w:eastAsia="Times New Roman"/>
                <w:b/>
                <w:sz w:val="20"/>
                <w:szCs w:val="20"/>
                <w:lang w:val="es-MX" w:eastAsia="es-MX"/>
              </w:rPr>
              <w:t>2</w:t>
            </w:r>
            <w:r w:rsidRPr="00AE6951">
              <w:rPr>
                <w:rFonts w:eastAsia="Times New Roman"/>
                <w:b/>
                <w:sz w:val="20"/>
                <w:szCs w:val="20"/>
                <w:lang w:val="es-MX" w:eastAsia="es-MX"/>
              </w:rPr>
              <w:t>40790</w:t>
            </w:r>
          </w:p>
        </w:tc>
        <w:tc>
          <w:tcPr>
            <w:tcW w:w="6379" w:type="dxa"/>
            <w:hideMark/>
          </w:tcPr>
          <w:p w14:paraId="087A8C83"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recursos a favor de terceros </w:t>
            </w:r>
          </w:p>
        </w:tc>
        <w:tc>
          <w:tcPr>
            <w:tcW w:w="2410" w:type="dxa"/>
            <w:hideMark/>
          </w:tcPr>
          <w:p w14:paraId="606D2C0B"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35.080.644,00</w:t>
            </w:r>
          </w:p>
        </w:tc>
      </w:tr>
      <w:tr w:rsidR="00E548FF" w:rsidRPr="00AE6951" w14:paraId="0A455B04" w14:textId="77777777" w:rsidTr="000E4692">
        <w:trPr>
          <w:trHeight w:val="255"/>
        </w:trPr>
        <w:tc>
          <w:tcPr>
            <w:tcW w:w="1134" w:type="dxa"/>
            <w:hideMark/>
          </w:tcPr>
          <w:p w14:paraId="3D0AE98C"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291090</w:t>
            </w:r>
          </w:p>
        </w:tc>
        <w:tc>
          <w:tcPr>
            <w:tcW w:w="6379" w:type="dxa"/>
            <w:hideMark/>
          </w:tcPr>
          <w:p w14:paraId="66AE7B58"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ingresos recibidos por anticipado </w:t>
            </w:r>
          </w:p>
        </w:tc>
        <w:tc>
          <w:tcPr>
            <w:tcW w:w="2410" w:type="dxa"/>
            <w:hideMark/>
          </w:tcPr>
          <w:p w14:paraId="4EBED6DA"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27.860.932,00</w:t>
            </w:r>
          </w:p>
        </w:tc>
      </w:tr>
      <w:tr w:rsidR="00E548FF" w:rsidRPr="00AE6951" w14:paraId="6785DE1F" w14:textId="77777777" w:rsidTr="000E4692">
        <w:trPr>
          <w:trHeight w:val="255"/>
        </w:trPr>
        <w:tc>
          <w:tcPr>
            <w:tcW w:w="1134" w:type="dxa"/>
            <w:hideMark/>
          </w:tcPr>
          <w:p w14:paraId="21C1588F"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291790</w:t>
            </w:r>
          </w:p>
        </w:tc>
        <w:tc>
          <w:tcPr>
            <w:tcW w:w="6379" w:type="dxa"/>
            <w:hideMark/>
          </w:tcPr>
          <w:p w14:paraId="116F30F5"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Anticipos y retenciones de otros impuestos </w:t>
            </w:r>
          </w:p>
        </w:tc>
        <w:tc>
          <w:tcPr>
            <w:tcW w:w="2410" w:type="dxa"/>
            <w:hideMark/>
          </w:tcPr>
          <w:p w14:paraId="71B5D3A9"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73.512.451.944,00</w:t>
            </w:r>
          </w:p>
        </w:tc>
      </w:tr>
      <w:tr w:rsidR="00E548FF" w:rsidRPr="00AE6951" w14:paraId="30B61498" w14:textId="77777777" w:rsidTr="000E4692">
        <w:trPr>
          <w:trHeight w:val="255"/>
        </w:trPr>
        <w:tc>
          <w:tcPr>
            <w:tcW w:w="1134" w:type="dxa"/>
            <w:hideMark/>
          </w:tcPr>
          <w:p w14:paraId="15A7427A"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411090</w:t>
            </w:r>
          </w:p>
        </w:tc>
        <w:tc>
          <w:tcPr>
            <w:tcW w:w="6379" w:type="dxa"/>
            <w:hideMark/>
          </w:tcPr>
          <w:p w14:paraId="4CADF56C"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contribuciones, tasas e ingresos no tributarios </w:t>
            </w:r>
          </w:p>
        </w:tc>
        <w:tc>
          <w:tcPr>
            <w:tcW w:w="2410" w:type="dxa"/>
            <w:hideMark/>
          </w:tcPr>
          <w:p w14:paraId="48AD056D"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329.775.441.699,00</w:t>
            </w:r>
          </w:p>
        </w:tc>
      </w:tr>
      <w:tr w:rsidR="00E548FF" w:rsidRPr="00AE6951" w14:paraId="5C1A0865" w14:textId="77777777" w:rsidTr="000E4692">
        <w:trPr>
          <w:trHeight w:val="255"/>
        </w:trPr>
        <w:tc>
          <w:tcPr>
            <w:tcW w:w="1134" w:type="dxa"/>
            <w:hideMark/>
          </w:tcPr>
          <w:p w14:paraId="5440D792"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480890</w:t>
            </w:r>
          </w:p>
        </w:tc>
        <w:tc>
          <w:tcPr>
            <w:tcW w:w="6379" w:type="dxa"/>
            <w:hideMark/>
          </w:tcPr>
          <w:p w14:paraId="569AD966"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ingresos diversos </w:t>
            </w:r>
          </w:p>
        </w:tc>
        <w:tc>
          <w:tcPr>
            <w:tcW w:w="2410" w:type="dxa"/>
            <w:hideMark/>
          </w:tcPr>
          <w:p w14:paraId="0D930456"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12.643.483.640,00</w:t>
            </w:r>
          </w:p>
        </w:tc>
      </w:tr>
      <w:tr w:rsidR="00E548FF" w:rsidRPr="00AE6951" w14:paraId="7172C237" w14:textId="77777777" w:rsidTr="000E4692">
        <w:trPr>
          <w:trHeight w:val="255"/>
        </w:trPr>
        <w:tc>
          <w:tcPr>
            <w:tcW w:w="1134" w:type="dxa"/>
            <w:hideMark/>
          </w:tcPr>
          <w:p w14:paraId="6DC0EA86"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572290</w:t>
            </w:r>
          </w:p>
        </w:tc>
        <w:tc>
          <w:tcPr>
            <w:tcW w:w="6379" w:type="dxa"/>
            <w:hideMark/>
          </w:tcPr>
          <w:p w14:paraId="1CF1FCBC"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operaciones sin flujo de efectivo  </w:t>
            </w:r>
          </w:p>
        </w:tc>
        <w:tc>
          <w:tcPr>
            <w:tcW w:w="2410" w:type="dxa"/>
            <w:hideMark/>
          </w:tcPr>
          <w:p w14:paraId="0A797B10"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48.238.999.404,00</w:t>
            </w:r>
          </w:p>
        </w:tc>
      </w:tr>
      <w:tr w:rsidR="00E548FF" w:rsidRPr="00AE6951" w14:paraId="6141DE1D" w14:textId="77777777" w:rsidTr="000E4692">
        <w:trPr>
          <w:trHeight w:val="255"/>
        </w:trPr>
        <w:tc>
          <w:tcPr>
            <w:tcW w:w="1134" w:type="dxa"/>
            <w:hideMark/>
          </w:tcPr>
          <w:p w14:paraId="5A91BB07"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589090</w:t>
            </w:r>
          </w:p>
        </w:tc>
        <w:tc>
          <w:tcPr>
            <w:tcW w:w="6379" w:type="dxa"/>
            <w:hideMark/>
          </w:tcPr>
          <w:p w14:paraId="23C0EFE9"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gastos diversos </w:t>
            </w:r>
          </w:p>
        </w:tc>
        <w:tc>
          <w:tcPr>
            <w:tcW w:w="2410" w:type="dxa"/>
            <w:hideMark/>
          </w:tcPr>
          <w:p w14:paraId="3BC0747E"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120.988.435,00</w:t>
            </w:r>
          </w:p>
        </w:tc>
      </w:tr>
      <w:tr w:rsidR="00E548FF" w:rsidRPr="00AE6951" w14:paraId="7DA3357E" w14:textId="77777777" w:rsidTr="000E4692">
        <w:trPr>
          <w:trHeight w:val="255"/>
        </w:trPr>
        <w:tc>
          <w:tcPr>
            <w:tcW w:w="1134" w:type="dxa"/>
            <w:hideMark/>
          </w:tcPr>
          <w:p w14:paraId="36F2DE4B"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812090</w:t>
            </w:r>
          </w:p>
        </w:tc>
        <w:tc>
          <w:tcPr>
            <w:tcW w:w="6379" w:type="dxa"/>
            <w:hideMark/>
          </w:tcPr>
          <w:p w14:paraId="1E46C255"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litigios y mecanismos alternativos de solución de conflictos </w:t>
            </w:r>
          </w:p>
        </w:tc>
        <w:tc>
          <w:tcPr>
            <w:tcW w:w="2410" w:type="dxa"/>
            <w:hideMark/>
          </w:tcPr>
          <w:p w14:paraId="1B99FD9D"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6.593.174.548,00</w:t>
            </w:r>
          </w:p>
        </w:tc>
      </w:tr>
      <w:tr w:rsidR="00E548FF" w:rsidRPr="00AE6951" w14:paraId="63079DDB" w14:textId="77777777" w:rsidTr="000E4692">
        <w:trPr>
          <w:trHeight w:val="255"/>
        </w:trPr>
        <w:tc>
          <w:tcPr>
            <w:tcW w:w="1134" w:type="dxa"/>
            <w:hideMark/>
          </w:tcPr>
          <w:p w14:paraId="79480B38"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819090</w:t>
            </w:r>
          </w:p>
        </w:tc>
        <w:tc>
          <w:tcPr>
            <w:tcW w:w="6379" w:type="dxa"/>
            <w:hideMark/>
          </w:tcPr>
          <w:p w14:paraId="5BE36BA3"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activos contingentes </w:t>
            </w:r>
          </w:p>
        </w:tc>
        <w:tc>
          <w:tcPr>
            <w:tcW w:w="2410" w:type="dxa"/>
            <w:hideMark/>
          </w:tcPr>
          <w:p w14:paraId="3EA535A4"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2.016.042.193.117,00</w:t>
            </w:r>
          </w:p>
        </w:tc>
      </w:tr>
      <w:tr w:rsidR="00E548FF" w:rsidRPr="00AE6951" w14:paraId="62CCD481" w14:textId="77777777" w:rsidTr="000E4692">
        <w:trPr>
          <w:trHeight w:val="255"/>
        </w:trPr>
        <w:tc>
          <w:tcPr>
            <w:tcW w:w="1134" w:type="dxa"/>
            <w:hideMark/>
          </w:tcPr>
          <w:p w14:paraId="363FCD20"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839090</w:t>
            </w:r>
          </w:p>
        </w:tc>
        <w:tc>
          <w:tcPr>
            <w:tcW w:w="6379" w:type="dxa"/>
            <w:hideMark/>
          </w:tcPr>
          <w:p w14:paraId="48AD140C"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cuentas deudoras de control </w:t>
            </w:r>
          </w:p>
        </w:tc>
        <w:tc>
          <w:tcPr>
            <w:tcW w:w="2410" w:type="dxa"/>
            <w:hideMark/>
          </w:tcPr>
          <w:p w14:paraId="32E6FEE1"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2.158.344.027.353,00</w:t>
            </w:r>
          </w:p>
        </w:tc>
      </w:tr>
      <w:tr w:rsidR="00E548FF" w:rsidRPr="00AE6951" w14:paraId="410A5C66" w14:textId="77777777" w:rsidTr="000E4692">
        <w:trPr>
          <w:trHeight w:val="255"/>
        </w:trPr>
        <w:tc>
          <w:tcPr>
            <w:tcW w:w="1134" w:type="dxa"/>
            <w:hideMark/>
          </w:tcPr>
          <w:p w14:paraId="67013FBD"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890590</w:t>
            </w:r>
          </w:p>
        </w:tc>
        <w:tc>
          <w:tcPr>
            <w:tcW w:w="6379" w:type="dxa"/>
            <w:hideMark/>
          </w:tcPr>
          <w:p w14:paraId="35F71E90"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Otros activos contingentes por contra </w:t>
            </w:r>
          </w:p>
        </w:tc>
        <w:tc>
          <w:tcPr>
            <w:tcW w:w="2410" w:type="dxa"/>
            <w:hideMark/>
          </w:tcPr>
          <w:p w14:paraId="645C392D"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-12.251.730.839.303,00</w:t>
            </w:r>
          </w:p>
        </w:tc>
      </w:tr>
      <w:tr w:rsidR="00E548FF" w:rsidRPr="00AE6951" w14:paraId="5E566ADD" w14:textId="77777777" w:rsidTr="000E4692">
        <w:trPr>
          <w:trHeight w:val="255"/>
        </w:trPr>
        <w:tc>
          <w:tcPr>
            <w:tcW w:w="1134" w:type="dxa"/>
            <w:hideMark/>
          </w:tcPr>
          <w:p w14:paraId="458781DB"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891590</w:t>
            </w:r>
          </w:p>
        </w:tc>
        <w:tc>
          <w:tcPr>
            <w:tcW w:w="6379" w:type="dxa"/>
            <w:hideMark/>
          </w:tcPr>
          <w:p w14:paraId="7A8D8F5D"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cuentas deudoras de control por contra </w:t>
            </w:r>
          </w:p>
        </w:tc>
        <w:tc>
          <w:tcPr>
            <w:tcW w:w="2410" w:type="dxa"/>
            <w:hideMark/>
          </w:tcPr>
          <w:p w14:paraId="23C1D6B4"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-5.929.041.128.175,00</w:t>
            </w:r>
          </w:p>
        </w:tc>
      </w:tr>
      <w:tr w:rsidR="00E548FF" w:rsidRPr="00AE6951" w14:paraId="04A0DFF2" w14:textId="77777777" w:rsidTr="000E4692">
        <w:trPr>
          <w:trHeight w:val="255"/>
        </w:trPr>
        <w:tc>
          <w:tcPr>
            <w:tcW w:w="1134" w:type="dxa"/>
            <w:hideMark/>
          </w:tcPr>
          <w:p w14:paraId="344E9852"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939090</w:t>
            </w:r>
          </w:p>
        </w:tc>
        <w:tc>
          <w:tcPr>
            <w:tcW w:w="6379" w:type="dxa"/>
            <w:hideMark/>
          </w:tcPr>
          <w:p w14:paraId="46365B2E"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cuentas acreedoras de control </w:t>
            </w:r>
          </w:p>
        </w:tc>
        <w:tc>
          <w:tcPr>
            <w:tcW w:w="2410" w:type="dxa"/>
            <w:hideMark/>
          </w:tcPr>
          <w:p w14:paraId="2E54C1F0"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10.454.390.490.949,00</w:t>
            </w:r>
          </w:p>
        </w:tc>
      </w:tr>
      <w:tr w:rsidR="00E548FF" w:rsidRPr="00AE6951" w14:paraId="35BD4A0B" w14:textId="77777777" w:rsidTr="000E4692">
        <w:trPr>
          <w:trHeight w:val="255"/>
        </w:trPr>
        <w:tc>
          <w:tcPr>
            <w:tcW w:w="1134" w:type="dxa"/>
            <w:hideMark/>
          </w:tcPr>
          <w:p w14:paraId="2ABBEC88" w14:textId="77777777" w:rsidR="00E548FF" w:rsidRPr="00AE6951" w:rsidRDefault="00E548FF" w:rsidP="00A46829">
            <w:pPr>
              <w:widowControl/>
              <w:autoSpaceDE/>
              <w:autoSpaceDN/>
              <w:jc w:val="center"/>
              <w:rPr>
                <w:rFonts w:eastAsia="Times New Roman"/>
                <w:b/>
                <w:sz w:val="20"/>
                <w:szCs w:val="20"/>
                <w:lang w:val="es-MX" w:eastAsia="es-MX"/>
              </w:rPr>
            </w:pPr>
            <w:r w:rsidRPr="00AE6951">
              <w:rPr>
                <w:rFonts w:eastAsia="Times New Roman"/>
                <w:b/>
                <w:sz w:val="20"/>
                <w:szCs w:val="20"/>
                <w:lang w:val="es-MX" w:eastAsia="es-MX"/>
              </w:rPr>
              <w:t>991590</w:t>
            </w:r>
          </w:p>
        </w:tc>
        <w:tc>
          <w:tcPr>
            <w:tcW w:w="6379" w:type="dxa"/>
            <w:hideMark/>
          </w:tcPr>
          <w:p w14:paraId="066DD7EE" w14:textId="77777777" w:rsidR="00E548FF" w:rsidRPr="00AE6951" w:rsidRDefault="00E548FF" w:rsidP="00A46829">
            <w:pPr>
              <w:widowControl/>
              <w:autoSpaceDE/>
              <w:autoSpaceDN/>
              <w:rPr>
                <w:rFonts w:eastAsia="Times New Roman"/>
                <w:sz w:val="20"/>
                <w:szCs w:val="20"/>
                <w:lang w:val="es-MX" w:eastAsia="es-MX"/>
              </w:rPr>
            </w:pPr>
            <w:r w:rsidRPr="00AE6951">
              <w:rPr>
                <w:rFonts w:eastAsia="Times New Roman"/>
                <w:sz w:val="20"/>
                <w:szCs w:val="20"/>
                <w:lang w:val="es-MX" w:eastAsia="es-MX"/>
              </w:rPr>
              <w:t xml:space="preserve">Otras cuentas acreedoras de control por contra </w:t>
            </w:r>
          </w:p>
        </w:tc>
        <w:tc>
          <w:tcPr>
            <w:tcW w:w="2410" w:type="dxa"/>
            <w:hideMark/>
          </w:tcPr>
          <w:p w14:paraId="3F01739E" w14:textId="77777777" w:rsidR="00E548FF" w:rsidRPr="00AE6951" w:rsidRDefault="00E548FF" w:rsidP="00A46829">
            <w:pPr>
              <w:widowControl/>
              <w:autoSpaceDE/>
              <w:autoSpaceDN/>
              <w:jc w:val="right"/>
              <w:rPr>
                <w:rFonts w:eastAsia="Times New Roman"/>
                <w:sz w:val="20"/>
                <w:szCs w:val="20"/>
                <w:lang w:val="es-MX" w:eastAsia="es-MX"/>
              </w:rPr>
            </w:pPr>
            <w:r w:rsidRPr="00AE6951">
              <w:rPr>
                <w:rFonts w:eastAsia="Times New Roman"/>
                <w:sz w:val="20"/>
                <w:szCs w:val="20"/>
                <w:lang w:val="es-MX" w:eastAsia="es-MX"/>
              </w:rPr>
              <w:t>-10.454.390.490.949,00</w:t>
            </w:r>
          </w:p>
        </w:tc>
      </w:tr>
    </w:tbl>
    <w:p w14:paraId="39CE5313" w14:textId="77777777" w:rsidR="00E548FF" w:rsidRDefault="00E548FF" w:rsidP="00E548FF">
      <w:pPr>
        <w:pStyle w:val="Textoindependiente"/>
        <w:ind w:right="-50"/>
        <w:jc w:val="both"/>
        <w:rPr>
          <w:b/>
          <w:szCs w:val="28"/>
        </w:rPr>
      </w:pPr>
    </w:p>
    <w:p w14:paraId="3B55D9E4" w14:textId="77777777" w:rsidR="00E548FF" w:rsidRDefault="00E548FF" w:rsidP="00E548FF">
      <w:pPr>
        <w:pStyle w:val="Textoindependiente"/>
        <w:ind w:right="-50"/>
        <w:jc w:val="both"/>
        <w:rPr>
          <w:b/>
          <w:szCs w:val="28"/>
        </w:rPr>
      </w:pPr>
      <w:r>
        <w:rPr>
          <w:b/>
          <w:szCs w:val="28"/>
        </w:rPr>
        <w:t xml:space="preserve">-NOTA 7. CUENTAS POR COBRAR: </w:t>
      </w:r>
    </w:p>
    <w:p w14:paraId="6794DF6F" w14:textId="77777777" w:rsidR="00E548FF" w:rsidRDefault="00E548FF" w:rsidP="00E548FF">
      <w:pPr>
        <w:pStyle w:val="Textoindependiente"/>
        <w:ind w:right="-50"/>
        <w:jc w:val="both"/>
        <w:rPr>
          <w:szCs w:val="28"/>
        </w:rPr>
      </w:pPr>
    </w:p>
    <w:p w14:paraId="554C9CD5" w14:textId="77777777" w:rsidR="00E548FF" w:rsidRDefault="00E548FF" w:rsidP="00E548FF">
      <w:pPr>
        <w:pStyle w:val="Textoindependiente"/>
        <w:ind w:right="-50"/>
        <w:jc w:val="both"/>
        <w:rPr>
          <w:szCs w:val="28"/>
        </w:rPr>
      </w:pPr>
      <w:r>
        <w:rPr>
          <w:szCs w:val="28"/>
        </w:rPr>
        <w:t xml:space="preserve">          </w:t>
      </w:r>
      <w:r w:rsidRPr="00CF39C1">
        <w:rPr>
          <w:noProof/>
          <w:szCs w:val="28"/>
          <w:lang w:val="es-CO" w:eastAsia="es-CO"/>
        </w:rPr>
        <w:drawing>
          <wp:inline distT="0" distB="0" distL="0" distR="0" wp14:anchorId="12FBF1AE" wp14:editId="66734E4A">
            <wp:extent cx="5096586" cy="1609950"/>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6586" cy="1609950"/>
                    </a:xfrm>
                    <a:prstGeom prst="rect">
                      <a:avLst/>
                    </a:prstGeom>
                  </pic:spPr>
                </pic:pic>
              </a:graphicData>
            </a:graphic>
          </wp:inline>
        </w:drawing>
      </w:r>
    </w:p>
    <w:p w14:paraId="77298CB7" w14:textId="77777777" w:rsidR="00E548FF" w:rsidRDefault="00E548FF" w:rsidP="00E548FF">
      <w:pPr>
        <w:pStyle w:val="Textoindependiente"/>
        <w:ind w:right="-50"/>
        <w:jc w:val="both"/>
        <w:rPr>
          <w:szCs w:val="28"/>
        </w:rPr>
      </w:pPr>
    </w:p>
    <w:p w14:paraId="1008338E" w14:textId="77777777" w:rsidR="00E548FF" w:rsidRPr="00D70A97" w:rsidRDefault="00E548FF" w:rsidP="000E4692">
      <w:pPr>
        <w:pStyle w:val="Textoindependiente"/>
        <w:ind w:right="49"/>
        <w:jc w:val="both"/>
        <w:rPr>
          <w:szCs w:val="28"/>
        </w:rPr>
      </w:pPr>
      <w:r w:rsidRPr="00D70A97">
        <w:rPr>
          <w:b/>
        </w:rPr>
        <w:t>7.1.7. Impuesto al patrimonio</w:t>
      </w:r>
      <w:r>
        <w:rPr>
          <w:b/>
        </w:rPr>
        <w:t xml:space="preserve">. </w:t>
      </w:r>
      <w:r>
        <w:t xml:space="preserve">Al cierre del 2024, el saldo en cuentas por cobrar por Impuesto al Patrimonio asciende a la suma de $340.113.310.466 </w:t>
      </w:r>
      <w:r w:rsidRPr="0040739A">
        <w:rPr>
          <w:b/>
          <w:u w:val="single"/>
        </w:rPr>
        <w:t>dentro del cual se incluye un saldo de $3.077.295.768 por concepto de Sobretasa de Impuesto al Patrimonio, reglamentada mediante Decreto Legislativo 4825 de 2010 y que corresponde a saldos de vigencias anteriores</w:t>
      </w:r>
      <w:r>
        <w:t>.</w:t>
      </w:r>
    </w:p>
    <w:p w14:paraId="25AE97CB" w14:textId="77777777" w:rsidR="00E548FF" w:rsidRDefault="00E548FF" w:rsidP="000E4692">
      <w:pPr>
        <w:pStyle w:val="Textoindependiente"/>
        <w:ind w:right="49"/>
        <w:jc w:val="both"/>
        <w:rPr>
          <w:b/>
          <w:szCs w:val="28"/>
        </w:rPr>
      </w:pPr>
    </w:p>
    <w:p w14:paraId="36020BFB" w14:textId="77777777" w:rsidR="00E548FF" w:rsidRDefault="00E548FF" w:rsidP="000E4692">
      <w:pPr>
        <w:pStyle w:val="Textoindependiente"/>
        <w:ind w:right="49"/>
        <w:jc w:val="both"/>
      </w:pPr>
      <w:r w:rsidRPr="00A10E51">
        <w:rPr>
          <w:b/>
        </w:rPr>
        <w:t>7.1.12. Otros Impuestos Nacionales</w:t>
      </w:r>
      <w:r>
        <w:rPr>
          <w:b/>
        </w:rPr>
        <w:t xml:space="preserve"> -</w:t>
      </w:r>
      <w:r w:rsidRPr="00A10E51">
        <w:rPr>
          <w:b/>
        </w:rPr>
        <w:t xml:space="preserve"> Impuesto Renta para la Equidad Cree</w:t>
      </w:r>
      <w:r>
        <w:rPr>
          <w:b/>
        </w:rPr>
        <w:t>.</w:t>
      </w:r>
      <w:r>
        <w:t xml:space="preserve"> A 31 de </w:t>
      </w:r>
      <w:r>
        <w:lastRenderedPageBreak/>
        <w:t>diciembre del 2024 el saldo de la cuenta 1305-75 es de $ 507.565.931.980.</w:t>
      </w:r>
    </w:p>
    <w:p w14:paraId="07926FBB" w14:textId="77777777" w:rsidR="00E548FF" w:rsidRDefault="00E548FF" w:rsidP="000E4692">
      <w:pPr>
        <w:pStyle w:val="Textoindependiente"/>
        <w:ind w:right="49"/>
        <w:jc w:val="both"/>
      </w:pPr>
    </w:p>
    <w:p w14:paraId="17D520B8" w14:textId="77777777" w:rsidR="00E548FF" w:rsidRDefault="00E548FF" w:rsidP="000E4692">
      <w:pPr>
        <w:pStyle w:val="Textoindependiente"/>
        <w:ind w:right="49"/>
        <w:jc w:val="both"/>
      </w:pPr>
      <w:r>
        <w:t xml:space="preserve">De conformidad con lo establecido en la Ley 1819 de 2016, se derogó el impuesto sobre la renta para la equidad Cree, incluyendo su retención y sobretasa. No obstante, al 31 de diciembre de 2024, persisten saldos pendientes asociados a estos conceptos tributarios. </w:t>
      </w:r>
    </w:p>
    <w:p w14:paraId="6654E6C4" w14:textId="77777777" w:rsidR="00E548FF" w:rsidRDefault="00E548FF" w:rsidP="000E4692">
      <w:pPr>
        <w:pStyle w:val="Textoindependiente"/>
        <w:ind w:right="49"/>
        <w:jc w:val="both"/>
      </w:pPr>
    </w:p>
    <w:p w14:paraId="6225E8AF" w14:textId="77777777" w:rsidR="00E548FF" w:rsidRPr="005B3198" w:rsidRDefault="00E548FF" w:rsidP="000E4692">
      <w:pPr>
        <w:pStyle w:val="Textoindependiente"/>
        <w:ind w:right="49"/>
        <w:jc w:val="both"/>
        <w:rPr>
          <w:szCs w:val="28"/>
        </w:rPr>
      </w:pPr>
      <w:r w:rsidRPr="00B54924">
        <w:rPr>
          <w:b/>
          <w:u w:val="single"/>
        </w:rPr>
        <w:t>Dichos saldos corresponden a obligaciones fiscales determinadas mediante liquidaciones oficiales emitidas por la Administración Tributaria, las cuales aún no han sido saldadas por los contribuyentes</w:t>
      </w:r>
      <w:r>
        <w:t>.</w:t>
      </w:r>
    </w:p>
    <w:p w14:paraId="635C6899" w14:textId="77777777" w:rsidR="00E548FF" w:rsidRDefault="00E548FF" w:rsidP="00E548FF">
      <w:pPr>
        <w:pStyle w:val="Textoindependiente"/>
        <w:ind w:right="-50"/>
        <w:jc w:val="both"/>
        <w:rPr>
          <w:szCs w:val="28"/>
        </w:rPr>
      </w:pPr>
    </w:p>
    <w:p w14:paraId="6B25AC6A" w14:textId="77777777" w:rsidR="00E548FF" w:rsidRDefault="00E548FF" w:rsidP="00E548FF">
      <w:pPr>
        <w:pStyle w:val="Textoindependiente"/>
        <w:ind w:right="-50"/>
        <w:jc w:val="both"/>
        <w:rPr>
          <w:b/>
        </w:rPr>
      </w:pPr>
      <w:r w:rsidRPr="00301906">
        <w:rPr>
          <w:b/>
        </w:rPr>
        <w:t>7.2. CONTRIBUCIONES TASAS E INGRESOS NO TRIBUTARIOS</w:t>
      </w:r>
      <w:r>
        <w:rPr>
          <w:b/>
        </w:rPr>
        <w:t>.</w:t>
      </w:r>
    </w:p>
    <w:p w14:paraId="1F5461DC" w14:textId="77777777" w:rsidR="00E548FF" w:rsidRDefault="00E548FF" w:rsidP="00E548FF">
      <w:pPr>
        <w:pStyle w:val="Textoindependiente"/>
        <w:ind w:right="-50"/>
        <w:jc w:val="both"/>
        <w:rPr>
          <w:b/>
        </w:rPr>
      </w:pPr>
    </w:p>
    <w:p w14:paraId="033AF870" w14:textId="77777777" w:rsidR="00E548FF" w:rsidRPr="00301906" w:rsidRDefault="00E548FF" w:rsidP="00E548FF">
      <w:pPr>
        <w:pStyle w:val="Textoindependiente"/>
        <w:ind w:right="-50"/>
        <w:jc w:val="both"/>
        <w:rPr>
          <w:b/>
          <w:szCs w:val="28"/>
        </w:rPr>
      </w:pPr>
      <w:r>
        <w:rPr>
          <w:b/>
          <w:szCs w:val="28"/>
        </w:rPr>
        <w:t xml:space="preserve">         </w:t>
      </w:r>
      <w:r w:rsidRPr="005A5E2A">
        <w:rPr>
          <w:b/>
          <w:noProof/>
          <w:szCs w:val="28"/>
          <w:lang w:val="es-CO" w:eastAsia="es-CO"/>
        </w:rPr>
        <w:drawing>
          <wp:inline distT="0" distB="0" distL="0" distR="0" wp14:anchorId="708F61EB" wp14:editId="47AC69EF">
            <wp:extent cx="5068007" cy="638264"/>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8007" cy="638264"/>
                    </a:xfrm>
                    <a:prstGeom prst="rect">
                      <a:avLst/>
                    </a:prstGeom>
                  </pic:spPr>
                </pic:pic>
              </a:graphicData>
            </a:graphic>
          </wp:inline>
        </w:drawing>
      </w:r>
    </w:p>
    <w:p w14:paraId="0859870E" w14:textId="77777777" w:rsidR="00E548FF" w:rsidRDefault="00E548FF" w:rsidP="00E548FF">
      <w:pPr>
        <w:pStyle w:val="Textoindependiente"/>
        <w:ind w:right="-50"/>
        <w:jc w:val="both"/>
        <w:rPr>
          <w:szCs w:val="28"/>
        </w:rPr>
      </w:pPr>
      <w:r>
        <w:rPr>
          <w:szCs w:val="28"/>
        </w:rPr>
        <w:t xml:space="preserve">         </w:t>
      </w:r>
      <w:r w:rsidRPr="005A5E2A">
        <w:rPr>
          <w:noProof/>
          <w:szCs w:val="28"/>
          <w:lang w:val="es-CO" w:eastAsia="es-CO"/>
        </w:rPr>
        <w:drawing>
          <wp:inline distT="0" distB="0" distL="0" distR="0" wp14:anchorId="3C68CF84" wp14:editId="1BEDBEB1">
            <wp:extent cx="5068007" cy="752580"/>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68007" cy="752580"/>
                    </a:xfrm>
                    <a:prstGeom prst="rect">
                      <a:avLst/>
                    </a:prstGeom>
                  </pic:spPr>
                </pic:pic>
              </a:graphicData>
            </a:graphic>
          </wp:inline>
        </w:drawing>
      </w:r>
    </w:p>
    <w:p w14:paraId="6D9ED790" w14:textId="77777777" w:rsidR="00E548FF" w:rsidRDefault="00E548FF" w:rsidP="00E548FF">
      <w:pPr>
        <w:pStyle w:val="Textoindependiente"/>
        <w:ind w:right="-50"/>
        <w:jc w:val="both"/>
        <w:rPr>
          <w:szCs w:val="28"/>
        </w:rPr>
      </w:pPr>
    </w:p>
    <w:p w14:paraId="01C097FB" w14:textId="77777777" w:rsidR="00E548FF" w:rsidRDefault="00E548FF" w:rsidP="00E548FF">
      <w:pPr>
        <w:pStyle w:val="Textoindependiente"/>
        <w:ind w:right="-50"/>
        <w:jc w:val="both"/>
        <w:rPr>
          <w:b/>
        </w:rPr>
      </w:pPr>
      <w:r w:rsidRPr="00782825">
        <w:rPr>
          <w:b/>
        </w:rPr>
        <w:t>7.2.1. Sanciones</w:t>
      </w:r>
      <w:r>
        <w:rPr>
          <w:b/>
        </w:rPr>
        <w:t>.</w:t>
      </w:r>
    </w:p>
    <w:p w14:paraId="5493394C" w14:textId="77777777" w:rsidR="00E548FF" w:rsidRDefault="00E548FF" w:rsidP="00E548FF">
      <w:pPr>
        <w:pStyle w:val="Textoindependiente"/>
        <w:ind w:right="-50"/>
        <w:jc w:val="both"/>
        <w:rPr>
          <w:b/>
        </w:rPr>
      </w:pPr>
    </w:p>
    <w:p w14:paraId="2F09EC88" w14:textId="77777777" w:rsidR="00E548FF" w:rsidRDefault="00E548FF" w:rsidP="00E548FF">
      <w:pPr>
        <w:pStyle w:val="Textoindependiente"/>
        <w:ind w:right="-50"/>
        <w:jc w:val="both"/>
      </w:pPr>
      <w:r w:rsidRPr="00B54924">
        <w:rPr>
          <w:b/>
          <w:u w:val="single"/>
        </w:rPr>
        <w:t>Sanciones aduaneras. El saldo de la cuenta de las Sanciones Aduaneras cuenta 1311-02 a 31 de diciembre de 2024 es de $2.250.965.676.553, reflejando los saldos que se encuentran en proceso de cobro por concepto de imposición de sanciones aduaneras por el incumplimiento a las obligaciones impuestas en el régimen aduanero materializadas mediante actos administrativos proferidos a los usuarios aduaneros por sus declaraciones de importación, incrementando sus tributos e imponen la respectiva sanción</w:t>
      </w:r>
      <w:r>
        <w:t xml:space="preserve">. </w:t>
      </w:r>
    </w:p>
    <w:p w14:paraId="2AC3F8AC" w14:textId="77777777" w:rsidR="00E548FF" w:rsidRDefault="00E548FF" w:rsidP="00E548FF">
      <w:pPr>
        <w:pStyle w:val="Textoindependiente"/>
        <w:ind w:right="-50"/>
        <w:jc w:val="both"/>
      </w:pPr>
    </w:p>
    <w:p w14:paraId="3B279B1A" w14:textId="77777777" w:rsidR="00E548FF" w:rsidRPr="00782825" w:rsidRDefault="00E548FF" w:rsidP="00E548FF">
      <w:pPr>
        <w:pStyle w:val="Textoindependiente"/>
        <w:ind w:right="-50"/>
        <w:jc w:val="both"/>
        <w:rPr>
          <w:b/>
          <w:szCs w:val="28"/>
          <w:lang w:val="es-CO"/>
        </w:rPr>
      </w:pPr>
      <w:r>
        <w:t>Dentro de este rubro hace parte también, el reconocimiento de los actos administrativos ejecutoriados y en firme que deciden los recursos de reconsideración proferidos por la entidad en agotamiento de la actuación administrativa, los fallos ejecutoriados y en firme ante el Contencioso Juzgado y Tribunal Administrativo, y los fallos ejecutoriados y en firme ante el Consejo de Estado, contra liquidaciones oficiales y resoluciones sanción, conforme al régimen impositivo de sanciones contemplado en el Estatuto Aduanero 1165 del 2019 y modificado con el decreto 920 del 2023 nuevo régimen sancionatorio y de decomiso de mercancías.</w:t>
      </w:r>
    </w:p>
    <w:p w14:paraId="79760C42" w14:textId="77777777" w:rsidR="00E548FF" w:rsidRDefault="00E548FF" w:rsidP="00E548FF">
      <w:pPr>
        <w:pStyle w:val="Textoindependiente"/>
        <w:ind w:right="-50"/>
        <w:jc w:val="both"/>
        <w:rPr>
          <w:szCs w:val="28"/>
        </w:rPr>
      </w:pPr>
    </w:p>
    <w:p w14:paraId="40C13BAF" w14:textId="77777777" w:rsidR="00E548FF" w:rsidRDefault="00E548FF" w:rsidP="00E548FF">
      <w:pPr>
        <w:pStyle w:val="Textoindependiente"/>
        <w:ind w:right="-50"/>
        <w:jc w:val="both"/>
      </w:pPr>
      <w:r w:rsidRPr="00782825">
        <w:rPr>
          <w:b/>
        </w:rPr>
        <w:t>Sanciones cambiarias</w:t>
      </w:r>
      <w:r>
        <w:rPr>
          <w:b/>
        </w:rPr>
        <w:t>.</w:t>
      </w:r>
      <w:r>
        <w:t xml:space="preserve"> Representa las sanciones impuestas mediante acto administrativo independiente a personas naturales o jurídicas y entidades que actúen en contravención administrativa de las disposiciones que hacen parte del régimen cambiario dadas en las acciones propias de la entidad, como son las de fiscalización sobre los siguientes temas: Control de infractores reportados por el Banco de la República, la Unidad de Información y Análisis Financiero - UIAF y la Dian al realizar el control de ingreso y salida de dineros del país en efectivo y títulos representativos de acuerdo con las políticas del Programa de Monetización de divisas -ISD. </w:t>
      </w:r>
    </w:p>
    <w:p w14:paraId="501B7E37" w14:textId="77777777" w:rsidR="00E548FF" w:rsidRDefault="00E548FF" w:rsidP="00E548FF">
      <w:pPr>
        <w:pStyle w:val="Textoindependiente"/>
        <w:ind w:right="-50"/>
        <w:jc w:val="both"/>
      </w:pPr>
    </w:p>
    <w:p w14:paraId="49C5F56C" w14:textId="77777777" w:rsidR="00E548FF" w:rsidRDefault="00E548FF" w:rsidP="00E548FF">
      <w:pPr>
        <w:pStyle w:val="Textoindependiente"/>
        <w:ind w:right="-50"/>
        <w:jc w:val="both"/>
      </w:pPr>
      <w:r>
        <w:lastRenderedPageBreak/>
        <w:t xml:space="preserve">Dentro de este rubro hace parte el reconocimiento de los actos administrativos ejecutoriados y en firme que deciden los Recursos de Reconsideración proferidos por la entidad, Fallos Ejecutoriados ante el Contencioso Juzgado y Tribunal Administrativo, Fallos Ejecutoriados ante el Consejo de Estado, contra Resoluciones Sanción, conforme al régimen impositivo de sanciones contemplado en el Decreto 2245 de 2011 Régimen Sancionatorio y el Procedimiento Administrativo Cambiario y la Resolución Externa 8 del 5 de mayo de 2000 del Banco de la República. </w:t>
      </w:r>
    </w:p>
    <w:p w14:paraId="4A650A39" w14:textId="77777777" w:rsidR="00E548FF" w:rsidRDefault="00E548FF" w:rsidP="00E548FF">
      <w:pPr>
        <w:pStyle w:val="Textoindependiente"/>
        <w:ind w:right="-50"/>
        <w:jc w:val="both"/>
      </w:pPr>
    </w:p>
    <w:p w14:paraId="21460C51" w14:textId="77777777" w:rsidR="00E548FF" w:rsidRDefault="00E548FF" w:rsidP="00E548FF">
      <w:pPr>
        <w:pStyle w:val="Textoindependiente"/>
        <w:ind w:right="-50"/>
        <w:jc w:val="both"/>
        <w:rPr>
          <w:szCs w:val="28"/>
        </w:rPr>
      </w:pPr>
      <w:r>
        <w:t>El saldo en la cuenta 1311-02 para la vigencia del 2024 es de $852.446.979.719</w:t>
      </w:r>
    </w:p>
    <w:p w14:paraId="17535093" w14:textId="77777777" w:rsidR="00E548FF" w:rsidRDefault="00E548FF" w:rsidP="00E548FF">
      <w:pPr>
        <w:pStyle w:val="Textoindependiente"/>
        <w:ind w:right="-50"/>
        <w:jc w:val="both"/>
        <w:rPr>
          <w:szCs w:val="28"/>
        </w:rPr>
      </w:pPr>
    </w:p>
    <w:p w14:paraId="7246E660" w14:textId="77777777" w:rsidR="00E548FF" w:rsidRDefault="00E548FF" w:rsidP="00E548FF">
      <w:pPr>
        <w:pStyle w:val="Textoindependiente"/>
        <w:ind w:right="-50"/>
        <w:jc w:val="both"/>
      </w:pPr>
      <w:r w:rsidRPr="009242F2">
        <w:rPr>
          <w:b/>
        </w:rPr>
        <w:t>Sanciones tributarias</w:t>
      </w:r>
      <w:r>
        <w:rPr>
          <w:b/>
        </w:rPr>
        <w:t>.</w:t>
      </w:r>
      <w:r>
        <w:t xml:space="preserve"> </w:t>
      </w:r>
      <w:r w:rsidRPr="00B54924">
        <w:rPr>
          <w:b/>
          <w:u w:val="single"/>
        </w:rPr>
        <w:t>El saldo de la cuenta de Sanciones Tributarias 1311-02 a 31 de diciembre de 2024 es de $16.686.834.247.973; este saldo representa los ingresos fiscales no tributarios pendientes de recaudo</w:t>
      </w:r>
      <w:r>
        <w:t xml:space="preserve">, originados en el reconocimiento contable de las sanciones por infracción al régimen tributario definidas en el Libro Quinto de procedimiento tributario, Título III Sanciones, en los artículos 636 al 682, impuestas a través de las Resoluciones Sanción Independiente y los mayores valores definidos a través de las Liquidaciones Oficiales proferidas por el área competente tendientes a producir efectos jurídicos sobre el sancionado una vez estén debidamente notificadas y ejecutoriadas. </w:t>
      </w:r>
    </w:p>
    <w:p w14:paraId="2500DBF3" w14:textId="77777777" w:rsidR="00E548FF" w:rsidRDefault="00E548FF" w:rsidP="00E548FF">
      <w:pPr>
        <w:pStyle w:val="Textoindependiente"/>
        <w:ind w:right="-50"/>
        <w:jc w:val="both"/>
      </w:pPr>
    </w:p>
    <w:p w14:paraId="2D02C27C" w14:textId="77777777" w:rsidR="00E548FF" w:rsidRDefault="00E548FF" w:rsidP="00E548FF">
      <w:pPr>
        <w:pStyle w:val="Textoindependiente"/>
        <w:ind w:right="-50"/>
        <w:jc w:val="both"/>
      </w:pPr>
      <w:r>
        <w:t xml:space="preserve">A su vez refleja los valores de las sanciones liquidadas voluntariamente por los contribuyentes en sus declaraciones tributarias privadas al incurrir en incumplimientos o errores, así como los actos administrativos proferidos por la Dirección de Gestión Jurídica a nivel de las Seccionales y los proferidos por la Subdirección de Recursos Jurídicos, mediante las cuales se deciden de manera definitiva los recursos en agotamiento de la actuación administrativa una vez se notifiquen, ejecutoríen y se definan en firme, al igual que los Fallos ejecutoriados y en firme ante el contencioso (Juzgados y Tribunal Administrativo) o ante el Consejo de Estado, que confirman las liquidaciones oficiales y resoluciones sanción impuestas a cargo de los contribuyentes. </w:t>
      </w:r>
    </w:p>
    <w:p w14:paraId="5DEBD447" w14:textId="77777777" w:rsidR="00E548FF" w:rsidRDefault="00E548FF" w:rsidP="00E548FF">
      <w:pPr>
        <w:pStyle w:val="Textoindependiente"/>
        <w:ind w:right="-50"/>
        <w:jc w:val="both"/>
      </w:pPr>
    </w:p>
    <w:p w14:paraId="3B3BA1B4" w14:textId="77777777" w:rsidR="00E548FF" w:rsidRDefault="00E548FF" w:rsidP="00E548FF">
      <w:pPr>
        <w:pStyle w:val="Textoindependiente"/>
        <w:ind w:right="-50"/>
        <w:jc w:val="both"/>
        <w:rPr>
          <w:szCs w:val="28"/>
        </w:rPr>
      </w:pPr>
      <w:r>
        <w:t>En la vigencia de 2024, se da de baja por deuda incobrable, la obligación del contribuyente INVERSIONES DUGALVIZ SAS NIT. 900972976, por la Liquidación Oficial de revisión No 1116614234118, del año gravable 2020 por un valor total de $ 746.861.244.000 cuyo valor de sanción liquidado fue de $314.056.426.000, de acuerdo con los soportes expedidos por el área competente.</w:t>
      </w:r>
    </w:p>
    <w:p w14:paraId="79B73E2B" w14:textId="77777777" w:rsidR="00E548FF" w:rsidRDefault="00E548FF" w:rsidP="00E548FF">
      <w:pPr>
        <w:pStyle w:val="Textoindependiente"/>
        <w:ind w:right="-50"/>
        <w:jc w:val="both"/>
        <w:rPr>
          <w:szCs w:val="28"/>
        </w:rPr>
      </w:pPr>
    </w:p>
    <w:p w14:paraId="05D8F847" w14:textId="77777777" w:rsidR="00E548FF" w:rsidRDefault="00E548FF" w:rsidP="00E548FF">
      <w:pPr>
        <w:pStyle w:val="Textoindependiente"/>
        <w:ind w:right="-50"/>
        <w:jc w:val="both"/>
        <w:rPr>
          <w:szCs w:val="28"/>
        </w:rPr>
      </w:pPr>
      <w:r w:rsidRPr="004B76BA">
        <w:rPr>
          <w:b/>
        </w:rPr>
        <w:t>Sanciones precios de transferencia</w:t>
      </w:r>
      <w:r>
        <w:t>. La cuenta Sanciones Precios de Transferencia 1311-02 a 31 de diciembre de 2024 presenta un saldo de $ 178.224.117.513; esta cuenta se compone por las sanciones en proceso de cobro, autoliquidadas por los contribuyentes obligados a presentar las declaraciones informativas por Precios de Transferencia y por las impuestas por la Administración Tributaria mediante acto administrativo independiente.</w:t>
      </w:r>
    </w:p>
    <w:p w14:paraId="6FB96A9F" w14:textId="77777777" w:rsidR="00E548FF" w:rsidRDefault="00E548FF" w:rsidP="00E548FF">
      <w:pPr>
        <w:pStyle w:val="Textoindependiente"/>
        <w:ind w:right="-50"/>
        <w:jc w:val="both"/>
        <w:rPr>
          <w:szCs w:val="28"/>
        </w:rPr>
      </w:pPr>
    </w:p>
    <w:p w14:paraId="373C43C2" w14:textId="77777777" w:rsidR="00E548FF" w:rsidRDefault="00E548FF" w:rsidP="00E548FF">
      <w:pPr>
        <w:pStyle w:val="Textoindependiente"/>
        <w:ind w:right="-50"/>
        <w:jc w:val="both"/>
        <w:rPr>
          <w:b/>
        </w:rPr>
      </w:pPr>
      <w:r w:rsidRPr="003C3DA9">
        <w:rPr>
          <w:b/>
        </w:rPr>
        <w:t>7.2.2. Otras cuentas por cobrar por ingresos no tributarios</w:t>
      </w:r>
    </w:p>
    <w:p w14:paraId="1E0035D5" w14:textId="77777777" w:rsidR="00E548FF" w:rsidRDefault="00E548FF" w:rsidP="00E548FF">
      <w:pPr>
        <w:pStyle w:val="Textoindependiente"/>
        <w:ind w:right="-50"/>
        <w:jc w:val="both"/>
        <w:rPr>
          <w:b/>
        </w:rPr>
      </w:pPr>
    </w:p>
    <w:p w14:paraId="091DE361" w14:textId="77777777" w:rsidR="00E548FF" w:rsidRDefault="00E548FF" w:rsidP="00E548FF">
      <w:pPr>
        <w:pStyle w:val="Textoindependiente"/>
        <w:ind w:right="-50"/>
        <w:jc w:val="both"/>
        <w:rPr>
          <w:b/>
          <w:szCs w:val="28"/>
        </w:rPr>
      </w:pPr>
      <w:r>
        <w:rPr>
          <w:b/>
          <w:szCs w:val="28"/>
        </w:rPr>
        <w:lastRenderedPageBreak/>
        <w:t xml:space="preserve">       </w:t>
      </w:r>
      <w:r w:rsidRPr="003C3DA9">
        <w:rPr>
          <w:b/>
          <w:noProof/>
          <w:szCs w:val="28"/>
          <w:lang w:val="es-CO" w:eastAsia="es-CO"/>
        </w:rPr>
        <w:drawing>
          <wp:inline distT="0" distB="0" distL="0" distR="0" wp14:anchorId="0AB94793" wp14:editId="00FB7985">
            <wp:extent cx="5125165" cy="108600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5165" cy="1086002"/>
                    </a:xfrm>
                    <a:prstGeom prst="rect">
                      <a:avLst/>
                    </a:prstGeom>
                  </pic:spPr>
                </pic:pic>
              </a:graphicData>
            </a:graphic>
          </wp:inline>
        </w:drawing>
      </w:r>
    </w:p>
    <w:p w14:paraId="5AA8C027" w14:textId="77777777" w:rsidR="00E548FF" w:rsidRDefault="00E548FF" w:rsidP="00E548FF">
      <w:pPr>
        <w:pStyle w:val="Textoindependiente"/>
        <w:ind w:right="-50"/>
        <w:jc w:val="both"/>
        <w:rPr>
          <w:b/>
          <w:szCs w:val="28"/>
        </w:rPr>
      </w:pPr>
    </w:p>
    <w:p w14:paraId="16E06FB0" w14:textId="77777777" w:rsidR="00E548FF" w:rsidRDefault="00E548FF" w:rsidP="00E548FF">
      <w:pPr>
        <w:pStyle w:val="Textoindependiente"/>
        <w:ind w:right="-50"/>
        <w:jc w:val="both"/>
        <w:rPr>
          <w:b/>
          <w:szCs w:val="28"/>
        </w:rPr>
      </w:pPr>
      <w:r>
        <w:rPr>
          <w:b/>
          <w:szCs w:val="28"/>
        </w:rPr>
        <w:t xml:space="preserve">       </w:t>
      </w:r>
      <w:r w:rsidRPr="003C3DA9">
        <w:rPr>
          <w:b/>
          <w:noProof/>
          <w:szCs w:val="28"/>
          <w:lang w:val="es-CO" w:eastAsia="es-CO"/>
        </w:rPr>
        <w:drawing>
          <wp:inline distT="0" distB="0" distL="0" distR="0" wp14:anchorId="4A718FC0" wp14:editId="01A48794">
            <wp:extent cx="5144218" cy="781159"/>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44218" cy="781159"/>
                    </a:xfrm>
                    <a:prstGeom prst="rect">
                      <a:avLst/>
                    </a:prstGeom>
                  </pic:spPr>
                </pic:pic>
              </a:graphicData>
            </a:graphic>
          </wp:inline>
        </w:drawing>
      </w:r>
    </w:p>
    <w:p w14:paraId="3B296C68" w14:textId="77777777" w:rsidR="00E548FF" w:rsidRDefault="00E548FF" w:rsidP="00E548FF">
      <w:pPr>
        <w:pStyle w:val="Textoindependiente"/>
        <w:ind w:right="-50"/>
        <w:jc w:val="both"/>
        <w:rPr>
          <w:b/>
          <w:szCs w:val="28"/>
        </w:rPr>
      </w:pPr>
    </w:p>
    <w:p w14:paraId="3F30B7D5" w14:textId="77777777" w:rsidR="00E548FF" w:rsidRDefault="00E548FF" w:rsidP="00E548FF">
      <w:pPr>
        <w:pStyle w:val="Textoindependiente"/>
        <w:ind w:right="-50"/>
        <w:jc w:val="both"/>
      </w:pPr>
      <w:r w:rsidRPr="008902A7">
        <w:rPr>
          <w:b/>
        </w:rPr>
        <w:t>7.21.2. Faltante de bienes aprehendidos o incautados</w:t>
      </w:r>
      <w:r>
        <w:rPr>
          <w:b/>
        </w:rPr>
        <w:t xml:space="preserve">.  </w:t>
      </w:r>
      <w:r>
        <w:t xml:space="preserve">El saldo de la cuenta 1384-19 faltantes de bienes aprehendidos o incautados corresponde a cuentas de cobro expedidas por cada dirección seccional a los depósitos y recintos de almacenamiento u otro tercero que, interviene en el proceso logístico en cumplimiento del artículo 654 de la resolución 046 de julio 26 de 2019. Se materializa al momento de adelantar un inventario físico de la mercancía por parte de funcionarios de la DIAN según el acta de aprehensión, acta de ingreso o disposición solicitada al recinto de almacenamiento, o cuando la misma ha sufrido un cambio sustancial que incida sobre el valor de las mercancías. Se registran en los estados financieros una vez se surte el procedimiento. </w:t>
      </w:r>
    </w:p>
    <w:p w14:paraId="4B094F5A" w14:textId="77777777" w:rsidR="00E548FF" w:rsidRDefault="00E548FF" w:rsidP="00E548FF">
      <w:pPr>
        <w:pStyle w:val="Textoindependiente"/>
        <w:ind w:right="-50"/>
        <w:jc w:val="both"/>
      </w:pPr>
    </w:p>
    <w:p w14:paraId="3F361BE4" w14:textId="77777777" w:rsidR="00E548FF" w:rsidRPr="008902A7" w:rsidRDefault="00E548FF" w:rsidP="00E548FF">
      <w:pPr>
        <w:pStyle w:val="Textoindependiente"/>
        <w:ind w:right="-50"/>
        <w:jc w:val="both"/>
        <w:rPr>
          <w:szCs w:val="28"/>
        </w:rPr>
      </w:pPr>
      <w:r>
        <w:t>A continuación, se detalla el saldo de las cuentas por cobrar por faltantes, por dirección seccional:</w:t>
      </w:r>
    </w:p>
    <w:p w14:paraId="19D8DEC2" w14:textId="77777777" w:rsidR="00E548FF" w:rsidRDefault="00E548FF" w:rsidP="00E548FF">
      <w:pPr>
        <w:pStyle w:val="Textoindependiente"/>
        <w:ind w:right="-50"/>
        <w:jc w:val="both"/>
        <w:rPr>
          <w:b/>
          <w:szCs w:val="28"/>
        </w:rPr>
      </w:pPr>
    </w:p>
    <w:p w14:paraId="2FE685A7" w14:textId="77777777" w:rsidR="00E548FF" w:rsidRPr="00650225" w:rsidRDefault="00E548FF" w:rsidP="00E548FF">
      <w:pPr>
        <w:pStyle w:val="Textoindependiente"/>
        <w:ind w:right="-50"/>
        <w:jc w:val="both"/>
        <w:rPr>
          <w:b/>
          <w:szCs w:val="28"/>
        </w:rPr>
      </w:pPr>
      <w:r>
        <w:rPr>
          <w:b/>
          <w:szCs w:val="28"/>
        </w:rPr>
        <w:t xml:space="preserve">                          </w:t>
      </w:r>
      <w:r w:rsidRPr="008902A7">
        <w:rPr>
          <w:b/>
          <w:noProof/>
          <w:szCs w:val="28"/>
          <w:lang w:val="es-CO" w:eastAsia="es-CO"/>
        </w:rPr>
        <w:drawing>
          <wp:inline distT="0" distB="0" distL="0" distR="0" wp14:anchorId="1FF1FB01" wp14:editId="21371EB9">
            <wp:extent cx="3781953" cy="3743847"/>
            <wp:effectExtent l="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81953" cy="3743847"/>
                    </a:xfrm>
                    <a:prstGeom prst="rect">
                      <a:avLst/>
                    </a:prstGeom>
                  </pic:spPr>
                </pic:pic>
              </a:graphicData>
            </a:graphic>
          </wp:inline>
        </w:drawing>
      </w:r>
    </w:p>
    <w:p w14:paraId="39A234F4" w14:textId="77777777" w:rsidR="00E548FF" w:rsidRDefault="00E548FF" w:rsidP="00E548FF">
      <w:pPr>
        <w:pStyle w:val="Textoindependiente"/>
        <w:ind w:right="-50"/>
        <w:jc w:val="both"/>
        <w:rPr>
          <w:b/>
        </w:rPr>
      </w:pPr>
    </w:p>
    <w:p w14:paraId="1ED653F4" w14:textId="77777777" w:rsidR="00E548FF" w:rsidRPr="009426C9" w:rsidRDefault="00E548FF" w:rsidP="00E548FF">
      <w:pPr>
        <w:pStyle w:val="Textoindependiente"/>
        <w:ind w:right="-50"/>
        <w:jc w:val="both"/>
        <w:rPr>
          <w:b/>
          <w:szCs w:val="28"/>
        </w:rPr>
      </w:pPr>
      <w:r w:rsidRPr="009426C9">
        <w:rPr>
          <w:b/>
        </w:rPr>
        <w:lastRenderedPageBreak/>
        <w:t>7.21.4. Cuentas por cobrar – Deterioro</w:t>
      </w:r>
    </w:p>
    <w:p w14:paraId="1F5F6CEB" w14:textId="77777777" w:rsidR="00E548FF" w:rsidRDefault="00E548FF" w:rsidP="00E548FF">
      <w:pPr>
        <w:pStyle w:val="Textoindependiente"/>
        <w:ind w:right="-50"/>
        <w:jc w:val="both"/>
        <w:rPr>
          <w:b/>
          <w:szCs w:val="28"/>
        </w:rPr>
      </w:pPr>
    </w:p>
    <w:p w14:paraId="2AE22C78" w14:textId="77777777" w:rsidR="00E548FF" w:rsidRDefault="00E548FF" w:rsidP="00E548FF">
      <w:pPr>
        <w:pStyle w:val="Textoindependiente"/>
        <w:ind w:right="-50"/>
        <w:jc w:val="both"/>
        <w:rPr>
          <w:b/>
          <w:szCs w:val="28"/>
        </w:rPr>
      </w:pPr>
      <w:r>
        <w:rPr>
          <w:b/>
          <w:szCs w:val="28"/>
        </w:rPr>
        <w:t xml:space="preserve">       </w:t>
      </w:r>
      <w:r w:rsidRPr="009426C9">
        <w:rPr>
          <w:b/>
          <w:noProof/>
          <w:szCs w:val="28"/>
          <w:lang w:val="es-CO" w:eastAsia="es-CO"/>
        </w:rPr>
        <w:drawing>
          <wp:inline distT="0" distB="0" distL="0" distR="0" wp14:anchorId="5AA25784" wp14:editId="21043CE8">
            <wp:extent cx="5153744" cy="924054"/>
            <wp:effectExtent l="0" t="0" r="889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3744" cy="924054"/>
                    </a:xfrm>
                    <a:prstGeom prst="rect">
                      <a:avLst/>
                    </a:prstGeom>
                  </pic:spPr>
                </pic:pic>
              </a:graphicData>
            </a:graphic>
          </wp:inline>
        </w:drawing>
      </w:r>
    </w:p>
    <w:p w14:paraId="7ECAC86F" w14:textId="77777777" w:rsidR="00B324A1" w:rsidRDefault="00B324A1" w:rsidP="00E548FF">
      <w:pPr>
        <w:pStyle w:val="Textoindependiente"/>
        <w:ind w:right="-50"/>
        <w:jc w:val="both"/>
        <w:rPr>
          <w:b/>
          <w:szCs w:val="28"/>
        </w:rPr>
      </w:pPr>
    </w:p>
    <w:p w14:paraId="41D0BACE" w14:textId="3B672387" w:rsidR="00E548FF" w:rsidRPr="00F11D09" w:rsidRDefault="00E548FF" w:rsidP="00E548FF">
      <w:pPr>
        <w:pStyle w:val="Textoindependiente"/>
        <w:ind w:right="-50"/>
        <w:jc w:val="both"/>
        <w:rPr>
          <w:szCs w:val="28"/>
        </w:rPr>
      </w:pPr>
      <w:r>
        <w:rPr>
          <w:b/>
          <w:szCs w:val="28"/>
        </w:rPr>
        <w:t xml:space="preserve">2. Clasificación. </w:t>
      </w:r>
      <w:r>
        <w:t>A partir de los saldos contables con corte al 31 de diciembre de 2024, se procedió a realizar la comparación contra los saldos del inventario de cartera al mismo corte, estableciendo aquellos registros que coincidieron, arrojando los siguientes resultados que corresponden a la clasificación definida en la política contable, así:</w:t>
      </w:r>
    </w:p>
    <w:p w14:paraId="7F9B480D" w14:textId="77777777" w:rsidR="00E548FF" w:rsidRDefault="00E548FF" w:rsidP="00E548FF">
      <w:pPr>
        <w:pStyle w:val="Textoindependiente"/>
        <w:ind w:right="-50"/>
        <w:jc w:val="both"/>
        <w:rPr>
          <w:b/>
          <w:szCs w:val="28"/>
        </w:rPr>
      </w:pPr>
    </w:p>
    <w:p w14:paraId="0328050D" w14:textId="77777777" w:rsidR="00E548FF" w:rsidRDefault="00E548FF" w:rsidP="00E548FF">
      <w:pPr>
        <w:pStyle w:val="Textoindependiente"/>
        <w:ind w:right="-50"/>
        <w:jc w:val="both"/>
        <w:rPr>
          <w:b/>
          <w:szCs w:val="28"/>
        </w:rPr>
      </w:pPr>
      <w:r>
        <w:rPr>
          <w:b/>
          <w:szCs w:val="28"/>
        </w:rPr>
        <w:t xml:space="preserve">                 </w:t>
      </w:r>
      <w:r w:rsidRPr="00F11D09">
        <w:rPr>
          <w:b/>
          <w:noProof/>
          <w:szCs w:val="28"/>
          <w:lang w:val="es-CO" w:eastAsia="es-CO"/>
        </w:rPr>
        <w:drawing>
          <wp:inline distT="0" distB="0" distL="0" distR="0" wp14:anchorId="3AA15943" wp14:editId="5AEA3608">
            <wp:extent cx="4696480" cy="2095792"/>
            <wp:effectExtent l="0" t="0" r="889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96480" cy="2095792"/>
                    </a:xfrm>
                    <a:prstGeom prst="rect">
                      <a:avLst/>
                    </a:prstGeom>
                  </pic:spPr>
                </pic:pic>
              </a:graphicData>
            </a:graphic>
          </wp:inline>
        </w:drawing>
      </w:r>
    </w:p>
    <w:p w14:paraId="31566D9C" w14:textId="77777777" w:rsidR="00E548FF" w:rsidRDefault="00E548FF" w:rsidP="00E548FF">
      <w:pPr>
        <w:pStyle w:val="Textoindependiente"/>
        <w:ind w:right="-50"/>
        <w:jc w:val="both"/>
        <w:rPr>
          <w:b/>
          <w:szCs w:val="28"/>
        </w:rPr>
      </w:pPr>
    </w:p>
    <w:p w14:paraId="5BB7C1C1" w14:textId="77777777" w:rsidR="00E548FF" w:rsidRDefault="00E548FF" w:rsidP="00E548FF">
      <w:pPr>
        <w:pStyle w:val="Textoindependiente"/>
        <w:ind w:right="-50"/>
        <w:jc w:val="both"/>
        <w:rPr>
          <w:b/>
          <w:szCs w:val="28"/>
        </w:rPr>
      </w:pPr>
      <w:r w:rsidRPr="00F11D09">
        <w:rPr>
          <w:b/>
        </w:rPr>
        <w:t>Determinación del monto por concepto de intereses:</w:t>
      </w:r>
      <w:r>
        <w:t xml:space="preserve"> A partir de la cartera que fue objeto del reconocimiento en las cuentas por cobrar al 31 de diciembre de 2024, se procedió a realizar la identificación del monto de los intereses generados al mismo corte, obteniendo los siguientes resultados:</w:t>
      </w:r>
    </w:p>
    <w:p w14:paraId="3390EFEA" w14:textId="77777777" w:rsidR="00E548FF" w:rsidRDefault="00E548FF" w:rsidP="00E548FF">
      <w:pPr>
        <w:pStyle w:val="Textoindependiente"/>
        <w:ind w:right="-50"/>
        <w:jc w:val="both"/>
        <w:rPr>
          <w:b/>
          <w:szCs w:val="28"/>
        </w:rPr>
      </w:pPr>
    </w:p>
    <w:p w14:paraId="5A50C5F0" w14:textId="77777777" w:rsidR="00E548FF" w:rsidRDefault="00E548FF" w:rsidP="00E548FF">
      <w:pPr>
        <w:pStyle w:val="Textoindependiente"/>
        <w:ind w:right="-50"/>
        <w:jc w:val="both"/>
        <w:rPr>
          <w:b/>
          <w:szCs w:val="28"/>
        </w:rPr>
      </w:pPr>
      <w:r>
        <w:rPr>
          <w:b/>
          <w:szCs w:val="28"/>
        </w:rPr>
        <w:t xml:space="preserve">                     </w:t>
      </w:r>
      <w:r w:rsidRPr="00F11D09">
        <w:rPr>
          <w:b/>
          <w:noProof/>
          <w:szCs w:val="28"/>
          <w:lang w:val="es-CO" w:eastAsia="es-CO"/>
        </w:rPr>
        <w:drawing>
          <wp:inline distT="0" distB="0" distL="0" distR="0" wp14:anchorId="6627B0D0" wp14:editId="1BB70896">
            <wp:extent cx="4124901" cy="2800741"/>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124901" cy="2800741"/>
                    </a:xfrm>
                    <a:prstGeom prst="rect">
                      <a:avLst/>
                    </a:prstGeom>
                  </pic:spPr>
                </pic:pic>
              </a:graphicData>
            </a:graphic>
          </wp:inline>
        </w:drawing>
      </w:r>
    </w:p>
    <w:p w14:paraId="67C67189" w14:textId="77777777" w:rsidR="00E548FF" w:rsidRDefault="00E548FF" w:rsidP="00E548FF">
      <w:pPr>
        <w:pStyle w:val="Textoindependiente"/>
        <w:ind w:right="-50"/>
        <w:jc w:val="both"/>
        <w:rPr>
          <w:b/>
          <w:szCs w:val="28"/>
        </w:rPr>
      </w:pPr>
    </w:p>
    <w:p w14:paraId="42FE7D72" w14:textId="77777777" w:rsidR="00E548FF" w:rsidRPr="003C3DA9" w:rsidRDefault="00E548FF" w:rsidP="00E548FF">
      <w:pPr>
        <w:pStyle w:val="Textoindependiente"/>
        <w:ind w:right="-50"/>
        <w:jc w:val="both"/>
        <w:rPr>
          <w:b/>
          <w:szCs w:val="28"/>
        </w:rPr>
      </w:pPr>
      <w:r>
        <w:lastRenderedPageBreak/>
        <w:t>La U.A.E. DIAN - Función Recaudadora realiza el reconocimiento de los intereses de mora cuando el contribuyente realiza el pago por dicho concepto.</w:t>
      </w:r>
    </w:p>
    <w:p w14:paraId="381F4EBD" w14:textId="77777777" w:rsidR="00E548FF" w:rsidRDefault="00E548FF" w:rsidP="00E548FF">
      <w:pPr>
        <w:pStyle w:val="Textoindependiente"/>
        <w:ind w:right="-50"/>
        <w:jc w:val="both"/>
        <w:rPr>
          <w:szCs w:val="28"/>
        </w:rPr>
      </w:pPr>
    </w:p>
    <w:p w14:paraId="241C77B6" w14:textId="77777777" w:rsidR="00E548FF" w:rsidRPr="006452BC" w:rsidRDefault="00E548FF" w:rsidP="00E548FF">
      <w:pPr>
        <w:pStyle w:val="Textoindependiente"/>
        <w:ind w:right="-50"/>
        <w:jc w:val="both"/>
        <w:rPr>
          <w:szCs w:val="28"/>
        </w:rPr>
      </w:pPr>
      <w:r w:rsidRPr="00133CB4">
        <w:rPr>
          <w:b/>
        </w:rPr>
        <w:t>7.24. Cuentas por Cobrar Vencidas No Deterioradas</w:t>
      </w:r>
      <w:r>
        <w:rPr>
          <w:b/>
        </w:rPr>
        <w:t>:</w:t>
      </w:r>
      <w:r>
        <w:t xml:space="preserve"> A continuación, se revelan las cuentas por cobrar que para la vigencia 2024 se encontraban vencidas, sin embargo, teniendo en cuenta que no cumplían con las condiciones establecidas en la política operativa para ser incluidas dentro del cálculo del deterioro, sobre esta cartera fue impracticable realizar dicha estimación:</w:t>
      </w:r>
    </w:p>
    <w:p w14:paraId="73294CCB" w14:textId="77777777" w:rsidR="00E548FF" w:rsidRDefault="00E548FF" w:rsidP="00E548FF">
      <w:pPr>
        <w:pStyle w:val="Textoindependiente"/>
        <w:ind w:right="-50"/>
        <w:jc w:val="both"/>
        <w:rPr>
          <w:szCs w:val="28"/>
        </w:rPr>
      </w:pPr>
    </w:p>
    <w:p w14:paraId="1273F31F" w14:textId="77777777" w:rsidR="00E548FF" w:rsidRDefault="00E548FF" w:rsidP="00E548FF">
      <w:pPr>
        <w:pStyle w:val="Textoindependiente"/>
        <w:ind w:right="-50"/>
        <w:jc w:val="center"/>
        <w:rPr>
          <w:szCs w:val="28"/>
        </w:rPr>
      </w:pPr>
      <w:r w:rsidRPr="00133CB4">
        <w:rPr>
          <w:noProof/>
          <w:szCs w:val="28"/>
          <w:lang w:val="es-CO" w:eastAsia="es-CO"/>
        </w:rPr>
        <w:drawing>
          <wp:inline distT="0" distB="0" distL="0" distR="0" wp14:anchorId="57D120FB" wp14:editId="0CEB29C2">
            <wp:extent cx="5115639" cy="2057687"/>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15639" cy="2057687"/>
                    </a:xfrm>
                    <a:prstGeom prst="rect">
                      <a:avLst/>
                    </a:prstGeom>
                  </pic:spPr>
                </pic:pic>
              </a:graphicData>
            </a:graphic>
          </wp:inline>
        </w:drawing>
      </w:r>
    </w:p>
    <w:p w14:paraId="0542AAFB" w14:textId="77777777" w:rsidR="00E548FF" w:rsidRDefault="00E548FF" w:rsidP="00E548FF">
      <w:pPr>
        <w:pStyle w:val="Textoindependiente"/>
        <w:ind w:right="-50"/>
        <w:jc w:val="center"/>
        <w:rPr>
          <w:szCs w:val="28"/>
        </w:rPr>
      </w:pPr>
      <w:r w:rsidRPr="00133CB4">
        <w:rPr>
          <w:noProof/>
          <w:szCs w:val="28"/>
          <w:lang w:val="es-CO" w:eastAsia="es-CO"/>
        </w:rPr>
        <w:drawing>
          <wp:inline distT="0" distB="0" distL="0" distR="0" wp14:anchorId="34ADB285" wp14:editId="06A67741">
            <wp:extent cx="5077534" cy="2629267"/>
            <wp:effectExtent l="0" t="0" r="889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77534" cy="2629267"/>
                    </a:xfrm>
                    <a:prstGeom prst="rect">
                      <a:avLst/>
                    </a:prstGeom>
                  </pic:spPr>
                </pic:pic>
              </a:graphicData>
            </a:graphic>
          </wp:inline>
        </w:drawing>
      </w:r>
    </w:p>
    <w:p w14:paraId="69A613EE" w14:textId="77777777" w:rsidR="00E548FF" w:rsidRDefault="00E548FF" w:rsidP="00E548FF">
      <w:pPr>
        <w:pStyle w:val="Textoindependiente"/>
        <w:ind w:right="-50"/>
        <w:jc w:val="both"/>
        <w:rPr>
          <w:szCs w:val="28"/>
        </w:rPr>
      </w:pPr>
    </w:p>
    <w:p w14:paraId="23578CDF" w14:textId="77777777" w:rsidR="00E548FF" w:rsidRDefault="00E548FF" w:rsidP="00E548FF">
      <w:pPr>
        <w:pStyle w:val="Textoindependiente"/>
        <w:ind w:right="-50"/>
        <w:jc w:val="both"/>
      </w:pPr>
      <w:r w:rsidRPr="00C922DA">
        <w:rPr>
          <w:b/>
        </w:rPr>
        <w:t>9.1.1. Terrenos</w:t>
      </w:r>
      <w:r>
        <w:t xml:space="preserve">: Para la vigencia 2024, la cuenta 1510-02 presenta un saldo de $62.576.202.113 al 31 de diciembre, correspondiente al valor de los Bienes Adjudicados a la Nación </w:t>
      </w:r>
      <w:r w:rsidRPr="00B54924">
        <w:rPr>
          <w:b/>
          <w:u w:val="single"/>
        </w:rPr>
        <w:t>en procesos de cobro coactivo y concursal</w:t>
      </w:r>
      <w:r>
        <w:t xml:space="preserve">. </w:t>
      </w:r>
    </w:p>
    <w:p w14:paraId="70C400B4" w14:textId="77777777" w:rsidR="00E548FF" w:rsidRDefault="00E548FF" w:rsidP="00E548FF">
      <w:pPr>
        <w:pStyle w:val="Textoindependiente"/>
        <w:ind w:right="-50"/>
        <w:jc w:val="both"/>
      </w:pPr>
    </w:p>
    <w:p w14:paraId="2A5BF459" w14:textId="77777777" w:rsidR="00E548FF" w:rsidRDefault="00E548FF" w:rsidP="00E548FF">
      <w:pPr>
        <w:pStyle w:val="Textoindependiente"/>
        <w:ind w:right="-50"/>
        <w:jc w:val="both"/>
      </w:pPr>
      <w:r>
        <w:t xml:space="preserve">Estos bienes están debidamente conciliados con el inventario de la Coordinación de Infraestructura de la Subdirección Administrativa, área encargada de su administración. </w:t>
      </w:r>
    </w:p>
    <w:p w14:paraId="24B9D705" w14:textId="77777777" w:rsidR="00E548FF" w:rsidRDefault="00E548FF" w:rsidP="00E548FF">
      <w:pPr>
        <w:pStyle w:val="Textoindependiente"/>
        <w:ind w:right="-50"/>
        <w:jc w:val="both"/>
      </w:pPr>
    </w:p>
    <w:p w14:paraId="087AA8BF" w14:textId="77777777" w:rsidR="00E548FF" w:rsidRDefault="00E548FF" w:rsidP="00E548FF">
      <w:pPr>
        <w:pStyle w:val="Textoindependiente"/>
        <w:ind w:right="-50"/>
        <w:jc w:val="both"/>
        <w:rPr>
          <w:szCs w:val="28"/>
        </w:rPr>
      </w:pPr>
      <w:r>
        <w:t>Al cierre de la vigencia 2024, se registra una diferencia de $614.768.665, correspondiente a once (11) Bienes Adjudicados a la Nación, los cuales figuran en el inventario de la Subdirección Administrativa, pero no en el de la Coordinación de Contabilidad de Recaudo. Esto se debe a que, hasta la fecha, el área responsable no ha emitido las resoluciones correspondientes para la cancelación de obligaciones mediante la adjudicación de bienes a favor de la Nación U.A.E.-</w:t>
      </w:r>
      <w:r>
        <w:lastRenderedPageBreak/>
        <w:t>DIAN.</w:t>
      </w:r>
    </w:p>
    <w:p w14:paraId="64A85744" w14:textId="77777777" w:rsidR="00E548FF" w:rsidRDefault="00E548FF" w:rsidP="00E548FF">
      <w:pPr>
        <w:pStyle w:val="Textoindependiente"/>
        <w:ind w:right="-50"/>
        <w:jc w:val="both"/>
        <w:rPr>
          <w:szCs w:val="28"/>
          <w:lang w:val="es-CO"/>
        </w:rPr>
      </w:pPr>
    </w:p>
    <w:p w14:paraId="2928A82B" w14:textId="77777777" w:rsidR="00E548FF" w:rsidRDefault="00E548FF" w:rsidP="00E548FF">
      <w:pPr>
        <w:pStyle w:val="Textoindependiente"/>
        <w:ind w:right="-50"/>
        <w:jc w:val="both"/>
        <w:rPr>
          <w:b/>
          <w:szCs w:val="28"/>
          <w:lang w:val="es-CO"/>
        </w:rPr>
      </w:pPr>
      <w:r>
        <w:rPr>
          <w:b/>
          <w:szCs w:val="28"/>
          <w:lang w:val="es-CO"/>
        </w:rPr>
        <w:t>- NOTA 26 CUENTAS DE ORDEN- 26.1.4 Responsabilidades en proceso.</w:t>
      </w:r>
    </w:p>
    <w:p w14:paraId="17C832A5" w14:textId="77777777" w:rsidR="00E548FF" w:rsidRDefault="00E548FF" w:rsidP="00E548FF">
      <w:pPr>
        <w:pStyle w:val="Textoindependiente"/>
        <w:ind w:right="-50"/>
        <w:jc w:val="both"/>
        <w:rPr>
          <w:szCs w:val="28"/>
          <w:lang w:val="es-CO"/>
        </w:rPr>
      </w:pPr>
    </w:p>
    <w:p w14:paraId="764BA02E" w14:textId="77777777" w:rsidR="00E548FF" w:rsidRPr="00C10DE8" w:rsidRDefault="00E548FF" w:rsidP="00E548FF">
      <w:pPr>
        <w:pStyle w:val="Textoindependiente"/>
        <w:ind w:right="-50"/>
        <w:jc w:val="both"/>
        <w:rPr>
          <w:szCs w:val="28"/>
          <w:lang w:val="es-CO"/>
        </w:rPr>
      </w:pPr>
      <w:r>
        <w:rPr>
          <w:szCs w:val="28"/>
          <w:lang w:val="es-CO"/>
        </w:rPr>
        <w:t xml:space="preserve">            </w:t>
      </w:r>
      <w:r w:rsidRPr="00C10DE8">
        <w:rPr>
          <w:noProof/>
          <w:szCs w:val="28"/>
          <w:lang w:val="es-CO" w:eastAsia="es-CO"/>
        </w:rPr>
        <w:drawing>
          <wp:inline distT="0" distB="0" distL="0" distR="0" wp14:anchorId="3B39B169" wp14:editId="2F57D6D9">
            <wp:extent cx="5182323" cy="67636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82323" cy="676369"/>
                    </a:xfrm>
                    <a:prstGeom prst="rect">
                      <a:avLst/>
                    </a:prstGeom>
                  </pic:spPr>
                </pic:pic>
              </a:graphicData>
            </a:graphic>
          </wp:inline>
        </w:drawing>
      </w:r>
    </w:p>
    <w:p w14:paraId="4E4D0669" w14:textId="77777777" w:rsidR="00E548FF" w:rsidRDefault="00E548FF" w:rsidP="00E548FF">
      <w:pPr>
        <w:pStyle w:val="Textoindependiente"/>
        <w:ind w:right="-50"/>
        <w:jc w:val="both"/>
        <w:rPr>
          <w:b/>
        </w:rPr>
      </w:pPr>
    </w:p>
    <w:p w14:paraId="7BFBD42A" w14:textId="77777777" w:rsidR="00E548FF" w:rsidRDefault="00E548FF" w:rsidP="00E548FF">
      <w:pPr>
        <w:pStyle w:val="Textoindependiente"/>
        <w:ind w:right="-50"/>
        <w:jc w:val="both"/>
        <w:rPr>
          <w:szCs w:val="28"/>
        </w:rPr>
      </w:pPr>
      <w:r w:rsidRPr="00C10DE8">
        <w:rPr>
          <w:b/>
        </w:rPr>
        <w:t>Responsabilidades en proceso Internos</w:t>
      </w:r>
      <w:r>
        <w:t xml:space="preserve">. El saldo a 31 de diciembre de 2024 de la cuenta 8361-01 es de $18.237.602.674 y </w:t>
      </w:r>
      <w:r w:rsidRPr="00B54924">
        <w:rPr>
          <w:b/>
          <w:u w:val="single"/>
        </w:rPr>
        <w:t>representa el valor de los faltantes de fondos o bienes y demás actos relacionados con el detrimento del patrimonio público que ameritan el inicio de un proceso de responsabilidades para funcionarios o particulares que administren o manejen fondos o bienes públicos</w:t>
      </w:r>
      <w:r>
        <w:t>.</w:t>
      </w:r>
    </w:p>
    <w:p w14:paraId="0707504A" w14:textId="77777777" w:rsidR="00E548FF" w:rsidRDefault="00E548FF" w:rsidP="00E548FF">
      <w:pPr>
        <w:pStyle w:val="Textoindependiente"/>
        <w:ind w:right="-50"/>
        <w:jc w:val="both"/>
        <w:rPr>
          <w:szCs w:val="28"/>
        </w:rPr>
      </w:pPr>
    </w:p>
    <w:p w14:paraId="3E9FD244" w14:textId="77777777" w:rsidR="00E548FF" w:rsidRDefault="00E548FF" w:rsidP="00E548FF">
      <w:pPr>
        <w:pStyle w:val="Textoindependiente"/>
        <w:ind w:right="-50"/>
        <w:jc w:val="both"/>
        <w:rPr>
          <w:szCs w:val="28"/>
        </w:rPr>
      </w:pPr>
      <w:r>
        <w:rPr>
          <w:szCs w:val="28"/>
        </w:rPr>
        <w:t xml:space="preserve">               </w:t>
      </w:r>
      <w:r w:rsidRPr="00C10DE8">
        <w:rPr>
          <w:noProof/>
          <w:szCs w:val="28"/>
          <w:lang w:val="es-CO" w:eastAsia="es-CO"/>
        </w:rPr>
        <w:drawing>
          <wp:inline distT="0" distB="0" distL="0" distR="0" wp14:anchorId="57DA042B" wp14:editId="61DECE72">
            <wp:extent cx="4258269" cy="990738"/>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58269" cy="990738"/>
                    </a:xfrm>
                    <a:prstGeom prst="rect">
                      <a:avLst/>
                    </a:prstGeom>
                  </pic:spPr>
                </pic:pic>
              </a:graphicData>
            </a:graphic>
          </wp:inline>
        </w:drawing>
      </w:r>
    </w:p>
    <w:p w14:paraId="14525B10" w14:textId="77777777" w:rsidR="00E548FF" w:rsidRDefault="00E548FF" w:rsidP="00E548FF">
      <w:pPr>
        <w:pStyle w:val="Textoindependiente"/>
        <w:ind w:right="-50"/>
        <w:jc w:val="both"/>
      </w:pPr>
    </w:p>
    <w:p w14:paraId="367C3EEB" w14:textId="77777777" w:rsidR="00E548FF" w:rsidRDefault="00E548FF" w:rsidP="00E548FF">
      <w:pPr>
        <w:pStyle w:val="Textoindependiente"/>
        <w:ind w:right="-50"/>
        <w:jc w:val="both"/>
        <w:rPr>
          <w:szCs w:val="28"/>
        </w:rPr>
      </w:pPr>
      <w:r>
        <w:t>En esta cuenta están registradas las responsabilidades a los Entes Autorizados para recaudar relacionados en el cuadro anterior, por faltantes en la consignación al Tesoro Nacional por los recaudos de impuestos nacionales recibidos de los contribuyentes. La cuenta no presentó variación para el año 2024, respecto a la vigencia del año 2023, debido a que durante este año no se realizaron abonos a estas obligaciones por parte de los responsables</w:t>
      </w:r>
    </w:p>
    <w:p w14:paraId="5786897F" w14:textId="77777777" w:rsidR="00E548FF" w:rsidRPr="006452BC" w:rsidRDefault="00E548FF" w:rsidP="00E548FF">
      <w:pPr>
        <w:pStyle w:val="Textoindependiente"/>
        <w:ind w:right="-50"/>
        <w:jc w:val="both"/>
        <w:rPr>
          <w:szCs w:val="28"/>
        </w:rPr>
      </w:pPr>
    </w:p>
    <w:p w14:paraId="5F55BBF4" w14:textId="77777777" w:rsidR="00E548FF" w:rsidRDefault="00E548FF" w:rsidP="00E548FF">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77187247" w14:textId="77777777" w:rsidR="00E548FF" w:rsidRDefault="00E548FF" w:rsidP="00E548FF">
      <w:pPr>
        <w:pStyle w:val="Textoindependiente"/>
        <w:ind w:right="-50"/>
        <w:jc w:val="both"/>
        <w:rPr>
          <w:b/>
          <w:sz w:val="28"/>
          <w:szCs w:val="28"/>
        </w:rPr>
      </w:pPr>
    </w:p>
    <w:p w14:paraId="7FE50A8C" w14:textId="77777777" w:rsidR="00E548FF" w:rsidRPr="009B2CA9" w:rsidRDefault="00E548FF" w:rsidP="00E548FF">
      <w:pPr>
        <w:pStyle w:val="Textoindependiente"/>
        <w:ind w:left="-142" w:right="162"/>
        <w:jc w:val="center"/>
        <w:rPr>
          <w:b/>
        </w:rPr>
      </w:pPr>
      <w:r w:rsidRPr="009B2CA9">
        <w:rPr>
          <w:b/>
        </w:rPr>
        <w:t>Deudores Morosos del Estado del Nivel Nacional</w:t>
      </w:r>
    </w:p>
    <w:p w14:paraId="10D28756" w14:textId="77777777" w:rsidR="00E548FF" w:rsidRPr="009B2CA9" w:rsidRDefault="00E548FF" w:rsidP="00E548FF">
      <w:pPr>
        <w:pStyle w:val="Textoindependiente"/>
        <w:ind w:left="-142" w:right="162"/>
        <w:jc w:val="center"/>
        <w:rPr>
          <w:b/>
        </w:rPr>
      </w:pPr>
      <w:r w:rsidRPr="009B2CA9">
        <w:rPr>
          <w:b/>
        </w:rPr>
        <w:t>Noviembre 30 de 202</w:t>
      </w:r>
      <w:r>
        <w:rPr>
          <w:b/>
        </w:rPr>
        <w:t>4</w:t>
      </w:r>
    </w:p>
    <w:p w14:paraId="779EA610" w14:textId="77777777" w:rsidR="00E548FF" w:rsidRDefault="00E548FF" w:rsidP="00E548FF">
      <w:pPr>
        <w:pStyle w:val="Textoindependiente"/>
        <w:ind w:left="-142" w:right="162"/>
        <w:jc w:val="center"/>
        <w:rPr>
          <w:b/>
        </w:rPr>
      </w:pPr>
      <w:r w:rsidRPr="009B2CA9">
        <w:rPr>
          <w:b/>
        </w:rPr>
        <w:t>Cifras en miles de millones de pesos</w:t>
      </w:r>
    </w:p>
    <w:p w14:paraId="1C559A04" w14:textId="77777777" w:rsidR="00E548FF" w:rsidRDefault="00E548FF" w:rsidP="00E548FF">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E548FF" w:rsidRPr="00F93D7B" w14:paraId="6F1A5188" w14:textId="77777777" w:rsidTr="00A46829">
        <w:tc>
          <w:tcPr>
            <w:tcW w:w="3908" w:type="dxa"/>
            <w:vAlign w:val="center"/>
          </w:tcPr>
          <w:p w14:paraId="1B025C01" w14:textId="77777777" w:rsidR="00E548FF" w:rsidRPr="00F93D7B" w:rsidRDefault="00E548FF" w:rsidP="00A46829">
            <w:pPr>
              <w:pStyle w:val="Textoindependiente"/>
              <w:ind w:right="162"/>
              <w:jc w:val="center"/>
              <w:rPr>
                <w:b/>
                <w:sz w:val="18"/>
                <w:szCs w:val="18"/>
              </w:rPr>
            </w:pPr>
            <w:r w:rsidRPr="00F93D7B">
              <w:rPr>
                <w:b/>
                <w:sz w:val="18"/>
                <w:szCs w:val="18"/>
              </w:rPr>
              <w:t>DEUDORES MOROSOS DEL ESTADO POR TIPO DE PERSONA</w:t>
            </w:r>
          </w:p>
          <w:p w14:paraId="44904FF4" w14:textId="77777777" w:rsidR="00E548FF" w:rsidRPr="00F93D7B" w:rsidRDefault="00E548FF" w:rsidP="00A46829">
            <w:pPr>
              <w:pStyle w:val="Textoindependiente"/>
              <w:ind w:right="162"/>
              <w:jc w:val="center"/>
              <w:rPr>
                <w:b/>
                <w:sz w:val="18"/>
                <w:szCs w:val="18"/>
              </w:rPr>
            </w:pPr>
            <w:r w:rsidRPr="00F93D7B">
              <w:rPr>
                <w:b/>
                <w:sz w:val="18"/>
                <w:szCs w:val="18"/>
              </w:rPr>
              <w:t>NIVEL NACIONAL</w:t>
            </w:r>
          </w:p>
          <w:p w14:paraId="6F582951" w14:textId="77777777" w:rsidR="00E548FF" w:rsidRPr="00F93D7B" w:rsidRDefault="00E548FF" w:rsidP="00A46829">
            <w:pPr>
              <w:pStyle w:val="Textoindependiente"/>
              <w:ind w:right="162"/>
              <w:jc w:val="center"/>
              <w:rPr>
                <w:b/>
                <w:sz w:val="18"/>
                <w:szCs w:val="18"/>
              </w:rPr>
            </w:pPr>
          </w:p>
        </w:tc>
        <w:tc>
          <w:tcPr>
            <w:tcW w:w="3120" w:type="dxa"/>
            <w:vAlign w:val="center"/>
          </w:tcPr>
          <w:p w14:paraId="2435F4ED" w14:textId="77777777" w:rsidR="00E548FF" w:rsidRPr="00F93D7B" w:rsidRDefault="00E548FF" w:rsidP="00A46829">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4501DC2C" w14:textId="77777777" w:rsidR="00E548FF" w:rsidRPr="00F93D7B" w:rsidRDefault="00E548FF" w:rsidP="00A46829">
            <w:pPr>
              <w:pStyle w:val="Textoindependiente"/>
              <w:ind w:right="162"/>
              <w:jc w:val="center"/>
              <w:rPr>
                <w:b/>
                <w:sz w:val="18"/>
                <w:szCs w:val="18"/>
              </w:rPr>
            </w:pPr>
            <w:r w:rsidRPr="00F93D7B">
              <w:rPr>
                <w:b/>
                <w:sz w:val="18"/>
                <w:szCs w:val="18"/>
              </w:rPr>
              <w:t xml:space="preserve">VALOR TOTAL POR TIPO DE PERSONA </w:t>
            </w:r>
          </w:p>
          <w:p w14:paraId="73686709" w14:textId="77777777" w:rsidR="00E548FF" w:rsidRPr="00F93D7B" w:rsidRDefault="00E548FF" w:rsidP="00A46829">
            <w:pPr>
              <w:pStyle w:val="Textoindependiente"/>
              <w:ind w:right="162"/>
              <w:jc w:val="center"/>
              <w:rPr>
                <w:b/>
                <w:sz w:val="18"/>
                <w:szCs w:val="18"/>
              </w:rPr>
            </w:pPr>
            <w:r w:rsidRPr="00F93D7B">
              <w:rPr>
                <w:b/>
                <w:sz w:val="18"/>
                <w:szCs w:val="18"/>
              </w:rPr>
              <w:t xml:space="preserve">DEUDORES MOROSOS DEL ESTADO </w:t>
            </w:r>
          </w:p>
          <w:p w14:paraId="0745C96C" w14:textId="77777777" w:rsidR="00E548FF" w:rsidRPr="00F93D7B" w:rsidRDefault="00E548FF" w:rsidP="00A46829">
            <w:pPr>
              <w:pStyle w:val="Textoindependiente"/>
              <w:ind w:right="162"/>
              <w:jc w:val="center"/>
              <w:rPr>
                <w:b/>
                <w:sz w:val="18"/>
                <w:szCs w:val="18"/>
              </w:rPr>
            </w:pPr>
            <w:r w:rsidRPr="00F93D7B">
              <w:rPr>
                <w:b/>
                <w:sz w:val="18"/>
                <w:szCs w:val="18"/>
              </w:rPr>
              <w:t>NIVEL NACIONAL</w:t>
            </w:r>
          </w:p>
          <w:p w14:paraId="1B4CDF2C" w14:textId="77777777" w:rsidR="00E548FF" w:rsidRPr="00F93D7B" w:rsidRDefault="00E548FF" w:rsidP="00A46829">
            <w:pPr>
              <w:pStyle w:val="Textoindependiente"/>
              <w:ind w:right="162"/>
              <w:jc w:val="center"/>
              <w:rPr>
                <w:b/>
                <w:sz w:val="18"/>
                <w:szCs w:val="18"/>
              </w:rPr>
            </w:pPr>
          </w:p>
        </w:tc>
      </w:tr>
      <w:tr w:rsidR="00E548FF" w:rsidRPr="00F93D7B" w14:paraId="703C075A" w14:textId="77777777" w:rsidTr="00A46829">
        <w:tc>
          <w:tcPr>
            <w:tcW w:w="3908" w:type="dxa"/>
          </w:tcPr>
          <w:p w14:paraId="5FB6B13C" w14:textId="77777777" w:rsidR="00E548FF" w:rsidRPr="00F93D7B" w:rsidRDefault="00E548FF" w:rsidP="00A46829">
            <w:pPr>
              <w:pStyle w:val="Textoindependiente"/>
              <w:ind w:right="162"/>
              <w:jc w:val="center"/>
              <w:rPr>
                <w:b/>
                <w:sz w:val="18"/>
                <w:szCs w:val="18"/>
              </w:rPr>
            </w:pPr>
            <w:r w:rsidRPr="00F93D7B">
              <w:rPr>
                <w:b/>
                <w:sz w:val="18"/>
                <w:szCs w:val="18"/>
              </w:rPr>
              <w:t>NATURALES</w:t>
            </w:r>
          </w:p>
          <w:p w14:paraId="7EBA3B1C" w14:textId="77777777" w:rsidR="00E548FF" w:rsidRPr="00F93D7B" w:rsidRDefault="00E548FF" w:rsidP="00A46829">
            <w:pPr>
              <w:pStyle w:val="Textoindependiente"/>
              <w:ind w:right="162"/>
              <w:jc w:val="center"/>
              <w:rPr>
                <w:b/>
                <w:sz w:val="18"/>
                <w:szCs w:val="18"/>
              </w:rPr>
            </w:pPr>
          </w:p>
        </w:tc>
        <w:tc>
          <w:tcPr>
            <w:tcW w:w="3120" w:type="dxa"/>
          </w:tcPr>
          <w:p w14:paraId="497AAC17" w14:textId="77777777" w:rsidR="00E548FF" w:rsidRPr="00F93D7B" w:rsidRDefault="00E548FF" w:rsidP="00A46829">
            <w:pPr>
              <w:pStyle w:val="Textoindependiente"/>
              <w:ind w:right="162"/>
              <w:jc w:val="center"/>
              <w:rPr>
                <w:sz w:val="18"/>
                <w:szCs w:val="18"/>
              </w:rPr>
            </w:pPr>
            <w:r>
              <w:rPr>
                <w:sz w:val="18"/>
                <w:szCs w:val="18"/>
              </w:rPr>
              <w:t>21.757</w:t>
            </w:r>
          </w:p>
        </w:tc>
        <w:tc>
          <w:tcPr>
            <w:tcW w:w="2939" w:type="dxa"/>
          </w:tcPr>
          <w:p w14:paraId="0228BF35" w14:textId="77777777" w:rsidR="00E548FF" w:rsidRPr="00F93D7B" w:rsidRDefault="00E548FF" w:rsidP="00A46829">
            <w:pPr>
              <w:pStyle w:val="Textoindependiente"/>
              <w:ind w:right="162"/>
              <w:jc w:val="right"/>
              <w:rPr>
                <w:sz w:val="18"/>
                <w:szCs w:val="18"/>
              </w:rPr>
            </w:pPr>
            <w:r>
              <w:rPr>
                <w:sz w:val="18"/>
                <w:szCs w:val="18"/>
              </w:rPr>
              <w:t>$3.236.478.449.971</w:t>
            </w:r>
          </w:p>
        </w:tc>
      </w:tr>
      <w:tr w:rsidR="00E548FF" w:rsidRPr="00F93D7B" w14:paraId="629FA2F4" w14:textId="77777777" w:rsidTr="00A46829">
        <w:tc>
          <w:tcPr>
            <w:tcW w:w="3908" w:type="dxa"/>
          </w:tcPr>
          <w:p w14:paraId="49F30341" w14:textId="77777777" w:rsidR="00E548FF" w:rsidRPr="00F93D7B" w:rsidRDefault="00E548FF" w:rsidP="00A46829">
            <w:pPr>
              <w:pStyle w:val="Textoindependiente"/>
              <w:ind w:right="162"/>
              <w:jc w:val="center"/>
              <w:rPr>
                <w:b/>
                <w:sz w:val="18"/>
                <w:szCs w:val="18"/>
              </w:rPr>
            </w:pPr>
            <w:r w:rsidRPr="00F93D7B">
              <w:rPr>
                <w:b/>
                <w:sz w:val="18"/>
                <w:szCs w:val="18"/>
              </w:rPr>
              <w:t>JURIDICAS</w:t>
            </w:r>
          </w:p>
        </w:tc>
        <w:tc>
          <w:tcPr>
            <w:tcW w:w="3120" w:type="dxa"/>
          </w:tcPr>
          <w:p w14:paraId="0AD0B340" w14:textId="77777777" w:rsidR="00E548FF" w:rsidRPr="00F93D7B" w:rsidRDefault="00E548FF" w:rsidP="00A46829">
            <w:pPr>
              <w:pStyle w:val="Textoindependiente"/>
              <w:ind w:right="162"/>
              <w:jc w:val="center"/>
              <w:rPr>
                <w:sz w:val="18"/>
                <w:szCs w:val="18"/>
              </w:rPr>
            </w:pPr>
            <w:r>
              <w:rPr>
                <w:sz w:val="18"/>
                <w:szCs w:val="18"/>
              </w:rPr>
              <w:t>70.166</w:t>
            </w:r>
          </w:p>
        </w:tc>
        <w:tc>
          <w:tcPr>
            <w:tcW w:w="2939" w:type="dxa"/>
          </w:tcPr>
          <w:p w14:paraId="0379618A" w14:textId="77777777" w:rsidR="00E548FF" w:rsidRPr="00F93D7B" w:rsidRDefault="00E548FF" w:rsidP="00A46829">
            <w:pPr>
              <w:pStyle w:val="Textoindependiente"/>
              <w:ind w:right="162"/>
              <w:jc w:val="right"/>
              <w:rPr>
                <w:sz w:val="18"/>
                <w:szCs w:val="18"/>
              </w:rPr>
            </w:pPr>
            <w:r w:rsidRPr="00F93D7B">
              <w:rPr>
                <w:sz w:val="18"/>
                <w:szCs w:val="18"/>
              </w:rPr>
              <w:t>$</w:t>
            </w:r>
            <w:r>
              <w:rPr>
                <w:sz w:val="18"/>
                <w:szCs w:val="18"/>
              </w:rPr>
              <w:t>18.904.646.600.870</w:t>
            </w:r>
          </w:p>
        </w:tc>
      </w:tr>
      <w:tr w:rsidR="00E548FF" w:rsidRPr="00F93D7B" w14:paraId="1F665B9C" w14:textId="77777777" w:rsidTr="00A46829">
        <w:tc>
          <w:tcPr>
            <w:tcW w:w="3908" w:type="dxa"/>
          </w:tcPr>
          <w:p w14:paraId="213B50D8" w14:textId="77777777" w:rsidR="00E548FF" w:rsidRPr="00F93D7B" w:rsidRDefault="00E548FF" w:rsidP="00A46829">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3120" w:type="dxa"/>
          </w:tcPr>
          <w:p w14:paraId="7B993F03" w14:textId="77777777" w:rsidR="00E548FF" w:rsidRPr="00F93D7B" w:rsidRDefault="00E548FF" w:rsidP="00A46829">
            <w:pPr>
              <w:pStyle w:val="Textoindependiente"/>
              <w:ind w:right="162"/>
              <w:jc w:val="center"/>
              <w:rPr>
                <w:b/>
                <w:sz w:val="18"/>
                <w:szCs w:val="18"/>
                <w:u w:val="single"/>
              </w:rPr>
            </w:pPr>
            <w:r>
              <w:rPr>
                <w:b/>
                <w:sz w:val="18"/>
                <w:szCs w:val="18"/>
                <w:u w:val="single"/>
              </w:rPr>
              <w:t>91.923</w:t>
            </w:r>
          </w:p>
        </w:tc>
        <w:tc>
          <w:tcPr>
            <w:tcW w:w="2939" w:type="dxa"/>
          </w:tcPr>
          <w:p w14:paraId="41136068" w14:textId="77777777" w:rsidR="00E548FF" w:rsidRPr="00F93D7B" w:rsidRDefault="00E548FF" w:rsidP="00A46829">
            <w:pPr>
              <w:pStyle w:val="Textoindependiente"/>
              <w:ind w:right="162"/>
              <w:jc w:val="right"/>
              <w:rPr>
                <w:b/>
                <w:sz w:val="18"/>
                <w:szCs w:val="18"/>
                <w:u w:val="single"/>
              </w:rPr>
            </w:pPr>
            <w:r w:rsidRPr="00F93D7B">
              <w:rPr>
                <w:b/>
                <w:sz w:val="18"/>
                <w:szCs w:val="18"/>
                <w:u w:val="single"/>
              </w:rPr>
              <w:t>$</w:t>
            </w:r>
            <w:r>
              <w:rPr>
                <w:b/>
                <w:sz w:val="18"/>
                <w:szCs w:val="18"/>
                <w:u w:val="single"/>
              </w:rPr>
              <w:t>22.141.125.050.841</w:t>
            </w:r>
            <w:r w:rsidRPr="00F93D7B">
              <w:rPr>
                <w:b/>
                <w:sz w:val="18"/>
                <w:szCs w:val="18"/>
                <w:u w:val="single"/>
              </w:rPr>
              <w:t xml:space="preserve"> </w:t>
            </w:r>
          </w:p>
        </w:tc>
      </w:tr>
    </w:tbl>
    <w:p w14:paraId="34D543BE" w14:textId="77777777" w:rsidR="00E548FF" w:rsidRDefault="00E548FF" w:rsidP="00E548FF">
      <w:pPr>
        <w:pStyle w:val="Textoindependiente"/>
        <w:ind w:left="-142" w:right="162"/>
        <w:jc w:val="both"/>
      </w:pPr>
    </w:p>
    <w:p w14:paraId="7494A238" w14:textId="77777777" w:rsidR="00E548FF" w:rsidRPr="001E68D7" w:rsidRDefault="00E548FF" w:rsidP="00E548FF">
      <w:pPr>
        <w:pStyle w:val="Textoindependiente"/>
        <w:ind w:right="49"/>
        <w:jc w:val="both"/>
      </w:pPr>
      <w:r w:rsidRPr="005E7814">
        <w:rPr>
          <w:b/>
          <w:bCs/>
        </w:rPr>
        <w:t>NOTA</w:t>
      </w:r>
      <w:r>
        <w:t>: Esta auditoria considera que las cifras no están expresadas en miles de millones de pesos.</w:t>
      </w:r>
    </w:p>
    <w:p w14:paraId="05202227" w14:textId="77777777" w:rsidR="00E548FF" w:rsidRDefault="00E548FF" w:rsidP="00E548FF">
      <w:pPr>
        <w:pStyle w:val="Textoindependiente"/>
        <w:ind w:right="-50"/>
        <w:jc w:val="center"/>
        <w:rPr>
          <w:b/>
          <w:sz w:val="28"/>
          <w:szCs w:val="28"/>
        </w:rPr>
      </w:pPr>
    </w:p>
    <w:p w14:paraId="3CCAE38C" w14:textId="77777777" w:rsidR="00E548FF" w:rsidRDefault="00E548FF" w:rsidP="00E548FF">
      <w:pPr>
        <w:pStyle w:val="Textoindependiente"/>
        <w:ind w:right="-50"/>
        <w:jc w:val="both"/>
        <w:rPr>
          <w:b/>
          <w:sz w:val="28"/>
          <w:szCs w:val="28"/>
        </w:rPr>
      </w:pPr>
      <w:r w:rsidRPr="00BA450C">
        <w:rPr>
          <w:b/>
          <w:bCs/>
        </w:rPr>
        <w:t>-</w:t>
      </w:r>
      <w:r w:rsidRPr="00F93D7B">
        <w:rPr>
          <w:b/>
          <w:bCs/>
          <w:sz w:val="28"/>
          <w:szCs w:val="28"/>
        </w:rPr>
        <w:t>Limitaciones presentó el Consolidador de Hacienda e Información Pública CHIP, a 31 de diciembre de 202</w:t>
      </w:r>
      <w:r>
        <w:rPr>
          <w:b/>
          <w:bCs/>
          <w:sz w:val="28"/>
          <w:szCs w:val="28"/>
        </w:rPr>
        <w:t>4</w:t>
      </w:r>
      <w:r w:rsidRPr="00F93D7B">
        <w:rPr>
          <w:b/>
          <w:bCs/>
          <w:sz w:val="28"/>
          <w:szCs w:val="28"/>
        </w:rPr>
        <w:t>, de acuerdo con información de la entidad:</w:t>
      </w:r>
    </w:p>
    <w:p w14:paraId="4E88403C" w14:textId="77777777" w:rsidR="00E548FF" w:rsidRDefault="00E548FF" w:rsidP="00E548FF">
      <w:pPr>
        <w:pStyle w:val="Textoindependiente"/>
        <w:ind w:right="-50"/>
        <w:jc w:val="both"/>
        <w:rPr>
          <w:b/>
          <w:sz w:val="28"/>
          <w:szCs w:val="28"/>
        </w:rPr>
      </w:pPr>
    </w:p>
    <w:tbl>
      <w:tblPr>
        <w:tblStyle w:val="Tablaconcuadrcula"/>
        <w:tblW w:w="10060" w:type="dxa"/>
        <w:jc w:val="center"/>
        <w:tblLook w:val="04A0" w:firstRow="1" w:lastRow="0" w:firstColumn="1" w:lastColumn="0" w:noHBand="0" w:noVBand="1"/>
      </w:tblPr>
      <w:tblGrid>
        <w:gridCol w:w="542"/>
        <w:gridCol w:w="4154"/>
        <w:gridCol w:w="5364"/>
      </w:tblGrid>
      <w:tr w:rsidR="00E548FF" w:rsidRPr="00F93D7B" w14:paraId="7D3C0517" w14:textId="77777777" w:rsidTr="00A46829">
        <w:trPr>
          <w:jc w:val="center"/>
        </w:trPr>
        <w:tc>
          <w:tcPr>
            <w:tcW w:w="562" w:type="dxa"/>
          </w:tcPr>
          <w:p w14:paraId="5C15177C" w14:textId="77777777" w:rsidR="00E548FF" w:rsidRPr="00F93D7B" w:rsidRDefault="00E548FF" w:rsidP="00A46829">
            <w:pPr>
              <w:tabs>
                <w:tab w:val="left" w:pos="875"/>
              </w:tabs>
              <w:ind w:right="-50"/>
              <w:jc w:val="center"/>
              <w:rPr>
                <w:b/>
                <w:sz w:val="20"/>
                <w:szCs w:val="20"/>
              </w:rPr>
            </w:pPr>
            <w:bookmarkStart w:id="0" w:name="_Hlk194575430"/>
            <w:proofErr w:type="spellStart"/>
            <w:r w:rsidRPr="00F93D7B">
              <w:rPr>
                <w:b/>
                <w:sz w:val="20"/>
                <w:szCs w:val="20"/>
              </w:rPr>
              <w:t>N°</w:t>
            </w:r>
            <w:proofErr w:type="spellEnd"/>
          </w:p>
        </w:tc>
        <w:tc>
          <w:tcPr>
            <w:tcW w:w="4678" w:type="dxa"/>
          </w:tcPr>
          <w:p w14:paraId="3032DA26" w14:textId="77777777" w:rsidR="00E548FF" w:rsidRPr="00F93D7B" w:rsidRDefault="00E548FF" w:rsidP="00A46829">
            <w:pPr>
              <w:tabs>
                <w:tab w:val="left" w:pos="875"/>
              </w:tabs>
              <w:ind w:right="-50"/>
              <w:jc w:val="center"/>
              <w:rPr>
                <w:b/>
                <w:sz w:val="20"/>
                <w:szCs w:val="20"/>
              </w:rPr>
            </w:pPr>
            <w:r w:rsidRPr="00F93D7B">
              <w:rPr>
                <w:b/>
                <w:sz w:val="20"/>
                <w:szCs w:val="20"/>
              </w:rPr>
              <w:t>Limitaciones del Sistema CHIP</w:t>
            </w:r>
          </w:p>
          <w:p w14:paraId="29E79F13" w14:textId="77777777" w:rsidR="00E548FF" w:rsidRPr="00F93D7B" w:rsidRDefault="00E548FF" w:rsidP="00A46829">
            <w:pPr>
              <w:tabs>
                <w:tab w:val="left" w:pos="875"/>
              </w:tabs>
              <w:ind w:right="-50"/>
              <w:jc w:val="center"/>
              <w:rPr>
                <w:b/>
                <w:sz w:val="20"/>
                <w:szCs w:val="20"/>
              </w:rPr>
            </w:pPr>
            <w:r w:rsidRPr="00F93D7B">
              <w:rPr>
                <w:b/>
                <w:sz w:val="20"/>
                <w:szCs w:val="20"/>
              </w:rPr>
              <w:t xml:space="preserve"> a 31/12/202</w:t>
            </w:r>
            <w:r>
              <w:rPr>
                <w:b/>
                <w:sz w:val="20"/>
                <w:szCs w:val="20"/>
              </w:rPr>
              <w:t>4</w:t>
            </w:r>
          </w:p>
          <w:p w14:paraId="35CE6961" w14:textId="77777777" w:rsidR="00E548FF" w:rsidRPr="00F93D7B" w:rsidRDefault="00E548FF" w:rsidP="00A46829">
            <w:pPr>
              <w:tabs>
                <w:tab w:val="left" w:pos="875"/>
              </w:tabs>
              <w:ind w:right="-50"/>
              <w:jc w:val="center"/>
              <w:rPr>
                <w:b/>
                <w:sz w:val="20"/>
                <w:szCs w:val="20"/>
              </w:rPr>
            </w:pPr>
          </w:p>
        </w:tc>
        <w:tc>
          <w:tcPr>
            <w:tcW w:w="4820" w:type="dxa"/>
            <w:vAlign w:val="center"/>
          </w:tcPr>
          <w:p w14:paraId="4AAD8109" w14:textId="77777777" w:rsidR="00E548FF" w:rsidRPr="00F93D7B" w:rsidRDefault="00E548FF" w:rsidP="00A46829">
            <w:pPr>
              <w:tabs>
                <w:tab w:val="left" w:pos="875"/>
              </w:tabs>
              <w:ind w:right="-50"/>
              <w:jc w:val="center"/>
              <w:rPr>
                <w:b/>
                <w:sz w:val="20"/>
                <w:szCs w:val="20"/>
              </w:rPr>
            </w:pPr>
            <w:r w:rsidRPr="00F93D7B">
              <w:rPr>
                <w:b/>
                <w:sz w:val="20"/>
                <w:szCs w:val="20"/>
              </w:rPr>
              <w:t>Descripción de la limitación</w:t>
            </w:r>
          </w:p>
        </w:tc>
      </w:tr>
      <w:tr w:rsidR="00E548FF" w:rsidRPr="00F93D7B" w14:paraId="5A438F35" w14:textId="77777777" w:rsidTr="00A46829">
        <w:trPr>
          <w:jc w:val="center"/>
        </w:trPr>
        <w:tc>
          <w:tcPr>
            <w:tcW w:w="562" w:type="dxa"/>
          </w:tcPr>
          <w:p w14:paraId="029C46DC" w14:textId="77777777" w:rsidR="00E548FF" w:rsidRPr="001D402D" w:rsidRDefault="00E548FF" w:rsidP="00A46829">
            <w:pPr>
              <w:tabs>
                <w:tab w:val="left" w:pos="875"/>
              </w:tabs>
              <w:ind w:right="-50"/>
              <w:jc w:val="center"/>
              <w:rPr>
                <w:b/>
                <w:bCs/>
                <w:sz w:val="20"/>
                <w:szCs w:val="20"/>
              </w:rPr>
            </w:pPr>
            <w:r>
              <w:rPr>
                <w:b/>
                <w:bCs/>
                <w:sz w:val="20"/>
                <w:szCs w:val="20"/>
              </w:rPr>
              <w:t>1</w:t>
            </w:r>
          </w:p>
        </w:tc>
        <w:tc>
          <w:tcPr>
            <w:tcW w:w="4678" w:type="dxa"/>
          </w:tcPr>
          <w:p w14:paraId="40571102" w14:textId="77777777" w:rsidR="00E548FF" w:rsidRPr="001D402D" w:rsidRDefault="00E548FF" w:rsidP="00A46829">
            <w:pPr>
              <w:tabs>
                <w:tab w:val="left" w:pos="875"/>
              </w:tabs>
              <w:ind w:right="-50"/>
              <w:jc w:val="both"/>
              <w:rPr>
                <w:b/>
                <w:bCs/>
                <w:sz w:val="20"/>
                <w:szCs w:val="20"/>
              </w:rPr>
            </w:pPr>
            <w:r w:rsidRPr="001D402D">
              <w:rPr>
                <w:b/>
                <w:bCs/>
                <w:sz w:val="20"/>
                <w:szCs w:val="20"/>
              </w:rPr>
              <w:t>Operativas:</w:t>
            </w:r>
          </w:p>
        </w:tc>
        <w:tc>
          <w:tcPr>
            <w:tcW w:w="4820" w:type="dxa"/>
          </w:tcPr>
          <w:p w14:paraId="67343E36" w14:textId="77777777" w:rsidR="00E548FF" w:rsidRPr="00F93D7B" w:rsidRDefault="00E548FF" w:rsidP="00A46829">
            <w:pPr>
              <w:tabs>
                <w:tab w:val="left" w:pos="875"/>
              </w:tabs>
              <w:ind w:right="-50"/>
              <w:jc w:val="both"/>
              <w:rPr>
                <w:sz w:val="20"/>
                <w:szCs w:val="20"/>
              </w:rPr>
            </w:pPr>
            <w:r>
              <w:rPr>
                <w:sz w:val="20"/>
                <w:szCs w:val="20"/>
              </w:rPr>
              <w:t>Desde el año 2018 para transmitir el Formulario de operaciones recíprocas, todos los trimestres se deben solicitar a la Contaduría General de la Nación unos actualizadores para instalarlos en el aplicativo CHIP, que permiten transmitir los registros en las cuentas 5.7.22.01 y 5.7.22.07 sin que la suma de estos sea igual al saldo final del formulario “CGN2015_001_Saldos_y_Moviemientos_Convergencia”, debido a que hay entidades que la Contaduría de la Nación no requiere sean reportadas.  En este aspecto, la DIAN ha solicitado a la Contaduría General de la Nación que la actualización se implemente de forma definitiva en la herramienta CHIP.  A la fecha se espera la implementación.</w:t>
            </w:r>
          </w:p>
        </w:tc>
      </w:tr>
      <w:tr w:rsidR="00E548FF" w:rsidRPr="00F93D7B" w14:paraId="4CC95801" w14:textId="77777777" w:rsidTr="00A46829">
        <w:trPr>
          <w:jc w:val="center"/>
        </w:trPr>
        <w:tc>
          <w:tcPr>
            <w:tcW w:w="562" w:type="dxa"/>
          </w:tcPr>
          <w:p w14:paraId="6CD9CC2D" w14:textId="77777777" w:rsidR="00E548FF" w:rsidRPr="001D402D" w:rsidRDefault="00E548FF" w:rsidP="00A46829">
            <w:pPr>
              <w:tabs>
                <w:tab w:val="left" w:pos="875"/>
              </w:tabs>
              <w:ind w:right="-50"/>
              <w:jc w:val="center"/>
              <w:rPr>
                <w:b/>
                <w:bCs/>
                <w:sz w:val="20"/>
                <w:szCs w:val="20"/>
              </w:rPr>
            </w:pPr>
            <w:r>
              <w:rPr>
                <w:b/>
                <w:bCs/>
                <w:sz w:val="20"/>
                <w:szCs w:val="20"/>
              </w:rPr>
              <w:t>2</w:t>
            </w:r>
          </w:p>
        </w:tc>
        <w:tc>
          <w:tcPr>
            <w:tcW w:w="4678" w:type="dxa"/>
          </w:tcPr>
          <w:p w14:paraId="7A7AD813" w14:textId="77777777" w:rsidR="00E548FF" w:rsidRPr="001D402D" w:rsidRDefault="00E548FF" w:rsidP="00A46829">
            <w:pPr>
              <w:tabs>
                <w:tab w:val="left" w:pos="875"/>
              </w:tabs>
              <w:ind w:right="-50"/>
              <w:jc w:val="both"/>
              <w:rPr>
                <w:b/>
                <w:bCs/>
                <w:sz w:val="20"/>
                <w:szCs w:val="20"/>
              </w:rPr>
            </w:pPr>
            <w:r w:rsidRPr="001D402D">
              <w:rPr>
                <w:b/>
                <w:bCs/>
                <w:sz w:val="20"/>
                <w:szCs w:val="20"/>
              </w:rPr>
              <w:t>Soporte a la plataforma:</w:t>
            </w:r>
          </w:p>
        </w:tc>
        <w:tc>
          <w:tcPr>
            <w:tcW w:w="4820" w:type="dxa"/>
          </w:tcPr>
          <w:p w14:paraId="55C04950" w14:textId="77777777" w:rsidR="00E548FF" w:rsidRPr="00F93D7B" w:rsidRDefault="00E548FF" w:rsidP="00A46829">
            <w:pPr>
              <w:tabs>
                <w:tab w:val="left" w:pos="875"/>
              </w:tabs>
              <w:ind w:right="-50"/>
              <w:jc w:val="both"/>
              <w:rPr>
                <w:sz w:val="20"/>
                <w:szCs w:val="20"/>
              </w:rPr>
            </w:pPr>
            <w:r>
              <w:rPr>
                <w:sz w:val="20"/>
                <w:szCs w:val="20"/>
              </w:rPr>
              <w:t>Se presentó error en la validación del formulario de Operaciones Recíprocas debido a que el CHIP no acepta reportar el código de consolidación 828400000 Dian función pagadora para reportar saldo en la cuenta 472201, situación que originó que la Contaduría General de la Nación remitiera un actualizador que levantara la restricción que tenía el aplicativo CHIP para ese código de entidad y así lograr la transmisión de forma exitosa.</w:t>
            </w:r>
          </w:p>
        </w:tc>
      </w:tr>
      <w:bookmarkEnd w:id="0"/>
    </w:tbl>
    <w:p w14:paraId="63420550" w14:textId="77777777" w:rsidR="00E548FF" w:rsidRDefault="00E548FF" w:rsidP="00E548FF">
      <w:pPr>
        <w:pStyle w:val="Textoindependiente"/>
        <w:ind w:right="-50"/>
        <w:jc w:val="both"/>
        <w:rPr>
          <w:b/>
          <w:sz w:val="28"/>
          <w:szCs w:val="28"/>
        </w:rPr>
      </w:pPr>
    </w:p>
    <w:p w14:paraId="76D2BDED" w14:textId="77777777" w:rsidR="00E548FF" w:rsidRPr="00F3280E" w:rsidRDefault="00E548FF" w:rsidP="00E548FF">
      <w:pPr>
        <w:pStyle w:val="Textoindependiente"/>
        <w:ind w:left="-142" w:right="-50"/>
        <w:jc w:val="both"/>
      </w:pPr>
      <w:r w:rsidRPr="00B54567">
        <w:rPr>
          <w:b/>
        </w:rPr>
        <w:t xml:space="preserve">- CORRECCIÓN DE ERRORES DEL PERIODO CONTABLE ANTERIOR. </w:t>
      </w:r>
      <w:r>
        <w:t xml:space="preserve">Producto del análisis, verificación y conciliación de la información contable contenida en las diferentes cuentas y subcuentas, en la vigencia 2024 se realizaron ajustes por correcciones a vigencias anteriores por valor de $192.660.056.311 M/cte., derivados de las tareas realizadas de manera constante en la contabilidad de la función recaudadora, tanto en las direcciones seccionales como en el nivel central, de conformidad con lo indicado en el numeral 3.2.15 Depuración contable permanente y sostenible del anexo de la Resolución 193 de 2016 por la cual se adopta el procedimiento de control interno contable, en las que se identifican situaciones que afectan las cuentas del activo o del pasivo, las cuales han sido ajustadas en concordancia con lo establecido en el </w:t>
      </w:r>
      <w:proofErr w:type="spellStart"/>
      <w:r>
        <w:t>subnumeral</w:t>
      </w:r>
      <w:proofErr w:type="spellEnd"/>
      <w:r>
        <w:t xml:space="preserve"> 4.3. Corrección de errores, del CAPITULO VI Normas para la presentación de estados financieros y revelaciones de las normas para el reconocimiento, medición, revelación y presentación de los hechos económicos del Marco Normativo para Entidades de Gobierno y en el literal c. Corrección de Errores del </w:t>
      </w:r>
      <w:proofErr w:type="spellStart"/>
      <w:r>
        <w:t>subnumeral</w:t>
      </w:r>
      <w:proofErr w:type="spellEnd"/>
      <w:r>
        <w:t xml:space="preserve"> 5.2 Políticas contables, cambios en las estimaciones contables y corrección de errores del MN-ADF-0044 Manual de políticas contables y operativas de la función recaudadora.  </w:t>
      </w:r>
    </w:p>
    <w:p w14:paraId="0DCD3492" w14:textId="77777777" w:rsidR="00E548FF" w:rsidRDefault="00E548FF" w:rsidP="00E548FF">
      <w:pPr>
        <w:pStyle w:val="Textoindependiente"/>
        <w:ind w:left="-142" w:right="-50"/>
        <w:jc w:val="both"/>
        <w:rPr>
          <w:b/>
        </w:rPr>
      </w:pPr>
    </w:p>
    <w:p w14:paraId="1466881A" w14:textId="77777777" w:rsidR="00E548FF" w:rsidRDefault="00E548FF" w:rsidP="00E548FF">
      <w:pPr>
        <w:pStyle w:val="Textoindependiente"/>
        <w:ind w:left="-142" w:right="-50"/>
        <w:jc w:val="both"/>
        <w:rPr>
          <w:b/>
          <w:bCs/>
          <w:sz w:val="28"/>
          <w:szCs w:val="28"/>
        </w:rPr>
      </w:pPr>
      <w:r>
        <w:rPr>
          <w:b/>
          <w:bCs/>
          <w:sz w:val="28"/>
          <w:szCs w:val="28"/>
        </w:rPr>
        <w:t>B</w:t>
      </w:r>
      <w:r w:rsidRPr="001D402D">
        <w:rPr>
          <w:b/>
          <w:bCs/>
          <w:sz w:val="28"/>
          <w:szCs w:val="28"/>
        </w:rPr>
        <w:t>.- DE ORDEN ADMINISTRATIVO.</w:t>
      </w:r>
    </w:p>
    <w:p w14:paraId="3C8016BA" w14:textId="77777777" w:rsidR="00E548FF" w:rsidRDefault="00E548FF" w:rsidP="00E548FF">
      <w:pPr>
        <w:pStyle w:val="Textoindependiente"/>
        <w:ind w:left="-142" w:right="-50"/>
        <w:jc w:val="both"/>
        <w:rPr>
          <w:b/>
          <w:bCs/>
          <w:sz w:val="28"/>
          <w:szCs w:val="28"/>
        </w:rPr>
      </w:pPr>
    </w:p>
    <w:p w14:paraId="18F4A9C6" w14:textId="77777777" w:rsidR="00E548FF" w:rsidRPr="005F6188" w:rsidRDefault="00E548FF" w:rsidP="00E548FF">
      <w:pPr>
        <w:pStyle w:val="Textoindependiente"/>
        <w:ind w:left="-142" w:right="-50"/>
        <w:jc w:val="both"/>
        <w:rPr>
          <w:bCs/>
          <w:szCs w:val="28"/>
        </w:rPr>
      </w:pPr>
      <w:r>
        <w:rPr>
          <w:b/>
          <w:bCs/>
          <w:szCs w:val="28"/>
        </w:rPr>
        <w:t xml:space="preserve">NOTA 1.2 Declaración de cumplimiento del marco normativo y limitaciones: </w:t>
      </w:r>
      <w:r w:rsidRPr="00B54924">
        <w:rPr>
          <w:b/>
          <w:u w:val="single"/>
        </w:rPr>
        <w:t xml:space="preserve">Se presentaron limitaciones de índole técnico, en referencia con el procesamiento de la información dado el volumen de los documentos a registrar; los cuales comprenden las declaraciones y pagos presentados por los contribuyentes en sus diferentes obligaciones </w:t>
      </w:r>
      <w:r w:rsidRPr="00B54924">
        <w:rPr>
          <w:b/>
          <w:u w:val="single"/>
        </w:rPr>
        <w:lastRenderedPageBreak/>
        <w:t>a cargo y las actuaciones administrativas en ejercicio de las funciones asignadas a la entidad.</w:t>
      </w:r>
    </w:p>
    <w:p w14:paraId="7D21E05A" w14:textId="77777777" w:rsidR="00E548FF" w:rsidRDefault="00E548FF" w:rsidP="00E548FF">
      <w:pPr>
        <w:pStyle w:val="Textoindependiente"/>
        <w:ind w:left="-142" w:right="-50"/>
        <w:jc w:val="both"/>
        <w:rPr>
          <w:b/>
          <w:bCs/>
          <w:sz w:val="28"/>
          <w:szCs w:val="28"/>
        </w:rPr>
      </w:pPr>
    </w:p>
    <w:p w14:paraId="17A8CB38" w14:textId="77777777" w:rsidR="00E548FF" w:rsidRPr="001D402D" w:rsidRDefault="00E548FF" w:rsidP="00E548FF">
      <w:pPr>
        <w:pStyle w:val="Textoindependiente"/>
        <w:ind w:left="-142" w:right="-50"/>
        <w:jc w:val="both"/>
        <w:rPr>
          <w:b/>
          <w:bCs/>
          <w:sz w:val="28"/>
          <w:szCs w:val="28"/>
        </w:rPr>
      </w:pPr>
      <w:r>
        <w:rPr>
          <w:b/>
          <w:bCs/>
          <w:sz w:val="28"/>
          <w:szCs w:val="28"/>
        </w:rPr>
        <w:t>C</w:t>
      </w:r>
      <w:r w:rsidRPr="001D402D">
        <w:rPr>
          <w:b/>
          <w:bCs/>
          <w:sz w:val="28"/>
          <w:szCs w:val="28"/>
        </w:rPr>
        <w:t>.- INFORME DE LA AUTOCALIFICACIÓN DEL SISTEMA DE CONTROL INTERNO CONTABLE:</w:t>
      </w:r>
    </w:p>
    <w:p w14:paraId="4188D3D3" w14:textId="77777777" w:rsidR="00E548FF" w:rsidRDefault="00E548FF" w:rsidP="00E548F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E548FF" w:rsidRPr="00E648AF" w14:paraId="68D6F597" w14:textId="77777777" w:rsidTr="00A46829">
        <w:tc>
          <w:tcPr>
            <w:tcW w:w="4981" w:type="dxa"/>
          </w:tcPr>
          <w:p w14:paraId="39330D22" w14:textId="77777777" w:rsidR="00E548FF" w:rsidRPr="00E648AF" w:rsidRDefault="00E548FF" w:rsidP="00A46829">
            <w:pPr>
              <w:jc w:val="center"/>
              <w:rPr>
                <w:b/>
                <w:sz w:val="24"/>
                <w:szCs w:val="24"/>
                <w:lang w:val="es-MX"/>
              </w:rPr>
            </w:pPr>
            <w:r w:rsidRPr="00E648AF">
              <w:rPr>
                <w:b/>
                <w:sz w:val="24"/>
                <w:szCs w:val="24"/>
                <w:lang w:val="es-MX"/>
              </w:rPr>
              <w:t>AUTOCALIFICACIÓN</w:t>
            </w:r>
          </w:p>
        </w:tc>
        <w:tc>
          <w:tcPr>
            <w:tcW w:w="4981" w:type="dxa"/>
          </w:tcPr>
          <w:p w14:paraId="768BB621" w14:textId="77777777" w:rsidR="00E548FF" w:rsidRPr="00E648AF" w:rsidRDefault="00E548FF" w:rsidP="00A46829">
            <w:pPr>
              <w:jc w:val="center"/>
              <w:rPr>
                <w:b/>
                <w:sz w:val="24"/>
                <w:szCs w:val="24"/>
                <w:u w:val="single"/>
                <w:lang w:val="es-MX"/>
              </w:rPr>
            </w:pPr>
            <w:r>
              <w:rPr>
                <w:b/>
                <w:sz w:val="24"/>
                <w:szCs w:val="24"/>
                <w:u w:val="single"/>
                <w:lang w:val="es-MX"/>
              </w:rPr>
              <w:t>4.23</w:t>
            </w:r>
          </w:p>
        </w:tc>
      </w:tr>
    </w:tbl>
    <w:p w14:paraId="19988763" w14:textId="77777777" w:rsidR="00E548FF" w:rsidRDefault="00E548FF" w:rsidP="00E548FF">
      <w:pPr>
        <w:pStyle w:val="Textoindependiente"/>
        <w:ind w:right="-50"/>
        <w:jc w:val="both"/>
        <w:rPr>
          <w:b/>
          <w:bCs/>
          <w:sz w:val="28"/>
          <w:szCs w:val="28"/>
        </w:rPr>
      </w:pPr>
    </w:p>
    <w:p w14:paraId="0B8E992A" w14:textId="77777777" w:rsidR="00E548FF" w:rsidRDefault="00E548FF" w:rsidP="00E548FF">
      <w:pPr>
        <w:pStyle w:val="Textoindependiente"/>
        <w:ind w:right="-50"/>
        <w:jc w:val="both"/>
        <w:rPr>
          <w:b/>
          <w:bCs/>
          <w:sz w:val="28"/>
          <w:szCs w:val="28"/>
        </w:rPr>
      </w:pPr>
      <w:r>
        <w:rPr>
          <w:b/>
          <w:bCs/>
          <w:sz w:val="28"/>
          <w:szCs w:val="28"/>
        </w:rPr>
        <w:t>Del informe enviado retomamos lo siguiente:</w:t>
      </w:r>
    </w:p>
    <w:p w14:paraId="78969C92" w14:textId="77777777" w:rsidR="00E548FF" w:rsidRDefault="00E548FF" w:rsidP="00E548F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E548FF" w:rsidRPr="00740FF1" w14:paraId="2C56D4BA" w14:textId="77777777" w:rsidTr="00A46829">
        <w:trPr>
          <w:trHeight w:val="384"/>
        </w:trPr>
        <w:tc>
          <w:tcPr>
            <w:tcW w:w="562" w:type="dxa"/>
          </w:tcPr>
          <w:p w14:paraId="450195B5" w14:textId="77777777" w:rsidR="00E548FF" w:rsidRPr="00740FF1" w:rsidRDefault="00E548FF"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8D92694" w14:textId="77777777" w:rsidR="00E548FF" w:rsidRPr="00E648AF" w:rsidRDefault="00E548FF" w:rsidP="00A46829">
            <w:pPr>
              <w:jc w:val="center"/>
              <w:rPr>
                <w:b/>
                <w:sz w:val="24"/>
                <w:szCs w:val="24"/>
                <w:lang w:val="es-MX"/>
              </w:rPr>
            </w:pPr>
            <w:r w:rsidRPr="00E648AF">
              <w:rPr>
                <w:b/>
                <w:sz w:val="24"/>
                <w:szCs w:val="24"/>
                <w:lang w:val="es-MX"/>
              </w:rPr>
              <w:t>DEBILIDADES</w:t>
            </w:r>
          </w:p>
          <w:p w14:paraId="6DA9F632" w14:textId="77777777" w:rsidR="00E548FF" w:rsidRPr="00740FF1" w:rsidRDefault="00E548FF" w:rsidP="00A46829">
            <w:pPr>
              <w:jc w:val="center"/>
              <w:rPr>
                <w:b/>
                <w:sz w:val="20"/>
                <w:szCs w:val="20"/>
                <w:lang w:val="es-MX"/>
              </w:rPr>
            </w:pPr>
          </w:p>
        </w:tc>
      </w:tr>
      <w:tr w:rsidR="00E548FF" w:rsidRPr="00740FF1" w14:paraId="37616EA5" w14:textId="77777777" w:rsidTr="00A46829">
        <w:tc>
          <w:tcPr>
            <w:tcW w:w="562" w:type="dxa"/>
          </w:tcPr>
          <w:p w14:paraId="1A2BA117" w14:textId="77777777" w:rsidR="00E548FF" w:rsidRPr="00740FF1" w:rsidRDefault="00E548FF" w:rsidP="00A46829">
            <w:pPr>
              <w:jc w:val="center"/>
              <w:rPr>
                <w:b/>
                <w:sz w:val="20"/>
                <w:szCs w:val="20"/>
                <w:lang w:val="es-MX"/>
              </w:rPr>
            </w:pPr>
            <w:r w:rsidRPr="00740FF1">
              <w:rPr>
                <w:b/>
                <w:sz w:val="20"/>
                <w:szCs w:val="20"/>
                <w:lang w:val="es-MX"/>
              </w:rPr>
              <w:t>1</w:t>
            </w:r>
          </w:p>
        </w:tc>
        <w:tc>
          <w:tcPr>
            <w:tcW w:w="9400" w:type="dxa"/>
          </w:tcPr>
          <w:p w14:paraId="16CFA7B4" w14:textId="77777777" w:rsidR="00E548FF" w:rsidRPr="005E7814" w:rsidRDefault="00E548FF" w:rsidP="00A46829">
            <w:pPr>
              <w:widowControl/>
              <w:autoSpaceDE/>
              <w:autoSpaceDN/>
              <w:adjustRightInd w:val="0"/>
              <w:jc w:val="both"/>
              <w:rPr>
                <w:rFonts w:eastAsia="Times New Roman"/>
                <w:sz w:val="20"/>
                <w:szCs w:val="24"/>
                <w:lang w:val="es-CO" w:eastAsia="es-CO"/>
              </w:rPr>
            </w:pPr>
            <w:r w:rsidRPr="00FB26CD">
              <w:rPr>
                <w:rFonts w:eastAsia="Times New Roman"/>
                <w:sz w:val="20"/>
                <w:szCs w:val="24"/>
                <w:lang w:val="es-CO" w:eastAsia="es-CO"/>
              </w:rPr>
              <w:t>La Coordinación de Contabilidad de la Función Recaudadora en cumplimiento al memorando 000050 de 2023 asignó una muestra de 19.920 del total del universo de terceros, que requieren depuración de los saldos de las cuentas por cobrar a las direcciones seccionales de acuerdo con la materialidad de los saldos y capacidad operativa. De esta muestra asignada para la vigencia se logró conciliar el 97,34% y se realizaron ajustes al 99,59%. Sin embargo, al considerar el universo de partidas que requieren depurarse esta cifra no es suficiente para alcanzar la totalidad de esta cuenta, debido al crecimiento constante</w:t>
            </w:r>
            <w:r w:rsidRPr="00FB26CD">
              <w:rPr>
                <w:rFonts w:eastAsia="Times New Roman"/>
                <w:b/>
                <w:bCs/>
                <w:sz w:val="20"/>
                <w:szCs w:val="24"/>
                <w:lang w:val="es-CO" w:eastAsia="es-CO"/>
              </w:rPr>
              <w:t> </w:t>
            </w:r>
            <w:r w:rsidRPr="00FB26CD">
              <w:rPr>
                <w:rFonts w:eastAsia="Times New Roman"/>
                <w:sz w:val="20"/>
                <w:szCs w:val="24"/>
                <w:lang w:val="es-CO" w:eastAsia="es-CO"/>
              </w:rPr>
              <w:t>del volumen de información, terceros involucrados y al análisis manual para depurar las partidas que hace que el proceso de conciliación sea dispendioso,</w:t>
            </w:r>
            <w:r w:rsidRPr="00FB26CD">
              <w:rPr>
                <w:rFonts w:eastAsia="Times New Roman"/>
                <w:b/>
                <w:bCs/>
                <w:sz w:val="20"/>
                <w:szCs w:val="24"/>
                <w:lang w:val="es-CO" w:eastAsia="es-CO"/>
              </w:rPr>
              <w:t> </w:t>
            </w:r>
            <w:r w:rsidRPr="00FB26CD">
              <w:rPr>
                <w:rFonts w:eastAsia="Times New Roman"/>
                <w:sz w:val="20"/>
                <w:szCs w:val="24"/>
                <w:lang w:val="es-CO" w:eastAsia="es-CO"/>
              </w:rPr>
              <w:t>afectando la eficiencia del proceso y dificultando que se logre una depuración total.</w:t>
            </w:r>
          </w:p>
        </w:tc>
      </w:tr>
      <w:tr w:rsidR="00E548FF" w:rsidRPr="00740FF1" w14:paraId="3652A094" w14:textId="77777777" w:rsidTr="00A46829">
        <w:trPr>
          <w:trHeight w:val="1801"/>
        </w:trPr>
        <w:tc>
          <w:tcPr>
            <w:tcW w:w="562" w:type="dxa"/>
          </w:tcPr>
          <w:p w14:paraId="2FDE8A02" w14:textId="77777777" w:rsidR="00E548FF" w:rsidRPr="00740FF1" w:rsidRDefault="00E548FF" w:rsidP="00A46829">
            <w:pPr>
              <w:jc w:val="center"/>
              <w:rPr>
                <w:b/>
                <w:sz w:val="20"/>
                <w:szCs w:val="20"/>
                <w:lang w:val="es-MX"/>
              </w:rPr>
            </w:pPr>
            <w:r w:rsidRPr="00740FF1">
              <w:rPr>
                <w:b/>
                <w:sz w:val="20"/>
                <w:szCs w:val="20"/>
                <w:lang w:val="es-MX"/>
              </w:rPr>
              <w:t>2</w:t>
            </w:r>
          </w:p>
        </w:tc>
        <w:tc>
          <w:tcPr>
            <w:tcW w:w="9400" w:type="dxa"/>
          </w:tcPr>
          <w:p w14:paraId="07612EF2" w14:textId="77777777" w:rsidR="00E548FF" w:rsidRPr="005E7814" w:rsidRDefault="00E548FF" w:rsidP="00A46829">
            <w:pPr>
              <w:widowControl/>
              <w:autoSpaceDE/>
              <w:autoSpaceDN/>
              <w:jc w:val="both"/>
              <w:rPr>
                <w:rFonts w:eastAsia="Times New Roman"/>
                <w:sz w:val="20"/>
                <w:szCs w:val="24"/>
                <w:lang w:val="es-CO" w:eastAsia="es-CO"/>
              </w:rPr>
            </w:pPr>
            <w:r w:rsidRPr="005C6079">
              <w:rPr>
                <w:rFonts w:eastAsia="Times New Roman"/>
                <w:sz w:val="20"/>
                <w:szCs w:val="24"/>
                <w:lang w:val="es-CO" w:eastAsia="es-CO"/>
              </w:rPr>
              <w:t xml:space="preserve">De una muestra de 84 terceros que conforman las cuentas por cobrar: Renta y Complementarios,  Aduana y Recargos, IVA Interno, IVA Externo, Sanciones Tributarias y de las cuentas por pagar: Excedentes Impuesto al Patrimonio, Excedentes Obligaciones, SAF Impuesto de Renta,  SAF Impuesto al Valor Agregado, Anticipos por Otros Conceptos, a 30 de noviembre de 2024, se  identificaron inconsistencias como la </w:t>
            </w:r>
            <w:proofErr w:type="spellStart"/>
            <w:r w:rsidRPr="005C6079">
              <w:rPr>
                <w:rFonts w:eastAsia="Times New Roman"/>
                <w:sz w:val="20"/>
                <w:szCs w:val="24"/>
                <w:lang w:val="es-CO" w:eastAsia="es-CO"/>
              </w:rPr>
              <w:t>causación</w:t>
            </w:r>
            <w:proofErr w:type="spellEnd"/>
            <w:r w:rsidRPr="005C6079">
              <w:rPr>
                <w:rFonts w:eastAsia="Times New Roman"/>
                <w:sz w:val="20"/>
                <w:szCs w:val="24"/>
                <w:lang w:val="es-CO" w:eastAsia="es-CO"/>
              </w:rPr>
              <w:t xml:space="preserve"> y reversión repetida de documentos, notas automáticas de reversión, registros duplicados y saldos sin depurar desde vigencias anteriores, indicando deficiencias en los procesos contables y de conciliación. Estos errores generan saldos de los terceros contrarios a la naturaleza afectando la representación fiel de los estados financieros.</w:t>
            </w:r>
          </w:p>
        </w:tc>
      </w:tr>
      <w:tr w:rsidR="00E548FF" w:rsidRPr="00740FF1" w14:paraId="62B32BE1" w14:textId="77777777" w:rsidTr="00A46829">
        <w:tc>
          <w:tcPr>
            <w:tcW w:w="562" w:type="dxa"/>
          </w:tcPr>
          <w:p w14:paraId="1AE71D1E" w14:textId="77777777" w:rsidR="00E548FF" w:rsidRPr="00740FF1" w:rsidRDefault="00E548FF" w:rsidP="00A46829">
            <w:pPr>
              <w:jc w:val="center"/>
              <w:rPr>
                <w:b/>
                <w:sz w:val="20"/>
                <w:szCs w:val="20"/>
                <w:lang w:val="es-MX"/>
              </w:rPr>
            </w:pPr>
            <w:r w:rsidRPr="00740FF1">
              <w:rPr>
                <w:b/>
                <w:sz w:val="20"/>
                <w:szCs w:val="20"/>
                <w:lang w:val="es-MX"/>
              </w:rPr>
              <w:t>3</w:t>
            </w:r>
          </w:p>
        </w:tc>
        <w:tc>
          <w:tcPr>
            <w:tcW w:w="9400" w:type="dxa"/>
          </w:tcPr>
          <w:p w14:paraId="2F54C916" w14:textId="77777777" w:rsidR="00E548FF" w:rsidRPr="005C6079" w:rsidRDefault="00E548FF" w:rsidP="00A46829">
            <w:pPr>
              <w:jc w:val="both"/>
              <w:rPr>
                <w:sz w:val="20"/>
                <w:szCs w:val="20"/>
                <w:lang w:val="es-MX"/>
              </w:rPr>
            </w:pPr>
            <w:r w:rsidRPr="009C2099">
              <w:rPr>
                <w:rFonts w:eastAsia="Times New Roman"/>
                <w:szCs w:val="24"/>
                <w:lang w:val="es-CO" w:eastAsia="es-CO"/>
              </w:rPr>
              <w:t>En los activos y pasivos existen subcuentas denominadas por validar, donde se han registrado documentos que contienen inconsistencias o que aún no han sido depurados adecuadamente, esto refleja inconvenientes en los procesos de validación. La dependencia encargada de solucionar esta situación es la Coordinación de Administración de Aplicativos de Impuestos de la Subdirección de Recaudo, a 30 de noviembre de 2024 las inconsistencias persisten. La falta de depuración afecta la confiabilidad de los registros generando que los saldos de estas subcuentas sean contrarios a su naturaleza y no reflejen la realidad financiera de la entidad.</w:t>
            </w:r>
          </w:p>
        </w:tc>
      </w:tr>
      <w:tr w:rsidR="00E548FF" w:rsidRPr="00740FF1" w14:paraId="34DEDC9A" w14:textId="77777777" w:rsidTr="00A46829">
        <w:tc>
          <w:tcPr>
            <w:tcW w:w="562" w:type="dxa"/>
          </w:tcPr>
          <w:p w14:paraId="0EA73D3E" w14:textId="77777777" w:rsidR="00E548FF" w:rsidRPr="00740FF1" w:rsidRDefault="00E548FF" w:rsidP="00A46829">
            <w:pPr>
              <w:jc w:val="center"/>
              <w:rPr>
                <w:b/>
                <w:sz w:val="20"/>
                <w:szCs w:val="20"/>
                <w:lang w:val="es-MX"/>
              </w:rPr>
            </w:pPr>
            <w:r w:rsidRPr="00740FF1">
              <w:rPr>
                <w:b/>
                <w:sz w:val="20"/>
                <w:szCs w:val="20"/>
                <w:lang w:val="es-MX"/>
              </w:rPr>
              <w:t>4</w:t>
            </w:r>
          </w:p>
        </w:tc>
        <w:tc>
          <w:tcPr>
            <w:tcW w:w="9400" w:type="dxa"/>
          </w:tcPr>
          <w:p w14:paraId="40E53995" w14:textId="77777777" w:rsidR="00E548FF" w:rsidRPr="005C6079" w:rsidRDefault="00E548FF" w:rsidP="00A46829">
            <w:pPr>
              <w:jc w:val="both"/>
              <w:rPr>
                <w:sz w:val="20"/>
                <w:szCs w:val="20"/>
                <w:lang w:val="es-MX"/>
              </w:rPr>
            </w:pPr>
            <w:r w:rsidRPr="00A8522B">
              <w:rPr>
                <w:sz w:val="20"/>
              </w:rPr>
              <w:t>A 30 de noviembre de 2024, se encuentran bienes inmuebles adjudicados a favor de la nación pendientes de contabilizar, por valor de $2.006 millones, de estos $1.986 millones corresponden a vigencias comprendidas entre 2012 y 2024. Para la contabilización se requieren las Resoluciones que ordenan la cancelación de obligaciones con bienes inmuebles adjudicados a favor de la Nación en procesos concursales o coactivos que respalden su registro contable, los cuales no han sido remitidos por las áreas responsables de las Direcciones Seccionales de Impuestos de Barranquilla y Bogotá y de Impuestos y Aduanas de Pasto y Girardot, dificultando la inclusión de los bienes en los estados financieros, afectando su razonabilidad.</w:t>
            </w:r>
          </w:p>
        </w:tc>
      </w:tr>
      <w:tr w:rsidR="00E548FF" w:rsidRPr="00740FF1" w14:paraId="19EAC936" w14:textId="77777777" w:rsidTr="00A46829">
        <w:tc>
          <w:tcPr>
            <w:tcW w:w="562" w:type="dxa"/>
          </w:tcPr>
          <w:p w14:paraId="64C1C0C2" w14:textId="77777777" w:rsidR="00E548FF" w:rsidRPr="00740FF1" w:rsidRDefault="00E548FF" w:rsidP="00A46829">
            <w:pPr>
              <w:jc w:val="center"/>
              <w:rPr>
                <w:b/>
                <w:sz w:val="20"/>
                <w:szCs w:val="20"/>
                <w:lang w:val="es-MX"/>
              </w:rPr>
            </w:pPr>
            <w:r>
              <w:rPr>
                <w:b/>
                <w:sz w:val="20"/>
                <w:szCs w:val="20"/>
                <w:lang w:val="es-MX"/>
              </w:rPr>
              <w:t>5</w:t>
            </w:r>
          </w:p>
        </w:tc>
        <w:tc>
          <w:tcPr>
            <w:tcW w:w="9400" w:type="dxa"/>
          </w:tcPr>
          <w:p w14:paraId="780CB0E2" w14:textId="77777777" w:rsidR="00E548FF" w:rsidRPr="00A8522B" w:rsidRDefault="00E548FF" w:rsidP="00A46829">
            <w:pPr>
              <w:jc w:val="both"/>
              <w:rPr>
                <w:sz w:val="20"/>
              </w:rPr>
            </w:pPr>
            <w:r w:rsidRPr="00A8522B">
              <w:rPr>
                <w:sz w:val="20"/>
              </w:rPr>
              <w:t>Existen partidas conciliatorias no depuradas en la cuenta 1510 Mercancías en existencia correspondientes a bienes adjudicados a la nación en los años 2011 a 2022, por un valor total de $9.166 millones a noviembre de 2024 en las subcuentas Maquinaria y elementos de ferretería, Muebles Enseres y Equipos, Acciones, Unidad de Explotación Económica y Cuentas por Cobrar</w:t>
            </w:r>
            <w:r>
              <w:rPr>
                <w:sz w:val="20"/>
              </w:rPr>
              <w:t>.</w:t>
            </w:r>
          </w:p>
        </w:tc>
      </w:tr>
      <w:tr w:rsidR="00E548FF" w:rsidRPr="00740FF1" w14:paraId="093B4F3B" w14:textId="77777777" w:rsidTr="00A46829">
        <w:tc>
          <w:tcPr>
            <w:tcW w:w="562" w:type="dxa"/>
          </w:tcPr>
          <w:p w14:paraId="5F35E0E0" w14:textId="77777777" w:rsidR="00E548FF" w:rsidRPr="00740FF1" w:rsidRDefault="00E548FF" w:rsidP="00A46829">
            <w:pPr>
              <w:jc w:val="center"/>
              <w:rPr>
                <w:b/>
                <w:sz w:val="20"/>
                <w:szCs w:val="20"/>
                <w:lang w:val="es-MX"/>
              </w:rPr>
            </w:pPr>
            <w:r>
              <w:rPr>
                <w:b/>
                <w:sz w:val="20"/>
                <w:szCs w:val="20"/>
                <w:lang w:val="es-MX"/>
              </w:rPr>
              <w:t>6</w:t>
            </w:r>
          </w:p>
        </w:tc>
        <w:tc>
          <w:tcPr>
            <w:tcW w:w="9400" w:type="dxa"/>
          </w:tcPr>
          <w:p w14:paraId="3100DD6C" w14:textId="77777777" w:rsidR="00E548FF" w:rsidRPr="009C2099" w:rsidRDefault="00E548FF" w:rsidP="00A46829">
            <w:pPr>
              <w:jc w:val="both"/>
              <w:rPr>
                <w:sz w:val="20"/>
              </w:rPr>
            </w:pPr>
            <w:r w:rsidRPr="009C2099">
              <w:rPr>
                <w:sz w:val="20"/>
              </w:rPr>
              <w:t xml:space="preserve">Durante la vigencia 2024, se vendieron 8 bienes inmuebles adjudicados a la Nación, en 7 de estos los certificados de tradición y libertad muestran que la transferencia del derecho de dominio del bien quedo a nombre del comprador entre junio y octubre de 2024, la afectación en las cuentas del activo fue realizada únicamente hasta diciembre, por cuanto el área responsable no remitió la totalidad de los soportes idóneos oportunamente, lo que indica una discrepancia con las políticas contables establecidas, </w:t>
            </w:r>
            <w:r w:rsidRPr="009C2099">
              <w:rPr>
                <w:sz w:val="20"/>
              </w:rPr>
              <w:lastRenderedPageBreak/>
              <w:t>según el Manual de Políticas Contables y Operativas de la Función Recaudadora V5, los bienes inmuebles deben darse de baja en el momento de su transferencia, es decir, en el momento en que se materializa efectivamente su disposición, generando sobreestimación en las cuentas 1510 Mercancías en existencia y 1640 Edificaciones, por ende, no reflejarán la representación fiel de los hechos económicos durante estos meses</w:t>
            </w:r>
            <w:r>
              <w:rPr>
                <w:sz w:val="20"/>
              </w:rPr>
              <w:t>.</w:t>
            </w:r>
          </w:p>
        </w:tc>
      </w:tr>
    </w:tbl>
    <w:p w14:paraId="435B397D" w14:textId="77777777" w:rsidR="00E548FF" w:rsidRDefault="00E548FF" w:rsidP="00E548FF">
      <w:pPr>
        <w:pStyle w:val="Textoindependiente"/>
        <w:ind w:right="-50"/>
        <w:jc w:val="both"/>
        <w:rPr>
          <w:b/>
          <w:bCs/>
          <w:sz w:val="28"/>
          <w:szCs w:val="28"/>
        </w:rPr>
      </w:pPr>
    </w:p>
    <w:p w14:paraId="1DB94CF3" w14:textId="77777777" w:rsidR="00E548FF" w:rsidRDefault="00E548FF" w:rsidP="00E548FF">
      <w:pPr>
        <w:jc w:val="both"/>
        <w:rPr>
          <w:b/>
          <w:sz w:val="28"/>
          <w:szCs w:val="28"/>
          <w:lang w:val="es-MX"/>
        </w:rPr>
      </w:pPr>
      <w:r>
        <w:rPr>
          <w:b/>
          <w:sz w:val="28"/>
          <w:szCs w:val="28"/>
          <w:lang w:val="es-MX"/>
        </w:rPr>
        <w:t>Del citado informe retomamos las siguientes recomendaciones:</w:t>
      </w:r>
    </w:p>
    <w:p w14:paraId="68C9C644" w14:textId="77777777" w:rsidR="00E548FF" w:rsidRDefault="00E548FF" w:rsidP="00E548FF">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E548FF" w:rsidRPr="00740FF1" w14:paraId="5A4E1AE3" w14:textId="77777777" w:rsidTr="00A46829">
        <w:tc>
          <w:tcPr>
            <w:tcW w:w="562" w:type="dxa"/>
          </w:tcPr>
          <w:p w14:paraId="1FC7FD31" w14:textId="77777777" w:rsidR="00E548FF" w:rsidRPr="00740FF1" w:rsidRDefault="00E548FF" w:rsidP="00A46829">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5648F626" w14:textId="77777777" w:rsidR="00E548FF" w:rsidRPr="00E648AF" w:rsidRDefault="00E548FF" w:rsidP="00A46829">
            <w:pPr>
              <w:jc w:val="center"/>
              <w:rPr>
                <w:b/>
                <w:sz w:val="24"/>
                <w:szCs w:val="24"/>
                <w:lang w:val="es-MX"/>
              </w:rPr>
            </w:pPr>
            <w:r w:rsidRPr="00E648AF">
              <w:rPr>
                <w:b/>
                <w:sz w:val="24"/>
                <w:szCs w:val="24"/>
                <w:lang w:val="es-MX"/>
              </w:rPr>
              <w:t>RECOMENDACIONES</w:t>
            </w:r>
          </w:p>
          <w:p w14:paraId="4817F63B" w14:textId="77777777" w:rsidR="00E548FF" w:rsidRPr="00740FF1" w:rsidRDefault="00E548FF" w:rsidP="00A46829">
            <w:pPr>
              <w:jc w:val="center"/>
              <w:rPr>
                <w:b/>
                <w:sz w:val="20"/>
                <w:szCs w:val="20"/>
                <w:lang w:val="es-MX"/>
              </w:rPr>
            </w:pPr>
          </w:p>
        </w:tc>
      </w:tr>
      <w:tr w:rsidR="00E548FF" w:rsidRPr="00740FF1" w14:paraId="7388C765" w14:textId="77777777" w:rsidTr="00A46829">
        <w:tc>
          <w:tcPr>
            <w:tcW w:w="562" w:type="dxa"/>
          </w:tcPr>
          <w:p w14:paraId="016A4E0F" w14:textId="77777777" w:rsidR="00E548FF" w:rsidRPr="00740FF1" w:rsidRDefault="00E548FF" w:rsidP="00A46829">
            <w:pPr>
              <w:jc w:val="center"/>
              <w:rPr>
                <w:b/>
                <w:sz w:val="20"/>
                <w:szCs w:val="20"/>
                <w:lang w:val="es-MX"/>
              </w:rPr>
            </w:pPr>
            <w:r w:rsidRPr="00740FF1">
              <w:rPr>
                <w:b/>
                <w:sz w:val="20"/>
                <w:szCs w:val="20"/>
                <w:lang w:val="es-MX"/>
              </w:rPr>
              <w:t>1</w:t>
            </w:r>
          </w:p>
        </w:tc>
        <w:tc>
          <w:tcPr>
            <w:tcW w:w="9400" w:type="dxa"/>
          </w:tcPr>
          <w:p w14:paraId="664155E3" w14:textId="77777777" w:rsidR="00E548FF" w:rsidRPr="00B66717" w:rsidRDefault="00E548FF" w:rsidP="00A46829">
            <w:pPr>
              <w:jc w:val="both"/>
              <w:rPr>
                <w:sz w:val="20"/>
                <w:szCs w:val="20"/>
                <w:lang w:val="es-MX"/>
              </w:rPr>
            </w:pPr>
            <w:r w:rsidRPr="00B66717">
              <w:rPr>
                <w:sz w:val="20"/>
              </w:rPr>
              <w:t>Se reitera la recomendación del año inmediatamente anterior: “</w:t>
            </w:r>
            <w:r w:rsidRPr="00B66717">
              <w:rPr>
                <w:i/>
                <w:iCs/>
                <w:sz w:val="20"/>
              </w:rPr>
              <w:t>Diseñar estrategias junto con la Dirección de Gestión de Innovación y Tecnología y la Coordinación de Administración de Aplicativos de Impuestos, para que la información que se encuentra en los diferentes buzones fluya de manera oportuna y completa hacia la contabilidad”</w:t>
            </w:r>
            <w:r w:rsidRPr="00B66717">
              <w:rPr>
                <w:sz w:val="20"/>
              </w:rPr>
              <w:t>, con el fin de fortalecer la integridad de los estados financieros, permitiendo una representación fiel de la situación económica de la entidad.</w:t>
            </w:r>
          </w:p>
        </w:tc>
      </w:tr>
      <w:tr w:rsidR="00E548FF" w:rsidRPr="00740FF1" w14:paraId="0EE1E72B" w14:textId="77777777" w:rsidTr="00A46829">
        <w:tc>
          <w:tcPr>
            <w:tcW w:w="562" w:type="dxa"/>
          </w:tcPr>
          <w:p w14:paraId="61566281" w14:textId="77777777" w:rsidR="00E548FF" w:rsidRPr="00740FF1" w:rsidRDefault="00E548FF" w:rsidP="00A46829">
            <w:pPr>
              <w:jc w:val="center"/>
              <w:rPr>
                <w:b/>
                <w:sz w:val="20"/>
                <w:szCs w:val="20"/>
                <w:lang w:val="es-MX"/>
              </w:rPr>
            </w:pPr>
            <w:r w:rsidRPr="00740FF1">
              <w:rPr>
                <w:b/>
                <w:sz w:val="20"/>
                <w:szCs w:val="20"/>
                <w:lang w:val="es-MX"/>
              </w:rPr>
              <w:t>2</w:t>
            </w:r>
          </w:p>
        </w:tc>
        <w:tc>
          <w:tcPr>
            <w:tcW w:w="9400" w:type="dxa"/>
          </w:tcPr>
          <w:p w14:paraId="4A0DCF98" w14:textId="77777777" w:rsidR="00E548FF" w:rsidRPr="00B66717" w:rsidRDefault="00E548FF" w:rsidP="00A46829">
            <w:pPr>
              <w:jc w:val="both"/>
              <w:rPr>
                <w:sz w:val="20"/>
                <w:szCs w:val="20"/>
                <w:lang w:val="es-MX"/>
              </w:rPr>
            </w:pPr>
            <w:r w:rsidRPr="00B66717">
              <w:rPr>
                <w:sz w:val="20"/>
              </w:rPr>
              <w:t>Adelantar las gestiones necesarias para que la Coordinación de Administración de Aplicativos de Impuestos efectúe las depuraciones de documentos inconsistentes que por competencia le corresponde realizar, de tal manera que la información represente fielmente los hechos económicos.</w:t>
            </w:r>
          </w:p>
        </w:tc>
      </w:tr>
      <w:tr w:rsidR="00E548FF" w:rsidRPr="00740FF1" w14:paraId="53A2FB99" w14:textId="77777777" w:rsidTr="00A46829">
        <w:tc>
          <w:tcPr>
            <w:tcW w:w="562" w:type="dxa"/>
          </w:tcPr>
          <w:p w14:paraId="0B6E1426" w14:textId="77777777" w:rsidR="00E548FF" w:rsidRPr="00740FF1" w:rsidRDefault="00E548FF" w:rsidP="00A46829">
            <w:pPr>
              <w:jc w:val="center"/>
              <w:rPr>
                <w:b/>
                <w:sz w:val="20"/>
                <w:szCs w:val="20"/>
                <w:lang w:val="es-MX"/>
              </w:rPr>
            </w:pPr>
            <w:r w:rsidRPr="00740FF1">
              <w:rPr>
                <w:b/>
                <w:sz w:val="20"/>
                <w:szCs w:val="20"/>
                <w:lang w:val="es-MX"/>
              </w:rPr>
              <w:t>3</w:t>
            </w:r>
          </w:p>
        </w:tc>
        <w:tc>
          <w:tcPr>
            <w:tcW w:w="9400" w:type="dxa"/>
          </w:tcPr>
          <w:p w14:paraId="190799C6" w14:textId="77777777" w:rsidR="00E548FF" w:rsidRPr="00B66717" w:rsidRDefault="00E548FF" w:rsidP="00A46829">
            <w:pPr>
              <w:jc w:val="both"/>
              <w:rPr>
                <w:sz w:val="20"/>
                <w:szCs w:val="20"/>
                <w:lang w:val="es-MX"/>
              </w:rPr>
            </w:pPr>
            <w:r w:rsidRPr="00B66717">
              <w:rPr>
                <w:rFonts w:eastAsia="Times New Roman"/>
                <w:sz w:val="20"/>
                <w:szCs w:val="24"/>
                <w:lang w:val="es-CO" w:eastAsia="es-CO"/>
              </w:rPr>
              <w:t>Gestionar las acciones administrativas pertinentes por parte de la Dirección de Gestión Impuestos - Subdirección de Cobranzas y Control Extensivo y la Dirección de Gestión Corporativa - Subdirección Administrativa, responsables de suministrar información de bienes inmuebles adjudicados a la Nación, para que se remitan oportunamente</w:t>
            </w:r>
            <w:r w:rsidRPr="00B66717">
              <w:rPr>
                <w:rFonts w:eastAsia="Times New Roman"/>
                <w:b/>
                <w:bCs/>
                <w:sz w:val="20"/>
                <w:szCs w:val="24"/>
                <w:lang w:val="es-CO" w:eastAsia="es-CO"/>
              </w:rPr>
              <w:t xml:space="preserve"> </w:t>
            </w:r>
            <w:r w:rsidRPr="00B66717">
              <w:rPr>
                <w:rFonts w:eastAsia="Times New Roman"/>
                <w:sz w:val="20"/>
                <w:szCs w:val="24"/>
                <w:lang w:val="es-CO" w:eastAsia="es-CO"/>
              </w:rPr>
              <w:t>los documentos idóneos, con el fin de que se realicen los registros contables respectivos y se refleje correctamente la razonabilidad de los estados financieros de la entidad.</w:t>
            </w:r>
          </w:p>
        </w:tc>
      </w:tr>
      <w:tr w:rsidR="00E548FF" w:rsidRPr="00740FF1" w14:paraId="55A35519" w14:textId="77777777" w:rsidTr="00A46829">
        <w:tc>
          <w:tcPr>
            <w:tcW w:w="562" w:type="dxa"/>
          </w:tcPr>
          <w:p w14:paraId="2E9AFF0A" w14:textId="77777777" w:rsidR="00E548FF" w:rsidRPr="00740FF1" w:rsidRDefault="00E548FF" w:rsidP="00A46829">
            <w:pPr>
              <w:jc w:val="center"/>
              <w:rPr>
                <w:b/>
                <w:sz w:val="20"/>
                <w:szCs w:val="20"/>
                <w:lang w:val="es-MX"/>
              </w:rPr>
            </w:pPr>
            <w:r w:rsidRPr="00740FF1">
              <w:rPr>
                <w:b/>
                <w:sz w:val="20"/>
                <w:szCs w:val="20"/>
                <w:lang w:val="es-MX"/>
              </w:rPr>
              <w:t>4</w:t>
            </w:r>
          </w:p>
        </w:tc>
        <w:tc>
          <w:tcPr>
            <w:tcW w:w="9400" w:type="dxa"/>
          </w:tcPr>
          <w:p w14:paraId="0B36F00A" w14:textId="77777777" w:rsidR="00E548FF" w:rsidRPr="00B66717" w:rsidRDefault="00E548FF" w:rsidP="00A46829">
            <w:pPr>
              <w:jc w:val="both"/>
              <w:rPr>
                <w:sz w:val="20"/>
                <w:szCs w:val="20"/>
                <w:lang w:val="es-MX"/>
              </w:rPr>
            </w:pPr>
            <w:r w:rsidRPr="00B66717">
              <w:rPr>
                <w:sz w:val="20"/>
              </w:rPr>
              <w:t>Actualizar el Manual contable de la Función Recaudadora y el Manual de políticas contables y operativas de la Contabilidad Función Recaudadora, en lo referente a los bienes inmuebles adjudicados a favor de la nación que generan ingreso de conformidad con lo señalado en el concepto 2025114441951</w:t>
            </w:r>
            <w:r>
              <w:rPr>
                <w:sz w:val="20"/>
              </w:rPr>
              <w:t xml:space="preserve"> </w:t>
            </w:r>
            <w:r w:rsidRPr="00B66717">
              <w:rPr>
                <w:sz w:val="20"/>
              </w:rPr>
              <w:t>de fecha 29 de enero de 2025 emitido por la Contaduría General de la Nación.</w:t>
            </w:r>
          </w:p>
        </w:tc>
      </w:tr>
      <w:tr w:rsidR="00E548FF" w:rsidRPr="00740FF1" w14:paraId="3F217561" w14:textId="77777777" w:rsidTr="00A46829">
        <w:tc>
          <w:tcPr>
            <w:tcW w:w="562" w:type="dxa"/>
          </w:tcPr>
          <w:p w14:paraId="76047306" w14:textId="77777777" w:rsidR="00E548FF" w:rsidRPr="00740FF1" w:rsidRDefault="00E548FF" w:rsidP="00A46829">
            <w:pPr>
              <w:jc w:val="center"/>
              <w:rPr>
                <w:b/>
                <w:sz w:val="20"/>
                <w:szCs w:val="20"/>
                <w:lang w:val="es-MX"/>
              </w:rPr>
            </w:pPr>
            <w:r>
              <w:rPr>
                <w:b/>
                <w:sz w:val="20"/>
                <w:szCs w:val="20"/>
                <w:lang w:val="es-MX"/>
              </w:rPr>
              <w:t>5</w:t>
            </w:r>
          </w:p>
        </w:tc>
        <w:tc>
          <w:tcPr>
            <w:tcW w:w="9400" w:type="dxa"/>
          </w:tcPr>
          <w:p w14:paraId="23BDB04E" w14:textId="77777777" w:rsidR="00E548FF" w:rsidRPr="00B66717" w:rsidRDefault="00E548FF" w:rsidP="00A46829">
            <w:pPr>
              <w:jc w:val="both"/>
              <w:rPr>
                <w:sz w:val="20"/>
                <w:szCs w:val="20"/>
                <w:lang w:val="es-MX"/>
              </w:rPr>
            </w:pPr>
            <w:r w:rsidRPr="00B66717">
              <w:rPr>
                <w:rFonts w:eastAsia="Times New Roman"/>
                <w:sz w:val="20"/>
                <w:szCs w:val="24"/>
                <w:lang w:val="es-CO" w:eastAsia="es-CO"/>
              </w:rPr>
              <w:t>Realizar una revisión exhaustiva de los bienes muebles e incorporales adjudicados a la Nación que se encuentran como partidas conciliatorias pendientes, para que se realicen las depuraciones correspondientes entre la Coordinación de Contabilidad Función Recaudadora y la Subdirección Logística, en aras de evitar la subestimación o sobreestimación</w:t>
            </w:r>
            <w:r w:rsidRPr="00B66717">
              <w:rPr>
                <w:rFonts w:eastAsia="Times New Roman"/>
                <w:b/>
                <w:bCs/>
                <w:sz w:val="20"/>
                <w:szCs w:val="24"/>
                <w:lang w:val="es-CO" w:eastAsia="es-CO"/>
              </w:rPr>
              <w:t xml:space="preserve"> </w:t>
            </w:r>
            <w:r w:rsidRPr="00B66717">
              <w:rPr>
                <w:rFonts w:eastAsia="Times New Roman"/>
                <w:sz w:val="20"/>
                <w:szCs w:val="24"/>
                <w:lang w:val="es-CO" w:eastAsia="es-CO"/>
              </w:rPr>
              <w:t>de los</w:t>
            </w:r>
            <w:r w:rsidRPr="00B66717">
              <w:rPr>
                <w:rFonts w:eastAsia="Times New Roman"/>
                <w:b/>
                <w:bCs/>
                <w:sz w:val="20"/>
                <w:szCs w:val="24"/>
                <w:lang w:val="es-CO" w:eastAsia="es-CO"/>
              </w:rPr>
              <w:t xml:space="preserve"> </w:t>
            </w:r>
            <w:r w:rsidRPr="00B66717">
              <w:rPr>
                <w:rFonts w:eastAsia="Times New Roman"/>
                <w:sz w:val="20"/>
                <w:szCs w:val="24"/>
                <w:lang w:val="es-CO" w:eastAsia="es-CO"/>
              </w:rPr>
              <w:t>inventarios asegurando que la información registrada sea precisa y confiable para la toma de decisiones.</w:t>
            </w:r>
          </w:p>
        </w:tc>
      </w:tr>
    </w:tbl>
    <w:p w14:paraId="01A0EA4D" w14:textId="77777777" w:rsidR="00E548FF" w:rsidRDefault="00E548FF" w:rsidP="00E548FF">
      <w:pPr>
        <w:pStyle w:val="Textoindependiente"/>
        <w:ind w:right="-50"/>
        <w:jc w:val="both"/>
        <w:rPr>
          <w:b/>
          <w:bCs/>
          <w:sz w:val="28"/>
          <w:szCs w:val="28"/>
        </w:rPr>
      </w:pPr>
    </w:p>
    <w:p w14:paraId="15493A35" w14:textId="77777777" w:rsidR="00E548FF" w:rsidRPr="0067097C" w:rsidRDefault="00E548FF" w:rsidP="00E548FF">
      <w:pPr>
        <w:jc w:val="both"/>
        <w:rPr>
          <w:b/>
          <w:bCs/>
          <w:sz w:val="24"/>
          <w:szCs w:val="24"/>
          <w:lang w:val="es-CO"/>
        </w:rPr>
      </w:pPr>
      <w:r w:rsidRPr="0067097C">
        <w:rPr>
          <w:b/>
          <w:bCs/>
          <w:sz w:val="24"/>
          <w:szCs w:val="24"/>
          <w:lang w:val="es-CO"/>
        </w:rPr>
        <w:t xml:space="preserve">NOTA: LA ENTIDAD ENVIA LA MATRIZ DE AUTOEVALUACIÓN DEL SISTEMA DE CONTROL INTERNO CONTABLE CON ACTIVIDADES DE CONTROL REALIZADAS </w:t>
      </w:r>
      <w:r w:rsidRPr="0067097C">
        <w:rPr>
          <w:b/>
          <w:bCs/>
          <w:sz w:val="24"/>
          <w:szCs w:val="24"/>
          <w:u w:val="single"/>
          <w:lang w:val="es-CO"/>
        </w:rPr>
        <w:t>EN FORMA PARCIAL Y OTRAS SIMPLEMENTE INFORMAN QUE NO SE REALIZARON</w:t>
      </w:r>
      <w:r w:rsidRPr="0067097C">
        <w:rPr>
          <w:b/>
          <w:bCs/>
          <w:sz w:val="24"/>
          <w:szCs w:val="24"/>
          <w:lang w:val="es-CO"/>
        </w:rPr>
        <w:t>.</w:t>
      </w:r>
    </w:p>
    <w:p w14:paraId="354AB981" w14:textId="77777777" w:rsidR="00E548FF" w:rsidRPr="0067097C" w:rsidRDefault="00E548FF" w:rsidP="00E548FF">
      <w:pPr>
        <w:ind w:hanging="720"/>
        <w:jc w:val="both"/>
        <w:rPr>
          <w:b/>
          <w:bCs/>
          <w:sz w:val="24"/>
          <w:szCs w:val="24"/>
          <w:lang w:val="es-CO"/>
        </w:rPr>
      </w:pPr>
    </w:p>
    <w:p w14:paraId="0EBB5C53" w14:textId="77777777" w:rsidR="00E548FF" w:rsidRPr="002534FE" w:rsidRDefault="00E548FF" w:rsidP="00E548FF">
      <w:pPr>
        <w:pStyle w:val="Ttulo1"/>
        <w:spacing w:before="93"/>
        <w:ind w:left="0" w:right="-50"/>
        <w:rPr>
          <w:sz w:val="28"/>
          <w:szCs w:val="28"/>
        </w:rPr>
      </w:pPr>
      <w:r>
        <w:rPr>
          <w:sz w:val="28"/>
          <w:szCs w:val="28"/>
        </w:rPr>
        <w:t>D</w:t>
      </w:r>
      <w:r w:rsidRPr="002534FE">
        <w:rPr>
          <w:sz w:val="28"/>
          <w:szCs w:val="28"/>
        </w:rPr>
        <w:t>.- SEGUIMIENTO AL PLAN O PLANES DE MEJORAMIENTO SUSCRITOS CON LA CGR A 31 DE DICIEMBRE DE 2024:</w:t>
      </w:r>
    </w:p>
    <w:p w14:paraId="44D19ECD" w14:textId="77777777" w:rsidR="00E548FF" w:rsidRPr="00B54567" w:rsidRDefault="00E548FF" w:rsidP="00E548FF">
      <w:pPr>
        <w:pStyle w:val="Ttulo1"/>
        <w:spacing w:before="93"/>
        <w:ind w:left="-142" w:right="-50"/>
      </w:pPr>
    </w:p>
    <w:tbl>
      <w:tblPr>
        <w:tblStyle w:val="Tablaconcuadrcula"/>
        <w:tblW w:w="10065" w:type="dxa"/>
        <w:tblInd w:w="-5" w:type="dxa"/>
        <w:tblLook w:val="04A0" w:firstRow="1" w:lastRow="0" w:firstColumn="1" w:lastColumn="0" w:noHBand="0" w:noVBand="1"/>
      </w:tblPr>
      <w:tblGrid>
        <w:gridCol w:w="1701"/>
        <w:gridCol w:w="2552"/>
        <w:gridCol w:w="2268"/>
        <w:gridCol w:w="1984"/>
        <w:gridCol w:w="1560"/>
      </w:tblGrid>
      <w:tr w:rsidR="00E548FF" w:rsidRPr="00B54567" w14:paraId="565C3C7D" w14:textId="77777777" w:rsidTr="00A46829">
        <w:tc>
          <w:tcPr>
            <w:tcW w:w="1701" w:type="dxa"/>
          </w:tcPr>
          <w:p w14:paraId="38C5FAF9" w14:textId="77777777" w:rsidR="00E548FF" w:rsidRPr="00B54567" w:rsidRDefault="00E548FF" w:rsidP="00A46829">
            <w:pPr>
              <w:pStyle w:val="Ttulo1"/>
              <w:ind w:left="0" w:right="-50"/>
              <w:jc w:val="center"/>
              <w:outlineLvl w:val="0"/>
              <w:rPr>
                <w:sz w:val="20"/>
                <w:szCs w:val="20"/>
              </w:rPr>
            </w:pPr>
            <w:r w:rsidRPr="00B54567">
              <w:rPr>
                <w:sz w:val="20"/>
                <w:szCs w:val="20"/>
              </w:rPr>
              <w:t xml:space="preserve">TOTAL, HALLAZGOS SEGÚN LA </w:t>
            </w:r>
          </w:p>
          <w:p w14:paraId="1E39F22F" w14:textId="77777777" w:rsidR="00E548FF" w:rsidRPr="00B54567" w:rsidRDefault="00E548FF" w:rsidP="00A46829">
            <w:pPr>
              <w:pStyle w:val="Ttulo1"/>
              <w:ind w:left="0" w:right="-50"/>
              <w:jc w:val="center"/>
              <w:outlineLvl w:val="0"/>
              <w:rPr>
                <w:sz w:val="20"/>
                <w:szCs w:val="20"/>
              </w:rPr>
            </w:pPr>
            <w:r w:rsidRPr="00B54567">
              <w:rPr>
                <w:sz w:val="20"/>
                <w:szCs w:val="20"/>
              </w:rPr>
              <w:t>CGR</w:t>
            </w:r>
          </w:p>
          <w:p w14:paraId="300CB2BE" w14:textId="77777777" w:rsidR="00E548FF" w:rsidRPr="00B54567" w:rsidRDefault="00E548FF" w:rsidP="00A46829">
            <w:pPr>
              <w:pStyle w:val="Ttulo1"/>
              <w:ind w:left="0" w:right="-50"/>
              <w:jc w:val="center"/>
              <w:outlineLvl w:val="0"/>
              <w:rPr>
                <w:sz w:val="20"/>
                <w:szCs w:val="20"/>
              </w:rPr>
            </w:pPr>
          </w:p>
          <w:p w14:paraId="7231E94E" w14:textId="77777777" w:rsidR="00E548FF" w:rsidRPr="00B54567" w:rsidRDefault="00E548FF" w:rsidP="00A46829">
            <w:pPr>
              <w:pStyle w:val="Ttulo1"/>
              <w:ind w:left="0" w:right="-50"/>
              <w:jc w:val="center"/>
              <w:outlineLvl w:val="0"/>
              <w:rPr>
                <w:sz w:val="20"/>
                <w:szCs w:val="20"/>
              </w:rPr>
            </w:pPr>
          </w:p>
        </w:tc>
        <w:tc>
          <w:tcPr>
            <w:tcW w:w="2552" w:type="dxa"/>
          </w:tcPr>
          <w:p w14:paraId="7FD03DB5" w14:textId="77777777" w:rsidR="00E548FF" w:rsidRPr="00B54567" w:rsidRDefault="00E548FF" w:rsidP="00A46829">
            <w:pPr>
              <w:pStyle w:val="Ttulo1"/>
              <w:ind w:left="0" w:right="-50"/>
              <w:jc w:val="center"/>
              <w:outlineLvl w:val="0"/>
              <w:rPr>
                <w:sz w:val="20"/>
                <w:szCs w:val="20"/>
              </w:rPr>
            </w:pPr>
            <w:r w:rsidRPr="00B54567">
              <w:rPr>
                <w:sz w:val="20"/>
                <w:szCs w:val="20"/>
              </w:rPr>
              <w:t>TOTAL, DE METAS PROPUESTAS PARA SUBSANAR LOS HALLAZGOS FORMULADOS POR LA CGR</w:t>
            </w:r>
          </w:p>
          <w:p w14:paraId="72DC4A01" w14:textId="77777777" w:rsidR="00E548FF" w:rsidRPr="00B54567" w:rsidRDefault="00E548FF" w:rsidP="00A46829">
            <w:pPr>
              <w:pStyle w:val="Ttulo1"/>
              <w:ind w:left="0" w:right="-50"/>
              <w:jc w:val="center"/>
              <w:outlineLvl w:val="0"/>
              <w:rPr>
                <w:sz w:val="20"/>
                <w:szCs w:val="20"/>
              </w:rPr>
            </w:pPr>
          </w:p>
        </w:tc>
        <w:tc>
          <w:tcPr>
            <w:tcW w:w="2268" w:type="dxa"/>
          </w:tcPr>
          <w:p w14:paraId="080FEEF2" w14:textId="77777777" w:rsidR="00E548FF" w:rsidRPr="00B54567" w:rsidRDefault="00E548FF" w:rsidP="00A46829">
            <w:pPr>
              <w:pStyle w:val="Ttulo1"/>
              <w:ind w:left="0" w:right="-50"/>
              <w:jc w:val="center"/>
              <w:outlineLvl w:val="0"/>
              <w:rPr>
                <w:sz w:val="20"/>
                <w:szCs w:val="20"/>
              </w:rPr>
            </w:pPr>
            <w:r w:rsidRPr="00B54567">
              <w:rPr>
                <w:sz w:val="20"/>
                <w:szCs w:val="20"/>
              </w:rPr>
              <w:t>TOTAL, DE METAS CUMPLIDAS</w:t>
            </w:r>
          </w:p>
          <w:p w14:paraId="664E60A6" w14:textId="77777777" w:rsidR="00E548FF" w:rsidRPr="00B54567" w:rsidRDefault="00E548FF" w:rsidP="00A46829">
            <w:pPr>
              <w:pStyle w:val="Ttulo1"/>
              <w:ind w:left="0" w:right="-50"/>
              <w:jc w:val="center"/>
              <w:outlineLvl w:val="0"/>
              <w:rPr>
                <w:sz w:val="20"/>
                <w:szCs w:val="20"/>
              </w:rPr>
            </w:pPr>
            <w:r w:rsidRPr="00B54567">
              <w:rPr>
                <w:sz w:val="20"/>
                <w:szCs w:val="20"/>
              </w:rPr>
              <w:t xml:space="preserve"> A 31/12/2024</w:t>
            </w:r>
          </w:p>
        </w:tc>
        <w:tc>
          <w:tcPr>
            <w:tcW w:w="1984" w:type="dxa"/>
          </w:tcPr>
          <w:p w14:paraId="67DEBCFC" w14:textId="77777777" w:rsidR="00E548FF" w:rsidRPr="00B54567" w:rsidRDefault="00E548FF" w:rsidP="00A46829">
            <w:pPr>
              <w:pStyle w:val="Ttulo1"/>
              <w:ind w:left="0" w:right="-50"/>
              <w:jc w:val="center"/>
              <w:outlineLvl w:val="0"/>
              <w:rPr>
                <w:sz w:val="20"/>
                <w:szCs w:val="20"/>
              </w:rPr>
            </w:pPr>
            <w:r w:rsidRPr="00B54567">
              <w:rPr>
                <w:sz w:val="20"/>
                <w:szCs w:val="20"/>
              </w:rPr>
              <w:t>CUMPLIMIENTO DEL PLAN EN %</w:t>
            </w:r>
          </w:p>
          <w:p w14:paraId="6704F2FA" w14:textId="77777777" w:rsidR="00E548FF" w:rsidRPr="00B54567" w:rsidRDefault="00E548FF" w:rsidP="00A46829">
            <w:pPr>
              <w:pStyle w:val="Ttulo1"/>
              <w:ind w:left="0" w:right="-50"/>
              <w:jc w:val="center"/>
              <w:outlineLvl w:val="0"/>
              <w:rPr>
                <w:sz w:val="20"/>
                <w:szCs w:val="20"/>
              </w:rPr>
            </w:pPr>
            <w:r w:rsidRPr="00B54567">
              <w:rPr>
                <w:sz w:val="20"/>
                <w:szCs w:val="20"/>
              </w:rPr>
              <w:t xml:space="preserve"> A 31/12/2024</w:t>
            </w:r>
          </w:p>
        </w:tc>
        <w:tc>
          <w:tcPr>
            <w:tcW w:w="1560" w:type="dxa"/>
          </w:tcPr>
          <w:p w14:paraId="43EA3C15" w14:textId="77777777" w:rsidR="00E548FF" w:rsidRPr="00B54567" w:rsidRDefault="00E548FF" w:rsidP="00A46829">
            <w:pPr>
              <w:pStyle w:val="Ttulo1"/>
              <w:ind w:left="0" w:right="-50"/>
              <w:jc w:val="center"/>
              <w:outlineLvl w:val="0"/>
              <w:rPr>
                <w:sz w:val="20"/>
                <w:szCs w:val="20"/>
              </w:rPr>
            </w:pPr>
            <w:r w:rsidRPr="00B54567">
              <w:rPr>
                <w:sz w:val="20"/>
                <w:szCs w:val="20"/>
              </w:rPr>
              <w:t xml:space="preserve">AVANCE DEL PLAN EN % </w:t>
            </w:r>
          </w:p>
          <w:p w14:paraId="0C0FD49D" w14:textId="77777777" w:rsidR="00E548FF" w:rsidRPr="00B54567" w:rsidRDefault="00E548FF" w:rsidP="00A46829">
            <w:pPr>
              <w:pStyle w:val="Ttulo1"/>
              <w:ind w:left="0" w:right="-50"/>
              <w:jc w:val="center"/>
              <w:outlineLvl w:val="0"/>
              <w:rPr>
                <w:sz w:val="20"/>
                <w:szCs w:val="20"/>
              </w:rPr>
            </w:pPr>
            <w:r w:rsidRPr="00B54567">
              <w:rPr>
                <w:sz w:val="20"/>
                <w:szCs w:val="20"/>
              </w:rPr>
              <w:t>A 31/12/2024</w:t>
            </w:r>
          </w:p>
        </w:tc>
      </w:tr>
      <w:tr w:rsidR="00E548FF" w:rsidRPr="00B54567" w14:paraId="707E4EDE" w14:textId="77777777" w:rsidTr="00A46829">
        <w:tc>
          <w:tcPr>
            <w:tcW w:w="1701" w:type="dxa"/>
          </w:tcPr>
          <w:p w14:paraId="2B895CC1" w14:textId="77777777" w:rsidR="00E548FF" w:rsidRPr="00B54567" w:rsidRDefault="00E548FF" w:rsidP="00A46829">
            <w:pPr>
              <w:pStyle w:val="Ttulo1"/>
              <w:ind w:left="0" w:right="-50"/>
              <w:jc w:val="center"/>
              <w:outlineLvl w:val="0"/>
              <w:rPr>
                <w:sz w:val="20"/>
                <w:szCs w:val="20"/>
              </w:rPr>
            </w:pPr>
            <w:r>
              <w:rPr>
                <w:sz w:val="20"/>
                <w:szCs w:val="20"/>
              </w:rPr>
              <w:t>125</w:t>
            </w:r>
          </w:p>
        </w:tc>
        <w:tc>
          <w:tcPr>
            <w:tcW w:w="2552" w:type="dxa"/>
          </w:tcPr>
          <w:p w14:paraId="4FB82DAE" w14:textId="77777777" w:rsidR="00E548FF" w:rsidRPr="00B54567" w:rsidRDefault="00E548FF" w:rsidP="00A46829">
            <w:pPr>
              <w:pStyle w:val="Ttulo1"/>
              <w:ind w:left="0" w:right="-50"/>
              <w:jc w:val="center"/>
              <w:outlineLvl w:val="0"/>
              <w:rPr>
                <w:sz w:val="20"/>
                <w:szCs w:val="20"/>
              </w:rPr>
            </w:pPr>
            <w:r>
              <w:rPr>
                <w:sz w:val="20"/>
                <w:szCs w:val="20"/>
              </w:rPr>
              <w:t>1125</w:t>
            </w:r>
          </w:p>
        </w:tc>
        <w:tc>
          <w:tcPr>
            <w:tcW w:w="2268" w:type="dxa"/>
          </w:tcPr>
          <w:p w14:paraId="67BD56AF" w14:textId="77777777" w:rsidR="00E548FF" w:rsidRPr="00B54567" w:rsidRDefault="00E548FF" w:rsidP="00A46829">
            <w:pPr>
              <w:pStyle w:val="Ttulo1"/>
              <w:ind w:left="0" w:right="-50"/>
              <w:jc w:val="center"/>
              <w:outlineLvl w:val="0"/>
              <w:rPr>
                <w:sz w:val="20"/>
                <w:szCs w:val="20"/>
              </w:rPr>
            </w:pPr>
            <w:r>
              <w:rPr>
                <w:sz w:val="20"/>
                <w:szCs w:val="20"/>
              </w:rPr>
              <w:t>408</w:t>
            </w:r>
          </w:p>
        </w:tc>
        <w:tc>
          <w:tcPr>
            <w:tcW w:w="1984" w:type="dxa"/>
          </w:tcPr>
          <w:p w14:paraId="65B355AF" w14:textId="77777777" w:rsidR="00E548FF" w:rsidRPr="00B54567" w:rsidRDefault="00E548FF" w:rsidP="00A46829">
            <w:pPr>
              <w:pStyle w:val="Ttulo1"/>
              <w:ind w:left="0" w:right="-50"/>
              <w:jc w:val="center"/>
              <w:outlineLvl w:val="0"/>
              <w:rPr>
                <w:sz w:val="20"/>
                <w:szCs w:val="20"/>
                <w:u w:val="single"/>
              </w:rPr>
            </w:pPr>
            <w:r>
              <w:rPr>
                <w:sz w:val="20"/>
                <w:szCs w:val="20"/>
                <w:u w:val="single"/>
              </w:rPr>
              <w:t>36.27%</w:t>
            </w:r>
          </w:p>
        </w:tc>
        <w:tc>
          <w:tcPr>
            <w:tcW w:w="1560" w:type="dxa"/>
          </w:tcPr>
          <w:p w14:paraId="2BEAF9CF" w14:textId="77777777" w:rsidR="00E548FF" w:rsidRPr="00B54567" w:rsidRDefault="00E548FF" w:rsidP="00A46829">
            <w:pPr>
              <w:pStyle w:val="Ttulo1"/>
              <w:ind w:left="0" w:right="-50"/>
              <w:jc w:val="center"/>
              <w:outlineLvl w:val="0"/>
              <w:rPr>
                <w:sz w:val="20"/>
                <w:szCs w:val="20"/>
                <w:u w:val="single"/>
              </w:rPr>
            </w:pPr>
            <w:r>
              <w:rPr>
                <w:sz w:val="20"/>
                <w:szCs w:val="20"/>
                <w:u w:val="single"/>
              </w:rPr>
              <w:t>63.73</w:t>
            </w:r>
            <w:r w:rsidRPr="00B54567">
              <w:rPr>
                <w:sz w:val="20"/>
                <w:szCs w:val="20"/>
                <w:u w:val="single"/>
              </w:rPr>
              <w:t>%</w:t>
            </w:r>
          </w:p>
        </w:tc>
      </w:tr>
    </w:tbl>
    <w:p w14:paraId="38A47E3B" w14:textId="77777777" w:rsidR="00E548FF" w:rsidRPr="00B54567" w:rsidRDefault="00E548FF" w:rsidP="00E548FF">
      <w:pPr>
        <w:pStyle w:val="Ttulo1"/>
        <w:spacing w:before="93"/>
        <w:ind w:left="0" w:right="-50"/>
      </w:pPr>
    </w:p>
    <w:p w14:paraId="198B6059" w14:textId="2C0FEF61" w:rsidR="00E548FF" w:rsidRDefault="00E548FF" w:rsidP="00E548FF">
      <w:pPr>
        <w:jc w:val="both"/>
        <w:rPr>
          <w:bCs/>
          <w:sz w:val="24"/>
          <w:szCs w:val="28"/>
        </w:rPr>
      </w:pPr>
      <w:r>
        <w:rPr>
          <w:b/>
          <w:sz w:val="28"/>
          <w:szCs w:val="28"/>
          <w:lang w:val="es-MX"/>
        </w:rPr>
        <w:t xml:space="preserve">NOTA: </w:t>
      </w:r>
      <w:r w:rsidRPr="00B54924">
        <w:rPr>
          <w:b/>
          <w:sz w:val="24"/>
          <w:szCs w:val="28"/>
          <w:u w:val="single"/>
          <w:lang w:val="es-MX"/>
        </w:rPr>
        <w:t xml:space="preserve">La entidad no remitió el informe </w:t>
      </w:r>
      <w:r w:rsidRPr="00B54924">
        <w:rPr>
          <w:b/>
          <w:bCs/>
          <w:sz w:val="24"/>
          <w:szCs w:val="28"/>
          <w:u w:val="single"/>
        </w:rPr>
        <w:t>ejecutivo sobre el seguimiento y verificación de la EFICIENCIA y EFICACIA de las acciones realizadas, en cumplimiento al Plan o Planes de Mejoramiento suscritos con el ente de contro</w:t>
      </w:r>
      <w:r w:rsidRPr="00E138A2">
        <w:rPr>
          <w:bCs/>
          <w:sz w:val="24"/>
          <w:szCs w:val="28"/>
        </w:rPr>
        <w:t>l.</w:t>
      </w:r>
    </w:p>
    <w:p w14:paraId="7A5F157B" w14:textId="2CC80732" w:rsidR="00AC52EB" w:rsidRDefault="00AC52EB" w:rsidP="00E548FF">
      <w:pPr>
        <w:jc w:val="both"/>
        <w:rPr>
          <w:bCs/>
          <w:sz w:val="24"/>
          <w:szCs w:val="28"/>
        </w:rPr>
      </w:pPr>
    </w:p>
    <w:p w14:paraId="041B81A9" w14:textId="697B3B60" w:rsidR="00AC52EB" w:rsidRPr="00B54567" w:rsidRDefault="00AC52EB" w:rsidP="00AC52EB">
      <w:pPr>
        <w:tabs>
          <w:tab w:val="left" w:pos="2265"/>
          <w:tab w:val="left" w:pos="5293"/>
          <w:tab w:val="left" w:pos="7458"/>
          <w:tab w:val="left" w:pos="9541"/>
        </w:tabs>
        <w:spacing w:before="92"/>
        <w:ind w:right="-50"/>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926D690" w14:textId="2040C1B9" w:rsidR="00AC52EB" w:rsidRPr="00B54567" w:rsidRDefault="00AC52EB" w:rsidP="00AC52EB">
      <w:pPr>
        <w:tabs>
          <w:tab w:val="left" w:pos="8985"/>
        </w:tabs>
        <w:ind w:right="-50"/>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w:t>
      </w:r>
      <w:r w:rsidR="00A33964">
        <w:rPr>
          <w:b/>
          <w:sz w:val="28"/>
          <w:szCs w:val="28"/>
        </w:rPr>
        <w:t xml:space="preserve"> </w:t>
      </w:r>
      <w:hyperlink r:id="rId21" w:history="1">
        <w:r w:rsidR="009D3600" w:rsidRPr="00BB7681">
          <w:rPr>
            <w:rStyle w:val="Hipervnculo"/>
            <w:b/>
            <w:sz w:val="28"/>
            <w:szCs w:val="28"/>
          </w:rPr>
          <w:t>comision.legal</w:t>
        </w:r>
      </w:hyperlink>
      <w:r w:rsidRPr="00B54567">
        <w:rPr>
          <w:rStyle w:val="Hipervnculo"/>
          <w:b/>
          <w:color w:val="auto"/>
          <w:sz w:val="28"/>
          <w:szCs w:val="28"/>
        </w:rPr>
        <w:t>@camara.gov.co</w:t>
      </w:r>
      <w:r w:rsidRPr="00B54567">
        <w:rPr>
          <w:b/>
          <w:sz w:val="28"/>
          <w:szCs w:val="28"/>
        </w:rPr>
        <w:t xml:space="preserve"> (sin obviar la radicación física del documento). Para solicitar información o aclaración favor comunicarse con la </w:t>
      </w:r>
      <w:r w:rsidR="009D3600" w:rsidRPr="00B54567">
        <w:rPr>
          <w:b/>
          <w:sz w:val="28"/>
          <w:szCs w:val="28"/>
        </w:rPr>
        <w:t>secretaria general</w:t>
      </w:r>
      <w:r w:rsidRPr="00B54567">
        <w:rPr>
          <w:b/>
          <w:sz w:val="28"/>
          <w:szCs w:val="28"/>
        </w:rPr>
        <w:t xml:space="preserve">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22" w:history="1">
        <w:r w:rsidRPr="00B54567">
          <w:rPr>
            <w:rStyle w:val="Hipervnculo"/>
            <w:b/>
            <w:color w:val="auto"/>
            <w:sz w:val="28"/>
            <w:szCs w:val="28"/>
            <w:u w:val="thick" w:color="0000FF"/>
          </w:rPr>
          <w:t>fabian.trujillo@camara.gov.co</w:t>
        </w:r>
      </w:hyperlink>
    </w:p>
    <w:p w14:paraId="52021D2A" w14:textId="77777777" w:rsidR="00AC52EB" w:rsidRPr="00B54567" w:rsidRDefault="00AC52EB" w:rsidP="00AC52EB">
      <w:pPr>
        <w:tabs>
          <w:tab w:val="left" w:pos="8985"/>
        </w:tabs>
        <w:ind w:right="-50"/>
        <w:jc w:val="both"/>
        <w:rPr>
          <w:b/>
          <w:sz w:val="28"/>
          <w:szCs w:val="28"/>
        </w:rPr>
      </w:pPr>
    </w:p>
    <w:p w14:paraId="3625BFB5" w14:textId="5D0408FE" w:rsidR="00AC52EB" w:rsidRDefault="00AC52EB" w:rsidP="00AC52EB">
      <w:pPr>
        <w:tabs>
          <w:tab w:val="left" w:pos="834"/>
        </w:tabs>
        <w:spacing w:before="91"/>
        <w:ind w:right="-50"/>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FC2D662" w14:textId="30A74D23" w:rsidR="009D3600" w:rsidRDefault="009D3600" w:rsidP="00AC52EB">
      <w:pPr>
        <w:tabs>
          <w:tab w:val="left" w:pos="834"/>
        </w:tabs>
        <w:spacing w:before="91"/>
        <w:ind w:right="-50"/>
        <w:jc w:val="both"/>
        <w:rPr>
          <w:b/>
          <w:spacing w:val="-15"/>
          <w:sz w:val="28"/>
          <w:szCs w:val="28"/>
        </w:rPr>
      </w:pPr>
    </w:p>
    <w:p w14:paraId="48208149" w14:textId="0A12DE06" w:rsidR="009D3600" w:rsidRPr="009D3600" w:rsidRDefault="009D3600" w:rsidP="009D3600">
      <w:pPr>
        <w:pStyle w:val="Prrafodelista"/>
        <w:spacing w:after="0" w:line="240" w:lineRule="auto"/>
        <w:ind w:left="0" w:right="-93"/>
        <w:jc w:val="both"/>
        <w:rPr>
          <w:rFonts w:ascii="Arial" w:hAnsi="Arial" w:cs="Arial"/>
          <w:b/>
          <w:iCs/>
          <w:sz w:val="28"/>
          <w:szCs w:val="28"/>
        </w:rPr>
      </w:pPr>
      <w:r w:rsidRPr="009D3600">
        <w:rPr>
          <w:rFonts w:ascii="Arial" w:hAnsi="Arial" w:cs="Arial"/>
          <w:b/>
          <w:iCs/>
          <w:sz w:val="28"/>
          <w:szCs w:val="28"/>
        </w:rPr>
        <w:t xml:space="preserve">NOTA FINAL: </w:t>
      </w:r>
      <w:r w:rsidRPr="009D3600">
        <w:rPr>
          <w:rFonts w:ascii="Arial" w:hAnsi="Arial" w:cs="Arial"/>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rFonts w:ascii="Arial" w:hAnsi="Arial" w:cs="Arial"/>
          <w:b/>
          <w:iCs/>
          <w:sz w:val="28"/>
          <w:szCs w:val="28"/>
        </w:rPr>
        <w:t>.</w:t>
      </w:r>
    </w:p>
    <w:p w14:paraId="6138485C" w14:textId="77777777" w:rsidR="00AC52EB" w:rsidRPr="00B54567" w:rsidRDefault="00AC52EB" w:rsidP="00AC52EB">
      <w:pPr>
        <w:pStyle w:val="Textoindependiente"/>
        <w:rPr>
          <w:sz w:val="28"/>
          <w:szCs w:val="28"/>
        </w:rPr>
      </w:pPr>
    </w:p>
    <w:p w14:paraId="0695C9BE" w14:textId="21F83C06" w:rsidR="00AC52EB" w:rsidRDefault="00AC52EB" w:rsidP="002C2D7B">
      <w:pPr>
        <w:pStyle w:val="Textoindependiente"/>
        <w:rPr>
          <w:sz w:val="28"/>
          <w:szCs w:val="28"/>
        </w:rPr>
      </w:pPr>
      <w:r w:rsidRPr="00B54567">
        <w:rPr>
          <w:sz w:val="28"/>
          <w:szCs w:val="28"/>
        </w:rPr>
        <w:t>Atentamente,</w:t>
      </w:r>
    </w:p>
    <w:p w14:paraId="30AD58D2" w14:textId="5C88E4C0" w:rsidR="002C2D7B" w:rsidRDefault="002C2D7B" w:rsidP="002C2D7B">
      <w:pPr>
        <w:pStyle w:val="Textoindependiente"/>
        <w:rPr>
          <w:sz w:val="28"/>
          <w:szCs w:val="28"/>
        </w:rPr>
      </w:pPr>
    </w:p>
    <w:p w14:paraId="0ABC826E" w14:textId="3744374A" w:rsidR="00450E36" w:rsidRPr="008267E6" w:rsidRDefault="008267E6" w:rsidP="008267E6">
      <w:pPr>
        <w:pStyle w:val="Textoindependiente"/>
        <w:jc w:val="center"/>
        <w:rPr>
          <w:i/>
          <w:iCs/>
        </w:rPr>
      </w:pPr>
      <w:r w:rsidRPr="008267E6">
        <w:rPr>
          <w:i/>
          <w:iCs/>
        </w:rPr>
        <w:t>Original firmado</w:t>
      </w:r>
    </w:p>
    <w:p w14:paraId="64A0F13E" w14:textId="77777777" w:rsidR="002C2D7B" w:rsidRPr="00B54567" w:rsidRDefault="002C2D7B" w:rsidP="002C2D7B">
      <w:pPr>
        <w:pStyle w:val="Textoindependiente"/>
        <w:rPr>
          <w:b/>
        </w:rPr>
      </w:pPr>
    </w:p>
    <w:p w14:paraId="3B6933D3" w14:textId="77777777" w:rsidR="00AC52EB" w:rsidRPr="00B54567" w:rsidRDefault="00AC52EB" w:rsidP="00AC52EB">
      <w:pPr>
        <w:ind w:left="-567"/>
        <w:jc w:val="center"/>
        <w:rPr>
          <w:b/>
          <w:sz w:val="24"/>
          <w:szCs w:val="24"/>
        </w:rPr>
      </w:pPr>
      <w:r w:rsidRPr="00B54567">
        <w:rPr>
          <w:b/>
          <w:sz w:val="24"/>
          <w:szCs w:val="24"/>
        </w:rPr>
        <w:t>VICTOR ANDRÉS TOVAR TRUJILLO</w:t>
      </w:r>
    </w:p>
    <w:p w14:paraId="4DF5E92A" w14:textId="77777777" w:rsidR="00AC52EB" w:rsidRPr="00B54567" w:rsidRDefault="00AC52EB" w:rsidP="00AC52EB">
      <w:pPr>
        <w:ind w:left="-567"/>
        <w:jc w:val="center"/>
        <w:rPr>
          <w:b/>
          <w:sz w:val="24"/>
        </w:rPr>
      </w:pPr>
      <w:r w:rsidRPr="00B54567">
        <w:rPr>
          <w:b/>
          <w:sz w:val="24"/>
          <w:szCs w:val="24"/>
        </w:rPr>
        <w:t>Secretario General</w:t>
      </w:r>
      <w:r w:rsidRPr="00B54567">
        <w:rPr>
          <w:b/>
          <w:sz w:val="24"/>
        </w:rPr>
        <w:t xml:space="preserve"> </w:t>
      </w:r>
    </w:p>
    <w:p w14:paraId="6DFEBCFB" w14:textId="77777777" w:rsidR="00AC52EB" w:rsidRPr="00B54567" w:rsidRDefault="00AC52EB" w:rsidP="00AC52EB">
      <w:pPr>
        <w:ind w:left="2268" w:right="2640"/>
        <w:jc w:val="center"/>
        <w:rPr>
          <w:b/>
          <w:sz w:val="24"/>
        </w:rPr>
      </w:pPr>
      <w:r w:rsidRPr="00B54567">
        <w:rPr>
          <w:b/>
          <w:sz w:val="24"/>
        </w:rPr>
        <w:t xml:space="preserve">Comisión Legal de Cuentas </w:t>
      </w:r>
    </w:p>
    <w:p w14:paraId="60A4E962" w14:textId="77777777" w:rsidR="00AC52EB" w:rsidRPr="00B54567" w:rsidRDefault="00AC52EB" w:rsidP="00AC52EB">
      <w:pPr>
        <w:ind w:left="2268" w:right="2640"/>
        <w:jc w:val="center"/>
        <w:rPr>
          <w:b/>
          <w:sz w:val="24"/>
        </w:rPr>
      </w:pPr>
      <w:r w:rsidRPr="00B54567">
        <w:rPr>
          <w:b/>
          <w:sz w:val="24"/>
        </w:rPr>
        <w:t>Cámara de Representantes</w:t>
      </w:r>
    </w:p>
    <w:p w14:paraId="319A4CB6" w14:textId="77777777" w:rsidR="00AC52EB" w:rsidRPr="00B54567" w:rsidRDefault="00AC52EB" w:rsidP="00AC52EB">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7E9A8C6C" w14:textId="73B06A78" w:rsidR="00AC52EB" w:rsidRDefault="00AC52EB" w:rsidP="00922430">
      <w:pPr>
        <w:ind w:left="1411" w:right="1900"/>
        <w:jc w:val="center"/>
        <w:rPr>
          <w:b/>
          <w:sz w:val="24"/>
        </w:rPr>
      </w:pPr>
      <w:r w:rsidRPr="00B54567">
        <w:rPr>
          <w:b/>
          <w:sz w:val="24"/>
        </w:rPr>
        <w:t>Bogotá D.C.</w:t>
      </w:r>
      <w:r>
        <w:rPr>
          <w:b/>
          <w:sz w:val="24"/>
        </w:rPr>
        <w:t xml:space="preserve"> </w:t>
      </w:r>
    </w:p>
    <w:p w14:paraId="0A09FDBA" w14:textId="77777777" w:rsidR="00AC52EB" w:rsidRDefault="00AC52EB" w:rsidP="00AC52EB">
      <w:pPr>
        <w:ind w:left="1411" w:right="1900"/>
        <w:jc w:val="center"/>
        <w:rPr>
          <w:b/>
          <w:sz w:val="24"/>
        </w:rPr>
      </w:pPr>
    </w:p>
    <w:p w14:paraId="0075DEE2" w14:textId="77777777" w:rsidR="00096D7D" w:rsidRPr="00E76114" w:rsidRDefault="00096D7D" w:rsidP="00E76114"/>
    <w:sectPr w:rsidR="00096D7D" w:rsidRPr="00E76114" w:rsidSect="00343CF3">
      <w:footerReference w:type="default" r:id="rId2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BF58D" w14:textId="77777777" w:rsidR="001C45BC" w:rsidRDefault="001C45BC" w:rsidP="0040236A">
      <w:r>
        <w:separator/>
      </w:r>
    </w:p>
  </w:endnote>
  <w:endnote w:type="continuationSeparator" w:id="0">
    <w:p w14:paraId="295805A5" w14:textId="77777777" w:rsidR="001C45BC" w:rsidRDefault="001C45BC" w:rsidP="0040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20118"/>
      <w:docPartObj>
        <w:docPartGallery w:val="Page Numbers (Bottom of Page)"/>
        <w:docPartUnique/>
      </w:docPartObj>
    </w:sdtPr>
    <w:sdtEndPr/>
    <w:sdtContent>
      <w:p w14:paraId="0DE744AC" w14:textId="131ABA55" w:rsidR="0040236A" w:rsidRDefault="0040236A">
        <w:pPr>
          <w:pStyle w:val="Piedepgina"/>
          <w:jc w:val="center"/>
        </w:pPr>
        <w:r>
          <w:fldChar w:fldCharType="begin"/>
        </w:r>
        <w:r>
          <w:instrText>PAGE   \* MERGEFORMAT</w:instrText>
        </w:r>
        <w:r>
          <w:fldChar w:fldCharType="separate"/>
        </w:r>
        <w:r>
          <w:t>2</w:t>
        </w:r>
        <w:r>
          <w:fldChar w:fldCharType="end"/>
        </w:r>
      </w:p>
    </w:sdtContent>
  </w:sdt>
  <w:p w14:paraId="68B34224" w14:textId="77777777" w:rsidR="0040236A" w:rsidRDefault="004023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D31B3" w14:textId="77777777" w:rsidR="001C45BC" w:rsidRDefault="001C45BC" w:rsidP="0040236A">
      <w:r>
        <w:separator/>
      </w:r>
    </w:p>
  </w:footnote>
  <w:footnote w:type="continuationSeparator" w:id="0">
    <w:p w14:paraId="0F5032CF" w14:textId="77777777" w:rsidR="001C45BC" w:rsidRDefault="001C45BC" w:rsidP="00402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66867"/>
    <w:multiLevelType w:val="hybridMultilevel"/>
    <w:tmpl w:val="B074C5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52991"/>
    <w:rsid w:val="00096D7D"/>
    <w:rsid w:val="000E4692"/>
    <w:rsid w:val="0015430C"/>
    <w:rsid w:val="001C45BC"/>
    <w:rsid w:val="0024471E"/>
    <w:rsid w:val="00272D0D"/>
    <w:rsid w:val="002B0E32"/>
    <w:rsid w:val="002C2D7B"/>
    <w:rsid w:val="0030748A"/>
    <w:rsid w:val="00343CF3"/>
    <w:rsid w:val="003F1B84"/>
    <w:rsid w:val="0040236A"/>
    <w:rsid w:val="00450E36"/>
    <w:rsid w:val="004D11CB"/>
    <w:rsid w:val="005C2E1E"/>
    <w:rsid w:val="005E790C"/>
    <w:rsid w:val="005F6830"/>
    <w:rsid w:val="00606B3C"/>
    <w:rsid w:val="00644A12"/>
    <w:rsid w:val="006610B9"/>
    <w:rsid w:val="006D77F8"/>
    <w:rsid w:val="00722B1F"/>
    <w:rsid w:val="00750C89"/>
    <w:rsid w:val="00762DD0"/>
    <w:rsid w:val="007A75C9"/>
    <w:rsid w:val="008267E6"/>
    <w:rsid w:val="00843367"/>
    <w:rsid w:val="0088675F"/>
    <w:rsid w:val="00890096"/>
    <w:rsid w:val="00902D85"/>
    <w:rsid w:val="00922430"/>
    <w:rsid w:val="009766ED"/>
    <w:rsid w:val="00993979"/>
    <w:rsid w:val="009D3600"/>
    <w:rsid w:val="009F68D9"/>
    <w:rsid w:val="00A33964"/>
    <w:rsid w:val="00A94FB7"/>
    <w:rsid w:val="00AC52EB"/>
    <w:rsid w:val="00B31476"/>
    <w:rsid w:val="00B324A1"/>
    <w:rsid w:val="00B56CF0"/>
    <w:rsid w:val="00B60A56"/>
    <w:rsid w:val="00B966CF"/>
    <w:rsid w:val="00BB7D16"/>
    <w:rsid w:val="00C86731"/>
    <w:rsid w:val="00C97D4D"/>
    <w:rsid w:val="00CF74F6"/>
    <w:rsid w:val="00D1233D"/>
    <w:rsid w:val="00D2541F"/>
    <w:rsid w:val="00E308ED"/>
    <w:rsid w:val="00E4005D"/>
    <w:rsid w:val="00E548FF"/>
    <w:rsid w:val="00E64C0E"/>
    <w:rsid w:val="00E76114"/>
    <w:rsid w:val="00EC47A2"/>
    <w:rsid w:val="00F1777B"/>
    <w:rsid w:val="00FD70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548FF"/>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E548FF"/>
    <w:pPr>
      <w:ind w:left="112" w:right="1900"/>
      <w:jc w:val="both"/>
      <w:outlineLvl w:val="0"/>
    </w:pPr>
    <w:rPr>
      <w:b/>
      <w:bCs/>
      <w:sz w:val="24"/>
      <w:szCs w:val="24"/>
    </w:rPr>
  </w:style>
  <w:style w:type="paragraph" w:styleId="Ttulo3">
    <w:name w:val="heading 3"/>
    <w:basedOn w:val="Normal"/>
    <w:next w:val="Normal"/>
    <w:link w:val="Ttulo3Car"/>
    <w:uiPriority w:val="9"/>
    <w:semiHidden/>
    <w:unhideWhenUsed/>
    <w:qFormat/>
    <w:rsid w:val="00096D7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widowControl/>
      <w:autoSpaceDE/>
      <w:autoSpaceDN/>
      <w:spacing w:after="160" w:line="259" w:lineRule="auto"/>
      <w:ind w:left="720"/>
      <w:contextualSpacing/>
    </w:pPr>
    <w:rPr>
      <w:rFonts w:asciiTheme="minorHAnsi" w:eastAsiaTheme="minorHAnsi" w:hAnsiTheme="minorHAnsi" w:cstheme="minorBidi"/>
      <w:lang w:val="es-CO"/>
    </w:rPr>
  </w:style>
  <w:style w:type="character" w:customStyle="1" w:styleId="Ttulo1Car">
    <w:name w:val="Título 1 Car"/>
    <w:basedOn w:val="Fuentedeprrafopredeter"/>
    <w:link w:val="Ttulo1"/>
    <w:uiPriority w:val="1"/>
    <w:rsid w:val="00E548F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E548FF"/>
    <w:rPr>
      <w:sz w:val="24"/>
      <w:szCs w:val="24"/>
    </w:rPr>
  </w:style>
  <w:style w:type="character" w:customStyle="1" w:styleId="TextoindependienteCar">
    <w:name w:val="Texto independiente Car"/>
    <w:basedOn w:val="Fuentedeprrafopredeter"/>
    <w:link w:val="Textoindependiente"/>
    <w:uiPriority w:val="1"/>
    <w:rsid w:val="00E548FF"/>
    <w:rPr>
      <w:rFonts w:ascii="Arial" w:eastAsia="Arial" w:hAnsi="Arial" w:cs="Arial"/>
      <w:sz w:val="24"/>
      <w:szCs w:val="24"/>
      <w:lang w:val="es-ES"/>
    </w:rPr>
  </w:style>
  <w:style w:type="table" w:styleId="Tablaconcuadrcula">
    <w:name w:val="Table Grid"/>
    <w:basedOn w:val="Tablanormal"/>
    <w:uiPriority w:val="39"/>
    <w:rsid w:val="00E54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1"/>
    <w:qFormat/>
    <w:locked/>
    <w:rsid w:val="00E548FF"/>
  </w:style>
  <w:style w:type="paragraph" w:styleId="Encabezado">
    <w:name w:val="header"/>
    <w:basedOn w:val="Normal"/>
    <w:link w:val="EncabezadoCar"/>
    <w:uiPriority w:val="99"/>
    <w:unhideWhenUsed/>
    <w:rsid w:val="0040236A"/>
    <w:pPr>
      <w:tabs>
        <w:tab w:val="center" w:pos="4419"/>
        <w:tab w:val="right" w:pos="8838"/>
      </w:tabs>
    </w:pPr>
  </w:style>
  <w:style w:type="character" w:customStyle="1" w:styleId="EncabezadoCar">
    <w:name w:val="Encabezado Car"/>
    <w:basedOn w:val="Fuentedeprrafopredeter"/>
    <w:link w:val="Encabezado"/>
    <w:uiPriority w:val="99"/>
    <w:rsid w:val="0040236A"/>
    <w:rPr>
      <w:rFonts w:ascii="Arial" w:eastAsia="Arial" w:hAnsi="Arial" w:cs="Arial"/>
      <w:lang w:val="es-ES"/>
    </w:rPr>
  </w:style>
  <w:style w:type="paragraph" w:styleId="Piedepgina">
    <w:name w:val="footer"/>
    <w:basedOn w:val="Normal"/>
    <w:link w:val="PiedepginaCar"/>
    <w:uiPriority w:val="99"/>
    <w:unhideWhenUsed/>
    <w:rsid w:val="0040236A"/>
    <w:pPr>
      <w:tabs>
        <w:tab w:val="center" w:pos="4419"/>
        <w:tab w:val="right" w:pos="8838"/>
      </w:tabs>
    </w:pPr>
  </w:style>
  <w:style w:type="character" w:customStyle="1" w:styleId="PiedepginaCar">
    <w:name w:val="Pie de página Car"/>
    <w:basedOn w:val="Fuentedeprrafopredeter"/>
    <w:link w:val="Piedepgina"/>
    <w:uiPriority w:val="99"/>
    <w:rsid w:val="0040236A"/>
    <w:rPr>
      <w:rFonts w:ascii="Arial" w:eastAsia="Arial" w:hAnsi="Arial" w:cs="Arial"/>
      <w:lang w:val="es-ES"/>
    </w:rPr>
  </w:style>
  <w:style w:type="character" w:customStyle="1" w:styleId="Ttulo3Car">
    <w:name w:val="Título 3 Car"/>
    <w:basedOn w:val="Fuentedeprrafopredeter"/>
    <w:link w:val="Ttulo3"/>
    <w:uiPriority w:val="9"/>
    <w:semiHidden/>
    <w:rsid w:val="00096D7D"/>
    <w:rPr>
      <w:rFonts w:asciiTheme="majorHAnsi" w:eastAsiaTheme="majorEastAsia" w:hAnsiTheme="majorHAnsi" w:cstheme="majorBidi"/>
      <w:color w:val="1F3763" w:themeColor="accent1" w:themeShade="7F"/>
      <w:sz w:val="24"/>
      <w:szCs w:val="24"/>
      <w:lang w:val="es-ES"/>
    </w:rPr>
  </w:style>
  <w:style w:type="character" w:styleId="Hipervnculo">
    <w:name w:val="Hyperlink"/>
    <w:basedOn w:val="Fuentedeprrafopredeter"/>
    <w:uiPriority w:val="99"/>
    <w:unhideWhenUsed/>
    <w:rsid w:val="00AC52EB"/>
    <w:rPr>
      <w:color w:val="0563C1" w:themeColor="hyperlink"/>
      <w:u w:val="single"/>
    </w:rPr>
  </w:style>
  <w:style w:type="character" w:styleId="Mencinsinresolver">
    <w:name w:val="Unresolved Mention"/>
    <w:basedOn w:val="Fuentedeprrafopredeter"/>
    <w:uiPriority w:val="99"/>
    <w:semiHidden/>
    <w:unhideWhenUsed/>
    <w:rsid w:val="009D3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5271">
      <w:bodyDiv w:val="1"/>
      <w:marLeft w:val="0"/>
      <w:marRight w:val="0"/>
      <w:marTop w:val="0"/>
      <w:marBottom w:val="0"/>
      <w:divBdr>
        <w:top w:val="none" w:sz="0" w:space="0" w:color="auto"/>
        <w:left w:val="none" w:sz="0" w:space="0" w:color="auto"/>
        <w:bottom w:val="none" w:sz="0" w:space="0" w:color="auto"/>
        <w:right w:val="none" w:sz="0" w:space="0" w:color="auto"/>
      </w:divBdr>
    </w:div>
    <w:div w:id="366224128">
      <w:bodyDiv w:val="1"/>
      <w:marLeft w:val="0"/>
      <w:marRight w:val="0"/>
      <w:marTop w:val="0"/>
      <w:marBottom w:val="0"/>
      <w:divBdr>
        <w:top w:val="none" w:sz="0" w:space="0" w:color="auto"/>
        <w:left w:val="none" w:sz="0" w:space="0" w:color="auto"/>
        <w:bottom w:val="none" w:sz="0" w:space="0" w:color="auto"/>
        <w:right w:val="none" w:sz="0" w:space="0" w:color="auto"/>
      </w:divBdr>
    </w:div>
    <w:div w:id="1025979195">
      <w:bodyDiv w:val="1"/>
      <w:marLeft w:val="0"/>
      <w:marRight w:val="0"/>
      <w:marTop w:val="0"/>
      <w:marBottom w:val="0"/>
      <w:divBdr>
        <w:top w:val="none" w:sz="0" w:space="0" w:color="auto"/>
        <w:left w:val="none" w:sz="0" w:space="0" w:color="auto"/>
        <w:bottom w:val="none" w:sz="0" w:space="0" w:color="auto"/>
        <w:right w:val="none" w:sz="0" w:space="0" w:color="auto"/>
      </w:divBdr>
    </w:div>
    <w:div w:id="195050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comision.legal"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4894</Words>
  <Characters>26921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18</cp:revision>
  <dcterms:created xsi:type="dcterms:W3CDTF">2025-09-08T16:15:00Z</dcterms:created>
  <dcterms:modified xsi:type="dcterms:W3CDTF">2025-09-09T20:52:00Z</dcterms:modified>
</cp:coreProperties>
</file>