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281" w:type="pct"/>
        <w:tblInd w:w="-145"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firstRow="1" w:lastRow="1" w:firstColumn="1" w:lastColumn="1" w:noHBand="0" w:noVBand="0"/>
      </w:tblPr>
      <w:tblGrid>
        <w:gridCol w:w="3128"/>
        <w:gridCol w:w="4211"/>
        <w:gridCol w:w="1240"/>
        <w:gridCol w:w="1707"/>
      </w:tblGrid>
      <w:tr w:rsidR="00AC2DB9" w:rsidRPr="004E5CB9" w14:paraId="1E69C9F9" w14:textId="77777777" w:rsidTr="00156062">
        <w:trPr>
          <w:cantSplit/>
          <w:trHeight w:val="275"/>
        </w:trPr>
        <w:tc>
          <w:tcPr>
            <w:tcW w:w="1520" w:type="pct"/>
            <w:vMerge w:val="restart"/>
            <w:tcBorders>
              <w:top w:val="single" w:sz="2" w:space="0" w:color="auto"/>
              <w:left w:val="single" w:sz="2" w:space="0" w:color="auto"/>
              <w:bottom w:val="single" w:sz="2" w:space="0" w:color="auto"/>
              <w:right w:val="single" w:sz="2" w:space="0" w:color="auto"/>
            </w:tcBorders>
            <w:vAlign w:val="center"/>
            <w:hideMark/>
          </w:tcPr>
          <w:p w14:paraId="707E71F5" w14:textId="77777777" w:rsidR="00AC2DB9" w:rsidRPr="004E5CB9" w:rsidRDefault="00AC2DB9" w:rsidP="00156062">
            <w:pPr>
              <w:pStyle w:val="Encabezado"/>
              <w:spacing w:line="254" w:lineRule="auto"/>
              <w:ind w:left="-567"/>
              <w:jc w:val="both"/>
              <w:rPr>
                <w:rFonts w:asciiTheme="majorHAnsi" w:hAnsiTheme="majorHAnsi" w:cstheme="majorHAnsi"/>
                <w:b/>
                <w:sz w:val="24"/>
                <w:szCs w:val="24"/>
              </w:rPr>
            </w:pPr>
            <w:r w:rsidRPr="004E5CB9">
              <w:rPr>
                <w:rFonts w:asciiTheme="majorHAnsi" w:hAnsiTheme="majorHAnsi" w:cstheme="majorHAnsi"/>
                <w:noProof/>
                <w:sz w:val="24"/>
                <w:szCs w:val="24"/>
              </w:rPr>
              <w:drawing>
                <wp:anchor distT="0" distB="0" distL="114300" distR="114300" simplePos="0" relativeHeight="251659264" behindDoc="0" locked="0" layoutInCell="1" allowOverlap="1" wp14:anchorId="765E5500" wp14:editId="1BEFD717">
                  <wp:simplePos x="0" y="0"/>
                  <wp:positionH relativeFrom="column">
                    <wp:posOffset>128905</wp:posOffset>
                  </wp:positionH>
                  <wp:positionV relativeFrom="paragraph">
                    <wp:posOffset>-139065</wp:posOffset>
                  </wp:positionV>
                  <wp:extent cx="1514475" cy="579120"/>
                  <wp:effectExtent l="0" t="0" r="9525" b="0"/>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514475" cy="579120"/>
                          </a:xfrm>
                          <a:prstGeom prst="rect">
                            <a:avLst/>
                          </a:prstGeom>
                          <a:noFill/>
                        </pic:spPr>
                      </pic:pic>
                    </a:graphicData>
                  </a:graphic>
                  <wp14:sizeRelH relativeFrom="page">
                    <wp14:pctWidth>0</wp14:pctWidth>
                  </wp14:sizeRelH>
                  <wp14:sizeRelV relativeFrom="page">
                    <wp14:pctHeight>0</wp14:pctHeight>
                  </wp14:sizeRelV>
                </wp:anchor>
              </w:drawing>
            </w:r>
          </w:p>
        </w:tc>
        <w:tc>
          <w:tcPr>
            <w:tcW w:w="2047" w:type="pct"/>
            <w:tcBorders>
              <w:top w:val="single" w:sz="2" w:space="0" w:color="auto"/>
              <w:left w:val="single" w:sz="2" w:space="0" w:color="auto"/>
              <w:bottom w:val="single" w:sz="2" w:space="0" w:color="auto"/>
              <w:right w:val="nil"/>
            </w:tcBorders>
            <w:vAlign w:val="center"/>
            <w:hideMark/>
          </w:tcPr>
          <w:p w14:paraId="3DE6AF3A" w14:textId="77777777" w:rsidR="00AC2DB9" w:rsidRPr="004E5CB9" w:rsidRDefault="00AC2DB9" w:rsidP="00156062">
            <w:pPr>
              <w:pStyle w:val="Encabezado"/>
              <w:spacing w:line="254" w:lineRule="auto"/>
              <w:jc w:val="both"/>
              <w:rPr>
                <w:rFonts w:asciiTheme="majorHAnsi" w:hAnsiTheme="majorHAnsi" w:cstheme="majorHAnsi"/>
                <w:b/>
                <w:sz w:val="24"/>
                <w:szCs w:val="24"/>
              </w:rPr>
            </w:pPr>
            <w:r w:rsidRPr="004E5CB9">
              <w:rPr>
                <w:rFonts w:asciiTheme="majorHAnsi" w:hAnsiTheme="majorHAnsi" w:cstheme="majorHAnsi"/>
                <w:b/>
                <w:sz w:val="24"/>
                <w:szCs w:val="24"/>
              </w:rPr>
              <w:t>Comisión Legal de Cuentas</w:t>
            </w:r>
          </w:p>
        </w:tc>
        <w:tc>
          <w:tcPr>
            <w:tcW w:w="1433" w:type="pct"/>
            <w:gridSpan w:val="2"/>
            <w:tcBorders>
              <w:top w:val="single" w:sz="2" w:space="0" w:color="auto"/>
              <w:left w:val="nil"/>
              <w:bottom w:val="single" w:sz="2" w:space="0" w:color="auto"/>
              <w:right w:val="single" w:sz="2" w:space="0" w:color="auto"/>
            </w:tcBorders>
            <w:vAlign w:val="center"/>
          </w:tcPr>
          <w:p w14:paraId="55DD1B36" w14:textId="77777777" w:rsidR="00AC2DB9" w:rsidRPr="004E5CB9" w:rsidRDefault="00AC2DB9" w:rsidP="00156062">
            <w:pPr>
              <w:pStyle w:val="Encabezado"/>
              <w:spacing w:line="254" w:lineRule="auto"/>
              <w:ind w:right="-107"/>
              <w:jc w:val="both"/>
              <w:rPr>
                <w:rFonts w:asciiTheme="majorHAnsi" w:hAnsiTheme="majorHAnsi" w:cstheme="majorHAnsi"/>
                <w:b/>
                <w:sz w:val="24"/>
                <w:szCs w:val="24"/>
              </w:rPr>
            </w:pPr>
          </w:p>
        </w:tc>
      </w:tr>
      <w:tr w:rsidR="00AC2DB9" w:rsidRPr="004E5CB9" w14:paraId="589A3749" w14:textId="77777777" w:rsidTr="00156062">
        <w:trPr>
          <w:cantSplit/>
          <w:trHeight w:val="137"/>
        </w:trPr>
        <w:tc>
          <w:tcPr>
            <w:tcW w:w="1520" w:type="pct"/>
            <w:vMerge/>
            <w:tcBorders>
              <w:top w:val="single" w:sz="2" w:space="0" w:color="auto"/>
              <w:left w:val="single" w:sz="2" w:space="0" w:color="auto"/>
              <w:bottom w:val="single" w:sz="2" w:space="0" w:color="auto"/>
              <w:right w:val="single" w:sz="2" w:space="0" w:color="auto"/>
            </w:tcBorders>
            <w:vAlign w:val="center"/>
            <w:hideMark/>
          </w:tcPr>
          <w:p w14:paraId="5B7629C0" w14:textId="77777777" w:rsidR="00AC2DB9" w:rsidRPr="004E5CB9" w:rsidRDefault="00AC2DB9" w:rsidP="00156062">
            <w:pPr>
              <w:spacing w:after="0" w:line="256" w:lineRule="auto"/>
              <w:jc w:val="both"/>
              <w:rPr>
                <w:rFonts w:asciiTheme="majorHAnsi" w:hAnsiTheme="majorHAnsi" w:cstheme="majorHAnsi"/>
                <w:b/>
                <w:sz w:val="24"/>
                <w:szCs w:val="24"/>
              </w:rPr>
            </w:pPr>
          </w:p>
        </w:tc>
        <w:tc>
          <w:tcPr>
            <w:tcW w:w="2047" w:type="pct"/>
            <w:vMerge w:val="restart"/>
            <w:tcBorders>
              <w:top w:val="single" w:sz="2" w:space="0" w:color="auto"/>
              <w:left w:val="single" w:sz="2" w:space="0" w:color="auto"/>
              <w:bottom w:val="single" w:sz="2" w:space="0" w:color="auto"/>
              <w:right w:val="single" w:sz="2" w:space="0" w:color="auto"/>
            </w:tcBorders>
            <w:vAlign w:val="center"/>
            <w:hideMark/>
          </w:tcPr>
          <w:p w14:paraId="5F2C91DA" w14:textId="77777777" w:rsidR="00AC2DB9" w:rsidRPr="004E5CB9" w:rsidRDefault="00AC2DB9" w:rsidP="00156062">
            <w:pPr>
              <w:pStyle w:val="Encabezado"/>
              <w:spacing w:line="254" w:lineRule="auto"/>
              <w:jc w:val="both"/>
              <w:rPr>
                <w:rFonts w:asciiTheme="majorHAnsi" w:hAnsiTheme="majorHAnsi" w:cstheme="majorHAnsi"/>
                <w:b/>
                <w:sz w:val="24"/>
                <w:szCs w:val="24"/>
              </w:rPr>
            </w:pPr>
            <w:r w:rsidRPr="004E5CB9">
              <w:rPr>
                <w:rFonts w:asciiTheme="majorHAnsi" w:hAnsiTheme="majorHAnsi" w:cstheme="majorHAnsi"/>
                <w:b/>
                <w:sz w:val="24"/>
                <w:szCs w:val="24"/>
              </w:rPr>
              <w:t xml:space="preserve">Periodo </w:t>
            </w:r>
            <w:proofErr w:type="gramStart"/>
            <w:r w:rsidRPr="004E5CB9">
              <w:rPr>
                <w:rFonts w:asciiTheme="majorHAnsi" w:hAnsiTheme="majorHAnsi" w:cstheme="majorHAnsi"/>
                <w:b/>
                <w:sz w:val="24"/>
                <w:szCs w:val="24"/>
              </w:rPr>
              <w:t>Constitucional  2022</w:t>
            </w:r>
            <w:proofErr w:type="gramEnd"/>
            <w:r w:rsidRPr="004E5CB9">
              <w:rPr>
                <w:rFonts w:asciiTheme="majorHAnsi" w:hAnsiTheme="majorHAnsi" w:cstheme="majorHAnsi"/>
                <w:b/>
                <w:sz w:val="24"/>
                <w:szCs w:val="24"/>
              </w:rPr>
              <w:t xml:space="preserve"> - 2026</w:t>
            </w:r>
          </w:p>
          <w:p w14:paraId="4BE42FA3" w14:textId="77777777" w:rsidR="00AC2DB9" w:rsidRPr="004E5CB9" w:rsidRDefault="00AC2DB9" w:rsidP="00156062">
            <w:pPr>
              <w:pStyle w:val="Encabezado"/>
              <w:spacing w:line="254" w:lineRule="auto"/>
              <w:jc w:val="center"/>
              <w:rPr>
                <w:rFonts w:asciiTheme="majorHAnsi" w:hAnsiTheme="majorHAnsi" w:cstheme="majorHAnsi"/>
                <w:b/>
                <w:sz w:val="24"/>
                <w:szCs w:val="24"/>
              </w:rPr>
            </w:pPr>
            <w:r w:rsidRPr="004E5CB9">
              <w:rPr>
                <w:rFonts w:asciiTheme="majorHAnsi" w:hAnsiTheme="majorHAnsi" w:cstheme="majorHAnsi"/>
                <w:b/>
                <w:sz w:val="24"/>
                <w:szCs w:val="24"/>
              </w:rPr>
              <w:t>Legislatura 2025 - 2026</w:t>
            </w:r>
          </w:p>
        </w:tc>
        <w:tc>
          <w:tcPr>
            <w:tcW w:w="603" w:type="pct"/>
            <w:tcBorders>
              <w:top w:val="single" w:sz="2" w:space="0" w:color="auto"/>
              <w:left w:val="single" w:sz="2" w:space="0" w:color="auto"/>
              <w:bottom w:val="single" w:sz="2" w:space="0" w:color="auto"/>
              <w:right w:val="single" w:sz="2" w:space="0" w:color="auto"/>
            </w:tcBorders>
            <w:vAlign w:val="center"/>
            <w:hideMark/>
          </w:tcPr>
          <w:p w14:paraId="0C045915" w14:textId="77777777" w:rsidR="00AC2DB9" w:rsidRPr="00606A6E" w:rsidRDefault="00AC2DB9" w:rsidP="00156062">
            <w:pPr>
              <w:pStyle w:val="Encabezado"/>
              <w:spacing w:line="360" w:lineRule="auto"/>
              <w:jc w:val="both"/>
              <w:rPr>
                <w:rFonts w:asciiTheme="majorHAnsi" w:hAnsiTheme="majorHAnsi" w:cstheme="majorHAnsi"/>
                <w:sz w:val="16"/>
                <w:szCs w:val="16"/>
              </w:rPr>
            </w:pPr>
            <w:r w:rsidRPr="00606A6E">
              <w:rPr>
                <w:rFonts w:asciiTheme="majorHAnsi" w:hAnsiTheme="majorHAnsi" w:cstheme="majorHAnsi"/>
                <w:sz w:val="16"/>
                <w:szCs w:val="16"/>
              </w:rPr>
              <w:t>CÓDIGO</w:t>
            </w:r>
          </w:p>
        </w:tc>
        <w:tc>
          <w:tcPr>
            <w:tcW w:w="830" w:type="pct"/>
            <w:tcBorders>
              <w:top w:val="single" w:sz="2" w:space="0" w:color="auto"/>
              <w:left w:val="single" w:sz="2" w:space="0" w:color="auto"/>
              <w:bottom w:val="single" w:sz="2" w:space="0" w:color="auto"/>
              <w:right w:val="single" w:sz="2" w:space="0" w:color="auto"/>
            </w:tcBorders>
            <w:vAlign w:val="center"/>
            <w:hideMark/>
          </w:tcPr>
          <w:p w14:paraId="1DDA3E71" w14:textId="77777777" w:rsidR="00AC2DB9" w:rsidRPr="00606A6E" w:rsidRDefault="00AC2DB9" w:rsidP="00156062">
            <w:pPr>
              <w:pStyle w:val="Encabezado"/>
              <w:spacing w:line="360" w:lineRule="auto"/>
              <w:ind w:right="-94" w:hanging="108"/>
              <w:jc w:val="both"/>
              <w:rPr>
                <w:rFonts w:asciiTheme="majorHAnsi" w:hAnsiTheme="majorHAnsi" w:cstheme="majorHAnsi"/>
                <w:sz w:val="16"/>
                <w:szCs w:val="16"/>
              </w:rPr>
            </w:pPr>
            <w:r w:rsidRPr="00606A6E">
              <w:rPr>
                <w:rFonts w:asciiTheme="majorHAnsi" w:hAnsiTheme="majorHAnsi" w:cstheme="majorHAnsi"/>
                <w:sz w:val="16"/>
                <w:szCs w:val="16"/>
              </w:rPr>
              <w:t>CLC. 3.9</w:t>
            </w:r>
          </w:p>
        </w:tc>
      </w:tr>
      <w:tr w:rsidR="00AC2DB9" w:rsidRPr="004E5CB9" w14:paraId="234CFA6D" w14:textId="77777777" w:rsidTr="00156062">
        <w:trPr>
          <w:cantSplit/>
          <w:trHeight w:val="63"/>
        </w:trPr>
        <w:tc>
          <w:tcPr>
            <w:tcW w:w="1520" w:type="pct"/>
            <w:vMerge/>
            <w:tcBorders>
              <w:top w:val="single" w:sz="2" w:space="0" w:color="auto"/>
              <w:left w:val="single" w:sz="2" w:space="0" w:color="auto"/>
              <w:bottom w:val="single" w:sz="2" w:space="0" w:color="auto"/>
              <w:right w:val="single" w:sz="2" w:space="0" w:color="auto"/>
            </w:tcBorders>
            <w:vAlign w:val="center"/>
            <w:hideMark/>
          </w:tcPr>
          <w:p w14:paraId="2F47DB3D" w14:textId="77777777" w:rsidR="00AC2DB9" w:rsidRPr="004E5CB9" w:rsidRDefault="00AC2DB9" w:rsidP="00156062">
            <w:pPr>
              <w:spacing w:after="0" w:line="256" w:lineRule="auto"/>
              <w:jc w:val="both"/>
              <w:rPr>
                <w:rFonts w:asciiTheme="majorHAnsi" w:hAnsiTheme="majorHAnsi" w:cstheme="majorHAnsi"/>
                <w:b/>
                <w:sz w:val="24"/>
                <w:szCs w:val="24"/>
              </w:rPr>
            </w:pPr>
          </w:p>
        </w:tc>
        <w:tc>
          <w:tcPr>
            <w:tcW w:w="2047" w:type="pct"/>
            <w:vMerge/>
            <w:tcBorders>
              <w:top w:val="single" w:sz="2" w:space="0" w:color="auto"/>
              <w:left w:val="single" w:sz="2" w:space="0" w:color="auto"/>
              <w:bottom w:val="single" w:sz="2" w:space="0" w:color="auto"/>
              <w:right w:val="single" w:sz="2" w:space="0" w:color="auto"/>
            </w:tcBorders>
            <w:vAlign w:val="center"/>
            <w:hideMark/>
          </w:tcPr>
          <w:p w14:paraId="72B28654" w14:textId="77777777" w:rsidR="00AC2DB9" w:rsidRPr="004E5CB9" w:rsidRDefault="00AC2DB9" w:rsidP="00156062">
            <w:pPr>
              <w:spacing w:after="0" w:line="256" w:lineRule="auto"/>
              <w:jc w:val="both"/>
              <w:rPr>
                <w:rFonts w:asciiTheme="majorHAnsi" w:hAnsiTheme="majorHAnsi" w:cstheme="majorHAnsi"/>
                <w:b/>
                <w:sz w:val="24"/>
                <w:szCs w:val="24"/>
              </w:rPr>
            </w:pPr>
          </w:p>
        </w:tc>
        <w:tc>
          <w:tcPr>
            <w:tcW w:w="603" w:type="pct"/>
            <w:tcBorders>
              <w:top w:val="single" w:sz="2" w:space="0" w:color="auto"/>
              <w:left w:val="single" w:sz="2" w:space="0" w:color="auto"/>
              <w:bottom w:val="single" w:sz="2" w:space="0" w:color="auto"/>
              <w:right w:val="single" w:sz="2" w:space="0" w:color="auto"/>
            </w:tcBorders>
            <w:vAlign w:val="center"/>
            <w:hideMark/>
          </w:tcPr>
          <w:p w14:paraId="45D8362F" w14:textId="77777777" w:rsidR="00AC2DB9" w:rsidRPr="00606A6E" w:rsidRDefault="00AC2DB9" w:rsidP="00156062">
            <w:pPr>
              <w:pStyle w:val="Encabezado"/>
              <w:spacing w:line="360" w:lineRule="auto"/>
              <w:jc w:val="both"/>
              <w:rPr>
                <w:rFonts w:asciiTheme="majorHAnsi" w:hAnsiTheme="majorHAnsi" w:cstheme="majorHAnsi"/>
                <w:sz w:val="16"/>
                <w:szCs w:val="16"/>
              </w:rPr>
            </w:pPr>
            <w:r w:rsidRPr="00606A6E">
              <w:rPr>
                <w:rFonts w:asciiTheme="majorHAnsi" w:hAnsiTheme="majorHAnsi" w:cstheme="majorHAnsi"/>
                <w:sz w:val="16"/>
                <w:szCs w:val="16"/>
              </w:rPr>
              <w:t>VERSIÓN</w:t>
            </w:r>
          </w:p>
        </w:tc>
        <w:tc>
          <w:tcPr>
            <w:tcW w:w="830" w:type="pct"/>
            <w:tcBorders>
              <w:top w:val="single" w:sz="2" w:space="0" w:color="auto"/>
              <w:left w:val="single" w:sz="2" w:space="0" w:color="auto"/>
              <w:bottom w:val="single" w:sz="2" w:space="0" w:color="auto"/>
              <w:right w:val="single" w:sz="2" w:space="0" w:color="auto"/>
            </w:tcBorders>
            <w:vAlign w:val="center"/>
            <w:hideMark/>
          </w:tcPr>
          <w:p w14:paraId="12A371AF" w14:textId="77777777" w:rsidR="00AC2DB9" w:rsidRPr="00606A6E" w:rsidRDefault="00AC2DB9" w:rsidP="00156062">
            <w:pPr>
              <w:pStyle w:val="Encabezado"/>
              <w:spacing w:line="360" w:lineRule="auto"/>
              <w:jc w:val="both"/>
              <w:rPr>
                <w:rFonts w:asciiTheme="majorHAnsi" w:hAnsiTheme="majorHAnsi" w:cstheme="majorHAnsi"/>
                <w:sz w:val="16"/>
                <w:szCs w:val="16"/>
              </w:rPr>
            </w:pPr>
            <w:r w:rsidRPr="00606A6E">
              <w:rPr>
                <w:rFonts w:asciiTheme="majorHAnsi" w:hAnsiTheme="majorHAnsi" w:cstheme="majorHAnsi"/>
                <w:sz w:val="16"/>
                <w:szCs w:val="16"/>
              </w:rPr>
              <w:t>01-2016</w:t>
            </w:r>
          </w:p>
        </w:tc>
      </w:tr>
      <w:tr w:rsidR="00AC2DB9" w:rsidRPr="004E5CB9" w14:paraId="3F164D93" w14:textId="77777777" w:rsidTr="00156062">
        <w:trPr>
          <w:cantSplit/>
          <w:trHeight w:val="322"/>
        </w:trPr>
        <w:tc>
          <w:tcPr>
            <w:tcW w:w="1520" w:type="pct"/>
            <w:vMerge/>
            <w:tcBorders>
              <w:top w:val="single" w:sz="2" w:space="0" w:color="auto"/>
              <w:left w:val="single" w:sz="2" w:space="0" w:color="auto"/>
              <w:bottom w:val="single" w:sz="2" w:space="0" w:color="auto"/>
              <w:right w:val="single" w:sz="2" w:space="0" w:color="auto"/>
            </w:tcBorders>
            <w:vAlign w:val="center"/>
            <w:hideMark/>
          </w:tcPr>
          <w:p w14:paraId="5B2FF5BF" w14:textId="77777777" w:rsidR="00AC2DB9" w:rsidRPr="004E5CB9" w:rsidRDefault="00AC2DB9" w:rsidP="00156062">
            <w:pPr>
              <w:spacing w:after="0" w:line="256" w:lineRule="auto"/>
              <w:jc w:val="both"/>
              <w:rPr>
                <w:rFonts w:asciiTheme="majorHAnsi" w:hAnsiTheme="majorHAnsi" w:cstheme="majorHAnsi"/>
                <w:b/>
                <w:sz w:val="24"/>
                <w:szCs w:val="24"/>
              </w:rPr>
            </w:pPr>
          </w:p>
        </w:tc>
        <w:tc>
          <w:tcPr>
            <w:tcW w:w="2047" w:type="pct"/>
            <w:vMerge/>
            <w:tcBorders>
              <w:top w:val="single" w:sz="2" w:space="0" w:color="auto"/>
              <w:left w:val="single" w:sz="2" w:space="0" w:color="auto"/>
              <w:bottom w:val="single" w:sz="2" w:space="0" w:color="auto"/>
              <w:right w:val="single" w:sz="2" w:space="0" w:color="auto"/>
            </w:tcBorders>
            <w:vAlign w:val="center"/>
            <w:hideMark/>
          </w:tcPr>
          <w:p w14:paraId="59F38B88" w14:textId="77777777" w:rsidR="00AC2DB9" w:rsidRPr="004E5CB9" w:rsidRDefault="00AC2DB9" w:rsidP="00156062">
            <w:pPr>
              <w:spacing w:after="0" w:line="256" w:lineRule="auto"/>
              <w:jc w:val="both"/>
              <w:rPr>
                <w:rFonts w:asciiTheme="majorHAnsi" w:hAnsiTheme="majorHAnsi" w:cstheme="majorHAnsi"/>
                <w:b/>
                <w:sz w:val="24"/>
                <w:szCs w:val="24"/>
              </w:rPr>
            </w:pPr>
          </w:p>
        </w:tc>
        <w:tc>
          <w:tcPr>
            <w:tcW w:w="603" w:type="pct"/>
            <w:tcBorders>
              <w:top w:val="single" w:sz="2" w:space="0" w:color="auto"/>
              <w:left w:val="single" w:sz="2" w:space="0" w:color="auto"/>
              <w:bottom w:val="single" w:sz="2" w:space="0" w:color="auto"/>
              <w:right w:val="single" w:sz="2" w:space="0" w:color="auto"/>
            </w:tcBorders>
            <w:vAlign w:val="center"/>
            <w:hideMark/>
          </w:tcPr>
          <w:p w14:paraId="6F3CD6DE" w14:textId="77777777" w:rsidR="00AC2DB9" w:rsidRPr="00606A6E" w:rsidRDefault="00AC2DB9" w:rsidP="00156062">
            <w:pPr>
              <w:pStyle w:val="Encabezado"/>
              <w:spacing w:line="360" w:lineRule="auto"/>
              <w:jc w:val="both"/>
              <w:rPr>
                <w:rFonts w:asciiTheme="majorHAnsi" w:hAnsiTheme="majorHAnsi" w:cstheme="majorHAnsi"/>
                <w:sz w:val="16"/>
                <w:szCs w:val="16"/>
              </w:rPr>
            </w:pPr>
            <w:r w:rsidRPr="00606A6E">
              <w:rPr>
                <w:rFonts w:asciiTheme="majorHAnsi" w:hAnsiTheme="majorHAnsi" w:cstheme="majorHAnsi"/>
                <w:sz w:val="16"/>
                <w:szCs w:val="16"/>
              </w:rPr>
              <w:t>PÁGINA</w:t>
            </w:r>
          </w:p>
        </w:tc>
        <w:tc>
          <w:tcPr>
            <w:tcW w:w="830" w:type="pct"/>
            <w:tcBorders>
              <w:top w:val="single" w:sz="2" w:space="0" w:color="auto"/>
              <w:left w:val="single" w:sz="2" w:space="0" w:color="auto"/>
              <w:bottom w:val="single" w:sz="2" w:space="0" w:color="auto"/>
              <w:right w:val="single" w:sz="2" w:space="0" w:color="auto"/>
            </w:tcBorders>
            <w:vAlign w:val="center"/>
            <w:hideMark/>
          </w:tcPr>
          <w:p w14:paraId="0C0BE329" w14:textId="77777777" w:rsidR="00AC2DB9" w:rsidRPr="00606A6E" w:rsidRDefault="00AC2DB9" w:rsidP="00156062">
            <w:pPr>
              <w:pStyle w:val="Encabezado"/>
              <w:spacing w:line="360" w:lineRule="auto"/>
              <w:jc w:val="both"/>
              <w:rPr>
                <w:rFonts w:asciiTheme="majorHAnsi" w:hAnsiTheme="majorHAnsi" w:cstheme="majorHAnsi"/>
                <w:sz w:val="16"/>
                <w:szCs w:val="16"/>
              </w:rPr>
            </w:pPr>
            <w:r w:rsidRPr="00606A6E">
              <w:rPr>
                <w:rFonts w:asciiTheme="majorHAnsi" w:hAnsiTheme="majorHAnsi" w:cstheme="majorHAnsi"/>
                <w:sz w:val="16"/>
                <w:szCs w:val="16"/>
              </w:rPr>
              <w:t>1</w:t>
            </w:r>
          </w:p>
        </w:tc>
      </w:tr>
    </w:tbl>
    <w:p w14:paraId="55AAC449" w14:textId="77777777" w:rsidR="00AC2DB9" w:rsidRPr="004E5CB9" w:rsidRDefault="00AC2DB9" w:rsidP="00AC2DB9">
      <w:pPr>
        <w:pStyle w:val="Sinespaciado"/>
        <w:jc w:val="center"/>
        <w:rPr>
          <w:rFonts w:asciiTheme="majorHAnsi" w:hAnsiTheme="majorHAnsi" w:cstheme="majorHAnsi"/>
          <w:b/>
          <w:sz w:val="24"/>
          <w:szCs w:val="24"/>
        </w:rPr>
      </w:pPr>
      <w:r w:rsidRPr="004E5CB9">
        <w:rPr>
          <w:rFonts w:asciiTheme="majorHAnsi" w:hAnsiTheme="majorHAnsi" w:cstheme="majorHAnsi"/>
          <w:b/>
          <w:sz w:val="24"/>
          <w:szCs w:val="24"/>
        </w:rPr>
        <w:t>RAMA LEGISLATIVA DEL PODER PÚBLICO</w:t>
      </w:r>
    </w:p>
    <w:p w14:paraId="13391417" w14:textId="77777777" w:rsidR="00AC2DB9" w:rsidRPr="004E5CB9" w:rsidRDefault="00AC2DB9" w:rsidP="00AC2DB9">
      <w:pPr>
        <w:pStyle w:val="Sinespaciado"/>
        <w:ind w:left="-284"/>
        <w:jc w:val="center"/>
        <w:rPr>
          <w:rFonts w:asciiTheme="majorHAnsi" w:hAnsiTheme="majorHAnsi" w:cstheme="majorHAnsi"/>
          <w:b/>
          <w:sz w:val="24"/>
          <w:szCs w:val="24"/>
        </w:rPr>
      </w:pPr>
      <w:r w:rsidRPr="004E5CB9">
        <w:rPr>
          <w:rFonts w:asciiTheme="majorHAnsi" w:hAnsiTheme="majorHAnsi" w:cstheme="majorHAnsi"/>
          <w:b/>
          <w:sz w:val="24"/>
          <w:szCs w:val="24"/>
        </w:rPr>
        <w:t>COMISION LEGAL DE CUENTAS</w:t>
      </w:r>
    </w:p>
    <w:p w14:paraId="0FC47B98" w14:textId="77777777" w:rsidR="00AC2DB9" w:rsidRPr="004E5CB9" w:rsidRDefault="00AC2DB9" w:rsidP="00AC2DB9">
      <w:pPr>
        <w:pStyle w:val="Sinespaciado"/>
        <w:ind w:left="-284" w:right="-65"/>
        <w:jc w:val="center"/>
        <w:rPr>
          <w:rFonts w:asciiTheme="majorHAnsi" w:hAnsiTheme="majorHAnsi" w:cstheme="majorHAnsi"/>
          <w:b/>
          <w:sz w:val="24"/>
          <w:szCs w:val="24"/>
        </w:rPr>
      </w:pPr>
      <w:proofErr w:type="gramStart"/>
      <w:r w:rsidRPr="004E5CB9">
        <w:rPr>
          <w:rFonts w:asciiTheme="majorHAnsi" w:hAnsiTheme="majorHAnsi" w:cstheme="majorHAnsi"/>
          <w:b/>
          <w:sz w:val="24"/>
          <w:szCs w:val="24"/>
        </w:rPr>
        <w:t>Legislatura  20</w:t>
      </w:r>
      <w:proofErr w:type="gramEnd"/>
      <w:r w:rsidRPr="004E5CB9">
        <w:rPr>
          <w:rFonts w:asciiTheme="majorHAnsi" w:hAnsiTheme="majorHAnsi" w:cstheme="majorHAnsi"/>
          <w:b/>
          <w:sz w:val="24"/>
          <w:szCs w:val="24"/>
        </w:rPr>
        <w:t xml:space="preserve"> de julio de 2025 al 20 de junio de 2026</w:t>
      </w:r>
    </w:p>
    <w:p w14:paraId="7FC62366" w14:textId="77777777" w:rsidR="00AC2DB9" w:rsidRPr="004E5CB9" w:rsidRDefault="00AC2DB9" w:rsidP="00AC2DB9">
      <w:pPr>
        <w:pStyle w:val="Sinespaciado"/>
        <w:ind w:left="-284" w:right="-65"/>
        <w:jc w:val="center"/>
        <w:rPr>
          <w:rFonts w:asciiTheme="majorHAnsi" w:hAnsiTheme="majorHAnsi" w:cstheme="majorHAnsi"/>
          <w:b/>
          <w:sz w:val="24"/>
          <w:szCs w:val="24"/>
        </w:rPr>
      </w:pPr>
      <w:r w:rsidRPr="004E5CB9">
        <w:rPr>
          <w:rFonts w:asciiTheme="majorHAnsi" w:hAnsiTheme="majorHAnsi" w:cstheme="majorHAnsi"/>
          <w:b/>
          <w:sz w:val="24"/>
          <w:szCs w:val="24"/>
        </w:rPr>
        <w:t xml:space="preserve">Artículos 138 de la Constitución Política y </w:t>
      </w:r>
      <w:proofErr w:type="gramStart"/>
      <w:r w:rsidRPr="004E5CB9">
        <w:rPr>
          <w:rFonts w:asciiTheme="majorHAnsi" w:hAnsiTheme="majorHAnsi" w:cstheme="majorHAnsi"/>
          <w:b/>
          <w:sz w:val="24"/>
          <w:szCs w:val="24"/>
        </w:rPr>
        <w:t>78  Ley</w:t>
      </w:r>
      <w:proofErr w:type="gramEnd"/>
      <w:r w:rsidRPr="004E5CB9">
        <w:rPr>
          <w:rFonts w:asciiTheme="majorHAnsi" w:hAnsiTheme="majorHAnsi" w:cstheme="majorHAnsi"/>
          <w:b/>
          <w:sz w:val="24"/>
          <w:szCs w:val="24"/>
        </w:rPr>
        <w:t xml:space="preserve">  5ª  de 1992</w:t>
      </w:r>
    </w:p>
    <w:p w14:paraId="6F48EE32" w14:textId="77777777" w:rsidR="00AC2DB9" w:rsidRPr="004E5CB9" w:rsidRDefault="00AC2DB9" w:rsidP="00AC2DB9">
      <w:pPr>
        <w:pStyle w:val="Sinespaciado"/>
        <w:jc w:val="center"/>
        <w:rPr>
          <w:rFonts w:asciiTheme="majorHAnsi" w:hAnsiTheme="majorHAnsi" w:cstheme="majorHAnsi"/>
          <w:sz w:val="24"/>
          <w:szCs w:val="24"/>
        </w:rPr>
      </w:pPr>
    </w:p>
    <w:p w14:paraId="5BE6F4F7" w14:textId="77777777" w:rsidR="00AC2DB9" w:rsidRPr="00AC2DB9" w:rsidRDefault="00AC2DB9" w:rsidP="00AC2DB9">
      <w:pPr>
        <w:pStyle w:val="Sinespaciado"/>
        <w:tabs>
          <w:tab w:val="left" w:pos="9356"/>
        </w:tabs>
        <w:ind w:left="-284"/>
        <w:jc w:val="center"/>
        <w:rPr>
          <w:rFonts w:ascii="Arial" w:hAnsi="Arial" w:cs="Arial"/>
          <w:b/>
          <w:bCs/>
          <w:iCs/>
          <w:sz w:val="28"/>
          <w:szCs w:val="28"/>
        </w:rPr>
      </w:pPr>
      <w:r w:rsidRPr="00AC2DB9">
        <w:rPr>
          <w:rFonts w:ascii="Arial" w:hAnsi="Arial" w:cs="Arial"/>
          <w:b/>
          <w:bCs/>
          <w:iCs/>
          <w:sz w:val="28"/>
          <w:szCs w:val="28"/>
        </w:rPr>
        <w:t>ORDEN DEL DÍA</w:t>
      </w:r>
    </w:p>
    <w:p w14:paraId="46508ADC" w14:textId="01FFCC87" w:rsidR="00AC2DB9" w:rsidRPr="00AC2DB9" w:rsidRDefault="00AC2DB9" w:rsidP="00AC2DB9">
      <w:pPr>
        <w:pStyle w:val="Sinespaciado"/>
        <w:tabs>
          <w:tab w:val="left" w:pos="9356"/>
        </w:tabs>
        <w:ind w:left="-284"/>
        <w:jc w:val="center"/>
        <w:rPr>
          <w:rFonts w:ascii="Arial" w:hAnsi="Arial" w:cs="Arial"/>
          <w:b/>
          <w:sz w:val="24"/>
          <w:szCs w:val="24"/>
        </w:rPr>
      </w:pPr>
      <w:r w:rsidRPr="00AC2DB9">
        <w:rPr>
          <w:rFonts w:ascii="Arial" w:hAnsi="Arial" w:cs="Arial"/>
          <w:b/>
          <w:sz w:val="24"/>
          <w:szCs w:val="24"/>
        </w:rPr>
        <w:t xml:space="preserve">SESIÓN PRESENCIAL ORDINARIA DEL DÍA MIÉRCOLES </w:t>
      </w:r>
      <w:r>
        <w:rPr>
          <w:rFonts w:ascii="Arial" w:hAnsi="Arial" w:cs="Arial"/>
          <w:b/>
          <w:sz w:val="24"/>
          <w:szCs w:val="24"/>
        </w:rPr>
        <w:t>24</w:t>
      </w:r>
      <w:r w:rsidRPr="00AC2DB9">
        <w:rPr>
          <w:rFonts w:ascii="Arial" w:hAnsi="Arial" w:cs="Arial"/>
          <w:b/>
          <w:sz w:val="24"/>
          <w:szCs w:val="24"/>
        </w:rPr>
        <w:t xml:space="preserve"> DE SEPTIEMBRE 2025</w:t>
      </w:r>
    </w:p>
    <w:p w14:paraId="1AEBFFAD" w14:textId="77777777" w:rsidR="00AC2DB9" w:rsidRPr="00AC2DB9" w:rsidRDefault="00AC2DB9" w:rsidP="00AC2DB9">
      <w:pPr>
        <w:pStyle w:val="Sinespaciado"/>
        <w:tabs>
          <w:tab w:val="left" w:pos="9356"/>
        </w:tabs>
        <w:ind w:left="-284"/>
        <w:jc w:val="center"/>
        <w:rPr>
          <w:rFonts w:ascii="Arial" w:hAnsi="Arial" w:cs="Arial"/>
          <w:b/>
          <w:sz w:val="26"/>
          <w:szCs w:val="26"/>
          <w:u w:val="single"/>
        </w:rPr>
      </w:pPr>
      <w:r w:rsidRPr="00AC2DB9">
        <w:rPr>
          <w:rFonts w:ascii="Arial" w:hAnsi="Arial" w:cs="Arial"/>
          <w:b/>
          <w:sz w:val="26"/>
          <w:szCs w:val="26"/>
          <w:u w:val="single"/>
        </w:rPr>
        <w:t>HORA:  7:00 A.M.</w:t>
      </w:r>
    </w:p>
    <w:p w14:paraId="6ABC5CF2" w14:textId="77777777" w:rsidR="00AC2DB9" w:rsidRPr="00AC2DB9" w:rsidRDefault="00AC2DB9" w:rsidP="00AC2DB9">
      <w:pPr>
        <w:pStyle w:val="Sinespaciado"/>
        <w:tabs>
          <w:tab w:val="left" w:pos="9356"/>
        </w:tabs>
        <w:ind w:left="-284"/>
        <w:jc w:val="center"/>
        <w:rPr>
          <w:rFonts w:ascii="Arial" w:hAnsi="Arial" w:cs="Arial"/>
          <w:b/>
          <w:sz w:val="26"/>
          <w:szCs w:val="26"/>
          <w:u w:val="single"/>
        </w:rPr>
      </w:pPr>
    </w:p>
    <w:p w14:paraId="5746AC98" w14:textId="77777777" w:rsidR="00AC2DB9" w:rsidRPr="00AC2DB9" w:rsidRDefault="00AC2DB9" w:rsidP="00AC2DB9">
      <w:pPr>
        <w:pStyle w:val="Default"/>
        <w:tabs>
          <w:tab w:val="left" w:pos="9356"/>
        </w:tabs>
        <w:ind w:left="-284"/>
        <w:jc w:val="center"/>
        <w:rPr>
          <w:b/>
          <w:bCs/>
          <w:iCs/>
          <w:sz w:val="26"/>
          <w:szCs w:val="26"/>
        </w:rPr>
      </w:pPr>
      <w:r w:rsidRPr="00AC2DB9">
        <w:rPr>
          <w:b/>
          <w:bCs/>
          <w:iCs/>
          <w:sz w:val="26"/>
          <w:szCs w:val="26"/>
        </w:rPr>
        <w:t>I</w:t>
      </w:r>
    </w:p>
    <w:p w14:paraId="4D5826A6" w14:textId="77777777" w:rsidR="00AC2DB9" w:rsidRPr="00AC2DB9" w:rsidRDefault="00AC2DB9" w:rsidP="00AC2DB9">
      <w:pPr>
        <w:pStyle w:val="Default"/>
        <w:tabs>
          <w:tab w:val="left" w:pos="9356"/>
        </w:tabs>
        <w:ind w:left="-284"/>
        <w:jc w:val="center"/>
        <w:rPr>
          <w:b/>
          <w:bCs/>
          <w:iCs/>
          <w:sz w:val="26"/>
          <w:szCs w:val="26"/>
        </w:rPr>
      </w:pPr>
      <w:r w:rsidRPr="00AC2DB9">
        <w:rPr>
          <w:b/>
          <w:bCs/>
          <w:iCs/>
          <w:sz w:val="26"/>
          <w:szCs w:val="26"/>
        </w:rPr>
        <w:t>LLAMADO A LISTA Y VERIFICACIÓN DEL QUÓRUM</w:t>
      </w:r>
    </w:p>
    <w:p w14:paraId="49CF8991" w14:textId="77777777" w:rsidR="00AC2DB9" w:rsidRPr="00AC2DB9" w:rsidRDefault="00AC2DB9" w:rsidP="00AC2DB9">
      <w:pPr>
        <w:spacing w:after="0" w:line="240" w:lineRule="auto"/>
        <w:jc w:val="center"/>
        <w:rPr>
          <w:rFonts w:ascii="Arial" w:hAnsi="Arial" w:cs="Arial"/>
          <w:sz w:val="26"/>
          <w:szCs w:val="26"/>
        </w:rPr>
      </w:pPr>
    </w:p>
    <w:p w14:paraId="4BEE1506" w14:textId="3BD7567B" w:rsidR="009903B0" w:rsidRPr="00897825" w:rsidRDefault="00AC2DB9" w:rsidP="00897825">
      <w:pPr>
        <w:pStyle w:val="Sinespaciado"/>
        <w:ind w:left="-142" w:firstLine="142"/>
        <w:jc w:val="center"/>
        <w:rPr>
          <w:rFonts w:ascii="Arial" w:hAnsi="Arial" w:cs="Arial"/>
          <w:b/>
          <w:sz w:val="26"/>
          <w:szCs w:val="26"/>
        </w:rPr>
      </w:pPr>
      <w:r w:rsidRPr="00AC2DB9">
        <w:rPr>
          <w:rFonts w:ascii="Arial" w:hAnsi="Arial" w:cs="Arial"/>
          <w:b/>
          <w:sz w:val="26"/>
          <w:szCs w:val="26"/>
        </w:rPr>
        <w:t>II</w:t>
      </w:r>
    </w:p>
    <w:p w14:paraId="7D1E9ED8" w14:textId="77777777" w:rsidR="00AC2DB9" w:rsidRPr="00AC2DB9" w:rsidRDefault="00AC2DB9" w:rsidP="00AC2DB9">
      <w:pPr>
        <w:pStyle w:val="Sinespaciado"/>
        <w:ind w:left="-142" w:firstLine="142"/>
        <w:jc w:val="center"/>
        <w:rPr>
          <w:rFonts w:ascii="Arial" w:hAnsi="Arial" w:cs="Arial"/>
          <w:b/>
          <w:sz w:val="26"/>
          <w:szCs w:val="26"/>
        </w:rPr>
      </w:pPr>
      <w:r w:rsidRPr="00AC2DB9">
        <w:rPr>
          <w:rFonts w:ascii="Arial" w:hAnsi="Arial" w:cs="Arial"/>
          <w:b/>
          <w:sz w:val="26"/>
          <w:szCs w:val="26"/>
        </w:rPr>
        <w:t>CONTROL POLÍTICO</w:t>
      </w:r>
    </w:p>
    <w:p w14:paraId="1AC0C02E" w14:textId="77777777" w:rsidR="00AC2DB9" w:rsidRPr="00AC2DB9" w:rsidRDefault="00AC2DB9" w:rsidP="00AC2DB9">
      <w:pPr>
        <w:pStyle w:val="Sinespaciado"/>
        <w:ind w:left="-142" w:firstLine="142"/>
        <w:jc w:val="both"/>
        <w:rPr>
          <w:rFonts w:ascii="Arial" w:hAnsi="Arial" w:cs="Arial"/>
          <w:b/>
          <w:sz w:val="24"/>
          <w:szCs w:val="24"/>
        </w:rPr>
      </w:pPr>
    </w:p>
    <w:p w14:paraId="6F9953FD" w14:textId="02A50CDB" w:rsidR="00AC2DB9" w:rsidRPr="00AC2DB9" w:rsidRDefault="00AC2DB9" w:rsidP="00AC2DB9">
      <w:pPr>
        <w:pStyle w:val="Sinespaciado"/>
        <w:jc w:val="both"/>
        <w:rPr>
          <w:rFonts w:ascii="Arial" w:hAnsi="Arial" w:cs="Arial"/>
          <w:sz w:val="26"/>
          <w:szCs w:val="26"/>
        </w:rPr>
      </w:pPr>
      <w:r w:rsidRPr="00AC2DB9">
        <w:rPr>
          <w:rFonts w:ascii="Arial" w:hAnsi="Arial" w:cs="Arial"/>
          <w:sz w:val="26"/>
          <w:szCs w:val="26"/>
        </w:rPr>
        <w:t>Citación al señor Procurador General de la Nación, Dr.</w:t>
      </w:r>
      <w:r w:rsidR="0015587C">
        <w:rPr>
          <w:rFonts w:ascii="Arial" w:hAnsi="Arial" w:cs="Arial"/>
          <w:sz w:val="26"/>
          <w:szCs w:val="26"/>
        </w:rPr>
        <w:t xml:space="preserve"> </w:t>
      </w:r>
      <w:r>
        <w:rPr>
          <w:rFonts w:ascii="Arial" w:hAnsi="Arial" w:cs="Arial"/>
          <w:b/>
          <w:bCs/>
          <w:i/>
          <w:iCs/>
          <w:sz w:val="26"/>
          <w:szCs w:val="26"/>
        </w:rPr>
        <w:t>GREGORIO ELJACH PACHECO</w:t>
      </w:r>
      <w:r w:rsidRPr="00AC2DB9">
        <w:rPr>
          <w:rFonts w:ascii="Arial" w:hAnsi="Arial" w:cs="Arial"/>
          <w:b/>
          <w:bCs/>
          <w:i/>
          <w:iCs/>
          <w:sz w:val="26"/>
          <w:szCs w:val="26"/>
        </w:rPr>
        <w:t xml:space="preserve">, </w:t>
      </w:r>
      <w:r w:rsidRPr="00AC2DB9">
        <w:rPr>
          <w:rFonts w:ascii="Arial" w:hAnsi="Arial" w:cs="Arial"/>
          <w:sz w:val="26"/>
          <w:szCs w:val="26"/>
        </w:rPr>
        <w:t>de conformidad con los artículos 114 de la Constitución Política; 233, 249 y 310 la Ley 5ª de 1992 (Orgánica Reglamento del Congreso), para que sustente los siguientes informes:</w:t>
      </w:r>
    </w:p>
    <w:p w14:paraId="68380259" w14:textId="77777777" w:rsidR="00AC2DB9" w:rsidRPr="00AC2DB9" w:rsidRDefault="00AC2DB9" w:rsidP="00AC2DB9">
      <w:pPr>
        <w:pStyle w:val="Sinespaciado"/>
        <w:jc w:val="both"/>
        <w:rPr>
          <w:rFonts w:ascii="Arial" w:hAnsi="Arial" w:cs="Arial"/>
          <w:sz w:val="24"/>
          <w:szCs w:val="24"/>
        </w:rPr>
      </w:pPr>
    </w:p>
    <w:p w14:paraId="47BF10D5" w14:textId="57173B70" w:rsidR="00AC2DB9" w:rsidRDefault="00AC2DB9" w:rsidP="00AC2DB9">
      <w:pPr>
        <w:pStyle w:val="Sinespaciado"/>
        <w:jc w:val="center"/>
        <w:rPr>
          <w:rFonts w:ascii="Arial" w:hAnsi="Arial" w:cs="Arial"/>
          <w:b/>
          <w:bCs/>
          <w:sz w:val="24"/>
          <w:szCs w:val="24"/>
        </w:rPr>
      </w:pPr>
      <w:r w:rsidRPr="00AC2DB9">
        <w:rPr>
          <w:rFonts w:ascii="Arial" w:hAnsi="Arial" w:cs="Arial"/>
          <w:b/>
          <w:bCs/>
          <w:sz w:val="24"/>
          <w:szCs w:val="24"/>
        </w:rPr>
        <w:t xml:space="preserve">PROPOSICIÓN No. O27 </w:t>
      </w:r>
      <w:r w:rsidR="0015587C">
        <w:rPr>
          <w:rFonts w:ascii="Arial" w:hAnsi="Arial" w:cs="Arial"/>
          <w:b/>
          <w:bCs/>
          <w:sz w:val="24"/>
          <w:szCs w:val="24"/>
        </w:rPr>
        <w:t>–</w:t>
      </w:r>
      <w:r w:rsidRPr="00AC2DB9">
        <w:rPr>
          <w:rFonts w:ascii="Arial" w:hAnsi="Arial" w:cs="Arial"/>
          <w:b/>
          <w:bCs/>
          <w:sz w:val="24"/>
          <w:szCs w:val="24"/>
        </w:rPr>
        <w:t xml:space="preserve"> 25</w:t>
      </w:r>
    </w:p>
    <w:p w14:paraId="70D6DDC3" w14:textId="31502BE7" w:rsidR="0015587C" w:rsidRDefault="0015587C" w:rsidP="00AC2DB9">
      <w:pPr>
        <w:pStyle w:val="Sinespaciado"/>
        <w:jc w:val="center"/>
        <w:rPr>
          <w:rFonts w:ascii="Arial" w:hAnsi="Arial" w:cs="Arial"/>
          <w:b/>
          <w:bCs/>
          <w:sz w:val="24"/>
          <w:szCs w:val="24"/>
        </w:rPr>
      </w:pPr>
    </w:p>
    <w:p w14:paraId="1812EB72" w14:textId="6CF68AD4" w:rsidR="001F2C9C" w:rsidRDefault="00B23907" w:rsidP="00F06B02">
      <w:pPr>
        <w:pStyle w:val="Sinespaciado"/>
        <w:jc w:val="both"/>
        <w:rPr>
          <w:rFonts w:ascii="Arial" w:hAnsi="Arial" w:cs="Arial"/>
          <w:sz w:val="26"/>
          <w:szCs w:val="26"/>
        </w:rPr>
      </w:pPr>
      <w:r>
        <w:rPr>
          <w:rFonts w:ascii="Arial" w:hAnsi="Arial" w:cs="Arial"/>
          <w:iCs/>
          <w:sz w:val="26"/>
          <w:szCs w:val="26"/>
        </w:rPr>
        <w:t xml:space="preserve">Invitar al </w:t>
      </w:r>
      <w:r w:rsidRPr="00AC2DB9">
        <w:rPr>
          <w:rFonts w:ascii="Arial" w:hAnsi="Arial" w:cs="Arial"/>
          <w:sz w:val="26"/>
          <w:szCs w:val="26"/>
        </w:rPr>
        <w:t>señor Procurador General de la Nación, Dr.</w:t>
      </w:r>
      <w:r>
        <w:rPr>
          <w:rFonts w:ascii="Arial" w:hAnsi="Arial" w:cs="Arial"/>
          <w:sz w:val="26"/>
          <w:szCs w:val="26"/>
        </w:rPr>
        <w:t xml:space="preserve"> </w:t>
      </w:r>
      <w:r>
        <w:rPr>
          <w:rFonts w:ascii="Arial" w:hAnsi="Arial" w:cs="Arial"/>
          <w:b/>
          <w:bCs/>
          <w:i/>
          <w:iCs/>
          <w:sz w:val="26"/>
          <w:szCs w:val="26"/>
        </w:rPr>
        <w:t>GREGORIO ELJACH PACHECO</w:t>
      </w:r>
      <w:r w:rsidRPr="00B23907">
        <w:rPr>
          <w:rFonts w:ascii="Arial" w:hAnsi="Arial" w:cs="Arial"/>
          <w:sz w:val="26"/>
          <w:szCs w:val="26"/>
        </w:rPr>
        <w:t>, para que el día y la hora determinada por la Mesa Directiva</w:t>
      </w:r>
      <w:r>
        <w:rPr>
          <w:rFonts w:ascii="Arial" w:hAnsi="Arial" w:cs="Arial"/>
          <w:sz w:val="26"/>
          <w:szCs w:val="26"/>
        </w:rPr>
        <w:t xml:space="preserve"> presente un informe sobre las acciones desplegadas por la Entidad en lo relacionado con los procesos disciplinarios y de  control a los funcionarios que han sido reportados por la Comisión Legal de Cuentas de la Cámara de Representantes, la Contraloría General de la República por no cumplir con los estándares de ejecución, gestión y presupuesto y por el no fenecimiento de la cuenta las Entidades dura</w:t>
      </w:r>
      <w:r w:rsidR="00F06B02">
        <w:rPr>
          <w:rFonts w:ascii="Arial" w:hAnsi="Arial" w:cs="Arial"/>
          <w:sz w:val="26"/>
          <w:szCs w:val="26"/>
        </w:rPr>
        <w:t>nte la vigencia 2022 y 2023.</w:t>
      </w:r>
    </w:p>
    <w:p w14:paraId="4938E558" w14:textId="77777777" w:rsidR="00F06B02" w:rsidRPr="00F06B02" w:rsidRDefault="00F06B02" w:rsidP="00F06B02">
      <w:pPr>
        <w:pStyle w:val="Sinespaciado"/>
        <w:jc w:val="both"/>
        <w:rPr>
          <w:rFonts w:ascii="Arial" w:hAnsi="Arial" w:cs="Arial"/>
          <w:iCs/>
          <w:sz w:val="26"/>
          <w:szCs w:val="26"/>
        </w:rPr>
      </w:pPr>
    </w:p>
    <w:p w14:paraId="59E631D3" w14:textId="0DC52DFF" w:rsidR="00F06B02" w:rsidRPr="00F06B02" w:rsidRDefault="00F06B02">
      <w:pPr>
        <w:rPr>
          <w:rFonts w:ascii="Arial" w:hAnsi="Arial" w:cs="Arial"/>
          <w:noProof/>
          <w:sz w:val="26"/>
          <w:szCs w:val="26"/>
        </w:rPr>
      </w:pPr>
      <w:r w:rsidRPr="00F06B02">
        <w:rPr>
          <w:rFonts w:ascii="Arial" w:hAnsi="Arial" w:cs="Arial"/>
          <w:noProof/>
          <w:sz w:val="26"/>
          <w:szCs w:val="26"/>
        </w:rPr>
        <w:t>Presentada</w:t>
      </w:r>
      <w:r>
        <w:rPr>
          <w:rFonts w:ascii="Arial" w:hAnsi="Arial" w:cs="Arial"/>
          <w:noProof/>
          <w:sz w:val="26"/>
          <w:szCs w:val="26"/>
        </w:rPr>
        <w:t xml:space="preserve"> </w:t>
      </w:r>
      <w:r w:rsidR="00B61067">
        <w:rPr>
          <w:rFonts w:ascii="Arial" w:hAnsi="Arial" w:cs="Arial"/>
          <w:noProof/>
          <w:sz w:val="26"/>
          <w:szCs w:val="26"/>
        </w:rPr>
        <w:t xml:space="preserve">por los </w:t>
      </w:r>
      <w:r w:rsidRPr="00F06B02">
        <w:rPr>
          <w:rFonts w:ascii="Arial" w:hAnsi="Arial" w:cs="Arial"/>
          <w:sz w:val="26"/>
          <w:szCs w:val="26"/>
        </w:rPr>
        <w:t>Honorables Representantes</w:t>
      </w:r>
      <w:r>
        <w:rPr>
          <w:rFonts w:ascii="Arial" w:hAnsi="Arial" w:cs="Arial"/>
          <w:sz w:val="26"/>
          <w:szCs w:val="26"/>
        </w:rPr>
        <w:t>:</w:t>
      </w:r>
    </w:p>
    <w:p w14:paraId="0E54A5AC" w14:textId="0D997E99" w:rsidR="009903B0" w:rsidRPr="009903B0" w:rsidRDefault="00F06B02" w:rsidP="009903B0">
      <w:pPr>
        <w:rPr>
          <w:rFonts w:ascii="Arial" w:hAnsi="Arial" w:cs="Arial"/>
          <w:b/>
          <w:bCs/>
          <w:sz w:val="24"/>
          <w:szCs w:val="24"/>
        </w:rPr>
      </w:pPr>
      <w:proofErr w:type="gramStart"/>
      <w:r w:rsidRPr="00F06B02">
        <w:rPr>
          <w:rFonts w:ascii="Arial" w:hAnsi="Arial" w:cs="Arial"/>
          <w:b/>
          <w:bCs/>
          <w:sz w:val="24"/>
          <w:szCs w:val="24"/>
        </w:rPr>
        <w:t>ELKIN  RODOLFO</w:t>
      </w:r>
      <w:proofErr w:type="gramEnd"/>
      <w:r w:rsidRPr="00F06B02">
        <w:rPr>
          <w:rFonts w:ascii="Arial" w:hAnsi="Arial" w:cs="Arial"/>
          <w:b/>
          <w:bCs/>
          <w:sz w:val="24"/>
          <w:szCs w:val="24"/>
        </w:rPr>
        <w:t xml:space="preserve">  OSPINA </w:t>
      </w:r>
      <w:proofErr w:type="spellStart"/>
      <w:r w:rsidRPr="00F06B02">
        <w:rPr>
          <w:rFonts w:ascii="Arial" w:hAnsi="Arial" w:cs="Arial"/>
          <w:b/>
          <w:bCs/>
          <w:sz w:val="24"/>
          <w:szCs w:val="24"/>
        </w:rPr>
        <w:t>OSPINA</w:t>
      </w:r>
      <w:proofErr w:type="spellEnd"/>
      <w:r w:rsidRPr="00F06B02">
        <w:rPr>
          <w:rFonts w:ascii="Arial" w:hAnsi="Arial" w:cs="Arial"/>
          <w:b/>
          <w:bCs/>
          <w:sz w:val="24"/>
          <w:szCs w:val="24"/>
        </w:rPr>
        <w:t xml:space="preserve"> </w:t>
      </w:r>
      <w:r w:rsidR="00B61067">
        <w:rPr>
          <w:rFonts w:ascii="Arial" w:hAnsi="Arial" w:cs="Arial"/>
          <w:b/>
          <w:bCs/>
          <w:sz w:val="24"/>
          <w:szCs w:val="24"/>
        </w:rPr>
        <w:t xml:space="preserve"> </w:t>
      </w:r>
      <w:r w:rsidRPr="00F06B02">
        <w:rPr>
          <w:rFonts w:ascii="Arial" w:hAnsi="Arial" w:cs="Arial"/>
          <w:b/>
          <w:bCs/>
          <w:sz w:val="24"/>
          <w:szCs w:val="24"/>
        </w:rPr>
        <w:t xml:space="preserve"> y </w:t>
      </w:r>
      <w:r w:rsidR="00B61067">
        <w:rPr>
          <w:rFonts w:ascii="Arial" w:hAnsi="Arial" w:cs="Arial"/>
          <w:b/>
          <w:bCs/>
          <w:sz w:val="24"/>
          <w:szCs w:val="24"/>
        </w:rPr>
        <w:t xml:space="preserve"> </w:t>
      </w:r>
      <w:r w:rsidRPr="00F06B02">
        <w:rPr>
          <w:rFonts w:ascii="Arial" w:hAnsi="Arial" w:cs="Arial"/>
          <w:b/>
          <w:bCs/>
          <w:sz w:val="24"/>
          <w:szCs w:val="24"/>
        </w:rPr>
        <w:t xml:space="preserve"> JUANA CAROLINA LONDOÑO JARAMILLO</w:t>
      </w:r>
    </w:p>
    <w:p w14:paraId="51278D1D" w14:textId="77777777" w:rsidR="00B61067" w:rsidRPr="009903B0" w:rsidRDefault="00B61067" w:rsidP="00B61067">
      <w:pPr>
        <w:jc w:val="center"/>
        <w:rPr>
          <w:rFonts w:ascii="Arial" w:hAnsi="Arial" w:cs="Arial"/>
          <w:b/>
          <w:bCs/>
          <w:sz w:val="26"/>
          <w:szCs w:val="26"/>
        </w:rPr>
      </w:pPr>
      <w:r w:rsidRPr="009903B0">
        <w:rPr>
          <w:rFonts w:ascii="Arial" w:hAnsi="Arial" w:cs="Arial"/>
          <w:b/>
          <w:bCs/>
          <w:sz w:val="26"/>
          <w:szCs w:val="26"/>
        </w:rPr>
        <w:t>III</w:t>
      </w:r>
    </w:p>
    <w:p w14:paraId="755D6B39" w14:textId="639DD559" w:rsidR="00B61067" w:rsidRPr="009903B0" w:rsidRDefault="00B61067" w:rsidP="00897825">
      <w:pPr>
        <w:pStyle w:val="Sinespaciado"/>
        <w:jc w:val="center"/>
        <w:rPr>
          <w:rFonts w:ascii="Arial" w:hAnsi="Arial" w:cs="Arial"/>
          <w:b/>
          <w:bCs/>
          <w:sz w:val="26"/>
          <w:szCs w:val="26"/>
        </w:rPr>
      </w:pPr>
      <w:r w:rsidRPr="009903B0">
        <w:rPr>
          <w:rFonts w:ascii="Arial" w:hAnsi="Arial" w:cs="Arial"/>
          <w:b/>
          <w:bCs/>
          <w:sz w:val="26"/>
          <w:szCs w:val="26"/>
        </w:rPr>
        <w:t xml:space="preserve">APROBACIÓN DE </w:t>
      </w:r>
      <w:proofErr w:type="gramStart"/>
      <w:r w:rsidRPr="009903B0">
        <w:rPr>
          <w:rFonts w:ascii="Arial" w:hAnsi="Arial" w:cs="Arial"/>
          <w:b/>
          <w:bCs/>
          <w:sz w:val="26"/>
          <w:szCs w:val="26"/>
        </w:rPr>
        <w:t>LAS  ACTAS</w:t>
      </w:r>
      <w:proofErr w:type="gramEnd"/>
      <w:r w:rsidRPr="009903B0">
        <w:rPr>
          <w:rFonts w:ascii="Arial" w:hAnsi="Arial" w:cs="Arial"/>
          <w:b/>
          <w:bCs/>
          <w:sz w:val="26"/>
          <w:szCs w:val="26"/>
        </w:rPr>
        <w:t>:</w:t>
      </w:r>
    </w:p>
    <w:p w14:paraId="1BE753CF" w14:textId="77777777" w:rsidR="00B61067" w:rsidRPr="00897825" w:rsidRDefault="00B61067" w:rsidP="00897825">
      <w:pPr>
        <w:pStyle w:val="Sinespaciado"/>
      </w:pPr>
    </w:p>
    <w:p w14:paraId="1486E778" w14:textId="77777777" w:rsidR="00B61067" w:rsidRPr="00B11629" w:rsidRDefault="00B61067" w:rsidP="00B61067">
      <w:pPr>
        <w:pStyle w:val="Sinespaciado"/>
        <w:jc w:val="center"/>
        <w:rPr>
          <w:rFonts w:asciiTheme="majorHAnsi" w:hAnsiTheme="majorHAnsi" w:cstheme="majorHAnsi"/>
          <w:sz w:val="28"/>
          <w:szCs w:val="28"/>
        </w:rPr>
      </w:pPr>
      <w:r w:rsidRPr="00B11629">
        <w:rPr>
          <w:rFonts w:asciiTheme="majorHAnsi" w:hAnsiTheme="majorHAnsi" w:cstheme="majorHAnsi"/>
          <w:sz w:val="28"/>
          <w:szCs w:val="28"/>
        </w:rPr>
        <w:t>No. 033 DEL 20 DE AGOSTO DE 2025</w:t>
      </w:r>
    </w:p>
    <w:p w14:paraId="166AB413" w14:textId="6B6ED241" w:rsidR="00B61067" w:rsidRDefault="00B61067" w:rsidP="009903B0">
      <w:pPr>
        <w:pStyle w:val="Sinespaciado"/>
        <w:jc w:val="center"/>
        <w:rPr>
          <w:rFonts w:asciiTheme="majorHAnsi" w:hAnsiTheme="majorHAnsi" w:cstheme="majorHAnsi"/>
          <w:sz w:val="28"/>
          <w:szCs w:val="28"/>
        </w:rPr>
      </w:pPr>
      <w:r w:rsidRPr="00B11629">
        <w:rPr>
          <w:rFonts w:asciiTheme="majorHAnsi" w:hAnsiTheme="majorHAnsi" w:cstheme="majorHAnsi"/>
          <w:sz w:val="28"/>
          <w:szCs w:val="28"/>
        </w:rPr>
        <w:t>No. 03</w:t>
      </w:r>
      <w:r>
        <w:rPr>
          <w:rFonts w:asciiTheme="majorHAnsi" w:hAnsiTheme="majorHAnsi" w:cstheme="majorHAnsi"/>
          <w:sz w:val="28"/>
          <w:szCs w:val="28"/>
        </w:rPr>
        <w:t>4</w:t>
      </w:r>
      <w:r w:rsidRPr="00B11629">
        <w:rPr>
          <w:rFonts w:asciiTheme="majorHAnsi" w:hAnsiTheme="majorHAnsi" w:cstheme="majorHAnsi"/>
          <w:sz w:val="28"/>
          <w:szCs w:val="28"/>
        </w:rPr>
        <w:t xml:space="preserve"> DEL </w:t>
      </w:r>
      <w:r>
        <w:rPr>
          <w:rFonts w:asciiTheme="majorHAnsi" w:hAnsiTheme="majorHAnsi" w:cstheme="majorHAnsi"/>
          <w:sz w:val="28"/>
          <w:szCs w:val="28"/>
        </w:rPr>
        <w:t>27 DE AGOSTO</w:t>
      </w:r>
      <w:r w:rsidRPr="00B11629">
        <w:rPr>
          <w:rFonts w:asciiTheme="majorHAnsi" w:hAnsiTheme="majorHAnsi" w:cstheme="majorHAnsi"/>
          <w:sz w:val="28"/>
          <w:szCs w:val="28"/>
        </w:rPr>
        <w:t xml:space="preserve"> DE 2025</w:t>
      </w:r>
    </w:p>
    <w:p w14:paraId="1584E726" w14:textId="77777777" w:rsidR="009903B0" w:rsidRPr="00B11629" w:rsidRDefault="009903B0" w:rsidP="009903B0">
      <w:pPr>
        <w:pStyle w:val="Sinespaciado"/>
        <w:jc w:val="center"/>
        <w:rPr>
          <w:rFonts w:asciiTheme="majorHAnsi" w:hAnsiTheme="majorHAnsi" w:cstheme="majorHAnsi"/>
          <w:sz w:val="28"/>
          <w:szCs w:val="28"/>
        </w:rPr>
      </w:pPr>
    </w:p>
    <w:p w14:paraId="168AE956" w14:textId="5EE422DF" w:rsidR="00B61067" w:rsidRDefault="00B61067" w:rsidP="00B61067">
      <w:pPr>
        <w:pStyle w:val="Sinespaciado"/>
        <w:jc w:val="center"/>
        <w:rPr>
          <w:rFonts w:ascii="Arial" w:hAnsi="Arial" w:cs="Arial"/>
          <w:b/>
          <w:sz w:val="26"/>
          <w:szCs w:val="26"/>
        </w:rPr>
      </w:pPr>
      <w:r w:rsidRPr="009903B0">
        <w:rPr>
          <w:rFonts w:ascii="Arial" w:hAnsi="Arial" w:cs="Arial"/>
          <w:b/>
          <w:sz w:val="26"/>
          <w:szCs w:val="26"/>
        </w:rPr>
        <w:t>IV</w:t>
      </w:r>
    </w:p>
    <w:p w14:paraId="711ABF11" w14:textId="77777777" w:rsidR="009903B0" w:rsidRPr="009903B0" w:rsidRDefault="009903B0" w:rsidP="009903B0">
      <w:pPr>
        <w:pStyle w:val="Sinespaciado"/>
      </w:pPr>
    </w:p>
    <w:p w14:paraId="489D426F" w14:textId="70F277F0" w:rsidR="00B61067" w:rsidRDefault="00B61067" w:rsidP="009903B0">
      <w:pPr>
        <w:jc w:val="center"/>
        <w:rPr>
          <w:rFonts w:ascii="Arial" w:hAnsi="Arial" w:cs="Arial"/>
          <w:b/>
          <w:sz w:val="26"/>
          <w:szCs w:val="26"/>
        </w:rPr>
      </w:pPr>
      <w:r w:rsidRPr="009903B0">
        <w:rPr>
          <w:rFonts w:ascii="Arial" w:hAnsi="Arial" w:cs="Arial"/>
          <w:b/>
          <w:sz w:val="26"/>
          <w:szCs w:val="26"/>
        </w:rPr>
        <w:t xml:space="preserve">     PROPOSICIONES Y VARIOS</w:t>
      </w:r>
    </w:p>
    <w:p w14:paraId="20F023DB" w14:textId="77777777" w:rsidR="009903B0" w:rsidRPr="009903B0" w:rsidRDefault="009903B0" w:rsidP="009903B0">
      <w:pPr>
        <w:pStyle w:val="Sinespaciado"/>
      </w:pPr>
    </w:p>
    <w:p w14:paraId="540A8034" w14:textId="4BB06BFF" w:rsidR="00B61067" w:rsidRPr="009903B0" w:rsidRDefault="00B61067" w:rsidP="00B61067">
      <w:pPr>
        <w:pStyle w:val="Textoindependiente"/>
        <w:tabs>
          <w:tab w:val="left" w:pos="5632"/>
        </w:tabs>
        <w:spacing w:line="216" w:lineRule="auto"/>
        <w:jc w:val="both"/>
        <w:rPr>
          <w:rFonts w:ascii="Arial" w:hAnsi="Arial" w:cs="Arial"/>
        </w:rPr>
      </w:pPr>
      <w:r w:rsidRPr="009903B0">
        <w:rPr>
          <w:rFonts w:ascii="Arial" w:hAnsi="Arial" w:cs="Arial"/>
        </w:rPr>
        <w:t xml:space="preserve">DIEGO PATIÑO AMARILES                              ETNA TÁMARA ARGOTE CALDERON                                      </w:t>
      </w:r>
    </w:p>
    <w:p w14:paraId="31E5299A" w14:textId="2429C189" w:rsidR="00B61067" w:rsidRPr="009903B0" w:rsidRDefault="00B61067" w:rsidP="00B61067">
      <w:pPr>
        <w:pStyle w:val="Textoindependiente"/>
        <w:tabs>
          <w:tab w:val="left" w:pos="6815"/>
        </w:tabs>
        <w:spacing w:line="216" w:lineRule="auto"/>
        <w:rPr>
          <w:rFonts w:ascii="Arial" w:hAnsi="Arial" w:cs="Arial"/>
        </w:rPr>
      </w:pPr>
      <w:r w:rsidRPr="009903B0">
        <w:rPr>
          <w:rFonts w:ascii="Arial" w:hAnsi="Arial" w:cs="Arial"/>
        </w:rPr>
        <w:t xml:space="preserve">              Presidente                                                           </w:t>
      </w:r>
      <w:proofErr w:type="gramStart"/>
      <w:r w:rsidRPr="009903B0">
        <w:rPr>
          <w:rFonts w:ascii="Arial" w:hAnsi="Arial" w:cs="Arial"/>
        </w:rPr>
        <w:t>Vicepresidente</w:t>
      </w:r>
      <w:proofErr w:type="gramEnd"/>
    </w:p>
    <w:p w14:paraId="3F79C333" w14:textId="77777777" w:rsidR="00B61067" w:rsidRPr="009903B0" w:rsidRDefault="00B61067" w:rsidP="00B61067">
      <w:pPr>
        <w:pStyle w:val="Textoindependiente"/>
        <w:tabs>
          <w:tab w:val="left" w:pos="6815"/>
        </w:tabs>
        <w:spacing w:line="216" w:lineRule="auto"/>
        <w:rPr>
          <w:rFonts w:ascii="Arial" w:hAnsi="Arial" w:cs="Arial"/>
        </w:rPr>
      </w:pPr>
    </w:p>
    <w:p w14:paraId="34DA686F" w14:textId="77777777" w:rsidR="00B61067" w:rsidRPr="009903B0" w:rsidRDefault="00B61067" w:rsidP="00B61067">
      <w:pPr>
        <w:pStyle w:val="Textoindependiente"/>
        <w:tabs>
          <w:tab w:val="left" w:pos="6815"/>
        </w:tabs>
        <w:spacing w:line="216" w:lineRule="auto"/>
        <w:rPr>
          <w:rFonts w:ascii="Arial" w:hAnsi="Arial" w:cs="Arial"/>
        </w:rPr>
      </w:pPr>
    </w:p>
    <w:p w14:paraId="39E5375A" w14:textId="77777777" w:rsidR="00B61067" w:rsidRPr="009903B0" w:rsidRDefault="00B61067" w:rsidP="00B61067">
      <w:pPr>
        <w:pStyle w:val="Textoindependiente"/>
        <w:spacing w:line="216" w:lineRule="auto"/>
        <w:ind w:right="644"/>
        <w:jc w:val="center"/>
        <w:rPr>
          <w:rFonts w:ascii="Arial" w:hAnsi="Arial" w:cs="Arial"/>
        </w:rPr>
      </w:pPr>
      <w:r w:rsidRPr="009903B0">
        <w:rPr>
          <w:rFonts w:ascii="Arial" w:hAnsi="Arial" w:cs="Arial"/>
        </w:rPr>
        <w:t>VICTOR ANDRÉS TOVAR TRUJILLO</w:t>
      </w:r>
    </w:p>
    <w:p w14:paraId="2989470C" w14:textId="77777777" w:rsidR="00B61067" w:rsidRPr="009903B0" w:rsidRDefault="00B61067" w:rsidP="00B61067">
      <w:pPr>
        <w:pStyle w:val="Textoindependiente"/>
        <w:spacing w:line="216" w:lineRule="auto"/>
        <w:ind w:right="644"/>
        <w:rPr>
          <w:rFonts w:ascii="Arial" w:hAnsi="Arial" w:cs="Arial"/>
        </w:rPr>
      </w:pPr>
      <w:r w:rsidRPr="009903B0">
        <w:rPr>
          <w:rFonts w:ascii="Arial" w:hAnsi="Arial" w:cs="Arial"/>
        </w:rPr>
        <w:t xml:space="preserve">                                                  Secretario</w:t>
      </w:r>
      <w:r w:rsidRPr="009903B0">
        <w:rPr>
          <w:rFonts w:ascii="Arial" w:hAnsi="Arial" w:cs="Arial"/>
          <w:spacing w:val="-11"/>
        </w:rPr>
        <w:t xml:space="preserve"> </w:t>
      </w:r>
      <w:r w:rsidRPr="009903B0">
        <w:rPr>
          <w:rFonts w:ascii="Arial" w:hAnsi="Arial" w:cs="Arial"/>
        </w:rPr>
        <w:t xml:space="preserve">General </w:t>
      </w:r>
    </w:p>
    <w:p w14:paraId="1277588D" w14:textId="77777777" w:rsidR="00B61067" w:rsidRPr="00B11629" w:rsidRDefault="00B61067" w:rsidP="00B61067">
      <w:pPr>
        <w:pStyle w:val="Textoindependiente"/>
        <w:spacing w:line="216" w:lineRule="auto"/>
        <w:ind w:right="644"/>
        <w:rPr>
          <w:rFonts w:asciiTheme="majorHAnsi" w:hAnsiTheme="majorHAnsi" w:cstheme="majorHAnsi"/>
          <w:sz w:val="28"/>
          <w:szCs w:val="28"/>
        </w:rPr>
      </w:pPr>
    </w:p>
    <w:p w14:paraId="078CCDC0" w14:textId="77777777" w:rsidR="00B61067" w:rsidRPr="00B11629" w:rsidRDefault="00B61067" w:rsidP="00B61067">
      <w:pPr>
        <w:rPr>
          <w:rFonts w:asciiTheme="majorHAnsi" w:hAnsiTheme="majorHAnsi" w:cstheme="majorHAnsi"/>
          <w:sz w:val="28"/>
          <w:szCs w:val="28"/>
        </w:rPr>
      </w:pPr>
    </w:p>
    <w:p w14:paraId="495EB3E1" w14:textId="77777777" w:rsidR="00B61067" w:rsidRPr="00F06B02" w:rsidRDefault="00B61067">
      <w:pPr>
        <w:rPr>
          <w:rFonts w:ascii="Arial" w:hAnsi="Arial" w:cs="Arial"/>
          <w:b/>
          <w:bCs/>
          <w:sz w:val="24"/>
          <w:szCs w:val="24"/>
        </w:rPr>
      </w:pPr>
    </w:p>
    <w:sectPr w:rsidR="00B61067" w:rsidRPr="00F06B02" w:rsidSect="009903B0">
      <w:pgSz w:w="12240" w:h="18720" w:code="120"/>
      <w:pgMar w:top="1134" w:right="1134"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2DB9"/>
    <w:rsid w:val="0015587C"/>
    <w:rsid w:val="001F2C9C"/>
    <w:rsid w:val="00897825"/>
    <w:rsid w:val="009903B0"/>
    <w:rsid w:val="00AC2DB9"/>
    <w:rsid w:val="00B23907"/>
    <w:rsid w:val="00B61067"/>
    <w:rsid w:val="00B967D3"/>
    <w:rsid w:val="00F06B02"/>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26382B"/>
  <w15:chartTrackingRefBased/>
  <w15:docId w15:val="{9F5046D6-AF4D-44C4-9AA4-18109A5C8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C2DB9"/>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aliases w:val="Encabezado 1 Car"/>
    <w:basedOn w:val="Fuentedeprrafopredeter"/>
    <w:link w:val="Encabezado"/>
    <w:uiPriority w:val="99"/>
    <w:semiHidden/>
    <w:locked/>
    <w:rsid w:val="00AC2DB9"/>
  </w:style>
  <w:style w:type="paragraph" w:styleId="Encabezado">
    <w:name w:val="header"/>
    <w:aliases w:val="Encabezado 1"/>
    <w:basedOn w:val="Normal"/>
    <w:link w:val="EncabezadoCar"/>
    <w:uiPriority w:val="99"/>
    <w:semiHidden/>
    <w:unhideWhenUsed/>
    <w:rsid w:val="00AC2DB9"/>
    <w:pPr>
      <w:tabs>
        <w:tab w:val="center" w:pos="4419"/>
        <w:tab w:val="right" w:pos="8838"/>
      </w:tabs>
      <w:spacing w:after="0" w:line="240" w:lineRule="auto"/>
    </w:pPr>
  </w:style>
  <w:style w:type="character" w:customStyle="1" w:styleId="EncabezadoCar1">
    <w:name w:val="Encabezado Car1"/>
    <w:basedOn w:val="Fuentedeprrafopredeter"/>
    <w:uiPriority w:val="99"/>
    <w:semiHidden/>
    <w:rsid w:val="00AC2DB9"/>
  </w:style>
  <w:style w:type="character" w:customStyle="1" w:styleId="SinespaciadoCar">
    <w:name w:val="Sin espaciado Car"/>
    <w:link w:val="Sinespaciado"/>
    <w:uiPriority w:val="1"/>
    <w:locked/>
    <w:rsid w:val="00AC2DB9"/>
  </w:style>
  <w:style w:type="paragraph" w:styleId="Sinespaciado">
    <w:name w:val="No Spacing"/>
    <w:link w:val="SinespaciadoCar"/>
    <w:uiPriority w:val="1"/>
    <w:qFormat/>
    <w:rsid w:val="00AC2DB9"/>
    <w:pPr>
      <w:spacing w:after="0" w:line="240" w:lineRule="auto"/>
    </w:pPr>
  </w:style>
  <w:style w:type="paragraph" w:customStyle="1" w:styleId="Default">
    <w:name w:val="Default"/>
    <w:uiPriority w:val="99"/>
    <w:qFormat/>
    <w:rsid w:val="00AC2DB9"/>
    <w:pPr>
      <w:autoSpaceDE w:val="0"/>
      <w:autoSpaceDN w:val="0"/>
      <w:adjustRightInd w:val="0"/>
      <w:spacing w:after="0" w:line="240" w:lineRule="auto"/>
    </w:pPr>
    <w:rPr>
      <w:rFonts w:ascii="Arial" w:eastAsia="Calibri" w:hAnsi="Arial" w:cs="Arial"/>
      <w:color w:val="000000"/>
      <w:sz w:val="24"/>
      <w:szCs w:val="24"/>
    </w:rPr>
  </w:style>
  <w:style w:type="paragraph" w:styleId="Textoindependiente">
    <w:name w:val="Body Text"/>
    <w:basedOn w:val="Normal"/>
    <w:link w:val="TextoindependienteCar"/>
    <w:uiPriority w:val="1"/>
    <w:semiHidden/>
    <w:unhideWhenUsed/>
    <w:qFormat/>
    <w:rsid w:val="00B61067"/>
    <w:pPr>
      <w:widowControl w:val="0"/>
      <w:autoSpaceDE w:val="0"/>
      <w:autoSpaceDN w:val="0"/>
      <w:spacing w:after="0" w:line="240" w:lineRule="auto"/>
    </w:pPr>
    <w:rPr>
      <w:rFonts w:ascii="Calibri" w:eastAsia="Calibri" w:hAnsi="Calibri" w:cs="Calibri"/>
      <w:b/>
      <w:bCs/>
      <w:sz w:val="26"/>
      <w:szCs w:val="26"/>
      <w:lang w:val="es-ES"/>
    </w:rPr>
  </w:style>
  <w:style w:type="character" w:customStyle="1" w:styleId="TextoindependienteCar">
    <w:name w:val="Texto independiente Car"/>
    <w:basedOn w:val="Fuentedeprrafopredeter"/>
    <w:link w:val="Textoindependiente"/>
    <w:uiPriority w:val="1"/>
    <w:semiHidden/>
    <w:rsid w:val="00B61067"/>
    <w:rPr>
      <w:rFonts w:ascii="Calibri" w:eastAsia="Calibri" w:hAnsi="Calibri" w:cs="Calibri"/>
      <w:b/>
      <w:bCs/>
      <w:sz w:val="26"/>
      <w:szCs w:val="26"/>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48</TotalTime>
  <Pages>2</Pages>
  <Words>293</Words>
  <Characters>1617</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Virginia Quevedo Diaz</dc:creator>
  <cp:keywords/>
  <dc:description/>
  <cp:lastModifiedBy>Virginia Quevedo Diaz</cp:lastModifiedBy>
  <cp:revision>4</cp:revision>
  <cp:lastPrinted>2025-09-18T19:26:00Z</cp:lastPrinted>
  <dcterms:created xsi:type="dcterms:W3CDTF">2025-09-18T17:11:00Z</dcterms:created>
  <dcterms:modified xsi:type="dcterms:W3CDTF">2025-09-18T19:30:00Z</dcterms:modified>
</cp:coreProperties>
</file>