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CC1A5" w14:textId="77777777" w:rsidR="00301095" w:rsidRDefault="00301095" w:rsidP="001232AA">
      <w:pPr>
        <w:pStyle w:val="Textoindependiente"/>
        <w:spacing w:before="93" w:line="276" w:lineRule="auto"/>
        <w:jc w:val="both"/>
        <w:rPr>
          <w:rFonts w:ascii="Arial" w:hAnsi="Arial" w:cs="Arial"/>
        </w:rPr>
      </w:pPr>
    </w:p>
    <w:p w14:paraId="4FC2D655" w14:textId="0E30251F" w:rsidR="006054C4" w:rsidRPr="0014649B" w:rsidRDefault="006054C4" w:rsidP="001232AA">
      <w:pPr>
        <w:pStyle w:val="Textoindependiente"/>
        <w:spacing w:before="93" w:line="276" w:lineRule="auto"/>
        <w:jc w:val="both"/>
        <w:rPr>
          <w:rFonts w:ascii="Arial" w:hAnsi="Arial" w:cs="Arial"/>
        </w:rPr>
      </w:pPr>
      <w:r w:rsidRPr="0014649B">
        <w:rPr>
          <w:rFonts w:ascii="Arial" w:hAnsi="Arial" w:cs="Arial"/>
        </w:rPr>
        <w:t>Bogotá</w:t>
      </w:r>
      <w:r w:rsidRPr="0014649B">
        <w:rPr>
          <w:rFonts w:ascii="Arial" w:hAnsi="Arial" w:cs="Arial"/>
          <w:spacing w:val="-3"/>
        </w:rPr>
        <w:t xml:space="preserve"> </w:t>
      </w:r>
      <w:r w:rsidRPr="0014649B">
        <w:rPr>
          <w:rFonts w:ascii="Arial" w:hAnsi="Arial" w:cs="Arial"/>
        </w:rPr>
        <w:t>D.C,</w:t>
      </w:r>
      <w:r w:rsidRPr="0014649B">
        <w:rPr>
          <w:rFonts w:ascii="Arial" w:hAnsi="Arial" w:cs="Arial"/>
          <w:spacing w:val="-9"/>
        </w:rPr>
        <w:t xml:space="preserve"> </w:t>
      </w:r>
      <w:r>
        <w:rPr>
          <w:rFonts w:ascii="Arial" w:hAnsi="Arial" w:cs="Arial"/>
          <w:spacing w:val="-9"/>
        </w:rPr>
        <w:t xml:space="preserve">21 </w:t>
      </w:r>
      <w:r w:rsidRPr="0014649B">
        <w:rPr>
          <w:rFonts w:ascii="Arial" w:hAnsi="Arial" w:cs="Arial"/>
        </w:rPr>
        <w:t xml:space="preserve">marzo de 2024 </w:t>
      </w:r>
    </w:p>
    <w:p w14:paraId="770486B1" w14:textId="77777777" w:rsidR="001232AA" w:rsidRDefault="001232AA" w:rsidP="001232AA">
      <w:pPr>
        <w:pStyle w:val="Textoindependiente"/>
        <w:spacing w:line="276" w:lineRule="auto"/>
        <w:jc w:val="both"/>
        <w:rPr>
          <w:rFonts w:ascii="Arial" w:hAnsi="Arial" w:cs="Arial"/>
        </w:rPr>
      </w:pPr>
    </w:p>
    <w:p w14:paraId="10692B98" w14:textId="085A2FC3" w:rsidR="006054C4" w:rsidRPr="0014649B" w:rsidRDefault="006054C4" w:rsidP="001232AA">
      <w:pPr>
        <w:pStyle w:val="Textoindependiente"/>
        <w:spacing w:line="276" w:lineRule="auto"/>
        <w:jc w:val="both"/>
        <w:rPr>
          <w:rFonts w:ascii="Arial" w:hAnsi="Arial" w:cs="Arial"/>
        </w:rPr>
      </w:pPr>
      <w:r w:rsidRPr="0014649B">
        <w:rPr>
          <w:rFonts w:ascii="Arial" w:hAnsi="Arial" w:cs="Arial"/>
        </w:rPr>
        <w:t>Honorable</w:t>
      </w:r>
      <w:r w:rsidRPr="0014649B">
        <w:rPr>
          <w:rFonts w:ascii="Arial" w:hAnsi="Arial" w:cs="Arial"/>
          <w:spacing w:val="-6"/>
        </w:rPr>
        <w:t xml:space="preserve"> </w:t>
      </w:r>
      <w:r w:rsidRPr="0014649B">
        <w:rPr>
          <w:rFonts w:ascii="Arial" w:hAnsi="Arial" w:cs="Arial"/>
        </w:rPr>
        <w:t>Representante</w:t>
      </w:r>
    </w:p>
    <w:p w14:paraId="2DBA20F7" w14:textId="49E100A8" w:rsidR="006054C4" w:rsidRPr="0014649B" w:rsidRDefault="006054C4" w:rsidP="006054C4">
      <w:pPr>
        <w:spacing w:line="276" w:lineRule="auto"/>
        <w:jc w:val="both"/>
        <w:rPr>
          <w:rFonts w:ascii="Arial" w:hAnsi="Arial" w:cs="Arial"/>
          <w:b/>
        </w:rPr>
      </w:pPr>
      <w:r w:rsidRPr="0014649B">
        <w:rPr>
          <w:rFonts w:ascii="Arial" w:hAnsi="Arial" w:cs="Arial"/>
          <w:b/>
        </w:rPr>
        <w:t>OSCAR HERNAN SANCHEZ LEON</w:t>
      </w:r>
    </w:p>
    <w:p w14:paraId="276A8167" w14:textId="77777777" w:rsidR="001232AA" w:rsidRDefault="006054C4" w:rsidP="001232AA">
      <w:pPr>
        <w:pStyle w:val="Textoindependiente"/>
        <w:spacing w:before="6" w:line="276" w:lineRule="auto"/>
        <w:jc w:val="both"/>
        <w:rPr>
          <w:rFonts w:ascii="Arial" w:hAnsi="Arial" w:cs="Arial"/>
        </w:rPr>
      </w:pPr>
      <w:r w:rsidRPr="0014649B">
        <w:rPr>
          <w:rFonts w:ascii="Arial" w:hAnsi="Arial" w:cs="Arial"/>
        </w:rPr>
        <w:t xml:space="preserve">Presidente </w:t>
      </w:r>
    </w:p>
    <w:p w14:paraId="588F66CA" w14:textId="644E3595" w:rsidR="006054C4" w:rsidRPr="0014649B" w:rsidRDefault="006054C4" w:rsidP="001232AA">
      <w:pPr>
        <w:pStyle w:val="Textoindependiente"/>
        <w:spacing w:before="6" w:line="276" w:lineRule="auto"/>
        <w:jc w:val="both"/>
        <w:rPr>
          <w:rFonts w:ascii="Arial" w:hAnsi="Arial" w:cs="Arial"/>
        </w:rPr>
      </w:pPr>
      <w:r w:rsidRPr="0014649B">
        <w:rPr>
          <w:rFonts w:ascii="Arial" w:hAnsi="Arial" w:cs="Arial"/>
        </w:rPr>
        <w:t xml:space="preserve">Comisión Primera Constitucional </w:t>
      </w:r>
    </w:p>
    <w:p w14:paraId="10674307" w14:textId="3FBE39BF" w:rsidR="006054C4" w:rsidRDefault="006054C4" w:rsidP="001232AA">
      <w:pPr>
        <w:pStyle w:val="Textoindependiente"/>
        <w:spacing w:before="6" w:line="276" w:lineRule="auto"/>
        <w:jc w:val="both"/>
        <w:rPr>
          <w:rFonts w:ascii="Arial" w:hAnsi="Arial" w:cs="Arial"/>
          <w:spacing w:val="1"/>
        </w:rPr>
      </w:pPr>
      <w:r w:rsidRPr="0014649B">
        <w:rPr>
          <w:rFonts w:ascii="Arial" w:hAnsi="Arial" w:cs="Arial"/>
        </w:rPr>
        <w:t>Cámara de Representantes</w:t>
      </w:r>
      <w:r w:rsidRPr="0014649B">
        <w:rPr>
          <w:rFonts w:ascii="Arial" w:hAnsi="Arial" w:cs="Arial"/>
          <w:spacing w:val="1"/>
        </w:rPr>
        <w:t xml:space="preserve"> </w:t>
      </w:r>
    </w:p>
    <w:p w14:paraId="7FBA272E" w14:textId="77777777" w:rsidR="001232AA" w:rsidRPr="0014649B" w:rsidRDefault="001232AA" w:rsidP="001232AA">
      <w:pPr>
        <w:pStyle w:val="Textoindependiente"/>
        <w:spacing w:before="6" w:line="276" w:lineRule="auto"/>
        <w:jc w:val="both"/>
        <w:rPr>
          <w:rFonts w:ascii="Arial" w:hAnsi="Arial" w:cs="Arial"/>
        </w:rPr>
      </w:pPr>
    </w:p>
    <w:p w14:paraId="753FD0B7" w14:textId="77777777" w:rsidR="006054C4" w:rsidRPr="0014649B" w:rsidRDefault="006054C4" w:rsidP="006054C4">
      <w:pPr>
        <w:shd w:val="clear" w:color="auto" w:fill="FFFFFF"/>
        <w:spacing w:line="276" w:lineRule="auto"/>
        <w:ind w:left="1416"/>
        <w:jc w:val="both"/>
        <w:rPr>
          <w:rFonts w:ascii="Arial" w:hAnsi="Arial" w:cs="Arial"/>
          <w:b/>
        </w:rPr>
      </w:pPr>
    </w:p>
    <w:p w14:paraId="2C36F99D" w14:textId="57F221EC" w:rsidR="006054C4" w:rsidRPr="0014649B" w:rsidRDefault="006054C4" w:rsidP="001232AA">
      <w:pPr>
        <w:shd w:val="clear" w:color="auto" w:fill="FFFFFF"/>
        <w:spacing w:line="276" w:lineRule="auto"/>
        <w:jc w:val="both"/>
        <w:rPr>
          <w:rFonts w:ascii="Arial" w:eastAsia="Times New Roman" w:hAnsi="Arial" w:cs="Arial"/>
          <w:b/>
          <w:lang w:val="es-CO" w:eastAsia="es-CO"/>
        </w:rPr>
      </w:pPr>
      <w:r w:rsidRPr="0014649B">
        <w:rPr>
          <w:rFonts w:ascii="Arial" w:hAnsi="Arial" w:cs="Arial"/>
          <w:b/>
        </w:rPr>
        <w:t xml:space="preserve">Referencia: </w:t>
      </w:r>
      <w:r w:rsidRPr="0014649B">
        <w:rPr>
          <w:rFonts w:ascii="Arial" w:hAnsi="Arial" w:cs="Arial"/>
        </w:rPr>
        <w:t>Informe de Ponencia para primer debate del Proyecto de Ley No 366 de 2024 Cámara –</w:t>
      </w:r>
      <w:r w:rsidR="00E56F30">
        <w:rPr>
          <w:rFonts w:ascii="Arial" w:hAnsi="Arial" w:cs="Arial"/>
        </w:rPr>
        <w:t xml:space="preserve">No. </w:t>
      </w:r>
      <w:r w:rsidRPr="0014649B">
        <w:rPr>
          <w:rFonts w:ascii="Arial" w:hAnsi="Arial" w:cs="Arial"/>
        </w:rPr>
        <w:t xml:space="preserve">241 de 2022 Senado acumulado con el 256 de 2022 Senado </w:t>
      </w:r>
      <w:r w:rsidRPr="001232AA">
        <w:rPr>
          <w:rFonts w:ascii="Arial" w:hAnsi="Arial" w:cs="Arial"/>
        </w:rPr>
        <w:t>“Por medio de la cual se adoptan medidas de prevención, protección, reparación y penalización de la Violencia de Género Digital y se dictan otras disposiciones</w:t>
      </w:r>
      <w:r w:rsidRPr="00E56F30">
        <w:rPr>
          <w:rFonts w:ascii="Arial" w:hAnsi="Arial" w:cs="Arial"/>
          <w:b/>
        </w:rPr>
        <w:t>”</w:t>
      </w:r>
      <w:r w:rsidRPr="0014649B">
        <w:rPr>
          <w:rFonts w:ascii="Arial" w:hAnsi="Arial" w:cs="Arial"/>
        </w:rPr>
        <w:t>.</w:t>
      </w:r>
      <w:r w:rsidRPr="0014649B">
        <w:rPr>
          <w:rFonts w:ascii="Arial" w:hAnsi="Arial" w:cs="Arial"/>
          <w:b/>
        </w:rPr>
        <w:t xml:space="preserve"> </w:t>
      </w:r>
    </w:p>
    <w:p w14:paraId="6DDDEF7F" w14:textId="237E04E7" w:rsidR="006054C4" w:rsidRDefault="006054C4" w:rsidP="006054C4">
      <w:pPr>
        <w:pStyle w:val="Textoindependiente"/>
        <w:spacing w:line="276" w:lineRule="auto"/>
        <w:jc w:val="both"/>
        <w:rPr>
          <w:rFonts w:ascii="Arial" w:hAnsi="Arial" w:cs="Arial"/>
        </w:rPr>
      </w:pPr>
    </w:p>
    <w:p w14:paraId="348EC8B1" w14:textId="77777777" w:rsidR="001232AA" w:rsidRPr="0014649B" w:rsidRDefault="001232AA" w:rsidP="006054C4">
      <w:pPr>
        <w:pStyle w:val="Textoindependiente"/>
        <w:spacing w:line="276" w:lineRule="auto"/>
        <w:jc w:val="both"/>
        <w:rPr>
          <w:rFonts w:ascii="Arial" w:hAnsi="Arial" w:cs="Arial"/>
        </w:rPr>
      </w:pPr>
    </w:p>
    <w:p w14:paraId="7639DE7C" w14:textId="1AF47717" w:rsidR="006054C4" w:rsidRPr="0014649B" w:rsidRDefault="006054C4" w:rsidP="006054C4">
      <w:pPr>
        <w:pStyle w:val="Textoindependiente"/>
        <w:spacing w:line="276" w:lineRule="auto"/>
        <w:jc w:val="both"/>
        <w:rPr>
          <w:rFonts w:ascii="Arial" w:hAnsi="Arial" w:cs="Arial"/>
        </w:rPr>
      </w:pPr>
      <w:r w:rsidRPr="0014649B">
        <w:rPr>
          <w:rFonts w:ascii="Arial" w:hAnsi="Arial" w:cs="Arial"/>
        </w:rPr>
        <w:t>Honorable Presidente</w:t>
      </w:r>
      <w:r w:rsidR="00E56F30">
        <w:rPr>
          <w:rFonts w:ascii="Arial" w:hAnsi="Arial" w:cs="Arial"/>
        </w:rPr>
        <w:t>,</w:t>
      </w:r>
    </w:p>
    <w:p w14:paraId="50AA3E89" w14:textId="77777777" w:rsidR="006054C4" w:rsidRPr="0014649B" w:rsidRDefault="006054C4" w:rsidP="006054C4">
      <w:pPr>
        <w:pStyle w:val="Textoindependiente"/>
        <w:spacing w:before="11" w:line="276" w:lineRule="auto"/>
        <w:jc w:val="both"/>
        <w:rPr>
          <w:rFonts w:ascii="Arial" w:hAnsi="Arial" w:cs="Arial"/>
        </w:rPr>
      </w:pPr>
    </w:p>
    <w:p w14:paraId="33267151" w14:textId="6545096B" w:rsidR="006054C4" w:rsidRPr="00945F77" w:rsidRDefault="006054C4" w:rsidP="00945F77">
      <w:pPr>
        <w:shd w:val="clear" w:color="auto" w:fill="FFFFFF"/>
        <w:spacing w:line="276" w:lineRule="auto"/>
        <w:jc w:val="both"/>
        <w:rPr>
          <w:rFonts w:ascii="Arial" w:hAnsi="Arial" w:cs="Arial"/>
        </w:rPr>
      </w:pPr>
      <w:r w:rsidRPr="0014649B">
        <w:rPr>
          <w:rFonts w:ascii="Arial" w:hAnsi="Arial" w:cs="Arial"/>
        </w:rPr>
        <w:t xml:space="preserve">De conformidad con la designación realizada por la </w:t>
      </w:r>
      <w:r w:rsidR="00E56F30">
        <w:rPr>
          <w:rFonts w:ascii="Arial" w:hAnsi="Arial" w:cs="Arial"/>
        </w:rPr>
        <w:t xml:space="preserve">Honorable </w:t>
      </w:r>
      <w:r w:rsidRPr="0014649B">
        <w:rPr>
          <w:rFonts w:ascii="Arial" w:hAnsi="Arial" w:cs="Arial"/>
        </w:rPr>
        <w:t>Mesa Directiva de la</w:t>
      </w:r>
      <w:r w:rsidRPr="0014649B">
        <w:rPr>
          <w:rFonts w:ascii="Arial" w:hAnsi="Arial" w:cs="Arial"/>
          <w:spacing w:val="1"/>
        </w:rPr>
        <w:t xml:space="preserve"> </w:t>
      </w:r>
      <w:r w:rsidRPr="0014649B">
        <w:rPr>
          <w:rFonts w:ascii="Arial" w:hAnsi="Arial" w:cs="Arial"/>
        </w:rPr>
        <w:t>Comisión Primera Constitucional</w:t>
      </w:r>
      <w:r w:rsidR="00E56F30">
        <w:rPr>
          <w:rFonts w:ascii="Arial" w:hAnsi="Arial" w:cs="Arial"/>
        </w:rPr>
        <w:t xml:space="preserve"> de la Cámara de Representantes y de conformidad con lo establecido </w:t>
      </w:r>
      <w:r w:rsidR="00DF48BA">
        <w:rPr>
          <w:rFonts w:ascii="Arial" w:hAnsi="Arial" w:cs="Arial"/>
        </w:rPr>
        <w:t xml:space="preserve">   </w:t>
      </w:r>
      <w:r w:rsidR="00E56F30">
        <w:rPr>
          <w:rFonts w:ascii="Arial" w:hAnsi="Arial" w:cs="Arial"/>
        </w:rPr>
        <w:t>en el artículo 15</w:t>
      </w:r>
      <w:r w:rsidR="001232AA">
        <w:rPr>
          <w:rFonts w:ascii="Arial" w:hAnsi="Arial" w:cs="Arial"/>
        </w:rPr>
        <w:t>6</w:t>
      </w:r>
      <w:r w:rsidR="00E56F30">
        <w:rPr>
          <w:rFonts w:ascii="Arial" w:hAnsi="Arial" w:cs="Arial"/>
        </w:rPr>
        <w:t xml:space="preserve"> de la Ley 5ª de 1992, me permito rendir i</w:t>
      </w:r>
      <w:r w:rsidRPr="0014649B">
        <w:rPr>
          <w:rFonts w:ascii="Arial" w:hAnsi="Arial" w:cs="Arial"/>
        </w:rPr>
        <w:t xml:space="preserve">nforme de </w:t>
      </w:r>
      <w:r w:rsidR="00E56F30">
        <w:rPr>
          <w:rFonts w:ascii="Arial" w:hAnsi="Arial" w:cs="Arial"/>
        </w:rPr>
        <w:t>p</w:t>
      </w:r>
      <w:r w:rsidRPr="0014649B">
        <w:rPr>
          <w:rFonts w:ascii="Arial" w:hAnsi="Arial" w:cs="Arial"/>
        </w:rPr>
        <w:t xml:space="preserve">onencia </w:t>
      </w:r>
      <w:r w:rsidR="00E56F30">
        <w:rPr>
          <w:rFonts w:ascii="Arial" w:hAnsi="Arial" w:cs="Arial"/>
        </w:rPr>
        <w:t>p</w:t>
      </w:r>
      <w:r w:rsidRPr="0014649B">
        <w:rPr>
          <w:rFonts w:ascii="Arial" w:hAnsi="Arial" w:cs="Arial"/>
        </w:rPr>
        <w:t xml:space="preserve">ositiva para primer debate del </w:t>
      </w:r>
      <w:r w:rsidRPr="00945F77">
        <w:rPr>
          <w:rFonts w:ascii="Arial" w:hAnsi="Arial" w:cs="Arial"/>
          <w:b/>
        </w:rPr>
        <w:t>Proyecto de Ley No</w:t>
      </w:r>
      <w:r w:rsidR="00E56F30" w:rsidRPr="00945F77">
        <w:rPr>
          <w:rFonts w:ascii="Arial" w:hAnsi="Arial" w:cs="Arial"/>
          <w:b/>
        </w:rPr>
        <w:t>.</w:t>
      </w:r>
      <w:r w:rsidRPr="00945F77">
        <w:rPr>
          <w:rFonts w:ascii="Arial" w:hAnsi="Arial" w:cs="Arial"/>
          <w:b/>
        </w:rPr>
        <w:t xml:space="preserve"> 366 de 2024 </w:t>
      </w:r>
      <w:r w:rsidR="00945F77" w:rsidRPr="00945F77">
        <w:rPr>
          <w:rFonts w:ascii="Arial" w:hAnsi="Arial" w:cs="Arial"/>
          <w:b/>
        </w:rPr>
        <w:t>Cámara –No. 241 de 2022 Senado acumulado con el 256 de 2022 Senado</w:t>
      </w:r>
      <w:r w:rsidRPr="0014649B">
        <w:rPr>
          <w:rFonts w:ascii="Arial" w:hAnsi="Arial" w:cs="Arial"/>
        </w:rPr>
        <w:t xml:space="preserve"> </w:t>
      </w:r>
      <w:r w:rsidR="00945F77" w:rsidRPr="00945F77">
        <w:rPr>
          <w:rFonts w:ascii="Arial" w:hAnsi="Arial" w:cs="Arial"/>
          <w:b/>
        </w:rPr>
        <w:t>“Por medio de la cual se adoptan medidas de prevención, protección, reparación y penalización de la Violencia de Género Digital y se dictan otras disposiciones”.</w:t>
      </w:r>
    </w:p>
    <w:p w14:paraId="64D60A30" w14:textId="77777777" w:rsidR="006054C4" w:rsidRPr="0014649B" w:rsidRDefault="006054C4" w:rsidP="006054C4">
      <w:pPr>
        <w:shd w:val="clear" w:color="auto" w:fill="FFFFFF"/>
        <w:spacing w:line="276" w:lineRule="auto"/>
        <w:jc w:val="both"/>
        <w:rPr>
          <w:rFonts w:ascii="Arial" w:hAnsi="Arial" w:cs="Arial"/>
          <w:b/>
        </w:rPr>
      </w:pPr>
    </w:p>
    <w:p w14:paraId="0251C482" w14:textId="77777777" w:rsidR="006054C4" w:rsidRPr="0014649B" w:rsidRDefault="006054C4" w:rsidP="006054C4">
      <w:pPr>
        <w:shd w:val="clear" w:color="auto" w:fill="FFFFFF"/>
        <w:spacing w:line="276" w:lineRule="auto"/>
        <w:jc w:val="both"/>
        <w:rPr>
          <w:rFonts w:ascii="Arial" w:hAnsi="Arial" w:cs="Arial"/>
          <w:b/>
        </w:rPr>
      </w:pPr>
    </w:p>
    <w:p w14:paraId="15EC6660" w14:textId="77777777" w:rsidR="006054C4" w:rsidRPr="0014649B" w:rsidRDefault="006054C4" w:rsidP="006054C4">
      <w:pPr>
        <w:shd w:val="clear" w:color="auto" w:fill="FFFFFF"/>
        <w:spacing w:line="276" w:lineRule="auto"/>
        <w:jc w:val="both"/>
        <w:rPr>
          <w:rFonts w:ascii="Arial" w:hAnsi="Arial" w:cs="Arial"/>
          <w:b/>
        </w:rPr>
      </w:pPr>
    </w:p>
    <w:p w14:paraId="29203EBB" w14:textId="7B277F40" w:rsidR="006054C4" w:rsidRPr="0014649B" w:rsidRDefault="006054C4" w:rsidP="006054C4">
      <w:pPr>
        <w:shd w:val="clear" w:color="auto" w:fill="FFFFFF"/>
        <w:spacing w:line="276" w:lineRule="auto"/>
        <w:jc w:val="both"/>
        <w:rPr>
          <w:rFonts w:ascii="Arial" w:hAnsi="Arial" w:cs="Arial"/>
          <w:bCs/>
        </w:rPr>
      </w:pPr>
      <w:r w:rsidRPr="0014649B">
        <w:rPr>
          <w:rFonts w:ascii="Arial" w:hAnsi="Arial" w:cs="Arial"/>
          <w:bCs/>
        </w:rPr>
        <w:t>Cordialmente</w:t>
      </w:r>
      <w:r w:rsidR="00945F77">
        <w:rPr>
          <w:rFonts w:ascii="Arial" w:hAnsi="Arial" w:cs="Arial"/>
          <w:bCs/>
        </w:rPr>
        <w:t>,</w:t>
      </w:r>
      <w:r w:rsidRPr="0014649B">
        <w:rPr>
          <w:rFonts w:ascii="Arial" w:hAnsi="Arial" w:cs="Arial"/>
          <w:bCs/>
        </w:rPr>
        <w:t xml:space="preserve"> </w:t>
      </w:r>
    </w:p>
    <w:p w14:paraId="55134BD9" w14:textId="64B5FFAC" w:rsidR="006054C4" w:rsidRDefault="006054C4" w:rsidP="006054C4">
      <w:pPr>
        <w:shd w:val="clear" w:color="auto" w:fill="FFFFFF"/>
        <w:spacing w:line="276" w:lineRule="auto"/>
        <w:jc w:val="both"/>
        <w:rPr>
          <w:rFonts w:ascii="Arial" w:hAnsi="Arial" w:cs="Arial"/>
          <w:b/>
        </w:rPr>
      </w:pPr>
    </w:p>
    <w:p w14:paraId="351E4D5D" w14:textId="77777777" w:rsidR="001232AA" w:rsidRPr="0014649B" w:rsidRDefault="001232AA" w:rsidP="006054C4">
      <w:pPr>
        <w:shd w:val="clear" w:color="auto" w:fill="FFFFFF"/>
        <w:spacing w:line="276" w:lineRule="auto"/>
        <w:jc w:val="both"/>
        <w:rPr>
          <w:rFonts w:ascii="Arial" w:hAnsi="Arial" w:cs="Arial"/>
          <w:b/>
        </w:rPr>
      </w:pPr>
    </w:p>
    <w:p w14:paraId="60519B59" w14:textId="77777777" w:rsidR="006054C4" w:rsidRPr="0014649B" w:rsidRDefault="006054C4" w:rsidP="006054C4">
      <w:pPr>
        <w:shd w:val="clear" w:color="auto" w:fill="FFFFFF"/>
        <w:spacing w:line="276" w:lineRule="auto"/>
        <w:jc w:val="both"/>
        <w:rPr>
          <w:rFonts w:ascii="Arial" w:hAnsi="Arial" w:cs="Arial"/>
          <w:b/>
        </w:rPr>
      </w:pPr>
    </w:p>
    <w:p w14:paraId="35C1852B" w14:textId="77777777" w:rsidR="006054C4" w:rsidRPr="0014649B" w:rsidRDefault="006054C4" w:rsidP="006054C4">
      <w:pPr>
        <w:shd w:val="clear" w:color="auto" w:fill="FFFFFF"/>
        <w:spacing w:line="276" w:lineRule="auto"/>
        <w:jc w:val="both"/>
        <w:rPr>
          <w:rFonts w:ascii="Arial" w:hAnsi="Arial" w:cs="Arial"/>
          <w:b/>
        </w:rPr>
      </w:pPr>
    </w:p>
    <w:p w14:paraId="5C1E824F" w14:textId="0AB1217F" w:rsidR="006054C4" w:rsidRPr="0014649B" w:rsidRDefault="00E56F30" w:rsidP="006054C4">
      <w:pPr>
        <w:shd w:val="clear" w:color="auto" w:fill="FFFFFF"/>
        <w:spacing w:line="276" w:lineRule="auto"/>
        <w:jc w:val="both"/>
        <w:rPr>
          <w:rFonts w:ascii="Arial" w:hAnsi="Arial" w:cs="Arial"/>
          <w:b/>
        </w:rPr>
      </w:pPr>
      <w:r w:rsidRPr="0014649B">
        <w:rPr>
          <w:rFonts w:ascii="Arial" w:hAnsi="Arial" w:cs="Arial"/>
          <w:b/>
        </w:rPr>
        <w:t xml:space="preserve">HERÁCLITO LANDINEZ SUÁREZ </w:t>
      </w:r>
    </w:p>
    <w:p w14:paraId="1979F9AD" w14:textId="43343F1A" w:rsidR="006054C4" w:rsidRDefault="006054C4" w:rsidP="006054C4">
      <w:pPr>
        <w:shd w:val="clear" w:color="auto" w:fill="FFFFFF"/>
        <w:spacing w:line="276" w:lineRule="auto"/>
        <w:jc w:val="both"/>
        <w:rPr>
          <w:rFonts w:ascii="Arial" w:hAnsi="Arial" w:cs="Arial"/>
          <w:bCs/>
        </w:rPr>
      </w:pPr>
      <w:r w:rsidRPr="0014649B">
        <w:rPr>
          <w:rFonts w:ascii="Arial" w:hAnsi="Arial" w:cs="Arial"/>
          <w:bCs/>
        </w:rPr>
        <w:t xml:space="preserve">Representante a la Cámara </w:t>
      </w:r>
    </w:p>
    <w:p w14:paraId="6F6ECF0E" w14:textId="283CE6E8" w:rsidR="00E56F30" w:rsidRDefault="00E56F30" w:rsidP="006054C4">
      <w:pPr>
        <w:shd w:val="clear" w:color="auto" w:fill="FFFFFF"/>
        <w:spacing w:line="276" w:lineRule="auto"/>
        <w:jc w:val="both"/>
        <w:rPr>
          <w:rFonts w:ascii="Arial" w:hAnsi="Arial" w:cs="Arial"/>
          <w:bCs/>
        </w:rPr>
      </w:pPr>
    </w:p>
    <w:p w14:paraId="0B3B2325" w14:textId="7821F744" w:rsidR="006054C4" w:rsidRDefault="006054C4" w:rsidP="006054C4">
      <w:pPr>
        <w:shd w:val="clear" w:color="auto" w:fill="FFFFFF"/>
        <w:spacing w:line="276" w:lineRule="auto"/>
        <w:jc w:val="both"/>
        <w:rPr>
          <w:rFonts w:ascii="Arial" w:hAnsi="Arial" w:cs="Arial"/>
          <w:lang w:val="es-CO"/>
        </w:rPr>
      </w:pPr>
    </w:p>
    <w:p w14:paraId="4A17D520" w14:textId="73D82A13" w:rsidR="009E28B1" w:rsidRDefault="009E28B1" w:rsidP="006054C4">
      <w:pPr>
        <w:shd w:val="clear" w:color="auto" w:fill="FFFFFF"/>
        <w:spacing w:line="276" w:lineRule="auto"/>
        <w:jc w:val="both"/>
        <w:rPr>
          <w:rFonts w:ascii="Arial" w:hAnsi="Arial" w:cs="Arial"/>
          <w:lang w:val="es-CO"/>
        </w:rPr>
      </w:pPr>
    </w:p>
    <w:p w14:paraId="144868E3" w14:textId="4C6DB74C" w:rsidR="009E28B1" w:rsidRDefault="009E28B1" w:rsidP="006054C4">
      <w:pPr>
        <w:shd w:val="clear" w:color="auto" w:fill="FFFFFF"/>
        <w:spacing w:line="276" w:lineRule="auto"/>
        <w:jc w:val="both"/>
        <w:rPr>
          <w:rFonts w:ascii="Arial" w:hAnsi="Arial" w:cs="Arial"/>
          <w:lang w:val="es-CO"/>
        </w:rPr>
      </w:pPr>
    </w:p>
    <w:p w14:paraId="281DCF14" w14:textId="1A9DFE65" w:rsidR="00301095" w:rsidRDefault="00301095" w:rsidP="006054C4">
      <w:pPr>
        <w:shd w:val="clear" w:color="auto" w:fill="FFFFFF"/>
        <w:spacing w:line="276" w:lineRule="auto"/>
        <w:jc w:val="both"/>
        <w:rPr>
          <w:rFonts w:ascii="Arial" w:hAnsi="Arial" w:cs="Arial"/>
          <w:lang w:val="es-CO"/>
        </w:rPr>
      </w:pPr>
    </w:p>
    <w:p w14:paraId="3A353126" w14:textId="77777777" w:rsidR="00301095" w:rsidRDefault="00301095" w:rsidP="006054C4">
      <w:pPr>
        <w:shd w:val="clear" w:color="auto" w:fill="FFFFFF"/>
        <w:spacing w:line="276" w:lineRule="auto"/>
        <w:jc w:val="both"/>
        <w:rPr>
          <w:rFonts w:ascii="Arial" w:hAnsi="Arial" w:cs="Arial"/>
          <w:lang w:val="es-CO"/>
        </w:rPr>
      </w:pPr>
    </w:p>
    <w:p w14:paraId="4BE2FC5E" w14:textId="03B03854" w:rsidR="009E28B1" w:rsidRDefault="009E28B1" w:rsidP="006054C4">
      <w:pPr>
        <w:shd w:val="clear" w:color="auto" w:fill="FFFFFF"/>
        <w:spacing w:line="276" w:lineRule="auto"/>
        <w:jc w:val="both"/>
        <w:rPr>
          <w:rFonts w:ascii="Arial" w:hAnsi="Arial" w:cs="Arial"/>
          <w:lang w:val="es-CO"/>
        </w:rPr>
      </w:pPr>
    </w:p>
    <w:p w14:paraId="1A6DA418" w14:textId="77777777" w:rsidR="001232AA" w:rsidRDefault="001232AA" w:rsidP="006054C4">
      <w:pPr>
        <w:shd w:val="clear" w:color="auto" w:fill="FFFFFF"/>
        <w:spacing w:line="276" w:lineRule="auto"/>
        <w:jc w:val="both"/>
        <w:rPr>
          <w:rFonts w:ascii="Arial" w:hAnsi="Arial" w:cs="Arial"/>
          <w:lang w:val="es-CO"/>
        </w:rPr>
      </w:pPr>
    </w:p>
    <w:p w14:paraId="76BFE954" w14:textId="77777777" w:rsidR="006054C4" w:rsidRPr="0014649B" w:rsidRDefault="006054C4" w:rsidP="006054C4">
      <w:pPr>
        <w:pStyle w:val="Textoindependiente"/>
        <w:spacing w:before="4" w:line="276" w:lineRule="auto"/>
        <w:jc w:val="both"/>
        <w:rPr>
          <w:rFonts w:ascii="Arial" w:hAnsi="Arial" w:cs="Arial"/>
          <w:b/>
        </w:rPr>
      </w:pPr>
    </w:p>
    <w:p w14:paraId="7E3AA3E7" w14:textId="77777777" w:rsidR="006054C4" w:rsidRPr="0014649B" w:rsidRDefault="006054C4" w:rsidP="006054C4">
      <w:pPr>
        <w:spacing w:line="276" w:lineRule="auto"/>
        <w:jc w:val="center"/>
        <w:rPr>
          <w:rFonts w:ascii="Arial" w:hAnsi="Arial" w:cs="Arial"/>
          <w:b/>
        </w:rPr>
      </w:pPr>
      <w:r w:rsidRPr="0014649B">
        <w:rPr>
          <w:rFonts w:ascii="Arial" w:hAnsi="Arial" w:cs="Arial"/>
          <w:b/>
        </w:rPr>
        <w:t>EXPOSICIÓN DE MOTIVOS</w:t>
      </w:r>
    </w:p>
    <w:p w14:paraId="0CDD1E7F" w14:textId="508E5F7F" w:rsidR="006054C4" w:rsidRDefault="006054C4" w:rsidP="006054C4">
      <w:pPr>
        <w:pStyle w:val="Textoindependiente"/>
        <w:spacing w:before="4" w:line="276" w:lineRule="auto"/>
        <w:jc w:val="both"/>
        <w:rPr>
          <w:rFonts w:ascii="Arial" w:hAnsi="Arial" w:cs="Arial"/>
        </w:rPr>
      </w:pPr>
    </w:p>
    <w:p w14:paraId="19E7AB6E" w14:textId="77777777" w:rsidR="006054C4" w:rsidRPr="0014649B" w:rsidRDefault="006054C4" w:rsidP="006054C4">
      <w:pPr>
        <w:pStyle w:val="Prrafodelista"/>
        <w:numPr>
          <w:ilvl w:val="0"/>
          <w:numId w:val="9"/>
        </w:numPr>
        <w:spacing w:line="276" w:lineRule="auto"/>
        <w:contextualSpacing/>
        <w:jc w:val="both"/>
        <w:rPr>
          <w:rFonts w:ascii="Arial" w:hAnsi="Arial" w:cs="Arial"/>
          <w:b/>
        </w:rPr>
      </w:pPr>
      <w:bookmarkStart w:id="0" w:name="1._TRÁMITE_DE_LA_INICIATIVA."/>
      <w:bookmarkEnd w:id="0"/>
      <w:r w:rsidRPr="0014649B">
        <w:rPr>
          <w:rFonts w:ascii="Arial" w:hAnsi="Arial" w:cs="Arial"/>
          <w:b/>
        </w:rPr>
        <w:t>TRÁMITE DE LA INICIATIVA.</w:t>
      </w:r>
    </w:p>
    <w:p w14:paraId="67A864C3" w14:textId="77777777" w:rsidR="006054C4" w:rsidRPr="0014649B" w:rsidRDefault="006054C4" w:rsidP="006054C4">
      <w:pPr>
        <w:pStyle w:val="Textoindependiente"/>
        <w:spacing w:before="8" w:line="276" w:lineRule="auto"/>
        <w:jc w:val="both"/>
        <w:rPr>
          <w:rFonts w:ascii="Arial" w:hAnsi="Arial" w:cs="Arial"/>
          <w:b/>
        </w:rPr>
      </w:pPr>
    </w:p>
    <w:p w14:paraId="62060670" w14:textId="52C3FECD" w:rsidR="0095509C" w:rsidRPr="001232AA" w:rsidRDefault="006054C4" w:rsidP="001232AA">
      <w:pPr>
        <w:jc w:val="both"/>
      </w:pPr>
      <w:r w:rsidRPr="001232AA">
        <w:t xml:space="preserve">El </w:t>
      </w:r>
      <w:r w:rsidR="00945F77" w:rsidRPr="001232AA">
        <w:t>Proyecto de Ley No</w:t>
      </w:r>
      <w:r w:rsidR="0095509C" w:rsidRPr="001232AA">
        <w:t>.</w:t>
      </w:r>
      <w:r w:rsidR="00945F77" w:rsidRPr="001232AA">
        <w:t xml:space="preserve"> 241 de 2022 Senado</w:t>
      </w:r>
      <w:r w:rsidR="0095509C" w:rsidRPr="001232AA">
        <w:t xml:space="preserve"> “Por medio de la cual se modifica el Código Penal y de Procedimiento Penal, se crea el capítulo "De la violación a la intimidad personal mediante el uso de las tecnologías de la información y las comunicaciones, se tipifica el delito de violencia digital de género y se dictan otras disposiciones</w:t>
      </w:r>
      <w:r w:rsidR="00E22075" w:rsidRPr="001232AA">
        <w:t>”</w:t>
      </w:r>
      <w:r w:rsidR="0095509C" w:rsidRPr="001232AA">
        <w:t>,</w:t>
      </w:r>
      <w:r w:rsidR="00E22075" w:rsidRPr="001232AA">
        <w:t xml:space="preserve"> fue</w:t>
      </w:r>
      <w:r w:rsidR="0095509C" w:rsidRPr="001232AA">
        <w:t xml:space="preserve"> radicada el 8 de noviembre de 2022, presentado por la H. S Ana María Castañeda Gómez</w:t>
      </w:r>
      <w:r w:rsidR="00F87BA3" w:rsidRPr="001232AA">
        <w:t>.</w:t>
      </w:r>
    </w:p>
    <w:p w14:paraId="06E7F755" w14:textId="7A1035BA" w:rsidR="00E22075" w:rsidRPr="001232AA" w:rsidRDefault="00E22075" w:rsidP="001232AA">
      <w:pPr>
        <w:jc w:val="both"/>
      </w:pPr>
    </w:p>
    <w:p w14:paraId="26065898" w14:textId="46390395" w:rsidR="00F87BA3" w:rsidRPr="001232AA" w:rsidRDefault="00E22075" w:rsidP="001232AA">
      <w:pPr>
        <w:jc w:val="both"/>
      </w:pPr>
      <w:r w:rsidRPr="001232AA">
        <w:t xml:space="preserve">El Proyecto de Ley No. 256 de 2022 Senado "Por medio de la cual se adoptan medidas de prevención, protección, reparación y penalización de la violencia de género digital, y se dictan otras disposiciones", fue radicada el 29 de noviembre de 2022, presentado por los Honorables Senadores Clara Eugenia López Obregón, Roy Leonardo Barreras Montealegre, Robert Daza Guevara, Paulino </w:t>
      </w:r>
      <w:proofErr w:type="spellStart"/>
      <w:r w:rsidRPr="001232AA">
        <w:t>Riascos</w:t>
      </w:r>
      <w:proofErr w:type="spellEnd"/>
      <w:r w:rsidRPr="001232AA">
        <w:t xml:space="preserve">, </w:t>
      </w:r>
      <w:proofErr w:type="spellStart"/>
      <w:r w:rsidRPr="001232AA">
        <w:t>Jahel</w:t>
      </w:r>
      <w:proofErr w:type="spellEnd"/>
      <w:r w:rsidRPr="001232AA">
        <w:t xml:space="preserve"> Quiroga, Aida </w:t>
      </w:r>
      <w:proofErr w:type="spellStart"/>
      <w:r w:rsidRPr="001232AA">
        <w:t>Avélla</w:t>
      </w:r>
      <w:proofErr w:type="spellEnd"/>
      <w:r w:rsidRPr="001232AA">
        <w:t xml:space="preserve"> Esquivel, </w:t>
      </w:r>
      <w:proofErr w:type="spellStart"/>
      <w:r w:rsidRPr="001232AA">
        <w:t>Polivio</w:t>
      </w:r>
      <w:proofErr w:type="spellEnd"/>
      <w:r w:rsidRPr="001232AA">
        <w:t xml:space="preserve"> Leandro Rosales Cadena, Isabel Zuleta </w:t>
      </w:r>
      <w:proofErr w:type="spellStart"/>
      <w:r w:rsidRPr="001232AA">
        <w:t>Lopez</w:t>
      </w:r>
      <w:proofErr w:type="spellEnd"/>
      <w:r w:rsidRPr="001232AA">
        <w:t xml:space="preserve">, Jonathan Pulido </w:t>
      </w:r>
      <w:proofErr w:type="spellStart"/>
      <w:r w:rsidRPr="001232AA">
        <w:t>Hernandez,Andrea</w:t>
      </w:r>
      <w:proofErr w:type="spellEnd"/>
      <w:r w:rsidRPr="001232AA">
        <w:t xml:space="preserve"> Padilla </w:t>
      </w:r>
      <w:proofErr w:type="spellStart"/>
      <w:r w:rsidRPr="001232AA">
        <w:t>Villarraga</w:t>
      </w:r>
      <w:proofErr w:type="spellEnd"/>
      <w:r w:rsidRPr="001232AA">
        <w:t xml:space="preserve">, Fabián </w:t>
      </w:r>
      <w:r w:rsidR="00DF48BA">
        <w:t xml:space="preserve">  </w:t>
      </w:r>
      <w:r w:rsidRPr="001232AA">
        <w:t xml:space="preserve">Díaz Plata, Sandra Janeth </w:t>
      </w:r>
      <w:proofErr w:type="spellStart"/>
      <w:r w:rsidRPr="001232AA">
        <w:t>Jaimes</w:t>
      </w:r>
      <w:proofErr w:type="spellEnd"/>
      <w:r w:rsidRPr="001232AA">
        <w:t xml:space="preserve"> </w:t>
      </w:r>
      <w:proofErr w:type="spellStart"/>
      <w:r w:rsidRPr="001232AA">
        <w:t>Cruz,Alejandro</w:t>
      </w:r>
      <w:proofErr w:type="spellEnd"/>
      <w:r w:rsidRPr="001232AA">
        <w:t xml:space="preserve"> </w:t>
      </w:r>
      <w:proofErr w:type="spellStart"/>
      <w:r w:rsidRPr="001232AA">
        <w:t>Chacon</w:t>
      </w:r>
      <w:proofErr w:type="spellEnd"/>
      <w:r w:rsidRPr="001232AA">
        <w:t xml:space="preserve"> Camargo, Alexander </w:t>
      </w:r>
      <w:proofErr w:type="spellStart"/>
      <w:r w:rsidRPr="001232AA">
        <w:t>Lopez</w:t>
      </w:r>
      <w:proofErr w:type="spellEnd"/>
      <w:r w:rsidRPr="001232AA">
        <w:t xml:space="preserve"> Maya, Alex </w:t>
      </w:r>
      <w:proofErr w:type="spellStart"/>
      <w:r w:rsidRPr="001232AA">
        <w:t>Florez</w:t>
      </w:r>
      <w:proofErr w:type="spellEnd"/>
      <w:r w:rsidRPr="001232AA">
        <w:t xml:space="preserve"> </w:t>
      </w:r>
      <w:proofErr w:type="spellStart"/>
      <w:r w:rsidRPr="001232AA">
        <w:t>Hernandez,Gustavo</w:t>
      </w:r>
      <w:proofErr w:type="spellEnd"/>
      <w:r w:rsidRPr="001232AA">
        <w:t xml:space="preserve"> </w:t>
      </w:r>
      <w:proofErr w:type="spellStart"/>
      <w:r w:rsidRPr="001232AA">
        <w:t>Bolivar</w:t>
      </w:r>
      <w:proofErr w:type="spellEnd"/>
      <w:r w:rsidRPr="001232AA">
        <w:t xml:space="preserve"> Moreno,</w:t>
      </w:r>
      <w:r w:rsidR="007A0442" w:rsidRPr="001232AA">
        <w:t xml:space="preserve"> </w:t>
      </w:r>
      <w:r w:rsidRPr="001232AA">
        <w:t xml:space="preserve">Ariel </w:t>
      </w:r>
      <w:proofErr w:type="spellStart"/>
      <w:r w:rsidRPr="001232AA">
        <w:t>Avila</w:t>
      </w:r>
      <w:proofErr w:type="spellEnd"/>
      <w:r w:rsidRPr="001232AA">
        <w:t xml:space="preserve"> </w:t>
      </w:r>
      <w:proofErr w:type="spellStart"/>
      <w:r w:rsidRPr="001232AA">
        <w:t>Martinez</w:t>
      </w:r>
      <w:proofErr w:type="spellEnd"/>
      <w:r w:rsidRPr="001232AA">
        <w:t>,</w:t>
      </w:r>
      <w:r w:rsidR="007A0442" w:rsidRPr="001232AA">
        <w:t xml:space="preserve"> </w:t>
      </w:r>
      <w:r w:rsidRPr="001232AA">
        <w:t>Guido Echeverry Piedrahita,</w:t>
      </w:r>
      <w:r w:rsidR="007A0442" w:rsidRPr="001232AA">
        <w:t xml:space="preserve"> </w:t>
      </w:r>
      <w:r w:rsidRPr="001232AA">
        <w:t xml:space="preserve">Jairo </w:t>
      </w:r>
      <w:proofErr w:type="spellStart"/>
      <w:r w:rsidRPr="001232AA">
        <w:t>Castelllanos</w:t>
      </w:r>
      <w:proofErr w:type="spellEnd"/>
      <w:r w:rsidRPr="001232AA">
        <w:t>,</w:t>
      </w:r>
      <w:r w:rsidR="007A0442" w:rsidRPr="001232AA">
        <w:t xml:space="preserve"> </w:t>
      </w:r>
      <w:proofErr w:type="spellStart"/>
      <w:r w:rsidRPr="001232AA">
        <w:t>Jose</w:t>
      </w:r>
      <w:proofErr w:type="spellEnd"/>
      <w:r w:rsidRPr="001232AA">
        <w:t xml:space="preserve"> Alfredo </w:t>
      </w:r>
      <w:proofErr w:type="spellStart"/>
      <w:r w:rsidRPr="001232AA">
        <w:t>Gnecco</w:t>
      </w:r>
      <w:proofErr w:type="spellEnd"/>
      <w:r w:rsidRPr="001232AA">
        <w:t xml:space="preserve"> Zuleta,</w:t>
      </w:r>
      <w:r w:rsidR="007A0442" w:rsidRPr="001232AA">
        <w:t xml:space="preserve"> Humberto de l</w:t>
      </w:r>
      <w:r w:rsidRPr="001232AA">
        <w:t xml:space="preserve">a Calle </w:t>
      </w:r>
      <w:proofErr w:type="spellStart"/>
      <w:r w:rsidRPr="001232AA">
        <w:t>Lombana</w:t>
      </w:r>
      <w:proofErr w:type="spellEnd"/>
      <w:r w:rsidRPr="001232AA">
        <w:t>,</w:t>
      </w:r>
      <w:r w:rsidR="007A0442" w:rsidRPr="001232AA">
        <w:t xml:space="preserve"> </w:t>
      </w:r>
      <w:r w:rsidRPr="001232AA">
        <w:t xml:space="preserve">Gloria </w:t>
      </w:r>
      <w:proofErr w:type="spellStart"/>
      <w:r w:rsidRPr="001232AA">
        <w:t>Florez</w:t>
      </w:r>
      <w:proofErr w:type="spellEnd"/>
      <w:r w:rsidRPr="001232AA">
        <w:t xml:space="preserve"> Schneider,</w:t>
      </w:r>
      <w:r w:rsidR="007A0442" w:rsidRPr="001232AA">
        <w:t xml:space="preserve"> </w:t>
      </w:r>
      <w:r w:rsidRPr="001232AA">
        <w:t xml:space="preserve">Esmeralda </w:t>
      </w:r>
      <w:proofErr w:type="spellStart"/>
      <w:r w:rsidRPr="001232AA">
        <w:t>Hernandez</w:t>
      </w:r>
      <w:proofErr w:type="spellEnd"/>
      <w:r w:rsidRPr="001232AA">
        <w:t xml:space="preserve"> Silva,</w:t>
      </w:r>
      <w:r w:rsidR="007A0442" w:rsidRPr="001232AA">
        <w:t xml:space="preserve"> </w:t>
      </w:r>
      <w:r w:rsidRPr="001232AA">
        <w:t xml:space="preserve">Martha Peralta </w:t>
      </w:r>
      <w:proofErr w:type="spellStart"/>
      <w:r w:rsidRPr="001232AA">
        <w:t>Epieyu</w:t>
      </w:r>
      <w:proofErr w:type="spellEnd"/>
      <w:r w:rsidRPr="001232AA">
        <w:t>,</w:t>
      </w:r>
      <w:r w:rsidR="007A0442" w:rsidRPr="001232AA">
        <w:t xml:space="preserve"> </w:t>
      </w:r>
      <w:proofErr w:type="spellStart"/>
      <w:r w:rsidRPr="001232AA">
        <w:t>Maria</w:t>
      </w:r>
      <w:proofErr w:type="spellEnd"/>
      <w:r w:rsidRPr="001232AA">
        <w:t xml:space="preserve"> </w:t>
      </w:r>
      <w:r w:rsidR="007A0442" w:rsidRPr="001232AA">
        <w:t>José</w:t>
      </w:r>
      <w:r w:rsidRPr="001232AA">
        <w:t xml:space="preserve"> </w:t>
      </w:r>
      <w:r w:rsidR="00DF48BA">
        <w:t xml:space="preserve">   </w:t>
      </w:r>
      <w:r w:rsidRPr="001232AA">
        <w:t>Pizarro Catatumbo Torres,</w:t>
      </w:r>
      <w:r w:rsidR="007A0442" w:rsidRPr="001232AA">
        <w:t xml:space="preserve"> </w:t>
      </w:r>
      <w:r w:rsidRPr="001232AA">
        <w:t xml:space="preserve">Sandra </w:t>
      </w:r>
      <w:r w:rsidR="007A0442" w:rsidRPr="001232AA">
        <w:t>Ramírez</w:t>
      </w:r>
      <w:r w:rsidRPr="001232AA">
        <w:t xml:space="preserve"> Lobo Silva, Omar De </w:t>
      </w:r>
      <w:r w:rsidR="007A0442" w:rsidRPr="001232AA">
        <w:t>Jesús</w:t>
      </w:r>
      <w:r w:rsidRPr="001232AA">
        <w:t xml:space="preserve"> Restrepo, Piedad </w:t>
      </w:r>
      <w:proofErr w:type="spellStart"/>
      <w:r w:rsidRPr="001232AA">
        <w:t>Cordoba</w:t>
      </w:r>
      <w:proofErr w:type="spellEnd"/>
      <w:r w:rsidRPr="001232AA">
        <w:t xml:space="preserve"> Ruiz</w:t>
      </w:r>
      <w:r w:rsidR="00F87BA3" w:rsidRPr="001232AA">
        <w:t xml:space="preserve"> (Q.E.P.D),</w:t>
      </w:r>
      <w:r w:rsidR="007A0442" w:rsidRPr="001232AA">
        <w:t xml:space="preserve"> José</w:t>
      </w:r>
      <w:r w:rsidRPr="001232AA">
        <w:t xml:space="preserve"> Luis </w:t>
      </w:r>
      <w:r w:rsidR="007A0442" w:rsidRPr="001232AA">
        <w:t>Pérez</w:t>
      </w:r>
      <w:r w:rsidRPr="001232AA">
        <w:t xml:space="preserve"> Oyuela, </w:t>
      </w:r>
      <w:r w:rsidR="007A0442" w:rsidRPr="001232AA">
        <w:t>Efraín</w:t>
      </w:r>
      <w:r w:rsidRPr="001232AA">
        <w:t xml:space="preserve"> Cepeda Sarabia,</w:t>
      </w:r>
      <w:r w:rsidR="007A0442" w:rsidRPr="001232AA">
        <w:t xml:space="preserve"> </w:t>
      </w:r>
      <w:r w:rsidRPr="001232AA">
        <w:t xml:space="preserve">Carlos Mario </w:t>
      </w:r>
      <w:proofErr w:type="spellStart"/>
      <w:r w:rsidRPr="001232AA">
        <w:t>Farelo</w:t>
      </w:r>
      <w:proofErr w:type="spellEnd"/>
      <w:r w:rsidRPr="001232AA">
        <w:t>,</w:t>
      </w:r>
      <w:r w:rsidR="007A0442" w:rsidRPr="001232AA">
        <w:t xml:space="preserve"> </w:t>
      </w:r>
      <w:r w:rsidRPr="001232AA">
        <w:t>Oscar Barreto Quiroga,</w:t>
      </w:r>
      <w:r w:rsidR="007A0442" w:rsidRPr="001232AA">
        <w:t xml:space="preserve"> </w:t>
      </w:r>
      <w:r w:rsidRPr="001232AA">
        <w:t xml:space="preserve">Marcos Daniel Pineda, Norma Hurtado </w:t>
      </w:r>
      <w:r w:rsidR="00F87BA3" w:rsidRPr="001232AA">
        <w:t>Sánchez</w:t>
      </w:r>
      <w:r w:rsidRPr="001232AA">
        <w:t>,</w:t>
      </w:r>
      <w:r w:rsidR="007A0442" w:rsidRPr="001232AA">
        <w:t xml:space="preserve"> </w:t>
      </w:r>
      <w:r w:rsidRPr="001232AA">
        <w:t xml:space="preserve">Inti </w:t>
      </w:r>
      <w:r w:rsidR="007A0442" w:rsidRPr="001232AA">
        <w:t>Raúl</w:t>
      </w:r>
      <w:r w:rsidRPr="001232AA">
        <w:t xml:space="preserve"> Asprilla</w:t>
      </w:r>
      <w:r w:rsidR="00DF48BA">
        <w:t xml:space="preserve"> </w:t>
      </w:r>
      <w:r w:rsidRPr="001232AA">
        <w:t xml:space="preserve"> Reyes, Antonio Luis </w:t>
      </w:r>
      <w:proofErr w:type="spellStart"/>
      <w:r w:rsidRPr="001232AA">
        <w:t>Zabarain</w:t>
      </w:r>
      <w:proofErr w:type="spellEnd"/>
      <w:r w:rsidRPr="001232AA">
        <w:t>, Imelda Daza Cotes,</w:t>
      </w:r>
      <w:r w:rsidR="007A0442" w:rsidRPr="001232AA">
        <w:t xml:space="preserve"> </w:t>
      </w:r>
      <w:r w:rsidRPr="001232AA">
        <w:t xml:space="preserve">Cesar </w:t>
      </w:r>
      <w:r w:rsidR="007A0442" w:rsidRPr="001232AA">
        <w:t>Pachón</w:t>
      </w:r>
      <w:r w:rsidRPr="001232AA">
        <w:t xml:space="preserve"> Achury,</w:t>
      </w:r>
      <w:r w:rsidR="007A0442" w:rsidRPr="001232AA">
        <w:t xml:space="preserve"> Angélica</w:t>
      </w:r>
      <w:r w:rsidRPr="001232AA">
        <w:t xml:space="preserve"> Lozano Correa, </w:t>
      </w:r>
      <w:r w:rsidR="007A0442" w:rsidRPr="001232AA">
        <w:t>Julián</w:t>
      </w:r>
      <w:r w:rsidRPr="001232AA">
        <w:t xml:space="preserve"> Gallo Cubillos</w:t>
      </w:r>
      <w:r w:rsidR="007A0442" w:rsidRPr="001232AA">
        <w:t>,</w:t>
      </w:r>
      <w:r w:rsidRPr="001232AA">
        <w:t xml:space="preserve"> David Luna </w:t>
      </w:r>
      <w:r w:rsidR="007A0442" w:rsidRPr="001232AA">
        <w:t>Sánchez</w:t>
      </w:r>
      <w:r w:rsidRPr="001232AA">
        <w:t xml:space="preserve"> </w:t>
      </w:r>
      <w:r w:rsidR="007A0442" w:rsidRPr="001232AA">
        <w:t>Rodríguez</w:t>
      </w:r>
      <w:r w:rsidRPr="001232AA">
        <w:t xml:space="preserve">, Aida </w:t>
      </w:r>
      <w:proofErr w:type="spellStart"/>
      <w:r w:rsidRPr="001232AA">
        <w:t>Quilcue</w:t>
      </w:r>
      <w:proofErr w:type="spellEnd"/>
      <w:r w:rsidRPr="001232AA">
        <w:t xml:space="preserve"> Vivas,</w:t>
      </w:r>
      <w:r w:rsidR="007A0442" w:rsidRPr="001232AA">
        <w:t xml:space="preserve"> </w:t>
      </w:r>
      <w:r w:rsidRPr="001232AA">
        <w:t>Wilson Arias Castillo,</w:t>
      </w:r>
      <w:r w:rsidR="007A0442" w:rsidRPr="001232AA">
        <w:t xml:space="preserve"> </w:t>
      </w:r>
      <w:r w:rsidRPr="001232AA">
        <w:t xml:space="preserve">Juan Diego </w:t>
      </w:r>
      <w:proofErr w:type="spellStart"/>
      <w:r w:rsidRPr="001232AA">
        <w:t>Echavarria</w:t>
      </w:r>
      <w:proofErr w:type="spellEnd"/>
      <w:r w:rsidR="007A0442" w:rsidRPr="001232AA">
        <w:t>, Pablo Catatumbo,</w:t>
      </w:r>
      <w:r w:rsidR="00F87BA3" w:rsidRPr="001232AA">
        <w:t xml:space="preserve"> HH.RR </w:t>
      </w:r>
      <w:proofErr w:type="spellStart"/>
      <w:r w:rsidR="00F87BA3" w:rsidRPr="001232AA">
        <w:t>Marelen</w:t>
      </w:r>
      <w:proofErr w:type="spellEnd"/>
      <w:r w:rsidR="00F87BA3" w:rsidRPr="001232AA">
        <w:t xml:space="preserve"> Castillo, </w:t>
      </w:r>
      <w:proofErr w:type="spellStart"/>
      <w:r w:rsidR="00F87BA3" w:rsidRPr="001232AA">
        <w:t>Karmen</w:t>
      </w:r>
      <w:proofErr w:type="spellEnd"/>
      <w:r w:rsidR="00F87BA3" w:rsidRPr="001232AA">
        <w:t xml:space="preserve"> </w:t>
      </w:r>
      <w:proofErr w:type="spellStart"/>
      <w:r w:rsidR="00F87BA3" w:rsidRPr="001232AA">
        <w:t>Ramirez</w:t>
      </w:r>
      <w:proofErr w:type="spellEnd"/>
      <w:r w:rsidR="00F87BA3" w:rsidRPr="001232AA">
        <w:t xml:space="preserve">, Tamara Argote, Alirio Uribe Muñoz, Astrid Sánchez Monte de Oca, </w:t>
      </w:r>
      <w:proofErr w:type="spellStart"/>
      <w:r w:rsidR="00F87BA3" w:rsidRPr="001232AA">
        <w:t>Asmeth</w:t>
      </w:r>
      <w:proofErr w:type="spellEnd"/>
      <w:r w:rsidR="00F87BA3" w:rsidRPr="001232AA">
        <w:t xml:space="preserve"> </w:t>
      </w:r>
      <w:proofErr w:type="spellStart"/>
      <w:r w:rsidR="00F87BA3" w:rsidRPr="001232AA">
        <w:t>Escat</w:t>
      </w:r>
      <w:proofErr w:type="spellEnd"/>
      <w:r w:rsidR="00F87BA3" w:rsidRPr="001232AA">
        <w:t xml:space="preserve">, </w:t>
      </w:r>
      <w:proofErr w:type="spellStart"/>
      <w:r w:rsidR="00F87BA3" w:rsidRPr="001232AA">
        <w:t>Caterine</w:t>
      </w:r>
      <w:proofErr w:type="spellEnd"/>
      <w:r w:rsidR="00F87BA3" w:rsidRPr="001232AA">
        <w:t xml:space="preserve"> </w:t>
      </w:r>
      <w:proofErr w:type="spellStart"/>
      <w:r w:rsidR="00F87BA3" w:rsidRPr="001232AA">
        <w:t>Juvinao</w:t>
      </w:r>
      <w:proofErr w:type="spellEnd"/>
      <w:r w:rsidR="00F87BA3" w:rsidRPr="001232AA">
        <w:t xml:space="preserve">, </w:t>
      </w:r>
      <w:proofErr w:type="spellStart"/>
      <w:r w:rsidR="00F87BA3" w:rsidRPr="001232AA">
        <w:t>Deicy</w:t>
      </w:r>
      <w:proofErr w:type="spellEnd"/>
      <w:r w:rsidR="00F87BA3" w:rsidRPr="001232AA">
        <w:t xml:space="preserve"> Isaza y Gabriel Becerra, publicado en la Gaceta 1561 de 2022.</w:t>
      </w:r>
    </w:p>
    <w:p w14:paraId="5A98A9F1" w14:textId="780A97F0" w:rsidR="00F87BA3" w:rsidRPr="001232AA" w:rsidRDefault="00F87BA3" w:rsidP="001232AA">
      <w:pPr>
        <w:jc w:val="both"/>
      </w:pPr>
    </w:p>
    <w:p w14:paraId="795AF9D3" w14:textId="5D7CA98C" w:rsidR="001232AA" w:rsidRDefault="00C1402C" w:rsidP="001232AA">
      <w:pPr>
        <w:jc w:val="both"/>
      </w:pPr>
      <w:r w:rsidRPr="001232AA">
        <w:t>Fue</w:t>
      </w:r>
      <w:r w:rsidR="00452AE9" w:rsidRPr="001232AA">
        <w:t xml:space="preserve"> </w:t>
      </w:r>
      <w:r w:rsidR="004D7283" w:rsidRPr="001232AA">
        <w:t>nombrado</w:t>
      </w:r>
      <w:r w:rsidR="00452AE9" w:rsidRPr="001232AA">
        <w:t xml:space="preserve"> ponente único en primer y segundo debate en el Senado de la República el </w:t>
      </w:r>
      <w:r w:rsidR="004D7283">
        <w:t>H.S. D</w:t>
      </w:r>
      <w:r w:rsidR="00452AE9" w:rsidRPr="001232AA">
        <w:t>avid Andrés Luna Sánchez</w:t>
      </w:r>
      <w:r w:rsidRPr="001232AA">
        <w:t xml:space="preserve">, ponencias publicadas en la Gaceta 161 de 2023 y 605 de 2023, con texto aprobado en plenaria de Senado debidamente publicado en la Gaceta No. 08 de </w:t>
      </w:r>
      <w:r w:rsidR="00DF48BA">
        <w:t xml:space="preserve">    </w:t>
      </w:r>
      <w:r w:rsidRPr="001232AA">
        <w:t>2024.</w:t>
      </w:r>
    </w:p>
    <w:p w14:paraId="4FE92F09" w14:textId="77777777" w:rsidR="001232AA" w:rsidRDefault="001232AA" w:rsidP="001232AA">
      <w:pPr>
        <w:jc w:val="both"/>
      </w:pPr>
    </w:p>
    <w:p w14:paraId="468E1F58" w14:textId="3A90D32E" w:rsidR="007A237C" w:rsidRPr="007A237C" w:rsidRDefault="007A237C" w:rsidP="001232AA">
      <w:pPr>
        <w:jc w:val="both"/>
        <w:rPr>
          <w:rFonts w:ascii="Arial" w:hAnsi="Arial" w:cs="Arial"/>
        </w:rPr>
      </w:pPr>
      <w:r>
        <w:rPr>
          <w:rFonts w:ascii="Arial" w:hAnsi="Arial" w:cs="Arial"/>
        </w:rPr>
        <w:t>Posteriormente, el 5 de marzo de 2024, la Mesa Directiva de la Comisión Primera</w:t>
      </w:r>
      <w:r w:rsidR="001232AA">
        <w:rPr>
          <w:rFonts w:ascii="Arial" w:hAnsi="Arial" w:cs="Arial"/>
        </w:rPr>
        <w:t xml:space="preserve"> </w:t>
      </w:r>
      <w:r>
        <w:rPr>
          <w:rFonts w:ascii="Arial" w:hAnsi="Arial" w:cs="Arial"/>
        </w:rPr>
        <w:t xml:space="preserve">Constitucional </w:t>
      </w:r>
      <w:r w:rsidR="004D7283">
        <w:rPr>
          <w:rFonts w:ascii="Arial" w:hAnsi="Arial" w:cs="Arial"/>
        </w:rPr>
        <w:t xml:space="preserve">de la Cámara de Representantes </w:t>
      </w:r>
      <w:r>
        <w:rPr>
          <w:rFonts w:ascii="Arial" w:hAnsi="Arial" w:cs="Arial"/>
        </w:rPr>
        <w:t>me designó como ponente único para primer debate</w:t>
      </w:r>
      <w:r w:rsidRPr="007A237C">
        <w:t xml:space="preserve"> </w:t>
      </w:r>
      <w:r>
        <w:t xml:space="preserve">del </w:t>
      </w:r>
      <w:r w:rsidRPr="007A237C">
        <w:rPr>
          <w:rFonts w:ascii="Arial" w:hAnsi="Arial" w:cs="Arial"/>
        </w:rPr>
        <w:t>Proyecto de Ley No 366 de 2024 Cámara –No. 241 de 2022 Senado acumulado con el 256 de 2022 Senado “Por medio de la cual se adoptan medidas de prevención, protección, reparación y penalización de la Violencia de Género Digital y se dictan otras disposiciones”.</w:t>
      </w:r>
    </w:p>
    <w:p w14:paraId="74F0B4CF" w14:textId="77777777" w:rsidR="006054C4" w:rsidRPr="0014649B" w:rsidRDefault="006054C4" w:rsidP="006054C4">
      <w:pPr>
        <w:pStyle w:val="Textoindependiente"/>
        <w:spacing w:before="4" w:line="276" w:lineRule="auto"/>
        <w:jc w:val="both"/>
        <w:rPr>
          <w:rFonts w:ascii="Arial" w:hAnsi="Arial" w:cs="Arial"/>
        </w:rPr>
      </w:pPr>
    </w:p>
    <w:p w14:paraId="51555F36" w14:textId="77777777" w:rsidR="006054C4" w:rsidRPr="0014649B" w:rsidRDefault="006054C4" w:rsidP="006054C4">
      <w:pPr>
        <w:pStyle w:val="Prrafodelista"/>
        <w:numPr>
          <w:ilvl w:val="0"/>
          <w:numId w:val="9"/>
        </w:numPr>
        <w:spacing w:line="276" w:lineRule="auto"/>
        <w:contextualSpacing/>
        <w:jc w:val="both"/>
        <w:rPr>
          <w:rFonts w:ascii="Arial" w:hAnsi="Arial" w:cs="Arial"/>
          <w:b/>
        </w:rPr>
      </w:pPr>
      <w:bookmarkStart w:id="1" w:name="2._ANTECEDENTES_DEL_PROYECTO"/>
      <w:bookmarkEnd w:id="1"/>
      <w:r w:rsidRPr="0014649B">
        <w:rPr>
          <w:rFonts w:ascii="Arial" w:hAnsi="Arial" w:cs="Arial"/>
          <w:b/>
        </w:rPr>
        <w:t>ANTECEDENTES DEL PROYECTO</w:t>
      </w:r>
    </w:p>
    <w:p w14:paraId="533277C1" w14:textId="77777777" w:rsidR="006054C4" w:rsidRPr="0014649B" w:rsidRDefault="006054C4" w:rsidP="006054C4">
      <w:pPr>
        <w:pStyle w:val="Textoindependiente"/>
        <w:spacing w:before="4" w:line="276" w:lineRule="auto"/>
        <w:jc w:val="both"/>
        <w:rPr>
          <w:rFonts w:ascii="Arial" w:hAnsi="Arial" w:cs="Arial"/>
          <w:b/>
          <w:bCs/>
        </w:rPr>
      </w:pPr>
    </w:p>
    <w:p w14:paraId="5228F87C" w14:textId="20BCA809" w:rsidR="006054C4" w:rsidRPr="00301095" w:rsidRDefault="006054C4" w:rsidP="006054C4">
      <w:pPr>
        <w:pStyle w:val="Textoindependiente"/>
        <w:spacing w:before="4" w:line="276" w:lineRule="auto"/>
        <w:jc w:val="both"/>
        <w:rPr>
          <w:rFonts w:ascii="Arial" w:hAnsi="Arial" w:cs="Arial"/>
          <w:sz w:val="22"/>
          <w:szCs w:val="22"/>
        </w:rPr>
      </w:pPr>
      <w:r w:rsidRPr="00301095">
        <w:rPr>
          <w:rFonts w:ascii="Arial" w:hAnsi="Arial" w:cs="Arial"/>
          <w:sz w:val="22"/>
          <w:szCs w:val="22"/>
        </w:rPr>
        <w:t>Proyecto de Ley No. 272 de 2021 Cámara</w:t>
      </w:r>
      <w:r w:rsidR="004D7283">
        <w:rPr>
          <w:rFonts w:ascii="Arial" w:hAnsi="Arial" w:cs="Arial"/>
          <w:sz w:val="22"/>
          <w:szCs w:val="22"/>
        </w:rPr>
        <w:t xml:space="preserve"> “</w:t>
      </w:r>
      <w:r w:rsidR="004D7283" w:rsidRPr="00301095">
        <w:rPr>
          <w:rFonts w:ascii="Arial" w:hAnsi="Arial" w:cs="Arial"/>
          <w:sz w:val="22"/>
          <w:szCs w:val="22"/>
        </w:rPr>
        <w:t>“Por medio de la cual se regula la exportación de servicios de contenido erótico, sensual o social para adultos a través de plataformas digitales”</w:t>
      </w:r>
      <w:r w:rsidRPr="00301095">
        <w:rPr>
          <w:rFonts w:ascii="Arial" w:hAnsi="Arial" w:cs="Arial"/>
          <w:sz w:val="22"/>
          <w:szCs w:val="22"/>
        </w:rPr>
        <w:t xml:space="preserve"> </w:t>
      </w:r>
      <w:r w:rsidR="00301095" w:rsidRPr="00301095">
        <w:rPr>
          <w:rFonts w:ascii="Arial" w:hAnsi="Arial" w:cs="Arial"/>
          <w:sz w:val="22"/>
          <w:szCs w:val="22"/>
        </w:rPr>
        <w:t>p</w:t>
      </w:r>
      <w:r w:rsidRPr="00301095">
        <w:rPr>
          <w:rFonts w:ascii="Arial" w:hAnsi="Arial" w:cs="Arial"/>
          <w:sz w:val="22"/>
          <w:szCs w:val="22"/>
        </w:rPr>
        <w:t>resentado el 24 de agosto de 2021 por</w:t>
      </w:r>
      <w:r w:rsidR="004D7283">
        <w:rPr>
          <w:rFonts w:ascii="Arial" w:hAnsi="Arial" w:cs="Arial"/>
          <w:sz w:val="22"/>
          <w:szCs w:val="22"/>
        </w:rPr>
        <w:t xml:space="preserve"> los </w:t>
      </w:r>
      <w:r w:rsidRPr="00301095">
        <w:rPr>
          <w:rFonts w:ascii="Arial" w:hAnsi="Arial" w:cs="Arial"/>
          <w:sz w:val="22"/>
          <w:szCs w:val="22"/>
        </w:rPr>
        <w:t>H</w:t>
      </w:r>
      <w:r w:rsidR="004D7283">
        <w:rPr>
          <w:rFonts w:ascii="Arial" w:hAnsi="Arial" w:cs="Arial"/>
          <w:sz w:val="22"/>
          <w:szCs w:val="22"/>
        </w:rPr>
        <w:t>H</w:t>
      </w:r>
      <w:r w:rsidRPr="00301095">
        <w:rPr>
          <w:rFonts w:ascii="Arial" w:hAnsi="Arial" w:cs="Arial"/>
          <w:sz w:val="22"/>
          <w:szCs w:val="22"/>
        </w:rPr>
        <w:t>.R</w:t>
      </w:r>
      <w:r w:rsidR="004D7283">
        <w:rPr>
          <w:rFonts w:ascii="Arial" w:hAnsi="Arial" w:cs="Arial"/>
          <w:sz w:val="22"/>
          <w:szCs w:val="22"/>
        </w:rPr>
        <w:t>R</w:t>
      </w:r>
      <w:r w:rsidRPr="00301095">
        <w:rPr>
          <w:rFonts w:ascii="Arial" w:hAnsi="Arial" w:cs="Arial"/>
          <w:sz w:val="22"/>
          <w:szCs w:val="22"/>
        </w:rPr>
        <w:t>. John Jairo Berrio López</w:t>
      </w:r>
      <w:r w:rsidR="004D7283">
        <w:rPr>
          <w:rFonts w:ascii="Arial" w:hAnsi="Arial" w:cs="Arial"/>
          <w:sz w:val="22"/>
          <w:szCs w:val="22"/>
        </w:rPr>
        <w:t xml:space="preserve"> y</w:t>
      </w:r>
      <w:r w:rsidRPr="00301095">
        <w:rPr>
          <w:rFonts w:ascii="Arial" w:hAnsi="Arial" w:cs="Arial"/>
          <w:sz w:val="22"/>
          <w:szCs w:val="22"/>
        </w:rPr>
        <w:t xml:space="preserve"> José Vicente Carreño Castro</w:t>
      </w:r>
      <w:r w:rsidR="004D7283">
        <w:rPr>
          <w:rFonts w:ascii="Arial" w:hAnsi="Arial" w:cs="Arial"/>
          <w:sz w:val="22"/>
          <w:szCs w:val="22"/>
        </w:rPr>
        <w:t>.</w:t>
      </w:r>
    </w:p>
    <w:p w14:paraId="08D190EE" w14:textId="1B39D46C" w:rsidR="006054C4" w:rsidRDefault="006054C4" w:rsidP="006054C4">
      <w:pPr>
        <w:pStyle w:val="Textoindependiente"/>
        <w:spacing w:before="4" w:line="276" w:lineRule="auto"/>
        <w:jc w:val="both"/>
        <w:rPr>
          <w:rFonts w:ascii="Arial" w:hAnsi="Arial" w:cs="Arial"/>
          <w:sz w:val="22"/>
          <w:szCs w:val="22"/>
        </w:rPr>
      </w:pPr>
    </w:p>
    <w:p w14:paraId="1496E8A9" w14:textId="7C68626C" w:rsidR="004D7283" w:rsidRDefault="004D7283" w:rsidP="006054C4">
      <w:pPr>
        <w:pStyle w:val="Textoindependiente"/>
        <w:spacing w:before="4" w:line="276" w:lineRule="auto"/>
        <w:jc w:val="both"/>
        <w:rPr>
          <w:rFonts w:ascii="Arial" w:hAnsi="Arial" w:cs="Arial"/>
          <w:sz w:val="22"/>
          <w:szCs w:val="22"/>
        </w:rPr>
      </w:pPr>
    </w:p>
    <w:p w14:paraId="4B94D0EE" w14:textId="77777777" w:rsidR="004D7283" w:rsidRPr="00301095" w:rsidRDefault="004D7283" w:rsidP="006054C4">
      <w:pPr>
        <w:pStyle w:val="Textoindependiente"/>
        <w:spacing w:before="4" w:line="276" w:lineRule="auto"/>
        <w:jc w:val="both"/>
        <w:rPr>
          <w:rFonts w:ascii="Arial" w:hAnsi="Arial" w:cs="Arial"/>
          <w:sz w:val="22"/>
          <w:szCs w:val="22"/>
        </w:rPr>
      </w:pPr>
    </w:p>
    <w:p w14:paraId="6AB1B2CE" w14:textId="428FA1AA" w:rsidR="006054C4" w:rsidRPr="0014649B" w:rsidRDefault="006054C4" w:rsidP="006054C4">
      <w:pPr>
        <w:spacing w:line="276" w:lineRule="auto"/>
        <w:jc w:val="both"/>
        <w:rPr>
          <w:rFonts w:ascii="Arial" w:hAnsi="Arial" w:cs="Arial"/>
        </w:rPr>
      </w:pPr>
      <w:r w:rsidRPr="00301095">
        <w:rPr>
          <w:rFonts w:ascii="Arial" w:hAnsi="Arial" w:cs="Arial"/>
        </w:rPr>
        <w:t>Proyecto de Ley No. 168 de 2020 Cámara</w:t>
      </w:r>
      <w:r w:rsidR="00301095">
        <w:rPr>
          <w:rFonts w:ascii="Arial" w:hAnsi="Arial" w:cs="Arial"/>
        </w:rPr>
        <w:t xml:space="preserve"> </w:t>
      </w:r>
      <w:r w:rsidR="004D7283" w:rsidRPr="0014649B">
        <w:rPr>
          <w:rFonts w:ascii="Arial" w:hAnsi="Arial" w:cs="Arial"/>
        </w:rPr>
        <w:t>“Por medio de la cual se tipifica el delito de violencia sexual cibernética, y se dictan otras disposiciones”</w:t>
      </w:r>
      <w:r w:rsidR="004D7283">
        <w:rPr>
          <w:rFonts w:ascii="Arial" w:hAnsi="Arial" w:cs="Arial"/>
        </w:rPr>
        <w:t xml:space="preserve">, </w:t>
      </w:r>
      <w:r w:rsidR="00301095">
        <w:rPr>
          <w:rFonts w:ascii="Arial" w:hAnsi="Arial" w:cs="Arial"/>
        </w:rPr>
        <w:t>p</w:t>
      </w:r>
      <w:r w:rsidRPr="0014649B">
        <w:rPr>
          <w:rFonts w:ascii="Arial" w:hAnsi="Arial" w:cs="Arial"/>
        </w:rPr>
        <w:t>resentado el 20 de julio de 2020 por H.S. Richard Alfonso Aguilar Villa</w:t>
      </w:r>
      <w:r w:rsidR="004D7283">
        <w:rPr>
          <w:rFonts w:ascii="Arial" w:hAnsi="Arial" w:cs="Arial"/>
        </w:rPr>
        <w:t>.</w:t>
      </w:r>
    </w:p>
    <w:p w14:paraId="2EB97E78" w14:textId="77777777" w:rsidR="006054C4" w:rsidRPr="0014649B" w:rsidRDefault="006054C4" w:rsidP="006054C4">
      <w:pPr>
        <w:pStyle w:val="Textoindependiente"/>
        <w:spacing w:before="4" w:line="276" w:lineRule="auto"/>
        <w:jc w:val="both"/>
        <w:rPr>
          <w:rFonts w:ascii="Arial" w:hAnsi="Arial" w:cs="Arial"/>
          <w:b/>
          <w:bCs/>
        </w:rPr>
      </w:pPr>
    </w:p>
    <w:p w14:paraId="1D358E9F" w14:textId="77777777" w:rsidR="006054C4" w:rsidRPr="0014649B" w:rsidRDefault="006054C4" w:rsidP="006054C4">
      <w:pPr>
        <w:pStyle w:val="Prrafodelista"/>
        <w:numPr>
          <w:ilvl w:val="0"/>
          <w:numId w:val="9"/>
        </w:numPr>
        <w:spacing w:line="276" w:lineRule="auto"/>
        <w:contextualSpacing/>
        <w:jc w:val="both"/>
        <w:rPr>
          <w:rFonts w:ascii="Arial" w:hAnsi="Arial" w:cs="Arial"/>
          <w:b/>
          <w:bCs/>
        </w:rPr>
      </w:pPr>
      <w:bookmarkStart w:id="2" w:name="3._OBJETO"/>
      <w:bookmarkEnd w:id="2"/>
      <w:r w:rsidRPr="0014649B">
        <w:rPr>
          <w:rFonts w:ascii="Arial" w:hAnsi="Arial" w:cs="Arial"/>
          <w:b/>
          <w:bCs/>
        </w:rPr>
        <w:t>OBJETO</w:t>
      </w:r>
      <w:bookmarkStart w:id="3" w:name="4._JUSTIFICACIÓN_DEL_PROYECTO"/>
      <w:bookmarkEnd w:id="3"/>
    </w:p>
    <w:p w14:paraId="2AAD391D" w14:textId="77777777" w:rsidR="006054C4" w:rsidRPr="0014649B" w:rsidRDefault="006054C4" w:rsidP="006054C4">
      <w:pPr>
        <w:spacing w:line="276" w:lineRule="auto"/>
        <w:jc w:val="both"/>
        <w:rPr>
          <w:rFonts w:ascii="Arial" w:hAnsi="Arial" w:cs="Arial"/>
        </w:rPr>
      </w:pPr>
    </w:p>
    <w:p w14:paraId="5274CEB9" w14:textId="2E2A0A9F" w:rsidR="006054C4" w:rsidRPr="0014649B" w:rsidRDefault="006054C4" w:rsidP="006054C4">
      <w:pPr>
        <w:spacing w:line="276" w:lineRule="auto"/>
        <w:jc w:val="both"/>
        <w:rPr>
          <w:rFonts w:ascii="Arial" w:hAnsi="Arial" w:cs="Arial"/>
          <w:b/>
          <w:bCs/>
        </w:rPr>
      </w:pPr>
      <w:r w:rsidRPr="0014649B">
        <w:rPr>
          <w:rFonts w:ascii="Arial" w:hAnsi="Arial" w:cs="Arial"/>
        </w:rPr>
        <w:t xml:space="preserve">La presente ley tiene por objeto adoptar medidas de prevención, protección y reparación, con </w:t>
      </w:r>
      <w:r w:rsidR="00DF48BA">
        <w:rPr>
          <w:rFonts w:ascii="Arial" w:hAnsi="Arial" w:cs="Arial"/>
        </w:rPr>
        <w:t xml:space="preserve">   </w:t>
      </w:r>
      <w:r w:rsidRPr="0014649B">
        <w:rPr>
          <w:rFonts w:ascii="Arial" w:hAnsi="Arial" w:cs="Arial"/>
        </w:rPr>
        <w:t>el fin de asegurar una vida libre de violencias por razón de género en entornos digitales, tanto en el ámbito público como en el privado, y adoptar lineamientos para la formulación de una política pública en esa materia; así como la penalización y agravamiento de conductas frente a este tipo de violencia realizada mediante el uso de Tecnologías de la Información y las Comunicaciones (TIC)</w:t>
      </w:r>
      <w:r w:rsidR="004D7283">
        <w:rPr>
          <w:rFonts w:ascii="Arial" w:hAnsi="Arial" w:cs="Arial"/>
        </w:rPr>
        <w:t>,</w:t>
      </w:r>
    </w:p>
    <w:p w14:paraId="662B6A18" w14:textId="77777777" w:rsidR="006054C4" w:rsidRPr="0014649B" w:rsidRDefault="006054C4" w:rsidP="006054C4">
      <w:pPr>
        <w:spacing w:line="276" w:lineRule="auto"/>
        <w:jc w:val="both"/>
        <w:rPr>
          <w:rFonts w:ascii="Arial" w:hAnsi="Arial" w:cs="Arial"/>
          <w:b/>
          <w:bCs/>
        </w:rPr>
      </w:pPr>
    </w:p>
    <w:p w14:paraId="2A920139" w14:textId="77777777" w:rsidR="006054C4" w:rsidRPr="0014649B" w:rsidRDefault="006054C4" w:rsidP="006054C4">
      <w:pPr>
        <w:numPr>
          <w:ilvl w:val="0"/>
          <w:numId w:val="9"/>
        </w:numPr>
        <w:spacing w:line="276" w:lineRule="auto"/>
        <w:jc w:val="both"/>
        <w:rPr>
          <w:rFonts w:ascii="Arial" w:hAnsi="Arial" w:cs="Arial"/>
          <w:b/>
          <w:bCs/>
        </w:rPr>
      </w:pPr>
      <w:r w:rsidRPr="0014649B">
        <w:rPr>
          <w:rFonts w:ascii="Arial" w:hAnsi="Arial" w:cs="Arial"/>
          <w:b/>
          <w:bCs/>
        </w:rPr>
        <w:t>JUSTIFICACIÓN DEL PROYECTO</w:t>
      </w:r>
    </w:p>
    <w:p w14:paraId="3E45ADC4" w14:textId="77777777" w:rsidR="006054C4" w:rsidRPr="0014649B" w:rsidRDefault="006054C4" w:rsidP="006054C4">
      <w:pPr>
        <w:pStyle w:val="Textoindependiente"/>
        <w:spacing w:before="3" w:line="276" w:lineRule="auto"/>
        <w:jc w:val="both"/>
        <w:rPr>
          <w:rFonts w:ascii="Arial" w:hAnsi="Arial" w:cs="Arial"/>
          <w:b/>
        </w:rPr>
      </w:pPr>
    </w:p>
    <w:p w14:paraId="12280BAD" w14:textId="1CDD5C63" w:rsidR="006054C4" w:rsidRPr="0014649B" w:rsidRDefault="006054C4" w:rsidP="006054C4">
      <w:pPr>
        <w:pStyle w:val="Textoindependiente"/>
        <w:spacing w:line="276" w:lineRule="auto"/>
        <w:ind w:right="-41"/>
        <w:jc w:val="both"/>
        <w:rPr>
          <w:rFonts w:ascii="Arial" w:hAnsi="Arial" w:cs="Arial"/>
          <w:shd w:val="clear" w:color="auto" w:fill="FFFFFF"/>
        </w:rPr>
      </w:pPr>
      <w:r w:rsidRPr="0014649B">
        <w:rPr>
          <w:rFonts w:ascii="Arial" w:hAnsi="Arial" w:cs="Arial"/>
          <w:shd w:val="clear" w:color="auto" w:fill="FFFFFF"/>
        </w:rPr>
        <w:t xml:space="preserve">Los autores del presente proyecto de ley buscan abordar medidas para prevenir, proteger, reparar y penalizar la </w:t>
      </w:r>
      <w:r w:rsidR="004D7283">
        <w:rPr>
          <w:rFonts w:ascii="Arial" w:hAnsi="Arial" w:cs="Arial"/>
          <w:shd w:val="clear" w:color="auto" w:fill="FFFFFF"/>
        </w:rPr>
        <w:t>v</w:t>
      </w:r>
      <w:r w:rsidRPr="0014649B">
        <w:rPr>
          <w:rFonts w:ascii="Arial" w:hAnsi="Arial" w:cs="Arial"/>
          <w:bCs/>
        </w:rPr>
        <w:t xml:space="preserve">iolencia </w:t>
      </w:r>
      <w:r w:rsidR="004D7283">
        <w:rPr>
          <w:rFonts w:ascii="Arial" w:hAnsi="Arial" w:cs="Arial"/>
          <w:bCs/>
        </w:rPr>
        <w:t>d</w:t>
      </w:r>
      <w:r w:rsidRPr="0014649B">
        <w:rPr>
          <w:rFonts w:ascii="Arial" w:hAnsi="Arial" w:cs="Arial"/>
          <w:bCs/>
        </w:rPr>
        <w:t xml:space="preserve">igital de </w:t>
      </w:r>
      <w:r w:rsidR="004D7283">
        <w:rPr>
          <w:rFonts w:ascii="Arial" w:hAnsi="Arial" w:cs="Arial"/>
          <w:bCs/>
        </w:rPr>
        <w:t>g</w:t>
      </w:r>
      <w:r w:rsidRPr="0014649B">
        <w:rPr>
          <w:rFonts w:ascii="Arial" w:hAnsi="Arial" w:cs="Arial"/>
          <w:bCs/>
        </w:rPr>
        <w:t>énero</w:t>
      </w:r>
      <w:r w:rsidRPr="0014649B">
        <w:rPr>
          <w:rFonts w:ascii="Arial" w:hAnsi="Arial" w:cs="Arial"/>
          <w:shd w:val="clear" w:color="auto" w:fill="FFFFFF"/>
        </w:rPr>
        <w:t xml:space="preserve"> en un </w:t>
      </w:r>
      <w:r w:rsidR="004D7283">
        <w:rPr>
          <w:rFonts w:ascii="Arial" w:hAnsi="Arial" w:cs="Arial"/>
          <w:shd w:val="clear" w:color="auto" w:fill="FFFFFF"/>
        </w:rPr>
        <w:t>p</w:t>
      </w:r>
      <w:r w:rsidRPr="0014649B">
        <w:rPr>
          <w:rFonts w:ascii="Arial" w:hAnsi="Arial" w:cs="Arial"/>
          <w:shd w:val="clear" w:color="auto" w:fill="FFFFFF"/>
        </w:rPr>
        <w:t>aís como Colombia porque es una realidad preocupante que afecta a mujeres y niñas en todos los ámbitos de la sociedad. Esta forma de violencia, que incluye el acoso en línea, la difusión no consensuada de imágenes íntimas y el ciberacoso, tiene graves consecuencias para la salud mental, la privacidad y la seguridad de las víctimas, vemos que la violencia de género sigue siendo un problema arraigado, la violencia digital añade una capa</w:t>
      </w:r>
      <w:r w:rsidR="00E626D3">
        <w:rPr>
          <w:rFonts w:ascii="Arial" w:hAnsi="Arial" w:cs="Arial"/>
          <w:shd w:val="clear" w:color="auto" w:fill="FFFFFF"/>
        </w:rPr>
        <w:t xml:space="preserve">   </w:t>
      </w:r>
      <w:r w:rsidRPr="0014649B">
        <w:rPr>
          <w:rFonts w:ascii="Arial" w:hAnsi="Arial" w:cs="Arial"/>
          <w:shd w:val="clear" w:color="auto" w:fill="FFFFFF"/>
        </w:rPr>
        <w:t xml:space="preserve"> adicional de vulnerabilidad y riesgo para las mujeres, exacerbando las desigualdades</w:t>
      </w:r>
      <w:r w:rsidR="00E626D3">
        <w:rPr>
          <w:rFonts w:ascii="Arial" w:hAnsi="Arial" w:cs="Arial"/>
          <w:shd w:val="clear" w:color="auto" w:fill="FFFFFF"/>
        </w:rPr>
        <w:t xml:space="preserve">   </w:t>
      </w:r>
      <w:r w:rsidRPr="0014649B">
        <w:rPr>
          <w:rFonts w:ascii="Arial" w:hAnsi="Arial" w:cs="Arial"/>
          <w:shd w:val="clear" w:color="auto" w:fill="FFFFFF"/>
        </w:rPr>
        <w:t xml:space="preserve"> de género </w:t>
      </w:r>
      <w:r w:rsidR="00E626D3">
        <w:rPr>
          <w:rFonts w:ascii="Arial" w:hAnsi="Arial" w:cs="Arial"/>
          <w:shd w:val="clear" w:color="auto" w:fill="FFFFFF"/>
        </w:rPr>
        <w:t xml:space="preserve">  </w:t>
      </w:r>
      <w:r w:rsidRPr="0014649B">
        <w:rPr>
          <w:rFonts w:ascii="Arial" w:hAnsi="Arial" w:cs="Arial"/>
          <w:shd w:val="clear" w:color="auto" w:fill="FFFFFF"/>
        </w:rPr>
        <w:t>y perpetuando estereotipos nocivos.</w:t>
      </w:r>
    </w:p>
    <w:p w14:paraId="2554ACAA" w14:textId="77777777" w:rsidR="006054C4" w:rsidRPr="0014649B" w:rsidRDefault="006054C4" w:rsidP="006054C4">
      <w:pPr>
        <w:pStyle w:val="Textoindependiente"/>
        <w:spacing w:line="276" w:lineRule="auto"/>
        <w:ind w:left="142" w:right="693"/>
        <w:jc w:val="both"/>
        <w:rPr>
          <w:rFonts w:ascii="Arial" w:hAnsi="Arial" w:cs="Arial"/>
          <w:shd w:val="clear" w:color="auto" w:fill="FFFFFF"/>
        </w:rPr>
      </w:pPr>
    </w:p>
    <w:p w14:paraId="3C70ADCE" w14:textId="732E03D3" w:rsidR="006054C4" w:rsidRPr="0014649B" w:rsidRDefault="004D7283" w:rsidP="006054C4">
      <w:pPr>
        <w:pStyle w:val="Textoindependiente"/>
        <w:spacing w:line="276" w:lineRule="auto"/>
        <w:ind w:right="-41"/>
        <w:jc w:val="both"/>
        <w:rPr>
          <w:rFonts w:ascii="Arial" w:hAnsi="Arial" w:cs="Arial"/>
          <w:shd w:val="clear" w:color="auto" w:fill="FFFFFF"/>
        </w:rPr>
      </w:pPr>
      <w:r>
        <w:rPr>
          <w:rFonts w:ascii="Arial" w:hAnsi="Arial" w:cs="Arial"/>
          <w:shd w:val="clear" w:color="auto" w:fill="FFFFFF"/>
        </w:rPr>
        <w:t xml:space="preserve">Este tipo de violencia de género se puede </w:t>
      </w:r>
      <w:r w:rsidR="006054C4" w:rsidRPr="0014649B">
        <w:rPr>
          <w:rFonts w:ascii="Arial" w:hAnsi="Arial" w:cs="Arial"/>
          <w:shd w:val="clear" w:color="auto" w:fill="FFFFFF"/>
        </w:rPr>
        <w:t xml:space="preserve">observar en diversas formas, desde </w:t>
      </w:r>
      <w:proofErr w:type="gramStart"/>
      <w:r w:rsidR="006054C4" w:rsidRPr="0014649B">
        <w:rPr>
          <w:rFonts w:ascii="Arial" w:hAnsi="Arial" w:cs="Arial"/>
          <w:shd w:val="clear" w:color="auto" w:fill="FFFFFF"/>
        </w:rPr>
        <w:t xml:space="preserve">insultos </w:t>
      </w:r>
      <w:r w:rsidR="00E626D3">
        <w:rPr>
          <w:rFonts w:ascii="Arial" w:hAnsi="Arial" w:cs="Arial"/>
          <w:shd w:val="clear" w:color="auto" w:fill="FFFFFF"/>
        </w:rPr>
        <w:t xml:space="preserve"> </w:t>
      </w:r>
      <w:r w:rsidR="006054C4" w:rsidRPr="0014649B">
        <w:rPr>
          <w:rFonts w:ascii="Arial" w:hAnsi="Arial" w:cs="Arial"/>
          <w:shd w:val="clear" w:color="auto" w:fill="FFFFFF"/>
        </w:rPr>
        <w:t>y</w:t>
      </w:r>
      <w:proofErr w:type="gramEnd"/>
      <w:r w:rsidR="006054C4" w:rsidRPr="0014649B">
        <w:rPr>
          <w:rFonts w:ascii="Arial" w:hAnsi="Arial" w:cs="Arial"/>
          <w:shd w:val="clear" w:color="auto" w:fill="FFFFFF"/>
        </w:rPr>
        <w:t xml:space="preserve"> amenazas hasta la difusión de contenido íntimo sin consentimiento</w:t>
      </w:r>
      <w:r>
        <w:rPr>
          <w:rFonts w:ascii="Arial" w:hAnsi="Arial" w:cs="Arial"/>
          <w:shd w:val="clear" w:color="auto" w:fill="FFFFFF"/>
        </w:rPr>
        <w:t>, e</w:t>
      </w:r>
      <w:r w:rsidR="006054C4" w:rsidRPr="0014649B">
        <w:rPr>
          <w:rFonts w:ascii="Arial" w:hAnsi="Arial" w:cs="Arial"/>
          <w:shd w:val="clear" w:color="auto" w:fill="FFFFFF"/>
        </w:rPr>
        <w:t xml:space="preserve">stas acciones impactan a la víctima en el ámbito emocional, psicológico, a su vez pueden afectar su reputación y sus oportunidades laborales y educativas. </w:t>
      </w:r>
    </w:p>
    <w:p w14:paraId="49C88C94" w14:textId="77777777" w:rsidR="006054C4" w:rsidRPr="0014649B" w:rsidRDefault="006054C4" w:rsidP="006054C4">
      <w:pPr>
        <w:pStyle w:val="Textoindependiente"/>
        <w:spacing w:line="276" w:lineRule="auto"/>
        <w:ind w:left="142" w:right="693"/>
        <w:jc w:val="both"/>
        <w:rPr>
          <w:rFonts w:ascii="Arial" w:hAnsi="Arial" w:cs="Arial"/>
          <w:shd w:val="clear" w:color="auto" w:fill="FFFFFF"/>
        </w:rPr>
      </w:pPr>
    </w:p>
    <w:p w14:paraId="2DC5F451" w14:textId="06B6EECF"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 xml:space="preserve">La Iniciativa </w:t>
      </w:r>
      <w:proofErr w:type="spellStart"/>
      <w:r w:rsidRPr="0014649B">
        <w:rPr>
          <w:rFonts w:ascii="Arial" w:hAnsi="Arial" w:cs="Arial"/>
          <w:color w:val="000000"/>
        </w:rPr>
        <w:t>Spotlight</w:t>
      </w:r>
      <w:proofErr w:type="spellEnd"/>
      <w:r w:rsidRPr="0014649B">
        <w:rPr>
          <w:rFonts w:ascii="Arial" w:hAnsi="Arial" w:cs="Arial"/>
          <w:color w:val="000000"/>
        </w:rPr>
        <w:t xml:space="preserve"> implementada por ONU Mujeres, PNUD y UNFPA, con participación de mecanismos intergubernamentales, organizaciones de sociedad civil y otras agencias del Si</w:t>
      </w:r>
      <w:r w:rsidR="00E626D3">
        <w:rPr>
          <w:rFonts w:ascii="Arial" w:hAnsi="Arial" w:cs="Arial"/>
          <w:color w:val="000000"/>
        </w:rPr>
        <w:t xml:space="preserve">stema de las Naciones Unidas ha </w:t>
      </w:r>
      <w:r w:rsidRPr="0014649B">
        <w:rPr>
          <w:rFonts w:ascii="Arial" w:hAnsi="Arial" w:cs="Arial"/>
          <w:color w:val="000000"/>
        </w:rPr>
        <w:t xml:space="preserve">intentado abrir el debate mundial sobre </w:t>
      </w:r>
      <w:r w:rsidR="00E626D3">
        <w:rPr>
          <w:rFonts w:ascii="Arial" w:hAnsi="Arial" w:cs="Arial"/>
          <w:color w:val="000000"/>
        </w:rPr>
        <w:t xml:space="preserve">este </w:t>
      </w:r>
      <w:r w:rsidR="00E626D3" w:rsidRPr="0014649B">
        <w:rPr>
          <w:rFonts w:ascii="Arial" w:hAnsi="Arial" w:cs="Arial"/>
          <w:color w:val="000000"/>
        </w:rPr>
        <w:t xml:space="preserve">tipo </w:t>
      </w:r>
      <w:proofErr w:type="gramStart"/>
      <w:r w:rsidR="00E626D3">
        <w:rPr>
          <w:rFonts w:ascii="Arial" w:hAnsi="Arial" w:cs="Arial"/>
          <w:color w:val="000000"/>
        </w:rPr>
        <w:t xml:space="preserve">de  </w:t>
      </w:r>
      <w:r w:rsidR="00E626D3" w:rsidRPr="0014649B">
        <w:rPr>
          <w:rFonts w:ascii="Arial" w:hAnsi="Arial" w:cs="Arial"/>
          <w:color w:val="000000"/>
        </w:rPr>
        <w:t>violencia</w:t>
      </w:r>
      <w:proofErr w:type="gramEnd"/>
      <w:r w:rsidRPr="0014649B">
        <w:rPr>
          <w:rFonts w:ascii="Arial" w:hAnsi="Arial" w:cs="Arial"/>
          <w:color w:val="000000"/>
        </w:rPr>
        <w:t xml:space="preserve">. De igual manera, desde la jerarquía de las Naciones Unidas, la Relatora Especial </w:t>
      </w:r>
      <w:r w:rsidR="00E626D3">
        <w:rPr>
          <w:rFonts w:ascii="Arial" w:hAnsi="Arial" w:cs="Arial"/>
          <w:color w:val="000000"/>
        </w:rPr>
        <w:t xml:space="preserve">  </w:t>
      </w:r>
      <w:r w:rsidRPr="0014649B">
        <w:rPr>
          <w:rFonts w:ascii="Arial" w:hAnsi="Arial" w:cs="Arial"/>
          <w:color w:val="000000"/>
        </w:rPr>
        <w:t xml:space="preserve">sobre la Violencia contra la Mujer publicó en 2018 el primer informe específico sobre esta </w:t>
      </w:r>
      <w:r w:rsidR="00E626D3">
        <w:rPr>
          <w:rFonts w:ascii="Arial" w:hAnsi="Arial" w:cs="Arial"/>
          <w:color w:val="000000"/>
        </w:rPr>
        <w:t xml:space="preserve">     </w:t>
      </w:r>
      <w:r w:rsidRPr="0014649B">
        <w:rPr>
          <w:rFonts w:ascii="Arial" w:hAnsi="Arial" w:cs="Arial"/>
          <w:color w:val="000000"/>
        </w:rPr>
        <w:t xml:space="preserve">forma de violencia, en el cual la identificó como “una creciente violación a los derechos </w:t>
      </w:r>
      <w:r w:rsidR="00E626D3">
        <w:rPr>
          <w:rFonts w:ascii="Arial" w:hAnsi="Arial" w:cs="Arial"/>
          <w:color w:val="000000"/>
        </w:rPr>
        <w:t xml:space="preserve">   </w:t>
      </w:r>
      <w:r w:rsidRPr="0014649B">
        <w:rPr>
          <w:rFonts w:ascii="Arial" w:hAnsi="Arial" w:cs="Arial"/>
          <w:color w:val="000000"/>
        </w:rPr>
        <w:t xml:space="preserve">humanos de las mujeres y las niñas; a lo cual se sumaron resoluciones de la Asamblea </w:t>
      </w:r>
      <w:r w:rsidR="00E626D3">
        <w:rPr>
          <w:rFonts w:ascii="Arial" w:hAnsi="Arial" w:cs="Arial"/>
          <w:color w:val="000000"/>
        </w:rPr>
        <w:t xml:space="preserve">     </w:t>
      </w:r>
      <w:r w:rsidRPr="0014649B">
        <w:rPr>
          <w:rFonts w:ascii="Arial" w:hAnsi="Arial" w:cs="Arial"/>
          <w:color w:val="000000"/>
        </w:rPr>
        <w:t>General y del Consejo de Derechos Humanos que iniciaron un nuevo acercamiento a esta problemática por parte de la ONU” (OEA &amp; ONU Mujeres, 2022).</w:t>
      </w:r>
    </w:p>
    <w:p w14:paraId="1E3A8625" w14:textId="77777777" w:rsidR="006054C4" w:rsidRPr="0014649B" w:rsidRDefault="006054C4" w:rsidP="006054C4">
      <w:pPr>
        <w:spacing w:line="276" w:lineRule="auto"/>
        <w:ind w:left="142"/>
        <w:jc w:val="both"/>
        <w:rPr>
          <w:rFonts w:ascii="Arial" w:hAnsi="Arial" w:cs="Arial"/>
          <w:color w:val="000000"/>
        </w:rPr>
      </w:pPr>
    </w:p>
    <w:p w14:paraId="1116A2D9" w14:textId="1CAC8CE6"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 xml:space="preserve">Es un hecho que las nuevas tecnologías digitales se han entrelazado progresivamente con la violencia doméstica y de pareja, facilitando el abuso y control de las víctimas quienes ahora </w:t>
      </w:r>
      <w:r w:rsidRPr="0014649B">
        <w:rPr>
          <w:rFonts w:ascii="Arial" w:hAnsi="Arial" w:cs="Arial"/>
          <w:color w:val="000000"/>
        </w:rPr>
        <w:lastRenderedPageBreak/>
        <w:t xml:space="preserve">experimentan esta violencia sin límites de tiempo y espacio, y con la sensación de que el </w:t>
      </w:r>
      <w:r w:rsidR="00E626D3">
        <w:rPr>
          <w:rFonts w:ascii="Arial" w:hAnsi="Arial" w:cs="Arial"/>
          <w:color w:val="000000"/>
        </w:rPr>
        <w:t xml:space="preserve">   </w:t>
      </w:r>
      <w:r w:rsidRPr="0014649B">
        <w:rPr>
          <w:rFonts w:ascii="Arial" w:hAnsi="Arial" w:cs="Arial"/>
          <w:color w:val="000000"/>
        </w:rPr>
        <w:t>agresor es omnipresente, pues ejerce su coerción mediante el uso de la tecnología. Cuando se traslada a espacios digitales, la violencia doméstica o de pareja puede adoptar diversas manifestaciones como;</w:t>
      </w:r>
      <w:r w:rsidR="00A416A8">
        <w:rPr>
          <w:rFonts w:ascii="Arial" w:hAnsi="Arial" w:cs="Arial"/>
          <w:color w:val="000000"/>
        </w:rPr>
        <w:t xml:space="preserve"> </w:t>
      </w:r>
      <w:r w:rsidRPr="0014649B">
        <w:rPr>
          <w:rFonts w:ascii="Arial" w:hAnsi="Arial" w:cs="Arial"/>
          <w:color w:val="000000"/>
        </w:rPr>
        <w:t xml:space="preserve">por ejemplo, la distribución no consensuada de imágenes íntimas, el </w:t>
      </w:r>
      <w:r w:rsidR="00E626D3">
        <w:rPr>
          <w:rFonts w:ascii="Arial" w:hAnsi="Arial" w:cs="Arial"/>
          <w:color w:val="000000"/>
        </w:rPr>
        <w:t xml:space="preserve">   </w:t>
      </w:r>
      <w:r w:rsidRPr="0014649B">
        <w:rPr>
          <w:rFonts w:ascii="Arial" w:hAnsi="Arial" w:cs="Arial"/>
          <w:color w:val="000000"/>
        </w:rPr>
        <w:t>uso de dispositivos inteligentes instalados en hogares para monitorear a la pareja</w:t>
      </w:r>
      <w:r w:rsidR="00E626D3">
        <w:rPr>
          <w:rFonts w:ascii="Arial" w:hAnsi="Arial" w:cs="Arial"/>
          <w:color w:val="000000"/>
        </w:rPr>
        <w:t xml:space="preserve">, </w:t>
      </w:r>
      <w:r w:rsidRPr="0014649B">
        <w:rPr>
          <w:rFonts w:ascii="Arial" w:hAnsi="Arial" w:cs="Arial"/>
          <w:color w:val="000000"/>
        </w:rPr>
        <w:t xml:space="preserve">la limitación de la vida digital de las mujeres, entre otras. Además, se ha identificado que algunas </w:t>
      </w:r>
      <w:r w:rsidR="00E626D3">
        <w:rPr>
          <w:rFonts w:ascii="Arial" w:hAnsi="Arial" w:cs="Arial"/>
          <w:color w:val="000000"/>
        </w:rPr>
        <w:t xml:space="preserve">   </w:t>
      </w:r>
      <w:r w:rsidRPr="0014649B">
        <w:rPr>
          <w:rFonts w:ascii="Arial" w:hAnsi="Arial" w:cs="Arial"/>
          <w:color w:val="000000"/>
        </w:rPr>
        <w:t xml:space="preserve">tecnologías se usan más que otras para cometer abusos y ejercer control en contextos de violencia digital, como es el caso de los mensajes de texto, redes sociales como Facebook o Instagram (OEA &amp; ONU Mujeres, 2022). </w:t>
      </w:r>
    </w:p>
    <w:p w14:paraId="2C721887" w14:textId="77777777" w:rsidR="006054C4" w:rsidRPr="0014649B" w:rsidRDefault="006054C4" w:rsidP="006054C4">
      <w:pPr>
        <w:spacing w:line="276" w:lineRule="auto"/>
        <w:ind w:left="142"/>
        <w:jc w:val="both"/>
        <w:rPr>
          <w:rFonts w:ascii="Arial" w:hAnsi="Arial" w:cs="Arial"/>
          <w:color w:val="000000"/>
        </w:rPr>
      </w:pPr>
    </w:p>
    <w:p w14:paraId="0767490B" w14:textId="2192E21A" w:rsidR="0072295B" w:rsidRDefault="006054C4" w:rsidP="006054C4">
      <w:pPr>
        <w:spacing w:line="276" w:lineRule="auto"/>
        <w:jc w:val="both"/>
        <w:rPr>
          <w:rFonts w:ascii="Arial" w:hAnsi="Arial" w:cs="Arial"/>
          <w:color w:val="000000"/>
        </w:rPr>
      </w:pPr>
      <w:r w:rsidRPr="0014649B">
        <w:rPr>
          <w:rFonts w:ascii="Arial" w:hAnsi="Arial" w:cs="Arial"/>
          <w:color w:val="000000"/>
        </w:rPr>
        <w:t xml:space="preserve">Algunos </w:t>
      </w:r>
      <w:proofErr w:type="gramStart"/>
      <w:r w:rsidRPr="0014649B">
        <w:rPr>
          <w:rFonts w:ascii="Arial" w:hAnsi="Arial" w:cs="Arial"/>
          <w:color w:val="000000"/>
        </w:rPr>
        <w:t xml:space="preserve">otros </w:t>
      </w:r>
      <w:r w:rsidR="000C0963">
        <w:rPr>
          <w:rFonts w:ascii="Arial" w:hAnsi="Arial" w:cs="Arial"/>
          <w:color w:val="000000"/>
        </w:rPr>
        <w:t xml:space="preserve"> </w:t>
      </w:r>
      <w:r w:rsidRPr="0014649B">
        <w:rPr>
          <w:rFonts w:ascii="Arial" w:hAnsi="Arial" w:cs="Arial"/>
          <w:color w:val="000000"/>
        </w:rPr>
        <w:t>comportamientos</w:t>
      </w:r>
      <w:proofErr w:type="gramEnd"/>
      <w:r w:rsidRPr="0014649B">
        <w:rPr>
          <w:rFonts w:ascii="Arial" w:hAnsi="Arial" w:cs="Arial"/>
          <w:color w:val="000000"/>
        </w:rPr>
        <w:t xml:space="preserve"> identificados en estudios alrededor del mundo son: exigir </w:t>
      </w:r>
      <w:r w:rsidR="000C0963" w:rsidRPr="0014649B">
        <w:rPr>
          <w:rFonts w:ascii="Arial" w:hAnsi="Arial" w:cs="Arial"/>
          <w:color w:val="000000"/>
        </w:rPr>
        <w:t>a</w:t>
      </w:r>
      <w:r w:rsidR="000C0963">
        <w:rPr>
          <w:rFonts w:ascii="Arial" w:hAnsi="Arial" w:cs="Arial"/>
          <w:color w:val="000000"/>
        </w:rPr>
        <w:t xml:space="preserve"> </w:t>
      </w:r>
      <w:r w:rsidR="000C0963" w:rsidRPr="0014649B">
        <w:rPr>
          <w:rFonts w:ascii="Arial" w:hAnsi="Arial" w:cs="Arial"/>
          <w:color w:val="000000"/>
        </w:rPr>
        <w:t>la</w:t>
      </w:r>
      <w:r w:rsidRPr="0014649B">
        <w:rPr>
          <w:rFonts w:ascii="Arial" w:hAnsi="Arial" w:cs="Arial"/>
          <w:color w:val="000000"/>
        </w:rPr>
        <w:t xml:space="preserve"> pareja las contraseñas de cuentas en línea y claves personales, espiar el </w:t>
      </w:r>
      <w:r w:rsidR="000C0963">
        <w:rPr>
          <w:rFonts w:ascii="Arial" w:hAnsi="Arial" w:cs="Arial"/>
          <w:color w:val="000000"/>
        </w:rPr>
        <w:t xml:space="preserve"> </w:t>
      </w:r>
      <w:r w:rsidRPr="0014649B">
        <w:rPr>
          <w:rFonts w:ascii="Arial" w:hAnsi="Arial" w:cs="Arial"/>
          <w:color w:val="000000"/>
        </w:rPr>
        <w:t xml:space="preserve">teléfono </w:t>
      </w:r>
      <w:r w:rsidR="000C0963">
        <w:rPr>
          <w:rFonts w:ascii="Arial" w:hAnsi="Arial" w:cs="Arial"/>
          <w:color w:val="000000"/>
        </w:rPr>
        <w:t xml:space="preserve"> </w:t>
      </w:r>
      <w:r w:rsidR="000C0963" w:rsidRPr="0014649B">
        <w:rPr>
          <w:rFonts w:ascii="Arial" w:hAnsi="Arial" w:cs="Arial"/>
          <w:color w:val="000000"/>
        </w:rPr>
        <w:t>móvil,</w:t>
      </w:r>
      <w:r w:rsidR="000C0963">
        <w:rPr>
          <w:rFonts w:ascii="Arial" w:hAnsi="Arial" w:cs="Arial"/>
          <w:color w:val="000000"/>
        </w:rPr>
        <w:t xml:space="preserve">   </w:t>
      </w:r>
      <w:r w:rsidR="000C0963" w:rsidRPr="0014649B">
        <w:rPr>
          <w:rFonts w:ascii="Arial" w:hAnsi="Arial" w:cs="Arial"/>
          <w:color w:val="000000"/>
        </w:rPr>
        <w:t>interferir</w:t>
      </w:r>
      <w:r w:rsidRPr="0014649B">
        <w:rPr>
          <w:rFonts w:ascii="Arial" w:hAnsi="Arial" w:cs="Arial"/>
          <w:color w:val="000000"/>
        </w:rPr>
        <w:t xml:space="preserve"> en las relaciones digitales con otras personas, tratar de controlar las interacciones en redes sociales, censurar fotos o publicaciones y revisar los contactos, conversaciones o los comentarios en línea (OEA &amp; ONU Mujeres, 2022). </w:t>
      </w:r>
    </w:p>
    <w:p w14:paraId="1A5A44AE" w14:textId="77777777" w:rsidR="0072295B" w:rsidRDefault="0072295B" w:rsidP="006054C4">
      <w:pPr>
        <w:spacing w:line="276" w:lineRule="auto"/>
        <w:jc w:val="both"/>
        <w:rPr>
          <w:rFonts w:ascii="Arial" w:hAnsi="Arial" w:cs="Arial"/>
          <w:color w:val="000000"/>
        </w:rPr>
      </w:pPr>
    </w:p>
    <w:p w14:paraId="3023C7A3" w14:textId="2493B583" w:rsidR="006054C4" w:rsidRPr="0014649B" w:rsidRDefault="0072295B" w:rsidP="006054C4">
      <w:pPr>
        <w:spacing w:line="276" w:lineRule="auto"/>
        <w:jc w:val="both"/>
        <w:rPr>
          <w:rFonts w:ascii="Arial" w:hAnsi="Arial" w:cs="Arial"/>
          <w:color w:val="000000"/>
        </w:rPr>
      </w:pPr>
      <w:r>
        <w:rPr>
          <w:rFonts w:ascii="Arial" w:hAnsi="Arial" w:cs="Arial"/>
          <w:color w:val="000000"/>
        </w:rPr>
        <w:t xml:space="preserve">Se pueden </w:t>
      </w:r>
      <w:r w:rsidR="006054C4" w:rsidRPr="0014649B">
        <w:rPr>
          <w:rFonts w:ascii="Arial" w:hAnsi="Arial" w:cs="Arial"/>
          <w:color w:val="000000"/>
        </w:rPr>
        <w:t xml:space="preserve">identificar dos tipos de responsables de la violencia digital contra las mujeres; en primer lugar, la persona perpetradora de primera mano, que es quien comete el acto inicial de violencia digital o crea, manipula o publica por primera vez la información dañina, datos personales o imágenes íntimas, sin el consentimiento de la víctima, y </w:t>
      </w:r>
      <w:r>
        <w:rPr>
          <w:rFonts w:ascii="Arial" w:hAnsi="Arial" w:cs="Arial"/>
          <w:color w:val="000000"/>
        </w:rPr>
        <w:t xml:space="preserve">el segundo tipo son </w:t>
      </w:r>
      <w:r w:rsidR="006054C4" w:rsidRPr="0014649B">
        <w:rPr>
          <w:rFonts w:ascii="Arial" w:hAnsi="Arial" w:cs="Arial"/>
          <w:color w:val="000000"/>
        </w:rPr>
        <w:t xml:space="preserve">las personas perpetradoras secundarias, que terminan siendo aquellas personas o grupo de personas que participa en la continuación y propagación de un acto de violencia en línea al reenviar, descargar, volver a publicar o compartir información dañina, datos personales o imágenes íntimas obtenidas sin el consentimiento de la víctima (Abdul </w:t>
      </w:r>
      <w:proofErr w:type="spellStart"/>
      <w:r w:rsidR="006054C4" w:rsidRPr="0014649B">
        <w:rPr>
          <w:rFonts w:ascii="Arial" w:hAnsi="Arial" w:cs="Arial"/>
          <w:color w:val="000000"/>
        </w:rPr>
        <w:t>Aziz</w:t>
      </w:r>
      <w:proofErr w:type="spellEnd"/>
      <w:r w:rsidR="006054C4" w:rsidRPr="0014649B">
        <w:rPr>
          <w:rFonts w:ascii="Arial" w:hAnsi="Arial" w:cs="Arial"/>
          <w:color w:val="000000"/>
        </w:rPr>
        <w:t>, 2017).</w:t>
      </w:r>
    </w:p>
    <w:p w14:paraId="7F184755" w14:textId="77777777" w:rsidR="0072295B" w:rsidRDefault="0072295B" w:rsidP="006054C4">
      <w:pPr>
        <w:spacing w:line="276" w:lineRule="auto"/>
        <w:jc w:val="both"/>
        <w:rPr>
          <w:rFonts w:ascii="Arial" w:hAnsi="Arial" w:cs="Arial"/>
          <w:color w:val="000000"/>
        </w:rPr>
      </w:pPr>
    </w:p>
    <w:p w14:paraId="2F904FF9" w14:textId="656FE357" w:rsidR="006054C4" w:rsidRPr="0014649B" w:rsidRDefault="0072295B" w:rsidP="0072295B">
      <w:pPr>
        <w:spacing w:line="276" w:lineRule="auto"/>
        <w:jc w:val="center"/>
        <w:rPr>
          <w:rFonts w:ascii="Arial" w:hAnsi="Arial" w:cs="Arial"/>
          <w:color w:val="000000"/>
        </w:rPr>
      </w:pPr>
      <w:r w:rsidRPr="0072295B">
        <w:rPr>
          <w:rFonts w:ascii="Arial" w:hAnsi="Arial" w:cs="Arial"/>
          <w:b/>
          <w:bCs/>
          <w:color w:val="000000"/>
        </w:rPr>
        <w:t xml:space="preserve">TIPOS DE </w:t>
      </w:r>
      <w:r w:rsidRPr="0072295B">
        <w:rPr>
          <w:rFonts w:ascii="Arial" w:hAnsi="Arial" w:cs="Arial"/>
          <w:b/>
          <w:bCs/>
        </w:rPr>
        <w:t>VIOLENCIA DIGITAL DE GÉNERO</w:t>
      </w:r>
      <w:r w:rsidR="006C0D89" w:rsidRPr="006C0D89">
        <w:rPr>
          <w:rStyle w:val="Refdenotaalpie"/>
          <w:rFonts w:ascii="Arial" w:hAnsi="Arial" w:cs="Arial"/>
          <w:b/>
          <w:bCs/>
          <w:sz w:val="14"/>
          <w:szCs w:val="14"/>
        </w:rPr>
        <w:footnoteReference w:id="1"/>
      </w:r>
      <w:r w:rsidRPr="0014649B">
        <w:rPr>
          <w:rFonts w:ascii="Arial" w:hAnsi="Arial" w:cs="Arial"/>
          <w:color w:val="000000"/>
        </w:rPr>
        <w:t xml:space="preserve"> </w:t>
      </w:r>
      <w:r>
        <w:rPr>
          <w:rFonts w:ascii="Arial" w:hAnsi="Arial" w:cs="Arial"/>
          <w:color w:val="000000"/>
        </w:rPr>
        <w:t>(</w:t>
      </w:r>
      <w:r w:rsidR="006054C4" w:rsidRPr="0014649B">
        <w:rPr>
          <w:rFonts w:ascii="Arial" w:hAnsi="Arial" w:cs="Arial"/>
          <w:color w:val="000000"/>
        </w:rPr>
        <w:t>OEA &amp; ONU Mujeres (2022)</w:t>
      </w:r>
    </w:p>
    <w:p w14:paraId="4E58DDD2" w14:textId="77777777" w:rsidR="006054C4" w:rsidRPr="0014649B" w:rsidRDefault="006054C4" w:rsidP="006054C4">
      <w:pPr>
        <w:spacing w:line="276" w:lineRule="auto"/>
        <w:ind w:left="142"/>
        <w:jc w:val="both"/>
        <w:rPr>
          <w:rFonts w:ascii="Arial" w:hAnsi="Arial" w:cs="Arial"/>
          <w:color w:val="000000"/>
        </w:rPr>
      </w:pPr>
    </w:p>
    <w:p w14:paraId="42429D60" w14:textId="77777777" w:rsidR="006054C4" w:rsidRPr="0014649B" w:rsidRDefault="006054C4" w:rsidP="006054C4">
      <w:pPr>
        <w:spacing w:line="276" w:lineRule="auto"/>
        <w:jc w:val="both"/>
        <w:rPr>
          <w:rFonts w:ascii="Arial" w:hAnsi="Arial" w:cs="Arial"/>
          <w:b/>
          <w:color w:val="000000"/>
        </w:rPr>
      </w:pPr>
      <w:proofErr w:type="spellStart"/>
      <w:r w:rsidRPr="0014649B">
        <w:rPr>
          <w:rFonts w:ascii="Arial" w:hAnsi="Arial" w:cs="Arial"/>
          <w:b/>
          <w:color w:val="000000"/>
        </w:rPr>
        <w:t>Ciberhostigamiento</w:t>
      </w:r>
      <w:proofErr w:type="spellEnd"/>
      <w:r w:rsidRPr="0014649B">
        <w:rPr>
          <w:rFonts w:ascii="Arial" w:hAnsi="Arial" w:cs="Arial"/>
          <w:b/>
          <w:color w:val="000000"/>
        </w:rPr>
        <w:t xml:space="preserve"> o </w:t>
      </w:r>
      <w:proofErr w:type="spellStart"/>
      <w:r w:rsidRPr="0014649B">
        <w:rPr>
          <w:rFonts w:ascii="Arial" w:hAnsi="Arial" w:cs="Arial"/>
          <w:b/>
          <w:color w:val="000000"/>
        </w:rPr>
        <w:t>ciberacecho</w:t>
      </w:r>
      <w:proofErr w:type="spellEnd"/>
    </w:p>
    <w:p w14:paraId="109C4EC9" w14:textId="77777777" w:rsidR="006054C4" w:rsidRPr="0014649B" w:rsidRDefault="006054C4" w:rsidP="006054C4">
      <w:pPr>
        <w:spacing w:line="276" w:lineRule="auto"/>
        <w:jc w:val="both"/>
        <w:rPr>
          <w:rFonts w:ascii="Arial" w:hAnsi="Arial" w:cs="Arial"/>
          <w:color w:val="000000"/>
        </w:rPr>
      </w:pPr>
    </w:p>
    <w:p w14:paraId="57871F81" w14:textId="77777777"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Entendido como conducta repetitiva que es vista como patrón sobre una persona quien vendría siendo considerada como víctima por medio de plataformas digitales donde ataca, humilla, asusta, amenaza.</w:t>
      </w:r>
    </w:p>
    <w:p w14:paraId="75D07153" w14:textId="77777777" w:rsidR="006054C4" w:rsidRPr="0014649B" w:rsidRDefault="006054C4" w:rsidP="006054C4">
      <w:pPr>
        <w:spacing w:line="276" w:lineRule="auto"/>
        <w:jc w:val="both"/>
        <w:rPr>
          <w:rFonts w:ascii="Arial" w:hAnsi="Arial" w:cs="Arial"/>
          <w:color w:val="000000"/>
        </w:rPr>
      </w:pPr>
    </w:p>
    <w:p w14:paraId="589878B5" w14:textId="45894995"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En conclusión son mensajes amenazantes o que busquen mantener el control de las interacciones digitales de la víctima, formulación de proposiciones sexuales indeseadas, reiteradas, o envío de fotos con contenido sexual sin autorización, monitoreo, persecución, búsqueda de cercanía física o vigilancia constan</w:t>
      </w:r>
      <w:r w:rsidR="000C0963">
        <w:rPr>
          <w:rFonts w:ascii="Arial" w:hAnsi="Arial" w:cs="Arial"/>
          <w:color w:val="000000"/>
        </w:rPr>
        <w:t xml:space="preserve">te de la ubicación, actividades  </w:t>
      </w:r>
      <w:r w:rsidRPr="0014649B">
        <w:rPr>
          <w:rFonts w:ascii="Arial" w:hAnsi="Arial" w:cs="Arial"/>
          <w:color w:val="000000"/>
        </w:rPr>
        <w:t>o comunicaciones de la víctima para que esta lo note, publicación constante de información falsa u ofensiva de una persona en sus redes sociales, blogs o sitios web, o distribución de fotos íntimas o videos en plataformas de internet o a través del teléfono móvil (UNODC, 2017).</w:t>
      </w:r>
    </w:p>
    <w:p w14:paraId="6C5BA5D2" w14:textId="77777777" w:rsidR="006054C4" w:rsidRPr="0014649B" w:rsidRDefault="006054C4" w:rsidP="006054C4">
      <w:pPr>
        <w:spacing w:line="276" w:lineRule="auto"/>
        <w:ind w:left="142"/>
        <w:jc w:val="both"/>
        <w:rPr>
          <w:rFonts w:ascii="Arial" w:hAnsi="Arial" w:cs="Arial"/>
          <w:color w:val="000000"/>
        </w:rPr>
      </w:pPr>
    </w:p>
    <w:p w14:paraId="12F562FA" w14:textId="77777777" w:rsidR="006054C4" w:rsidRPr="0014649B" w:rsidRDefault="006054C4" w:rsidP="006054C4">
      <w:pPr>
        <w:spacing w:line="276" w:lineRule="auto"/>
        <w:jc w:val="both"/>
        <w:rPr>
          <w:rFonts w:ascii="Arial" w:hAnsi="Arial" w:cs="Arial"/>
          <w:b/>
          <w:color w:val="000000"/>
        </w:rPr>
      </w:pPr>
      <w:r w:rsidRPr="0014649B">
        <w:rPr>
          <w:rFonts w:ascii="Arial" w:hAnsi="Arial" w:cs="Arial"/>
          <w:b/>
          <w:color w:val="000000"/>
        </w:rPr>
        <w:t>Ciberacoso</w:t>
      </w:r>
    </w:p>
    <w:p w14:paraId="6AE2C3B2" w14:textId="77777777" w:rsidR="006054C4" w:rsidRPr="0014649B" w:rsidRDefault="006054C4" w:rsidP="006054C4">
      <w:pPr>
        <w:spacing w:line="276" w:lineRule="auto"/>
        <w:jc w:val="both"/>
        <w:rPr>
          <w:rFonts w:ascii="Arial" w:hAnsi="Arial" w:cs="Arial"/>
          <w:color w:val="000000"/>
        </w:rPr>
      </w:pPr>
    </w:p>
    <w:p w14:paraId="187A6A52" w14:textId="6C19090A"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lastRenderedPageBreak/>
        <w:t xml:space="preserve">El ciberacoso puede presentarse en una gran variedad de manifestaciones y estar </w:t>
      </w:r>
      <w:r w:rsidR="000C0963">
        <w:rPr>
          <w:rFonts w:ascii="Arial" w:hAnsi="Arial" w:cs="Arial"/>
          <w:color w:val="000000"/>
        </w:rPr>
        <w:t xml:space="preserve">    </w:t>
      </w:r>
      <w:r w:rsidRPr="0014649B">
        <w:rPr>
          <w:rFonts w:ascii="Arial" w:hAnsi="Arial" w:cs="Arial"/>
          <w:color w:val="000000"/>
        </w:rPr>
        <w:t>acompañado de otras formas de</w:t>
      </w:r>
      <w:r w:rsidRPr="0014649B">
        <w:rPr>
          <w:rFonts w:ascii="Arial" w:hAnsi="Arial" w:cs="Arial"/>
          <w:bCs/>
        </w:rPr>
        <w:t xml:space="preserve"> </w:t>
      </w:r>
      <w:r w:rsidR="0072295B">
        <w:rPr>
          <w:rFonts w:ascii="Arial" w:hAnsi="Arial" w:cs="Arial"/>
          <w:bCs/>
        </w:rPr>
        <w:t>v</w:t>
      </w:r>
      <w:r w:rsidRPr="0014649B">
        <w:rPr>
          <w:rFonts w:ascii="Arial" w:hAnsi="Arial" w:cs="Arial"/>
          <w:bCs/>
        </w:rPr>
        <w:t xml:space="preserve">iolencia </w:t>
      </w:r>
      <w:r w:rsidR="0072295B">
        <w:rPr>
          <w:rFonts w:ascii="Arial" w:hAnsi="Arial" w:cs="Arial"/>
          <w:bCs/>
        </w:rPr>
        <w:t>d</w:t>
      </w:r>
      <w:r w:rsidRPr="0014649B">
        <w:rPr>
          <w:rFonts w:ascii="Arial" w:hAnsi="Arial" w:cs="Arial"/>
          <w:bCs/>
        </w:rPr>
        <w:t xml:space="preserve">igital de </w:t>
      </w:r>
      <w:r w:rsidR="0072295B">
        <w:rPr>
          <w:rFonts w:ascii="Arial" w:hAnsi="Arial" w:cs="Arial"/>
          <w:bCs/>
        </w:rPr>
        <w:t>g</w:t>
      </w:r>
      <w:r w:rsidRPr="0014649B">
        <w:rPr>
          <w:rFonts w:ascii="Arial" w:hAnsi="Arial" w:cs="Arial"/>
          <w:bCs/>
        </w:rPr>
        <w:t>énero</w:t>
      </w:r>
      <w:r w:rsidRPr="0014649B">
        <w:rPr>
          <w:rFonts w:ascii="Arial" w:hAnsi="Arial" w:cs="Arial"/>
          <w:color w:val="000000"/>
        </w:rPr>
        <w:t xml:space="preserve">. En términos generales implica abusar, humillar, molestar, atacar, amenazar, degradar, intimidar ofender y/o insultar a una persona por razones de género, creando un ambiente ofensivo y hostil en los espacios digitales (Maras, 2017). </w:t>
      </w:r>
    </w:p>
    <w:p w14:paraId="2B4D7992" w14:textId="77777777" w:rsidR="006054C4" w:rsidRPr="0014649B" w:rsidRDefault="006054C4" w:rsidP="006054C4">
      <w:pPr>
        <w:spacing w:line="276" w:lineRule="auto"/>
        <w:jc w:val="both"/>
        <w:rPr>
          <w:rFonts w:ascii="Arial" w:hAnsi="Arial" w:cs="Arial"/>
          <w:color w:val="000000"/>
        </w:rPr>
      </w:pPr>
    </w:p>
    <w:p w14:paraId="563DAF34" w14:textId="1916ED75"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 xml:space="preserve">A diferencia del </w:t>
      </w:r>
      <w:proofErr w:type="spellStart"/>
      <w:r w:rsidRPr="0014649B">
        <w:rPr>
          <w:rFonts w:ascii="Arial" w:hAnsi="Arial" w:cs="Arial"/>
          <w:color w:val="000000"/>
        </w:rPr>
        <w:t>ciberhostigamiento</w:t>
      </w:r>
      <w:proofErr w:type="spellEnd"/>
      <w:r w:rsidRPr="0014649B">
        <w:rPr>
          <w:rFonts w:ascii="Arial" w:hAnsi="Arial" w:cs="Arial"/>
          <w:color w:val="000000"/>
        </w:rPr>
        <w:t xml:space="preserve"> en el que hay un patrón de comportamientos abusivos realizados por un agresor, en el caso del ciberacoso basta la existencia de un solo </w:t>
      </w:r>
      <w:proofErr w:type="gramStart"/>
      <w:r w:rsidRPr="0014649B">
        <w:rPr>
          <w:rFonts w:ascii="Arial" w:hAnsi="Arial" w:cs="Arial"/>
          <w:color w:val="000000"/>
        </w:rPr>
        <w:t xml:space="preserve">incidente </w:t>
      </w:r>
      <w:r w:rsidR="000C0963">
        <w:rPr>
          <w:rFonts w:ascii="Arial" w:hAnsi="Arial" w:cs="Arial"/>
          <w:color w:val="000000"/>
        </w:rPr>
        <w:t xml:space="preserve"> </w:t>
      </w:r>
      <w:r w:rsidRPr="0014649B">
        <w:rPr>
          <w:rFonts w:ascii="Arial" w:hAnsi="Arial" w:cs="Arial"/>
          <w:color w:val="000000"/>
        </w:rPr>
        <w:t>para</w:t>
      </w:r>
      <w:proofErr w:type="gramEnd"/>
      <w:r w:rsidRPr="0014649B">
        <w:rPr>
          <w:rFonts w:ascii="Arial" w:hAnsi="Arial" w:cs="Arial"/>
          <w:color w:val="000000"/>
        </w:rPr>
        <w:t xml:space="preserve"> que éste se dé, y puede realizarse por múltiples agresores de forma coordinada o esporádica</w:t>
      </w:r>
    </w:p>
    <w:p w14:paraId="17773D94" w14:textId="77777777" w:rsidR="006054C4" w:rsidRPr="0014649B" w:rsidRDefault="006054C4" w:rsidP="006054C4">
      <w:pPr>
        <w:spacing w:line="276" w:lineRule="auto"/>
        <w:jc w:val="both"/>
        <w:rPr>
          <w:rFonts w:ascii="Arial" w:hAnsi="Arial" w:cs="Arial"/>
          <w:color w:val="000000"/>
        </w:rPr>
      </w:pPr>
    </w:p>
    <w:p w14:paraId="54820884" w14:textId="77777777" w:rsidR="006054C4" w:rsidRPr="0014649B" w:rsidRDefault="006054C4" w:rsidP="006054C4">
      <w:pPr>
        <w:spacing w:line="276" w:lineRule="auto"/>
        <w:jc w:val="both"/>
        <w:rPr>
          <w:rFonts w:ascii="Arial" w:hAnsi="Arial" w:cs="Arial"/>
          <w:b/>
          <w:color w:val="000000"/>
        </w:rPr>
      </w:pPr>
      <w:r w:rsidRPr="0014649B">
        <w:rPr>
          <w:rFonts w:ascii="Arial" w:hAnsi="Arial" w:cs="Arial"/>
          <w:b/>
          <w:color w:val="000000"/>
        </w:rPr>
        <w:t>Creación, difusión, publicación, distribución, intercambio, manipulación o almacenamiento de fotografías, videos o audios de naturaleza sexual o íntima sin consentimiento</w:t>
      </w:r>
    </w:p>
    <w:p w14:paraId="1B8DA12C" w14:textId="77777777" w:rsidR="006054C4" w:rsidRPr="0014649B" w:rsidRDefault="006054C4" w:rsidP="006054C4">
      <w:pPr>
        <w:spacing w:line="276" w:lineRule="auto"/>
        <w:jc w:val="both"/>
        <w:rPr>
          <w:rFonts w:ascii="Arial" w:hAnsi="Arial" w:cs="Arial"/>
          <w:b/>
          <w:color w:val="000000"/>
        </w:rPr>
      </w:pPr>
    </w:p>
    <w:p w14:paraId="236CDA12" w14:textId="1FA0701B" w:rsidR="006054C4" w:rsidRPr="0014649B" w:rsidRDefault="006054C4" w:rsidP="006054C4">
      <w:pPr>
        <w:spacing w:line="276" w:lineRule="auto"/>
        <w:jc w:val="both"/>
        <w:rPr>
          <w:rFonts w:ascii="Arial" w:hAnsi="Arial" w:cs="Arial"/>
          <w:b/>
          <w:color w:val="000000"/>
        </w:rPr>
      </w:pPr>
      <w:r w:rsidRPr="0014649B">
        <w:rPr>
          <w:rFonts w:ascii="Arial" w:hAnsi="Arial" w:cs="Arial"/>
          <w:color w:val="000000"/>
        </w:rPr>
        <w:t xml:space="preserve">Esta forma de violencia en línea “consiste en la difusión en línea no consensuada de imágenes íntimas obtenidas con o sin el consentimiento de la persona, con el propósito de avergonzar, estigmatizar o perjudicar a la víctima” (REVM-ONU, 2018) e involucra falta de </w:t>
      </w:r>
      <w:proofErr w:type="gramStart"/>
      <w:r w:rsidRPr="0014649B">
        <w:rPr>
          <w:rFonts w:ascii="Arial" w:hAnsi="Arial" w:cs="Arial"/>
          <w:color w:val="000000"/>
        </w:rPr>
        <w:t xml:space="preserve">consentimiento </w:t>
      </w:r>
      <w:r w:rsidR="000C0963">
        <w:rPr>
          <w:rFonts w:ascii="Arial" w:hAnsi="Arial" w:cs="Arial"/>
          <w:color w:val="000000"/>
        </w:rPr>
        <w:t xml:space="preserve"> </w:t>
      </w:r>
      <w:r w:rsidRPr="0014649B">
        <w:rPr>
          <w:rFonts w:ascii="Arial" w:hAnsi="Arial" w:cs="Arial"/>
          <w:color w:val="000000"/>
        </w:rPr>
        <w:t>de</w:t>
      </w:r>
      <w:proofErr w:type="gramEnd"/>
      <w:r w:rsidRPr="0014649B">
        <w:rPr>
          <w:rFonts w:ascii="Arial" w:hAnsi="Arial" w:cs="Arial"/>
          <w:color w:val="000000"/>
        </w:rPr>
        <w:t xml:space="preserve"> la persona que aparece en ese material. </w:t>
      </w:r>
    </w:p>
    <w:p w14:paraId="21F6AA26" w14:textId="77777777" w:rsidR="006054C4" w:rsidRPr="0014649B" w:rsidRDefault="006054C4" w:rsidP="006054C4">
      <w:pPr>
        <w:spacing w:line="276" w:lineRule="auto"/>
        <w:jc w:val="both"/>
        <w:rPr>
          <w:rFonts w:ascii="Arial" w:hAnsi="Arial" w:cs="Arial"/>
          <w:b/>
          <w:color w:val="000000"/>
        </w:rPr>
      </w:pPr>
    </w:p>
    <w:p w14:paraId="0EEA43D5" w14:textId="2F7D65E8" w:rsidR="006054C4" w:rsidRPr="0014649B" w:rsidRDefault="006054C4" w:rsidP="006054C4">
      <w:pPr>
        <w:spacing w:line="276" w:lineRule="auto"/>
        <w:jc w:val="both"/>
        <w:rPr>
          <w:rFonts w:ascii="Arial" w:hAnsi="Arial" w:cs="Arial"/>
          <w:b/>
          <w:color w:val="000000"/>
        </w:rPr>
      </w:pPr>
      <w:r w:rsidRPr="0014649B">
        <w:rPr>
          <w:rFonts w:ascii="Arial" w:hAnsi="Arial" w:cs="Arial"/>
          <w:b/>
          <w:color w:val="000000"/>
        </w:rPr>
        <w:t>Acceso no consentido y/o ataque a la integridad de un sistema informático o a una</w:t>
      </w:r>
      <w:r w:rsidR="000C0963">
        <w:rPr>
          <w:rFonts w:ascii="Arial" w:hAnsi="Arial" w:cs="Arial"/>
          <w:b/>
          <w:color w:val="000000"/>
        </w:rPr>
        <w:t xml:space="preserve">   </w:t>
      </w:r>
      <w:r w:rsidRPr="0014649B">
        <w:rPr>
          <w:rFonts w:ascii="Arial" w:hAnsi="Arial" w:cs="Arial"/>
          <w:b/>
          <w:color w:val="000000"/>
        </w:rPr>
        <w:t xml:space="preserve"> cuenta en línea, así como el uso, control, manipulación o publicación no autorizada de información privada y datos personales.</w:t>
      </w:r>
    </w:p>
    <w:p w14:paraId="4C38F58E" w14:textId="77777777" w:rsidR="006054C4" w:rsidRPr="0014649B" w:rsidRDefault="006054C4" w:rsidP="006054C4">
      <w:pPr>
        <w:spacing w:line="276" w:lineRule="auto"/>
        <w:jc w:val="both"/>
        <w:rPr>
          <w:rFonts w:ascii="Arial" w:hAnsi="Arial" w:cs="Arial"/>
          <w:color w:val="000000"/>
        </w:rPr>
      </w:pPr>
    </w:p>
    <w:p w14:paraId="403124C0" w14:textId="7D33F117"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 xml:space="preserve">Esta forma de violencia digital se configura mediante el acceso no autorizado o hackeo a las cuentas en línea o dispositivos electrónicos de una mujer para controlarlos y/u obtener y manipular información o datos personales o para publicarlos sin consentimiento (Barrera, 2017), como una forma de intimidación o humillación o con el objetivo de generar daños y </w:t>
      </w:r>
      <w:r w:rsidR="000C0963">
        <w:rPr>
          <w:rFonts w:ascii="Arial" w:hAnsi="Arial" w:cs="Arial"/>
          <w:color w:val="000000"/>
        </w:rPr>
        <w:t xml:space="preserve">     </w:t>
      </w:r>
      <w:r w:rsidRPr="0014649B">
        <w:rPr>
          <w:rFonts w:ascii="Arial" w:hAnsi="Arial" w:cs="Arial"/>
          <w:color w:val="000000"/>
        </w:rPr>
        <w:t>afectaciones a la víctima de diversa índole en su psique y en su entorno social.</w:t>
      </w:r>
    </w:p>
    <w:p w14:paraId="385B9D43" w14:textId="77777777" w:rsidR="006054C4" w:rsidRPr="0014649B" w:rsidRDefault="006054C4" w:rsidP="006054C4">
      <w:pPr>
        <w:spacing w:line="276" w:lineRule="auto"/>
        <w:jc w:val="both"/>
        <w:rPr>
          <w:rFonts w:ascii="Arial" w:hAnsi="Arial" w:cs="Arial"/>
          <w:color w:val="000000"/>
        </w:rPr>
      </w:pPr>
    </w:p>
    <w:p w14:paraId="2DACE011" w14:textId="7470380A" w:rsidR="006054C4" w:rsidRDefault="006054C4" w:rsidP="006054C4">
      <w:pPr>
        <w:spacing w:line="276" w:lineRule="auto"/>
        <w:jc w:val="both"/>
        <w:rPr>
          <w:rFonts w:ascii="Arial" w:hAnsi="Arial" w:cs="Arial"/>
          <w:b/>
          <w:color w:val="000000"/>
        </w:rPr>
      </w:pPr>
      <w:r w:rsidRPr="0014649B">
        <w:rPr>
          <w:rFonts w:ascii="Arial" w:hAnsi="Arial" w:cs="Arial"/>
          <w:b/>
          <w:color w:val="000000"/>
        </w:rPr>
        <w:t>Suplantación y robo de identidad en línea</w:t>
      </w:r>
    </w:p>
    <w:p w14:paraId="1022CA20" w14:textId="77777777" w:rsidR="006C0D89" w:rsidRPr="0014649B" w:rsidRDefault="006C0D89" w:rsidP="006054C4">
      <w:pPr>
        <w:spacing w:line="276" w:lineRule="auto"/>
        <w:jc w:val="both"/>
        <w:rPr>
          <w:rFonts w:ascii="Arial" w:eastAsia="Times New Roman" w:hAnsi="Arial" w:cs="Arial"/>
          <w:b/>
          <w:color w:val="000000"/>
          <w:lang w:val="es-CO" w:eastAsia="es-CO"/>
        </w:rPr>
      </w:pPr>
    </w:p>
    <w:p w14:paraId="5C1CC603" w14:textId="5C7B897A"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 xml:space="preserve">Consiste en la utilización de la imagen, información o datos de una persona o la creación de </w:t>
      </w:r>
      <w:r w:rsidR="000C0963">
        <w:rPr>
          <w:rFonts w:ascii="Arial" w:hAnsi="Arial" w:cs="Arial"/>
          <w:color w:val="000000"/>
        </w:rPr>
        <w:t xml:space="preserve">   </w:t>
      </w:r>
      <w:r w:rsidRPr="0014649B">
        <w:rPr>
          <w:rFonts w:ascii="Arial" w:hAnsi="Arial" w:cs="Arial"/>
          <w:color w:val="000000"/>
        </w:rPr>
        <w:t>una identidad falsa con la imagen o datos de una persona, sin mediar su consentimiento y a través del uso de las TIC, con el fin de amenazarla, intimidarla o dañar su reputación.</w:t>
      </w:r>
    </w:p>
    <w:p w14:paraId="56E55920" w14:textId="77777777" w:rsidR="006054C4" w:rsidRPr="0014649B" w:rsidRDefault="006054C4" w:rsidP="006054C4">
      <w:pPr>
        <w:spacing w:line="276" w:lineRule="auto"/>
        <w:ind w:left="142"/>
        <w:jc w:val="both"/>
        <w:rPr>
          <w:rFonts w:ascii="Arial" w:hAnsi="Arial" w:cs="Arial"/>
          <w:color w:val="000000"/>
        </w:rPr>
      </w:pPr>
    </w:p>
    <w:p w14:paraId="3798FA04" w14:textId="77777777" w:rsidR="006054C4" w:rsidRPr="0014649B" w:rsidRDefault="006054C4" w:rsidP="006054C4">
      <w:pPr>
        <w:spacing w:line="276" w:lineRule="auto"/>
        <w:jc w:val="both"/>
        <w:rPr>
          <w:rFonts w:ascii="Arial" w:eastAsia="Times New Roman" w:hAnsi="Arial" w:cs="Arial"/>
          <w:b/>
          <w:color w:val="000000"/>
          <w:lang w:val="es-CO" w:eastAsia="es-CO"/>
        </w:rPr>
      </w:pPr>
      <w:r w:rsidRPr="0014649B">
        <w:rPr>
          <w:rFonts w:ascii="Arial" w:hAnsi="Arial" w:cs="Arial"/>
          <w:b/>
          <w:color w:val="000000"/>
        </w:rPr>
        <w:t>Actos que implican monitoreo, control y vigilancia en línea</w:t>
      </w:r>
    </w:p>
    <w:p w14:paraId="02BC39AF" w14:textId="77777777" w:rsidR="006054C4" w:rsidRPr="0014649B" w:rsidRDefault="006054C4" w:rsidP="006054C4">
      <w:pPr>
        <w:spacing w:line="276" w:lineRule="auto"/>
        <w:jc w:val="both"/>
        <w:rPr>
          <w:rFonts w:ascii="Arial" w:hAnsi="Arial" w:cs="Arial"/>
          <w:color w:val="000000"/>
        </w:rPr>
      </w:pPr>
    </w:p>
    <w:p w14:paraId="09FD93F8" w14:textId="4CF73E84"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Esta forma de violencia digital consiste en el rastreo constante de las actividades en línea y</w:t>
      </w:r>
      <w:r w:rsidR="000C0963">
        <w:rPr>
          <w:rFonts w:ascii="Arial" w:hAnsi="Arial" w:cs="Arial"/>
          <w:color w:val="000000"/>
        </w:rPr>
        <w:t xml:space="preserve">  </w:t>
      </w:r>
      <w:r w:rsidRPr="0014649B">
        <w:rPr>
          <w:rFonts w:ascii="Arial" w:hAnsi="Arial" w:cs="Arial"/>
          <w:color w:val="000000"/>
        </w:rPr>
        <w:t xml:space="preserve"> fuera de línea de una víctima, así como de su ubicación, desplazamientos e información a </w:t>
      </w:r>
      <w:r w:rsidR="000C0963">
        <w:rPr>
          <w:rFonts w:ascii="Arial" w:hAnsi="Arial" w:cs="Arial"/>
          <w:color w:val="000000"/>
        </w:rPr>
        <w:t xml:space="preserve">   </w:t>
      </w:r>
      <w:r w:rsidRPr="0014649B">
        <w:rPr>
          <w:rFonts w:ascii="Arial" w:hAnsi="Arial" w:cs="Arial"/>
          <w:color w:val="000000"/>
        </w:rPr>
        <w:t xml:space="preserve">través del uso de medios digitales (OEA &amp; ONU Mujeres, 2022). Estos actos implican la utilización de softwares o plataformas espías sin consentimiento de la víctima. </w:t>
      </w:r>
    </w:p>
    <w:p w14:paraId="602236B5" w14:textId="77777777" w:rsidR="006054C4" w:rsidRPr="0014649B" w:rsidRDefault="006054C4" w:rsidP="006054C4">
      <w:pPr>
        <w:spacing w:line="276" w:lineRule="auto"/>
        <w:jc w:val="both"/>
        <w:rPr>
          <w:rFonts w:ascii="Arial" w:hAnsi="Arial" w:cs="Arial"/>
          <w:color w:val="000000"/>
        </w:rPr>
      </w:pPr>
    </w:p>
    <w:p w14:paraId="1B99B5A2" w14:textId="77777777" w:rsidR="006054C4" w:rsidRPr="0014649B" w:rsidRDefault="006054C4" w:rsidP="006054C4">
      <w:pPr>
        <w:spacing w:line="276" w:lineRule="auto"/>
        <w:jc w:val="both"/>
        <w:rPr>
          <w:rFonts w:ascii="Arial" w:eastAsia="Times New Roman" w:hAnsi="Arial" w:cs="Arial"/>
          <w:b/>
          <w:color w:val="000000"/>
          <w:lang w:val="es-CO" w:eastAsia="es-CO"/>
        </w:rPr>
      </w:pPr>
      <w:r w:rsidRPr="0014649B">
        <w:rPr>
          <w:rFonts w:ascii="Arial" w:hAnsi="Arial" w:cs="Arial"/>
          <w:b/>
          <w:color w:val="000000"/>
        </w:rPr>
        <w:t>Ataques a la reputación o credibilidad.</w:t>
      </w:r>
    </w:p>
    <w:p w14:paraId="72D9C404" w14:textId="77777777" w:rsidR="006054C4" w:rsidRPr="0014649B" w:rsidRDefault="006054C4" w:rsidP="006054C4">
      <w:pPr>
        <w:spacing w:line="276" w:lineRule="auto"/>
        <w:jc w:val="both"/>
        <w:rPr>
          <w:rFonts w:ascii="Arial" w:eastAsia="Times New Roman" w:hAnsi="Arial" w:cs="Arial"/>
          <w:b/>
          <w:color w:val="000000"/>
          <w:lang w:val="es-CO" w:eastAsia="es-CO"/>
        </w:rPr>
      </w:pPr>
    </w:p>
    <w:p w14:paraId="1CDD4FE9" w14:textId="442633B5" w:rsidR="006C0D89" w:rsidRDefault="006054C4" w:rsidP="006054C4">
      <w:pPr>
        <w:spacing w:line="276" w:lineRule="auto"/>
        <w:jc w:val="both"/>
        <w:rPr>
          <w:rFonts w:ascii="Arial" w:hAnsi="Arial" w:cs="Arial"/>
          <w:color w:val="000000"/>
        </w:rPr>
      </w:pPr>
      <w:r w:rsidRPr="0014649B">
        <w:rPr>
          <w:rFonts w:ascii="Arial" w:hAnsi="Arial" w:cs="Arial"/>
          <w:color w:val="000000"/>
        </w:rPr>
        <w:lastRenderedPageBreak/>
        <w:t xml:space="preserve">Implica la creación, manipulación y publicación de información personal falsa, manipulada </w:t>
      </w:r>
      <w:proofErr w:type="gramStart"/>
      <w:r w:rsidRPr="0014649B">
        <w:rPr>
          <w:rFonts w:ascii="Arial" w:hAnsi="Arial" w:cs="Arial"/>
          <w:color w:val="000000"/>
        </w:rPr>
        <w:t xml:space="preserve">o </w:t>
      </w:r>
      <w:r w:rsidR="000C0963">
        <w:rPr>
          <w:rFonts w:ascii="Arial" w:hAnsi="Arial" w:cs="Arial"/>
          <w:color w:val="000000"/>
        </w:rPr>
        <w:t xml:space="preserve"> </w:t>
      </w:r>
      <w:r w:rsidRPr="0014649B">
        <w:rPr>
          <w:rFonts w:ascii="Arial" w:hAnsi="Arial" w:cs="Arial"/>
          <w:color w:val="000000"/>
        </w:rPr>
        <w:t>fuera</w:t>
      </w:r>
      <w:proofErr w:type="gramEnd"/>
      <w:r w:rsidRPr="0014649B">
        <w:rPr>
          <w:rFonts w:ascii="Arial" w:hAnsi="Arial" w:cs="Arial"/>
          <w:color w:val="000000"/>
        </w:rPr>
        <w:t xml:space="preserve"> de contexto con la intención de descalificar o dañar la reputación de una persona o que puede </w:t>
      </w:r>
    </w:p>
    <w:p w14:paraId="0A63A9E3" w14:textId="77777777" w:rsidR="006C0D89" w:rsidRDefault="006C0D89" w:rsidP="006054C4">
      <w:pPr>
        <w:spacing w:line="276" w:lineRule="auto"/>
        <w:jc w:val="both"/>
        <w:rPr>
          <w:rFonts w:ascii="Arial" w:hAnsi="Arial" w:cs="Arial"/>
          <w:color w:val="000000"/>
        </w:rPr>
      </w:pPr>
    </w:p>
    <w:p w14:paraId="3CF09FE1" w14:textId="77777777" w:rsidR="006C0D89" w:rsidRDefault="006C0D89" w:rsidP="006054C4">
      <w:pPr>
        <w:spacing w:line="276" w:lineRule="auto"/>
        <w:jc w:val="both"/>
        <w:rPr>
          <w:rFonts w:ascii="Arial" w:hAnsi="Arial" w:cs="Arial"/>
          <w:color w:val="000000"/>
        </w:rPr>
      </w:pPr>
    </w:p>
    <w:p w14:paraId="66E84F5C" w14:textId="76324F08" w:rsidR="00A416A8" w:rsidRPr="006C0D89" w:rsidRDefault="006054C4" w:rsidP="006054C4">
      <w:pPr>
        <w:spacing w:line="276" w:lineRule="auto"/>
        <w:jc w:val="both"/>
        <w:rPr>
          <w:rFonts w:ascii="Arial" w:eastAsia="Times New Roman" w:hAnsi="Arial" w:cs="Arial"/>
          <w:b/>
          <w:color w:val="000000"/>
          <w:lang w:val="es-CO" w:eastAsia="es-CO"/>
        </w:rPr>
      </w:pPr>
      <w:r w:rsidRPr="0014649B">
        <w:rPr>
          <w:rFonts w:ascii="Arial" w:hAnsi="Arial" w:cs="Arial"/>
          <w:color w:val="000000"/>
        </w:rPr>
        <w:t>implicar un daño a su trayectoria, credibilidad, o imagen pública (OEA &amp; ONU Mujeres, 2022). Esta forma de violencia digital puede incluir creación de perfiles falsos en redes sociales o cuentas en línea con la intención de afectar la reputación de la víctima.</w:t>
      </w:r>
    </w:p>
    <w:p w14:paraId="28CBAD36" w14:textId="77777777" w:rsidR="00A416A8" w:rsidRDefault="00A416A8" w:rsidP="006054C4">
      <w:pPr>
        <w:spacing w:line="276" w:lineRule="auto"/>
        <w:jc w:val="both"/>
        <w:rPr>
          <w:rFonts w:ascii="Arial" w:hAnsi="Arial" w:cs="Arial"/>
          <w:b/>
          <w:color w:val="000000"/>
        </w:rPr>
      </w:pPr>
    </w:p>
    <w:p w14:paraId="21A9A14C" w14:textId="79395DAD" w:rsidR="006054C4" w:rsidRPr="0014649B" w:rsidRDefault="006054C4" w:rsidP="006054C4">
      <w:pPr>
        <w:spacing w:line="276" w:lineRule="auto"/>
        <w:jc w:val="both"/>
        <w:rPr>
          <w:rFonts w:ascii="Arial" w:hAnsi="Arial" w:cs="Arial"/>
          <w:b/>
          <w:color w:val="000000"/>
        </w:rPr>
      </w:pPr>
      <w:r w:rsidRPr="0014649B">
        <w:rPr>
          <w:rFonts w:ascii="Arial" w:hAnsi="Arial" w:cs="Arial"/>
          <w:b/>
          <w:color w:val="000000"/>
        </w:rPr>
        <w:t>Amenazas directas de daño o violencia.</w:t>
      </w:r>
    </w:p>
    <w:p w14:paraId="0CCCA22F" w14:textId="77777777" w:rsidR="00A416A8" w:rsidRPr="0014649B" w:rsidRDefault="00A416A8" w:rsidP="006054C4">
      <w:pPr>
        <w:spacing w:line="276" w:lineRule="auto"/>
        <w:jc w:val="both"/>
        <w:rPr>
          <w:rFonts w:ascii="Arial" w:hAnsi="Arial" w:cs="Arial"/>
          <w:color w:val="000000"/>
        </w:rPr>
      </w:pPr>
    </w:p>
    <w:p w14:paraId="506374DC" w14:textId="77777777"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Implica el envío o publicación de comunicaciones o contenidos digitales que le anticipan a una persona la intención de cometer en su contra un daño físico o violencia sexual, o en contra de sus familiares, amistades o bienes.</w:t>
      </w:r>
    </w:p>
    <w:p w14:paraId="12870353" w14:textId="77777777" w:rsidR="006054C4" w:rsidRPr="0014649B" w:rsidRDefault="006054C4" w:rsidP="006054C4">
      <w:pPr>
        <w:spacing w:line="276" w:lineRule="auto"/>
        <w:jc w:val="both"/>
        <w:rPr>
          <w:rFonts w:ascii="Arial" w:hAnsi="Arial" w:cs="Arial"/>
          <w:color w:val="000000"/>
        </w:rPr>
      </w:pPr>
    </w:p>
    <w:p w14:paraId="6097541A" w14:textId="77777777" w:rsidR="006054C4" w:rsidRPr="0014649B" w:rsidRDefault="006054C4" w:rsidP="006054C4">
      <w:pPr>
        <w:spacing w:line="276" w:lineRule="auto"/>
        <w:jc w:val="both"/>
        <w:rPr>
          <w:rFonts w:ascii="Arial" w:hAnsi="Arial" w:cs="Arial"/>
          <w:color w:val="000000"/>
        </w:rPr>
      </w:pPr>
      <w:r w:rsidRPr="0014649B">
        <w:rPr>
          <w:rFonts w:ascii="Arial" w:hAnsi="Arial" w:cs="Arial"/>
          <w:b/>
          <w:color w:val="000000"/>
        </w:rPr>
        <w:t>Violencia física facilitada por las nuevas tecnologías.</w:t>
      </w:r>
    </w:p>
    <w:p w14:paraId="28825831" w14:textId="77777777" w:rsidR="006054C4" w:rsidRPr="0014649B" w:rsidRDefault="006054C4" w:rsidP="006054C4">
      <w:pPr>
        <w:spacing w:line="276" w:lineRule="auto"/>
        <w:jc w:val="both"/>
        <w:rPr>
          <w:rFonts w:ascii="Arial" w:hAnsi="Arial" w:cs="Arial"/>
          <w:color w:val="000000"/>
        </w:rPr>
      </w:pPr>
    </w:p>
    <w:p w14:paraId="2B7E151C" w14:textId="77777777"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 xml:space="preserve">Esta forma de violencia conlleva el uso de las TIC para ubicar y acceder a una víctima a fin de agredirla física o sexualmente (OEA &amp; ONU Mujeres, 2022). Este tipo de violencia se da por el acceso facilitado a la información que proporciona la victima ya sea de manera voluntaria o involuntaria. </w:t>
      </w:r>
    </w:p>
    <w:p w14:paraId="1EFCADB0" w14:textId="77777777" w:rsidR="006054C4" w:rsidRPr="0014649B" w:rsidRDefault="006054C4" w:rsidP="006054C4">
      <w:pPr>
        <w:spacing w:line="276" w:lineRule="auto"/>
        <w:jc w:val="both"/>
        <w:rPr>
          <w:rFonts w:ascii="Arial" w:hAnsi="Arial" w:cs="Arial"/>
          <w:color w:val="000000"/>
        </w:rPr>
      </w:pPr>
    </w:p>
    <w:p w14:paraId="5E9FFC99" w14:textId="77777777" w:rsidR="006054C4" w:rsidRPr="0014649B" w:rsidRDefault="006054C4" w:rsidP="006054C4">
      <w:pPr>
        <w:spacing w:line="276" w:lineRule="auto"/>
        <w:jc w:val="both"/>
        <w:rPr>
          <w:rFonts w:ascii="Arial" w:hAnsi="Arial" w:cs="Arial"/>
          <w:color w:val="000000"/>
        </w:rPr>
      </w:pPr>
      <w:r w:rsidRPr="0014649B">
        <w:rPr>
          <w:rFonts w:ascii="Arial" w:hAnsi="Arial" w:cs="Arial"/>
          <w:b/>
          <w:color w:val="000000"/>
        </w:rPr>
        <w:t xml:space="preserve">Explotación sexual y/o trata de mujeres y niñas facilitada por las tecnologías. </w:t>
      </w:r>
    </w:p>
    <w:p w14:paraId="3AAA543F" w14:textId="77777777" w:rsidR="006054C4" w:rsidRPr="0014649B" w:rsidRDefault="006054C4" w:rsidP="006054C4">
      <w:pPr>
        <w:spacing w:line="276" w:lineRule="auto"/>
        <w:jc w:val="both"/>
        <w:rPr>
          <w:rFonts w:ascii="Arial" w:hAnsi="Arial" w:cs="Arial"/>
          <w:color w:val="000000"/>
        </w:rPr>
      </w:pPr>
    </w:p>
    <w:p w14:paraId="336EC67C" w14:textId="77777777"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Esta forma de violencia conlleva la intermediación de las tecnologías para el ejercicio de poder sobre una víctima con el objeto de cometer abuso o explotación sexual de su imagen y/o de su cuerpo contra su voluntad.</w:t>
      </w:r>
    </w:p>
    <w:p w14:paraId="3BC15578" w14:textId="77777777" w:rsidR="006054C4" w:rsidRPr="0014649B" w:rsidRDefault="006054C4" w:rsidP="006054C4">
      <w:pPr>
        <w:spacing w:line="276" w:lineRule="auto"/>
        <w:jc w:val="both"/>
        <w:rPr>
          <w:rFonts w:ascii="Arial" w:hAnsi="Arial" w:cs="Arial"/>
          <w:color w:val="000000"/>
        </w:rPr>
      </w:pPr>
    </w:p>
    <w:p w14:paraId="02F8AEF2" w14:textId="77777777" w:rsidR="006054C4" w:rsidRPr="0014649B" w:rsidRDefault="006054C4" w:rsidP="006054C4">
      <w:pPr>
        <w:spacing w:line="276" w:lineRule="auto"/>
        <w:jc w:val="both"/>
        <w:rPr>
          <w:rFonts w:ascii="Arial" w:hAnsi="Arial" w:cs="Arial"/>
          <w:color w:val="000000"/>
        </w:rPr>
      </w:pPr>
      <w:r w:rsidRPr="0014649B">
        <w:rPr>
          <w:rFonts w:ascii="Arial" w:hAnsi="Arial" w:cs="Arial"/>
          <w:b/>
          <w:color w:val="000000"/>
        </w:rPr>
        <w:t>Ataques a grupos, organizaciones, comunidades o colectivas de mujeres.</w:t>
      </w:r>
    </w:p>
    <w:p w14:paraId="195C1EEE" w14:textId="77777777" w:rsidR="006054C4" w:rsidRPr="0014649B" w:rsidRDefault="006054C4" w:rsidP="006054C4">
      <w:pPr>
        <w:spacing w:line="276" w:lineRule="auto"/>
        <w:jc w:val="both"/>
        <w:rPr>
          <w:rFonts w:ascii="Arial" w:hAnsi="Arial" w:cs="Arial"/>
          <w:color w:val="000000"/>
        </w:rPr>
      </w:pPr>
    </w:p>
    <w:p w14:paraId="7E1B5FF5" w14:textId="77777777"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 xml:space="preserve">Involucran acciones intencionales para censurar y/o causar daño a organizaciones o grupos de mujeres, para afectar el desarrollo de sus funciones, atacar sus canales de expresión, intimidarlas para retirar publicaciones o silenciarlas y disminuir o anular su presencia en los espacios y conversaciones digitales. (Guerrero y </w:t>
      </w:r>
      <w:proofErr w:type="spellStart"/>
      <w:r w:rsidRPr="0014649B">
        <w:rPr>
          <w:rFonts w:ascii="Arial" w:hAnsi="Arial" w:cs="Arial"/>
          <w:color w:val="000000"/>
        </w:rPr>
        <w:t>Morachimo</w:t>
      </w:r>
      <w:proofErr w:type="spellEnd"/>
      <w:r w:rsidRPr="0014649B">
        <w:rPr>
          <w:rFonts w:ascii="Arial" w:hAnsi="Arial" w:cs="Arial"/>
          <w:color w:val="000000"/>
        </w:rPr>
        <w:t xml:space="preserve">, 2019), estos ataques pueden realizarse de manera masiva y ser coordinados por una persona o grupos cerrados, </w:t>
      </w:r>
      <w:proofErr w:type="spellStart"/>
      <w:r w:rsidRPr="0014649B">
        <w:rPr>
          <w:rFonts w:ascii="Arial" w:hAnsi="Arial" w:cs="Arial"/>
          <w:color w:val="000000"/>
        </w:rPr>
        <w:t>trolls</w:t>
      </w:r>
      <w:proofErr w:type="spellEnd"/>
      <w:r w:rsidRPr="0014649B">
        <w:rPr>
          <w:rFonts w:ascii="Arial" w:hAnsi="Arial" w:cs="Arial"/>
          <w:color w:val="000000"/>
        </w:rPr>
        <w:t xml:space="preserve"> o </w:t>
      </w:r>
      <w:proofErr w:type="spellStart"/>
      <w:r w:rsidRPr="0014649B">
        <w:rPr>
          <w:rFonts w:ascii="Arial" w:hAnsi="Arial" w:cs="Arial"/>
          <w:color w:val="000000"/>
        </w:rPr>
        <w:t>bots</w:t>
      </w:r>
      <w:proofErr w:type="spellEnd"/>
      <w:r w:rsidRPr="0014649B">
        <w:rPr>
          <w:rFonts w:ascii="Arial" w:hAnsi="Arial" w:cs="Arial"/>
          <w:color w:val="000000"/>
        </w:rPr>
        <w:t>, y realizare en contra de una publicación, perfil de redes sociales o el sitio web de una organización.</w:t>
      </w:r>
    </w:p>
    <w:p w14:paraId="7B3D467E" w14:textId="77777777" w:rsidR="006054C4" w:rsidRPr="0014649B" w:rsidRDefault="006054C4" w:rsidP="006054C4">
      <w:pPr>
        <w:spacing w:line="276" w:lineRule="auto"/>
        <w:jc w:val="both"/>
        <w:rPr>
          <w:rFonts w:ascii="Arial" w:hAnsi="Arial" w:cs="Arial"/>
          <w:color w:val="000000"/>
        </w:rPr>
      </w:pPr>
    </w:p>
    <w:p w14:paraId="78C63FCA" w14:textId="77777777" w:rsidR="006054C4" w:rsidRPr="0014649B" w:rsidRDefault="006054C4" w:rsidP="006054C4">
      <w:pPr>
        <w:pStyle w:val="Prrafodelista"/>
        <w:numPr>
          <w:ilvl w:val="0"/>
          <w:numId w:val="12"/>
        </w:numPr>
        <w:spacing w:line="276" w:lineRule="auto"/>
        <w:contextualSpacing/>
        <w:jc w:val="both"/>
        <w:rPr>
          <w:rFonts w:ascii="Arial" w:hAnsi="Arial" w:cs="Arial"/>
          <w:b/>
          <w:color w:val="000000"/>
        </w:rPr>
      </w:pPr>
      <w:r w:rsidRPr="0014649B">
        <w:rPr>
          <w:rFonts w:ascii="Arial" w:hAnsi="Arial" w:cs="Arial"/>
          <w:b/>
          <w:color w:val="000000"/>
        </w:rPr>
        <w:t xml:space="preserve">Régimen Comparado </w:t>
      </w:r>
    </w:p>
    <w:p w14:paraId="688A1780" w14:textId="77777777" w:rsidR="006054C4" w:rsidRPr="0014649B" w:rsidRDefault="006054C4" w:rsidP="006054C4">
      <w:pPr>
        <w:spacing w:line="276" w:lineRule="auto"/>
        <w:jc w:val="both"/>
        <w:rPr>
          <w:rFonts w:ascii="Arial" w:hAnsi="Arial" w:cs="Arial"/>
        </w:rPr>
      </w:pPr>
    </w:p>
    <w:p w14:paraId="2D754D11" w14:textId="77777777" w:rsidR="00293174" w:rsidRDefault="006054C4" w:rsidP="006054C4">
      <w:pPr>
        <w:spacing w:line="276" w:lineRule="auto"/>
        <w:jc w:val="both"/>
        <w:rPr>
          <w:rFonts w:ascii="Arial" w:hAnsi="Arial" w:cs="Arial"/>
          <w:color w:val="000000"/>
        </w:rPr>
      </w:pPr>
      <w:r w:rsidRPr="0014649B">
        <w:rPr>
          <w:rFonts w:ascii="Arial" w:hAnsi="Arial" w:cs="Arial"/>
          <w:b/>
        </w:rPr>
        <w:t>Argentina:</w:t>
      </w:r>
      <w:r w:rsidRPr="0014649B">
        <w:rPr>
          <w:rFonts w:ascii="Arial" w:hAnsi="Arial" w:cs="Arial"/>
        </w:rPr>
        <w:t xml:space="preserve"> En la legislación vigente el delito de </w:t>
      </w:r>
      <w:r w:rsidR="00293174">
        <w:rPr>
          <w:rFonts w:ascii="Arial" w:hAnsi="Arial" w:cs="Arial"/>
          <w:bCs/>
        </w:rPr>
        <w:t>v</w:t>
      </w:r>
      <w:r w:rsidRPr="0014649B">
        <w:rPr>
          <w:rFonts w:ascii="Arial" w:hAnsi="Arial" w:cs="Arial"/>
          <w:bCs/>
        </w:rPr>
        <w:t xml:space="preserve">iolencia </w:t>
      </w:r>
      <w:r w:rsidR="00293174">
        <w:rPr>
          <w:rFonts w:ascii="Arial" w:hAnsi="Arial" w:cs="Arial"/>
          <w:bCs/>
        </w:rPr>
        <w:t>d</w:t>
      </w:r>
      <w:r w:rsidRPr="0014649B">
        <w:rPr>
          <w:rFonts w:ascii="Arial" w:hAnsi="Arial" w:cs="Arial"/>
          <w:bCs/>
        </w:rPr>
        <w:t xml:space="preserve">igital de </w:t>
      </w:r>
      <w:r w:rsidR="00293174">
        <w:rPr>
          <w:rFonts w:ascii="Arial" w:hAnsi="Arial" w:cs="Arial"/>
          <w:bCs/>
        </w:rPr>
        <w:t>g</w:t>
      </w:r>
      <w:r w:rsidRPr="0014649B">
        <w:rPr>
          <w:rFonts w:ascii="Arial" w:hAnsi="Arial" w:cs="Arial"/>
          <w:bCs/>
        </w:rPr>
        <w:t>énero</w:t>
      </w:r>
      <w:r w:rsidRPr="0014649B">
        <w:rPr>
          <w:rFonts w:ascii="Arial" w:hAnsi="Arial" w:cs="Arial"/>
        </w:rPr>
        <w:t xml:space="preserve"> no se encuentra tipificado</w:t>
      </w:r>
      <w:r w:rsidR="00293174">
        <w:rPr>
          <w:rFonts w:ascii="Arial" w:hAnsi="Arial" w:cs="Arial"/>
        </w:rPr>
        <w:t xml:space="preserve">, actualmente, la legislación tipifica </w:t>
      </w:r>
      <w:r w:rsidR="00293174">
        <w:rPr>
          <w:rFonts w:ascii="Arial" w:hAnsi="Arial" w:cs="Arial"/>
          <w:color w:val="000000"/>
        </w:rPr>
        <w:t>la</w:t>
      </w:r>
      <w:r w:rsidRPr="0014649B">
        <w:rPr>
          <w:rFonts w:ascii="Arial" w:hAnsi="Arial" w:cs="Arial"/>
          <w:color w:val="000000"/>
        </w:rPr>
        <w:t xml:space="preserve"> violencia digital en contra de las niñas, niños y adolescentes</w:t>
      </w:r>
      <w:r w:rsidR="00293174">
        <w:rPr>
          <w:rFonts w:ascii="Arial" w:hAnsi="Arial" w:cs="Arial"/>
          <w:color w:val="000000"/>
        </w:rPr>
        <w:t>.</w:t>
      </w:r>
    </w:p>
    <w:p w14:paraId="14B471BA" w14:textId="477A8ECD" w:rsidR="006054C4" w:rsidRPr="0014649B" w:rsidRDefault="00293174" w:rsidP="006054C4">
      <w:pPr>
        <w:spacing w:line="276" w:lineRule="auto"/>
        <w:jc w:val="both"/>
        <w:rPr>
          <w:rFonts w:ascii="Arial" w:eastAsia="Times New Roman" w:hAnsi="Arial" w:cs="Arial"/>
          <w:color w:val="000000"/>
          <w:lang w:val="es-CO" w:eastAsia="es-CO"/>
        </w:rPr>
      </w:pPr>
      <w:r>
        <w:rPr>
          <w:rFonts w:ascii="Arial" w:hAnsi="Arial" w:cs="Arial"/>
          <w:color w:val="000000"/>
        </w:rPr>
        <w:t xml:space="preserve">La </w:t>
      </w:r>
      <w:r w:rsidR="006054C4" w:rsidRPr="0014649B">
        <w:rPr>
          <w:rFonts w:ascii="Arial" w:hAnsi="Arial" w:cs="Arial"/>
          <w:color w:val="000000"/>
        </w:rPr>
        <w:t xml:space="preserve">Ley N° 26.904 de 2013 incorporó en el artículo 131 del Código Penal el delito de ciberacoso sexual o grooming y creó fiscalías especializadas para perseguirlo. </w:t>
      </w:r>
    </w:p>
    <w:p w14:paraId="697BB972" w14:textId="77777777"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lastRenderedPageBreak/>
        <w:t>La Ley N° 26.485 “Ley de Protección Integral a las Mujeres”, sancionada en marzo de 2009, reconoce en su artículo sexto la violencia mediática.</w:t>
      </w:r>
    </w:p>
    <w:p w14:paraId="4A863230" w14:textId="77777777" w:rsidR="006054C4" w:rsidRPr="0014649B" w:rsidRDefault="006054C4" w:rsidP="006054C4">
      <w:pPr>
        <w:spacing w:line="276" w:lineRule="auto"/>
        <w:jc w:val="both"/>
        <w:rPr>
          <w:rFonts w:ascii="Arial" w:hAnsi="Arial" w:cs="Arial"/>
          <w:color w:val="000000"/>
        </w:rPr>
      </w:pPr>
    </w:p>
    <w:p w14:paraId="19404B3C" w14:textId="77777777"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El Código Contravencional de la Ciudad Autónoma de Buenos Aires ya incorpora como delito la difusión no autorizada de imágenes o grabaciones íntimas para mayores de edad (art. 71 bis), el acoso y hostigamiento digital (art. 71 ter), el acoso sexual (art. 67) y la suplantación digital (art. 71 Quinquies).</w:t>
      </w:r>
    </w:p>
    <w:p w14:paraId="5292F092" w14:textId="77777777" w:rsidR="006054C4" w:rsidRPr="0014649B" w:rsidRDefault="006054C4" w:rsidP="006054C4">
      <w:pPr>
        <w:spacing w:line="276" w:lineRule="auto"/>
        <w:jc w:val="both"/>
        <w:rPr>
          <w:rFonts w:ascii="Arial" w:hAnsi="Arial" w:cs="Arial"/>
          <w:color w:val="000000"/>
        </w:rPr>
      </w:pPr>
    </w:p>
    <w:p w14:paraId="6A23FE95" w14:textId="12D3C81C" w:rsidR="006054C4" w:rsidRDefault="006054C4" w:rsidP="006054C4">
      <w:pPr>
        <w:spacing w:line="276" w:lineRule="auto"/>
        <w:jc w:val="both"/>
        <w:rPr>
          <w:rFonts w:ascii="Arial" w:hAnsi="Arial" w:cs="Arial"/>
          <w:color w:val="000000"/>
        </w:rPr>
      </w:pPr>
      <w:r w:rsidRPr="0014649B">
        <w:rPr>
          <w:rFonts w:ascii="Arial" w:eastAsia="Times New Roman" w:hAnsi="Arial" w:cs="Arial"/>
          <w:b/>
          <w:lang w:val="es-CO" w:eastAsia="es-CO"/>
        </w:rPr>
        <w:t xml:space="preserve">Brasil: </w:t>
      </w:r>
      <w:r w:rsidRPr="0014649B">
        <w:rPr>
          <w:rFonts w:ascii="Arial" w:eastAsia="Times New Roman" w:hAnsi="Arial" w:cs="Arial"/>
          <w:lang w:val="es-CO" w:eastAsia="es-CO"/>
        </w:rPr>
        <w:t>Cuenta con</w:t>
      </w:r>
      <w:r w:rsidRPr="0014649B">
        <w:rPr>
          <w:rFonts w:ascii="Arial" w:eastAsia="Times New Roman" w:hAnsi="Arial" w:cs="Arial"/>
          <w:b/>
          <w:lang w:val="es-CO" w:eastAsia="es-CO"/>
        </w:rPr>
        <w:t xml:space="preserve"> </w:t>
      </w:r>
      <w:r w:rsidRPr="0014649B">
        <w:rPr>
          <w:rFonts w:ascii="Arial" w:hAnsi="Arial" w:cs="Arial"/>
          <w:color w:val="000000"/>
        </w:rPr>
        <w:t xml:space="preserve">La Ley N° 13.772 de diciembre de 2018 modificó la Ley N° 11.340 de 2006 (Ley </w:t>
      </w:r>
      <w:proofErr w:type="spellStart"/>
      <w:r w:rsidRPr="0014649B">
        <w:rPr>
          <w:rFonts w:ascii="Arial" w:hAnsi="Arial" w:cs="Arial"/>
          <w:color w:val="000000"/>
        </w:rPr>
        <w:t>Maria</w:t>
      </w:r>
      <w:proofErr w:type="spellEnd"/>
      <w:r w:rsidRPr="0014649B">
        <w:rPr>
          <w:rFonts w:ascii="Arial" w:hAnsi="Arial" w:cs="Arial"/>
          <w:color w:val="000000"/>
        </w:rPr>
        <w:t xml:space="preserve"> da </w:t>
      </w:r>
      <w:proofErr w:type="spellStart"/>
      <w:r w:rsidRPr="0014649B">
        <w:rPr>
          <w:rFonts w:ascii="Arial" w:hAnsi="Arial" w:cs="Arial"/>
          <w:color w:val="000000"/>
        </w:rPr>
        <w:t>Penha</w:t>
      </w:r>
      <w:proofErr w:type="spellEnd"/>
      <w:r w:rsidRPr="0014649B">
        <w:rPr>
          <w:rFonts w:ascii="Arial" w:hAnsi="Arial" w:cs="Arial"/>
          <w:color w:val="000000"/>
        </w:rPr>
        <w:t>) y el Código Penal para reconocer que la violación de la intimidad de una mujer configura violencia doméstica y familiar, y para criminalizar el registro y almacenamiento no autorizado de la intimidad sexual y el montaje en fotos, videos y audios que incluyan a una persona en escenas íntimas (artículo 216-B).</w:t>
      </w:r>
    </w:p>
    <w:p w14:paraId="61B0A014" w14:textId="77777777" w:rsidR="007A237C" w:rsidRPr="0014649B" w:rsidRDefault="007A237C" w:rsidP="006054C4">
      <w:pPr>
        <w:spacing w:line="276" w:lineRule="auto"/>
        <w:jc w:val="both"/>
        <w:rPr>
          <w:rFonts w:ascii="Arial" w:eastAsia="Times New Roman" w:hAnsi="Arial" w:cs="Arial"/>
          <w:color w:val="000000"/>
          <w:lang w:val="es-CO" w:eastAsia="es-CO"/>
        </w:rPr>
      </w:pPr>
    </w:p>
    <w:p w14:paraId="01EA8967" w14:textId="77777777" w:rsidR="006054C4" w:rsidRPr="0014649B" w:rsidRDefault="006054C4" w:rsidP="006054C4">
      <w:pPr>
        <w:pStyle w:val="Prrafodelista"/>
        <w:numPr>
          <w:ilvl w:val="0"/>
          <w:numId w:val="13"/>
        </w:numPr>
        <w:spacing w:line="276" w:lineRule="auto"/>
        <w:contextualSpacing/>
        <w:jc w:val="both"/>
        <w:rPr>
          <w:rFonts w:ascii="Arial" w:hAnsi="Arial" w:cs="Arial"/>
          <w:color w:val="000000"/>
        </w:rPr>
      </w:pPr>
      <w:r w:rsidRPr="0014649B">
        <w:rPr>
          <w:rFonts w:ascii="Arial" w:hAnsi="Arial" w:cs="Arial"/>
          <w:color w:val="000000"/>
        </w:rPr>
        <w:t>La Ley N° 13.718 de septiembre de 2018 tipificó los crímenes de importunidad sexual y de divulgación de imágenes de violación (artículo 218-C).</w:t>
      </w:r>
    </w:p>
    <w:p w14:paraId="1DA5DDC8" w14:textId="77777777" w:rsidR="006054C4" w:rsidRPr="0014649B" w:rsidRDefault="006054C4" w:rsidP="006054C4">
      <w:pPr>
        <w:pStyle w:val="Prrafodelista"/>
        <w:numPr>
          <w:ilvl w:val="0"/>
          <w:numId w:val="13"/>
        </w:numPr>
        <w:spacing w:line="276" w:lineRule="auto"/>
        <w:contextualSpacing/>
        <w:jc w:val="both"/>
        <w:rPr>
          <w:rFonts w:ascii="Arial" w:hAnsi="Arial" w:cs="Arial"/>
          <w:color w:val="000000"/>
        </w:rPr>
      </w:pPr>
      <w:r w:rsidRPr="0014649B">
        <w:rPr>
          <w:rFonts w:ascii="Arial" w:hAnsi="Arial" w:cs="Arial"/>
          <w:color w:val="000000"/>
        </w:rPr>
        <w:t>La Ley N° 13.642 de 2018 (Ley Lola) atribuyó a la Policía Federal la responsabilidad de la investigación de delitos digitales contra las mujeres, incluyendo la difusión digital de contenidos que propagan el odio o aversión en su contra.</w:t>
      </w:r>
    </w:p>
    <w:p w14:paraId="7F39FF52" w14:textId="5714EC18" w:rsidR="006054C4" w:rsidRPr="0014649B" w:rsidRDefault="006054C4" w:rsidP="006054C4">
      <w:pPr>
        <w:pStyle w:val="Prrafodelista"/>
        <w:numPr>
          <w:ilvl w:val="0"/>
          <w:numId w:val="13"/>
        </w:numPr>
        <w:spacing w:line="276" w:lineRule="auto"/>
        <w:contextualSpacing/>
        <w:jc w:val="both"/>
        <w:rPr>
          <w:rFonts w:ascii="Arial" w:hAnsi="Arial" w:cs="Arial"/>
          <w:color w:val="000000"/>
        </w:rPr>
      </w:pPr>
      <w:r w:rsidRPr="0014649B">
        <w:rPr>
          <w:rFonts w:ascii="Arial" w:hAnsi="Arial" w:cs="Arial"/>
          <w:color w:val="000000"/>
        </w:rPr>
        <w:t>La Ley N° 12.965 de 2014, conocida como el Marco Civil de Internet, que establece las responsabilidades de las plataformas de internet por contenido de terceros. Las empresas proveedoras de internet tienen la obligación de eliminar el contenido íntimo en un tiempo razonable tras la mera notificación de la víctima o su representante legal y</w:t>
      </w:r>
      <w:r w:rsidR="001141D4">
        <w:rPr>
          <w:rFonts w:ascii="Arial" w:hAnsi="Arial" w:cs="Arial"/>
          <w:color w:val="000000"/>
        </w:rPr>
        <w:t xml:space="preserve">     </w:t>
      </w:r>
      <w:r w:rsidRPr="0014649B">
        <w:rPr>
          <w:rFonts w:ascii="Arial" w:hAnsi="Arial" w:cs="Arial"/>
          <w:color w:val="000000"/>
        </w:rPr>
        <w:t xml:space="preserve"> sin que medie una orden judicial de remoción.</w:t>
      </w:r>
    </w:p>
    <w:p w14:paraId="6F04F06F" w14:textId="2333EF49" w:rsidR="006054C4" w:rsidRPr="0014649B" w:rsidRDefault="006054C4" w:rsidP="006054C4">
      <w:pPr>
        <w:pStyle w:val="Prrafodelista"/>
        <w:numPr>
          <w:ilvl w:val="0"/>
          <w:numId w:val="13"/>
        </w:numPr>
        <w:spacing w:line="276" w:lineRule="auto"/>
        <w:contextualSpacing/>
        <w:jc w:val="both"/>
        <w:rPr>
          <w:rFonts w:ascii="Arial" w:hAnsi="Arial" w:cs="Arial"/>
          <w:color w:val="000000"/>
        </w:rPr>
      </w:pPr>
      <w:r w:rsidRPr="0014649B">
        <w:rPr>
          <w:rFonts w:ascii="Arial" w:hAnsi="Arial" w:cs="Arial"/>
          <w:color w:val="000000"/>
        </w:rPr>
        <w:t xml:space="preserve">La Ley N° 12.737 de 2012 (Ley Carolina </w:t>
      </w:r>
      <w:proofErr w:type="spellStart"/>
      <w:r w:rsidRPr="0014649B">
        <w:rPr>
          <w:rFonts w:ascii="Arial" w:hAnsi="Arial" w:cs="Arial"/>
          <w:color w:val="000000"/>
        </w:rPr>
        <w:t>Dieckmann</w:t>
      </w:r>
      <w:proofErr w:type="spellEnd"/>
      <w:r w:rsidRPr="0014649B">
        <w:rPr>
          <w:rFonts w:ascii="Arial" w:hAnsi="Arial" w:cs="Arial"/>
          <w:color w:val="000000"/>
        </w:rPr>
        <w:t>) tipifica como delito la invasión de un dispositivo electrónico para obtener, manipular o destruir datos o información</w:t>
      </w:r>
      <w:r w:rsidR="001141D4">
        <w:rPr>
          <w:rFonts w:ascii="Arial" w:hAnsi="Arial" w:cs="Arial"/>
          <w:color w:val="000000"/>
        </w:rPr>
        <w:t xml:space="preserve">   </w:t>
      </w:r>
      <w:r w:rsidRPr="0014649B">
        <w:rPr>
          <w:rFonts w:ascii="Arial" w:hAnsi="Arial" w:cs="Arial"/>
          <w:color w:val="000000"/>
        </w:rPr>
        <w:t xml:space="preserve"> personal sin autorización (artículo 154-A del Código Penal)</w:t>
      </w:r>
    </w:p>
    <w:p w14:paraId="2B88D813" w14:textId="77777777" w:rsidR="006054C4" w:rsidRPr="0014649B" w:rsidRDefault="006054C4" w:rsidP="006054C4">
      <w:pPr>
        <w:pStyle w:val="Prrafodelista"/>
        <w:numPr>
          <w:ilvl w:val="0"/>
          <w:numId w:val="13"/>
        </w:numPr>
        <w:spacing w:line="276" w:lineRule="auto"/>
        <w:contextualSpacing/>
        <w:jc w:val="both"/>
        <w:rPr>
          <w:rFonts w:ascii="Arial" w:hAnsi="Arial" w:cs="Arial"/>
          <w:color w:val="000000"/>
        </w:rPr>
      </w:pPr>
      <w:r w:rsidRPr="0014649B">
        <w:rPr>
          <w:rFonts w:ascii="Arial" w:hAnsi="Arial" w:cs="Arial"/>
          <w:color w:val="000000"/>
        </w:rPr>
        <w:t>En septiembre de 2020 entró en vigor en Brasil la Ley General de Protección de Datos</w:t>
      </w:r>
    </w:p>
    <w:p w14:paraId="3BD60D38" w14:textId="77777777" w:rsidR="006054C4" w:rsidRPr="0014649B" w:rsidRDefault="006054C4" w:rsidP="006054C4">
      <w:pPr>
        <w:spacing w:line="276" w:lineRule="auto"/>
        <w:jc w:val="both"/>
        <w:rPr>
          <w:rFonts w:ascii="Arial" w:hAnsi="Arial" w:cs="Arial"/>
          <w:color w:val="000000"/>
        </w:rPr>
      </w:pPr>
    </w:p>
    <w:p w14:paraId="1DC5FFA7" w14:textId="7A7CA1BA" w:rsidR="006054C4" w:rsidRDefault="006054C4" w:rsidP="006054C4">
      <w:pPr>
        <w:spacing w:line="276" w:lineRule="auto"/>
        <w:jc w:val="both"/>
        <w:rPr>
          <w:rFonts w:ascii="Arial" w:hAnsi="Arial" w:cs="Arial"/>
          <w:color w:val="000000"/>
        </w:rPr>
      </w:pPr>
      <w:r w:rsidRPr="0014649B">
        <w:rPr>
          <w:rFonts w:ascii="Arial" w:hAnsi="Arial" w:cs="Arial"/>
          <w:b/>
          <w:color w:val="000000"/>
        </w:rPr>
        <w:t>Bolivia:</w:t>
      </w:r>
      <w:r w:rsidRPr="0014649B">
        <w:rPr>
          <w:rFonts w:ascii="Arial" w:hAnsi="Arial" w:cs="Arial"/>
          <w:color w:val="000000"/>
        </w:rPr>
        <w:t xml:space="preserve"> Cuenta con la ley N° 237/2019-2020 para incorporar al ordenamiento jurídico la violencia digital contra las mujeres, el cual pasó a revisión de la Cámara de Diputados.</w:t>
      </w:r>
    </w:p>
    <w:p w14:paraId="1A5558E1" w14:textId="77777777" w:rsidR="0002533E" w:rsidRPr="0014649B" w:rsidRDefault="0002533E" w:rsidP="006054C4">
      <w:pPr>
        <w:spacing w:line="276" w:lineRule="auto"/>
        <w:jc w:val="both"/>
        <w:rPr>
          <w:rFonts w:ascii="Arial" w:eastAsia="Times New Roman" w:hAnsi="Arial" w:cs="Arial"/>
          <w:color w:val="000000"/>
          <w:lang w:val="es-CO" w:eastAsia="es-CO"/>
        </w:rPr>
      </w:pPr>
    </w:p>
    <w:p w14:paraId="4FED6922" w14:textId="77777777"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Ley N° 348: “Ley Integral para garantizar a las mujeres una vida libre de violencia” incluyendo una definición sobre la violencia digital contra las mujeres.</w:t>
      </w:r>
    </w:p>
    <w:p w14:paraId="61E7116B" w14:textId="77777777" w:rsidR="006054C4" w:rsidRPr="0014649B" w:rsidRDefault="006054C4" w:rsidP="006054C4">
      <w:pPr>
        <w:spacing w:line="276" w:lineRule="auto"/>
        <w:jc w:val="both"/>
        <w:rPr>
          <w:rFonts w:ascii="Arial" w:hAnsi="Arial" w:cs="Arial"/>
          <w:color w:val="000000"/>
        </w:rPr>
      </w:pPr>
    </w:p>
    <w:p w14:paraId="78942E6D" w14:textId="3F079EAB" w:rsidR="006054C4" w:rsidRPr="0014649B" w:rsidRDefault="006054C4" w:rsidP="006054C4">
      <w:pPr>
        <w:spacing w:line="276" w:lineRule="auto"/>
        <w:jc w:val="both"/>
        <w:rPr>
          <w:rFonts w:ascii="Arial" w:eastAsia="Times New Roman" w:hAnsi="Arial" w:cs="Arial"/>
          <w:lang w:val="es-CO" w:eastAsia="es-CO"/>
        </w:rPr>
      </w:pPr>
      <w:r w:rsidRPr="0014649B">
        <w:rPr>
          <w:rFonts w:ascii="Arial" w:hAnsi="Arial" w:cs="Arial"/>
          <w:b/>
          <w:color w:val="000000"/>
        </w:rPr>
        <w:t>México</w:t>
      </w:r>
      <w:r w:rsidRPr="0014649B">
        <w:rPr>
          <w:rFonts w:ascii="Arial" w:hAnsi="Arial" w:cs="Arial"/>
          <w:color w:val="000000"/>
        </w:rPr>
        <w:t>: En abril de 2021 el Congreso aprobó reformas al Código Penal Federal y la Ley</w:t>
      </w:r>
      <w:r w:rsidR="001141D4">
        <w:rPr>
          <w:rFonts w:ascii="Arial" w:hAnsi="Arial" w:cs="Arial"/>
          <w:color w:val="000000"/>
        </w:rPr>
        <w:t xml:space="preserve">   </w:t>
      </w:r>
      <w:r w:rsidRPr="0014649B">
        <w:rPr>
          <w:rFonts w:ascii="Arial" w:hAnsi="Arial" w:cs="Arial"/>
          <w:color w:val="000000"/>
        </w:rPr>
        <w:t xml:space="preserve"> General de Acceso de las Mujeres a una Vida Libre de Violencia para reconocer la violencia digital y tipificar el delito de violación a la intimidad sexual de las personas a través de la distribución no consensuada de material íntimo sexual y se reconoce que la Ciudad de México ha establecido en su Ley de Acceso a las Mujeres a una Vida Libre de Violencia la posibilidad de solicitar medidas de protección específicas en casos de violencia digital</w:t>
      </w:r>
    </w:p>
    <w:p w14:paraId="67C615C3" w14:textId="77777777" w:rsidR="006054C4" w:rsidRPr="0014649B" w:rsidRDefault="006054C4" w:rsidP="006054C4">
      <w:pPr>
        <w:spacing w:line="276" w:lineRule="auto"/>
        <w:jc w:val="both"/>
        <w:rPr>
          <w:rFonts w:ascii="Arial" w:eastAsia="Times New Roman" w:hAnsi="Arial" w:cs="Arial"/>
          <w:lang w:val="es-CO" w:eastAsia="es-CO"/>
        </w:rPr>
      </w:pPr>
    </w:p>
    <w:p w14:paraId="353DD7F2" w14:textId="77777777" w:rsidR="006054C4" w:rsidRPr="0014649B" w:rsidRDefault="006054C4" w:rsidP="006054C4">
      <w:pPr>
        <w:spacing w:line="276" w:lineRule="auto"/>
        <w:jc w:val="both"/>
        <w:rPr>
          <w:rFonts w:ascii="Arial" w:hAnsi="Arial" w:cs="Arial"/>
          <w:color w:val="000000"/>
        </w:rPr>
      </w:pPr>
      <w:r w:rsidRPr="0014649B">
        <w:rPr>
          <w:rFonts w:ascii="Arial" w:eastAsia="Times New Roman" w:hAnsi="Arial" w:cs="Arial"/>
          <w:b/>
          <w:lang w:val="es-CO" w:eastAsia="es-CO"/>
        </w:rPr>
        <w:t>Paraguay</w:t>
      </w:r>
      <w:r w:rsidRPr="0014649B">
        <w:rPr>
          <w:rFonts w:ascii="Arial" w:eastAsia="Times New Roman" w:hAnsi="Arial" w:cs="Arial"/>
          <w:lang w:val="es-CO" w:eastAsia="es-CO"/>
        </w:rPr>
        <w:t>: Cuenta con la ley</w:t>
      </w:r>
      <w:r w:rsidRPr="0014649B">
        <w:rPr>
          <w:rFonts w:ascii="Arial" w:hAnsi="Arial" w:cs="Arial"/>
          <w:color w:val="000000"/>
        </w:rPr>
        <w:t xml:space="preserve"> N° 5777 (Protección Integral a las Mujeres contra toda Forma de Violencia), la cual contempla la violencia telemática, entendida como toda “acción por medio de la cual se difunden o publican mensajes, fotografías, audios, videos u otros que afecten la </w:t>
      </w:r>
      <w:r w:rsidRPr="0014649B">
        <w:rPr>
          <w:rFonts w:ascii="Arial" w:hAnsi="Arial" w:cs="Arial"/>
          <w:color w:val="000000"/>
        </w:rPr>
        <w:lastRenderedPageBreak/>
        <w:t>dignidad o intimidad de las mujeres a través de las actuales tecnologías de información y comunicación, incluido el uso de estos medios para promover la cosificación, sumisión o explotación de la mujer”.</w:t>
      </w:r>
    </w:p>
    <w:p w14:paraId="20922D4B" w14:textId="77777777" w:rsidR="006054C4" w:rsidRPr="0014649B" w:rsidRDefault="006054C4" w:rsidP="006054C4">
      <w:pPr>
        <w:spacing w:line="276" w:lineRule="auto"/>
        <w:jc w:val="both"/>
        <w:rPr>
          <w:rFonts w:ascii="Arial" w:hAnsi="Arial" w:cs="Arial"/>
          <w:color w:val="000000"/>
        </w:rPr>
      </w:pPr>
    </w:p>
    <w:p w14:paraId="22E04993" w14:textId="77777777" w:rsidR="006054C4" w:rsidRPr="0014649B" w:rsidRDefault="006054C4" w:rsidP="006054C4">
      <w:pPr>
        <w:spacing w:line="276" w:lineRule="auto"/>
        <w:jc w:val="both"/>
        <w:rPr>
          <w:rFonts w:ascii="Arial" w:hAnsi="Arial" w:cs="Arial"/>
          <w:color w:val="000000"/>
        </w:rPr>
      </w:pPr>
      <w:r w:rsidRPr="0014649B">
        <w:rPr>
          <w:rFonts w:ascii="Arial" w:hAnsi="Arial" w:cs="Arial"/>
          <w:b/>
          <w:color w:val="000000"/>
        </w:rPr>
        <w:t>Uruguay:</w:t>
      </w:r>
      <w:r w:rsidRPr="0014649B">
        <w:rPr>
          <w:rFonts w:ascii="Arial" w:hAnsi="Arial" w:cs="Arial"/>
          <w:color w:val="000000"/>
        </w:rPr>
        <w:t xml:space="preserve"> Ley N° 19580 (Ley de Violencia hacia las Mujeres Basada en Género) contempla en su artículo 92 la divulgación de imágenes o grabaciones con contenido íntimo señalando que “el que difunda, revele, exhiba o ceda a terceros imágenes o grabaciones de una persona con contenido íntimo o sexual, sin autorización, será castigado con una pena de 6 a dos años de penitenciaría”</w:t>
      </w:r>
    </w:p>
    <w:p w14:paraId="11735024" w14:textId="77777777" w:rsidR="006054C4" w:rsidRPr="0014649B" w:rsidRDefault="006054C4" w:rsidP="006054C4">
      <w:pPr>
        <w:spacing w:line="276" w:lineRule="auto"/>
        <w:jc w:val="both"/>
        <w:rPr>
          <w:rFonts w:ascii="Arial" w:hAnsi="Arial" w:cs="Arial"/>
          <w:color w:val="000000"/>
        </w:rPr>
      </w:pPr>
    </w:p>
    <w:p w14:paraId="0FD6305A" w14:textId="24B0A350" w:rsidR="006054C4" w:rsidRDefault="006054C4" w:rsidP="006054C4">
      <w:pPr>
        <w:spacing w:line="276" w:lineRule="auto"/>
        <w:jc w:val="both"/>
        <w:rPr>
          <w:rFonts w:ascii="Arial" w:hAnsi="Arial" w:cs="Arial"/>
          <w:color w:val="000000"/>
        </w:rPr>
      </w:pPr>
      <w:r w:rsidRPr="0014649B">
        <w:rPr>
          <w:rFonts w:ascii="Arial" w:hAnsi="Arial" w:cs="Arial"/>
          <w:b/>
          <w:color w:val="000000"/>
        </w:rPr>
        <w:t>Venezuela</w:t>
      </w:r>
      <w:r w:rsidRPr="0014649B">
        <w:rPr>
          <w:rFonts w:ascii="Arial" w:hAnsi="Arial" w:cs="Arial"/>
          <w:color w:val="000000"/>
        </w:rPr>
        <w:t xml:space="preserve">: Ley Constitucional contra el </w:t>
      </w:r>
      <w:r w:rsidR="0002533E">
        <w:rPr>
          <w:rFonts w:ascii="Arial" w:hAnsi="Arial" w:cs="Arial"/>
          <w:color w:val="000000"/>
        </w:rPr>
        <w:t>o</w:t>
      </w:r>
      <w:r w:rsidRPr="0014649B">
        <w:rPr>
          <w:rFonts w:ascii="Arial" w:hAnsi="Arial" w:cs="Arial"/>
          <w:color w:val="000000"/>
        </w:rPr>
        <w:t xml:space="preserve">dio por la </w:t>
      </w:r>
      <w:r w:rsidR="0002533E">
        <w:rPr>
          <w:rFonts w:ascii="Arial" w:hAnsi="Arial" w:cs="Arial"/>
          <w:color w:val="000000"/>
        </w:rPr>
        <w:t>c</w:t>
      </w:r>
      <w:r w:rsidRPr="0014649B">
        <w:rPr>
          <w:rFonts w:ascii="Arial" w:hAnsi="Arial" w:cs="Arial"/>
          <w:color w:val="000000"/>
        </w:rPr>
        <w:t xml:space="preserve">onvivencia </w:t>
      </w:r>
      <w:r w:rsidR="0002533E">
        <w:rPr>
          <w:rFonts w:ascii="Arial" w:hAnsi="Arial" w:cs="Arial"/>
          <w:color w:val="000000"/>
        </w:rPr>
        <w:t>p</w:t>
      </w:r>
      <w:r w:rsidRPr="0014649B">
        <w:rPr>
          <w:rFonts w:ascii="Arial" w:hAnsi="Arial" w:cs="Arial"/>
          <w:color w:val="000000"/>
        </w:rPr>
        <w:t xml:space="preserve">acífica y la </w:t>
      </w:r>
      <w:r w:rsidR="0002533E">
        <w:rPr>
          <w:rFonts w:ascii="Arial" w:hAnsi="Arial" w:cs="Arial"/>
          <w:color w:val="000000"/>
        </w:rPr>
        <w:t>t</w:t>
      </w:r>
      <w:r w:rsidRPr="0014649B">
        <w:rPr>
          <w:rFonts w:ascii="Arial" w:hAnsi="Arial" w:cs="Arial"/>
          <w:color w:val="000000"/>
        </w:rPr>
        <w:t>olerancia que prohíbe toda propaganda y apología del odio de género, orientación sexual, identidad de género o expresión de género que incite a la discriminación, la intolerancia o la violencia, incluida la difusión de mensajes a través de las redes sociales y medios electrónicos.</w:t>
      </w:r>
    </w:p>
    <w:p w14:paraId="364DAE79" w14:textId="77777777" w:rsidR="0002533E" w:rsidRPr="0014649B" w:rsidRDefault="0002533E" w:rsidP="006054C4">
      <w:pPr>
        <w:spacing w:line="276" w:lineRule="auto"/>
        <w:jc w:val="both"/>
        <w:rPr>
          <w:rFonts w:ascii="Arial" w:hAnsi="Arial" w:cs="Arial"/>
          <w:color w:val="000000"/>
        </w:rPr>
      </w:pPr>
    </w:p>
    <w:p w14:paraId="270993CF" w14:textId="7F73C8DC"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 xml:space="preserve">Según la OEA Y ONU Mujeres, ante la falta de datos disponibles, es necesario impulsar un proceso amplio y consolidado de recopilación de información y análisis que brinde claridad </w:t>
      </w:r>
      <w:r w:rsidR="001141D4">
        <w:rPr>
          <w:rFonts w:ascii="Arial" w:hAnsi="Arial" w:cs="Arial"/>
          <w:color w:val="000000"/>
        </w:rPr>
        <w:t xml:space="preserve">  </w:t>
      </w:r>
      <w:r w:rsidRPr="0014649B">
        <w:rPr>
          <w:rFonts w:ascii="Arial" w:hAnsi="Arial" w:cs="Arial"/>
          <w:color w:val="000000"/>
        </w:rPr>
        <w:t>sobre lo que está sucediendo en las interacciones digitales de las mujeres en América Latina y el Caribe y sobre la prevalencia y características de la</w:t>
      </w:r>
      <w:r w:rsidRPr="0014649B">
        <w:rPr>
          <w:rFonts w:ascii="Arial" w:hAnsi="Arial" w:cs="Arial"/>
          <w:bCs/>
        </w:rPr>
        <w:t xml:space="preserve"> Violencia Digital de Género</w:t>
      </w:r>
      <w:r w:rsidRPr="0014649B">
        <w:rPr>
          <w:rFonts w:ascii="Arial" w:hAnsi="Arial" w:cs="Arial"/>
          <w:color w:val="000000"/>
        </w:rPr>
        <w:t xml:space="preserve">; para ello, se deben realizar las modificaciones necesarias para incluir en la legislación nacional normas penales, civiles, administrativas y de otra índole para prohibir claramente y prevenir, sancionar </w:t>
      </w:r>
      <w:r w:rsidR="001141D4">
        <w:rPr>
          <w:rFonts w:ascii="Arial" w:hAnsi="Arial" w:cs="Arial"/>
          <w:color w:val="000000"/>
        </w:rPr>
        <w:t xml:space="preserve"> </w:t>
      </w:r>
      <w:r w:rsidRPr="0014649B">
        <w:rPr>
          <w:rFonts w:ascii="Arial" w:hAnsi="Arial" w:cs="Arial"/>
          <w:color w:val="000000"/>
        </w:rPr>
        <w:t>y erradicar la violencia de género en línea contra las mujeres (OEA &amp; ONU Mujeres, 2022).</w:t>
      </w:r>
    </w:p>
    <w:p w14:paraId="35783EFF" w14:textId="77777777" w:rsidR="006054C4" w:rsidRPr="0014649B" w:rsidRDefault="006054C4" w:rsidP="006054C4">
      <w:pPr>
        <w:spacing w:line="276" w:lineRule="auto"/>
        <w:jc w:val="both"/>
        <w:rPr>
          <w:rFonts w:ascii="Arial" w:hAnsi="Arial" w:cs="Arial"/>
          <w:color w:val="000000"/>
        </w:rPr>
      </w:pPr>
    </w:p>
    <w:p w14:paraId="12940B02" w14:textId="171E0D27" w:rsidR="006054C4" w:rsidRDefault="006054C4" w:rsidP="006054C4">
      <w:pPr>
        <w:shd w:val="clear" w:color="auto" w:fill="FFFFFF"/>
        <w:spacing w:line="276" w:lineRule="auto"/>
        <w:jc w:val="both"/>
        <w:rPr>
          <w:rFonts w:ascii="Arial" w:hAnsi="Arial" w:cs="Arial"/>
          <w:b/>
          <w:color w:val="000000"/>
        </w:rPr>
      </w:pPr>
      <w:r w:rsidRPr="0014649B">
        <w:rPr>
          <w:rFonts w:ascii="Arial" w:hAnsi="Arial" w:cs="Arial"/>
          <w:color w:val="000000"/>
        </w:rPr>
        <w:t>Específicamente</w:t>
      </w:r>
      <w:r w:rsidR="0002533E">
        <w:rPr>
          <w:rFonts w:ascii="Arial" w:hAnsi="Arial" w:cs="Arial"/>
          <w:color w:val="000000"/>
        </w:rPr>
        <w:t>,</w:t>
      </w:r>
      <w:r w:rsidRPr="0014649B">
        <w:rPr>
          <w:rFonts w:ascii="Arial" w:hAnsi="Arial" w:cs="Arial"/>
          <w:color w:val="000000"/>
        </w:rPr>
        <w:t xml:space="preserve"> la Fundación </w:t>
      </w:r>
      <w:proofErr w:type="spellStart"/>
      <w:r w:rsidRPr="0014649B">
        <w:rPr>
          <w:rFonts w:ascii="Arial" w:hAnsi="Arial" w:cs="Arial"/>
          <w:color w:val="000000"/>
        </w:rPr>
        <w:t>Karisma</w:t>
      </w:r>
      <w:proofErr w:type="spellEnd"/>
      <w:r w:rsidRPr="0014649B">
        <w:rPr>
          <w:rFonts w:ascii="Arial" w:hAnsi="Arial" w:cs="Arial"/>
          <w:color w:val="000000"/>
        </w:rPr>
        <w:t xml:space="preserve"> enfatiza que:</w:t>
      </w:r>
      <w:r w:rsidR="0002533E">
        <w:rPr>
          <w:rFonts w:ascii="Arial" w:hAnsi="Arial" w:cs="Arial"/>
          <w:color w:val="000000"/>
        </w:rPr>
        <w:t xml:space="preserve"> </w:t>
      </w:r>
      <w:r w:rsidRPr="0014649B">
        <w:rPr>
          <w:rFonts w:ascii="Arial" w:hAnsi="Arial" w:cs="Arial"/>
          <w:color w:val="000000"/>
        </w:rPr>
        <w:t>En Colombia hay un vacío significativo de estadísticas que impide conocer las características y prevalencia de la violencia de género en línea. No existen datos o investigaciones oficiales sobre el tema publicados por el Observatorio Colombiano de las Mujeres de la Consejería Presidencial para la Equidad de la Mujer o del Instituto Nacional de Medicina Legal, ubicándose únicamente una investigación sobre convivencia digital y el ciberacoso de 2018 del Ministerio de Tecnologías de la Información y</w:t>
      </w:r>
      <w:r w:rsidR="001141D4">
        <w:rPr>
          <w:rFonts w:ascii="Arial" w:hAnsi="Arial" w:cs="Arial"/>
          <w:color w:val="000000"/>
        </w:rPr>
        <w:t xml:space="preserve">    </w:t>
      </w:r>
      <w:r w:rsidRPr="0014649B">
        <w:rPr>
          <w:rFonts w:ascii="Arial" w:hAnsi="Arial" w:cs="Arial"/>
          <w:color w:val="000000"/>
        </w:rPr>
        <w:t xml:space="preserve"> las Comunicaciones (</w:t>
      </w:r>
      <w:proofErr w:type="spellStart"/>
      <w:r w:rsidRPr="0014649B">
        <w:rPr>
          <w:rFonts w:ascii="Arial" w:hAnsi="Arial" w:cs="Arial"/>
          <w:color w:val="000000"/>
        </w:rPr>
        <w:t>MintTIC</w:t>
      </w:r>
      <w:proofErr w:type="spellEnd"/>
      <w:r w:rsidRPr="0014649B">
        <w:rPr>
          <w:rFonts w:ascii="Arial" w:hAnsi="Arial" w:cs="Arial"/>
          <w:color w:val="000000"/>
        </w:rPr>
        <w:t>), la cual, sin embargo, no tomó en consideración la violencia de género</w:t>
      </w:r>
      <w:r w:rsidRPr="0014649B">
        <w:rPr>
          <w:rFonts w:ascii="Arial" w:hAnsi="Arial" w:cs="Arial"/>
          <w:b/>
          <w:color w:val="000000"/>
        </w:rPr>
        <w:t xml:space="preserve">. </w:t>
      </w:r>
      <w:r w:rsidRPr="0014649B">
        <w:rPr>
          <w:rFonts w:ascii="Arial" w:hAnsi="Arial" w:cs="Arial"/>
          <w:color w:val="000000"/>
        </w:rPr>
        <w:t>(OEA &amp; ONU MUJERES, 2022)</w:t>
      </w:r>
      <w:r w:rsidRPr="0014649B">
        <w:rPr>
          <w:rFonts w:ascii="Arial" w:hAnsi="Arial" w:cs="Arial"/>
          <w:b/>
          <w:color w:val="000000"/>
        </w:rPr>
        <w:t>.</w:t>
      </w:r>
    </w:p>
    <w:p w14:paraId="3A44FACE" w14:textId="77777777" w:rsidR="0002533E" w:rsidRPr="0014649B" w:rsidRDefault="0002533E" w:rsidP="006054C4">
      <w:pPr>
        <w:shd w:val="clear" w:color="auto" w:fill="FFFFFF"/>
        <w:spacing w:line="276" w:lineRule="auto"/>
        <w:jc w:val="both"/>
        <w:rPr>
          <w:rFonts w:ascii="Arial" w:hAnsi="Arial" w:cs="Arial"/>
          <w:b/>
          <w:color w:val="000000"/>
        </w:rPr>
      </w:pPr>
    </w:p>
    <w:p w14:paraId="5476F6BC" w14:textId="1F0462E5"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color w:val="000000"/>
        </w:rPr>
        <w:t>En esa línea, entre otras recomendaciones, se hace necesario un estado del arte de las estadísticas con los índices de violencia contra las mujeres a través de los medios digitales</w:t>
      </w:r>
      <w:r w:rsidR="001141D4">
        <w:rPr>
          <w:rFonts w:ascii="Arial" w:hAnsi="Arial" w:cs="Arial"/>
          <w:color w:val="000000"/>
        </w:rPr>
        <w:t xml:space="preserve"> </w:t>
      </w:r>
      <w:proofErr w:type="gramStart"/>
      <w:r w:rsidR="001141D4">
        <w:rPr>
          <w:rFonts w:ascii="Arial" w:hAnsi="Arial" w:cs="Arial"/>
          <w:color w:val="000000"/>
        </w:rPr>
        <w:t xml:space="preserve">  </w:t>
      </w:r>
      <w:r w:rsidRPr="0014649B">
        <w:rPr>
          <w:rFonts w:ascii="Arial" w:hAnsi="Arial" w:cs="Arial"/>
          <w:color w:val="000000"/>
        </w:rPr>
        <w:t xml:space="preserve"> (</w:t>
      </w:r>
      <w:proofErr w:type="gramEnd"/>
      <w:r w:rsidRPr="0014649B">
        <w:rPr>
          <w:rFonts w:ascii="Arial" w:hAnsi="Arial" w:cs="Arial"/>
          <w:color w:val="000000"/>
        </w:rPr>
        <w:t>APC &amp; COLNODO, 2015).</w:t>
      </w:r>
    </w:p>
    <w:p w14:paraId="72E46E2C" w14:textId="77777777" w:rsidR="006054C4" w:rsidRPr="0014649B" w:rsidRDefault="006054C4" w:rsidP="006054C4">
      <w:pPr>
        <w:pStyle w:val="Textoindependiente"/>
        <w:spacing w:line="276" w:lineRule="auto"/>
        <w:ind w:right="693"/>
        <w:jc w:val="both"/>
        <w:rPr>
          <w:rFonts w:ascii="Arial" w:hAnsi="Arial" w:cs="Arial"/>
          <w:shd w:val="clear" w:color="auto" w:fill="FFFFFF"/>
        </w:rPr>
      </w:pPr>
    </w:p>
    <w:p w14:paraId="4063930F" w14:textId="3F8D2B34" w:rsidR="006054C4" w:rsidRPr="0014649B" w:rsidRDefault="006054C4" w:rsidP="006054C4">
      <w:pPr>
        <w:pStyle w:val="Textoindependiente"/>
        <w:spacing w:line="276" w:lineRule="auto"/>
        <w:ind w:right="-41"/>
        <w:jc w:val="both"/>
        <w:rPr>
          <w:rFonts w:ascii="Arial" w:hAnsi="Arial" w:cs="Arial"/>
          <w:shd w:val="clear" w:color="auto" w:fill="FFFFFF"/>
        </w:rPr>
      </w:pPr>
      <w:r w:rsidRPr="0014649B">
        <w:rPr>
          <w:rFonts w:ascii="Arial" w:hAnsi="Arial" w:cs="Arial"/>
          <w:shd w:val="clear" w:color="auto" w:fill="FFFFFF"/>
        </w:rPr>
        <w:t xml:space="preserve">Concluimos que, para abordar la </w:t>
      </w:r>
      <w:r w:rsidR="00293174">
        <w:rPr>
          <w:rFonts w:ascii="Arial" w:hAnsi="Arial" w:cs="Arial"/>
          <w:bCs/>
        </w:rPr>
        <w:t>v</w:t>
      </w:r>
      <w:r w:rsidRPr="0014649B">
        <w:rPr>
          <w:rFonts w:ascii="Arial" w:hAnsi="Arial" w:cs="Arial"/>
          <w:bCs/>
        </w:rPr>
        <w:t xml:space="preserve">iolencia </w:t>
      </w:r>
      <w:r w:rsidR="00293174">
        <w:rPr>
          <w:rFonts w:ascii="Arial" w:hAnsi="Arial" w:cs="Arial"/>
          <w:bCs/>
        </w:rPr>
        <w:t>d</w:t>
      </w:r>
      <w:r w:rsidRPr="0014649B">
        <w:rPr>
          <w:rFonts w:ascii="Arial" w:hAnsi="Arial" w:cs="Arial"/>
          <w:bCs/>
        </w:rPr>
        <w:t xml:space="preserve">igital de </w:t>
      </w:r>
      <w:r w:rsidR="00293174">
        <w:rPr>
          <w:rFonts w:ascii="Arial" w:hAnsi="Arial" w:cs="Arial"/>
          <w:bCs/>
        </w:rPr>
        <w:t>g</w:t>
      </w:r>
      <w:r w:rsidRPr="0014649B">
        <w:rPr>
          <w:rFonts w:ascii="Arial" w:hAnsi="Arial" w:cs="Arial"/>
          <w:bCs/>
        </w:rPr>
        <w:t>énero</w:t>
      </w:r>
      <w:r w:rsidRPr="0014649B">
        <w:rPr>
          <w:rFonts w:ascii="Arial" w:hAnsi="Arial" w:cs="Arial"/>
          <w:shd w:val="clear" w:color="auto" w:fill="FFFFFF"/>
        </w:rPr>
        <w:t xml:space="preserve"> en Colombia, es crucial adoptar un enfoque multidisciplinario que involucre a diversas partes interesadas, incluyendo al gobierno, las organizaciones de la sociedad civil, el sector privado y la academia. Esto implica la implementación de políticas públicas que reconozcan y aborden específicamente este problema, así como la promoción de la educación digital y la concienciación sobre los derechos de las mujeres en línea.</w:t>
      </w:r>
    </w:p>
    <w:p w14:paraId="470D70B4" w14:textId="77777777" w:rsidR="006054C4" w:rsidRPr="0014649B" w:rsidRDefault="006054C4" w:rsidP="006054C4">
      <w:pPr>
        <w:pStyle w:val="Textoindependiente"/>
        <w:spacing w:line="276" w:lineRule="auto"/>
        <w:ind w:left="199" w:right="-41"/>
        <w:jc w:val="both"/>
        <w:rPr>
          <w:rFonts w:ascii="Arial" w:hAnsi="Arial" w:cs="Arial"/>
          <w:shd w:val="clear" w:color="auto" w:fill="FFFFFF"/>
        </w:rPr>
      </w:pPr>
    </w:p>
    <w:p w14:paraId="39656D76" w14:textId="4890FABD" w:rsidR="00301095" w:rsidRDefault="006054C4" w:rsidP="00301095">
      <w:pPr>
        <w:pStyle w:val="Textoindependiente"/>
        <w:spacing w:line="276" w:lineRule="auto"/>
        <w:ind w:right="-41"/>
        <w:jc w:val="both"/>
        <w:rPr>
          <w:rFonts w:ascii="Arial" w:hAnsi="Arial" w:cs="Arial"/>
          <w:shd w:val="clear" w:color="auto" w:fill="FFFFFF"/>
        </w:rPr>
      </w:pPr>
      <w:r w:rsidRPr="0014649B">
        <w:rPr>
          <w:rFonts w:ascii="Arial" w:hAnsi="Arial" w:cs="Arial"/>
          <w:shd w:val="clear" w:color="auto" w:fill="FFFFFF"/>
        </w:rPr>
        <w:t xml:space="preserve">Asimismo, es fundamental fortalecer el marco legal para garantizar una respuesta </w:t>
      </w:r>
      <w:r w:rsidRPr="0014649B">
        <w:rPr>
          <w:rFonts w:ascii="Arial" w:hAnsi="Arial" w:cs="Arial"/>
          <w:shd w:val="clear" w:color="auto" w:fill="FFFFFF"/>
        </w:rPr>
        <w:lastRenderedPageBreak/>
        <w:t>efectiva y proporcionar acceso a la justicia para las víctimas de</w:t>
      </w:r>
      <w:r w:rsidRPr="0014649B">
        <w:rPr>
          <w:rFonts w:ascii="Arial" w:hAnsi="Arial" w:cs="Arial"/>
          <w:bCs/>
        </w:rPr>
        <w:t xml:space="preserve"> </w:t>
      </w:r>
      <w:r w:rsidR="00293174">
        <w:rPr>
          <w:rFonts w:ascii="Arial" w:hAnsi="Arial" w:cs="Arial"/>
          <w:bCs/>
        </w:rPr>
        <w:t>v</w:t>
      </w:r>
      <w:r w:rsidRPr="0014649B">
        <w:rPr>
          <w:rFonts w:ascii="Arial" w:hAnsi="Arial" w:cs="Arial"/>
          <w:bCs/>
        </w:rPr>
        <w:t xml:space="preserve">iolencia </w:t>
      </w:r>
      <w:r w:rsidR="00293174">
        <w:rPr>
          <w:rFonts w:ascii="Arial" w:hAnsi="Arial" w:cs="Arial"/>
          <w:bCs/>
        </w:rPr>
        <w:t>d</w:t>
      </w:r>
      <w:r w:rsidRPr="0014649B">
        <w:rPr>
          <w:rFonts w:ascii="Arial" w:hAnsi="Arial" w:cs="Arial"/>
          <w:bCs/>
        </w:rPr>
        <w:t xml:space="preserve">igital de </w:t>
      </w:r>
      <w:r w:rsidR="00293174">
        <w:rPr>
          <w:rFonts w:ascii="Arial" w:hAnsi="Arial" w:cs="Arial"/>
          <w:bCs/>
        </w:rPr>
        <w:t>g</w:t>
      </w:r>
      <w:r w:rsidRPr="0014649B">
        <w:rPr>
          <w:rFonts w:ascii="Arial" w:hAnsi="Arial" w:cs="Arial"/>
          <w:bCs/>
        </w:rPr>
        <w:t>énero</w:t>
      </w:r>
      <w:r w:rsidRPr="0014649B">
        <w:rPr>
          <w:rFonts w:ascii="Arial" w:hAnsi="Arial" w:cs="Arial"/>
          <w:shd w:val="clear" w:color="auto" w:fill="FFFFFF"/>
        </w:rPr>
        <w:t xml:space="preserve">. Esto incluye la promulgación de leyes y la creación de mecanismos de </w:t>
      </w:r>
      <w:r w:rsidR="001141D4">
        <w:rPr>
          <w:rFonts w:ascii="Arial" w:hAnsi="Arial" w:cs="Arial"/>
          <w:shd w:val="clear" w:color="auto" w:fill="FFFFFF"/>
        </w:rPr>
        <w:t xml:space="preserve">    </w:t>
      </w:r>
      <w:r w:rsidRPr="0014649B">
        <w:rPr>
          <w:rFonts w:ascii="Arial" w:hAnsi="Arial" w:cs="Arial"/>
          <w:shd w:val="clear" w:color="auto" w:fill="FFFFFF"/>
        </w:rPr>
        <w:t>denuncia y protección que tengan en cuenta las particularidades de este tipo de</w:t>
      </w:r>
      <w:r w:rsidR="001141D4">
        <w:rPr>
          <w:rFonts w:ascii="Arial" w:hAnsi="Arial" w:cs="Arial"/>
          <w:shd w:val="clear" w:color="auto" w:fill="FFFFFF"/>
        </w:rPr>
        <w:t xml:space="preserve">  </w:t>
      </w:r>
      <w:r w:rsidRPr="0014649B">
        <w:rPr>
          <w:rFonts w:ascii="Arial" w:hAnsi="Arial" w:cs="Arial"/>
          <w:shd w:val="clear" w:color="auto" w:fill="FFFFFF"/>
        </w:rPr>
        <w:t xml:space="preserve"> violencia. Además, se deben establecer programas de capacitación para profesionales del derecho, la policía y el sector judicial sobre cómo abordar adecuadamente los casos de violencia digital de género.</w:t>
      </w:r>
      <w:bookmarkStart w:id="4" w:name="5._CONSIDERACIONES_DEL_PONENTE"/>
      <w:bookmarkEnd w:id="4"/>
    </w:p>
    <w:p w14:paraId="02B3DEE7" w14:textId="77777777" w:rsidR="00293174" w:rsidRDefault="00293174" w:rsidP="00301095">
      <w:pPr>
        <w:pStyle w:val="Textoindependiente"/>
        <w:spacing w:line="276" w:lineRule="auto"/>
        <w:ind w:right="-41"/>
        <w:jc w:val="both"/>
        <w:rPr>
          <w:rFonts w:ascii="Arial" w:hAnsi="Arial" w:cs="Arial"/>
          <w:shd w:val="clear" w:color="auto" w:fill="FFFFFF"/>
        </w:rPr>
      </w:pPr>
    </w:p>
    <w:p w14:paraId="4CA762DF" w14:textId="36371603" w:rsidR="006054C4" w:rsidRPr="0014649B" w:rsidRDefault="006054C4" w:rsidP="00A416A8">
      <w:pPr>
        <w:pStyle w:val="Textoindependiente"/>
        <w:spacing w:line="276" w:lineRule="auto"/>
        <w:ind w:right="-41"/>
        <w:jc w:val="center"/>
        <w:rPr>
          <w:rFonts w:ascii="Arial" w:hAnsi="Arial" w:cs="Arial"/>
          <w:b/>
          <w:bCs/>
        </w:rPr>
      </w:pPr>
      <w:r w:rsidRPr="0014649B">
        <w:rPr>
          <w:rFonts w:ascii="Arial" w:hAnsi="Arial" w:cs="Arial"/>
          <w:b/>
          <w:bCs/>
        </w:rPr>
        <w:t>CONSIDERACIONES DEL PONENTE</w:t>
      </w:r>
    </w:p>
    <w:p w14:paraId="4C88D45C" w14:textId="497B04CE" w:rsidR="006054C4" w:rsidRDefault="006054C4" w:rsidP="006054C4">
      <w:pPr>
        <w:shd w:val="clear" w:color="auto" w:fill="FFFFFF"/>
        <w:spacing w:line="276" w:lineRule="auto"/>
        <w:jc w:val="both"/>
        <w:rPr>
          <w:rFonts w:ascii="Arial" w:hAnsi="Arial" w:cs="Arial"/>
          <w:b/>
          <w:bCs/>
        </w:rPr>
      </w:pPr>
    </w:p>
    <w:p w14:paraId="3847B4F9" w14:textId="2A5CDF05" w:rsidR="006054C4" w:rsidRPr="0014649B" w:rsidRDefault="0002533E" w:rsidP="006054C4">
      <w:pPr>
        <w:shd w:val="clear" w:color="auto" w:fill="FFFFFF"/>
        <w:spacing w:line="276" w:lineRule="auto"/>
        <w:jc w:val="both"/>
        <w:rPr>
          <w:rFonts w:ascii="Arial" w:eastAsia="Times New Roman" w:hAnsi="Arial" w:cs="Arial"/>
          <w:b/>
          <w:lang w:val="es-CO" w:eastAsia="es-CO"/>
        </w:rPr>
      </w:pPr>
      <w:r>
        <w:rPr>
          <w:rFonts w:ascii="Arial" w:hAnsi="Arial" w:cs="Arial"/>
        </w:rPr>
        <w:t xml:space="preserve">EL </w:t>
      </w:r>
      <w:r w:rsidRPr="0002533E">
        <w:rPr>
          <w:rFonts w:ascii="Arial" w:hAnsi="Arial" w:cs="Arial"/>
        </w:rPr>
        <w:t xml:space="preserve">Proyecto de Ley No 366 de 2024 Cámara –No. 241 de 2022 Senado acumulado con el 256 de 2022 Senado “Por medio de la cual se adoptan medidas de prevención, </w:t>
      </w:r>
      <w:r w:rsidR="001141D4" w:rsidRPr="0002533E">
        <w:rPr>
          <w:rFonts w:ascii="Arial" w:hAnsi="Arial" w:cs="Arial"/>
        </w:rPr>
        <w:t>protección</w:t>
      </w:r>
      <w:r w:rsidR="001141D4">
        <w:rPr>
          <w:rFonts w:ascii="Arial" w:hAnsi="Arial" w:cs="Arial"/>
        </w:rPr>
        <w:t xml:space="preserve">, </w:t>
      </w:r>
      <w:r w:rsidR="001141D4" w:rsidRPr="0002533E">
        <w:rPr>
          <w:rFonts w:ascii="Arial" w:hAnsi="Arial" w:cs="Arial"/>
        </w:rPr>
        <w:t xml:space="preserve"> </w:t>
      </w:r>
      <w:r w:rsidR="001141D4">
        <w:rPr>
          <w:rFonts w:ascii="Arial" w:hAnsi="Arial" w:cs="Arial"/>
        </w:rPr>
        <w:t>reparación</w:t>
      </w:r>
      <w:r w:rsidRPr="0002533E">
        <w:rPr>
          <w:rFonts w:ascii="Arial" w:hAnsi="Arial" w:cs="Arial"/>
        </w:rPr>
        <w:t xml:space="preserve"> y penalización de la </w:t>
      </w:r>
      <w:r w:rsidR="00293174">
        <w:rPr>
          <w:rFonts w:ascii="Arial" w:hAnsi="Arial" w:cs="Arial"/>
        </w:rPr>
        <w:t>v</w:t>
      </w:r>
      <w:r w:rsidRPr="0002533E">
        <w:rPr>
          <w:rFonts w:ascii="Arial" w:hAnsi="Arial" w:cs="Arial"/>
        </w:rPr>
        <w:t xml:space="preserve">iolencia de </w:t>
      </w:r>
      <w:r w:rsidR="00293174">
        <w:rPr>
          <w:rFonts w:ascii="Arial" w:hAnsi="Arial" w:cs="Arial"/>
        </w:rPr>
        <w:t>g</w:t>
      </w:r>
      <w:r w:rsidRPr="0002533E">
        <w:rPr>
          <w:rFonts w:ascii="Arial" w:hAnsi="Arial" w:cs="Arial"/>
        </w:rPr>
        <w:t xml:space="preserve">énero </w:t>
      </w:r>
      <w:r w:rsidR="00293174">
        <w:rPr>
          <w:rFonts w:ascii="Arial" w:hAnsi="Arial" w:cs="Arial"/>
        </w:rPr>
        <w:t>d</w:t>
      </w:r>
      <w:r w:rsidRPr="0002533E">
        <w:rPr>
          <w:rFonts w:ascii="Arial" w:hAnsi="Arial" w:cs="Arial"/>
        </w:rPr>
        <w:t xml:space="preserve">igital y se dictan otras disposiciones”. </w:t>
      </w:r>
      <w:r w:rsidR="001141D4">
        <w:rPr>
          <w:rFonts w:ascii="Arial" w:hAnsi="Arial" w:cs="Arial"/>
        </w:rPr>
        <w:t xml:space="preserve">  </w:t>
      </w:r>
      <w:r>
        <w:rPr>
          <w:rFonts w:ascii="Arial" w:hAnsi="Arial" w:cs="Arial"/>
        </w:rPr>
        <w:t>B</w:t>
      </w:r>
      <w:r w:rsidR="006054C4" w:rsidRPr="0014649B">
        <w:rPr>
          <w:rFonts w:ascii="Arial" w:hAnsi="Arial" w:cs="Arial"/>
        </w:rPr>
        <w:t>usca legislar sobre este</w:t>
      </w:r>
      <w:r>
        <w:rPr>
          <w:rFonts w:ascii="Arial" w:hAnsi="Arial" w:cs="Arial"/>
        </w:rPr>
        <w:t xml:space="preserve"> tipo de violencia digital de gé</w:t>
      </w:r>
      <w:r w:rsidR="006054C4" w:rsidRPr="0014649B">
        <w:rPr>
          <w:rFonts w:ascii="Arial" w:hAnsi="Arial" w:cs="Arial"/>
        </w:rPr>
        <w:t xml:space="preserve">nero para proteger a las víctimas y sus derechos fundamentales. </w:t>
      </w:r>
    </w:p>
    <w:p w14:paraId="31F68F59" w14:textId="77777777" w:rsidR="006054C4" w:rsidRPr="0014649B" w:rsidRDefault="006054C4" w:rsidP="006054C4">
      <w:pPr>
        <w:shd w:val="clear" w:color="auto" w:fill="FFFFFF"/>
        <w:spacing w:line="276" w:lineRule="auto"/>
        <w:jc w:val="both"/>
        <w:rPr>
          <w:rFonts w:ascii="Arial" w:hAnsi="Arial" w:cs="Arial"/>
        </w:rPr>
      </w:pPr>
    </w:p>
    <w:p w14:paraId="5AE60978" w14:textId="238418A3" w:rsidR="006054C4" w:rsidRDefault="006054C4" w:rsidP="006054C4">
      <w:pPr>
        <w:shd w:val="clear" w:color="auto" w:fill="FFFFFF"/>
        <w:spacing w:line="276" w:lineRule="auto"/>
        <w:jc w:val="both"/>
      </w:pPr>
      <w:r w:rsidRPr="0014649B">
        <w:rPr>
          <w:rFonts w:ascii="Arial" w:hAnsi="Arial" w:cs="Arial"/>
        </w:rPr>
        <w:t xml:space="preserve">La violencia digital de </w:t>
      </w:r>
      <w:r w:rsidR="00BA60AD">
        <w:rPr>
          <w:rFonts w:ascii="Arial" w:hAnsi="Arial" w:cs="Arial"/>
        </w:rPr>
        <w:t>gé</w:t>
      </w:r>
      <w:r w:rsidRPr="0014649B">
        <w:rPr>
          <w:rFonts w:ascii="Arial" w:hAnsi="Arial" w:cs="Arial"/>
        </w:rPr>
        <w:t xml:space="preserve">nero tiene diferentes formas de presentarse </w:t>
      </w:r>
      <w:r w:rsidR="00575702">
        <w:rPr>
          <w:rFonts w:ascii="Arial" w:hAnsi="Arial" w:cs="Arial"/>
        </w:rPr>
        <w:t xml:space="preserve">en un mundo tan </w:t>
      </w:r>
      <w:r w:rsidR="001141D4">
        <w:rPr>
          <w:rFonts w:ascii="Arial" w:hAnsi="Arial" w:cs="Arial"/>
        </w:rPr>
        <w:t xml:space="preserve">    </w:t>
      </w:r>
      <w:r w:rsidR="00575702">
        <w:rPr>
          <w:rFonts w:ascii="Arial" w:hAnsi="Arial" w:cs="Arial"/>
        </w:rPr>
        <w:t xml:space="preserve">avanzado tecnológicamente. </w:t>
      </w:r>
      <w:r w:rsidR="00575702">
        <w:t>En Colombia la industria tecnológica y de comunicaciones ha venido creciendo en los últimos años, el sector ocupa un puesto importante en el producto</w:t>
      </w:r>
      <w:r w:rsidR="001141D4">
        <w:t xml:space="preserve"> </w:t>
      </w:r>
      <w:r w:rsidR="00575702">
        <w:t xml:space="preserve"> interno bruto (PIB) y en el mercado laboral del país, esto trajo diversas plataformas de información y comunicación que ha brindado numerosos beneficios, pero también ha abierto nuevas puertas a la violencia digital de género. A continuación, se observa el valor total y participación en el PIB del sector TIC para los años 2018 a 2023.</w:t>
      </w:r>
    </w:p>
    <w:p w14:paraId="1053CA04" w14:textId="7979A76F" w:rsidR="00575702" w:rsidRDefault="00575702" w:rsidP="006054C4">
      <w:pPr>
        <w:shd w:val="clear" w:color="auto" w:fill="FFFFFF"/>
        <w:spacing w:line="276" w:lineRule="auto"/>
        <w:jc w:val="both"/>
      </w:pPr>
    </w:p>
    <w:p w14:paraId="4B193F11" w14:textId="13C854A2" w:rsidR="00575702" w:rsidRPr="00575702" w:rsidRDefault="00575702" w:rsidP="00575702">
      <w:pPr>
        <w:shd w:val="clear" w:color="auto" w:fill="FFFFFF"/>
        <w:spacing w:line="276" w:lineRule="auto"/>
        <w:jc w:val="center"/>
        <w:rPr>
          <w:rFonts w:ascii="Arial" w:hAnsi="Arial" w:cs="Arial"/>
          <w:sz w:val="18"/>
          <w:szCs w:val="18"/>
        </w:rPr>
      </w:pPr>
      <w:r w:rsidRPr="00575702">
        <w:rPr>
          <w:rFonts w:ascii="Arial" w:hAnsi="Arial" w:cs="Arial"/>
          <w:noProof/>
          <w:lang w:val="es-CO" w:eastAsia="es-CO"/>
        </w:rPr>
        <w:drawing>
          <wp:inline distT="0" distB="0" distL="0" distR="0" wp14:anchorId="07638932" wp14:editId="1092FB70">
            <wp:extent cx="4763165" cy="135273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63165" cy="1352739"/>
                    </a:xfrm>
                    <a:prstGeom prst="rect">
                      <a:avLst/>
                    </a:prstGeom>
                  </pic:spPr>
                </pic:pic>
              </a:graphicData>
            </a:graphic>
          </wp:inline>
        </w:drawing>
      </w:r>
    </w:p>
    <w:p w14:paraId="46062D04" w14:textId="586FA904" w:rsidR="006054C4" w:rsidRPr="00575702" w:rsidRDefault="00575702" w:rsidP="00575702">
      <w:pPr>
        <w:shd w:val="clear" w:color="auto" w:fill="FFFFFF"/>
        <w:spacing w:line="276" w:lineRule="auto"/>
        <w:jc w:val="center"/>
        <w:rPr>
          <w:rFonts w:ascii="Arial" w:hAnsi="Arial" w:cs="Arial"/>
          <w:sz w:val="18"/>
          <w:szCs w:val="18"/>
        </w:rPr>
      </w:pPr>
      <w:r w:rsidRPr="00575702">
        <w:rPr>
          <w:rFonts w:ascii="Arial" w:hAnsi="Arial" w:cs="Arial"/>
          <w:b/>
          <w:bCs/>
          <w:sz w:val="18"/>
          <w:szCs w:val="18"/>
        </w:rPr>
        <w:t>Fuente:</w:t>
      </w:r>
      <w:r w:rsidRPr="00575702">
        <w:rPr>
          <w:rFonts w:ascii="Arial" w:hAnsi="Arial" w:cs="Arial"/>
          <w:sz w:val="18"/>
          <w:szCs w:val="18"/>
        </w:rPr>
        <w:t xml:space="preserve"> Elaboración propia con base en datos del Banco de la República 21 de marzo 2024.</w:t>
      </w:r>
    </w:p>
    <w:p w14:paraId="236B2F82" w14:textId="77777777" w:rsidR="00575702" w:rsidRDefault="00575702" w:rsidP="006054C4">
      <w:pPr>
        <w:shd w:val="clear" w:color="auto" w:fill="FFFFFF"/>
        <w:spacing w:line="276" w:lineRule="auto"/>
        <w:jc w:val="both"/>
        <w:rPr>
          <w:rFonts w:ascii="Arial" w:hAnsi="Arial" w:cs="Arial"/>
        </w:rPr>
      </w:pPr>
    </w:p>
    <w:p w14:paraId="75F9C5EC" w14:textId="76AB4461" w:rsidR="006054C4" w:rsidRPr="0014649B" w:rsidRDefault="006054C4" w:rsidP="006054C4">
      <w:pPr>
        <w:shd w:val="clear" w:color="auto" w:fill="FFFFFF"/>
        <w:spacing w:line="276" w:lineRule="auto"/>
        <w:jc w:val="both"/>
        <w:rPr>
          <w:rFonts w:ascii="Arial" w:hAnsi="Arial" w:cs="Arial"/>
        </w:rPr>
      </w:pPr>
      <w:r w:rsidRPr="0014649B">
        <w:rPr>
          <w:rFonts w:ascii="Arial" w:hAnsi="Arial" w:cs="Arial"/>
        </w:rPr>
        <w:t>Con el aumento de la conectividad y el uso de redes sociales, las mujeres enfrentan amenazas, acoso y difamación en línea. La falta de regulación y conciencia sobre este tema ha permitido que la violencia digital de género prolifere, afectando la seguridad y el bienestar de las mujeres en la sociedad colombiana.</w:t>
      </w:r>
    </w:p>
    <w:p w14:paraId="0A2AD5EA" w14:textId="77777777" w:rsidR="006054C4" w:rsidRPr="0014649B" w:rsidRDefault="006054C4" w:rsidP="006054C4">
      <w:pPr>
        <w:shd w:val="clear" w:color="auto" w:fill="FFFFFF"/>
        <w:spacing w:line="276" w:lineRule="auto"/>
        <w:jc w:val="both"/>
        <w:rPr>
          <w:rFonts w:ascii="Arial" w:hAnsi="Arial" w:cs="Arial"/>
        </w:rPr>
      </w:pPr>
    </w:p>
    <w:p w14:paraId="285D2A22" w14:textId="5A91D92C" w:rsidR="006054C4" w:rsidRDefault="00575702" w:rsidP="006054C4">
      <w:pPr>
        <w:shd w:val="clear" w:color="auto" w:fill="FFFFFF"/>
        <w:spacing w:line="276" w:lineRule="auto"/>
        <w:jc w:val="both"/>
        <w:rPr>
          <w:rFonts w:ascii="Arial" w:hAnsi="Arial" w:cs="Arial"/>
        </w:rPr>
      </w:pPr>
      <w:r>
        <w:rPr>
          <w:rFonts w:ascii="Arial" w:hAnsi="Arial" w:cs="Arial"/>
        </w:rPr>
        <w:t>El ecosistema de las</w:t>
      </w:r>
      <w:r w:rsidR="006054C4" w:rsidRPr="0014649B">
        <w:rPr>
          <w:rFonts w:ascii="Arial" w:hAnsi="Arial" w:cs="Arial"/>
        </w:rPr>
        <w:t xml:space="preserve"> redes sociales y plataformas en línea se han convertido en espacios </w:t>
      </w:r>
      <w:r w:rsidR="00B902E3">
        <w:rPr>
          <w:rFonts w:ascii="Arial" w:hAnsi="Arial" w:cs="Arial"/>
        </w:rPr>
        <w:t xml:space="preserve">    </w:t>
      </w:r>
      <w:r w:rsidR="006054C4" w:rsidRPr="0014649B">
        <w:rPr>
          <w:rFonts w:ascii="Arial" w:hAnsi="Arial" w:cs="Arial"/>
        </w:rPr>
        <w:t xml:space="preserve">donde proliferan la </w:t>
      </w:r>
      <w:r>
        <w:rPr>
          <w:rFonts w:ascii="Arial" w:hAnsi="Arial" w:cs="Arial"/>
          <w:bCs/>
        </w:rPr>
        <w:t>v</w:t>
      </w:r>
      <w:r w:rsidR="006054C4" w:rsidRPr="0014649B">
        <w:rPr>
          <w:rFonts w:ascii="Arial" w:hAnsi="Arial" w:cs="Arial"/>
          <w:bCs/>
        </w:rPr>
        <w:t xml:space="preserve">iolencia </w:t>
      </w:r>
      <w:r>
        <w:rPr>
          <w:rFonts w:ascii="Arial" w:hAnsi="Arial" w:cs="Arial"/>
          <w:bCs/>
        </w:rPr>
        <w:t>d</w:t>
      </w:r>
      <w:r w:rsidR="006054C4" w:rsidRPr="0014649B">
        <w:rPr>
          <w:rFonts w:ascii="Arial" w:hAnsi="Arial" w:cs="Arial"/>
          <w:bCs/>
        </w:rPr>
        <w:t xml:space="preserve">igital de </w:t>
      </w:r>
      <w:r>
        <w:rPr>
          <w:rFonts w:ascii="Arial" w:hAnsi="Arial" w:cs="Arial"/>
          <w:bCs/>
        </w:rPr>
        <w:t>g</w:t>
      </w:r>
      <w:r w:rsidR="006054C4" w:rsidRPr="0014649B">
        <w:rPr>
          <w:rFonts w:ascii="Arial" w:hAnsi="Arial" w:cs="Arial"/>
          <w:bCs/>
        </w:rPr>
        <w:t>énero</w:t>
      </w:r>
      <w:r w:rsidR="006054C4" w:rsidRPr="0014649B">
        <w:rPr>
          <w:rFonts w:ascii="Arial" w:hAnsi="Arial" w:cs="Arial"/>
        </w:rPr>
        <w:t xml:space="preserve"> en Colombia. El anonimato y la impunidad que ofrecen estas plataformas permiten que los perpetradores ataquen a las mujeres sin consecuencias. Esto puede tener un impacto devastador en la salud mental y emocional de las víctimas, socavando su autoestima y seguridad.</w:t>
      </w:r>
    </w:p>
    <w:p w14:paraId="65662B93" w14:textId="7062C777" w:rsidR="008235CC" w:rsidRDefault="008235CC" w:rsidP="006054C4">
      <w:pPr>
        <w:shd w:val="clear" w:color="auto" w:fill="FFFFFF"/>
        <w:spacing w:line="276" w:lineRule="auto"/>
        <w:jc w:val="both"/>
        <w:rPr>
          <w:rFonts w:ascii="Arial" w:hAnsi="Arial" w:cs="Arial"/>
        </w:rPr>
      </w:pPr>
    </w:p>
    <w:p w14:paraId="2B84FE37" w14:textId="2B98D4DC" w:rsidR="003A40AD" w:rsidRDefault="003A40AD" w:rsidP="003A40AD">
      <w:pPr>
        <w:shd w:val="clear" w:color="auto" w:fill="FFFFFF"/>
        <w:spacing w:line="276" w:lineRule="auto"/>
        <w:jc w:val="both"/>
      </w:pPr>
      <w:r>
        <w:t xml:space="preserve">Actualmente, el Ministerio de Tecnologías de la Información y las Comunicaciones TIC a través </w:t>
      </w:r>
      <w:r>
        <w:lastRenderedPageBreak/>
        <w:t xml:space="preserve">de los programas mujeres TIC para el cambio puso a disposición herramientas que permiten la prevención de riesgos y delitos en entornos digitales. En su página web señala que: “En Colombia las cifras son preocupantes: datos entregados por el Ranking PAR dan cuenta de </w:t>
      </w:r>
      <w:r w:rsidR="00B902E3">
        <w:t xml:space="preserve">     </w:t>
      </w:r>
      <w:r>
        <w:t>que el 60% de las mujeres entre 18 y 40 años en Colombia aseguran haber sido acosadas a través de herramientas digitales y el Centro Cibernético de la Policía en 2022 recibió 62 denuncias por casos de sextorsión, 325 por ciberacoso, 676 por injuria o calumnia a través de redes sociales y 972 denuncias por amenaza. De acuerdo con un estudio de la Universidad de Castilla de la Mancha y el Instituto de la Mujer en España, Facebook y Twitter son las redes en las que se presenta mayor violencia digital”.</w:t>
      </w:r>
      <w:r w:rsidRPr="00BB3738">
        <w:rPr>
          <w:rStyle w:val="Refdenotaalpie"/>
          <w:sz w:val="14"/>
          <w:szCs w:val="14"/>
        </w:rPr>
        <w:footnoteReference w:id="2"/>
      </w:r>
    </w:p>
    <w:p w14:paraId="188B1A84" w14:textId="77777777" w:rsidR="003A40AD" w:rsidRDefault="003A40AD" w:rsidP="006054C4">
      <w:pPr>
        <w:shd w:val="clear" w:color="auto" w:fill="FFFFFF"/>
        <w:spacing w:line="276" w:lineRule="auto"/>
        <w:jc w:val="both"/>
        <w:rPr>
          <w:rFonts w:ascii="Arial" w:hAnsi="Arial" w:cs="Arial"/>
        </w:rPr>
      </w:pPr>
    </w:p>
    <w:p w14:paraId="20FA03E4" w14:textId="57C7C34A" w:rsidR="00BB3738" w:rsidRPr="0014649B" w:rsidRDefault="00BB3738" w:rsidP="00BB3738">
      <w:pPr>
        <w:shd w:val="clear" w:color="auto" w:fill="FFFFFF"/>
        <w:spacing w:line="276" w:lineRule="auto"/>
        <w:jc w:val="both"/>
        <w:rPr>
          <w:rFonts w:ascii="Arial" w:hAnsi="Arial" w:cs="Arial"/>
        </w:rPr>
      </w:pPr>
      <w:r>
        <w:t>La Corte Constitucional ha señalado la necesidad de hacer pedagogía sobre esta forma de violencia a través de herramientas tecnológicas, tutelando el derecho a la imagen, a la</w:t>
      </w:r>
      <w:r w:rsidR="00B902E3">
        <w:t xml:space="preserve">  </w:t>
      </w:r>
      <w:r>
        <w:t xml:space="preserve"> intimidada asociada con el respeto al espacio privado de las personas, el derecho a la vida </w:t>
      </w:r>
      <w:r w:rsidR="00B902E3">
        <w:t xml:space="preserve">      </w:t>
      </w:r>
      <w:r>
        <w:t>libre de violencia</w:t>
      </w:r>
      <w:r w:rsidR="008950F1">
        <w:t xml:space="preserve"> y </w:t>
      </w:r>
      <w:r>
        <w:t>la protección a la mujer frente a todo tipo de violencia</w:t>
      </w:r>
      <w:r w:rsidR="00BB63EA" w:rsidRPr="000B6671">
        <w:rPr>
          <w:rStyle w:val="Refdenotaalpie"/>
          <w:sz w:val="14"/>
          <w:szCs w:val="14"/>
        </w:rPr>
        <w:footnoteReference w:id="3"/>
      </w:r>
      <w:r w:rsidR="003A40AD">
        <w:t xml:space="preserve">, </w:t>
      </w:r>
      <w:r>
        <w:t>por cuanto, produce un ataque directo y conduce a la autocensura vulnerando sus derechos a una vida libre de violencia</w:t>
      </w:r>
      <w:r w:rsidR="003A40AD">
        <w:t>. Igualmente, e</w:t>
      </w:r>
      <w:r>
        <w:t>xhorto al Congreso de la República para que cumpla con las recomendaciones formuladas por el Consejo de Derechos Humanos de la Organización de las Naciones Unidas y por la Organización de los Estados Americanos en relación con la</w:t>
      </w:r>
      <w:r w:rsidR="00B902E3">
        <w:t xml:space="preserve">  </w:t>
      </w:r>
      <w:r>
        <w:t xml:space="preserve"> prevención, protección, reparación, prohibición y penalización de la violencia digital de género. </w:t>
      </w:r>
    </w:p>
    <w:p w14:paraId="242B020A" w14:textId="77777777" w:rsidR="00BB3738" w:rsidRDefault="00BB3738" w:rsidP="006054C4">
      <w:pPr>
        <w:shd w:val="clear" w:color="auto" w:fill="FFFFFF"/>
        <w:spacing w:line="276" w:lineRule="auto"/>
        <w:jc w:val="both"/>
        <w:rPr>
          <w:rFonts w:ascii="Arial" w:hAnsi="Arial" w:cs="Arial"/>
        </w:rPr>
      </w:pPr>
    </w:p>
    <w:p w14:paraId="64352C74" w14:textId="259BCEFE" w:rsidR="006054C4" w:rsidRPr="0014649B" w:rsidRDefault="006054C4" w:rsidP="006054C4">
      <w:pPr>
        <w:shd w:val="clear" w:color="auto" w:fill="FFFFFF"/>
        <w:spacing w:line="276" w:lineRule="auto"/>
        <w:jc w:val="both"/>
        <w:rPr>
          <w:rFonts w:ascii="Arial" w:hAnsi="Arial" w:cs="Arial"/>
        </w:rPr>
      </w:pPr>
      <w:r w:rsidRPr="0014649B">
        <w:rPr>
          <w:rFonts w:ascii="Arial" w:hAnsi="Arial" w:cs="Arial"/>
        </w:rPr>
        <w:t xml:space="preserve">Para abordar este problema, es crucial que Colombia implemente medidas legislativas y educativas que sensibilicen a la sociedad sobre la violencia digital de género y promuevan un uso responsable de la tecnología. Además, las plataformas en línea deben tomar medidas más estrictas para prevenir y abordar el acoso y la violencia </w:t>
      </w:r>
      <w:r w:rsidR="003A40AD">
        <w:rPr>
          <w:rFonts w:ascii="Arial" w:hAnsi="Arial" w:cs="Arial"/>
        </w:rPr>
        <w:t xml:space="preserve">digital </w:t>
      </w:r>
      <w:r w:rsidRPr="0014649B">
        <w:rPr>
          <w:rFonts w:ascii="Arial" w:hAnsi="Arial" w:cs="Arial"/>
        </w:rPr>
        <w:t xml:space="preserve">de género en sus espacios. Solo a través de un enfoque integral y colaborativo podemos mitigar los impactos negativos </w:t>
      </w:r>
      <w:proofErr w:type="gramStart"/>
      <w:r w:rsidRPr="0014649B">
        <w:rPr>
          <w:rFonts w:ascii="Arial" w:hAnsi="Arial" w:cs="Arial"/>
        </w:rPr>
        <w:t xml:space="preserve">del </w:t>
      </w:r>
      <w:r w:rsidR="00B902E3">
        <w:rPr>
          <w:rFonts w:ascii="Arial" w:hAnsi="Arial" w:cs="Arial"/>
        </w:rPr>
        <w:t xml:space="preserve"> </w:t>
      </w:r>
      <w:r w:rsidRPr="0014649B">
        <w:rPr>
          <w:rFonts w:ascii="Arial" w:hAnsi="Arial" w:cs="Arial"/>
        </w:rPr>
        <w:t>avance</w:t>
      </w:r>
      <w:proofErr w:type="gramEnd"/>
      <w:r w:rsidRPr="0014649B">
        <w:rPr>
          <w:rFonts w:ascii="Arial" w:hAnsi="Arial" w:cs="Arial"/>
        </w:rPr>
        <w:t xml:space="preserve"> tecnológico en la violencia de género en Colombia</w:t>
      </w:r>
      <w:r w:rsidR="003A40AD">
        <w:rPr>
          <w:rFonts w:ascii="Arial" w:hAnsi="Arial" w:cs="Arial"/>
        </w:rPr>
        <w:t>.</w:t>
      </w:r>
    </w:p>
    <w:p w14:paraId="66F74397" w14:textId="77777777" w:rsidR="006054C4" w:rsidRPr="0014649B" w:rsidRDefault="006054C4" w:rsidP="006054C4">
      <w:pPr>
        <w:shd w:val="clear" w:color="auto" w:fill="FFFFFF"/>
        <w:spacing w:line="276" w:lineRule="auto"/>
        <w:jc w:val="both"/>
        <w:rPr>
          <w:rFonts w:ascii="Arial" w:hAnsi="Arial" w:cs="Arial"/>
        </w:rPr>
      </w:pPr>
    </w:p>
    <w:p w14:paraId="36E8F5D0" w14:textId="3CBD1133"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color w:val="000000"/>
        </w:rPr>
        <w:t xml:space="preserve">El equilibrio entre derechos como la libertad de expresión, el derecho a la privacidad y el </w:t>
      </w:r>
      <w:r w:rsidR="00B902E3">
        <w:rPr>
          <w:rFonts w:ascii="Arial" w:hAnsi="Arial" w:cs="Arial"/>
          <w:color w:val="000000"/>
        </w:rPr>
        <w:t xml:space="preserve">   </w:t>
      </w:r>
      <w:r w:rsidRPr="0014649B">
        <w:rPr>
          <w:rFonts w:ascii="Arial" w:hAnsi="Arial" w:cs="Arial"/>
          <w:color w:val="000000"/>
        </w:rPr>
        <w:t xml:space="preserve">derecho a una vida libre de violencia, los límites al anonimato y la encriptación y los alcances </w:t>
      </w:r>
      <w:r w:rsidR="00B902E3">
        <w:rPr>
          <w:rFonts w:ascii="Arial" w:hAnsi="Arial" w:cs="Arial"/>
          <w:color w:val="000000"/>
        </w:rPr>
        <w:t xml:space="preserve">  </w:t>
      </w:r>
      <w:r w:rsidRPr="0014649B">
        <w:rPr>
          <w:rFonts w:ascii="Arial" w:hAnsi="Arial" w:cs="Arial"/>
          <w:color w:val="000000"/>
        </w:rPr>
        <w:t xml:space="preserve">de la intervención del Estado son temas controvertidos que a menudo han dado lugar a la preferencia de algunos derechos por sobre otros sin que necesariamente se incorpore una adecuada perspectiva de género en esta ponderación. </w:t>
      </w:r>
    </w:p>
    <w:p w14:paraId="222AED01" w14:textId="77777777" w:rsidR="006054C4" w:rsidRPr="0014649B" w:rsidRDefault="006054C4" w:rsidP="006054C4">
      <w:pPr>
        <w:shd w:val="clear" w:color="auto" w:fill="FFFFFF"/>
        <w:spacing w:line="276" w:lineRule="auto"/>
        <w:jc w:val="both"/>
        <w:rPr>
          <w:rFonts w:ascii="Arial" w:hAnsi="Arial" w:cs="Arial"/>
          <w:color w:val="000000"/>
        </w:rPr>
      </w:pPr>
    </w:p>
    <w:p w14:paraId="5ADB9EDF" w14:textId="30C02C20" w:rsidR="006054C4" w:rsidRPr="0014649B" w:rsidRDefault="006054C4" w:rsidP="006054C4">
      <w:pPr>
        <w:shd w:val="clear" w:color="auto" w:fill="FFFFFF"/>
        <w:spacing w:line="276" w:lineRule="auto"/>
        <w:jc w:val="both"/>
        <w:rPr>
          <w:rFonts w:ascii="Arial" w:hAnsi="Arial" w:cs="Arial"/>
          <w:b/>
          <w:color w:val="000000"/>
        </w:rPr>
      </w:pPr>
      <w:r w:rsidRPr="0014649B">
        <w:rPr>
          <w:rFonts w:ascii="Arial" w:hAnsi="Arial" w:cs="Arial"/>
          <w:color w:val="000000"/>
        </w:rPr>
        <w:t xml:space="preserve">Si bien los derechos humanos son universales, inalienables, interdependientes e </w:t>
      </w:r>
      <w:proofErr w:type="gramStart"/>
      <w:r w:rsidRPr="0014649B">
        <w:rPr>
          <w:rFonts w:ascii="Arial" w:hAnsi="Arial" w:cs="Arial"/>
          <w:color w:val="000000"/>
        </w:rPr>
        <w:t xml:space="preserve">indivisibles, </w:t>
      </w:r>
      <w:r w:rsidR="00B902E3">
        <w:rPr>
          <w:rFonts w:ascii="Arial" w:hAnsi="Arial" w:cs="Arial"/>
          <w:color w:val="000000"/>
        </w:rPr>
        <w:t xml:space="preserve">  </w:t>
      </w:r>
      <w:proofErr w:type="gramEnd"/>
      <w:r w:rsidR="00B902E3">
        <w:rPr>
          <w:rFonts w:ascii="Arial" w:hAnsi="Arial" w:cs="Arial"/>
          <w:color w:val="000000"/>
        </w:rPr>
        <w:t xml:space="preserve"> </w:t>
      </w:r>
      <w:r w:rsidRPr="0014649B">
        <w:rPr>
          <w:rFonts w:ascii="Arial" w:hAnsi="Arial" w:cs="Arial"/>
          <w:color w:val="000000"/>
        </w:rPr>
        <w:t>se ha reconocido que el ejercicio de estos no es absoluto y puede quedar sujeto a ciertas restricciones siempre que estén previstas en la ley, sean necesarias para el respeto de los derechos de las demás personas, sean proporcionales al objetivo que persiguen y no pongan</w:t>
      </w:r>
      <w:r w:rsidR="00B902E3">
        <w:rPr>
          <w:rFonts w:ascii="Arial" w:hAnsi="Arial" w:cs="Arial"/>
          <w:color w:val="000000"/>
        </w:rPr>
        <w:t xml:space="preserve"> </w:t>
      </w:r>
      <w:r w:rsidRPr="0014649B">
        <w:rPr>
          <w:rFonts w:ascii="Arial" w:hAnsi="Arial" w:cs="Arial"/>
          <w:color w:val="000000"/>
        </w:rPr>
        <w:t xml:space="preserve"> en peligro el derecho mismo</w:t>
      </w:r>
      <w:r w:rsidRPr="0014649B">
        <w:rPr>
          <w:rFonts w:ascii="Arial" w:hAnsi="Arial" w:cs="Arial"/>
          <w:b/>
          <w:color w:val="000000"/>
        </w:rPr>
        <w:t xml:space="preserve">. </w:t>
      </w:r>
      <w:r w:rsidRPr="0014649B">
        <w:rPr>
          <w:rFonts w:ascii="Arial" w:hAnsi="Arial" w:cs="Arial"/>
          <w:color w:val="000000"/>
        </w:rPr>
        <w:t>(OEA &amp; ONU MUJERES, 2022)</w:t>
      </w:r>
      <w:r w:rsidRPr="0014649B">
        <w:rPr>
          <w:rFonts w:ascii="Arial" w:hAnsi="Arial" w:cs="Arial"/>
          <w:b/>
          <w:color w:val="000000"/>
        </w:rPr>
        <w:t>.</w:t>
      </w:r>
    </w:p>
    <w:p w14:paraId="366AC7B3" w14:textId="77777777" w:rsidR="006054C4" w:rsidRPr="0014649B" w:rsidRDefault="006054C4" w:rsidP="006054C4">
      <w:pPr>
        <w:pStyle w:val="Textoindependiente"/>
        <w:spacing w:line="276" w:lineRule="auto"/>
        <w:ind w:left="199" w:right="693"/>
        <w:jc w:val="both"/>
        <w:rPr>
          <w:rFonts w:ascii="Arial" w:hAnsi="Arial" w:cs="Arial"/>
          <w:shd w:val="clear" w:color="auto" w:fill="FFFFFF"/>
        </w:rPr>
      </w:pPr>
    </w:p>
    <w:p w14:paraId="397BED14" w14:textId="2BCA65DF" w:rsidR="006054C4" w:rsidRPr="00DB1FF2" w:rsidRDefault="006054C4" w:rsidP="006054C4">
      <w:pPr>
        <w:pStyle w:val="Textoindependiente"/>
        <w:spacing w:line="276" w:lineRule="auto"/>
        <w:ind w:right="49"/>
        <w:jc w:val="both"/>
        <w:rPr>
          <w:rFonts w:ascii="Arial" w:hAnsi="Arial" w:cs="Arial"/>
          <w:color w:val="000000"/>
          <w:sz w:val="22"/>
          <w:szCs w:val="22"/>
        </w:rPr>
      </w:pPr>
      <w:r w:rsidRPr="00DB1FF2">
        <w:rPr>
          <w:rFonts w:ascii="Arial" w:hAnsi="Arial" w:cs="Arial"/>
          <w:color w:val="000000"/>
          <w:sz w:val="22"/>
          <w:szCs w:val="22"/>
        </w:rPr>
        <w:t xml:space="preserve">En última instancia, la prevención de la violencia digital de género en Colombia requiere un cambio cultural que desafíe los estereotipos de género y promueva el respeto y la igualdad en </w:t>
      </w:r>
      <w:r w:rsidRPr="00DB1FF2">
        <w:rPr>
          <w:rFonts w:ascii="Arial" w:hAnsi="Arial" w:cs="Arial"/>
          <w:color w:val="000000"/>
          <w:sz w:val="22"/>
          <w:szCs w:val="22"/>
        </w:rPr>
        <w:lastRenderedPageBreak/>
        <w:t xml:space="preserve">línea. Esto implica fomentar una cultura de respeto y consentimiento en todas las interacciones en línea, así como empoderar a </w:t>
      </w:r>
      <w:r w:rsidR="00DB1FF2">
        <w:rPr>
          <w:rFonts w:ascii="Arial" w:hAnsi="Arial" w:cs="Arial"/>
          <w:color w:val="000000"/>
          <w:sz w:val="22"/>
          <w:szCs w:val="22"/>
        </w:rPr>
        <w:t xml:space="preserve">todos, en especial a </w:t>
      </w:r>
      <w:r w:rsidRPr="00DB1FF2">
        <w:rPr>
          <w:rFonts w:ascii="Arial" w:hAnsi="Arial" w:cs="Arial"/>
          <w:color w:val="000000"/>
          <w:sz w:val="22"/>
          <w:szCs w:val="22"/>
        </w:rPr>
        <w:t>las mujeres y niñas para que reconozcan y denuncien la violencia digital cuando la enfrenten. Con un esfuerzo conjunto y coordinado, es posible</w:t>
      </w:r>
      <w:r w:rsidRPr="0014649B">
        <w:rPr>
          <w:rFonts w:ascii="Arial" w:hAnsi="Arial" w:cs="Arial"/>
          <w:shd w:val="clear" w:color="auto" w:fill="FFFFFF"/>
        </w:rPr>
        <w:t xml:space="preserve"> </w:t>
      </w:r>
      <w:r w:rsidRPr="00DB1FF2">
        <w:rPr>
          <w:rFonts w:ascii="Arial" w:hAnsi="Arial" w:cs="Arial"/>
          <w:color w:val="000000"/>
          <w:sz w:val="22"/>
          <w:szCs w:val="22"/>
        </w:rPr>
        <w:t>trabajar hacia un futuro donde todas las personas, independientemente de su género, puedan disfrutar de una experiencia en línea segura y libre de violencia.</w:t>
      </w:r>
    </w:p>
    <w:p w14:paraId="6242E3F1" w14:textId="77777777" w:rsidR="006054C4" w:rsidRPr="00DB1FF2" w:rsidRDefault="006054C4" w:rsidP="006054C4">
      <w:pPr>
        <w:spacing w:line="276" w:lineRule="auto"/>
        <w:jc w:val="both"/>
        <w:rPr>
          <w:rFonts w:ascii="Arial" w:hAnsi="Arial" w:cs="Arial"/>
          <w:color w:val="000000"/>
        </w:rPr>
      </w:pPr>
    </w:p>
    <w:p w14:paraId="3B2F7FEC" w14:textId="77777777" w:rsidR="006054C4" w:rsidRPr="0014649B" w:rsidRDefault="006054C4" w:rsidP="006054C4">
      <w:pPr>
        <w:spacing w:line="276" w:lineRule="auto"/>
        <w:jc w:val="both"/>
        <w:rPr>
          <w:rFonts w:ascii="Arial" w:eastAsia="Times New Roman" w:hAnsi="Arial" w:cs="Arial"/>
          <w:b/>
          <w:lang w:eastAsia="es-CO"/>
        </w:rPr>
      </w:pPr>
    </w:p>
    <w:p w14:paraId="284B65BD" w14:textId="77777777" w:rsidR="006054C4" w:rsidRPr="0014649B" w:rsidRDefault="006054C4" w:rsidP="006054C4">
      <w:pPr>
        <w:pStyle w:val="Prrafodelista"/>
        <w:numPr>
          <w:ilvl w:val="0"/>
          <w:numId w:val="9"/>
        </w:numPr>
        <w:spacing w:line="276" w:lineRule="auto"/>
        <w:contextualSpacing/>
        <w:jc w:val="both"/>
        <w:rPr>
          <w:rFonts w:ascii="Arial" w:hAnsi="Arial" w:cs="Arial"/>
          <w:b/>
          <w:bCs/>
        </w:rPr>
      </w:pPr>
      <w:r w:rsidRPr="0014649B">
        <w:rPr>
          <w:rFonts w:ascii="Arial" w:hAnsi="Arial" w:cs="Arial"/>
          <w:b/>
          <w:bCs/>
        </w:rPr>
        <w:t>AMBITO INTERNACIONAL, MARCO CONSTITUCIONAL Y LEGAL DE LA PARTICIPACIÓN POLÍTICA DE SERVIDORES PÚBLICOS</w:t>
      </w:r>
    </w:p>
    <w:p w14:paraId="6F8AD7CD" w14:textId="77777777" w:rsidR="006054C4" w:rsidRPr="0014649B" w:rsidRDefault="006054C4" w:rsidP="006054C4">
      <w:pPr>
        <w:spacing w:line="276" w:lineRule="auto"/>
        <w:jc w:val="both"/>
        <w:rPr>
          <w:rFonts w:ascii="Arial" w:hAnsi="Arial" w:cs="Arial"/>
          <w:b/>
          <w:bCs/>
        </w:rPr>
      </w:pPr>
    </w:p>
    <w:p w14:paraId="3C85D300" w14:textId="77777777" w:rsidR="006054C4" w:rsidRPr="0014649B" w:rsidRDefault="006054C4" w:rsidP="006054C4">
      <w:pPr>
        <w:spacing w:line="276" w:lineRule="auto"/>
        <w:jc w:val="both"/>
        <w:rPr>
          <w:rFonts w:ascii="Arial" w:hAnsi="Arial" w:cs="Arial"/>
          <w:b/>
          <w:bCs/>
        </w:rPr>
      </w:pPr>
      <w:r w:rsidRPr="0014649B">
        <w:rPr>
          <w:rFonts w:ascii="Arial" w:hAnsi="Arial" w:cs="Arial"/>
          <w:b/>
          <w:bCs/>
        </w:rPr>
        <w:t>AMBITO INTERNACIONAL</w:t>
      </w:r>
    </w:p>
    <w:p w14:paraId="74FC86D5" w14:textId="77777777" w:rsidR="006054C4" w:rsidRPr="0014649B" w:rsidRDefault="006054C4" w:rsidP="006054C4">
      <w:pPr>
        <w:spacing w:line="276" w:lineRule="auto"/>
        <w:jc w:val="both"/>
        <w:rPr>
          <w:rFonts w:ascii="Arial" w:hAnsi="Arial" w:cs="Arial"/>
          <w:b/>
          <w:bCs/>
        </w:rPr>
      </w:pPr>
    </w:p>
    <w:p w14:paraId="16CD7F6F" w14:textId="77777777"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bCs/>
        </w:rPr>
        <w:t xml:space="preserve">Declaración Universal de los Derechos Humanos de 1948: </w:t>
      </w:r>
      <w:r w:rsidRPr="0014649B">
        <w:rPr>
          <w:rFonts w:ascii="Arial" w:hAnsi="Arial" w:cs="Arial"/>
          <w:bCs/>
        </w:rPr>
        <w:t xml:space="preserve">En su artículo 12 expresa </w:t>
      </w:r>
      <w:r w:rsidRPr="0014649B">
        <w:rPr>
          <w:rFonts w:ascii="Arial" w:hAnsi="Arial" w:cs="Arial"/>
          <w:color w:val="000000"/>
        </w:rPr>
        <w:t>nadie será objeto de injerencias arbitrarias en su vida privada, su familia, su domicilio o su correspondencia, ni de ataques a su honra o a su reputación. Toda persona tiene derecho a la protección de la ley contra tales injerencias o ataques.</w:t>
      </w:r>
    </w:p>
    <w:p w14:paraId="649E8815" w14:textId="77777777" w:rsidR="006054C4" w:rsidRPr="0014649B" w:rsidRDefault="006054C4" w:rsidP="006054C4">
      <w:pPr>
        <w:shd w:val="clear" w:color="auto" w:fill="FFFFFF"/>
        <w:spacing w:line="276" w:lineRule="auto"/>
        <w:jc w:val="both"/>
        <w:rPr>
          <w:rFonts w:ascii="Arial" w:hAnsi="Arial" w:cs="Arial"/>
          <w:color w:val="000000"/>
        </w:rPr>
      </w:pPr>
    </w:p>
    <w:p w14:paraId="30D787C3" w14:textId="0FC40CD5"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 xml:space="preserve">Pacto Internacional de Derechos Civiles y Políticos de 1966: </w:t>
      </w:r>
      <w:r w:rsidRPr="0014649B">
        <w:rPr>
          <w:rFonts w:ascii="Arial" w:hAnsi="Arial" w:cs="Arial"/>
          <w:color w:val="000000"/>
        </w:rPr>
        <w:t xml:space="preserve">En su artículo 17 nos expresa Nadie será objeto de injerencias arbitrarias o ilegales en su vida privada, su familia, su </w:t>
      </w:r>
      <w:r w:rsidR="00B902E3">
        <w:rPr>
          <w:rFonts w:ascii="Arial" w:hAnsi="Arial" w:cs="Arial"/>
          <w:color w:val="000000"/>
        </w:rPr>
        <w:t xml:space="preserve">     </w:t>
      </w:r>
      <w:r w:rsidRPr="0014649B">
        <w:rPr>
          <w:rFonts w:ascii="Arial" w:hAnsi="Arial" w:cs="Arial"/>
          <w:color w:val="000000"/>
        </w:rPr>
        <w:t>domicilio o su correspondencia, ni de ataques ilegales a su honra y reputación. Toda persona tiene derecho a la protección de la ley contra esas injerencias o esos ataques.</w:t>
      </w:r>
    </w:p>
    <w:p w14:paraId="57802086" w14:textId="77777777" w:rsidR="006054C4" w:rsidRPr="0014649B" w:rsidRDefault="006054C4" w:rsidP="006054C4">
      <w:pPr>
        <w:shd w:val="clear" w:color="auto" w:fill="FFFFFF"/>
        <w:spacing w:line="276" w:lineRule="auto"/>
        <w:jc w:val="both"/>
        <w:rPr>
          <w:rFonts w:ascii="Arial" w:hAnsi="Arial" w:cs="Arial"/>
          <w:color w:val="000000"/>
        </w:rPr>
      </w:pPr>
    </w:p>
    <w:p w14:paraId="696CA8F7" w14:textId="77777777" w:rsidR="006054C4" w:rsidRPr="0014649B" w:rsidRDefault="006054C4" w:rsidP="006054C4">
      <w:pPr>
        <w:shd w:val="clear" w:color="auto" w:fill="FFFFFF"/>
        <w:spacing w:line="276" w:lineRule="auto"/>
        <w:jc w:val="both"/>
        <w:rPr>
          <w:rFonts w:ascii="Arial" w:eastAsia="Times New Roman" w:hAnsi="Arial" w:cs="Arial"/>
          <w:b/>
          <w:color w:val="000000"/>
          <w:lang w:val="es-CO" w:eastAsia="es-CO"/>
        </w:rPr>
      </w:pPr>
      <w:r w:rsidRPr="0014649B">
        <w:rPr>
          <w:rFonts w:ascii="Arial" w:hAnsi="Arial" w:cs="Arial"/>
          <w:b/>
          <w:color w:val="000000"/>
        </w:rPr>
        <w:t>Convención Americana sobre Derechos Humanos</w:t>
      </w:r>
      <w:r w:rsidRPr="0014649B">
        <w:rPr>
          <w:rFonts w:ascii="Arial" w:hAnsi="Arial" w:cs="Arial"/>
          <w:color w:val="000000"/>
        </w:rPr>
        <w:t xml:space="preserve"> </w:t>
      </w:r>
      <w:r w:rsidRPr="0014649B">
        <w:rPr>
          <w:rFonts w:ascii="Arial" w:hAnsi="Arial" w:cs="Arial"/>
          <w:b/>
          <w:color w:val="000000"/>
        </w:rPr>
        <w:t>(Pacto de San José) de 1969:</w:t>
      </w:r>
      <w:r w:rsidRPr="0014649B">
        <w:rPr>
          <w:rFonts w:ascii="Arial" w:hAnsi="Arial" w:cs="Arial"/>
          <w:color w:val="000000"/>
        </w:rPr>
        <w:t xml:space="preserve"> En su artículo 11 expresa la Protección de la Honra y de la Dignidad: </w:t>
      </w:r>
    </w:p>
    <w:p w14:paraId="089B0857" w14:textId="77777777"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color w:val="000000"/>
          <w:lang w:val="es-CO"/>
        </w:rPr>
        <w:t>1.</w:t>
      </w:r>
      <w:r w:rsidRPr="0014649B">
        <w:rPr>
          <w:rFonts w:ascii="Arial" w:hAnsi="Arial" w:cs="Arial"/>
          <w:color w:val="000000"/>
        </w:rPr>
        <w:t xml:space="preserve"> Toda persona tiene derecho al respeto de su honra y al reconocimiento de su dignidad.</w:t>
      </w:r>
    </w:p>
    <w:p w14:paraId="3E9BA7B4" w14:textId="77777777" w:rsidR="006054C4" w:rsidRPr="0014649B" w:rsidRDefault="006054C4" w:rsidP="006054C4">
      <w:pPr>
        <w:jc w:val="both"/>
        <w:rPr>
          <w:rFonts w:ascii="Arial" w:hAnsi="Arial" w:cs="Arial"/>
        </w:rPr>
      </w:pPr>
      <w:r w:rsidRPr="0014649B">
        <w:rPr>
          <w:rFonts w:ascii="Arial" w:hAnsi="Arial" w:cs="Arial"/>
        </w:rPr>
        <w:t>2. Nadie puede ser objeto de injerencias arbitrarias o abusivas en su vida privada, en la de su familia, en su domicilio o en su correspondencia, ni de ataques ilegales a su honra o reputación.</w:t>
      </w:r>
    </w:p>
    <w:p w14:paraId="747D83C5" w14:textId="77777777" w:rsidR="006054C4" w:rsidRPr="0014649B" w:rsidRDefault="006054C4" w:rsidP="006054C4">
      <w:pPr>
        <w:jc w:val="both"/>
        <w:rPr>
          <w:rFonts w:ascii="Arial" w:hAnsi="Arial" w:cs="Arial"/>
        </w:rPr>
      </w:pPr>
      <w:r w:rsidRPr="0014649B">
        <w:rPr>
          <w:rFonts w:ascii="Arial" w:hAnsi="Arial" w:cs="Arial"/>
        </w:rPr>
        <w:t xml:space="preserve">3. </w:t>
      </w:r>
      <w:r w:rsidRPr="0014649B">
        <w:rPr>
          <w:rFonts w:ascii="Arial" w:hAnsi="Arial" w:cs="Arial"/>
          <w:color w:val="000000"/>
        </w:rPr>
        <w:t>Toda persona tiene derecho a la protección de la ley contra esas injerencias o esos ataques</w:t>
      </w:r>
    </w:p>
    <w:p w14:paraId="0E35258A" w14:textId="77777777" w:rsidR="006054C4" w:rsidRPr="0014649B" w:rsidRDefault="006054C4" w:rsidP="006054C4">
      <w:pPr>
        <w:spacing w:line="276" w:lineRule="auto"/>
        <w:jc w:val="both"/>
        <w:rPr>
          <w:rFonts w:ascii="Arial" w:hAnsi="Arial" w:cs="Arial"/>
          <w:color w:val="000000"/>
        </w:rPr>
      </w:pPr>
    </w:p>
    <w:p w14:paraId="27EDD41C" w14:textId="6F2D1214" w:rsidR="006054C4" w:rsidRPr="0014649B" w:rsidRDefault="006054C4" w:rsidP="006054C4">
      <w:pPr>
        <w:shd w:val="clear" w:color="auto" w:fill="FFFFFF"/>
        <w:spacing w:line="276" w:lineRule="auto"/>
        <w:jc w:val="both"/>
        <w:rPr>
          <w:rFonts w:ascii="Arial" w:eastAsia="Times New Roman" w:hAnsi="Arial" w:cs="Arial"/>
          <w:b/>
          <w:color w:val="000000"/>
          <w:lang w:val="es-CO" w:eastAsia="es-CO"/>
        </w:rPr>
      </w:pPr>
      <w:r w:rsidRPr="0014649B">
        <w:rPr>
          <w:rFonts w:ascii="Arial" w:hAnsi="Arial" w:cs="Arial"/>
          <w:b/>
          <w:color w:val="000000"/>
        </w:rPr>
        <w:t xml:space="preserve">Convención sobre la eliminación de todas las formas de discriminación contra la </w:t>
      </w:r>
      <w:proofErr w:type="gramStart"/>
      <w:r w:rsidRPr="0014649B">
        <w:rPr>
          <w:rFonts w:ascii="Arial" w:hAnsi="Arial" w:cs="Arial"/>
          <w:b/>
          <w:color w:val="000000"/>
        </w:rPr>
        <w:t>mujer</w:t>
      </w:r>
      <w:r w:rsidRPr="0014649B">
        <w:rPr>
          <w:rFonts w:ascii="Arial" w:hAnsi="Arial" w:cs="Arial"/>
          <w:color w:val="000000"/>
        </w:rPr>
        <w:t xml:space="preserve"> </w:t>
      </w:r>
      <w:r w:rsidR="00B902E3">
        <w:rPr>
          <w:rFonts w:ascii="Arial" w:hAnsi="Arial" w:cs="Arial"/>
          <w:color w:val="000000"/>
        </w:rPr>
        <w:t xml:space="preserve"> </w:t>
      </w:r>
      <w:r w:rsidRPr="0014649B">
        <w:rPr>
          <w:rFonts w:ascii="Arial" w:hAnsi="Arial" w:cs="Arial"/>
          <w:b/>
          <w:color w:val="000000"/>
        </w:rPr>
        <w:t>de</w:t>
      </w:r>
      <w:proofErr w:type="gramEnd"/>
      <w:r w:rsidRPr="0014649B">
        <w:rPr>
          <w:rFonts w:ascii="Arial" w:hAnsi="Arial" w:cs="Arial"/>
          <w:b/>
          <w:color w:val="000000"/>
        </w:rPr>
        <w:t xml:space="preserve"> 1981: </w:t>
      </w:r>
      <w:r w:rsidRPr="0014649B">
        <w:rPr>
          <w:rFonts w:ascii="Arial" w:hAnsi="Arial" w:cs="Arial"/>
          <w:color w:val="000000"/>
        </w:rPr>
        <w:t>En su artículo 3 expresa que los Estados Parte tomarán en todas las esferas, y en particular en las esferas política, social, económica y cultural, todas las medidas apropiadas, incluso de carácter legislativo, para asegurar el pleno desarrollo y adelanto de la mujer, con el objeto de garantizarle el ejercicio y el goce de los derechos humanos y las libertades fundamentales (…).</w:t>
      </w:r>
    </w:p>
    <w:p w14:paraId="69EEF9C1" w14:textId="77777777" w:rsidR="006054C4" w:rsidRPr="0014649B" w:rsidRDefault="006054C4" w:rsidP="006054C4">
      <w:pPr>
        <w:shd w:val="clear" w:color="auto" w:fill="FFFFFF"/>
        <w:spacing w:line="276" w:lineRule="auto"/>
        <w:jc w:val="both"/>
        <w:rPr>
          <w:rFonts w:ascii="Arial" w:eastAsia="Times New Roman" w:hAnsi="Arial" w:cs="Arial"/>
          <w:color w:val="000000"/>
          <w:lang w:val="es-CO" w:eastAsia="es-CO"/>
        </w:rPr>
      </w:pPr>
    </w:p>
    <w:p w14:paraId="0FF05B2D" w14:textId="77777777" w:rsidR="006054C4" w:rsidRPr="0014649B" w:rsidRDefault="006054C4" w:rsidP="006054C4">
      <w:pPr>
        <w:tabs>
          <w:tab w:val="left" w:pos="3820"/>
        </w:tabs>
        <w:spacing w:line="276" w:lineRule="auto"/>
        <w:jc w:val="both"/>
        <w:rPr>
          <w:rFonts w:ascii="Arial" w:hAnsi="Arial" w:cs="Arial"/>
          <w:b/>
          <w:bCs/>
        </w:rPr>
      </w:pPr>
    </w:p>
    <w:p w14:paraId="12E67CB5" w14:textId="77777777" w:rsidR="006054C4" w:rsidRPr="0014649B" w:rsidRDefault="006054C4" w:rsidP="006054C4">
      <w:pPr>
        <w:tabs>
          <w:tab w:val="left" w:pos="3820"/>
        </w:tabs>
        <w:spacing w:line="276" w:lineRule="auto"/>
        <w:jc w:val="both"/>
        <w:rPr>
          <w:rFonts w:ascii="Arial" w:hAnsi="Arial" w:cs="Arial"/>
          <w:b/>
          <w:bCs/>
        </w:rPr>
      </w:pPr>
    </w:p>
    <w:p w14:paraId="2F4AD770" w14:textId="77777777" w:rsidR="006054C4" w:rsidRPr="0014649B" w:rsidRDefault="006054C4" w:rsidP="006054C4">
      <w:pPr>
        <w:spacing w:line="276" w:lineRule="auto"/>
        <w:jc w:val="both"/>
        <w:rPr>
          <w:rFonts w:ascii="Arial" w:hAnsi="Arial" w:cs="Arial"/>
          <w:b/>
          <w:bCs/>
        </w:rPr>
      </w:pPr>
    </w:p>
    <w:p w14:paraId="6537B98E" w14:textId="6F078F27" w:rsidR="006054C4" w:rsidRPr="0014649B" w:rsidRDefault="006054C4" w:rsidP="00A416A8">
      <w:pPr>
        <w:spacing w:line="276" w:lineRule="auto"/>
        <w:jc w:val="center"/>
        <w:rPr>
          <w:rFonts w:ascii="Arial" w:hAnsi="Arial" w:cs="Arial"/>
          <w:b/>
          <w:bCs/>
        </w:rPr>
      </w:pPr>
      <w:r w:rsidRPr="0014649B">
        <w:rPr>
          <w:rFonts w:ascii="Arial" w:hAnsi="Arial" w:cs="Arial"/>
          <w:b/>
          <w:bCs/>
        </w:rPr>
        <w:t>MARCO CONSTITUCIONAL</w:t>
      </w:r>
    </w:p>
    <w:p w14:paraId="25D65C92" w14:textId="77777777" w:rsidR="006054C4" w:rsidRPr="0014649B" w:rsidRDefault="006054C4" w:rsidP="006054C4">
      <w:pPr>
        <w:spacing w:line="276" w:lineRule="auto"/>
        <w:jc w:val="both"/>
        <w:rPr>
          <w:rFonts w:ascii="Arial" w:hAnsi="Arial" w:cs="Arial"/>
          <w:b/>
          <w:bCs/>
        </w:rPr>
      </w:pPr>
    </w:p>
    <w:p w14:paraId="2BAA1AAB" w14:textId="77777777" w:rsidR="006054C4" w:rsidRPr="0014649B" w:rsidRDefault="006054C4" w:rsidP="006054C4">
      <w:pPr>
        <w:spacing w:line="276" w:lineRule="auto"/>
        <w:jc w:val="both"/>
        <w:rPr>
          <w:rFonts w:ascii="Arial" w:hAnsi="Arial" w:cs="Arial"/>
        </w:rPr>
      </w:pPr>
      <w:r w:rsidRPr="0014649B">
        <w:rPr>
          <w:rFonts w:ascii="Arial" w:hAnsi="Arial" w:cs="Arial"/>
        </w:rPr>
        <w:t>En la Constitución Política de Colombia de 1991 tenemos:</w:t>
      </w:r>
    </w:p>
    <w:p w14:paraId="37CDCC7E" w14:textId="77777777" w:rsidR="006054C4" w:rsidRPr="0014649B" w:rsidRDefault="006054C4" w:rsidP="006054C4">
      <w:pPr>
        <w:spacing w:line="276" w:lineRule="auto"/>
        <w:jc w:val="both"/>
        <w:rPr>
          <w:rFonts w:ascii="Arial" w:hAnsi="Arial" w:cs="Arial"/>
        </w:rPr>
      </w:pPr>
    </w:p>
    <w:p w14:paraId="6D2AC45A" w14:textId="2AF358BD" w:rsidR="006054C4" w:rsidRPr="0014649B" w:rsidRDefault="006054C4" w:rsidP="006054C4">
      <w:pPr>
        <w:shd w:val="clear" w:color="auto" w:fill="FFFFFF"/>
        <w:spacing w:line="276" w:lineRule="auto"/>
        <w:jc w:val="both"/>
        <w:rPr>
          <w:rFonts w:ascii="Arial" w:eastAsia="Century Gothic" w:hAnsi="Arial" w:cs="Arial"/>
          <w:color w:val="000000" w:themeColor="text1"/>
          <w:shd w:val="clear" w:color="auto" w:fill="FFFFFF"/>
        </w:rPr>
      </w:pPr>
      <w:r w:rsidRPr="0014649B">
        <w:rPr>
          <w:rStyle w:val="15"/>
          <w:rFonts w:ascii="Arial" w:eastAsia="Century Gothic" w:hAnsi="Arial" w:cs="Arial"/>
          <w:color w:val="000000" w:themeColor="text1"/>
          <w:shd w:val="clear" w:color="auto" w:fill="FFFFFF"/>
        </w:rPr>
        <w:t>ARTÍCULO</w:t>
      </w:r>
      <w:r w:rsidRPr="0014649B">
        <w:rPr>
          <w:rFonts w:ascii="Arial" w:eastAsia="Century Gothic" w:hAnsi="Arial" w:cs="Arial"/>
          <w:color w:val="000000" w:themeColor="text1"/>
          <w:shd w:val="clear" w:color="auto" w:fill="FFFFFF"/>
        </w:rPr>
        <w:t xml:space="preserve"> </w:t>
      </w:r>
      <w:r w:rsidRPr="0014649B">
        <w:rPr>
          <w:rStyle w:val="15"/>
          <w:rFonts w:ascii="Arial" w:eastAsia="Century Gothic" w:hAnsi="Arial" w:cs="Arial"/>
          <w:color w:val="000000" w:themeColor="text1"/>
          <w:shd w:val="clear" w:color="auto" w:fill="FFFFFF"/>
        </w:rPr>
        <w:t>1.</w:t>
      </w:r>
      <w:r w:rsidRPr="0014649B">
        <w:rPr>
          <w:rFonts w:ascii="Arial" w:eastAsia="Century Gothic" w:hAnsi="Arial" w:cs="Arial"/>
          <w:color w:val="000000" w:themeColor="text1"/>
          <w:shd w:val="clear" w:color="auto" w:fill="FFFFFF"/>
        </w:rPr>
        <w:t xml:space="preserve"> Colombia es un Estado social de derecho, organizado en forma de República unitaria, descentralizada, con autonomía de sus entidades territoriales, </w:t>
      </w:r>
      <w:proofErr w:type="gramStart"/>
      <w:r w:rsidRPr="0014649B">
        <w:rPr>
          <w:rFonts w:ascii="Arial" w:eastAsia="Century Gothic" w:hAnsi="Arial" w:cs="Arial"/>
          <w:color w:val="000000" w:themeColor="text1"/>
          <w:shd w:val="clear" w:color="auto" w:fill="FFFFFF"/>
        </w:rPr>
        <w:t xml:space="preserve">democrática, </w:t>
      </w:r>
      <w:r w:rsidR="00B902E3">
        <w:rPr>
          <w:rFonts w:ascii="Arial" w:eastAsia="Century Gothic" w:hAnsi="Arial" w:cs="Arial"/>
          <w:color w:val="000000" w:themeColor="text1"/>
          <w:shd w:val="clear" w:color="auto" w:fill="FFFFFF"/>
        </w:rPr>
        <w:t xml:space="preserve"> </w:t>
      </w:r>
      <w:r w:rsidRPr="0014649B">
        <w:rPr>
          <w:rFonts w:ascii="Arial" w:eastAsia="Century Gothic" w:hAnsi="Arial" w:cs="Arial"/>
          <w:color w:val="000000" w:themeColor="text1"/>
          <w:shd w:val="clear" w:color="auto" w:fill="FFFFFF"/>
        </w:rPr>
        <w:lastRenderedPageBreak/>
        <w:t>participativa</w:t>
      </w:r>
      <w:proofErr w:type="gramEnd"/>
      <w:r w:rsidRPr="0014649B">
        <w:rPr>
          <w:rFonts w:ascii="Arial" w:eastAsia="Century Gothic" w:hAnsi="Arial" w:cs="Arial"/>
          <w:color w:val="000000" w:themeColor="text1"/>
          <w:shd w:val="clear" w:color="auto" w:fill="FFFFFF"/>
        </w:rPr>
        <w:t xml:space="preserve"> y pluralista, fundada en el respeto de la dignidad humana, en el trabajo y la solidaridad de las personas que la integran y en la prevalencia del interés general.</w:t>
      </w:r>
    </w:p>
    <w:p w14:paraId="1CBBB4F2" w14:textId="77777777" w:rsidR="006054C4" w:rsidRPr="0014649B" w:rsidRDefault="006054C4" w:rsidP="006054C4">
      <w:pPr>
        <w:shd w:val="clear" w:color="auto" w:fill="FFFFFF"/>
        <w:spacing w:line="276" w:lineRule="auto"/>
        <w:jc w:val="both"/>
        <w:rPr>
          <w:rFonts w:ascii="Arial" w:eastAsia="Times New Roman" w:hAnsi="Arial" w:cs="Arial"/>
          <w:color w:val="000000" w:themeColor="text1"/>
          <w:lang w:val="es-CO" w:eastAsia="es-CO"/>
        </w:rPr>
      </w:pPr>
    </w:p>
    <w:p w14:paraId="68197251" w14:textId="697AEE57" w:rsidR="006054C4" w:rsidRDefault="006054C4" w:rsidP="006054C4">
      <w:pPr>
        <w:shd w:val="clear" w:color="auto" w:fill="FFFFFF"/>
        <w:spacing w:line="276" w:lineRule="auto"/>
        <w:jc w:val="both"/>
        <w:rPr>
          <w:rFonts w:ascii="Arial" w:hAnsi="Arial" w:cs="Arial"/>
          <w:color w:val="000000" w:themeColor="text1"/>
        </w:rPr>
      </w:pPr>
      <w:r w:rsidRPr="0014649B">
        <w:rPr>
          <w:rFonts w:ascii="Arial" w:hAnsi="Arial" w:cs="Arial"/>
          <w:b/>
          <w:bCs/>
          <w:color w:val="000000" w:themeColor="text1"/>
        </w:rPr>
        <w:t>ARTÍCULO</w:t>
      </w:r>
      <w:r w:rsidRPr="0014649B">
        <w:rPr>
          <w:rFonts w:ascii="Arial" w:hAnsi="Arial" w:cs="Arial"/>
          <w:b/>
          <w:color w:val="000000" w:themeColor="text1"/>
        </w:rPr>
        <w:t xml:space="preserve"> </w:t>
      </w:r>
      <w:r w:rsidRPr="0014649B">
        <w:rPr>
          <w:rFonts w:ascii="Arial" w:hAnsi="Arial" w:cs="Arial"/>
          <w:b/>
          <w:bCs/>
          <w:color w:val="000000" w:themeColor="text1"/>
        </w:rPr>
        <w:t xml:space="preserve">13. </w:t>
      </w:r>
      <w:r w:rsidRPr="0014649B">
        <w:rPr>
          <w:rFonts w:ascii="Arial" w:hAnsi="Arial" w:cs="Arial"/>
          <w:color w:val="000000" w:themeColor="text1"/>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2C167DC9" w14:textId="77777777" w:rsidR="003A40AD" w:rsidRPr="0014649B" w:rsidRDefault="003A40AD" w:rsidP="006054C4">
      <w:pPr>
        <w:shd w:val="clear" w:color="auto" w:fill="FFFFFF"/>
        <w:spacing w:line="276" w:lineRule="auto"/>
        <w:jc w:val="both"/>
        <w:rPr>
          <w:rFonts w:ascii="Arial" w:hAnsi="Arial" w:cs="Arial"/>
          <w:color w:val="000000" w:themeColor="text1"/>
        </w:rPr>
      </w:pPr>
    </w:p>
    <w:p w14:paraId="3343756D" w14:textId="19E80AC0" w:rsidR="006054C4" w:rsidRPr="0014649B" w:rsidRDefault="006054C4" w:rsidP="006054C4">
      <w:pPr>
        <w:shd w:val="clear" w:color="auto" w:fill="FFFFFF"/>
        <w:spacing w:line="276" w:lineRule="auto"/>
        <w:jc w:val="both"/>
        <w:rPr>
          <w:rFonts w:ascii="Arial" w:hAnsi="Arial" w:cs="Arial"/>
          <w:color w:val="000000" w:themeColor="text1"/>
        </w:rPr>
      </w:pPr>
      <w:r w:rsidRPr="0014649B">
        <w:rPr>
          <w:rFonts w:ascii="Arial" w:hAnsi="Arial" w:cs="Arial"/>
          <w:color w:val="000000" w:themeColor="text1"/>
        </w:rPr>
        <w:t xml:space="preserve">El Estado promoverá las condiciones para que la igualdad sea real y efectiva y adoptará </w:t>
      </w:r>
      <w:r w:rsidR="00B902E3">
        <w:rPr>
          <w:rFonts w:ascii="Arial" w:hAnsi="Arial" w:cs="Arial"/>
          <w:color w:val="000000" w:themeColor="text1"/>
        </w:rPr>
        <w:t xml:space="preserve">  </w:t>
      </w:r>
      <w:r w:rsidRPr="0014649B">
        <w:rPr>
          <w:rFonts w:ascii="Arial" w:hAnsi="Arial" w:cs="Arial"/>
          <w:color w:val="000000" w:themeColor="text1"/>
        </w:rPr>
        <w:t>medidas en favor de grupos discriminados o marginados.</w:t>
      </w:r>
    </w:p>
    <w:p w14:paraId="54DE8E5A" w14:textId="77777777" w:rsidR="003A40AD" w:rsidRDefault="003A40AD" w:rsidP="006054C4">
      <w:pPr>
        <w:shd w:val="clear" w:color="auto" w:fill="FFFFFF"/>
        <w:spacing w:line="276" w:lineRule="auto"/>
        <w:jc w:val="both"/>
        <w:rPr>
          <w:rFonts w:ascii="Arial" w:hAnsi="Arial" w:cs="Arial"/>
          <w:color w:val="000000" w:themeColor="text1"/>
        </w:rPr>
      </w:pPr>
    </w:p>
    <w:p w14:paraId="3DFCB4EF" w14:textId="46DF34BA" w:rsidR="006054C4" w:rsidRPr="0014649B" w:rsidRDefault="006054C4" w:rsidP="006054C4">
      <w:pPr>
        <w:shd w:val="clear" w:color="auto" w:fill="FFFFFF"/>
        <w:spacing w:line="276" w:lineRule="auto"/>
        <w:jc w:val="both"/>
        <w:rPr>
          <w:rFonts w:ascii="Arial" w:hAnsi="Arial" w:cs="Arial"/>
          <w:color w:val="000000" w:themeColor="text1"/>
        </w:rPr>
      </w:pPr>
      <w:r w:rsidRPr="0014649B">
        <w:rPr>
          <w:rFonts w:ascii="Arial" w:hAnsi="Arial" w:cs="Arial"/>
          <w:color w:val="000000" w:themeColor="text1"/>
        </w:rPr>
        <w:t xml:space="preserve">El Estado protegerá especialmente a aquellas personas que, por su condición </w:t>
      </w:r>
      <w:proofErr w:type="gramStart"/>
      <w:r w:rsidRPr="0014649B">
        <w:rPr>
          <w:rFonts w:ascii="Arial" w:hAnsi="Arial" w:cs="Arial"/>
          <w:color w:val="000000" w:themeColor="text1"/>
        </w:rPr>
        <w:t>económica,</w:t>
      </w:r>
      <w:r w:rsidR="00B902E3">
        <w:rPr>
          <w:rFonts w:ascii="Arial" w:hAnsi="Arial" w:cs="Arial"/>
          <w:color w:val="000000" w:themeColor="text1"/>
        </w:rPr>
        <w:t xml:space="preserve">   </w:t>
      </w:r>
      <w:proofErr w:type="gramEnd"/>
      <w:r w:rsidR="00B902E3">
        <w:rPr>
          <w:rFonts w:ascii="Arial" w:hAnsi="Arial" w:cs="Arial"/>
          <w:color w:val="000000" w:themeColor="text1"/>
        </w:rPr>
        <w:t xml:space="preserve"> </w:t>
      </w:r>
      <w:r w:rsidRPr="0014649B">
        <w:rPr>
          <w:rFonts w:ascii="Arial" w:hAnsi="Arial" w:cs="Arial"/>
          <w:color w:val="000000" w:themeColor="text1"/>
        </w:rPr>
        <w:t xml:space="preserve"> física o mental, se encuentren en circunstancia de debilidad manifiesta y sancionará los abusos o maltratos que contra ellas se cometan.</w:t>
      </w:r>
    </w:p>
    <w:p w14:paraId="22B6029A" w14:textId="77777777" w:rsidR="006054C4" w:rsidRPr="0014649B" w:rsidRDefault="006054C4" w:rsidP="006054C4">
      <w:pPr>
        <w:shd w:val="clear" w:color="auto" w:fill="FFFFFF"/>
        <w:spacing w:line="276" w:lineRule="auto"/>
        <w:jc w:val="both"/>
        <w:rPr>
          <w:rFonts w:ascii="Arial" w:hAnsi="Arial" w:cs="Arial"/>
          <w:color w:val="000000" w:themeColor="text1"/>
        </w:rPr>
      </w:pPr>
    </w:p>
    <w:p w14:paraId="3B8E9640" w14:textId="5A2C98FA"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ARTÍCULO 15.</w:t>
      </w:r>
      <w:r w:rsidRPr="0014649B">
        <w:rPr>
          <w:rFonts w:ascii="Arial" w:hAnsi="Arial" w:cs="Arial"/>
          <w:color w:val="000000"/>
        </w:rPr>
        <w:t xml:space="preserve"> Todas las personas tienen derecho a su intimidad personal y familiar y a su </w:t>
      </w:r>
      <w:r w:rsidR="00B902E3">
        <w:rPr>
          <w:rFonts w:ascii="Arial" w:hAnsi="Arial" w:cs="Arial"/>
          <w:color w:val="000000"/>
        </w:rPr>
        <w:t xml:space="preserve">   </w:t>
      </w:r>
      <w:r w:rsidRPr="0014649B">
        <w:rPr>
          <w:rFonts w:ascii="Arial" w:hAnsi="Arial" w:cs="Arial"/>
          <w:color w:val="000000"/>
        </w:rPr>
        <w:t>buen nombre, y el Estado debe respetarlos y hacerlos respetar.</w:t>
      </w:r>
    </w:p>
    <w:p w14:paraId="6826F9F4" w14:textId="77777777" w:rsidR="006054C4" w:rsidRPr="0014649B" w:rsidRDefault="006054C4" w:rsidP="006054C4">
      <w:pPr>
        <w:shd w:val="clear" w:color="auto" w:fill="FFFFFF"/>
        <w:spacing w:line="276" w:lineRule="auto"/>
        <w:jc w:val="both"/>
        <w:rPr>
          <w:rFonts w:ascii="Arial" w:hAnsi="Arial" w:cs="Arial"/>
          <w:color w:val="000000"/>
        </w:rPr>
      </w:pPr>
    </w:p>
    <w:p w14:paraId="3A4FE447" w14:textId="7BF59C5D"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ARTÍCULO 16</w:t>
      </w:r>
      <w:r w:rsidRPr="0014649B">
        <w:rPr>
          <w:rFonts w:ascii="Arial" w:hAnsi="Arial" w:cs="Arial"/>
          <w:color w:val="000000"/>
        </w:rPr>
        <w:t xml:space="preserve">. Todas las personas tienen derecho al libre desarrollo de su personalidad </w:t>
      </w:r>
      <w:proofErr w:type="gramStart"/>
      <w:r w:rsidRPr="0014649B">
        <w:rPr>
          <w:rFonts w:ascii="Arial" w:hAnsi="Arial" w:cs="Arial"/>
          <w:color w:val="000000"/>
        </w:rPr>
        <w:t xml:space="preserve">sin </w:t>
      </w:r>
      <w:r w:rsidR="00B902E3">
        <w:rPr>
          <w:rFonts w:ascii="Arial" w:hAnsi="Arial" w:cs="Arial"/>
          <w:color w:val="000000"/>
        </w:rPr>
        <w:t xml:space="preserve"> </w:t>
      </w:r>
      <w:r w:rsidRPr="0014649B">
        <w:rPr>
          <w:rFonts w:ascii="Arial" w:hAnsi="Arial" w:cs="Arial"/>
          <w:color w:val="000000"/>
        </w:rPr>
        <w:t>más</w:t>
      </w:r>
      <w:proofErr w:type="gramEnd"/>
      <w:r w:rsidRPr="0014649B">
        <w:rPr>
          <w:rFonts w:ascii="Arial" w:hAnsi="Arial" w:cs="Arial"/>
          <w:color w:val="000000"/>
        </w:rPr>
        <w:t xml:space="preserve"> limitaciones que las que imponen los derechos de los demás y el orden jurídico.</w:t>
      </w:r>
    </w:p>
    <w:p w14:paraId="25F53B15" w14:textId="77777777" w:rsidR="006054C4" w:rsidRPr="0014649B" w:rsidRDefault="006054C4" w:rsidP="006054C4">
      <w:pPr>
        <w:shd w:val="clear" w:color="auto" w:fill="FFFFFF"/>
        <w:spacing w:line="276" w:lineRule="auto"/>
        <w:jc w:val="both"/>
        <w:rPr>
          <w:rFonts w:ascii="Arial" w:hAnsi="Arial" w:cs="Arial"/>
          <w:color w:val="000000"/>
        </w:rPr>
      </w:pPr>
    </w:p>
    <w:p w14:paraId="4BE84C73" w14:textId="77777777"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ARTICULO 20</w:t>
      </w:r>
      <w:r w:rsidRPr="0014649B">
        <w:rPr>
          <w:rFonts w:ascii="Arial" w:hAnsi="Arial" w:cs="Arial"/>
          <w:color w:val="000000"/>
        </w:rPr>
        <w:t>. Se garantiza a toda persona la libertad de expresar y difundir su pensamiento y opiniones, la de informar y recibir información veraz e imparcial, y la de fundar medios masivos de comunicación.</w:t>
      </w:r>
    </w:p>
    <w:p w14:paraId="29C9BDFB" w14:textId="77777777"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color w:val="000000"/>
        </w:rPr>
        <w:t>Estos son libres y tienen responsabilidad social. Se garantiza el derecho a la rectificación en condiciones de equidad. No habrá censura.</w:t>
      </w:r>
    </w:p>
    <w:p w14:paraId="3B8A16BB" w14:textId="77777777" w:rsidR="006054C4" w:rsidRPr="0014649B" w:rsidRDefault="006054C4" w:rsidP="006054C4">
      <w:pPr>
        <w:shd w:val="clear" w:color="auto" w:fill="FFFFFF"/>
        <w:spacing w:line="276" w:lineRule="auto"/>
        <w:jc w:val="both"/>
        <w:rPr>
          <w:rFonts w:ascii="Arial" w:hAnsi="Arial" w:cs="Arial"/>
          <w:color w:val="000000"/>
        </w:rPr>
      </w:pPr>
    </w:p>
    <w:p w14:paraId="3B96E7E3" w14:textId="77777777"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ARTÍCULO 49.</w:t>
      </w:r>
      <w:r w:rsidRPr="0014649B">
        <w:rPr>
          <w:rFonts w:ascii="Arial" w:hAnsi="Arial" w:cs="Arial"/>
          <w:color w:val="000000"/>
        </w:rPr>
        <w:t xml:space="preserve"> La atención de la salud y el saneamiento ambiental son servicios públicos a cargo del Estado. Se garantiza a todas las personas el acceso a los servicios de promoción, protección y recuperación de la salud.</w:t>
      </w:r>
    </w:p>
    <w:p w14:paraId="274AD525" w14:textId="77777777" w:rsidR="006054C4" w:rsidRPr="0014649B" w:rsidRDefault="006054C4" w:rsidP="006054C4">
      <w:pPr>
        <w:shd w:val="clear" w:color="auto" w:fill="FFFFFF"/>
        <w:spacing w:line="276" w:lineRule="auto"/>
        <w:jc w:val="both"/>
        <w:rPr>
          <w:rFonts w:ascii="Arial" w:hAnsi="Arial" w:cs="Arial"/>
          <w:color w:val="000000"/>
        </w:rPr>
      </w:pPr>
    </w:p>
    <w:p w14:paraId="7CDFB292" w14:textId="77777777"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ARTICULO 265.</w:t>
      </w:r>
      <w:r w:rsidRPr="0014649B">
        <w:rPr>
          <w:rFonts w:ascii="Arial" w:hAnsi="Arial" w:cs="Arial"/>
          <w:color w:val="000000"/>
        </w:rPr>
        <w:t xml:space="preserve"> El Consejo Nacional Electoral regulará, inspeccionará, vigilará y controlará toda la actividad electoral de los partidos y movimientos políticos, de los grupos significativos de ciudadanos, de sus representantes legales, directivos y candidatos, garantizando el cumplimiento de los principios y deberes que a ellos corresponden, y gozará de autonomía presupuestal y administrativa. (…)</w:t>
      </w:r>
    </w:p>
    <w:p w14:paraId="2CD28BD8" w14:textId="100BC2D5" w:rsidR="006054C4" w:rsidRDefault="006054C4" w:rsidP="006054C4">
      <w:pPr>
        <w:spacing w:line="276" w:lineRule="auto"/>
        <w:jc w:val="both"/>
        <w:rPr>
          <w:rFonts w:ascii="Arial" w:hAnsi="Arial" w:cs="Arial"/>
          <w:b/>
          <w:bCs/>
        </w:rPr>
      </w:pPr>
    </w:p>
    <w:p w14:paraId="244B9A3D" w14:textId="77777777" w:rsidR="006054C4" w:rsidRPr="0014649B" w:rsidRDefault="006054C4" w:rsidP="00A416A8">
      <w:pPr>
        <w:spacing w:line="276" w:lineRule="auto"/>
        <w:jc w:val="center"/>
        <w:rPr>
          <w:rFonts w:ascii="Arial" w:hAnsi="Arial" w:cs="Arial"/>
          <w:b/>
          <w:bCs/>
        </w:rPr>
      </w:pPr>
      <w:r w:rsidRPr="0014649B">
        <w:rPr>
          <w:rFonts w:ascii="Arial" w:hAnsi="Arial" w:cs="Arial"/>
          <w:b/>
          <w:bCs/>
        </w:rPr>
        <w:t>MARCO LEGAL</w:t>
      </w:r>
    </w:p>
    <w:p w14:paraId="0368D58E" w14:textId="77777777" w:rsidR="006054C4" w:rsidRPr="0014649B" w:rsidRDefault="006054C4" w:rsidP="006054C4">
      <w:pPr>
        <w:spacing w:line="276" w:lineRule="auto"/>
        <w:jc w:val="both"/>
        <w:rPr>
          <w:rFonts w:ascii="Arial" w:hAnsi="Arial" w:cs="Arial"/>
          <w:b/>
          <w:bCs/>
        </w:rPr>
      </w:pPr>
    </w:p>
    <w:p w14:paraId="7D50F977" w14:textId="77777777"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Ley 599 de 2000</w:t>
      </w:r>
      <w:r w:rsidRPr="0014649B">
        <w:rPr>
          <w:rFonts w:ascii="Arial" w:eastAsia="Times New Roman" w:hAnsi="Arial" w:cs="Arial"/>
          <w:b/>
          <w:color w:val="000000"/>
          <w:lang w:val="es-CO" w:eastAsia="es-CO"/>
        </w:rPr>
        <w:t>:</w:t>
      </w:r>
      <w:r w:rsidRPr="0014649B">
        <w:rPr>
          <w:rFonts w:ascii="Arial" w:hAnsi="Arial" w:cs="Arial"/>
          <w:color w:val="000000"/>
        </w:rPr>
        <w:t xml:space="preserve"> Por la cual se expide el Código Penal.</w:t>
      </w:r>
    </w:p>
    <w:p w14:paraId="267F5407" w14:textId="77777777" w:rsidR="006054C4" w:rsidRPr="0014649B" w:rsidRDefault="006054C4" w:rsidP="006054C4">
      <w:pPr>
        <w:shd w:val="clear" w:color="auto" w:fill="FFFFFF"/>
        <w:spacing w:line="276" w:lineRule="auto"/>
        <w:jc w:val="both"/>
        <w:rPr>
          <w:rFonts w:ascii="Arial" w:eastAsia="Times New Roman" w:hAnsi="Arial" w:cs="Arial"/>
          <w:b/>
          <w:color w:val="000000"/>
          <w:lang w:val="es-CO" w:eastAsia="es-CO"/>
        </w:rPr>
      </w:pPr>
    </w:p>
    <w:p w14:paraId="7DC74584" w14:textId="77777777"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Ley 984 de 2005:</w:t>
      </w:r>
      <w:r w:rsidRPr="0014649B">
        <w:rPr>
          <w:rFonts w:ascii="Arial" w:hAnsi="Arial" w:cs="Arial"/>
          <w:color w:val="000000"/>
        </w:rPr>
        <w:t xml:space="preserve"> Por medio de la cual se aprueba el "Protocolo facultativo de la Convención sobre la eliminación de todas las formas de discriminación contra la mujer", adoptado por la Asamblea General de las Naciones Unidas el seis (6) de octubre de mil novecientos noventa y nueve (1999).</w:t>
      </w:r>
    </w:p>
    <w:p w14:paraId="60C2C2E6" w14:textId="77777777" w:rsidR="006054C4" w:rsidRPr="0014649B" w:rsidRDefault="006054C4" w:rsidP="006054C4">
      <w:pPr>
        <w:shd w:val="clear" w:color="auto" w:fill="FFFFFF"/>
        <w:spacing w:line="276" w:lineRule="auto"/>
        <w:jc w:val="both"/>
        <w:rPr>
          <w:rFonts w:ascii="Arial" w:hAnsi="Arial" w:cs="Arial"/>
          <w:b/>
          <w:color w:val="000000"/>
        </w:rPr>
      </w:pPr>
    </w:p>
    <w:p w14:paraId="2ABBEBC4" w14:textId="77777777"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 xml:space="preserve">Ley 1257 de 2008: </w:t>
      </w:r>
      <w:r w:rsidRPr="0014649B">
        <w:rPr>
          <w:rFonts w:ascii="Arial" w:hAnsi="Arial" w:cs="Arial"/>
          <w:color w:val="000000"/>
        </w:rPr>
        <w:t>Por la cual se dictan normas de sensibilización, prevención y sanción de formas de violencia y discriminación contra las mujeres, se reforman los Códigos Penal, de Procedimiento Penal, la Ley 294 de 1996 y se dictan otras disposiciones.</w:t>
      </w:r>
    </w:p>
    <w:p w14:paraId="06507B80" w14:textId="77777777" w:rsidR="006054C4" w:rsidRPr="0014649B" w:rsidRDefault="006054C4" w:rsidP="006054C4">
      <w:pPr>
        <w:shd w:val="clear" w:color="auto" w:fill="FFFFFF"/>
        <w:spacing w:line="276" w:lineRule="auto"/>
        <w:jc w:val="both"/>
        <w:rPr>
          <w:rFonts w:ascii="Arial" w:hAnsi="Arial" w:cs="Arial"/>
          <w:b/>
          <w:color w:val="000000"/>
        </w:rPr>
      </w:pPr>
    </w:p>
    <w:p w14:paraId="589E80F1" w14:textId="4EF91E10"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 xml:space="preserve">Ley 1273 de 2009: </w:t>
      </w:r>
      <w:r w:rsidRPr="0014649B">
        <w:rPr>
          <w:rFonts w:ascii="Arial" w:hAnsi="Arial" w:cs="Arial"/>
          <w:color w:val="000000"/>
        </w:rPr>
        <w:t>Por medio de la cual se modifica el Código Penal, se crea un nuevo bien jurídico tutelado - denominado “de la protección de la información y de los datos”- y se</w:t>
      </w:r>
      <w:r w:rsidR="00BD7F9F">
        <w:rPr>
          <w:rFonts w:ascii="Arial" w:hAnsi="Arial" w:cs="Arial"/>
          <w:color w:val="000000"/>
        </w:rPr>
        <w:t xml:space="preserve">   </w:t>
      </w:r>
      <w:r w:rsidRPr="0014649B">
        <w:rPr>
          <w:rFonts w:ascii="Arial" w:hAnsi="Arial" w:cs="Arial"/>
          <w:color w:val="000000"/>
        </w:rPr>
        <w:t xml:space="preserve"> preservan integralmente los sistemas que utilicen las tecnologías de la información y las comunicaciones, entre otras disposiciones.</w:t>
      </w:r>
    </w:p>
    <w:p w14:paraId="53C5742B" w14:textId="77777777" w:rsidR="006054C4" w:rsidRPr="0014649B" w:rsidRDefault="006054C4" w:rsidP="006054C4">
      <w:pPr>
        <w:shd w:val="clear" w:color="auto" w:fill="FFFFFF"/>
        <w:spacing w:line="276" w:lineRule="auto"/>
        <w:jc w:val="both"/>
        <w:rPr>
          <w:rFonts w:ascii="Arial" w:hAnsi="Arial" w:cs="Arial"/>
          <w:b/>
          <w:color w:val="000000"/>
        </w:rPr>
      </w:pPr>
    </w:p>
    <w:p w14:paraId="59066E8F" w14:textId="77777777"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 xml:space="preserve">Ley 1581 de 2012: </w:t>
      </w:r>
      <w:r w:rsidRPr="0014649B">
        <w:rPr>
          <w:rFonts w:ascii="Arial" w:hAnsi="Arial" w:cs="Arial"/>
          <w:color w:val="000000"/>
        </w:rPr>
        <w:t>Por la cual se dictan disposiciones generales para la protección de datos personales.</w:t>
      </w:r>
    </w:p>
    <w:p w14:paraId="66CC5517" w14:textId="77777777" w:rsidR="006054C4" w:rsidRPr="0014649B" w:rsidRDefault="006054C4" w:rsidP="006054C4">
      <w:pPr>
        <w:shd w:val="clear" w:color="auto" w:fill="FFFFFF"/>
        <w:spacing w:line="276" w:lineRule="auto"/>
        <w:jc w:val="both"/>
        <w:rPr>
          <w:rFonts w:ascii="Arial" w:hAnsi="Arial" w:cs="Arial"/>
          <w:b/>
          <w:color w:val="000000"/>
        </w:rPr>
      </w:pPr>
    </w:p>
    <w:p w14:paraId="47E937D6" w14:textId="77777777"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 xml:space="preserve">Ley 1928 de 2018: </w:t>
      </w:r>
      <w:r w:rsidRPr="0014649B">
        <w:rPr>
          <w:rFonts w:ascii="Arial" w:hAnsi="Arial" w:cs="Arial"/>
          <w:color w:val="000000"/>
        </w:rPr>
        <w:t>Por medio de la cual se aprueba el “Convenio sobre la Ciberdelincuencia”, adoptado el 23 de noviembre de 2001, en Budapest.</w:t>
      </w:r>
    </w:p>
    <w:p w14:paraId="590FD678" w14:textId="77777777" w:rsidR="006054C4" w:rsidRPr="0014649B" w:rsidRDefault="006054C4" w:rsidP="006054C4">
      <w:pPr>
        <w:shd w:val="clear" w:color="auto" w:fill="FFFFFF"/>
        <w:spacing w:line="276" w:lineRule="auto"/>
        <w:jc w:val="both"/>
        <w:rPr>
          <w:rFonts w:ascii="Arial" w:hAnsi="Arial" w:cs="Arial"/>
          <w:b/>
          <w:color w:val="000000"/>
        </w:rPr>
      </w:pPr>
    </w:p>
    <w:p w14:paraId="4FA3AF9B" w14:textId="77777777"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 xml:space="preserve">Decreto 4685 de 2007: </w:t>
      </w:r>
      <w:r w:rsidRPr="0014649B">
        <w:rPr>
          <w:rFonts w:ascii="Arial" w:hAnsi="Arial" w:cs="Arial"/>
          <w:color w:val="000000"/>
        </w:rPr>
        <w:t>Por medio del cual se promulga el "Protocolo Facultativo de la Convención sobre la Eliminación de Todas las Formas de Discriminación contra la Mujer", adoptado por la Asamblea General de las Naciones Unidas el seis (6) de octubre de mil novecientos noventa y nueve (1999).</w:t>
      </w:r>
    </w:p>
    <w:p w14:paraId="5594AA5E" w14:textId="77777777" w:rsidR="006054C4" w:rsidRPr="0014649B" w:rsidRDefault="006054C4" w:rsidP="006054C4">
      <w:pPr>
        <w:shd w:val="clear" w:color="auto" w:fill="FFFFFF"/>
        <w:spacing w:line="276" w:lineRule="auto"/>
        <w:jc w:val="both"/>
        <w:rPr>
          <w:rFonts w:ascii="Arial" w:hAnsi="Arial" w:cs="Arial"/>
          <w:b/>
          <w:color w:val="000000"/>
        </w:rPr>
      </w:pPr>
    </w:p>
    <w:p w14:paraId="4358C8EA" w14:textId="77777777"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 xml:space="preserve">Decreto 4463 de 2011: </w:t>
      </w:r>
      <w:r w:rsidRPr="0014649B">
        <w:rPr>
          <w:rFonts w:ascii="Arial" w:hAnsi="Arial" w:cs="Arial"/>
          <w:color w:val="000000"/>
        </w:rPr>
        <w:t>Por medio del cual se reglamenta parcialmente la Ley 1257 de 2008.</w:t>
      </w:r>
    </w:p>
    <w:p w14:paraId="4020A102" w14:textId="77777777" w:rsidR="006054C4" w:rsidRPr="0014649B" w:rsidRDefault="006054C4" w:rsidP="006054C4">
      <w:pPr>
        <w:shd w:val="clear" w:color="auto" w:fill="FFFFFF"/>
        <w:spacing w:line="276" w:lineRule="auto"/>
        <w:jc w:val="both"/>
        <w:rPr>
          <w:rFonts w:ascii="Arial" w:hAnsi="Arial" w:cs="Arial"/>
          <w:b/>
          <w:color w:val="000000"/>
        </w:rPr>
      </w:pPr>
    </w:p>
    <w:p w14:paraId="3ECDA810" w14:textId="77777777"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 xml:space="preserve">Decreto 4796 de 2011: </w:t>
      </w:r>
      <w:r w:rsidRPr="0014649B">
        <w:rPr>
          <w:rFonts w:ascii="Arial" w:hAnsi="Arial" w:cs="Arial"/>
          <w:color w:val="000000"/>
        </w:rPr>
        <w:t>Por el cual se reglamentan parcialmente los artículos 8°, 9°, 13 y 19 de la Ley 1257 de 2008 y se dictan otras disposiciones.</w:t>
      </w:r>
    </w:p>
    <w:p w14:paraId="72B53B96" w14:textId="77777777" w:rsidR="006054C4" w:rsidRPr="0014649B" w:rsidRDefault="006054C4" w:rsidP="006054C4">
      <w:pPr>
        <w:shd w:val="clear" w:color="auto" w:fill="FFFFFF"/>
        <w:spacing w:line="276" w:lineRule="auto"/>
        <w:jc w:val="both"/>
        <w:rPr>
          <w:rFonts w:ascii="Arial" w:hAnsi="Arial" w:cs="Arial"/>
          <w:b/>
          <w:color w:val="000000"/>
        </w:rPr>
      </w:pPr>
    </w:p>
    <w:p w14:paraId="2DBBD82A" w14:textId="01EAC7CB" w:rsidR="006054C4" w:rsidRPr="0014649B"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 xml:space="preserve">Decreto 4798 de 2011: </w:t>
      </w:r>
      <w:r w:rsidRPr="0014649B">
        <w:rPr>
          <w:rFonts w:ascii="Arial" w:hAnsi="Arial" w:cs="Arial"/>
          <w:color w:val="000000"/>
        </w:rPr>
        <w:t>Por el cual se reglamenta parcialmente la Ley 1257 de 2008, "por la</w:t>
      </w:r>
      <w:r w:rsidR="00BD7F9F">
        <w:rPr>
          <w:rFonts w:ascii="Arial" w:hAnsi="Arial" w:cs="Arial"/>
          <w:color w:val="000000"/>
        </w:rPr>
        <w:t xml:space="preserve">  </w:t>
      </w:r>
      <w:r w:rsidRPr="0014649B">
        <w:rPr>
          <w:rFonts w:ascii="Arial" w:hAnsi="Arial" w:cs="Arial"/>
          <w:color w:val="000000"/>
        </w:rPr>
        <w:t xml:space="preserve"> cual se dictan normas de sensibilización, prevención y sanción de formas de violencia y discriminación contra las mujeres, se reforman los Códigos Penal, de Procedimiento Penal, la Ley 294 de 1996 y se dictan otras disposiciones.</w:t>
      </w:r>
    </w:p>
    <w:p w14:paraId="1A6081AD" w14:textId="77777777" w:rsidR="006054C4" w:rsidRPr="0014649B" w:rsidRDefault="006054C4" w:rsidP="006054C4">
      <w:pPr>
        <w:shd w:val="clear" w:color="auto" w:fill="FFFFFF"/>
        <w:spacing w:line="276" w:lineRule="auto"/>
        <w:jc w:val="both"/>
        <w:rPr>
          <w:rFonts w:ascii="Arial" w:hAnsi="Arial" w:cs="Arial"/>
          <w:b/>
          <w:color w:val="000000"/>
        </w:rPr>
      </w:pPr>
    </w:p>
    <w:p w14:paraId="035B8917" w14:textId="0CF66C79" w:rsidR="006054C4" w:rsidRDefault="006054C4" w:rsidP="006054C4">
      <w:pPr>
        <w:shd w:val="clear" w:color="auto" w:fill="FFFFFF"/>
        <w:spacing w:line="276" w:lineRule="auto"/>
        <w:jc w:val="both"/>
        <w:rPr>
          <w:rFonts w:ascii="Arial" w:hAnsi="Arial" w:cs="Arial"/>
          <w:color w:val="000000"/>
        </w:rPr>
      </w:pPr>
      <w:r w:rsidRPr="0014649B">
        <w:rPr>
          <w:rFonts w:ascii="Arial" w:hAnsi="Arial" w:cs="Arial"/>
          <w:b/>
          <w:color w:val="000000"/>
        </w:rPr>
        <w:t>Decreto 4799 de 2011</w:t>
      </w:r>
      <w:r w:rsidRPr="0014649B">
        <w:rPr>
          <w:rFonts w:ascii="Arial" w:hAnsi="Arial" w:cs="Arial"/>
          <w:color w:val="000000"/>
        </w:rPr>
        <w:t xml:space="preserve">: Por el cual se reglamentan parcialmente las Leyes 294 de 1996, 575 </w:t>
      </w:r>
      <w:r w:rsidR="00BD7F9F">
        <w:rPr>
          <w:rFonts w:ascii="Arial" w:hAnsi="Arial" w:cs="Arial"/>
          <w:color w:val="000000"/>
        </w:rPr>
        <w:t xml:space="preserve">   </w:t>
      </w:r>
      <w:r w:rsidRPr="0014649B">
        <w:rPr>
          <w:rFonts w:ascii="Arial" w:hAnsi="Arial" w:cs="Arial"/>
          <w:color w:val="000000"/>
        </w:rPr>
        <w:t>de 2000 y 1257 de 2008.</w:t>
      </w:r>
    </w:p>
    <w:p w14:paraId="428DF879" w14:textId="77777777" w:rsidR="003A40AD" w:rsidRPr="0014649B" w:rsidRDefault="003A40AD" w:rsidP="006054C4">
      <w:pPr>
        <w:shd w:val="clear" w:color="auto" w:fill="FFFFFF"/>
        <w:spacing w:line="276" w:lineRule="auto"/>
        <w:jc w:val="both"/>
        <w:rPr>
          <w:rFonts w:ascii="Arial" w:hAnsi="Arial" w:cs="Arial"/>
          <w:color w:val="000000"/>
        </w:rPr>
      </w:pPr>
    </w:p>
    <w:p w14:paraId="1615B60F" w14:textId="77777777" w:rsidR="006054C4" w:rsidRPr="0014649B" w:rsidRDefault="006054C4" w:rsidP="006054C4">
      <w:pPr>
        <w:shd w:val="clear" w:color="auto" w:fill="FFFFFF"/>
        <w:spacing w:line="276" w:lineRule="auto"/>
        <w:jc w:val="both"/>
        <w:rPr>
          <w:rFonts w:ascii="Arial" w:hAnsi="Arial" w:cs="Arial"/>
          <w:color w:val="000000"/>
        </w:rPr>
      </w:pPr>
    </w:p>
    <w:p w14:paraId="59F61964" w14:textId="77777777" w:rsidR="006054C4" w:rsidRPr="0014649B" w:rsidRDefault="006054C4" w:rsidP="006054C4">
      <w:pPr>
        <w:pStyle w:val="Prrafodelista"/>
        <w:numPr>
          <w:ilvl w:val="0"/>
          <w:numId w:val="9"/>
        </w:numPr>
        <w:spacing w:line="276" w:lineRule="auto"/>
        <w:contextualSpacing/>
        <w:jc w:val="both"/>
        <w:rPr>
          <w:rFonts w:ascii="Arial" w:hAnsi="Arial" w:cs="Arial"/>
          <w:b/>
          <w:bCs/>
        </w:rPr>
      </w:pPr>
      <w:r w:rsidRPr="0014649B">
        <w:rPr>
          <w:rFonts w:ascii="Arial" w:hAnsi="Arial" w:cs="Arial"/>
          <w:b/>
          <w:bCs/>
        </w:rPr>
        <w:t xml:space="preserve">PLIEGO DE MODIFICACIONES </w:t>
      </w:r>
    </w:p>
    <w:p w14:paraId="5138F728" w14:textId="77777777" w:rsidR="006054C4" w:rsidRPr="0014649B" w:rsidRDefault="006054C4" w:rsidP="006054C4">
      <w:pPr>
        <w:pStyle w:val="Prrafodelista"/>
        <w:spacing w:line="276" w:lineRule="auto"/>
        <w:jc w:val="both"/>
        <w:rPr>
          <w:rFonts w:ascii="Arial" w:hAnsi="Arial" w:cs="Arial"/>
          <w:b/>
          <w:bCs/>
        </w:rPr>
      </w:pPr>
    </w:p>
    <w:tbl>
      <w:tblPr>
        <w:tblStyle w:val="Tablaconcuadrcula"/>
        <w:tblW w:w="10401" w:type="dxa"/>
        <w:tblInd w:w="-998" w:type="dxa"/>
        <w:tblLook w:val="04A0" w:firstRow="1" w:lastRow="0" w:firstColumn="1" w:lastColumn="0" w:noHBand="0" w:noVBand="1"/>
      </w:tblPr>
      <w:tblGrid>
        <w:gridCol w:w="3545"/>
        <w:gridCol w:w="3738"/>
        <w:gridCol w:w="3118"/>
      </w:tblGrid>
      <w:tr w:rsidR="006054C4" w:rsidRPr="0014649B" w14:paraId="16EA1409" w14:textId="77777777" w:rsidTr="00E56F30">
        <w:tc>
          <w:tcPr>
            <w:tcW w:w="3545" w:type="dxa"/>
            <w:shd w:val="clear" w:color="auto" w:fill="DBE5F1" w:themeFill="accent1" w:themeFillTint="33"/>
          </w:tcPr>
          <w:p w14:paraId="116E8D9B" w14:textId="77777777" w:rsidR="006054C4" w:rsidRPr="0014649B" w:rsidRDefault="006054C4" w:rsidP="00E56F30">
            <w:pPr>
              <w:spacing w:line="276" w:lineRule="auto"/>
              <w:jc w:val="both"/>
              <w:rPr>
                <w:rFonts w:ascii="Arial" w:hAnsi="Arial" w:cs="Arial"/>
                <w:b/>
                <w:bCs/>
              </w:rPr>
            </w:pPr>
          </w:p>
          <w:p w14:paraId="593B1F24" w14:textId="77777777" w:rsidR="006054C4" w:rsidRPr="0014649B" w:rsidRDefault="006054C4" w:rsidP="00E56F30">
            <w:pPr>
              <w:spacing w:line="276" w:lineRule="auto"/>
              <w:jc w:val="both"/>
              <w:rPr>
                <w:rFonts w:ascii="Arial" w:hAnsi="Arial" w:cs="Arial"/>
                <w:b/>
                <w:bCs/>
              </w:rPr>
            </w:pPr>
          </w:p>
          <w:p w14:paraId="4C268BE2" w14:textId="77777777" w:rsidR="006054C4" w:rsidRPr="0014649B" w:rsidRDefault="006054C4" w:rsidP="00E56F30">
            <w:pPr>
              <w:spacing w:line="276" w:lineRule="auto"/>
              <w:jc w:val="both"/>
              <w:rPr>
                <w:rFonts w:ascii="Arial" w:hAnsi="Arial" w:cs="Arial"/>
                <w:b/>
                <w:bCs/>
              </w:rPr>
            </w:pPr>
            <w:r w:rsidRPr="0014649B">
              <w:rPr>
                <w:rFonts w:ascii="Arial" w:hAnsi="Arial" w:cs="Arial"/>
                <w:b/>
                <w:bCs/>
              </w:rPr>
              <w:t xml:space="preserve">TEXTO APROBADO EN EL SENADO DE LA REPÚBLICA </w:t>
            </w:r>
          </w:p>
          <w:p w14:paraId="7DD134D7" w14:textId="77777777" w:rsidR="006054C4" w:rsidRPr="0014649B" w:rsidRDefault="006054C4" w:rsidP="00E56F30">
            <w:pPr>
              <w:spacing w:line="276" w:lineRule="auto"/>
              <w:jc w:val="both"/>
              <w:rPr>
                <w:rFonts w:ascii="Arial" w:hAnsi="Arial" w:cs="Arial"/>
                <w:b/>
                <w:bCs/>
              </w:rPr>
            </w:pPr>
          </w:p>
          <w:p w14:paraId="5DE510D8" w14:textId="77777777" w:rsidR="006054C4" w:rsidRPr="0014649B" w:rsidRDefault="006054C4" w:rsidP="00E56F30">
            <w:pPr>
              <w:spacing w:line="276" w:lineRule="auto"/>
              <w:jc w:val="both"/>
              <w:rPr>
                <w:rFonts w:ascii="Arial" w:hAnsi="Arial" w:cs="Arial"/>
                <w:b/>
                <w:bCs/>
              </w:rPr>
            </w:pPr>
          </w:p>
        </w:tc>
        <w:tc>
          <w:tcPr>
            <w:tcW w:w="3738" w:type="dxa"/>
            <w:shd w:val="clear" w:color="auto" w:fill="DBE5F1" w:themeFill="accent1" w:themeFillTint="33"/>
          </w:tcPr>
          <w:p w14:paraId="37C4084F" w14:textId="77777777" w:rsidR="006054C4" w:rsidRPr="0014649B" w:rsidRDefault="006054C4" w:rsidP="00E56F30">
            <w:pPr>
              <w:spacing w:line="276" w:lineRule="auto"/>
              <w:jc w:val="both"/>
              <w:rPr>
                <w:rFonts w:ascii="Arial" w:hAnsi="Arial" w:cs="Arial"/>
                <w:b/>
                <w:bCs/>
              </w:rPr>
            </w:pPr>
          </w:p>
          <w:p w14:paraId="767F905E" w14:textId="77777777" w:rsidR="006054C4" w:rsidRPr="0014649B" w:rsidRDefault="006054C4" w:rsidP="00E56F30">
            <w:pPr>
              <w:spacing w:line="276" w:lineRule="auto"/>
              <w:jc w:val="both"/>
              <w:rPr>
                <w:rFonts w:ascii="Arial" w:hAnsi="Arial" w:cs="Arial"/>
                <w:b/>
                <w:bCs/>
              </w:rPr>
            </w:pPr>
            <w:r w:rsidRPr="0014649B">
              <w:rPr>
                <w:rFonts w:ascii="Arial" w:hAnsi="Arial" w:cs="Arial"/>
                <w:b/>
                <w:bCs/>
              </w:rPr>
              <w:t xml:space="preserve">TEXTO PROPUESTO PARA PRIMER DEBATE EN LA COMISIÓN PRIMERA DE LA CÁMARA DE REPRESENTANTES </w:t>
            </w:r>
          </w:p>
        </w:tc>
        <w:tc>
          <w:tcPr>
            <w:tcW w:w="3118" w:type="dxa"/>
            <w:shd w:val="clear" w:color="auto" w:fill="DBE5F1" w:themeFill="accent1" w:themeFillTint="33"/>
          </w:tcPr>
          <w:p w14:paraId="16D265E7" w14:textId="77777777" w:rsidR="006054C4" w:rsidRPr="0014649B" w:rsidRDefault="006054C4" w:rsidP="00E56F30">
            <w:pPr>
              <w:spacing w:line="276" w:lineRule="auto"/>
              <w:jc w:val="center"/>
              <w:rPr>
                <w:rFonts w:ascii="Arial" w:hAnsi="Arial" w:cs="Arial"/>
                <w:b/>
                <w:bCs/>
              </w:rPr>
            </w:pPr>
          </w:p>
          <w:p w14:paraId="209C1D38" w14:textId="77777777" w:rsidR="006054C4" w:rsidRPr="0014649B" w:rsidRDefault="006054C4" w:rsidP="00E56F30">
            <w:pPr>
              <w:spacing w:line="276" w:lineRule="auto"/>
              <w:jc w:val="center"/>
              <w:rPr>
                <w:rFonts w:ascii="Arial" w:hAnsi="Arial" w:cs="Arial"/>
                <w:b/>
                <w:bCs/>
              </w:rPr>
            </w:pPr>
          </w:p>
          <w:p w14:paraId="2019C011" w14:textId="77777777" w:rsidR="006054C4" w:rsidRPr="0014649B" w:rsidRDefault="006054C4" w:rsidP="00E56F30">
            <w:pPr>
              <w:spacing w:line="276" w:lineRule="auto"/>
              <w:jc w:val="center"/>
              <w:rPr>
                <w:rFonts w:ascii="Arial" w:hAnsi="Arial" w:cs="Arial"/>
                <w:b/>
                <w:bCs/>
              </w:rPr>
            </w:pPr>
            <w:r w:rsidRPr="0014649B">
              <w:rPr>
                <w:rFonts w:ascii="Arial" w:hAnsi="Arial" w:cs="Arial"/>
                <w:b/>
                <w:bCs/>
              </w:rPr>
              <w:t>OBSERVACIONES</w:t>
            </w:r>
          </w:p>
        </w:tc>
      </w:tr>
      <w:tr w:rsidR="006054C4" w:rsidRPr="0014649B" w14:paraId="02E55D2B" w14:textId="77777777" w:rsidTr="00E56F30">
        <w:tc>
          <w:tcPr>
            <w:tcW w:w="3545" w:type="dxa"/>
            <w:shd w:val="clear" w:color="auto" w:fill="auto"/>
          </w:tcPr>
          <w:p w14:paraId="2D0F582A" w14:textId="77777777" w:rsidR="006054C4" w:rsidRPr="0014649B" w:rsidRDefault="006054C4" w:rsidP="00E56F30">
            <w:pPr>
              <w:spacing w:line="276" w:lineRule="auto"/>
              <w:jc w:val="both"/>
              <w:rPr>
                <w:rFonts w:ascii="Arial" w:hAnsi="Arial" w:cs="Arial"/>
                <w:b/>
                <w:bCs/>
              </w:rPr>
            </w:pPr>
            <w:r w:rsidRPr="0014649B">
              <w:rPr>
                <w:rFonts w:ascii="Arial" w:hAnsi="Arial" w:cs="Arial"/>
              </w:rPr>
              <w:t xml:space="preserve">PROYECTO DE LEY No. 241 DE 2022 ACUMULADO CON EL </w:t>
            </w:r>
            <w:r w:rsidRPr="0014649B">
              <w:rPr>
                <w:rFonts w:ascii="Arial" w:hAnsi="Arial" w:cs="Arial"/>
              </w:rPr>
              <w:lastRenderedPageBreak/>
              <w:t xml:space="preserve">PROYECTO DE LEY No. 256 DE 2022 SENADO “POR MEDIO DE LA CUAL SE ADOPTAN MEDIDAS DE PREVENCIÓN, PROTECCIÓN, REPARACIÓN Y PENALIZACIÓN DE LA VIOLENCIA DE GÉNERO DIGITAL Y SE DICTAN OTRAS DISPOSICIONES”. </w:t>
            </w:r>
          </w:p>
        </w:tc>
        <w:tc>
          <w:tcPr>
            <w:tcW w:w="3738" w:type="dxa"/>
            <w:shd w:val="clear" w:color="auto" w:fill="auto"/>
          </w:tcPr>
          <w:p w14:paraId="40B61441" w14:textId="77777777" w:rsidR="006054C4" w:rsidRPr="0014649B" w:rsidRDefault="006054C4" w:rsidP="00E56F30">
            <w:pPr>
              <w:shd w:val="clear" w:color="auto" w:fill="FFFFFF"/>
              <w:spacing w:line="276" w:lineRule="auto"/>
              <w:jc w:val="both"/>
              <w:rPr>
                <w:rFonts w:ascii="Arial" w:eastAsia="Times New Roman" w:hAnsi="Arial" w:cs="Arial"/>
                <w:b/>
                <w:lang w:val="es-CO"/>
              </w:rPr>
            </w:pPr>
            <w:r w:rsidRPr="0014649B">
              <w:rPr>
                <w:rFonts w:ascii="Arial" w:hAnsi="Arial" w:cs="Arial"/>
              </w:rPr>
              <w:lastRenderedPageBreak/>
              <w:t xml:space="preserve">PROYECTO DE LEY NO 366 DE 2024 CÁMARA – PROYECTO DE LEY NO </w:t>
            </w:r>
            <w:r w:rsidRPr="0014649B">
              <w:rPr>
                <w:rFonts w:ascii="Arial" w:hAnsi="Arial" w:cs="Arial"/>
              </w:rPr>
              <w:lastRenderedPageBreak/>
              <w:t xml:space="preserve">241 DE 2022 SENADO ACUMULADO CON EL PROYECTO DE LEY 256 DE 2022 SENADO “POR MEDIO DE LA CUAL SE ADOPTAN MEDIDAS DE PREVENCIÓN, PROTECCIÓN, REPARACIÓN Y PENALIZACIÓN DE LA VIOLENCIA </w:t>
            </w:r>
            <w:r w:rsidRPr="0014649B">
              <w:rPr>
                <w:rFonts w:ascii="Arial" w:hAnsi="Arial" w:cs="Arial"/>
                <w:b/>
                <w:bCs/>
                <w:color w:val="FF0000"/>
                <w:u w:val="single"/>
              </w:rPr>
              <w:t>DIGITAL</w:t>
            </w:r>
            <w:r w:rsidRPr="0014649B">
              <w:rPr>
                <w:rFonts w:ascii="Arial" w:hAnsi="Arial" w:cs="Arial"/>
                <w:color w:val="FF0000"/>
              </w:rPr>
              <w:t xml:space="preserve"> </w:t>
            </w:r>
            <w:r w:rsidRPr="0014649B">
              <w:rPr>
                <w:rFonts w:ascii="Arial" w:hAnsi="Arial" w:cs="Arial"/>
              </w:rPr>
              <w:t xml:space="preserve">DE GÉNERO </w:t>
            </w:r>
            <w:r w:rsidRPr="0014649B">
              <w:rPr>
                <w:rFonts w:ascii="Arial" w:hAnsi="Arial" w:cs="Arial"/>
                <w:strike/>
              </w:rPr>
              <w:t>DIGITAL</w:t>
            </w:r>
            <w:r w:rsidRPr="0014649B">
              <w:rPr>
                <w:rFonts w:ascii="Arial" w:hAnsi="Arial" w:cs="Arial"/>
              </w:rPr>
              <w:t xml:space="preserve"> Y SE DICTAN OTRAS DISPOSICIONES”.</w:t>
            </w:r>
            <w:r w:rsidRPr="0014649B">
              <w:rPr>
                <w:rFonts w:ascii="Arial" w:hAnsi="Arial" w:cs="Arial"/>
                <w:b/>
              </w:rPr>
              <w:t xml:space="preserve"> </w:t>
            </w:r>
          </w:p>
          <w:p w14:paraId="2433E904" w14:textId="77777777" w:rsidR="006054C4" w:rsidRPr="0014649B" w:rsidRDefault="006054C4" w:rsidP="00E56F30">
            <w:pPr>
              <w:spacing w:line="276" w:lineRule="auto"/>
              <w:jc w:val="both"/>
              <w:rPr>
                <w:rFonts w:ascii="Arial" w:hAnsi="Arial" w:cs="Arial"/>
                <w:b/>
                <w:bCs/>
                <w:lang w:val="es-CO"/>
              </w:rPr>
            </w:pPr>
          </w:p>
        </w:tc>
        <w:tc>
          <w:tcPr>
            <w:tcW w:w="3118" w:type="dxa"/>
            <w:shd w:val="clear" w:color="auto" w:fill="auto"/>
          </w:tcPr>
          <w:p w14:paraId="767F0B67" w14:textId="47F7CB26" w:rsidR="006054C4" w:rsidRPr="0014649B" w:rsidRDefault="003A40AD" w:rsidP="00E56F30">
            <w:pPr>
              <w:spacing w:line="276" w:lineRule="auto"/>
              <w:jc w:val="both"/>
              <w:rPr>
                <w:rFonts w:ascii="Arial" w:hAnsi="Arial" w:cs="Arial"/>
              </w:rPr>
            </w:pPr>
            <w:r>
              <w:rPr>
                <w:rFonts w:ascii="Arial" w:hAnsi="Arial" w:cs="Arial"/>
              </w:rPr>
              <w:lastRenderedPageBreak/>
              <w:t>Se realiza ajuste de redacción</w:t>
            </w:r>
            <w:r w:rsidR="006724BC">
              <w:rPr>
                <w:rFonts w:ascii="Arial" w:hAnsi="Arial" w:cs="Arial"/>
              </w:rPr>
              <w:t>.</w:t>
            </w:r>
          </w:p>
        </w:tc>
      </w:tr>
      <w:tr w:rsidR="006054C4" w:rsidRPr="0014649B" w14:paraId="5A2CAB3B" w14:textId="77777777" w:rsidTr="00E56F30">
        <w:tc>
          <w:tcPr>
            <w:tcW w:w="3545" w:type="dxa"/>
            <w:shd w:val="clear" w:color="auto" w:fill="auto"/>
          </w:tcPr>
          <w:p w14:paraId="3433D9B8" w14:textId="77777777" w:rsidR="006054C4" w:rsidRPr="0014649B" w:rsidRDefault="006054C4" w:rsidP="00A416A8">
            <w:pPr>
              <w:spacing w:line="276" w:lineRule="auto"/>
              <w:jc w:val="center"/>
              <w:rPr>
                <w:rFonts w:ascii="Arial" w:hAnsi="Arial" w:cs="Arial"/>
              </w:rPr>
            </w:pPr>
            <w:bookmarkStart w:id="5" w:name="_Hlk161831486"/>
            <w:r w:rsidRPr="0014649B">
              <w:rPr>
                <w:rFonts w:ascii="Arial" w:hAnsi="Arial" w:cs="Arial"/>
              </w:rPr>
              <w:lastRenderedPageBreak/>
              <w:t>CAPÍTULO I DISPOSICIONES GENERALES</w:t>
            </w:r>
          </w:p>
        </w:tc>
        <w:tc>
          <w:tcPr>
            <w:tcW w:w="3738" w:type="dxa"/>
            <w:shd w:val="clear" w:color="auto" w:fill="auto"/>
          </w:tcPr>
          <w:p w14:paraId="443429EF" w14:textId="77777777" w:rsidR="006054C4" w:rsidRPr="0014649B" w:rsidRDefault="006054C4" w:rsidP="00A416A8">
            <w:pPr>
              <w:shd w:val="clear" w:color="auto" w:fill="FFFFFF"/>
              <w:spacing w:line="276" w:lineRule="auto"/>
              <w:jc w:val="center"/>
              <w:rPr>
                <w:rFonts w:ascii="Arial" w:hAnsi="Arial" w:cs="Arial"/>
              </w:rPr>
            </w:pPr>
            <w:r w:rsidRPr="0014649B">
              <w:rPr>
                <w:rFonts w:ascii="Arial" w:hAnsi="Arial" w:cs="Arial"/>
              </w:rPr>
              <w:t>CAPÍTULO I DISPOSICIONES GENERALES</w:t>
            </w:r>
          </w:p>
        </w:tc>
        <w:tc>
          <w:tcPr>
            <w:tcW w:w="3118" w:type="dxa"/>
            <w:shd w:val="clear" w:color="auto" w:fill="auto"/>
          </w:tcPr>
          <w:p w14:paraId="2039883F" w14:textId="0BD4F866" w:rsidR="006054C4" w:rsidRPr="0014649B" w:rsidRDefault="006054C4" w:rsidP="00A416A8">
            <w:pPr>
              <w:spacing w:line="276" w:lineRule="auto"/>
              <w:jc w:val="center"/>
              <w:rPr>
                <w:rFonts w:ascii="Arial" w:hAnsi="Arial" w:cs="Arial"/>
              </w:rPr>
            </w:pPr>
            <w:r w:rsidRPr="0014649B">
              <w:rPr>
                <w:rFonts w:ascii="Arial" w:hAnsi="Arial" w:cs="Arial"/>
              </w:rPr>
              <w:t>Sin modificaciones.</w:t>
            </w:r>
          </w:p>
        </w:tc>
      </w:tr>
      <w:tr w:rsidR="006054C4" w:rsidRPr="0014649B" w14:paraId="4829CD85" w14:textId="77777777" w:rsidTr="00E56F30">
        <w:tc>
          <w:tcPr>
            <w:tcW w:w="3545" w:type="dxa"/>
          </w:tcPr>
          <w:p w14:paraId="7EB1E82C" w14:textId="77777777" w:rsidR="006054C4" w:rsidRPr="0014649B" w:rsidRDefault="006054C4" w:rsidP="00E56F30">
            <w:pPr>
              <w:spacing w:line="276" w:lineRule="auto"/>
              <w:jc w:val="both"/>
              <w:rPr>
                <w:rFonts w:ascii="Arial" w:hAnsi="Arial" w:cs="Arial"/>
              </w:rPr>
            </w:pPr>
            <w:r w:rsidRPr="0014649B">
              <w:rPr>
                <w:rFonts w:ascii="Arial" w:hAnsi="Arial" w:cs="Arial"/>
              </w:rPr>
              <w:t>Artículo 1. Objeto. La presente ley tiene por objeto adoptar medidas de prevención, protección y reparación, con el fin de asegurar una vida libre de violencias por razón de género en entornos digitales, tanto en el ámbito público como en el privado, y adoptar lineamientos para la formulación de una política pública en esa materia; así como la penalización y agravamiento de conductas frente a este tipo de violencia realizada mediante el uso de Tecnologías de la Información y las Comunicaciones (TIC).</w:t>
            </w:r>
          </w:p>
        </w:tc>
        <w:tc>
          <w:tcPr>
            <w:tcW w:w="3738" w:type="dxa"/>
          </w:tcPr>
          <w:p w14:paraId="0A24D5DA" w14:textId="2EC1419C" w:rsidR="006054C4" w:rsidRPr="0014649B" w:rsidRDefault="006054C4" w:rsidP="00E56F30">
            <w:pPr>
              <w:spacing w:line="276" w:lineRule="auto"/>
              <w:jc w:val="both"/>
              <w:rPr>
                <w:rFonts w:ascii="Arial" w:hAnsi="Arial" w:cs="Arial"/>
              </w:rPr>
            </w:pPr>
            <w:r w:rsidRPr="0014649B">
              <w:rPr>
                <w:rFonts w:ascii="Arial" w:hAnsi="Arial" w:cs="Arial"/>
              </w:rPr>
              <w:t xml:space="preserve">Artículo 1. Objeto. La presente ley tiene por objeto adoptar medidas de prevención, protección y reparación, con el fin de asegurar </w:t>
            </w:r>
            <w:r w:rsidRPr="0014649B">
              <w:rPr>
                <w:rFonts w:ascii="Arial" w:hAnsi="Arial" w:cs="Arial"/>
                <w:color w:val="FF0000"/>
              </w:rPr>
              <w:t xml:space="preserve">el bien jurídico tutelado de la intimidad personal </w:t>
            </w:r>
            <w:r w:rsidRPr="0014649B">
              <w:rPr>
                <w:rFonts w:ascii="Arial" w:hAnsi="Arial" w:cs="Arial"/>
              </w:rPr>
              <w:t>en</w:t>
            </w:r>
            <w:r w:rsidRPr="0014649B">
              <w:rPr>
                <w:rFonts w:ascii="Arial" w:hAnsi="Arial" w:cs="Arial"/>
                <w:color w:val="FF0000"/>
              </w:rPr>
              <w:t xml:space="preserve"> </w:t>
            </w:r>
            <w:r w:rsidRPr="0014649B">
              <w:rPr>
                <w:rFonts w:ascii="Arial" w:hAnsi="Arial" w:cs="Arial"/>
              </w:rPr>
              <w:t>entornos digitales</w:t>
            </w:r>
            <w:r w:rsidRPr="0014649B">
              <w:rPr>
                <w:rFonts w:ascii="Arial" w:hAnsi="Arial" w:cs="Arial"/>
                <w:strike/>
                <w:color w:val="FF0000"/>
              </w:rPr>
              <w:t xml:space="preserve"> una vida libre de violencias por razón de género</w:t>
            </w:r>
            <w:r w:rsidRPr="0014649B">
              <w:rPr>
                <w:rFonts w:ascii="Arial" w:hAnsi="Arial" w:cs="Arial"/>
              </w:rPr>
              <w:t xml:space="preserve">, tanto </w:t>
            </w:r>
            <w:r w:rsidR="009F5E2E">
              <w:rPr>
                <w:rFonts w:ascii="Arial" w:hAnsi="Arial" w:cs="Arial"/>
              </w:rPr>
              <w:t xml:space="preserve"> </w:t>
            </w:r>
            <w:r w:rsidRPr="0014649B">
              <w:rPr>
                <w:rFonts w:ascii="Arial" w:hAnsi="Arial" w:cs="Arial"/>
              </w:rPr>
              <w:t xml:space="preserve">en el ámbito público como en el </w:t>
            </w:r>
            <w:r w:rsidR="009F5E2E">
              <w:rPr>
                <w:rFonts w:ascii="Arial" w:hAnsi="Arial" w:cs="Arial"/>
              </w:rPr>
              <w:t xml:space="preserve">  </w:t>
            </w:r>
            <w:r w:rsidRPr="0014649B">
              <w:rPr>
                <w:rFonts w:ascii="Arial" w:hAnsi="Arial" w:cs="Arial"/>
              </w:rPr>
              <w:t xml:space="preserve">privado, y adoptar lineamientos para la formulación de una política pública en esa materia; así́ como la penalización y agravamiento de conductas frente a este tipo de violencia realizada mediante el uso de Tecnologías de la Información y las Comunicaciones (TIC). </w:t>
            </w:r>
          </w:p>
        </w:tc>
        <w:tc>
          <w:tcPr>
            <w:tcW w:w="3118" w:type="dxa"/>
          </w:tcPr>
          <w:p w14:paraId="422CB508" w14:textId="310178B7" w:rsidR="006054C4" w:rsidRPr="0014649B" w:rsidRDefault="006054C4" w:rsidP="00E56F30">
            <w:pPr>
              <w:spacing w:line="276" w:lineRule="auto"/>
              <w:jc w:val="both"/>
              <w:rPr>
                <w:rFonts w:ascii="Arial" w:hAnsi="Arial" w:cs="Arial"/>
              </w:rPr>
            </w:pPr>
            <w:r w:rsidRPr="0014649B">
              <w:rPr>
                <w:rFonts w:ascii="Arial" w:hAnsi="Arial" w:cs="Arial"/>
              </w:rPr>
              <w:t>Se incluye el asegurar el bien jurídico tutelado de la intimidad personal en el uso de las tecnologías en entornos digitales</w:t>
            </w:r>
            <w:r w:rsidR="006724BC">
              <w:rPr>
                <w:rFonts w:ascii="Arial" w:hAnsi="Arial" w:cs="Arial"/>
              </w:rPr>
              <w:t>.</w:t>
            </w:r>
            <w:r w:rsidRPr="0014649B">
              <w:rPr>
                <w:rFonts w:ascii="Arial" w:hAnsi="Arial" w:cs="Arial"/>
              </w:rPr>
              <w:t xml:space="preserve"> </w:t>
            </w:r>
          </w:p>
        </w:tc>
      </w:tr>
      <w:tr w:rsidR="006054C4" w:rsidRPr="0014649B" w14:paraId="45BCA9DF" w14:textId="77777777" w:rsidTr="00E56F30">
        <w:tc>
          <w:tcPr>
            <w:tcW w:w="3545" w:type="dxa"/>
          </w:tcPr>
          <w:p w14:paraId="06BE4A73"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Artículo 2. Definiciones. Para la aplicación de la presente ley, se tendrán en cuenta las siguientes definiciones: </w:t>
            </w:r>
          </w:p>
          <w:p w14:paraId="4D3ADD2B" w14:textId="77777777" w:rsidR="006054C4" w:rsidRPr="0014649B" w:rsidRDefault="006054C4" w:rsidP="00E56F30">
            <w:pPr>
              <w:spacing w:line="276" w:lineRule="auto"/>
              <w:jc w:val="both"/>
              <w:rPr>
                <w:rFonts w:ascii="Arial" w:hAnsi="Arial" w:cs="Arial"/>
              </w:rPr>
            </w:pPr>
          </w:p>
          <w:p w14:paraId="664387B8"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Discriminación por razón de género. Toda distinción por razón de género que tenga por objeto o por resultado menoscabar o anular el reconocimiento, goce o ejercicio de los derechos humanos y las libertades fundamentales en las esferas política, económica, social, cultural y civil o en cualquier otra esfera. </w:t>
            </w:r>
          </w:p>
          <w:p w14:paraId="47BA9A86" w14:textId="77777777" w:rsidR="006054C4" w:rsidRPr="0014649B" w:rsidRDefault="006054C4" w:rsidP="00E56F30">
            <w:pPr>
              <w:spacing w:line="276" w:lineRule="auto"/>
              <w:jc w:val="both"/>
              <w:rPr>
                <w:rFonts w:ascii="Arial" w:hAnsi="Arial" w:cs="Arial"/>
              </w:rPr>
            </w:pPr>
          </w:p>
          <w:p w14:paraId="5CC6EA1C" w14:textId="3B4AF2F1" w:rsidR="006054C4" w:rsidRPr="0014649B" w:rsidRDefault="006054C4" w:rsidP="00E56F30">
            <w:pPr>
              <w:spacing w:line="276" w:lineRule="auto"/>
              <w:jc w:val="both"/>
              <w:rPr>
                <w:rFonts w:ascii="Arial" w:hAnsi="Arial" w:cs="Arial"/>
              </w:rPr>
            </w:pPr>
            <w:r w:rsidRPr="0014649B">
              <w:rPr>
                <w:rFonts w:ascii="Arial" w:hAnsi="Arial" w:cs="Arial"/>
              </w:rPr>
              <w:t>Violencia de género digital. Todo</w:t>
            </w:r>
            <w:r w:rsidR="009F5E2E">
              <w:rPr>
                <w:rFonts w:ascii="Arial" w:hAnsi="Arial" w:cs="Arial"/>
              </w:rPr>
              <w:t xml:space="preserve">  </w:t>
            </w:r>
            <w:r w:rsidRPr="0014649B">
              <w:rPr>
                <w:rFonts w:ascii="Arial" w:hAnsi="Arial" w:cs="Arial"/>
              </w:rPr>
              <w:t xml:space="preserve"> acto de violencia hacia mujeres, niñas, niños y otras personas, motivada por razones de género, orientación sexual y/o identidad de </w:t>
            </w:r>
            <w:r w:rsidRPr="0014649B">
              <w:rPr>
                <w:rFonts w:ascii="Arial" w:hAnsi="Arial" w:cs="Arial"/>
              </w:rPr>
              <w:lastRenderedPageBreak/>
              <w:t xml:space="preserve">género diversas; cometida, instigada o agravada, en parte o en su </w:t>
            </w:r>
            <w:r w:rsidR="009F5E2E">
              <w:rPr>
                <w:rFonts w:ascii="Arial" w:hAnsi="Arial" w:cs="Arial"/>
              </w:rPr>
              <w:t xml:space="preserve"> </w:t>
            </w:r>
            <w:r w:rsidRPr="0014649B">
              <w:rPr>
                <w:rFonts w:ascii="Arial" w:hAnsi="Arial" w:cs="Arial"/>
              </w:rPr>
              <w:t xml:space="preserve">totalidad, con la asistencia de las Tecnologías de la Información y las Comunicaciones (TIC), generando afectaciones en el ámbito civil, </w:t>
            </w:r>
            <w:r w:rsidR="009F5E2E">
              <w:rPr>
                <w:rFonts w:ascii="Arial" w:hAnsi="Arial" w:cs="Arial"/>
              </w:rPr>
              <w:t xml:space="preserve">  </w:t>
            </w:r>
            <w:r w:rsidRPr="0014649B">
              <w:rPr>
                <w:rFonts w:ascii="Arial" w:hAnsi="Arial" w:cs="Arial"/>
              </w:rPr>
              <w:t>social, económico, cultural o político de las víctimas o que ocasione muerte, daño o sufrimiento físico, sexual, psicológico, económico o simbólico.</w:t>
            </w:r>
          </w:p>
        </w:tc>
        <w:tc>
          <w:tcPr>
            <w:tcW w:w="3738" w:type="dxa"/>
          </w:tcPr>
          <w:p w14:paraId="56100F6F" w14:textId="5B3BB12F"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2. Definiciones. Para la aplicación de la presente ley, </w:t>
            </w:r>
            <w:proofErr w:type="gramStart"/>
            <w:r w:rsidRPr="0014649B">
              <w:rPr>
                <w:rFonts w:ascii="Arial" w:hAnsi="Arial" w:cs="Arial"/>
              </w:rPr>
              <w:t>se</w:t>
            </w:r>
            <w:r w:rsidR="009F5E2E">
              <w:rPr>
                <w:rFonts w:ascii="Arial" w:hAnsi="Arial" w:cs="Arial"/>
              </w:rPr>
              <w:t xml:space="preserve"> </w:t>
            </w:r>
            <w:r w:rsidRPr="0014649B">
              <w:rPr>
                <w:rFonts w:ascii="Arial" w:hAnsi="Arial" w:cs="Arial"/>
              </w:rPr>
              <w:t xml:space="preserve"> tendrán</w:t>
            </w:r>
            <w:proofErr w:type="gramEnd"/>
            <w:r w:rsidRPr="0014649B">
              <w:rPr>
                <w:rFonts w:ascii="Arial" w:hAnsi="Arial" w:cs="Arial"/>
              </w:rPr>
              <w:t xml:space="preserve"> en cuenta las siguientes definiciones: </w:t>
            </w:r>
          </w:p>
          <w:p w14:paraId="412CF84E" w14:textId="77777777" w:rsidR="006054C4" w:rsidRPr="0014649B" w:rsidRDefault="006054C4" w:rsidP="00E56F30">
            <w:pPr>
              <w:spacing w:line="276" w:lineRule="auto"/>
              <w:jc w:val="both"/>
              <w:rPr>
                <w:rFonts w:ascii="Arial" w:hAnsi="Arial" w:cs="Arial"/>
              </w:rPr>
            </w:pPr>
          </w:p>
          <w:p w14:paraId="753EA026" w14:textId="4F485E5A" w:rsidR="006054C4" w:rsidRPr="0014649B" w:rsidRDefault="006054C4" w:rsidP="00E56F30">
            <w:pPr>
              <w:spacing w:line="276" w:lineRule="auto"/>
              <w:jc w:val="both"/>
              <w:rPr>
                <w:rFonts w:ascii="Arial" w:hAnsi="Arial" w:cs="Arial"/>
              </w:rPr>
            </w:pPr>
            <w:r w:rsidRPr="0014649B">
              <w:rPr>
                <w:rFonts w:ascii="Arial" w:hAnsi="Arial" w:cs="Arial"/>
              </w:rPr>
              <w:t xml:space="preserve">Discriminación por razón de género. Toda distinción por razón de </w:t>
            </w:r>
            <w:proofErr w:type="gramStart"/>
            <w:r w:rsidRPr="0014649B">
              <w:rPr>
                <w:rFonts w:ascii="Arial" w:hAnsi="Arial" w:cs="Arial"/>
              </w:rPr>
              <w:t xml:space="preserve">género </w:t>
            </w:r>
            <w:r w:rsidR="009F5E2E">
              <w:rPr>
                <w:rFonts w:ascii="Arial" w:hAnsi="Arial" w:cs="Arial"/>
              </w:rPr>
              <w:t xml:space="preserve"> </w:t>
            </w:r>
            <w:r w:rsidRPr="0014649B">
              <w:rPr>
                <w:rFonts w:ascii="Arial" w:hAnsi="Arial" w:cs="Arial"/>
              </w:rPr>
              <w:t>que</w:t>
            </w:r>
            <w:proofErr w:type="gramEnd"/>
            <w:r w:rsidRPr="0014649B">
              <w:rPr>
                <w:rFonts w:ascii="Arial" w:hAnsi="Arial" w:cs="Arial"/>
              </w:rPr>
              <w:t xml:space="preserve"> tenga por objeto o por resultado menoscabar o anular el </w:t>
            </w:r>
            <w:r w:rsidR="009F5E2E">
              <w:rPr>
                <w:rFonts w:ascii="Arial" w:hAnsi="Arial" w:cs="Arial"/>
              </w:rPr>
              <w:t xml:space="preserve"> </w:t>
            </w:r>
            <w:r w:rsidRPr="0014649B">
              <w:rPr>
                <w:rFonts w:ascii="Arial" w:hAnsi="Arial" w:cs="Arial"/>
              </w:rPr>
              <w:t xml:space="preserve">reconocimiento, goce o ejercicio de los derechos humanos y las libertades fundamentales en las esferas política, económica, social, cultural y civil o en cualquier otra esfera. </w:t>
            </w:r>
          </w:p>
          <w:p w14:paraId="7E92CD82" w14:textId="77777777" w:rsidR="006054C4" w:rsidRPr="0014649B" w:rsidRDefault="006054C4" w:rsidP="00E56F30">
            <w:pPr>
              <w:spacing w:line="276" w:lineRule="auto"/>
              <w:jc w:val="both"/>
              <w:rPr>
                <w:rFonts w:ascii="Arial" w:hAnsi="Arial" w:cs="Arial"/>
              </w:rPr>
            </w:pPr>
          </w:p>
          <w:p w14:paraId="60E2F03B" w14:textId="535291C9" w:rsidR="006054C4" w:rsidRPr="0014649B" w:rsidRDefault="006054C4" w:rsidP="00E56F30">
            <w:pPr>
              <w:spacing w:line="276" w:lineRule="auto"/>
              <w:jc w:val="both"/>
              <w:rPr>
                <w:rFonts w:ascii="Arial" w:hAnsi="Arial" w:cs="Arial"/>
              </w:rPr>
            </w:pPr>
            <w:bookmarkStart w:id="6" w:name="_Hlk161839600"/>
            <w:r w:rsidRPr="0014649B">
              <w:rPr>
                <w:rFonts w:ascii="Arial" w:hAnsi="Arial" w:cs="Arial"/>
                <w:bCs/>
              </w:rPr>
              <w:t xml:space="preserve">Violencia </w:t>
            </w:r>
            <w:r w:rsidR="006724BC" w:rsidRPr="006724BC">
              <w:rPr>
                <w:rFonts w:ascii="Arial" w:hAnsi="Arial" w:cs="Arial"/>
                <w:bCs/>
              </w:rPr>
              <w:t>digital</w:t>
            </w:r>
            <w:r w:rsidR="006724BC" w:rsidRPr="0014649B">
              <w:rPr>
                <w:rFonts w:ascii="Arial" w:hAnsi="Arial" w:cs="Arial"/>
                <w:bCs/>
                <w:color w:val="FF0000"/>
              </w:rPr>
              <w:t xml:space="preserve"> </w:t>
            </w:r>
            <w:r w:rsidRPr="0014649B">
              <w:rPr>
                <w:rFonts w:ascii="Arial" w:hAnsi="Arial" w:cs="Arial"/>
                <w:bCs/>
                <w:color w:val="FF0000"/>
              </w:rPr>
              <w:t xml:space="preserve">de </w:t>
            </w:r>
            <w:r w:rsidR="006724BC">
              <w:rPr>
                <w:rFonts w:ascii="Arial" w:hAnsi="Arial" w:cs="Arial"/>
                <w:bCs/>
                <w:color w:val="FF0000"/>
              </w:rPr>
              <w:t>g</w:t>
            </w:r>
            <w:r w:rsidRPr="0014649B">
              <w:rPr>
                <w:rFonts w:ascii="Arial" w:hAnsi="Arial" w:cs="Arial"/>
                <w:bCs/>
                <w:color w:val="FF0000"/>
              </w:rPr>
              <w:t>énero</w:t>
            </w:r>
            <w:r w:rsidRPr="0014649B">
              <w:rPr>
                <w:rFonts w:ascii="Arial" w:hAnsi="Arial" w:cs="Arial"/>
              </w:rPr>
              <w:t xml:space="preserve">. Todo acto de violencia </w:t>
            </w:r>
            <w:r w:rsidRPr="0014649B">
              <w:rPr>
                <w:rFonts w:ascii="Arial" w:hAnsi="Arial" w:cs="Arial"/>
                <w:strike/>
                <w:color w:val="FF0000"/>
              </w:rPr>
              <w:t>hacia mujeres, niñas, niños y otras personas,</w:t>
            </w:r>
            <w:r w:rsidRPr="0014649B">
              <w:rPr>
                <w:rFonts w:ascii="Arial" w:hAnsi="Arial" w:cs="Arial"/>
              </w:rPr>
              <w:t xml:space="preserve"> motivada por razones de género, orientación sexual </w:t>
            </w:r>
            <w:r w:rsidR="009F5E2E">
              <w:rPr>
                <w:rFonts w:ascii="Arial" w:hAnsi="Arial" w:cs="Arial"/>
              </w:rPr>
              <w:t xml:space="preserve">                 </w:t>
            </w:r>
            <w:r w:rsidRPr="0014649B">
              <w:rPr>
                <w:rFonts w:ascii="Arial" w:hAnsi="Arial" w:cs="Arial"/>
              </w:rPr>
              <w:t xml:space="preserve">y/o identidad de género diversas; cometida, instigada o agravada, en </w:t>
            </w:r>
            <w:r w:rsidR="009F5E2E">
              <w:rPr>
                <w:rFonts w:ascii="Arial" w:hAnsi="Arial" w:cs="Arial"/>
              </w:rPr>
              <w:t xml:space="preserve">                             </w:t>
            </w:r>
            <w:r w:rsidRPr="0014649B">
              <w:rPr>
                <w:rFonts w:ascii="Arial" w:hAnsi="Arial" w:cs="Arial"/>
              </w:rPr>
              <w:lastRenderedPageBreak/>
              <w:t xml:space="preserve">parte o en su totalidad, con la </w:t>
            </w:r>
            <w:r w:rsidR="00932BE1">
              <w:rPr>
                <w:rFonts w:ascii="Arial" w:hAnsi="Arial" w:cs="Arial"/>
              </w:rPr>
              <w:t xml:space="preserve">   </w:t>
            </w:r>
            <w:r w:rsidRPr="0014649B">
              <w:rPr>
                <w:rFonts w:ascii="Arial" w:hAnsi="Arial" w:cs="Arial"/>
              </w:rPr>
              <w:t>asistencia de las Tecnologías de la Información y las Comunicaciones (TIC), generando afectaciones en el ámbito civil, social, económico, cultural o político de las víctimas o que</w:t>
            </w:r>
            <w:r w:rsidR="00932BE1">
              <w:rPr>
                <w:rFonts w:ascii="Arial" w:hAnsi="Arial" w:cs="Arial"/>
              </w:rPr>
              <w:t xml:space="preserve"> </w:t>
            </w:r>
            <w:r w:rsidRPr="0014649B">
              <w:rPr>
                <w:rFonts w:ascii="Arial" w:hAnsi="Arial" w:cs="Arial"/>
              </w:rPr>
              <w:t xml:space="preserve"> ocasione muerte, daño o sufrimiento físico, sexual, psicológico, económico o simbólico.</w:t>
            </w:r>
            <w:bookmarkEnd w:id="6"/>
          </w:p>
        </w:tc>
        <w:tc>
          <w:tcPr>
            <w:tcW w:w="3118" w:type="dxa"/>
          </w:tcPr>
          <w:p w14:paraId="5B29633C" w14:textId="556BC87A" w:rsidR="006054C4" w:rsidRPr="0014649B" w:rsidRDefault="006054C4" w:rsidP="00E56F30">
            <w:pPr>
              <w:spacing w:line="276" w:lineRule="auto"/>
              <w:jc w:val="both"/>
              <w:rPr>
                <w:rFonts w:ascii="Arial" w:hAnsi="Arial" w:cs="Arial"/>
              </w:rPr>
            </w:pPr>
            <w:r w:rsidRPr="0014649B">
              <w:rPr>
                <w:rFonts w:ascii="Arial" w:hAnsi="Arial" w:cs="Arial"/>
                <w:lang w:val="es-MX"/>
              </w:rPr>
              <w:lastRenderedPageBreak/>
              <w:t>Se</w:t>
            </w:r>
            <w:r w:rsidRPr="0014649B">
              <w:rPr>
                <w:rFonts w:ascii="Arial" w:hAnsi="Arial" w:cs="Arial"/>
              </w:rPr>
              <w:t xml:space="preserve"> limita </w:t>
            </w:r>
            <w:r w:rsidRPr="0014649B">
              <w:rPr>
                <w:rFonts w:ascii="Arial" w:hAnsi="Arial" w:cs="Arial"/>
                <w:lang w:val="es-MX"/>
              </w:rPr>
              <w:t>la</w:t>
            </w:r>
            <w:r w:rsidRPr="0014649B">
              <w:rPr>
                <w:rFonts w:ascii="Arial" w:hAnsi="Arial" w:cs="Arial"/>
              </w:rPr>
              <w:t xml:space="preserve"> definición y su</w:t>
            </w:r>
            <w:r w:rsidRPr="0014649B">
              <w:rPr>
                <w:rFonts w:ascii="Arial" w:hAnsi="Arial" w:cs="Arial"/>
                <w:lang w:val="es-MX"/>
              </w:rPr>
              <w:t xml:space="preserve"> </w:t>
            </w:r>
            <w:r w:rsidRPr="0014649B">
              <w:rPr>
                <w:rFonts w:ascii="Arial" w:hAnsi="Arial" w:cs="Arial"/>
              </w:rPr>
              <w:t>alcance no genera</w:t>
            </w:r>
            <w:r w:rsidR="006724BC">
              <w:rPr>
                <w:rFonts w:ascii="Arial" w:hAnsi="Arial" w:cs="Arial"/>
              </w:rPr>
              <w:t xml:space="preserve"> </w:t>
            </w:r>
            <w:r w:rsidRPr="0014649B">
              <w:rPr>
                <w:rFonts w:ascii="Arial" w:hAnsi="Arial" w:cs="Arial"/>
              </w:rPr>
              <w:t>discriminación</w:t>
            </w:r>
            <w:r w:rsidR="006724BC">
              <w:rPr>
                <w:rFonts w:ascii="Arial" w:hAnsi="Arial" w:cs="Arial"/>
              </w:rPr>
              <w:t>. S</w:t>
            </w:r>
            <w:r w:rsidRPr="0014649B">
              <w:rPr>
                <w:rFonts w:ascii="Arial" w:hAnsi="Arial" w:cs="Arial"/>
              </w:rPr>
              <w:t>alvaguarda su connotación e implicación en el ámbito social, político, psicológico y penal.</w:t>
            </w:r>
          </w:p>
          <w:p w14:paraId="2ED911C9" w14:textId="77777777" w:rsidR="006054C4" w:rsidRPr="0014649B" w:rsidRDefault="006054C4" w:rsidP="00E56F30">
            <w:pPr>
              <w:spacing w:line="276" w:lineRule="auto"/>
              <w:jc w:val="both"/>
              <w:rPr>
                <w:rFonts w:ascii="Arial" w:hAnsi="Arial" w:cs="Arial"/>
              </w:rPr>
            </w:pPr>
          </w:p>
          <w:p w14:paraId="742BB0BB" w14:textId="77777777" w:rsidR="006724BC" w:rsidRPr="0014649B" w:rsidRDefault="006724BC" w:rsidP="00E56F30">
            <w:pPr>
              <w:spacing w:line="276" w:lineRule="auto"/>
              <w:jc w:val="both"/>
              <w:rPr>
                <w:rFonts w:ascii="Arial" w:hAnsi="Arial" w:cs="Arial"/>
              </w:rPr>
            </w:pPr>
          </w:p>
          <w:p w14:paraId="2ECB3BAA" w14:textId="4B27F264" w:rsidR="006054C4" w:rsidRPr="0014649B" w:rsidRDefault="006054C4" w:rsidP="00E56F30">
            <w:pPr>
              <w:spacing w:line="276" w:lineRule="auto"/>
              <w:jc w:val="both"/>
              <w:rPr>
                <w:rFonts w:ascii="Arial" w:hAnsi="Arial" w:cs="Arial"/>
              </w:rPr>
            </w:pPr>
          </w:p>
        </w:tc>
      </w:tr>
      <w:tr w:rsidR="006054C4" w:rsidRPr="0014649B" w14:paraId="6A43AFE7" w14:textId="77777777" w:rsidTr="00E56F30">
        <w:tc>
          <w:tcPr>
            <w:tcW w:w="3545" w:type="dxa"/>
          </w:tcPr>
          <w:p w14:paraId="71CDA3EE" w14:textId="77777777"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3. Principios. Para la aplicación de la presente ley se tendrán en cuenta los siguientes principios: </w:t>
            </w:r>
          </w:p>
          <w:p w14:paraId="7916CC15" w14:textId="77777777" w:rsidR="006054C4" w:rsidRPr="0014649B" w:rsidRDefault="006054C4" w:rsidP="00E56F30">
            <w:pPr>
              <w:spacing w:line="276" w:lineRule="auto"/>
              <w:jc w:val="both"/>
              <w:rPr>
                <w:rFonts w:ascii="Arial" w:hAnsi="Arial" w:cs="Arial"/>
              </w:rPr>
            </w:pPr>
          </w:p>
          <w:p w14:paraId="7AA02DBF"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a) Centralidad de las víctimas. El centro de la presente ley son las víctimas de violencia digital por razón de género. </w:t>
            </w:r>
          </w:p>
          <w:p w14:paraId="6E07FCC8" w14:textId="77777777" w:rsidR="006054C4" w:rsidRPr="0014649B" w:rsidRDefault="006054C4" w:rsidP="00E56F30">
            <w:pPr>
              <w:spacing w:line="276" w:lineRule="auto"/>
              <w:jc w:val="both"/>
              <w:rPr>
                <w:rFonts w:ascii="Arial" w:hAnsi="Arial" w:cs="Arial"/>
              </w:rPr>
            </w:pPr>
          </w:p>
          <w:p w14:paraId="4379835C" w14:textId="21AFA0C4" w:rsidR="006054C4" w:rsidRPr="0014649B" w:rsidRDefault="006054C4" w:rsidP="00E56F30">
            <w:pPr>
              <w:spacing w:line="276" w:lineRule="auto"/>
              <w:jc w:val="both"/>
              <w:rPr>
                <w:rFonts w:ascii="Arial" w:hAnsi="Arial" w:cs="Arial"/>
              </w:rPr>
            </w:pPr>
            <w:r w:rsidRPr="0014649B">
              <w:rPr>
                <w:rFonts w:ascii="Arial" w:hAnsi="Arial" w:cs="Arial"/>
              </w:rPr>
              <w:t xml:space="preserve">b) No violencia institucional. Las autoridades estatales encargadas de la atención de las víctimas de violencia de género deberán evitar la ocurrencia de la </w:t>
            </w:r>
            <w:proofErr w:type="gramStart"/>
            <w:r w:rsidRPr="0014649B">
              <w:rPr>
                <w:rFonts w:ascii="Arial" w:hAnsi="Arial" w:cs="Arial"/>
              </w:rPr>
              <w:t xml:space="preserve">violencia </w:t>
            </w:r>
            <w:r w:rsidR="00932BE1">
              <w:rPr>
                <w:rFonts w:ascii="Arial" w:hAnsi="Arial" w:cs="Arial"/>
              </w:rPr>
              <w:t xml:space="preserve"> </w:t>
            </w:r>
            <w:r w:rsidRPr="0014649B">
              <w:rPr>
                <w:rFonts w:ascii="Arial" w:hAnsi="Arial" w:cs="Arial"/>
              </w:rPr>
              <w:t>institucional</w:t>
            </w:r>
            <w:proofErr w:type="gramEnd"/>
            <w:r w:rsidRPr="0014649B">
              <w:rPr>
                <w:rFonts w:ascii="Arial" w:hAnsi="Arial" w:cs="Arial"/>
              </w:rPr>
              <w:t xml:space="preserve"> que agraven la situación de las víctimas. </w:t>
            </w:r>
          </w:p>
          <w:p w14:paraId="27B14042" w14:textId="77777777" w:rsidR="006054C4" w:rsidRPr="0014649B" w:rsidRDefault="006054C4" w:rsidP="00E56F30">
            <w:pPr>
              <w:spacing w:line="276" w:lineRule="auto"/>
              <w:jc w:val="both"/>
              <w:rPr>
                <w:rFonts w:ascii="Arial" w:hAnsi="Arial" w:cs="Arial"/>
              </w:rPr>
            </w:pPr>
          </w:p>
          <w:p w14:paraId="55FAE3AA" w14:textId="36A1120B" w:rsidR="006054C4" w:rsidRPr="0014649B" w:rsidRDefault="006054C4" w:rsidP="00E56F30">
            <w:pPr>
              <w:spacing w:line="276" w:lineRule="auto"/>
              <w:jc w:val="both"/>
              <w:rPr>
                <w:rFonts w:ascii="Arial" w:hAnsi="Arial" w:cs="Arial"/>
              </w:rPr>
            </w:pPr>
            <w:r w:rsidRPr="0014649B">
              <w:rPr>
                <w:rFonts w:ascii="Arial" w:hAnsi="Arial" w:cs="Arial"/>
              </w:rPr>
              <w:t xml:space="preserve">c) Autonomía de las víctimas. En la aplicación de la presente ley se debe garantizar el respeto y el reconocimiento del poder y la capacidad de decisión de las </w:t>
            </w:r>
            <w:r w:rsidR="00932BE1">
              <w:rPr>
                <w:rFonts w:ascii="Arial" w:hAnsi="Arial" w:cs="Arial"/>
              </w:rPr>
              <w:t xml:space="preserve">  </w:t>
            </w:r>
            <w:r w:rsidRPr="0014649B">
              <w:rPr>
                <w:rFonts w:ascii="Arial" w:hAnsi="Arial" w:cs="Arial"/>
              </w:rPr>
              <w:t>mujeres y de las personas al libre desarrollo de su personalidad sin más limitaciones que las que imponen los derechos de los demás y el orden jurídico.</w:t>
            </w:r>
          </w:p>
        </w:tc>
        <w:tc>
          <w:tcPr>
            <w:tcW w:w="3738" w:type="dxa"/>
          </w:tcPr>
          <w:p w14:paraId="14FCD9BC"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Artículo 3. Principios. Para la aplicación de la presente ley se tendrán en cuenta los siguientes principios: </w:t>
            </w:r>
          </w:p>
          <w:p w14:paraId="4339C721" w14:textId="77777777" w:rsidR="006054C4" w:rsidRPr="0014649B" w:rsidRDefault="006054C4" w:rsidP="00E56F30">
            <w:pPr>
              <w:spacing w:line="276" w:lineRule="auto"/>
              <w:jc w:val="both"/>
              <w:rPr>
                <w:rFonts w:ascii="Arial" w:hAnsi="Arial" w:cs="Arial"/>
              </w:rPr>
            </w:pPr>
          </w:p>
          <w:p w14:paraId="1A9921EB" w14:textId="67244C09" w:rsidR="006054C4" w:rsidRPr="0014649B" w:rsidRDefault="006054C4" w:rsidP="00E56F30">
            <w:pPr>
              <w:spacing w:line="276" w:lineRule="auto"/>
              <w:jc w:val="both"/>
              <w:rPr>
                <w:rFonts w:ascii="Arial" w:hAnsi="Arial" w:cs="Arial"/>
              </w:rPr>
            </w:pPr>
            <w:r w:rsidRPr="0014649B">
              <w:rPr>
                <w:rFonts w:ascii="Arial" w:hAnsi="Arial" w:cs="Arial"/>
              </w:rPr>
              <w:t xml:space="preserve">a) Centralidad de las víctimas. El </w:t>
            </w:r>
            <w:r w:rsidR="00932BE1">
              <w:rPr>
                <w:rFonts w:ascii="Arial" w:hAnsi="Arial" w:cs="Arial"/>
              </w:rPr>
              <w:t xml:space="preserve">  </w:t>
            </w:r>
            <w:r w:rsidRPr="0014649B">
              <w:rPr>
                <w:rFonts w:ascii="Arial" w:hAnsi="Arial" w:cs="Arial"/>
              </w:rPr>
              <w:t xml:space="preserve">centro de la presente ley son las víctimas de violencia digital por </w:t>
            </w:r>
            <w:proofErr w:type="gramStart"/>
            <w:r w:rsidRPr="0014649B">
              <w:rPr>
                <w:rFonts w:ascii="Arial" w:hAnsi="Arial" w:cs="Arial"/>
              </w:rPr>
              <w:t>razón</w:t>
            </w:r>
            <w:r w:rsidR="00932BE1">
              <w:rPr>
                <w:rFonts w:ascii="Arial" w:hAnsi="Arial" w:cs="Arial"/>
              </w:rPr>
              <w:t xml:space="preserve"> </w:t>
            </w:r>
            <w:r w:rsidRPr="0014649B">
              <w:rPr>
                <w:rFonts w:ascii="Arial" w:hAnsi="Arial" w:cs="Arial"/>
              </w:rPr>
              <w:t xml:space="preserve"> de</w:t>
            </w:r>
            <w:proofErr w:type="gramEnd"/>
            <w:r w:rsidRPr="0014649B">
              <w:rPr>
                <w:rFonts w:ascii="Arial" w:hAnsi="Arial" w:cs="Arial"/>
              </w:rPr>
              <w:t xml:space="preserve"> género. </w:t>
            </w:r>
          </w:p>
          <w:p w14:paraId="7FB7018B" w14:textId="77777777" w:rsidR="006054C4" w:rsidRPr="0014649B" w:rsidRDefault="006054C4" w:rsidP="00E56F30">
            <w:pPr>
              <w:spacing w:line="276" w:lineRule="auto"/>
              <w:jc w:val="both"/>
              <w:rPr>
                <w:rFonts w:ascii="Arial" w:hAnsi="Arial" w:cs="Arial"/>
              </w:rPr>
            </w:pPr>
          </w:p>
          <w:p w14:paraId="2AC33526" w14:textId="7685F039" w:rsidR="006054C4" w:rsidRPr="0014649B" w:rsidRDefault="006054C4" w:rsidP="00E56F30">
            <w:pPr>
              <w:spacing w:line="276" w:lineRule="auto"/>
              <w:jc w:val="both"/>
              <w:rPr>
                <w:rFonts w:ascii="Arial" w:hAnsi="Arial" w:cs="Arial"/>
              </w:rPr>
            </w:pPr>
            <w:r w:rsidRPr="0014649B">
              <w:rPr>
                <w:rFonts w:ascii="Arial" w:hAnsi="Arial" w:cs="Arial"/>
              </w:rPr>
              <w:t xml:space="preserve">b) No violencia institucional. Las autoridades estatales encargadas de la atención de las víctimas de </w:t>
            </w:r>
            <w:r w:rsidR="006724BC">
              <w:rPr>
                <w:rFonts w:ascii="Arial" w:hAnsi="Arial" w:cs="Arial"/>
              </w:rPr>
              <w:t>v</w:t>
            </w:r>
            <w:r w:rsidRPr="0014649B">
              <w:rPr>
                <w:rFonts w:ascii="Arial" w:hAnsi="Arial" w:cs="Arial"/>
                <w:bCs/>
              </w:rPr>
              <w:t xml:space="preserve">iolencia </w:t>
            </w:r>
            <w:r w:rsidR="006724BC" w:rsidRPr="006724BC">
              <w:rPr>
                <w:rFonts w:ascii="Arial" w:hAnsi="Arial" w:cs="Arial"/>
                <w:bCs/>
                <w:color w:val="FF0000"/>
              </w:rPr>
              <w:t>d</w:t>
            </w:r>
            <w:r w:rsidRPr="0014649B">
              <w:rPr>
                <w:rFonts w:ascii="Arial" w:hAnsi="Arial" w:cs="Arial"/>
                <w:bCs/>
                <w:color w:val="FF0000"/>
              </w:rPr>
              <w:t xml:space="preserve">igital de </w:t>
            </w:r>
            <w:r w:rsidR="006724BC">
              <w:rPr>
                <w:rFonts w:ascii="Arial" w:hAnsi="Arial" w:cs="Arial"/>
                <w:bCs/>
                <w:color w:val="FF0000"/>
              </w:rPr>
              <w:t>g</w:t>
            </w:r>
            <w:r w:rsidRPr="0014649B">
              <w:rPr>
                <w:rFonts w:ascii="Arial" w:hAnsi="Arial" w:cs="Arial"/>
                <w:bCs/>
                <w:color w:val="FF0000"/>
              </w:rPr>
              <w:t>énero</w:t>
            </w:r>
            <w:r w:rsidRPr="0014649B">
              <w:rPr>
                <w:rFonts w:ascii="Arial" w:hAnsi="Arial" w:cs="Arial"/>
                <w:color w:val="FF0000"/>
              </w:rPr>
              <w:t xml:space="preserve"> </w:t>
            </w:r>
            <w:r w:rsidRPr="0014649B">
              <w:rPr>
                <w:rFonts w:ascii="Arial" w:hAnsi="Arial" w:cs="Arial"/>
              </w:rPr>
              <w:t xml:space="preserve">deberán evitar la ocurrencia de la violencia institucional que agraven la situación de </w:t>
            </w:r>
            <w:proofErr w:type="gramStart"/>
            <w:r w:rsidRPr="0014649B">
              <w:rPr>
                <w:rFonts w:ascii="Arial" w:hAnsi="Arial" w:cs="Arial"/>
              </w:rPr>
              <w:t xml:space="preserve">las </w:t>
            </w:r>
            <w:r w:rsidR="00932BE1">
              <w:rPr>
                <w:rFonts w:ascii="Arial" w:hAnsi="Arial" w:cs="Arial"/>
              </w:rPr>
              <w:t xml:space="preserve"> </w:t>
            </w:r>
            <w:r w:rsidRPr="0014649B">
              <w:rPr>
                <w:rFonts w:ascii="Arial" w:hAnsi="Arial" w:cs="Arial"/>
              </w:rPr>
              <w:t>víctimas</w:t>
            </w:r>
            <w:proofErr w:type="gramEnd"/>
            <w:r w:rsidRPr="0014649B">
              <w:rPr>
                <w:rFonts w:ascii="Arial" w:hAnsi="Arial" w:cs="Arial"/>
              </w:rPr>
              <w:t xml:space="preserve">. </w:t>
            </w:r>
          </w:p>
          <w:p w14:paraId="1DDAABD4" w14:textId="77777777" w:rsidR="006054C4" w:rsidRPr="0014649B" w:rsidRDefault="006054C4" w:rsidP="00E56F30">
            <w:pPr>
              <w:spacing w:line="276" w:lineRule="auto"/>
              <w:jc w:val="both"/>
              <w:rPr>
                <w:rFonts w:ascii="Arial" w:hAnsi="Arial" w:cs="Arial"/>
              </w:rPr>
            </w:pPr>
          </w:p>
          <w:p w14:paraId="68FEA041" w14:textId="0B5DBDAF" w:rsidR="006054C4" w:rsidRPr="0014649B" w:rsidRDefault="006054C4" w:rsidP="00E56F30">
            <w:pPr>
              <w:spacing w:line="276" w:lineRule="auto"/>
              <w:jc w:val="both"/>
              <w:rPr>
                <w:rFonts w:ascii="Arial" w:hAnsi="Arial" w:cs="Arial"/>
              </w:rPr>
            </w:pPr>
            <w:r w:rsidRPr="0014649B">
              <w:rPr>
                <w:rFonts w:ascii="Arial" w:hAnsi="Arial" w:cs="Arial"/>
              </w:rPr>
              <w:t xml:space="preserve">c) Autonomía de las víctimas. En la aplicación de la presente ley se debe garantizar el respeto y el reconocimiento del poder y </w:t>
            </w:r>
            <w:proofErr w:type="gramStart"/>
            <w:r w:rsidRPr="0014649B">
              <w:rPr>
                <w:rFonts w:ascii="Arial" w:hAnsi="Arial" w:cs="Arial"/>
              </w:rPr>
              <w:t>la</w:t>
            </w:r>
            <w:r w:rsidR="00932BE1">
              <w:rPr>
                <w:rFonts w:ascii="Arial" w:hAnsi="Arial" w:cs="Arial"/>
              </w:rPr>
              <w:t xml:space="preserve"> </w:t>
            </w:r>
            <w:r w:rsidRPr="0014649B">
              <w:rPr>
                <w:rFonts w:ascii="Arial" w:hAnsi="Arial" w:cs="Arial"/>
              </w:rPr>
              <w:t xml:space="preserve"> capacidad</w:t>
            </w:r>
            <w:proofErr w:type="gramEnd"/>
            <w:r w:rsidRPr="0014649B">
              <w:rPr>
                <w:rFonts w:ascii="Arial" w:hAnsi="Arial" w:cs="Arial"/>
              </w:rPr>
              <w:t xml:space="preserve"> de decisión de las mujeres y de las personas al libre desarrollo de su personalidad sin más limitaciones que las que imponen los derechos de los demás y el orden jurídico. </w:t>
            </w:r>
          </w:p>
          <w:p w14:paraId="0B56DF51" w14:textId="77777777" w:rsidR="006054C4" w:rsidRPr="0014649B" w:rsidRDefault="006054C4" w:rsidP="00E56F30">
            <w:pPr>
              <w:spacing w:line="276" w:lineRule="auto"/>
              <w:jc w:val="both"/>
              <w:rPr>
                <w:rFonts w:ascii="Arial" w:hAnsi="Arial" w:cs="Arial"/>
                <w:color w:val="FF0000"/>
              </w:rPr>
            </w:pPr>
          </w:p>
          <w:p w14:paraId="1EC1EA03" w14:textId="77777777" w:rsidR="006054C4" w:rsidRPr="0014649B" w:rsidRDefault="006054C4" w:rsidP="00E56F30">
            <w:pPr>
              <w:spacing w:line="276" w:lineRule="auto"/>
              <w:jc w:val="both"/>
              <w:rPr>
                <w:rFonts w:ascii="Arial" w:hAnsi="Arial" w:cs="Arial"/>
                <w:color w:val="FF0000"/>
              </w:rPr>
            </w:pPr>
            <w:r w:rsidRPr="0014649B">
              <w:rPr>
                <w:rFonts w:ascii="Arial" w:hAnsi="Arial" w:cs="Arial"/>
                <w:color w:val="FF0000"/>
              </w:rPr>
              <w:t xml:space="preserve">d) Dignidad humana. Derecho fundamental derivado del respeto propio y el respeto a los demás. </w:t>
            </w:r>
          </w:p>
          <w:p w14:paraId="103B48CA" w14:textId="77777777" w:rsidR="006054C4" w:rsidRPr="0014649B" w:rsidRDefault="006054C4" w:rsidP="00E56F30">
            <w:pPr>
              <w:spacing w:line="276" w:lineRule="auto"/>
              <w:jc w:val="both"/>
              <w:rPr>
                <w:rFonts w:ascii="Arial" w:hAnsi="Arial" w:cs="Arial"/>
                <w:color w:val="FF0000"/>
              </w:rPr>
            </w:pPr>
          </w:p>
          <w:p w14:paraId="4D641CBD" w14:textId="41EFE38B" w:rsidR="006054C4" w:rsidRPr="0014649B" w:rsidRDefault="006054C4" w:rsidP="00E56F30">
            <w:pPr>
              <w:spacing w:line="276" w:lineRule="auto"/>
              <w:jc w:val="both"/>
              <w:rPr>
                <w:rFonts w:ascii="Arial" w:hAnsi="Arial" w:cs="Arial"/>
              </w:rPr>
            </w:pPr>
            <w:r w:rsidRPr="0014649B">
              <w:rPr>
                <w:rFonts w:ascii="Arial" w:hAnsi="Arial" w:cs="Arial"/>
                <w:color w:val="FF0000"/>
              </w:rPr>
              <w:t xml:space="preserve">e) </w:t>
            </w:r>
            <w:r w:rsidR="006724BC">
              <w:rPr>
                <w:rFonts w:ascii="Arial" w:hAnsi="Arial" w:cs="Arial"/>
                <w:color w:val="FF0000"/>
              </w:rPr>
              <w:t>L</w:t>
            </w:r>
            <w:r w:rsidRPr="0014649B">
              <w:rPr>
                <w:rFonts w:ascii="Arial" w:hAnsi="Arial" w:cs="Arial"/>
                <w:color w:val="FF0000"/>
              </w:rPr>
              <w:t>ibre desarrollo de la personalidad. Derecho constitucional que busca proteger la potestad del individuo para auto determinarse.</w:t>
            </w:r>
          </w:p>
        </w:tc>
        <w:tc>
          <w:tcPr>
            <w:tcW w:w="3118" w:type="dxa"/>
          </w:tcPr>
          <w:p w14:paraId="553D6103" w14:textId="74D3A27F" w:rsidR="006054C4" w:rsidRPr="0014649B" w:rsidRDefault="006054C4" w:rsidP="006724BC">
            <w:pPr>
              <w:spacing w:line="276" w:lineRule="auto"/>
              <w:jc w:val="both"/>
              <w:rPr>
                <w:rFonts w:ascii="Arial" w:hAnsi="Arial" w:cs="Arial"/>
                <w:lang w:val="es-MX"/>
              </w:rPr>
            </w:pPr>
            <w:r w:rsidRPr="0014649B">
              <w:rPr>
                <w:rFonts w:ascii="Arial" w:hAnsi="Arial" w:cs="Arial"/>
              </w:rPr>
              <w:t xml:space="preserve">Se </w:t>
            </w:r>
            <w:r w:rsidR="006724BC">
              <w:rPr>
                <w:rFonts w:ascii="Arial" w:hAnsi="Arial" w:cs="Arial"/>
              </w:rPr>
              <w:t xml:space="preserve">realiza ajuste en la redacción. Se </w:t>
            </w:r>
            <w:r w:rsidRPr="0014649B">
              <w:rPr>
                <w:rFonts w:ascii="Arial" w:hAnsi="Arial" w:cs="Arial"/>
              </w:rPr>
              <w:t>incluye</w:t>
            </w:r>
            <w:r w:rsidR="006724BC">
              <w:rPr>
                <w:rFonts w:ascii="Arial" w:hAnsi="Arial" w:cs="Arial"/>
              </w:rPr>
              <w:t>n</w:t>
            </w:r>
            <w:r w:rsidRPr="0014649B">
              <w:rPr>
                <w:rFonts w:ascii="Arial" w:hAnsi="Arial" w:cs="Arial"/>
              </w:rPr>
              <w:t xml:space="preserve"> principios básicos para orientación y regulación</w:t>
            </w:r>
            <w:r w:rsidR="006724BC">
              <w:rPr>
                <w:rFonts w:ascii="Arial" w:hAnsi="Arial" w:cs="Arial"/>
              </w:rPr>
              <w:t>.</w:t>
            </w:r>
            <w:r w:rsidRPr="0014649B">
              <w:rPr>
                <w:rFonts w:ascii="Arial" w:hAnsi="Arial" w:cs="Arial"/>
                <w:lang w:val="es-MX"/>
              </w:rPr>
              <w:t xml:space="preserve"> </w:t>
            </w:r>
          </w:p>
          <w:p w14:paraId="2EBF90D3" w14:textId="77777777" w:rsidR="006054C4" w:rsidRPr="0014649B" w:rsidRDefault="006054C4" w:rsidP="00E56F30">
            <w:pPr>
              <w:spacing w:line="276" w:lineRule="auto"/>
              <w:jc w:val="both"/>
              <w:rPr>
                <w:rFonts w:ascii="Arial" w:hAnsi="Arial" w:cs="Arial"/>
                <w:lang w:val="es-MX"/>
              </w:rPr>
            </w:pPr>
          </w:p>
          <w:p w14:paraId="22EC9CAF" w14:textId="760DCAA9" w:rsidR="006054C4" w:rsidRPr="0014649B" w:rsidRDefault="006054C4" w:rsidP="00E56F30">
            <w:pPr>
              <w:spacing w:line="276" w:lineRule="auto"/>
              <w:jc w:val="both"/>
              <w:rPr>
                <w:rFonts w:ascii="Arial" w:hAnsi="Arial" w:cs="Arial"/>
                <w:lang w:val="es-MX"/>
              </w:rPr>
            </w:pPr>
            <w:r w:rsidRPr="0014649B">
              <w:rPr>
                <w:rFonts w:ascii="Arial" w:hAnsi="Arial" w:cs="Arial"/>
                <w:lang w:val="es-MX"/>
              </w:rPr>
              <w:t xml:space="preserve"> </w:t>
            </w:r>
          </w:p>
        </w:tc>
      </w:tr>
      <w:tr w:rsidR="006054C4" w:rsidRPr="0014649B" w14:paraId="59D914DB" w14:textId="77777777" w:rsidTr="00E56F30">
        <w:tc>
          <w:tcPr>
            <w:tcW w:w="3545" w:type="dxa"/>
          </w:tcPr>
          <w:p w14:paraId="41C011F3" w14:textId="723271DE" w:rsidR="006054C4" w:rsidRPr="0014649B" w:rsidRDefault="006054C4" w:rsidP="00E56F30">
            <w:pPr>
              <w:spacing w:line="276" w:lineRule="auto"/>
              <w:jc w:val="both"/>
              <w:rPr>
                <w:rFonts w:ascii="Arial" w:hAnsi="Arial" w:cs="Arial"/>
              </w:rPr>
            </w:pPr>
            <w:r w:rsidRPr="0014649B">
              <w:rPr>
                <w:rFonts w:ascii="Arial" w:hAnsi="Arial" w:cs="Arial"/>
              </w:rPr>
              <w:t xml:space="preserve">Artículo 4. Integración normativa: A las víctimas de violencia de género digital objeto de la presente ley se </w:t>
            </w:r>
            <w:r w:rsidR="00932BE1">
              <w:rPr>
                <w:rFonts w:ascii="Arial" w:hAnsi="Arial" w:cs="Arial"/>
              </w:rPr>
              <w:t xml:space="preserve">   </w:t>
            </w:r>
            <w:r w:rsidRPr="0014649B">
              <w:rPr>
                <w:rFonts w:ascii="Arial" w:hAnsi="Arial" w:cs="Arial"/>
              </w:rPr>
              <w:lastRenderedPageBreak/>
              <w:t xml:space="preserve">les aplicarán los principios y las medidas de prevención, protección, atención y reparación </w:t>
            </w:r>
            <w:proofErr w:type="gramStart"/>
            <w:r w:rsidRPr="0014649B">
              <w:rPr>
                <w:rFonts w:ascii="Arial" w:hAnsi="Arial" w:cs="Arial"/>
              </w:rPr>
              <w:t>establecidas</w:t>
            </w:r>
            <w:r w:rsidR="00932BE1">
              <w:rPr>
                <w:rFonts w:ascii="Arial" w:hAnsi="Arial" w:cs="Arial"/>
              </w:rPr>
              <w:t xml:space="preserve"> </w:t>
            </w:r>
            <w:r w:rsidRPr="0014649B">
              <w:rPr>
                <w:rFonts w:ascii="Arial" w:hAnsi="Arial" w:cs="Arial"/>
              </w:rPr>
              <w:t xml:space="preserve"> en</w:t>
            </w:r>
            <w:proofErr w:type="gramEnd"/>
            <w:r w:rsidRPr="0014649B">
              <w:rPr>
                <w:rFonts w:ascii="Arial" w:hAnsi="Arial" w:cs="Arial"/>
              </w:rPr>
              <w:t xml:space="preserve"> los artículos 9, 10, 18 y 19 de la Ley 1257 de 2008. En lo relativo a</w:t>
            </w:r>
            <w:r w:rsidR="00932BE1">
              <w:rPr>
                <w:rFonts w:ascii="Arial" w:hAnsi="Arial" w:cs="Arial"/>
              </w:rPr>
              <w:t xml:space="preserve">   </w:t>
            </w:r>
            <w:r w:rsidRPr="0014649B">
              <w:rPr>
                <w:rFonts w:ascii="Arial" w:hAnsi="Arial" w:cs="Arial"/>
              </w:rPr>
              <w:t xml:space="preserve"> las medidas de atención</w:t>
            </w:r>
            <w:r w:rsidR="00932BE1">
              <w:rPr>
                <w:rFonts w:ascii="Arial" w:hAnsi="Arial" w:cs="Arial"/>
              </w:rPr>
              <w:t xml:space="preserve"> </w:t>
            </w:r>
            <w:r w:rsidRPr="0014649B">
              <w:rPr>
                <w:rFonts w:ascii="Arial" w:hAnsi="Arial" w:cs="Arial"/>
              </w:rPr>
              <w:t xml:space="preserve"> consagradas en el artículo 19 de la Ley en mención, éstas se adoptarán exclusivamente para la atención de mujeres en situación especial de riesgo o víctimas de violencia digital de género, siempre y cuando convivan con el agresor, o éste conozca su domicilio.</w:t>
            </w:r>
          </w:p>
        </w:tc>
        <w:tc>
          <w:tcPr>
            <w:tcW w:w="3738" w:type="dxa"/>
          </w:tcPr>
          <w:p w14:paraId="007D79BD" w14:textId="5A48EBBE"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4. Integración normativa: A las víctimas de violencia </w:t>
            </w:r>
            <w:r w:rsidR="00107923" w:rsidRPr="00107923">
              <w:rPr>
                <w:rFonts w:ascii="Arial" w:hAnsi="Arial" w:cs="Arial"/>
                <w:color w:val="FF0000"/>
              </w:rPr>
              <w:t>digital</w:t>
            </w:r>
            <w:r w:rsidR="00107923" w:rsidRPr="00107923">
              <w:rPr>
                <w:rFonts w:ascii="Arial" w:hAnsi="Arial" w:cs="Arial"/>
              </w:rPr>
              <w:t xml:space="preserve"> </w:t>
            </w:r>
            <w:r w:rsidRPr="00107923">
              <w:rPr>
                <w:rFonts w:ascii="Arial" w:hAnsi="Arial" w:cs="Arial"/>
              </w:rPr>
              <w:t xml:space="preserve">de género </w:t>
            </w:r>
            <w:r w:rsidR="00107923" w:rsidRPr="00107923">
              <w:rPr>
                <w:rFonts w:ascii="Arial" w:hAnsi="Arial" w:cs="Arial"/>
                <w:strike/>
              </w:rPr>
              <w:t xml:space="preserve">digital </w:t>
            </w:r>
            <w:r w:rsidRPr="0014649B">
              <w:rPr>
                <w:rFonts w:ascii="Arial" w:hAnsi="Arial" w:cs="Arial"/>
              </w:rPr>
              <w:t xml:space="preserve">objeto de la presente ley se les </w:t>
            </w:r>
            <w:r w:rsidRPr="0014649B">
              <w:rPr>
                <w:rFonts w:ascii="Arial" w:hAnsi="Arial" w:cs="Arial"/>
              </w:rPr>
              <w:lastRenderedPageBreak/>
              <w:t xml:space="preserve">aplicarán los principios y las medidas de prevención, protección, atención y reparación establecidas en los artículos 9, 10, 18 y 19 de la Ley 1257 de 2008. En lo relativo a las medidas de </w:t>
            </w:r>
            <w:r w:rsidR="00932BE1">
              <w:rPr>
                <w:rFonts w:ascii="Arial" w:hAnsi="Arial" w:cs="Arial"/>
              </w:rPr>
              <w:t xml:space="preserve">   </w:t>
            </w:r>
            <w:r w:rsidRPr="0014649B">
              <w:rPr>
                <w:rFonts w:ascii="Arial" w:hAnsi="Arial" w:cs="Arial"/>
              </w:rPr>
              <w:t xml:space="preserve">atención consagradas en el artículo 19 de la Ley en mención, éstas se adoptarán exclusivamente para la atención de </w:t>
            </w:r>
            <w:r w:rsidRPr="0014649B">
              <w:rPr>
                <w:rFonts w:ascii="Arial" w:hAnsi="Arial" w:cs="Arial"/>
                <w:color w:val="FF0000"/>
                <w:u w:val="single"/>
              </w:rPr>
              <w:t>víctimas</w:t>
            </w:r>
            <w:r w:rsidRPr="0014649B">
              <w:rPr>
                <w:rFonts w:ascii="Arial" w:hAnsi="Arial" w:cs="Arial"/>
                <w:color w:val="FF0000"/>
              </w:rPr>
              <w:t xml:space="preserve"> </w:t>
            </w:r>
            <w:r w:rsidRPr="0014649B">
              <w:rPr>
                <w:rFonts w:ascii="Arial" w:hAnsi="Arial" w:cs="Arial"/>
                <w:strike/>
                <w:color w:val="FF0000"/>
              </w:rPr>
              <w:t>mujeres</w:t>
            </w:r>
            <w:r w:rsidRPr="0014649B">
              <w:rPr>
                <w:rFonts w:ascii="Arial" w:hAnsi="Arial" w:cs="Arial"/>
                <w:color w:val="FF0000"/>
              </w:rPr>
              <w:t xml:space="preserve"> </w:t>
            </w:r>
            <w:r w:rsidRPr="0014649B">
              <w:rPr>
                <w:rFonts w:ascii="Arial" w:hAnsi="Arial" w:cs="Arial"/>
              </w:rPr>
              <w:t>en situación especial de riesgo o víctimas de violencia digital de género, siempre y cuando convivan con el agresor, o éste conozca su domicilio.</w:t>
            </w:r>
          </w:p>
        </w:tc>
        <w:tc>
          <w:tcPr>
            <w:tcW w:w="3118" w:type="dxa"/>
          </w:tcPr>
          <w:p w14:paraId="22BB2203" w14:textId="14B83413" w:rsidR="00932BE1" w:rsidRDefault="006054C4" w:rsidP="00932BE1">
            <w:pPr>
              <w:spacing w:line="276" w:lineRule="auto"/>
              <w:jc w:val="both"/>
              <w:rPr>
                <w:rFonts w:ascii="Arial" w:hAnsi="Arial" w:cs="Arial"/>
              </w:rPr>
            </w:pPr>
            <w:r w:rsidRPr="0014649B">
              <w:rPr>
                <w:rFonts w:ascii="Arial" w:hAnsi="Arial" w:cs="Arial"/>
              </w:rPr>
              <w:lastRenderedPageBreak/>
              <w:t xml:space="preserve">Se </w:t>
            </w:r>
            <w:r w:rsidR="00107923">
              <w:rPr>
                <w:rFonts w:ascii="Arial" w:hAnsi="Arial" w:cs="Arial"/>
              </w:rPr>
              <w:t xml:space="preserve">ajusta redacción. Se </w:t>
            </w:r>
            <w:r w:rsidR="00932BE1">
              <w:rPr>
                <w:rFonts w:ascii="Arial" w:hAnsi="Arial" w:cs="Arial"/>
              </w:rPr>
              <w:t xml:space="preserve">incluye    </w:t>
            </w:r>
            <w:r w:rsidRPr="0014649B">
              <w:rPr>
                <w:rFonts w:ascii="Arial" w:hAnsi="Arial" w:cs="Arial"/>
              </w:rPr>
              <w:t>la palabra víctimas para</w:t>
            </w:r>
            <w:r w:rsidR="00932BE1">
              <w:rPr>
                <w:rFonts w:ascii="Arial" w:hAnsi="Arial" w:cs="Arial"/>
              </w:rPr>
              <w:t xml:space="preserve"> </w:t>
            </w:r>
            <w:r w:rsidRPr="0014649B">
              <w:rPr>
                <w:rFonts w:ascii="Arial" w:hAnsi="Arial" w:cs="Arial"/>
              </w:rPr>
              <w:t>ser</w:t>
            </w:r>
            <w:r w:rsidR="00932BE1">
              <w:rPr>
                <w:rFonts w:ascii="Arial" w:hAnsi="Arial" w:cs="Arial"/>
              </w:rPr>
              <w:t xml:space="preserve"> </w:t>
            </w:r>
            <w:r w:rsidR="00932BE1" w:rsidRPr="0014649B">
              <w:rPr>
                <w:rFonts w:ascii="Arial" w:hAnsi="Arial" w:cs="Arial"/>
              </w:rPr>
              <w:t>inclusivos</w:t>
            </w:r>
            <w:r w:rsidR="00932BE1">
              <w:rPr>
                <w:rFonts w:ascii="Arial" w:hAnsi="Arial" w:cs="Arial"/>
              </w:rPr>
              <w:t xml:space="preserve"> </w:t>
            </w:r>
            <w:r w:rsidR="00932BE1" w:rsidRPr="0014649B">
              <w:rPr>
                <w:rFonts w:ascii="Arial" w:hAnsi="Arial" w:cs="Arial"/>
              </w:rPr>
              <w:t>en</w:t>
            </w:r>
            <w:r w:rsidRPr="0014649B">
              <w:rPr>
                <w:rFonts w:ascii="Arial" w:hAnsi="Arial" w:cs="Arial"/>
              </w:rPr>
              <w:t xml:space="preserve"> el </w:t>
            </w:r>
            <w:r w:rsidR="00932BE1">
              <w:rPr>
                <w:rFonts w:ascii="Arial" w:hAnsi="Arial" w:cs="Arial"/>
              </w:rPr>
              <w:t xml:space="preserve">  </w:t>
            </w:r>
            <w:r w:rsidRPr="0014649B">
              <w:rPr>
                <w:rFonts w:ascii="Arial" w:hAnsi="Arial" w:cs="Arial"/>
              </w:rPr>
              <w:t xml:space="preserve">contexto </w:t>
            </w:r>
            <w:r w:rsidR="00932BE1">
              <w:rPr>
                <w:rFonts w:ascii="Arial" w:hAnsi="Arial" w:cs="Arial"/>
              </w:rPr>
              <w:t xml:space="preserve">   </w:t>
            </w:r>
            <w:r w:rsidRPr="0014649B">
              <w:rPr>
                <w:rFonts w:ascii="Arial" w:hAnsi="Arial" w:cs="Arial"/>
              </w:rPr>
              <w:t>de</w:t>
            </w:r>
          </w:p>
          <w:p w14:paraId="68B3EEB2" w14:textId="6631E215" w:rsidR="006054C4" w:rsidRPr="0014649B" w:rsidRDefault="006054C4" w:rsidP="00932BE1">
            <w:pPr>
              <w:spacing w:line="276" w:lineRule="auto"/>
              <w:jc w:val="both"/>
              <w:rPr>
                <w:rFonts w:ascii="Arial" w:hAnsi="Arial" w:cs="Arial"/>
              </w:rPr>
            </w:pPr>
            <w:r w:rsidRPr="0014649B">
              <w:rPr>
                <w:rFonts w:ascii="Arial" w:hAnsi="Arial" w:cs="Arial"/>
              </w:rPr>
              <w:lastRenderedPageBreak/>
              <w:t xml:space="preserve"> atención. </w:t>
            </w:r>
          </w:p>
        </w:tc>
      </w:tr>
      <w:tr w:rsidR="006054C4" w:rsidRPr="0014649B" w14:paraId="64A05C42" w14:textId="77777777" w:rsidTr="00E56F30">
        <w:tc>
          <w:tcPr>
            <w:tcW w:w="3545" w:type="dxa"/>
          </w:tcPr>
          <w:p w14:paraId="7801F3F7" w14:textId="2C245A0A"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5. Derechos de las víctimas de violencia de género digital. Además de otros derechos reconocidos en la Constitución Política, en la Ley 1257 de 2008 y en tratados internacionales </w:t>
            </w:r>
            <w:r w:rsidR="00932BE1">
              <w:rPr>
                <w:rFonts w:ascii="Arial" w:hAnsi="Arial" w:cs="Arial"/>
              </w:rPr>
              <w:t xml:space="preserve">  </w:t>
            </w:r>
            <w:r w:rsidRPr="0014649B">
              <w:rPr>
                <w:rFonts w:ascii="Arial" w:hAnsi="Arial" w:cs="Arial"/>
              </w:rPr>
              <w:t xml:space="preserve">debidamente ratificados, toda víctima de este tipo de violencia tiene derecho a: </w:t>
            </w:r>
          </w:p>
          <w:p w14:paraId="7DF945D6" w14:textId="77777777" w:rsidR="006054C4" w:rsidRPr="0014649B" w:rsidRDefault="006054C4" w:rsidP="00E56F30">
            <w:pPr>
              <w:spacing w:line="276" w:lineRule="auto"/>
              <w:jc w:val="both"/>
              <w:rPr>
                <w:rFonts w:ascii="Arial" w:hAnsi="Arial" w:cs="Arial"/>
              </w:rPr>
            </w:pPr>
          </w:p>
          <w:p w14:paraId="5EF90D5D" w14:textId="77777777" w:rsidR="006054C4" w:rsidRPr="0014649B" w:rsidRDefault="006054C4" w:rsidP="00E56F30">
            <w:pPr>
              <w:spacing w:line="276" w:lineRule="auto"/>
              <w:jc w:val="both"/>
              <w:rPr>
                <w:rFonts w:ascii="Arial" w:hAnsi="Arial" w:cs="Arial"/>
              </w:rPr>
            </w:pPr>
            <w:r w:rsidRPr="0014649B">
              <w:rPr>
                <w:rFonts w:ascii="Arial" w:hAnsi="Arial" w:cs="Arial"/>
              </w:rPr>
              <w:t>a) Derecho a vivir libre de violencia de género digital.</w:t>
            </w:r>
          </w:p>
          <w:p w14:paraId="138294E9" w14:textId="77777777" w:rsidR="006054C4" w:rsidRPr="0014649B" w:rsidRDefault="006054C4" w:rsidP="00E56F30">
            <w:pPr>
              <w:spacing w:line="276" w:lineRule="auto"/>
              <w:jc w:val="both"/>
              <w:rPr>
                <w:rFonts w:ascii="Arial" w:hAnsi="Arial" w:cs="Arial"/>
              </w:rPr>
            </w:pPr>
          </w:p>
          <w:p w14:paraId="1397663F" w14:textId="77777777" w:rsidR="006054C4" w:rsidRPr="0014649B" w:rsidRDefault="006054C4" w:rsidP="00E56F30">
            <w:pPr>
              <w:spacing w:line="276" w:lineRule="auto"/>
              <w:jc w:val="both"/>
              <w:rPr>
                <w:rFonts w:ascii="Arial" w:hAnsi="Arial" w:cs="Arial"/>
              </w:rPr>
            </w:pPr>
            <w:r w:rsidRPr="0014649B">
              <w:rPr>
                <w:rFonts w:ascii="Arial" w:hAnsi="Arial" w:cs="Arial"/>
              </w:rPr>
              <w:t>b) Derecho a la igualdad y no discriminación por razón de género dentro y fuera de Internet.</w:t>
            </w:r>
          </w:p>
          <w:p w14:paraId="323A29D2" w14:textId="77777777" w:rsidR="006054C4" w:rsidRPr="0014649B" w:rsidRDefault="006054C4" w:rsidP="00E56F30">
            <w:pPr>
              <w:spacing w:line="276" w:lineRule="auto"/>
              <w:jc w:val="both"/>
              <w:rPr>
                <w:rFonts w:ascii="Arial" w:hAnsi="Arial" w:cs="Arial"/>
              </w:rPr>
            </w:pPr>
          </w:p>
          <w:p w14:paraId="7C633A32"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 c) Derecho a la atención, asesoría y protección sin estereotipos de género. </w:t>
            </w:r>
          </w:p>
          <w:p w14:paraId="05BC995D" w14:textId="77777777" w:rsidR="006054C4" w:rsidRPr="0014649B" w:rsidRDefault="006054C4" w:rsidP="00E56F30">
            <w:pPr>
              <w:spacing w:line="276" w:lineRule="auto"/>
              <w:jc w:val="both"/>
              <w:rPr>
                <w:rFonts w:ascii="Arial" w:hAnsi="Arial" w:cs="Arial"/>
              </w:rPr>
            </w:pPr>
          </w:p>
          <w:p w14:paraId="2F542861" w14:textId="77777777" w:rsidR="006054C4" w:rsidRPr="0014649B" w:rsidRDefault="006054C4" w:rsidP="00E56F30">
            <w:pPr>
              <w:spacing w:line="276" w:lineRule="auto"/>
              <w:jc w:val="both"/>
              <w:rPr>
                <w:rFonts w:ascii="Arial" w:hAnsi="Arial" w:cs="Arial"/>
              </w:rPr>
            </w:pPr>
          </w:p>
          <w:p w14:paraId="4A9DCF6E"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d) Derecho a un trato digno y no </w:t>
            </w:r>
            <w:proofErr w:type="spellStart"/>
            <w:r w:rsidRPr="0014649B">
              <w:rPr>
                <w:rFonts w:ascii="Arial" w:hAnsi="Arial" w:cs="Arial"/>
              </w:rPr>
              <w:t>revictimizante</w:t>
            </w:r>
            <w:proofErr w:type="spellEnd"/>
            <w:r w:rsidRPr="0014649B">
              <w:rPr>
                <w:rFonts w:ascii="Arial" w:hAnsi="Arial" w:cs="Arial"/>
              </w:rPr>
              <w:t xml:space="preserve"> dentro y fuera de Internet. </w:t>
            </w:r>
          </w:p>
          <w:p w14:paraId="232B7FA9" w14:textId="77777777" w:rsidR="006054C4" w:rsidRPr="0014649B" w:rsidRDefault="006054C4" w:rsidP="00E56F30">
            <w:pPr>
              <w:spacing w:line="276" w:lineRule="auto"/>
              <w:jc w:val="both"/>
              <w:rPr>
                <w:rFonts w:ascii="Arial" w:hAnsi="Arial" w:cs="Arial"/>
              </w:rPr>
            </w:pPr>
          </w:p>
          <w:p w14:paraId="56CD41EC" w14:textId="4FD8DAC0" w:rsidR="005B677F" w:rsidRPr="0014649B" w:rsidRDefault="006054C4" w:rsidP="00E56F30">
            <w:pPr>
              <w:spacing w:line="276" w:lineRule="auto"/>
              <w:jc w:val="both"/>
              <w:rPr>
                <w:rFonts w:ascii="Arial" w:hAnsi="Arial" w:cs="Arial"/>
              </w:rPr>
            </w:pPr>
            <w:r w:rsidRPr="0014649B">
              <w:rPr>
                <w:rFonts w:ascii="Arial" w:hAnsi="Arial" w:cs="Arial"/>
              </w:rPr>
              <w:t>e) Derecho a ser educadas libre de estereotipos de género.</w:t>
            </w:r>
          </w:p>
        </w:tc>
        <w:tc>
          <w:tcPr>
            <w:tcW w:w="3738" w:type="dxa"/>
          </w:tcPr>
          <w:p w14:paraId="1B66D82C" w14:textId="15F1EC76" w:rsidR="006054C4" w:rsidRPr="0014649B" w:rsidRDefault="006054C4" w:rsidP="00E56F30">
            <w:pPr>
              <w:spacing w:line="276" w:lineRule="auto"/>
              <w:jc w:val="both"/>
              <w:rPr>
                <w:rFonts w:ascii="Arial" w:hAnsi="Arial" w:cs="Arial"/>
              </w:rPr>
            </w:pPr>
            <w:r w:rsidRPr="0014649B">
              <w:rPr>
                <w:rFonts w:ascii="Arial" w:hAnsi="Arial" w:cs="Arial"/>
              </w:rPr>
              <w:t>Artículo 5. Derechos de las víctimas de violencia</w:t>
            </w:r>
            <w:r w:rsidR="00107923">
              <w:rPr>
                <w:rFonts w:ascii="Arial" w:hAnsi="Arial" w:cs="Arial"/>
              </w:rPr>
              <w:t xml:space="preserve"> </w:t>
            </w:r>
            <w:r w:rsidR="00107923" w:rsidRPr="0014649B">
              <w:rPr>
                <w:rFonts w:ascii="Arial" w:hAnsi="Arial" w:cs="Arial"/>
              </w:rPr>
              <w:t>digital</w:t>
            </w:r>
            <w:r w:rsidR="00107923">
              <w:rPr>
                <w:rFonts w:ascii="Arial" w:hAnsi="Arial" w:cs="Arial"/>
              </w:rPr>
              <w:t xml:space="preserve"> </w:t>
            </w:r>
            <w:r w:rsidR="00107923" w:rsidRPr="0014649B">
              <w:rPr>
                <w:rFonts w:ascii="Arial" w:hAnsi="Arial" w:cs="Arial"/>
              </w:rPr>
              <w:t xml:space="preserve">de género </w:t>
            </w:r>
            <w:r w:rsidR="00107923" w:rsidRPr="00107923">
              <w:rPr>
                <w:rFonts w:ascii="Arial" w:hAnsi="Arial" w:cs="Arial"/>
                <w:strike/>
              </w:rPr>
              <w:t>digital.</w:t>
            </w:r>
            <w:r w:rsidRPr="0014649B">
              <w:rPr>
                <w:rFonts w:ascii="Arial" w:hAnsi="Arial" w:cs="Arial"/>
              </w:rPr>
              <w:t xml:space="preserve"> Además de otros derechos</w:t>
            </w:r>
            <w:r w:rsidR="005B677F">
              <w:rPr>
                <w:rFonts w:ascii="Arial" w:hAnsi="Arial" w:cs="Arial"/>
              </w:rPr>
              <w:t xml:space="preserve">  </w:t>
            </w:r>
            <w:r w:rsidRPr="0014649B">
              <w:rPr>
                <w:rFonts w:ascii="Arial" w:hAnsi="Arial" w:cs="Arial"/>
              </w:rPr>
              <w:t xml:space="preserve"> reconocidos en la Constitución Política, en la Ley 1257 de 2008 y en tratados internacionales</w:t>
            </w:r>
            <w:r w:rsidR="00107923">
              <w:rPr>
                <w:rFonts w:ascii="Arial" w:hAnsi="Arial" w:cs="Arial"/>
              </w:rPr>
              <w:t xml:space="preserve"> </w:t>
            </w:r>
            <w:r w:rsidRPr="0014649B">
              <w:rPr>
                <w:rFonts w:ascii="Arial" w:hAnsi="Arial" w:cs="Arial"/>
              </w:rPr>
              <w:t xml:space="preserve">debidamente ratificados, toda víctima de este tipo de violencia tiene derecho a: </w:t>
            </w:r>
          </w:p>
          <w:p w14:paraId="537FD6DE" w14:textId="77777777" w:rsidR="006054C4" w:rsidRPr="0014649B" w:rsidRDefault="006054C4" w:rsidP="00E56F30">
            <w:pPr>
              <w:spacing w:line="276" w:lineRule="auto"/>
              <w:jc w:val="both"/>
              <w:rPr>
                <w:rFonts w:ascii="Arial" w:hAnsi="Arial" w:cs="Arial"/>
              </w:rPr>
            </w:pPr>
          </w:p>
          <w:p w14:paraId="6A62D60B" w14:textId="77777777" w:rsidR="006054C4" w:rsidRPr="0014649B" w:rsidRDefault="006054C4" w:rsidP="00E56F30">
            <w:pPr>
              <w:spacing w:line="276" w:lineRule="auto"/>
              <w:jc w:val="both"/>
              <w:rPr>
                <w:rFonts w:ascii="Arial" w:hAnsi="Arial" w:cs="Arial"/>
                <w:color w:val="FF0000"/>
              </w:rPr>
            </w:pPr>
            <w:r w:rsidRPr="0014649B">
              <w:rPr>
                <w:rFonts w:ascii="Arial" w:hAnsi="Arial" w:cs="Arial"/>
              </w:rPr>
              <w:t xml:space="preserve">a) Derecho a vivir libre de violencia </w:t>
            </w:r>
            <w:r w:rsidRPr="0014649B">
              <w:rPr>
                <w:rFonts w:ascii="Arial" w:hAnsi="Arial" w:cs="Arial"/>
                <w:bCs/>
                <w:color w:val="FF0000"/>
              </w:rPr>
              <w:t>Digital de Género</w:t>
            </w:r>
            <w:r w:rsidRPr="0014649B">
              <w:rPr>
                <w:rFonts w:ascii="Arial" w:hAnsi="Arial" w:cs="Arial"/>
                <w:strike/>
                <w:color w:val="FF0000"/>
              </w:rPr>
              <w:t xml:space="preserve"> de género digital.</w:t>
            </w:r>
            <w:r w:rsidRPr="0014649B">
              <w:rPr>
                <w:rFonts w:ascii="Arial" w:hAnsi="Arial" w:cs="Arial"/>
                <w:color w:val="FF0000"/>
              </w:rPr>
              <w:t xml:space="preserve"> </w:t>
            </w:r>
          </w:p>
          <w:p w14:paraId="6CBA4434" w14:textId="77777777" w:rsidR="006054C4" w:rsidRPr="0014649B" w:rsidRDefault="006054C4" w:rsidP="00E56F30">
            <w:pPr>
              <w:spacing w:line="276" w:lineRule="auto"/>
              <w:jc w:val="both"/>
              <w:rPr>
                <w:rFonts w:ascii="Arial" w:hAnsi="Arial" w:cs="Arial"/>
                <w:color w:val="FF0000"/>
              </w:rPr>
            </w:pPr>
          </w:p>
          <w:p w14:paraId="40D7616C"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b) Derecho a la igualdad y no discriminación por razón de género dentro y fuera de Internet. </w:t>
            </w:r>
          </w:p>
          <w:p w14:paraId="21C140AE" w14:textId="77777777" w:rsidR="006054C4" w:rsidRPr="0014649B" w:rsidRDefault="006054C4" w:rsidP="00E56F30">
            <w:pPr>
              <w:spacing w:line="276" w:lineRule="auto"/>
              <w:jc w:val="both"/>
              <w:rPr>
                <w:rFonts w:ascii="Arial" w:hAnsi="Arial" w:cs="Arial"/>
              </w:rPr>
            </w:pPr>
          </w:p>
          <w:p w14:paraId="2AAFD0AA" w14:textId="5CAE6527" w:rsidR="006054C4" w:rsidRPr="00107923" w:rsidRDefault="006054C4" w:rsidP="00E56F30">
            <w:pPr>
              <w:spacing w:line="276" w:lineRule="auto"/>
              <w:jc w:val="both"/>
              <w:rPr>
                <w:rFonts w:ascii="Arial" w:hAnsi="Arial" w:cs="Arial"/>
                <w:color w:val="FF0000"/>
              </w:rPr>
            </w:pPr>
            <w:r w:rsidRPr="0014649B">
              <w:rPr>
                <w:rFonts w:ascii="Arial" w:hAnsi="Arial" w:cs="Arial"/>
              </w:rPr>
              <w:t xml:space="preserve">c) Derecho a la atención, asesoría y protección </w:t>
            </w:r>
            <w:r w:rsidRPr="0014649B">
              <w:rPr>
                <w:rFonts w:ascii="Arial" w:hAnsi="Arial" w:cs="Arial"/>
                <w:color w:val="FF0000"/>
              </w:rPr>
              <w:t>sin ningún tipo de</w:t>
            </w:r>
            <w:r w:rsidR="00107923">
              <w:rPr>
                <w:rFonts w:ascii="Arial" w:hAnsi="Arial" w:cs="Arial"/>
                <w:color w:val="FF0000"/>
              </w:rPr>
              <w:t xml:space="preserve"> </w:t>
            </w:r>
            <w:r w:rsidRPr="0014649B">
              <w:rPr>
                <w:rFonts w:ascii="Arial" w:hAnsi="Arial" w:cs="Arial"/>
                <w:color w:val="FF0000"/>
              </w:rPr>
              <w:t>discriminación o violencia por razones</w:t>
            </w:r>
            <w:r w:rsidRPr="0014649B">
              <w:rPr>
                <w:rFonts w:ascii="Arial" w:hAnsi="Arial" w:cs="Arial"/>
                <w:lang w:val="es-MX"/>
              </w:rPr>
              <w:t xml:space="preserve"> </w:t>
            </w:r>
            <w:r w:rsidRPr="0014649B">
              <w:rPr>
                <w:rFonts w:ascii="Arial" w:hAnsi="Arial" w:cs="Arial"/>
                <w:strike/>
                <w:color w:val="FF0000"/>
              </w:rPr>
              <w:t>estereotipos</w:t>
            </w:r>
            <w:r w:rsidRPr="0014649B">
              <w:rPr>
                <w:rFonts w:ascii="Arial" w:hAnsi="Arial" w:cs="Arial"/>
              </w:rPr>
              <w:t xml:space="preserve"> de género. </w:t>
            </w:r>
          </w:p>
          <w:p w14:paraId="35E4E35F" w14:textId="77777777" w:rsidR="006054C4" w:rsidRPr="0014649B" w:rsidRDefault="006054C4" w:rsidP="00E56F30">
            <w:pPr>
              <w:spacing w:line="276" w:lineRule="auto"/>
              <w:jc w:val="both"/>
              <w:rPr>
                <w:rFonts w:ascii="Arial" w:hAnsi="Arial" w:cs="Arial"/>
              </w:rPr>
            </w:pPr>
          </w:p>
          <w:p w14:paraId="28F396A5" w14:textId="5EDFF2FE" w:rsidR="006054C4" w:rsidRPr="0014649B" w:rsidRDefault="006054C4" w:rsidP="00E56F30">
            <w:pPr>
              <w:spacing w:line="276" w:lineRule="auto"/>
              <w:jc w:val="both"/>
              <w:rPr>
                <w:rFonts w:ascii="Arial" w:hAnsi="Arial" w:cs="Arial"/>
              </w:rPr>
            </w:pPr>
            <w:r w:rsidRPr="0014649B">
              <w:rPr>
                <w:rFonts w:ascii="Arial" w:hAnsi="Arial" w:cs="Arial"/>
              </w:rPr>
              <w:t xml:space="preserve">d) Derecho a un trato digno y no </w:t>
            </w:r>
            <w:proofErr w:type="spellStart"/>
            <w:r w:rsidRPr="0014649B">
              <w:rPr>
                <w:rFonts w:ascii="Arial" w:hAnsi="Arial" w:cs="Arial"/>
              </w:rPr>
              <w:t>revictimizante</w:t>
            </w:r>
            <w:proofErr w:type="spellEnd"/>
            <w:r w:rsidRPr="0014649B">
              <w:rPr>
                <w:rFonts w:ascii="Arial" w:hAnsi="Arial" w:cs="Arial"/>
              </w:rPr>
              <w:t xml:space="preserve"> dentro y fuera </w:t>
            </w:r>
            <w:proofErr w:type="gramStart"/>
            <w:r w:rsidR="005B677F" w:rsidRPr="0014649B">
              <w:rPr>
                <w:rFonts w:ascii="Arial" w:hAnsi="Arial" w:cs="Arial"/>
              </w:rPr>
              <w:t>de</w:t>
            </w:r>
            <w:r w:rsidR="005B677F">
              <w:rPr>
                <w:rFonts w:ascii="Arial" w:hAnsi="Arial" w:cs="Arial"/>
              </w:rPr>
              <w:t xml:space="preserve">  </w:t>
            </w:r>
            <w:r w:rsidR="005B677F" w:rsidRPr="0014649B">
              <w:rPr>
                <w:rFonts w:ascii="Arial" w:hAnsi="Arial" w:cs="Arial"/>
              </w:rPr>
              <w:t>Internet</w:t>
            </w:r>
            <w:proofErr w:type="gramEnd"/>
            <w:r w:rsidRPr="0014649B">
              <w:rPr>
                <w:rFonts w:ascii="Arial" w:hAnsi="Arial" w:cs="Arial"/>
              </w:rPr>
              <w:t xml:space="preserve">. </w:t>
            </w:r>
          </w:p>
          <w:p w14:paraId="23E6F755" w14:textId="77777777" w:rsidR="006054C4" w:rsidRPr="0014649B" w:rsidRDefault="006054C4" w:rsidP="00E56F30">
            <w:pPr>
              <w:spacing w:line="276" w:lineRule="auto"/>
              <w:jc w:val="both"/>
              <w:rPr>
                <w:rFonts w:ascii="Arial" w:hAnsi="Arial" w:cs="Arial"/>
              </w:rPr>
            </w:pPr>
          </w:p>
          <w:p w14:paraId="3B822780" w14:textId="33EB0B14" w:rsidR="006054C4" w:rsidRPr="0014649B" w:rsidRDefault="006054C4" w:rsidP="00107923">
            <w:pPr>
              <w:spacing w:line="276" w:lineRule="auto"/>
              <w:jc w:val="both"/>
              <w:rPr>
                <w:rFonts w:ascii="Arial" w:hAnsi="Arial" w:cs="Arial"/>
              </w:rPr>
            </w:pPr>
            <w:r w:rsidRPr="0014649B">
              <w:rPr>
                <w:rFonts w:ascii="Arial" w:hAnsi="Arial" w:cs="Arial"/>
              </w:rPr>
              <w:t>e) Derecho a ser educadas</w:t>
            </w:r>
            <w:r w:rsidRPr="0014649B">
              <w:rPr>
                <w:rFonts w:ascii="Arial" w:hAnsi="Arial" w:cs="Arial"/>
                <w:lang w:val="es-MX"/>
              </w:rPr>
              <w:t xml:space="preserve"> en</w:t>
            </w:r>
            <w:r w:rsidR="005B677F">
              <w:rPr>
                <w:rFonts w:ascii="Arial" w:hAnsi="Arial" w:cs="Arial"/>
                <w:lang w:val="es-MX"/>
              </w:rPr>
              <w:t xml:space="preserve">  </w:t>
            </w:r>
            <w:r w:rsidRPr="0014649B">
              <w:rPr>
                <w:rFonts w:ascii="Arial" w:hAnsi="Arial" w:cs="Arial"/>
                <w:color w:val="FF0000"/>
                <w:lang w:val="es-MX"/>
              </w:rPr>
              <w:t xml:space="preserve"> entornos donde no se analicen y se</w:t>
            </w:r>
            <w:r w:rsidR="00107923">
              <w:rPr>
                <w:rFonts w:ascii="Arial" w:hAnsi="Arial" w:cs="Arial"/>
                <w:color w:val="FF0000"/>
                <w:lang w:val="es-MX"/>
              </w:rPr>
              <w:t xml:space="preserve"> </w:t>
            </w:r>
            <w:r w:rsidRPr="0014649B">
              <w:rPr>
                <w:rFonts w:ascii="Arial" w:hAnsi="Arial" w:cs="Arial"/>
                <w:color w:val="FF0000"/>
                <w:lang w:val="es-MX"/>
              </w:rPr>
              <w:t>cuestionen los</w:t>
            </w:r>
            <w:r w:rsidRPr="0014649B">
              <w:rPr>
                <w:rFonts w:ascii="Arial" w:hAnsi="Arial" w:cs="Arial"/>
              </w:rPr>
              <w:t xml:space="preserve"> </w:t>
            </w:r>
            <w:r w:rsidRPr="0014649B">
              <w:rPr>
                <w:rFonts w:ascii="Arial" w:hAnsi="Arial" w:cs="Arial"/>
                <w:strike/>
                <w:color w:val="FF0000"/>
              </w:rPr>
              <w:t>libre de</w:t>
            </w:r>
            <w:r w:rsidRPr="0014649B">
              <w:rPr>
                <w:rFonts w:ascii="Arial" w:hAnsi="Arial" w:cs="Arial"/>
              </w:rPr>
              <w:t xml:space="preserve"> estereotipos de género. </w:t>
            </w:r>
          </w:p>
        </w:tc>
        <w:tc>
          <w:tcPr>
            <w:tcW w:w="3118" w:type="dxa"/>
          </w:tcPr>
          <w:p w14:paraId="47CCD492" w14:textId="5F632A30" w:rsidR="006054C4" w:rsidRPr="0014649B" w:rsidRDefault="00107923" w:rsidP="00E56F30">
            <w:pPr>
              <w:spacing w:line="276" w:lineRule="auto"/>
              <w:jc w:val="both"/>
              <w:rPr>
                <w:rFonts w:ascii="Arial" w:hAnsi="Arial" w:cs="Arial"/>
              </w:rPr>
            </w:pPr>
            <w:r>
              <w:rPr>
                <w:rFonts w:ascii="Arial" w:hAnsi="Arial" w:cs="Arial"/>
              </w:rPr>
              <w:t>Se ajusta redacción. E</w:t>
            </w:r>
            <w:r w:rsidR="006054C4" w:rsidRPr="0014649B">
              <w:rPr>
                <w:rFonts w:ascii="Arial" w:hAnsi="Arial" w:cs="Arial"/>
              </w:rPr>
              <w:t>n cuanto al alcance</w:t>
            </w:r>
            <w:r>
              <w:rPr>
                <w:rFonts w:ascii="Arial" w:hAnsi="Arial" w:cs="Arial"/>
              </w:rPr>
              <w:t xml:space="preserve"> </w:t>
            </w:r>
            <w:r w:rsidR="006054C4" w:rsidRPr="0014649B">
              <w:rPr>
                <w:rFonts w:ascii="Arial" w:hAnsi="Arial" w:cs="Arial"/>
              </w:rPr>
              <w:t>de la expresión “estereotipos de género” encontramos lo siguiente:</w:t>
            </w:r>
            <w:r>
              <w:rPr>
                <w:rFonts w:ascii="Arial" w:hAnsi="Arial" w:cs="Arial"/>
              </w:rPr>
              <w:t xml:space="preserve"> </w:t>
            </w:r>
            <w:r w:rsidR="006054C4" w:rsidRPr="0014649B">
              <w:rPr>
                <w:rFonts w:ascii="Arial" w:hAnsi="Arial" w:cs="Arial"/>
              </w:rPr>
              <w:t>“Los estereotipos de género son un asunto propio de la cultura, se refiere a “las ideas,</w:t>
            </w:r>
            <w:r>
              <w:rPr>
                <w:rFonts w:ascii="Arial" w:hAnsi="Arial" w:cs="Arial"/>
              </w:rPr>
              <w:t xml:space="preserve"> </w:t>
            </w:r>
            <w:r w:rsidR="006054C4" w:rsidRPr="0014649B">
              <w:rPr>
                <w:rFonts w:ascii="Arial" w:hAnsi="Arial" w:cs="Arial"/>
              </w:rPr>
              <w:t>cualidades y expectativas que la sociedad atribuye a mujeres y hombres; son</w:t>
            </w:r>
            <w:r>
              <w:rPr>
                <w:rFonts w:ascii="Arial" w:hAnsi="Arial" w:cs="Arial"/>
              </w:rPr>
              <w:t xml:space="preserve"> </w:t>
            </w:r>
            <w:r w:rsidR="006054C4" w:rsidRPr="0014649B">
              <w:rPr>
                <w:rFonts w:ascii="Arial" w:hAnsi="Arial" w:cs="Arial"/>
              </w:rPr>
              <w:t>representaciones simbólicas de lo que mujeres y hombres deberían ser y sentir; son ideas</w:t>
            </w:r>
          </w:p>
          <w:p w14:paraId="1803CF84" w14:textId="77777777" w:rsidR="006054C4" w:rsidRPr="0014649B" w:rsidRDefault="006054C4" w:rsidP="00E56F30">
            <w:pPr>
              <w:spacing w:line="276" w:lineRule="auto"/>
              <w:jc w:val="both"/>
              <w:rPr>
                <w:rFonts w:ascii="Arial" w:hAnsi="Arial" w:cs="Arial"/>
              </w:rPr>
            </w:pPr>
            <w:r w:rsidRPr="0014649B">
              <w:rPr>
                <w:rFonts w:ascii="Arial" w:hAnsi="Arial" w:cs="Arial"/>
              </w:rPr>
              <w:t>excluyentes entre sí que, al asignarnos una u otra, reafirman un modelo de feminidad y otro</w:t>
            </w:r>
          </w:p>
          <w:p w14:paraId="653CB2B3" w14:textId="77777777" w:rsidR="006054C4" w:rsidRPr="0014649B" w:rsidRDefault="006054C4" w:rsidP="00E56F30">
            <w:pPr>
              <w:spacing w:line="276" w:lineRule="auto"/>
              <w:jc w:val="both"/>
              <w:rPr>
                <w:rFonts w:ascii="Arial" w:hAnsi="Arial" w:cs="Arial"/>
              </w:rPr>
            </w:pPr>
            <w:r w:rsidRPr="0014649B">
              <w:rPr>
                <w:rFonts w:ascii="Arial" w:hAnsi="Arial" w:cs="Arial"/>
              </w:rPr>
              <w:t>de masculinidad”. (Instituto Nacional de las Mujeres, 2022, párr. 1).</w:t>
            </w:r>
          </w:p>
        </w:tc>
      </w:tr>
      <w:tr w:rsidR="006054C4" w:rsidRPr="0014649B" w14:paraId="70883F3F" w14:textId="77777777" w:rsidTr="00E56F30">
        <w:tc>
          <w:tcPr>
            <w:tcW w:w="3545" w:type="dxa"/>
          </w:tcPr>
          <w:p w14:paraId="77004B01" w14:textId="77777777" w:rsidR="006054C4" w:rsidRPr="0014649B" w:rsidRDefault="006054C4" w:rsidP="00A416A8">
            <w:pPr>
              <w:spacing w:line="276" w:lineRule="auto"/>
              <w:jc w:val="center"/>
              <w:rPr>
                <w:rFonts w:ascii="Arial" w:hAnsi="Arial" w:cs="Arial"/>
              </w:rPr>
            </w:pPr>
            <w:r w:rsidRPr="0014649B">
              <w:rPr>
                <w:rFonts w:ascii="Arial" w:hAnsi="Arial" w:cs="Arial"/>
              </w:rPr>
              <w:t>CAPÍTULO II DE LAS MEDIDAS DE PREVENCIÓN, PROTECCIÓN Y REPARACIÓN</w:t>
            </w:r>
          </w:p>
          <w:p w14:paraId="614A6F4E" w14:textId="77777777" w:rsidR="006054C4" w:rsidRPr="0014649B" w:rsidRDefault="006054C4" w:rsidP="00A416A8">
            <w:pPr>
              <w:spacing w:line="276" w:lineRule="auto"/>
              <w:jc w:val="center"/>
              <w:rPr>
                <w:rFonts w:ascii="Arial" w:hAnsi="Arial" w:cs="Arial"/>
              </w:rPr>
            </w:pPr>
          </w:p>
        </w:tc>
        <w:tc>
          <w:tcPr>
            <w:tcW w:w="3738" w:type="dxa"/>
          </w:tcPr>
          <w:p w14:paraId="422DFE61" w14:textId="06A336F8" w:rsidR="005B677F" w:rsidRPr="0014649B" w:rsidRDefault="006054C4" w:rsidP="005B677F">
            <w:pPr>
              <w:spacing w:line="276" w:lineRule="auto"/>
              <w:jc w:val="center"/>
              <w:rPr>
                <w:rFonts w:ascii="Arial" w:hAnsi="Arial" w:cs="Arial"/>
              </w:rPr>
            </w:pPr>
            <w:r w:rsidRPr="0014649B">
              <w:rPr>
                <w:rFonts w:ascii="Arial" w:hAnsi="Arial" w:cs="Arial"/>
              </w:rPr>
              <w:t>CAPÍTULO II DE LAS MEDIDAS DE PRE</w:t>
            </w:r>
            <w:r w:rsidR="005B677F">
              <w:rPr>
                <w:rFonts w:ascii="Arial" w:hAnsi="Arial" w:cs="Arial"/>
              </w:rPr>
              <w:t>VENCIÓN, PROTECCIÓN Y REPARACIÓN</w:t>
            </w:r>
          </w:p>
        </w:tc>
        <w:tc>
          <w:tcPr>
            <w:tcW w:w="3118" w:type="dxa"/>
          </w:tcPr>
          <w:p w14:paraId="7984A3AE" w14:textId="044A0BFE" w:rsidR="006054C4" w:rsidRPr="0014649B" w:rsidRDefault="006054C4" w:rsidP="00A416A8">
            <w:pPr>
              <w:spacing w:line="276" w:lineRule="auto"/>
              <w:jc w:val="center"/>
              <w:rPr>
                <w:rFonts w:ascii="Arial" w:hAnsi="Arial" w:cs="Arial"/>
              </w:rPr>
            </w:pPr>
            <w:r w:rsidRPr="0014649B">
              <w:rPr>
                <w:rFonts w:ascii="Arial" w:hAnsi="Arial" w:cs="Arial"/>
              </w:rPr>
              <w:t>Sin modificaciones.</w:t>
            </w:r>
          </w:p>
        </w:tc>
      </w:tr>
      <w:tr w:rsidR="006054C4" w:rsidRPr="0014649B" w14:paraId="7B9F4BF1" w14:textId="77777777" w:rsidTr="00E56F30">
        <w:tc>
          <w:tcPr>
            <w:tcW w:w="3545" w:type="dxa"/>
          </w:tcPr>
          <w:p w14:paraId="6D6BBA41" w14:textId="04B8EEEF" w:rsidR="005B677F" w:rsidRDefault="006054C4" w:rsidP="00E56F30">
            <w:pPr>
              <w:spacing w:line="276" w:lineRule="auto"/>
              <w:jc w:val="both"/>
              <w:rPr>
                <w:rFonts w:ascii="Arial" w:hAnsi="Arial" w:cs="Arial"/>
              </w:rPr>
            </w:pPr>
            <w:r w:rsidRPr="0014649B">
              <w:rPr>
                <w:rFonts w:ascii="Arial" w:hAnsi="Arial" w:cs="Arial"/>
              </w:rPr>
              <w:t xml:space="preserve">Artículo 6. Medidas de </w:t>
            </w:r>
            <w:r w:rsidR="005B677F">
              <w:rPr>
                <w:rFonts w:ascii="Arial" w:hAnsi="Arial" w:cs="Arial"/>
              </w:rPr>
              <w:t xml:space="preserve">           </w:t>
            </w:r>
            <w:r w:rsidRPr="0014649B">
              <w:rPr>
                <w:rFonts w:ascii="Arial" w:hAnsi="Arial" w:cs="Arial"/>
              </w:rPr>
              <w:t xml:space="preserve">sensibilización y protección. </w:t>
            </w:r>
            <w:r w:rsidR="005B677F">
              <w:rPr>
                <w:rFonts w:ascii="Arial" w:hAnsi="Arial" w:cs="Arial"/>
              </w:rPr>
              <w:t xml:space="preserve">     </w:t>
            </w:r>
            <w:r w:rsidRPr="0014649B">
              <w:rPr>
                <w:rFonts w:ascii="Arial" w:hAnsi="Arial" w:cs="Arial"/>
              </w:rPr>
              <w:t xml:space="preserve">Las </w:t>
            </w:r>
            <w:r w:rsidR="005B677F">
              <w:rPr>
                <w:rFonts w:ascii="Arial" w:hAnsi="Arial" w:cs="Arial"/>
              </w:rPr>
              <w:t xml:space="preserve">                         </w:t>
            </w:r>
          </w:p>
          <w:p w14:paraId="35EF499A" w14:textId="20DAD4D3"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autoridades del Estado deberán: </w:t>
            </w:r>
          </w:p>
          <w:p w14:paraId="37E75A35" w14:textId="77777777" w:rsidR="006054C4" w:rsidRPr="0014649B" w:rsidRDefault="006054C4" w:rsidP="00E56F30">
            <w:pPr>
              <w:spacing w:line="276" w:lineRule="auto"/>
              <w:jc w:val="both"/>
              <w:rPr>
                <w:rFonts w:ascii="Arial" w:hAnsi="Arial" w:cs="Arial"/>
              </w:rPr>
            </w:pPr>
          </w:p>
          <w:p w14:paraId="417C851C"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1. Aplicar la perspectiva de género a todas las actuaciones, denuncias o investigaciones relacionadas con formas de violencia digital. </w:t>
            </w:r>
          </w:p>
          <w:p w14:paraId="610B658D" w14:textId="77777777" w:rsidR="006054C4" w:rsidRPr="0014649B" w:rsidRDefault="006054C4" w:rsidP="00E56F30">
            <w:pPr>
              <w:spacing w:line="276" w:lineRule="auto"/>
              <w:jc w:val="both"/>
              <w:rPr>
                <w:rFonts w:ascii="Arial" w:hAnsi="Arial" w:cs="Arial"/>
              </w:rPr>
            </w:pPr>
          </w:p>
          <w:p w14:paraId="0D43BF06"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2. Incorporar las medidas pertinentes para sensibilizar sobre la violencia de género digital como una forma de violencia, de discriminación y una violación de los derechos humanos. </w:t>
            </w:r>
          </w:p>
          <w:p w14:paraId="7B03F2C3" w14:textId="77777777" w:rsidR="006054C4" w:rsidRPr="0014649B" w:rsidRDefault="006054C4" w:rsidP="00E56F30">
            <w:pPr>
              <w:spacing w:line="276" w:lineRule="auto"/>
              <w:jc w:val="both"/>
              <w:rPr>
                <w:rFonts w:ascii="Arial" w:hAnsi="Arial" w:cs="Arial"/>
              </w:rPr>
            </w:pPr>
          </w:p>
          <w:p w14:paraId="61851BC6" w14:textId="766F90C0" w:rsidR="006054C4" w:rsidRPr="0014649B" w:rsidRDefault="006054C4" w:rsidP="00E56F30">
            <w:pPr>
              <w:spacing w:line="276" w:lineRule="auto"/>
              <w:jc w:val="both"/>
              <w:rPr>
                <w:rFonts w:ascii="Arial" w:hAnsi="Arial" w:cs="Arial"/>
              </w:rPr>
            </w:pPr>
            <w:r w:rsidRPr="0014649B">
              <w:rPr>
                <w:rFonts w:ascii="Arial" w:hAnsi="Arial" w:cs="Arial"/>
              </w:rPr>
              <w:t xml:space="preserve">3. Tomar medidas efectivas para eliminar la brecha digital de </w:t>
            </w:r>
            <w:proofErr w:type="gramStart"/>
            <w:r w:rsidRPr="0014649B">
              <w:rPr>
                <w:rFonts w:ascii="Arial" w:hAnsi="Arial" w:cs="Arial"/>
              </w:rPr>
              <w:t xml:space="preserve">género </w:t>
            </w:r>
            <w:r w:rsidR="009D21CB">
              <w:rPr>
                <w:rFonts w:ascii="Arial" w:hAnsi="Arial" w:cs="Arial"/>
              </w:rPr>
              <w:t xml:space="preserve"> </w:t>
            </w:r>
            <w:r w:rsidRPr="0014649B">
              <w:rPr>
                <w:rFonts w:ascii="Arial" w:hAnsi="Arial" w:cs="Arial"/>
              </w:rPr>
              <w:t>en</w:t>
            </w:r>
            <w:proofErr w:type="gramEnd"/>
            <w:r w:rsidRPr="0014649B">
              <w:rPr>
                <w:rFonts w:ascii="Arial" w:hAnsi="Arial" w:cs="Arial"/>
              </w:rPr>
              <w:t xml:space="preserve"> el acceso y uso de las tecnologías y promover la alfabetización digital, principalmente en los centros poblados y ruralidad dispersa. </w:t>
            </w:r>
          </w:p>
          <w:p w14:paraId="4A875B5D" w14:textId="77777777" w:rsidR="006054C4" w:rsidRPr="0014649B" w:rsidRDefault="006054C4" w:rsidP="00E56F30">
            <w:pPr>
              <w:spacing w:line="276" w:lineRule="auto"/>
              <w:jc w:val="both"/>
              <w:rPr>
                <w:rFonts w:ascii="Arial" w:hAnsi="Arial" w:cs="Arial"/>
              </w:rPr>
            </w:pPr>
          </w:p>
          <w:p w14:paraId="45C8CFDC" w14:textId="77777777" w:rsidR="006054C4" w:rsidRPr="0014649B" w:rsidRDefault="006054C4" w:rsidP="00E56F30">
            <w:pPr>
              <w:spacing w:line="276" w:lineRule="auto"/>
              <w:jc w:val="both"/>
              <w:rPr>
                <w:rFonts w:ascii="Arial" w:hAnsi="Arial" w:cs="Arial"/>
              </w:rPr>
            </w:pPr>
            <w:r w:rsidRPr="0014649B">
              <w:rPr>
                <w:rFonts w:ascii="Arial" w:hAnsi="Arial" w:cs="Arial"/>
              </w:rPr>
              <w:t>4. Adoptar medidas de prevención de violencia de género digital considerando el plano individual, familiar, comunitario, educativo, laboral, político y social.</w:t>
            </w:r>
          </w:p>
        </w:tc>
        <w:tc>
          <w:tcPr>
            <w:tcW w:w="3738" w:type="dxa"/>
          </w:tcPr>
          <w:p w14:paraId="22E96705" w14:textId="77777777" w:rsidR="005B677F" w:rsidRDefault="006054C4" w:rsidP="00E56F30">
            <w:pPr>
              <w:spacing w:line="276" w:lineRule="auto"/>
              <w:jc w:val="both"/>
              <w:rPr>
                <w:rFonts w:ascii="Arial" w:hAnsi="Arial" w:cs="Arial"/>
              </w:rPr>
            </w:pPr>
            <w:r w:rsidRPr="0014649B">
              <w:rPr>
                <w:rFonts w:ascii="Arial" w:hAnsi="Arial" w:cs="Arial"/>
              </w:rPr>
              <w:lastRenderedPageBreak/>
              <w:t>Artículo 6. Medidas de sensibilización y protección. Las autoridades del Estado</w:t>
            </w:r>
            <w:r w:rsidR="005B677F">
              <w:rPr>
                <w:rFonts w:ascii="Arial" w:hAnsi="Arial" w:cs="Arial"/>
              </w:rPr>
              <w:t xml:space="preserve">  </w:t>
            </w:r>
          </w:p>
          <w:p w14:paraId="43DAF2EE" w14:textId="06235994"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deberán: </w:t>
            </w:r>
          </w:p>
          <w:p w14:paraId="41A65D4B" w14:textId="77777777" w:rsidR="006054C4" w:rsidRPr="0014649B" w:rsidRDefault="006054C4" w:rsidP="00E56F30">
            <w:pPr>
              <w:spacing w:line="276" w:lineRule="auto"/>
              <w:jc w:val="both"/>
              <w:rPr>
                <w:rFonts w:ascii="Arial" w:hAnsi="Arial" w:cs="Arial"/>
              </w:rPr>
            </w:pPr>
          </w:p>
          <w:p w14:paraId="2655CF01"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1. Aplicar la perspectiva de género a todas las actuaciones, denuncias o investigaciones relacionadas con formas de violencia digital. </w:t>
            </w:r>
          </w:p>
          <w:p w14:paraId="44F31B26" w14:textId="77777777" w:rsidR="006054C4" w:rsidRPr="0014649B" w:rsidRDefault="006054C4" w:rsidP="00E56F30">
            <w:pPr>
              <w:spacing w:line="276" w:lineRule="auto"/>
              <w:jc w:val="both"/>
              <w:rPr>
                <w:rFonts w:ascii="Arial" w:hAnsi="Arial" w:cs="Arial"/>
              </w:rPr>
            </w:pPr>
          </w:p>
          <w:p w14:paraId="3D656D14"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2. Incorporar las medidas pertinentes para sensibilizar sobre la Violencia </w:t>
            </w:r>
            <w:r w:rsidRPr="0014649B">
              <w:rPr>
                <w:rFonts w:ascii="Arial" w:hAnsi="Arial" w:cs="Arial"/>
                <w:bCs/>
                <w:color w:val="FF0000"/>
                <w:u w:val="single"/>
              </w:rPr>
              <w:t>Digital de Género</w:t>
            </w:r>
            <w:r w:rsidRPr="0014649B">
              <w:rPr>
                <w:rFonts w:ascii="Arial" w:hAnsi="Arial" w:cs="Arial"/>
                <w:color w:val="FF0000"/>
              </w:rPr>
              <w:t xml:space="preserve"> </w:t>
            </w:r>
            <w:r w:rsidRPr="0014649B">
              <w:rPr>
                <w:rFonts w:ascii="Arial" w:hAnsi="Arial" w:cs="Arial"/>
                <w:strike/>
                <w:color w:val="FF0000"/>
              </w:rPr>
              <w:t>de</w:t>
            </w:r>
            <w:r w:rsidRPr="0014649B">
              <w:rPr>
                <w:rFonts w:ascii="Arial" w:hAnsi="Arial" w:cs="Arial"/>
              </w:rPr>
              <w:t xml:space="preserve"> </w:t>
            </w:r>
            <w:r w:rsidRPr="0014649B">
              <w:rPr>
                <w:rFonts w:ascii="Arial" w:hAnsi="Arial" w:cs="Arial"/>
                <w:strike/>
                <w:color w:val="FF0000"/>
              </w:rPr>
              <w:t>género digital</w:t>
            </w:r>
            <w:r w:rsidRPr="0014649B">
              <w:rPr>
                <w:rFonts w:ascii="Arial" w:hAnsi="Arial" w:cs="Arial"/>
                <w:color w:val="FF0000"/>
              </w:rPr>
              <w:t xml:space="preserve"> </w:t>
            </w:r>
            <w:r w:rsidRPr="0014649B">
              <w:rPr>
                <w:rFonts w:ascii="Arial" w:hAnsi="Arial" w:cs="Arial"/>
              </w:rPr>
              <w:t xml:space="preserve">como una forma de violencia, de discriminación y una violación de los derechos humanos. </w:t>
            </w:r>
          </w:p>
          <w:p w14:paraId="77165DCC" w14:textId="77777777" w:rsidR="006054C4" w:rsidRPr="0014649B" w:rsidRDefault="006054C4" w:rsidP="00E56F30">
            <w:pPr>
              <w:spacing w:line="276" w:lineRule="auto"/>
              <w:jc w:val="both"/>
              <w:rPr>
                <w:rFonts w:ascii="Arial" w:hAnsi="Arial" w:cs="Arial"/>
              </w:rPr>
            </w:pPr>
          </w:p>
          <w:p w14:paraId="30194A87" w14:textId="77777777" w:rsidR="006054C4" w:rsidRPr="0014649B" w:rsidRDefault="006054C4" w:rsidP="00E56F30">
            <w:pPr>
              <w:spacing w:line="276" w:lineRule="auto"/>
              <w:jc w:val="both"/>
              <w:rPr>
                <w:rFonts w:ascii="Arial" w:hAnsi="Arial" w:cs="Arial"/>
              </w:rPr>
            </w:pPr>
          </w:p>
          <w:p w14:paraId="554CFAC7"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3. Tomar medidas efectivas para eliminar la brecha digital de género en el acceso y uso de las tecnologías y promover la alfabetización digital, principalmente en los centros poblados y ruralidad dispersa. </w:t>
            </w:r>
          </w:p>
          <w:p w14:paraId="053D870D" w14:textId="77777777" w:rsidR="006054C4" w:rsidRPr="0014649B" w:rsidRDefault="006054C4" w:rsidP="00E56F30">
            <w:pPr>
              <w:spacing w:line="276" w:lineRule="auto"/>
              <w:jc w:val="both"/>
              <w:rPr>
                <w:rFonts w:ascii="Arial" w:hAnsi="Arial" w:cs="Arial"/>
              </w:rPr>
            </w:pPr>
          </w:p>
          <w:p w14:paraId="2472C0A3" w14:textId="1F59DFCD" w:rsidR="006054C4" w:rsidRPr="0014649B" w:rsidRDefault="006054C4" w:rsidP="00E56F30">
            <w:pPr>
              <w:spacing w:line="276" w:lineRule="auto"/>
              <w:jc w:val="both"/>
              <w:rPr>
                <w:rFonts w:ascii="Arial" w:hAnsi="Arial" w:cs="Arial"/>
              </w:rPr>
            </w:pPr>
            <w:r w:rsidRPr="0014649B">
              <w:rPr>
                <w:rFonts w:ascii="Arial" w:hAnsi="Arial" w:cs="Arial"/>
              </w:rPr>
              <w:t xml:space="preserve">4. Adoptar medidas de </w:t>
            </w:r>
            <w:r w:rsidRPr="0014649B">
              <w:rPr>
                <w:rFonts w:ascii="Arial" w:hAnsi="Arial" w:cs="Arial"/>
                <w:color w:val="FF0000"/>
              </w:rPr>
              <w:t xml:space="preserve">educación </w:t>
            </w:r>
            <w:r w:rsidR="009D21CB">
              <w:rPr>
                <w:rFonts w:ascii="Arial" w:hAnsi="Arial" w:cs="Arial"/>
                <w:color w:val="FF0000"/>
              </w:rPr>
              <w:t xml:space="preserve">  </w:t>
            </w:r>
            <w:r w:rsidRPr="0014649B">
              <w:rPr>
                <w:rFonts w:ascii="Arial" w:hAnsi="Arial" w:cs="Arial"/>
                <w:color w:val="FF0000"/>
              </w:rPr>
              <w:t xml:space="preserve">sobre </w:t>
            </w:r>
            <w:r w:rsidRPr="0014649B">
              <w:rPr>
                <w:rFonts w:ascii="Arial" w:hAnsi="Arial" w:cs="Arial"/>
              </w:rPr>
              <w:t xml:space="preserve">prevención de Violencia </w:t>
            </w:r>
            <w:r w:rsidRPr="0014649B">
              <w:rPr>
                <w:rFonts w:ascii="Arial" w:hAnsi="Arial" w:cs="Arial"/>
                <w:bCs/>
                <w:color w:val="FF0000"/>
              </w:rPr>
              <w:t>Digital de Género</w:t>
            </w:r>
            <w:r w:rsidRPr="0014649B">
              <w:rPr>
                <w:rFonts w:ascii="Arial" w:hAnsi="Arial" w:cs="Arial"/>
                <w:color w:val="FF0000"/>
              </w:rPr>
              <w:t xml:space="preserve"> </w:t>
            </w:r>
            <w:r w:rsidRPr="0014649B">
              <w:rPr>
                <w:rFonts w:ascii="Arial" w:hAnsi="Arial" w:cs="Arial"/>
                <w:strike/>
                <w:color w:val="FF0000"/>
              </w:rPr>
              <w:t>de</w:t>
            </w:r>
            <w:r w:rsidRPr="0014649B">
              <w:rPr>
                <w:rFonts w:ascii="Arial" w:hAnsi="Arial" w:cs="Arial"/>
              </w:rPr>
              <w:t xml:space="preserve"> </w:t>
            </w:r>
            <w:r w:rsidRPr="0014649B">
              <w:rPr>
                <w:rFonts w:ascii="Arial" w:hAnsi="Arial" w:cs="Arial"/>
                <w:strike/>
                <w:color w:val="FF0000"/>
              </w:rPr>
              <w:t>género digital</w:t>
            </w:r>
            <w:r w:rsidRPr="0014649B">
              <w:rPr>
                <w:rFonts w:ascii="Arial" w:hAnsi="Arial" w:cs="Arial"/>
                <w:color w:val="FF0000"/>
              </w:rPr>
              <w:t xml:space="preserve"> </w:t>
            </w:r>
            <w:r w:rsidR="009D21CB">
              <w:rPr>
                <w:rFonts w:ascii="Arial" w:hAnsi="Arial" w:cs="Arial"/>
                <w:color w:val="FF0000"/>
              </w:rPr>
              <w:t xml:space="preserve">   </w:t>
            </w:r>
            <w:r w:rsidRPr="0014649B">
              <w:rPr>
                <w:rFonts w:ascii="Arial" w:hAnsi="Arial" w:cs="Arial"/>
              </w:rPr>
              <w:t xml:space="preserve">considerando el plano individual, familiar, comunitario, educativo, laboral, político y social. </w:t>
            </w:r>
          </w:p>
          <w:p w14:paraId="6154E88E" w14:textId="77777777" w:rsidR="006054C4" w:rsidRPr="0014649B" w:rsidRDefault="006054C4" w:rsidP="00E56F30">
            <w:pPr>
              <w:spacing w:line="276" w:lineRule="auto"/>
              <w:jc w:val="both"/>
              <w:rPr>
                <w:rFonts w:ascii="Arial" w:hAnsi="Arial" w:cs="Arial"/>
                <w:color w:val="FF0000"/>
              </w:rPr>
            </w:pPr>
          </w:p>
          <w:p w14:paraId="116A8A66" w14:textId="77777777" w:rsidR="006054C4" w:rsidRPr="0014649B" w:rsidRDefault="006054C4" w:rsidP="00E56F30">
            <w:pPr>
              <w:spacing w:line="276" w:lineRule="auto"/>
              <w:jc w:val="both"/>
              <w:rPr>
                <w:rFonts w:ascii="Arial" w:hAnsi="Arial" w:cs="Arial"/>
              </w:rPr>
            </w:pPr>
            <w:r w:rsidRPr="0014649B">
              <w:rPr>
                <w:rFonts w:ascii="Arial" w:hAnsi="Arial" w:cs="Arial"/>
                <w:color w:val="FF0000"/>
              </w:rPr>
              <w:t xml:space="preserve">5. Implementar mecanismos de seguimiento y activación en caso de conocimiento de presunto caso de </w:t>
            </w:r>
            <w:r w:rsidRPr="0014649B">
              <w:rPr>
                <w:rFonts w:ascii="Arial" w:hAnsi="Arial" w:cs="Arial"/>
                <w:bCs/>
                <w:color w:val="FF0000"/>
              </w:rPr>
              <w:t xml:space="preserve">Violencia Digital de Género. </w:t>
            </w:r>
          </w:p>
          <w:p w14:paraId="3F4C135E"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 </w:t>
            </w:r>
          </w:p>
        </w:tc>
        <w:tc>
          <w:tcPr>
            <w:tcW w:w="3118" w:type="dxa"/>
          </w:tcPr>
          <w:p w14:paraId="499D2AE5" w14:textId="00D3FA05" w:rsidR="005B677F" w:rsidRDefault="006054C4" w:rsidP="00E56F30">
            <w:pPr>
              <w:spacing w:line="276" w:lineRule="auto"/>
              <w:jc w:val="both"/>
              <w:rPr>
                <w:rFonts w:ascii="Arial" w:hAnsi="Arial" w:cs="Arial"/>
              </w:rPr>
            </w:pPr>
            <w:r w:rsidRPr="0014649B">
              <w:rPr>
                <w:rFonts w:ascii="Arial" w:hAnsi="Arial" w:cs="Arial"/>
              </w:rPr>
              <w:lastRenderedPageBreak/>
              <w:t xml:space="preserve">Se </w:t>
            </w:r>
            <w:r w:rsidR="00107923">
              <w:rPr>
                <w:rFonts w:ascii="Arial" w:hAnsi="Arial" w:cs="Arial"/>
              </w:rPr>
              <w:t xml:space="preserve">ajusta redacción. Se </w:t>
            </w:r>
            <w:r w:rsidRPr="0014649B">
              <w:rPr>
                <w:rFonts w:ascii="Arial" w:hAnsi="Arial" w:cs="Arial"/>
              </w:rPr>
              <w:t xml:space="preserve">incluye la educación </w:t>
            </w:r>
            <w:r w:rsidR="005B677F" w:rsidRPr="0014649B">
              <w:rPr>
                <w:rFonts w:ascii="Arial" w:hAnsi="Arial" w:cs="Arial"/>
              </w:rPr>
              <w:t xml:space="preserve">como </w:t>
            </w:r>
            <w:r w:rsidR="005B677F">
              <w:rPr>
                <w:rFonts w:ascii="Arial" w:hAnsi="Arial" w:cs="Arial"/>
              </w:rPr>
              <w:t>medida</w:t>
            </w:r>
            <w:r w:rsidRPr="0014649B">
              <w:rPr>
                <w:rFonts w:ascii="Arial" w:hAnsi="Arial" w:cs="Arial"/>
              </w:rPr>
              <w:t xml:space="preserve"> </w:t>
            </w:r>
            <w:r w:rsidR="005B677F">
              <w:rPr>
                <w:rFonts w:ascii="Arial" w:hAnsi="Arial" w:cs="Arial"/>
              </w:rPr>
              <w:t xml:space="preserve">  </w:t>
            </w:r>
            <w:r w:rsidRPr="0014649B">
              <w:rPr>
                <w:rFonts w:ascii="Arial" w:hAnsi="Arial" w:cs="Arial"/>
              </w:rPr>
              <w:t>de</w:t>
            </w:r>
          </w:p>
          <w:p w14:paraId="648FCC59" w14:textId="15303BB7"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prevención, protección y reparación y a su vez se incluye el numeral 5 donde se dispone mecanismo en caso de conocimiento de posible caso de </w:t>
            </w:r>
            <w:r w:rsidRPr="0014649B">
              <w:rPr>
                <w:rFonts w:ascii="Arial" w:hAnsi="Arial" w:cs="Arial"/>
                <w:bCs/>
              </w:rPr>
              <w:t xml:space="preserve">Violencia Digital de Género. </w:t>
            </w:r>
            <w:r w:rsidRPr="0014649B">
              <w:rPr>
                <w:rFonts w:ascii="Arial" w:hAnsi="Arial" w:cs="Arial"/>
              </w:rPr>
              <w:t xml:space="preserve"> </w:t>
            </w:r>
          </w:p>
        </w:tc>
      </w:tr>
      <w:tr w:rsidR="006054C4" w:rsidRPr="0014649B" w14:paraId="4F55BE2B" w14:textId="77777777" w:rsidTr="00E56F30">
        <w:tc>
          <w:tcPr>
            <w:tcW w:w="3545" w:type="dxa"/>
          </w:tcPr>
          <w:p w14:paraId="2931660C" w14:textId="77777777"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7. Estrategias de comunicación. El comité rector de la política pública de prevención, protección y reparación de la violencia de género digital deberá diseñar e implementar campañas artísticas, culturales y estrategias pedagógicas y comunicativas dirigidas a la comunidad en general para la prevención de la violencia de género digital. </w:t>
            </w:r>
          </w:p>
          <w:p w14:paraId="672499D2" w14:textId="77777777" w:rsidR="006054C4" w:rsidRPr="0014649B" w:rsidRDefault="006054C4" w:rsidP="00E56F30">
            <w:pPr>
              <w:spacing w:line="276" w:lineRule="auto"/>
              <w:jc w:val="both"/>
              <w:rPr>
                <w:rFonts w:ascii="Arial" w:hAnsi="Arial" w:cs="Arial"/>
              </w:rPr>
            </w:pPr>
          </w:p>
          <w:p w14:paraId="022E07BA" w14:textId="77777777" w:rsidR="006054C4" w:rsidRPr="0014649B" w:rsidRDefault="006054C4" w:rsidP="00E56F30">
            <w:pPr>
              <w:spacing w:line="276" w:lineRule="auto"/>
              <w:jc w:val="both"/>
              <w:rPr>
                <w:rFonts w:ascii="Arial" w:hAnsi="Arial" w:cs="Arial"/>
              </w:rPr>
            </w:pPr>
          </w:p>
          <w:p w14:paraId="3AEB1667"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Las estrategias de comunicación tendrán como propósito: </w:t>
            </w:r>
          </w:p>
          <w:p w14:paraId="67C75139" w14:textId="77777777" w:rsidR="006054C4" w:rsidRPr="0014649B" w:rsidRDefault="006054C4" w:rsidP="00E56F30">
            <w:pPr>
              <w:spacing w:line="276" w:lineRule="auto"/>
              <w:jc w:val="both"/>
              <w:rPr>
                <w:rFonts w:ascii="Arial" w:hAnsi="Arial" w:cs="Arial"/>
              </w:rPr>
            </w:pPr>
          </w:p>
          <w:p w14:paraId="6483E673" w14:textId="44088CF3" w:rsidR="006054C4" w:rsidRPr="0014649B" w:rsidRDefault="006054C4" w:rsidP="00E56F30">
            <w:pPr>
              <w:spacing w:line="276" w:lineRule="auto"/>
              <w:jc w:val="both"/>
              <w:rPr>
                <w:rFonts w:ascii="Arial" w:hAnsi="Arial" w:cs="Arial"/>
              </w:rPr>
            </w:pPr>
            <w:r w:rsidRPr="0014649B">
              <w:rPr>
                <w:rFonts w:ascii="Arial" w:hAnsi="Arial" w:cs="Arial"/>
              </w:rPr>
              <w:t xml:space="preserve">-Sensibilizar sobre el </w:t>
            </w:r>
            <w:proofErr w:type="gramStart"/>
            <w:r w:rsidRPr="0014649B">
              <w:rPr>
                <w:rFonts w:ascii="Arial" w:hAnsi="Arial" w:cs="Arial"/>
              </w:rPr>
              <w:t xml:space="preserve">uso </w:t>
            </w:r>
            <w:r w:rsidR="009D21CB">
              <w:rPr>
                <w:rFonts w:ascii="Arial" w:hAnsi="Arial" w:cs="Arial"/>
              </w:rPr>
              <w:t xml:space="preserve"> </w:t>
            </w:r>
            <w:r w:rsidRPr="0014649B">
              <w:rPr>
                <w:rFonts w:ascii="Arial" w:hAnsi="Arial" w:cs="Arial"/>
              </w:rPr>
              <w:t>responsable</w:t>
            </w:r>
            <w:proofErr w:type="gramEnd"/>
            <w:r w:rsidRPr="0014649B">
              <w:rPr>
                <w:rFonts w:ascii="Arial" w:hAnsi="Arial" w:cs="Arial"/>
              </w:rPr>
              <w:t xml:space="preserve"> de las Tecnologías de la Información y las Comunicaciones. </w:t>
            </w:r>
          </w:p>
          <w:p w14:paraId="332CB573" w14:textId="77777777" w:rsidR="006054C4" w:rsidRPr="0014649B" w:rsidRDefault="006054C4" w:rsidP="00E56F30">
            <w:pPr>
              <w:spacing w:line="276" w:lineRule="auto"/>
              <w:jc w:val="both"/>
              <w:rPr>
                <w:rFonts w:ascii="Arial" w:hAnsi="Arial" w:cs="Arial"/>
              </w:rPr>
            </w:pPr>
          </w:p>
          <w:p w14:paraId="5539D74A"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-Incluir en las páginas web, redes sociales y demás canales institucionales el contenido informativo sobre violencia de género digital y las rutas y mecanismos de protección para denunciar este tipo de violencia. </w:t>
            </w:r>
          </w:p>
          <w:p w14:paraId="27051BE8" w14:textId="77777777" w:rsidR="006054C4" w:rsidRPr="0014649B" w:rsidRDefault="006054C4" w:rsidP="00E56F30">
            <w:pPr>
              <w:spacing w:line="276" w:lineRule="auto"/>
              <w:jc w:val="both"/>
              <w:rPr>
                <w:rFonts w:ascii="Arial" w:hAnsi="Arial" w:cs="Arial"/>
              </w:rPr>
            </w:pPr>
          </w:p>
          <w:p w14:paraId="0A0C6DF3" w14:textId="77777777" w:rsidR="006054C4" w:rsidRPr="0014649B" w:rsidRDefault="006054C4" w:rsidP="00E56F30">
            <w:pPr>
              <w:spacing w:line="276" w:lineRule="auto"/>
              <w:jc w:val="both"/>
              <w:rPr>
                <w:rFonts w:ascii="Arial" w:hAnsi="Arial" w:cs="Arial"/>
              </w:rPr>
            </w:pPr>
          </w:p>
          <w:p w14:paraId="19E2AE83" w14:textId="77777777" w:rsidR="006054C4" w:rsidRPr="0014649B" w:rsidRDefault="006054C4" w:rsidP="00E56F30">
            <w:pPr>
              <w:spacing w:line="276" w:lineRule="auto"/>
              <w:jc w:val="both"/>
              <w:rPr>
                <w:rFonts w:ascii="Arial" w:hAnsi="Arial" w:cs="Arial"/>
              </w:rPr>
            </w:pPr>
            <w:r w:rsidRPr="0014649B">
              <w:rPr>
                <w:rFonts w:ascii="Arial" w:hAnsi="Arial" w:cs="Arial"/>
              </w:rPr>
              <w:t>- Garantizar la protección de los derechos de las víctimas frente a la violencia de género digital.</w:t>
            </w:r>
          </w:p>
          <w:p w14:paraId="284DAA03" w14:textId="77777777" w:rsidR="006054C4" w:rsidRPr="0014649B" w:rsidRDefault="006054C4" w:rsidP="00E56F30">
            <w:pPr>
              <w:spacing w:line="276" w:lineRule="auto"/>
              <w:jc w:val="both"/>
              <w:rPr>
                <w:rFonts w:ascii="Arial" w:hAnsi="Arial" w:cs="Arial"/>
              </w:rPr>
            </w:pPr>
          </w:p>
          <w:p w14:paraId="46800770"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Capacitar a la comunidad educativa en el nivel inicial, primario y secundario con el fin de sensibilizar sobre la problemática derivada de la violencia de género digital. </w:t>
            </w:r>
          </w:p>
          <w:p w14:paraId="38AA1F11" w14:textId="77777777" w:rsidR="006054C4" w:rsidRPr="0014649B" w:rsidRDefault="006054C4" w:rsidP="00E56F30">
            <w:pPr>
              <w:spacing w:line="276" w:lineRule="auto"/>
              <w:jc w:val="both"/>
              <w:rPr>
                <w:rFonts w:ascii="Arial" w:hAnsi="Arial" w:cs="Arial"/>
              </w:rPr>
            </w:pPr>
          </w:p>
          <w:p w14:paraId="71769EAC" w14:textId="77777777" w:rsidR="006054C4" w:rsidRPr="0014649B" w:rsidRDefault="006054C4" w:rsidP="00E56F30">
            <w:pPr>
              <w:spacing w:line="276" w:lineRule="auto"/>
              <w:jc w:val="both"/>
              <w:rPr>
                <w:rFonts w:ascii="Arial" w:hAnsi="Arial" w:cs="Arial"/>
              </w:rPr>
            </w:pPr>
          </w:p>
          <w:p w14:paraId="6EB221F8" w14:textId="77777777" w:rsidR="006054C4" w:rsidRPr="0014649B" w:rsidRDefault="006054C4" w:rsidP="00E56F30">
            <w:pPr>
              <w:spacing w:line="276" w:lineRule="auto"/>
              <w:jc w:val="both"/>
              <w:rPr>
                <w:rFonts w:ascii="Arial" w:hAnsi="Arial" w:cs="Arial"/>
              </w:rPr>
            </w:pPr>
          </w:p>
          <w:p w14:paraId="42CE201A" w14:textId="77777777" w:rsidR="006054C4" w:rsidRPr="0014649B" w:rsidRDefault="006054C4" w:rsidP="00E56F30">
            <w:pPr>
              <w:spacing w:line="276" w:lineRule="auto"/>
              <w:jc w:val="both"/>
              <w:rPr>
                <w:rFonts w:ascii="Arial" w:hAnsi="Arial" w:cs="Arial"/>
              </w:rPr>
            </w:pPr>
          </w:p>
          <w:p w14:paraId="78B26CC5" w14:textId="77777777" w:rsidR="006054C4" w:rsidRPr="0014649B" w:rsidRDefault="006054C4" w:rsidP="00E56F30">
            <w:pPr>
              <w:spacing w:line="276" w:lineRule="auto"/>
              <w:jc w:val="both"/>
              <w:rPr>
                <w:rFonts w:ascii="Arial" w:hAnsi="Arial" w:cs="Arial"/>
              </w:rPr>
            </w:pPr>
          </w:p>
          <w:p w14:paraId="7003ADE9" w14:textId="77777777" w:rsidR="006054C4" w:rsidRPr="0014649B" w:rsidRDefault="006054C4" w:rsidP="00E56F30">
            <w:pPr>
              <w:spacing w:line="276" w:lineRule="auto"/>
              <w:jc w:val="both"/>
              <w:rPr>
                <w:rFonts w:ascii="Arial" w:hAnsi="Arial" w:cs="Arial"/>
              </w:rPr>
            </w:pPr>
          </w:p>
          <w:p w14:paraId="7FEC78BB" w14:textId="77777777" w:rsidR="006054C4" w:rsidRPr="0014649B" w:rsidRDefault="006054C4" w:rsidP="00E56F30">
            <w:pPr>
              <w:spacing w:line="276" w:lineRule="auto"/>
              <w:jc w:val="both"/>
              <w:rPr>
                <w:rFonts w:ascii="Arial" w:hAnsi="Arial" w:cs="Arial"/>
              </w:rPr>
            </w:pPr>
            <w:r w:rsidRPr="0014649B">
              <w:rPr>
                <w:rFonts w:ascii="Arial" w:hAnsi="Arial" w:cs="Arial"/>
              </w:rPr>
              <w:t>- Elaborar campañas de comunicación institucionales y generar acciones de articulación con los medios de comunicación masiva para lograr su difusión y emisión.</w:t>
            </w:r>
          </w:p>
        </w:tc>
        <w:tc>
          <w:tcPr>
            <w:tcW w:w="3738" w:type="dxa"/>
          </w:tcPr>
          <w:p w14:paraId="2DE0A029" w14:textId="55EB7445"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7. Estrategias </w:t>
            </w:r>
            <w:proofErr w:type="gramStart"/>
            <w:r w:rsidRPr="0014649B">
              <w:rPr>
                <w:rFonts w:ascii="Arial" w:hAnsi="Arial" w:cs="Arial"/>
              </w:rPr>
              <w:t xml:space="preserve">de </w:t>
            </w:r>
            <w:r w:rsidR="009D21CB">
              <w:rPr>
                <w:rFonts w:ascii="Arial" w:hAnsi="Arial" w:cs="Arial"/>
              </w:rPr>
              <w:t xml:space="preserve"> </w:t>
            </w:r>
            <w:r w:rsidRPr="0014649B">
              <w:rPr>
                <w:rFonts w:ascii="Arial" w:hAnsi="Arial" w:cs="Arial"/>
              </w:rPr>
              <w:t>comunicación</w:t>
            </w:r>
            <w:proofErr w:type="gramEnd"/>
            <w:r w:rsidRPr="0014649B">
              <w:rPr>
                <w:rFonts w:ascii="Arial" w:hAnsi="Arial" w:cs="Arial"/>
              </w:rPr>
              <w:t xml:space="preserve">. El comité rector de la política pública de prevención, protección y reparación de la </w:t>
            </w:r>
            <w:r w:rsidR="00107923">
              <w:rPr>
                <w:rFonts w:ascii="Arial" w:hAnsi="Arial" w:cs="Arial"/>
              </w:rPr>
              <w:t>v</w:t>
            </w:r>
            <w:r w:rsidRPr="0014649B">
              <w:rPr>
                <w:rFonts w:ascii="Arial" w:hAnsi="Arial" w:cs="Arial"/>
              </w:rPr>
              <w:t xml:space="preserve">iolencia </w:t>
            </w:r>
            <w:r w:rsidR="00107923" w:rsidRPr="00107923">
              <w:rPr>
                <w:rFonts w:ascii="Arial" w:hAnsi="Arial" w:cs="Arial"/>
                <w:color w:val="FF0000"/>
              </w:rPr>
              <w:t>d</w:t>
            </w:r>
            <w:r w:rsidRPr="00107923">
              <w:rPr>
                <w:rFonts w:ascii="Arial" w:hAnsi="Arial" w:cs="Arial"/>
                <w:bCs/>
                <w:color w:val="FF0000"/>
              </w:rPr>
              <w:t>igital</w:t>
            </w:r>
            <w:r w:rsidR="00107923" w:rsidRPr="00107923">
              <w:rPr>
                <w:rFonts w:ascii="Arial" w:hAnsi="Arial" w:cs="Arial"/>
                <w:bCs/>
                <w:color w:val="FF0000"/>
              </w:rPr>
              <w:t xml:space="preserve"> </w:t>
            </w:r>
            <w:r w:rsidRPr="00107923">
              <w:rPr>
                <w:rFonts w:ascii="Arial" w:hAnsi="Arial" w:cs="Arial"/>
              </w:rPr>
              <w:t>de género</w:t>
            </w:r>
            <w:r w:rsidR="00107923" w:rsidRPr="00107923">
              <w:rPr>
                <w:rFonts w:ascii="Arial" w:hAnsi="Arial" w:cs="Arial"/>
              </w:rPr>
              <w:t xml:space="preserve"> </w:t>
            </w:r>
            <w:r w:rsidRPr="0014649B">
              <w:rPr>
                <w:rFonts w:ascii="Arial" w:hAnsi="Arial" w:cs="Arial"/>
                <w:strike/>
                <w:color w:val="FF0000"/>
              </w:rPr>
              <w:t>digital</w:t>
            </w:r>
            <w:r w:rsidRPr="0014649B">
              <w:rPr>
                <w:rFonts w:ascii="Arial" w:hAnsi="Arial" w:cs="Arial"/>
                <w:color w:val="FF0000"/>
              </w:rPr>
              <w:t xml:space="preserve"> </w:t>
            </w:r>
            <w:r w:rsidRPr="0014649B">
              <w:rPr>
                <w:rFonts w:ascii="Arial" w:hAnsi="Arial" w:cs="Arial"/>
              </w:rPr>
              <w:t xml:space="preserve">deberá diseñar e implementar campañas artísticas, culturales y estrategias pedagógicas y comunicativas dirigidas a la comunidad en general para la prevención de la </w:t>
            </w:r>
            <w:r w:rsidR="00107923" w:rsidRPr="00107923">
              <w:rPr>
                <w:rFonts w:ascii="Arial" w:hAnsi="Arial" w:cs="Arial"/>
              </w:rPr>
              <w:t>v</w:t>
            </w:r>
            <w:r w:rsidRPr="00107923">
              <w:rPr>
                <w:rFonts w:ascii="Arial" w:hAnsi="Arial" w:cs="Arial"/>
                <w:bCs/>
              </w:rPr>
              <w:t xml:space="preserve">iolencia </w:t>
            </w:r>
            <w:r w:rsidR="00107923" w:rsidRPr="00107923">
              <w:rPr>
                <w:rFonts w:ascii="Arial" w:hAnsi="Arial" w:cs="Arial"/>
                <w:bCs/>
                <w:color w:val="FF0000"/>
              </w:rPr>
              <w:t>d</w:t>
            </w:r>
            <w:r w:rsidRPr="00107923">
              <w:rPr>
                <w:rFonts w:ascii="Arial" w:hAnsi="Arial" w:cs="Arial"/>
                <w:bCs/>
                <w:color w:val="FF0000"/>
              </w:rPr>
              <w:t>igital</w:t>
            </w:r>
            <w:r w:rsidRPr="00107923">
              <w:rPr>
                <w:rFonts w:ascii="Arial" w:hAnsi="Arial" w:cs="Arial"/>
                <w:bCs/>
              </w:rPr>
              <w:t xml:space="preserve"> </w:t>
            </w:r>
            <w:r w:rsidRPr="00107923">
              <w:rPr>
                <w:rFonts w:ascii="Arial" w:hAnsi="Arial" w:cs="Arial"/>
              </w:rPr>
              <w:t>de género</w:t>
            </w:r>
            <w:r w:rsidR="00107923">
              <w:rPr>
                <w:rFonts w:ascii="Arial" w:hAnsi="Arial" w:cs="Arial"/>
              </w:rPr>
              <w:t>.</w:t>
            </w:r>
            <w:r w:rsidRPr="00107923">
              <w:rPr>
                <w:rFonts w:ascii="Arial" w:hAnsi="Arial" w:cs="Arial"/>
                <w:strike/>
              </w:rPr>
              <w:t xml:space="preserve"> </w:t>
            </w:r>
            <w:r w:rsidRPr="0014649B">
              <w:rPr>
                <w:rFonts w:ascii="Arial" w:hAnsi="Arial" w:cs="Arial"/>
                <w:strike/>
                <w:color w:val="FF0000"/>
              </w:rPr>
              <w:t xml:space="preserve">digital </w:t>
            </w:r>
            <w:r w:rsidRPr="0014649B">
              <w:rPr>
                <w:rFonts w:ascii="Arial" w:hAnsi="Arial" w:cs="Arial"/>
              </w:rPr>
              <w:t xml:space="preserve"> </w:t>
            </w:r>
          </w:p>
          <w:p w14:paraId="1D6D130C" w14:textId="77777777" w:rsidR="006054C4" w:rsidRPr="0014649B" w:rsidRDefault="006054C4" w:rsidP="00E56F30">
            <w:pPr>
              <w:spacing w:line="276" w:lineRule="auto"/>
              <w:jc w:val="both"/>
              <w:rPr>
                <w:rFonts w:ascii="Arial" w:hAnsi="Arial" w:cs="Arial"/>
              </w:rPr>
            </w:pPr>
          </w:p>
          <w:p w14:paraId="4BC4D5B7" w14:textId="375B48E7" w:rsidR="006054C4" w:rsidRPr="0014649B" w:rsidRDefault="006054C4" w:rsidP="00E56F30">
            <w:pPr>
              <w:spacing w:line="276" w:lineRule="auto"/>
              <w:jc w:val="both"/>
              <w:rPr>
                <w:rFonts w:ascii="Arial" w:hAnsi="Arial" w:cs="Arial"/>
              </w:rPr>
            </w:pPr>
            <w:r w:rsidRPr="0014649B">
              <w:rPr>
                <w:rFonts w:ascii="Arial" w:hAnsi="Arial" w:cs="Arial"/>
              </w:rPr>
              <w:t>Las estrategias de comuni</w:t>
            </w:r>
            <w:r w:rsidR="009D21CB">
              <w:rPr>
                <w:rFonts w:ascii="Arial" w:hAnsi="Arial" w:cs="Arial"/>
              </w:rPr>
              <w:t>cación tendrán como propósito:                                               -</w:t>
            </w:r>
            <w:r w:rsidRPr="0014649B">
              <w:rPr>
                <w:rFonts w:ascii="Arial" w:hAnsi="Arial" w:cs="Arial"/>
              </w:rPr>
              <w:t xml:space="preserve">Sensibilizar sobre el uso responsable </w:t>
            </w:r>
            <w:r w:rsidRPr="0014649B">
              <w:rPr>
                <w:rFonts w:ascii="Arial" w:hAnsi="Arial" w:cs="Arial"/>
              </w:rPr>
              <w:lastRenderedPageBreak/>
              <w:t xml:space="preserve">de las Tecnologías de la Información y las Comunicaciones. </w:t>
            </w:r>
          </w:p>
          <w:p w14:paraId="5947AC7D" w14:textId="77777777" w:rsidR="006054C4" w:rsidRPr="0014649B" w:rsidRDefault="006054C4" w:rsidP="00E56F30">
            <w:pPr>
              <w:spacing w:line="276" w:lineRule="auto"/>
              <w:jc w:val="both"/>
              <w:rPr>
                <w:rFonts w:ascii="Arial" w:hAnsi="Arial" w:cs="Arial"/>
              </w:rPr>
            </w:pPr>
          </w:p>
          <w:p w14:paraId="2DB11D8A" w14:textId="02719EAF" w:rsidR="006054C4" w:rsidRPr="0014649B" w:rsidRDefault="006054C4" w:rsidP="00E56F30">
            <w:pPr>
              <w:spacing w:line="276" w:lineRule="auto"/>
              <w:jc w:val="both"/>
              <w:rPr>
                <w:rFonts w:ascii="Arial" w:hAnsi="Arial" w:cs="Arial"/>
              </w:rPr>
            </w:pPr>
            <w:r w:rsidRPr="0014649B">
              <w:rPr>
                <w:rFonts w:ascii="Arial" w:hAnsi="Arial" w:cs="Arial"/>
              </w:rPr>
              <w:t xml:space="preserve">-Incluir en las páginas web, redes sociales y demás canales institucionales el contenido informativo sobre </w:t>
            </w:r>
            <w:r w:rsidR="00107923">
              <w:rPr>
                <w:rFonts w:ascii="Arial" w:hAnsi="Arial" w:cs="Arial"/>
              </w:rPr>
              <w:t>v</w:t>
            </w:r>
            <w:r w:rsidRPr="0014649B">
              <w:rPr>
                <w:rFonts w:ascii="Arial" w:hAnsi="Arial" w:cs="Arial"/>
              </w:rPr>
              <w:t>iolencia</w:t>
            </w:r>
            <w:r w:rsidR="00107923" w:rsidRPr="00107923">
              <w:rPr>
                <w:rFonts w:ascii="Arial" w:hAnsi="Arial" w:cs="Arial"/>
              </w:rPr>
              <w:t xml:space="preserve"> </w:t>
            </w:r>
            <w:r w:rsidR="00107923" w:rsidRPr="00107923">
              <w:rPr>
                <w:rFonts w:ascii="Arial" w:hAnsi="Arial" w:cs="Arial"/>
                <w:color w:val="FF0000"/>
              </w:rPr>
              <w:t>digital</w:t>
            </w:r>
            <w:r w:rsidRPr="00107923">
              <w:rPr>
                <w:rFonts w:ascii="Arial" w:hAnsi="Arial" w:cs="Arial"/>
                <w:color w:val="FF0000"/>
              </w:rPr>
              <w:t xml:space="preserve"> </w:t>
            </w:r>
            <w:r w:rsidRPr="00107923">
              <w:rPr>
                <w:rFonts w:ascii="Arial" w:hAnsi="Arial" w:cs="Arial"/>
              </w:rPr>
              <w:t xml:space="preserve">de género </w:t>
            </w:r>
            <w:r w:rsidRPr="0014649B">
              <w:rPr>
                <w:rFonts w:ascii="Arial" w:hAnsi="Arial" w:cs="Arial"/>
                <w:strike/>
                <w:color w:val="FF0000"/>
              </w:rPr>
              <w:t>digital</w:t>
            </w:r>
            <w:r w:rsidR="009217D9">
              <w:rPr>
                <w:rFonts w:ascii="Arial" w:hAnsi="Arial" w:cs="Arial"/>
                <w:strike/>
                <w:color w:val="FF0000"/>
              </w:rPr>
              <w:t xml:space="preserve"> </w:t>
            </w:r>
            <w:r w:rsidRPr="0014649B">
              <w:rPr>
                <w:rFonts w:ascii="Arial" w:hAnsi="Arial" w:cs="Arial"/>
              </w:rPr>
              <w:t xml:space="preserve">y las rutas y mecanismos de protección para denunciar este tipo de violencia. </w:t>
            </w:r>
          </w:p>
          <w:p w14:paraId="7EC700B5" w14:textId="77777777" w:rsidR="006054C4" w:rsidRPr="0014649B" w:rsidRDefault="006054C4" w:rsidP="00E56F30">
            <w:pPr>
              <w:spacing w:line="276" w:lineRule="auto"/>
              <w:jc w:val="both"/>
              <w:rPr>
                <w:rFonts w:ascii="Arial" w:hAnsi="Arial" w:cs="Arial"/>
              </w:rPr>
            </w:pPr>
          </w:p>
          <w:p w14:paraId="33732E32" w14:textId="40EC14B9" w:rsidR="006054C4" w:rsidRPr="0014649B" w:rsidRDefault="006054C4" w:rsidP="00E56F30">
            <w:pPr>
              <w:spacing w:line="276" w:lineRule="auto"/>
              <w:jc w:val="both"/>
              <w:rPr>
                <w:rFonts w:ascii="Arial" w:hAnsi="Arial" w:cs="Arial"/>
              </w:rPr>
            </w:pPr>
            <w:r w:rsidRPr="0014649B">
              <w:rPr>
                <w:rFonts w:ascii="Arial" w:hAnsi="Arial" w:cs="Arial"/>
              </w:rPr>
              <w:t xml:space="preserve">- Garantizar la protección de los derechos de las víctimas frente a la </w:t>
            </w:r>
            <w:r w:rsidR="009217D9">
              <w:rPr>
                <w:rFonts w:ascii="Arial" w:hAnsi="Arial" w:cs="Arial"/>
              </w:rPr>
              <w:t>v</w:t>
            </w:r>
            <w:r w:rsidRPr="0014649B">
              <w:rPr>
                <w:rFonts w:ascii="Arial" w:hAnsi="Arial" w:cs="Arial"/>
                <w:bCs/>
              </w:rPr>
              <w:t>iolencia</w:t>
            </w:r>
            <w:r w:rsidR="009217D9">
              <w:rPr>
                <w:rFonts w:ascii="Arial" w:hAnsi="Arial" w:cs="Arial"/>
                <w:bCs/>
              </w:rPr>
              <w:t xml:space="preserve"> </w:t>
            </w:r>
            <w:r w:rsidR="009217D9" w:rsidRPr="009217D9">
              <w:rPr>
                <w:rFonts w:ascii="Arial" w:hAnsi="Arial" w:cs="Arial"/>
                <w:bCs/>
                <w:color w:val="FF0000"/>
              </w:rPr>
              <w:t>digital</w:t>
            </w:r>
            <w:r w:rsidRPr="0014649B">
              <w:rPr>
                <w:rFonts w:ascii="Arial" w:hAnsi="Arial" w:cs="Arial"/>
                <w:bCs/>
              </w:rPr>
              <w:t xml:space="preserve"> </w:t>
            </w:r>
            <w:r w:rsidRPr="009217D9">
              <w:rPr>
                <w:rFonts w:ascii="Arial" w:hAnsi="Arial" w:cs="Arial"/>
              </w:rPr>
              <w:t>de género</w:t>
            </w:r>
            <w:r w:rsidR="009217D9">
              <w:rPr>
                <w:rFonts w:ascii="Arial" w:hAnsi="Arial" w:cs="Arial"/>
              </w:rPr>
              <w:t>.</w:t>
            </w:r>
            <w:r w:rsidRPr="009217D9">
              <w:rPr>
                <w:rFonts w:ascii="Arial" w:hAnsi="Arial" w:cs="Arial"/>
              </w:rPr>
              <w:t xml:space="preserve"> </w:t>
            </w:r>
            <w:r w:rsidRPr="0014649B">
              <w:rPr>
                <w:rFonts w:ascii="Arial" w:hAnsi="Arial" w:cs="Arial"/>
                <w:strike/>
                <w:color w:val="FF0000"/>
              </w:rPr>
              <w:t>digital</w:t>
            </w:r>
          </w:p>
          <w:p w14:paraId="64BFF32D" w14:textId="77777777" w:rsidR="006054C4" w:rsidRPr="0014649B" w:rsidRDefault="006054C4" w:rsidP="00E56F30">
            <w:pPr>
              <w:spacing w:line="276" w:lineRule="auto"/>
              <w:jc w:val="both"/>
              <w:rPr>
                <w:rFonts w:ascii="Arial" w:hAnsi="Arial" w:cs="Arial"/>
                <w:strike/>
                <w:color w:val="FF0000"/>
              </w:rPr>
            </w:pPr>
          </w:p>
          <w:p w14:paraId="32E0FC56" w14:textId="5555C366" w:rsidR="006054C4" w:rsidRPr="0014649B" w:rsidRDefault="006054C4" w:rsidP="00E56F30">
            <w:pPr>
              <w:spacing w:line="276" w:lineRule="auto"/>
              <w:jc w:val="both"/>
              <w:rPr>
                <w:rFonts w:ascii="Arial" w:hAnsi="Arial" w:cs="Arial"/>
              </w:rPr>
            </w:pPr>
            <w:r w:rsidRPr="0014649B">
              <w:rPr>
                <w:rFonts w:ascii="Arial" w:hAnsi="Arial" w:cs="Arial"/>
                <w:strike/>
                <w:color w:val="FF0000"/>
              </w:rPr>
              <w:t xml:space="preserve">-Capacitar a la comunidad educativa en el nivel inicial, primario y </w:t>
            </w:r>
            <w:proofErr w:type="gramStart"/>
            <w:r w:rsidRPr="0014649B">
              <w:rPr>
                <w:rFonts w:ascii="Arial" w:hAnsi="Arial" w:cs="Arial"/>
                <w:strike/>
                <w:color w:val="FF0000"/>
              </w:rPr>
              <w:t>secundario</w:t>
            </w:r>
            <w:r w:rsidR="00A92D16">
              <w:rPr>
                <w:rFonts w:ascii="Arial" w:hAnsi="Arial" w:cs="Arial"/>
                <w:strike/>
                <w:color w:val="FF0000"/>
              </w:rPr>
              <w:t xml:space="preserve"> </w:t>
            </w:r>
            <w:r w:rsidRPr="0014649B">
              <w:rPr>
                <w:rFonts w:ascii="Arial" w:hAnsi="Arial" w:cs="Arial"/>
                <w:strike/>
                <w:color w:val="FF0000"/>
              </w:rPr>
              <w:t xml:space="preserve"> con</w:t>
            </w:r>
            <w:proofErr w:type="gramEnd"/>
            <w:r w:rsidRPr="0014649B">
              <w:rPr>
                <w:rFonts w:ascii="Arial" w:hAnsi="Arial" w:cs="Arial"/>
                <w:strike/>
                <w:color w:val="FF0000"/>
              </w:rPr>
              <w:t xml:space="preserve"> el fin de sensibilizar sobre la problemática derivada de la violencia de género digital</w:t>
            </w:r>
            <w:r w:rsidRPr="0014649B">
              <w:rPr>
                <w:rFonts w:ascii="Arial" w:hAnsi="Arial" w:cs="Arial"/>
              </w:rPr>
              <w:t>.</w:t>
            </w:r>
          </w:p>
          <w:p w14:paraId="7C3D33CC" w14:textId="77777777" w:rsidR="006054C4" w:rsidRPr="0014649B" w:rsidRDefault="006054C4" w:rsidP="00E56F30">
            <w:pPr>
              <w:spacing w:line="276" w:lineRule="auto"/>
              <w:jc w:val="both"/>
              <w:rPr>
                <w:rFonts w:ascii="Arial" w:hAnsi="Arial" w:cs="Arial"/>
                <w:color w:val="FF0000"/>
              </w:rPr>
            </w:pPr>
          </w:p>
          <w:p w14:paraId="3A74F690" w14:textId="7BDD6C73" w:rsidR="006054C4" w:rsidRPr="0014649B" w:rsidRDefault="006054C4" w:rsidP="00E56F30">
            <w:pPr>
              <w:spacing w:line="276" w:lineRule="auto"/>
              <w:jc w:val="both"/>
              <w:rPr>
                <w:rFonts w:ascii="Arial" w:hAnsi="Arial" w:cs="Arial"/>
                <w:color w:val="FF0000"/>
              </w:rPr>
            </w:pPr>
            <w:r w:rsidRPr="0014649B">
              <w:rPr>
                <w:rFonts w:ascii="Arial" w:hAnsi="Arial" w:cs="Arial"/>
                <w:color w:val="FF0000"/>
              </w:rPr>
              <w:t>-Facilitar procesos de capacitación,</w:t>
            </w:r>
            <w:r w:rsidR="009217D9">
              <w:rPr>
                <w:rFonts w:ascii="Arial" w:hAnsi="Arial" w:cs="Arial"/>
                <w:color w:val="FF0000"/>
              </w:rPr>
              <w:t xml:space="preserve"> </w:t>
            </w:r>
            <w:r w:rsidRPr="0014649B">
              <w:rPr>
                <w:rFonts w:ascii="Arial" w:hAnsi="Arial" w:cs="Arial"/>
                <w:color w:val="FF0000"/>
              </w:rPr>
              <w:t xml:space="preserve">materiales y orientaciones que aporten a la formación inicial de docentes, así como a la capacitación de docentes en ejercicio de establecimientos públicos y privados sobre la prevención de la </w:t>
            </w:r>
            <w:r w:rsidR="009217D9">
              <w:rPr>
                <w:rFonts w:ascii="Arial" w:hAnsi="Arial" w:cs="Arial"/>
                <w:color w:val="FF0000"/>
              </w:rPr>
              <w:t>v</w:t>
            </w:r>
            <w:r w:rsidRPr="0014649B">
              <w:rPr>
                <w:rFonts w:ascii="Arial" w:hAnsi="Arial" w:cs="Arial"/>
                <w:color w:val="FF0000"/>
              </w:rPr>
              <w:t xml:space="preserve">iolencia </w:t>
            </w:r>
            <w:r w:rsidR="009217D9">
              <w:rPr>
                <w:rFonts w:ascii="Arial" w:hAnsi="Arial" w:cs="Arial"/>
                <w:color w:val="FF0000"/>
              </w:rPr>
              <w:t>d</w:t>
            </w:r>
            <w:r w:rsidRPr="0014649B">
              <w:rPr>
                <w:rFonts w:ascii="Arial" w:hAnsi="Arial" w:cs="Arial"/>
                <w:color w:val="FF0000"/>
              </w:rPr>
              <w:t xml:space="preserve">igital de </w:t>
            </w:r>
            <w:r w:rsidR="009217D9">
              <w:rPr>
                <w:rFonts w:ascii="Arial" w:hAnsi="Arial" w:cs="Arial"/>
                <w:color w:val="FF0000"/>
              </w:rPr>
              <w:t>g</w:t>
            </w:r>
            <w:r w:rsidRPr="0014649B">
              <w:rPr>
                <w:rFonts w:ascii="Arial" w:hAnsi="Arial" w:cs="Arial"/>
                <w:color w:val="FF0000"/>
              </w:rPr>
              <w:t>énero.</w:t>
            </w:r>
            <w:r w:rsidRPr="0014649B">
              <w:rPr>
                <w:rFonts w:ascii="Arial" w:hAnsi="Arial" w:cs="Arial"/>
              </w:rPr>
              <w:t xml:space="preserve"> </w:t>
            </w:r>
          </w:p>
          <w:p w14:paraId="3423D72B" w14:textId="77777777" w:rsidR="006054C4" w:rsidRPr="0014649B" w:rsidRDefault="006054C4" w:rsidP="00E56F30">
            <w:pPr>
              <w:spacing w:line="276" w:lineRule="auto"/>
              <w:jc w:val="both"/>
              <w:rPr>
                <w:rFonts w:ascii="Arial" w:hAnsi="Arial" w:cs="Arial"/>
              </w:rPr>
            </w:pPr>
          </w:p>
          <w:p w14:paraId="5E0252D4" w14:textId="77777777" w:rsidR="006054C4" w:rsidRPr="0014649B" w:rsidRDefault="006054C4" w:rsidP="00E56F30">
            <w:pPr>
              <w:spacing w:line="276" w:lineRule="auto"/>
              <w:jc w:val="both"/>
              <w:rPr>
                <w:rFonts w:ascii="Arial" w:hAnsi="Arial" w:cs="Arial"/>
              </w:rPr>
            </w:pPr>
            <w:r w:rsidRPr="0014649B">
              <w:rPr>
                <w:rFonts w:ascii="Arial" w:hAnsi="Arial" w:cs="Arial"/>
              </w:rPr>
              <w:t>- Elaborar campañas de comunicación institucionales y generar acciones de articulación con los medios de comunicación masiva para lograr su difusión y emisión</w:t>
            </w:r>
            <w:r w:rsidRPr="0014649B">
              <w:rPr>
                <w:rFonts w:ascii="Arial" w:hAnsi="Arial" w:cs="Arial"/>
                <w:color w:val="FF0000"/>
              </w:rPr>
              <w:t xml:space="preserve">.  </w:t>
            </w:r>
          </w:p>
        </w:tc>
        <w:tc>
          <w:tcPr>
            <w:tcW w:w="3118" w:type="dxa"/>
          </w:tcPr>
          <w:p w14:paraId="1A30706D" w14:textId="3A25AB17"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Se </w:t>
            </w:r>
            <w:r w:rsidR="009217D9">
              <w:rPr>
                <w:rFonts w:ascii="Arial" w:hAnsi="Arial" w:cs="Arial"/>
              </w:rPr>
              <w:t>ajusta redacción. Se incluye la formación docente para el fortalecimiento de las acciones preventivas de protección y reparación</w:t>
            </w:r>
            <w:r w:rsidRPr="0014649B">
              <w:rPr>
                <w:rFonts w:ascii="Arial" w:hAnsi="Arial" w:cs="Arial"/>
              </w:rPr>
              <w:t xml:space="preserve"> </w:t>
            </w:r>
            <w:r w:rsidR="009217D9">
              <w:rPr>
                <w:rFonts w:ascii="Arial" w:hAnsi="Arial" w:cs="Arial"/>
              </w:rPr>
              <w:t xml:space="preserve">de la violencia digital de </w:t>
            </w:r>
            <w:r w:rsidR="009D21CB">
              <w:rPr>
                <w:rFonts w:ascii="Arial" w:hAnsi="Arial" w:cs="Arial"/>
              </w:rPr>
              <w:t>género</w:t>
            </w:r>
            <w:r w:rsidR="009217D9">
              <w:rPr>
                <w:rFonts w:ascii="Arial" w:hAnsi="Arial" w:cs="Arial"/>
              </w:rPr>
              <w:t>.</w:t>
            </w:r>
          </w:p>
        </w:tc>
      </w:tr>
      <w:tr w:rsidR="006054C4" w:rsidRPr="0014649B" w14:paraId="63BB48EE" w14:textId="77777777" w:rsidTr="00E56F30">
        <w:tc>
          <w:tcPr>
            <w:tcW w:w="3545" w:type="dxa"/>
          </w:tcPr>
          <w:p w14:paraId="276D56C8" w14:textId="76EADA50"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8. Medidas en el ámbito educativo. El comité rector de la política pública de prevención, protección y reparación de la violencia de género digital deberá diseñar e implementar procesos, campañas pedagógicas y estrategias dirigidas a la comunidad académica para la prevención de la violencia </w:t>
            </w:r>
            <w:r w:rsidR="00A92D16">
              <w:rPr>
                <w:rFonts w:ascii="Arial" w:hAnsi="Arial" w:cs="Arial"/>
              </w:rPr>
              <w:t xml:space="preserve">   </w:t>
            </w:r>
            <w:r w:rsidRPr="0014649B">
              <w:rPr>
                <w:rFonts w:ascii="Arial" w:hAnsi="Arial" w:cs="Arial"/>
              </w:rPr>
              <w:t xml:space="preserve">de género digital en el marco del </w:t>
            </w:r>
            <w:r w:rsidR="00A92D16">
              <w:rPr>
                <w:rFonts w:ascii="Arial" w:hAnsi="Arial" w:cs="Arial"/>
              </w:rPr>
              <w:t xml:space="preserve">  </w:t>
            </w:r>
            <w:r w:rsidRPr="0014649B">
              <w:rPr>
                <w:rFonts w:ascii="Arial" w:hAnsi="Arial" w:cs="Arial"/>
              </w:rPr>
              <w:t>respeto de los derechos fundamentales y de los principios democráticos de convivencia.</w:t>
            </w:r>
          </w:p>
        </w:tc>
        <w:tc>
          <w:tcPr>
            <w:tcW w:w="3738" w:type="dxa"/>
          </w:tcPr>
          <w:p w14:paraId="28A7045C" w14:textId="3376A338" w:rsidR="006054C4" w:rsidRDefault="006054C4" w:rsidP="00E56F30">
            <w:pPr>
              <w:spacing w:line="276" w:lineRule="auto"/>
              <w:jc w:val="both"/>
              <w:rPr>
                <w:rFonts w:ascii="Arial" w:hAnsi="Arial" w:cs="Arial"/>
                <w:strike/>
                <w:color w:val="FF0000"/>
              </w:rPr>
            </w:pPr>
            <w:r w:rsidRPr="0014649B">
              <w:rPr>
                <w:rFonts w:ascii="Arial" w:hAnsi="Arial" w:cs="Arial"/>
              </w:rPr>
              <w:t xml:space="preserve">Artículo 8. Medidas en el ámbito educativo. </w:t>
            </w:r>
            <w:r w:rsidRPr="0014649B">
              <w:rPr>
                <w:rFonts w:ascii="Arial" w:hAnsi="Arial" w:cs="Arial"/>
                <w:strike/>
                <w:color w:val="FF0000"/>
              </w:rPr>
              <w:t xml:space="preserve">El comité rector de la política pública de prevención, protección y reparación de la violencia de género digital deberá diseñar e implementar procesos, campañas pedagógicas y estrategias dirigidas a la comunidad académica para la prevención, protección y </w:t>
            </w:r>
            <w:proofErr w:type="spellStart"/>
            <w:r w:rsidRPr="0014649B">
              <w:rPr>
                <w:rFonts w:ascii="Arial" w:hAnsi="Arial" w:cs="Arial"/>
                <w:strike/>
                <w:color w:val="FF0000"/>
              </w:rPr>
              <w:t>reparacion</w:t>
            </w:r>
            <w:proofErr w:type="spellEnd"/>
            <w:r w:rsidRPr="0014649B">
              <w:rPr>
                <w:rFonts w:ascii="Arial" w:hAnsi="Arial" w:cs="Arial"/>
                <w:strike/>
                <w:color w:val="FF0000"/>
              </w:rPr>
              <w:t xml:space="preserve"> de la violencia de género digital en el marco del respeto de los derechos fundamentales y de los principios democráticos de convivencia</w:t>
            </w:r>
          </w:p>
          <w:p w14:paraId="69605868" w14:textId="77777777" w:rsidR="00A92D16" w:rsidRPr="0014649B" w:rsidRDefault="00A92D16" w:rsidP="00E56F30">
            <w:pPr>
              <w:spacing w:line="276" w:lineRule="auto"/>
              <w:jc w:val="both"/>
              <w:rPr>
                <w:rFonts w:ascii="Arial" w:hAnsi="Arial" w:cs="Arial"/>
                <w:strike/>
                <w:color w:val="FF0000"/>
              </w:rPr>
            </w:pPr>
          </w:p>
          <w:p w14:paraId="31858467" w14:textId="77777777" w:rsidR="00A92D16" w:rsidRDefault="006054C4" w:rsidP="00E56F30">
            <w:pPr>
              <w:pStyle w:val="Default"/>
              <w:spacing w:line="276" w:lineRule="auto"/>
              <w:jc w:val="both"/>
              <w:rPr>
                <w:color w:val="FF0000"/>
                <w:sz w:val="20"/>
                <w:szCs w:val="20"/>
              </w:rPr>
            </w:pPr>
            <w:r w:rsidRPr="009217D9">
              <w:rPr>
                <w:color w:val="FF0000"/>
                <w:sz w:val="20"/>
                <w:szCs w:val="20"/>
              </w:rPr>
              <w:t>El sector educativo, además de las</w:t>
            </w:r>
            <w:r w:rsidR="00A92D16">
              <w:rPr>
                <w:color w:val="FF0000"/>
                <w:sz w:val="20"/>
                <w:szCs w:val="20"/>
              </w:rPr>
              <w:t xml:space="preserve">  </w:t>
            </w:r>
          </w:p>
          <w:p w14:paraId="1960414E" w14:textId="567715A0" w:rsidR="006054C4" w:rsidRPr="009217D9" w:rsidRDefault="006054C4" w:rsidP="00E56F30">
            <w:pPr>
              <w:pStyle w:val="Default"/>
              <w:spacing w:line="276" w:lineRule="auto"/>
              <w:jc w:val="both"/>
              <w:rPr>
                <w:color w:val="FF0000"/>
                <w:sz w:val="20"/>
                <w:szCs w:val="20"/>
              </w:rPr>
            </w:pPr>
            <w:r w:rsidRPr="009217D9">
              <w:rPr>
                <w:color w:val="FF0000"/>
                <w:sz w:val="20"/>
                <w:szCs w:val="20"/>
              </w:rPr>
              <w:lastRenderedPageBreak/>
              <w:t xml:space="preserve"> señaladas en otras leyes, tendrá la siguiente función, sin detrimento de su autonomía y sus competencias territoriales e institucionales:  </w:t>
            </w:r>
          </w:p>
          <w:p w14:paraId="1CB6053C" w14:textId="77777777" w:rsidR="006054C4" w:rsidRPr="009217D9" w:rsidRDefault="006054C4" w:rsidP="00E56F30">
            <w:pPr>
              <w:pStyle w:val="Default"/>
              <w:spacing w:line="276" w:lineRule="auto"/>
              <w:jc w:val="both"/>
              <w:rPr>
                <w:color w:val="FF0000"/>
                <w:sz w:val="20"/>
                <w:szCs w:val="20"/>
              </w:rPr>
            </w:pPr>
          </w:p>
          <w:p w14:paraId="0DF3959C" w14:textId="38866BC3" w:rsidR="006054C4" w:rsidRPr="0014649B" w:rsidRDefault="006054C4" w:rsidP="00E56F30">
            <w:pPr>
              <w:spacing w:line="276" w:lineRule="auto"/>
              <w:jc w:val="both"/>
              <w:rPr>
                <w:rFonts w:ascii="Arial" w:hAnsi="Arial" w:cs="Arial"/>
                <w:strike/>
                <w:color w:val="FF0000"/>
              </w:rPr>
            </w:pPr>
            <w:r w:rsidRPr="009217D9">
              <w:rPr>
                <w:rFonts w:ascii="Arial" w:hAnsi="Arial" w:cs="Arial"/>
                <w:color w:val="FF0000"/>
              </w:rPr>
              <w:t>Diseñar e implementar procesos, lineamientos pedagógicos y estrategias</w:t>
            </w:r>
            <w:r w:rsidRPr="0014649B">
              <w:rPr>
                <w:rFonts w:ascii="Arial" w:hAnsi="Arial" w:cs="Arial"/>
                <w:color w:val="FF0000"/>
              </w:rPr>
              <w:t xml:space="preserve"> dirigidas a la comunidad académica y a la comunidad escolar para la </w:t>
            </w:r>
            <w:r w:rsidR="00A92D16">
              <w:rPr>
                <w:rFonts w:ascii="Arial" w:hAnsi="Arial" w:cs="Arial"/>
                <w:color w:val="FF0000"/>
              </w:rPr>
              <w:t xml:space="preserve"> </w:t>
            </w:r>
            <w:r w:rsidRPr="0014649B">
              <w:rPr>
                <w:rFonts w:ascii="Arial" w:hAnsi="Arial" w:cs="Arial"/>
                <w:color w:val="FF0000"/>
              </w:rPr>
              <w:t xml:space="preserve">prevención de la Violencia </w:t>
            </w:r>
            <w:r w:rsidR="002B335F">
              <w:rPr>
                <w:rFonts w:ascii="Arial" w:hAnsi="Arial" w:cs="Arial"/>
                <w:color w:val="FF0000"/>
              </w:rPr>
              <w:t>d</w:t>
            </w:r>
            <w:r w:rsidRPr="0014649B">
              <w:rPr>
                <w:rFonts w:ascii="Arial" w:hAnsi="Arial" w:cs="Arial"/>
                <w:color w:val="FF0000"/>
              </w:rPr>
              <w:t xml:space="preserve">igital de </w:t>
            </w:r>
            <w:r w:rsidR="002B335F">
              <w:rPr>
                <w:rFonts w:ascii="Arial" w:hAnsi="Arial" w:cs="Arial"/>
                <w:color w:val="FF0000"/>
              </w:rPr>
              <w:t>g</w:t>
            </w:r>
            <w:r w:rsidRPr="0014649B">
              <w:rPr>
                <w:rFonts w:ascii="Arial" w:hAnsi="Arial" w:cs="Arial"/>
                <w:color w:val="FF0000"/>
              </w:rPr>
              <w:t xml:space="preserve">énero dentro del respeto de los derechos fundamentales y de los principios democráticos de </w:t>
            </w:r>
            <w:r w:rsidR="00A92D16">
              <w:rPr>
                <w:rFonts w:ascii="Arial" w:hAnsi="Arial" w:cs="Arial"/>
                <w:color w:val="FF0000"/>
              </w:rPr>
              <w:t xml:space="preserve"> </w:t>
            </w:r>
            <w:r w:rsidRPr="0014649B">
              <w:rPr>
                <w:rFonts w:ascii="Arial" w:hAnsi="Arial" w:cs="Arial"/>
                <w:color w:val="FF0000"/>
              </w:rPr>
              <w:t>convivencia</w:t>
            </w:r>
            <w:r w:rsidRPr="0014649B">
              <w:rPr>
                <w:rFonts w:ascii="Arial" w:hAnsi="Arial" w:cs="Arial"/>
              </w:rPr>
              <w:t>.</w:t>
            </w:r>
          </w:p>
        </w:tc>
        <w:tc>
          <w:tcPr>
            <w:tcW w:w="3118" w:type="dxa"/>
          </w:tcPr>
          <w:p w14:paraId="15168683" w14:textId="652771E4" w:rsidR="002B335F" w:rsidRDefault="006054C4" w:rsidP="00A416A8">
            <w:pPr>
              <w:spacing w:line="276" w:lineRule="auto"/>
              <w:jc w:val="both"/>
              <w:rPr>
                <w:rFonts w:ascii="Arial" w:hAnsi="Arial" w:cs="Arial"/>
              </w:rPr>
            </w:pPr>
            <w:r w:rsidRPr="0014649B">
              <w:rPr>
                <w:rFonts w:ascii="Arial" w:hAnsi="Arial" w:cs="Arial"/>
              </w:rPr>
              <w:lastRenderedPageBreak/>
              <w:t>Se</w:t>
            </w:r>
            <w:r w:rsidR="002B335F">
              <w:rPr>
                <w:rFonts w:ascii="Arial" w:hAnsi="Arial" w:cs="Arial"/>
              </w:rPr>
              <w:t xml:space="preserve"> ajusta teniendo en el marco de la autonomía y descentralización del sector educación con fundamento en lo dispuesto en el Art. 77, Ley 115/94 que trata sobre la autonomía </w:t>
            </w:r>
            <w:r w:rsidR="002B335F" w:rsidRPr="0014649B">
              <w:rPr>
                <w:rFonts w:ascii="Arial" w:hAnsi="Arial" w:cs="Arial"/>
              </w:rPr>
              <w:t>escolar, cuyo fin es que los establecimientos educativos permitan una interacción del aula con las necesidades</w:t>
            </w:r>
            <w:r w:rsidR="002B335F">
              <w:rPr>
                <w:rFonts w:ascii="Arial" w:hAnsi="Arial" w:cs="Arial"/>
              </w:rPr>
              <w:t xml:space="preserve"> </w:t>
            </w:r>
            <w:r w:rsidR="002B335F" w:rsidRPr="0014649B">
              <w:rPr>
                <w:rFonts w:ascii="Arial" w:hAnsi="Arial" w:cs="Arial"/>
              </w:rPr>
              <w:t>de sus regiones, comunidades y sus intereses</w:t>
            </w:r>
            <w:r w:rsidR="002B335F">
              <w:rPr>
                <w:rFonts w:ascii="Arial" w:hAnsi="Arial" w:cs="Arial"/>
              </w:rPr>
              <w:t xml:space="preserve"> particulares, acorde con sus (PEI) y en concordancia con lo señalado en el artículo 73,</w:t>
            </w:r>
            <w:r w:rsidR="002B335F" w:rsidRPr="0014649B">
              <w:rPr>
                <w:rFonts w:ascii="Arial" w:hAnsi="Arial" w:cs="Arial"/>
              </w:rPr>
              <w:t xml:space="preserve"> </w:t>
            </w:r>
            <w:r w:rsidR="002B335F" w:rsidRPr="0014649B">
              <w:rPr>
                <w:rFonts w:ascii="Arial" w:hAnsi="Arial" w:cs="Arial"/>
              </w:rPr>
              <w:lastRenderedPageBreak/>
              <w:t>principios y fines del establecimiento, los recursos docentes y didácticos disponibles y necesarios, la estrategia pedagógica, el</w:t>
            </w:r>
            <w:r w:rsidR="002B335F">
              <w:rPr>
                <w:rFonts w:ascii="Arial" w:hAnsi="Arial" w:cs="Arial"/>
              </w:rPr>
              <w:t xml:space="preserve"> </w:t>
            </w:r>
            <w:r w:rsidR="002B335F" w:rsidRPr="0014649B">
              <w:rPr>
                <w:rFonts w:ascii="Arial" w:hAnsi="Arial" w:cs="Arial"/>
              </w:rPr>
              <w:t>reglamento para docentes y estudiantes y el sistema de gestión.</w:t>
            </w:r>
            <w:r w:rsidR="002B335F">
              <w:rPr>
                <w:rFonts w:ascii="Arial" w:hAnsi="Arial" w:cs="Arial"/>
              </w:rPr>
              <w:t xml:space="preserve"> </w:t>
            </w:r>
          </w:p>
          <w:p w14:paraId="641A65AB" w14:textId="6BAECDDF" w:rsidR="006054C4" w:rsidRPr="0014649B" w:rsidRDefault="002B335F" w:rsidP="002B335F">
            <w:pPr>
              <w:spacing w:line="276" w:lineRule="auto"/>
              <w:jc w:val="both"/>
              <w:rPr>
                <w:rFonts w:ascii="Arial" w:hAnsi="Arial" w:cs="Arial"/>
              </w:rPr>
            </w:pPr>
            <w:r>
              <w:rPr>
                <w:rFonts w:ascii="Arial" w:hAnsi="Arial" w:cs="Arial"/>
              </w:rPr>
              <w:t>Se amplía l</w:t>
            </w:r>
            <w:r w:rsidR="006054C4" w:rsidRPr="0014649B">
              <w:rPr>
                <w:rFonts w:ascii="Arial" w:hAnsi="Arial" w:cs="Arial"/>
              </w:rPr>
              <w:t xml:space="preserve">a educación en las temáticas de protección y reparación de la </w:t>
            </w:r>
            <w:r>
              <w:rPr>
                <w:rFonts w:ascii="Arial" w:hAnsi="Arial" w:cs="Arial"/>
              </w:rPr>
              <w:t>v</w:t>
            </w:r>
            <w:r w:rsidR="006054C4" w:rsidRPr="0014649B">
              <w:rPr>
                <w:rFonts w:ascii="Arial" w:hAnsi="Arial" w:cs="Arial"/>
                <w:bCs/>
              </w:rPr>
              <w:t xml:space="preserve">iolencia </w:t>
            </w:r>
            <w:r>
              <w:rPr>
                <w:rFonts w:ascii="Arial" w:hAnsi="Arial" w:cs="Arial"/>
                <w:bCs/>
              </w:rPr>
              <w:t>d</w:t>
            </w:r>
            <w:r w:rsidR="006054C4" w:rsidRPr="0014649B">
              <w:rPr>
                <w:rFonts w:ascii="Arial" w:hAnsi="Arial" w:cs="Arial"/>
                <w:bCs/>
              </w:rPr>
              <w:t>igital</w:t>
            </w:r>
            <w:r>
              <w:rPr>
                <w:rFonts w:ascii="Arial" w:hAnsi="Arial" w:cs="Arial"/>
                <w:bCs/>
              </w:rPr>
              <w:t>.</w:t>
            </w:r>
          </w:p>
        </w:tc>
      </w:tr>
      <w:tr w:rsidR="006054C4" w:rsidRPr="0014649B" w14:paraId="1F7BDF22" w14:textId="77777777" w:rsidTr="00E56F30">
        <w:tc>
          <w:tcPr>
            <w:tcW w:w="3545" w:type="dxa"/>
          </w:tcPr>
          <w:p w14:paraId="22E9BD50" w14:textId="77777777" w:rsidR="006054C4" w:rsidRPr="0014649B" w:rsidRDefault="006054C4" w:rsidP="00E56F30">
            <w:pPr>
              <w:spacing w:line="276" w:lineRule="auto"/>
              <w:jc w:val="both"/>
              <w:rPr>
                <w:rFonts w:ascii="Arial" w:hAnsi="Arial" w:cs="Arial"/>
              </w:rPr>
            </w:pPr>
            <w:r w:rsidRPr="0014649B">
              <w:rPr>
                <w:rFonts w:ascii="Arial" w:hAnsi="Arial" w:cs="Arial"/>
              </w:rPr>
              <w:lastRenderedPageBreak/>
              <w:t>Artículo 9. Medidas en el ámbito laboral. El comité rector de la política pública de prevención, protección y reparación de la violencia de género digital deberá diseñar una política de prevención y atención frente a este tipo de violencia en el ámbito laboral, que deberá ser implementada por parte de las Aseguradoras de Riesgos Laborales. La política estará orientada, entre otras, a evitar conductas estigmatizantes en el ámbito laboral originadas en la violencia de género digital y acciones que contribuyan a la protección laboral de las víctimas.</w:t>
            </w:r>
          </w:p>
        </w:tc>
        <w:tc>
          <w:tcPr>
            <w:tcW w:w="3738" w:type="dxa"/>
          </w:tcPr>
          <w:p w14:paraId="7C105A49" w14:textId="3D449972" w:rsidR="006054C4" w:rsidRPr="002B335F" w:rsidRDefault="006054C4" w:rsidP="00E56F30">
            <w:pPr>
              <w:spacing w:line="276" w:lineRule="auto"/>
              <w:jc w:val="both"/>
              <w:rPr>
                <w:rFonts w:ascii="Arial" w:hAnsi="Arial" w:cs="Arial"/>
                <w:bCs/>
                <w:color w:val="FF0000"/>
                <w:u w:val="single"/>
              </w:rPr>
            </w:pPr>
            <w:r w:rsidRPr="0014649B">
              <w:rPr>
                <w:rFonts w:ascii="Arial" w:hAnsi="Arial" w:cs="Arial"/>
              </w:rPr>
              <w:t xml:space="preserve">Artículo 9. Medidas en el </w:t>
            </w:r>
            <w:proofErr w:type="gramStart"/>
            <w:r w:rsidRPr="0014649B">
              <w:rPr>
                <w:rFonts w:ascii="Arial" w:hAnsi="Arial" w:cs="Arial"/>
              </w:rPr>
              <w:t>ámbito</w:t>
            </w:r>
            <w:r w:rsidR="00A92D16">
              <w:rPr>
                <w:rFonts w:ascii="Arial" w:hAnsi="Arial" w:cs="Arial"/>
              </w:rPr>
              <w:t xml:space="preserve"> </w:t>
            </w:r>
            <w:r w:rsidRPr="0014649B">
              <w:rPr>
                <w:rFonts w:ascii="Arial" w:hAnsi="Arial" w:cs="Arial"/>
              </w:rPr>
              <w:t xml:space="preserve"> laboral</w:t>
            </w:r>
            <w:proofErr w:type="gramEnd"/>
            <w:r w:rsidRPr="0014649B">
              <w:rPr>
                <w:rFonts w:ascii="Arial" w:hAnsi="Arial" w:cs="Arial"/>
              </w:rPr>
              <w:t xml:space="preserve">. El comité rector de la política pública de prevención, protección y reparación de la </w:t>
            </w:r>
            <w:r w:rsidR="002B335F">
              <w:rPr>
                <w:rFonts w:ascii="Arial" w:hAnsi="Arial" w:cs="Arial"/>
              </w:rPr>
              <w:t>v</w:t>
            </w:r>
            <w:r w:rsidRPr="0014649B">
              <w:rPr>
                <w:rFonts w:ascii="Arial" w:hAnsi="Arial" w:cs="Arial"/>
                <w:bCs/>
              </w:rPr>
              <w:t xml:space="preserve">iolencia </w:t>
            </w:r>
            <w:r w:rsidR="002B335F" w:rsidRPr="002B335F">
              <w:rPr>
                <w:rFonts w:ascii="Arial" w:hAnsi="Arial" w:cs="Arial"/>
                <w:bCs/>
                <w:color w:val="FF0000"/>
              </w:rPr>
              <w:t>d</w:t>
            </w:r>
            <w:r w:rsidRPr="002B335F">
              <w:rPr>
                <w:rFonts w:ascii="Arial" w:hAnsi="Arial" w:cs="Arial"/>
                <w:bCs/>
                <w:color w:val="FF0000"/>
              </w:rPr>
              <w:t xml:space="preserve">igital </w:t>
            </w:r>
            <w:r w:rsidRPr="002B335F">
              <w:rPr>
                <w:rFonts w:ascii="Arial" w:hAnsi="Arial" w:cs="Arial"/>
                <w:bCs/>
              </w:rPr>
              <w:t xml:space="preserve">de </w:t>
            </w:r>
            <w:r w:rsidR="002B335F" w:rsidRPr="002B335F">
              <w:rPr>
                <w:rFonts w:ascii="Arial" w:hAnsi="Arial" w:cs="Arial"/>
                <w:bCs/>
              </w:rPr>
              <w:t>g</w:t>
            </w:r>
            <w:r w:rsidRPr="002B335F">
              <w:rPr>
                <w:rFonts w:ascii="Arial" w:hAnsi="Arial" w:cs="Arial"/>
                <w:bCs/>
              </w:rPr>
              <w:t>énero</w:t>
            </w:r>
            <w:r w:rsidRPr="002B335F">
              <w:rPr>
                <w:rFonts w:ascii="Arial" w:hAnsi="Arial" w:cs="Arial"/>
              </w:rPr>
              <w:t xml:space="preserve"> </w:t>
            </w:r>
            <w:r w:rsidRPr="0014649B">
              <w:rPr>
                <w:rFonts w:ascii="Arial" w:hAnsi="Arial" w:cs="Arial"/>
                <w:strike/>
                <w:color w:val="FF0000"/>
              </w:rPr>
              <w:t>digital</w:t>
            </w:r>
            <w:r w:rsidRPr="0014649B">
              <w:rPr>
                <w:rFonts w:ascii="Arial" w:hAnsi="Arial" w:cs="Arial"/>
                <w:color w:val="FF0000"/>
              </w:rPr>
              <w:t xml:space="preserve"> </w:t>
            </w:r>
            <w:r w:rsidRPr="0014649B">
              <w:rPr>
                <w:rFonts w:ascii="Arial" w:hAnsi="Arial" w:cs="Arial"/>
              </w:rPr>
              <w:t xml:space="preserve">deberá diseñar una política de prevención y atención frente a este tipo de violencia en el ámbito laboral, que deberá ser implementada por parte de las Aseguradoras de Riesgos Laborales. La política estará orientada, entre otras, a evitar conductas estigmatizantes en el ámbito laboral originadas en la </w:t>
            </w:r>
            <w:r w:rsidR="002B335F">
              <w:rPr>
                <w:rFonts w:ascii="Arial" w:hAnsi="Arial" w:cs="Arial"/>
              </w:rPr>
              <w:t>v</w:t>
            </w:r>
            <w:r w:rsidRPr="0014649B">
              <w:rPr>
                <w:rFonts w:ascii="Arial" w:hAnsi="Arial" w:cs="Arial"/>
                <w:bCs/>
              </w:rPr>
              <w:t xml:space="preserve">iolencia </w:t>
            </w:r>
            <w:r w:rsidR="002B335F" w:rsidRPr="002B335F">
              <w:rPr>
                <w:rFonts w:ascii="Arial" w:hAnsi="Arial" w:cs="Arial"/>
                <w:bCs/>
                <w:color w:val="FF0000"/>
              </w:rPr>
              <w:t>d</w:t>
            </w:r>
            <w:r w:rsidRPr="002B335F">
              <w:rPr>
                <w:rFonts w:ascii="Arial" w:hAnsi="Arial" w:cs="Arial"/>
                <w:bCs/>
                <w:color w:val="FF0000"/>
              </w:rPr>
              <w:t>igital</w:t>
            </w:r>
            <w:r w:rsidR="002B335F" w:rsidRPr="002B335F">
              <w:rPr>
                <w:rFonts w:ascii="Arial" w:hAnsi="Arial" w:cs="Arial"/>
                <w:bCs/>
                <w:color w:val="FF0000"/>
              </w:rPr>
              <w:t xml:space="preserve"> </w:t>
            </w:r>
            <w:r w:rsidRPr="002B335F">
              <w:rPr>
                <w:rFonts w:ascii="Arial" w:hAnsi="Arial" w:cs="Arial"/>
                <w:color w:val="FF0000"/>
              </w:rPr>
              <w:t xml:space="preserve">de género </w:t>
            </w:r>
            <w:r w:rsidRPr="0014649B">
              <w:rPr>
                <w:rFonts w:ascii="Arial" w:hAnsi="Arial" w:cs="Arial"/>
                <w:strike/>
                <w:color w:val="FF0000"/>
              </w:rPr>
              <w:t>digital</w:t>
            </w:r>
            <w:r w:rsidRPr="0014649B">
              <w:rPr>
                <w:rFonts w:ascii="Arial" w:hAnsi="Arial" w:cs="Arial"/>
                <w:color w:val="FF0000"/>
              </w:rPr>
              <w:t xml:space="preserve"> </w:t>
            </w:r>
            <w:r w:rsidRPr="0014649B">
              <w:rPr>
                <w:rFonts w:ascii="Arial" w:hAnsi="Arial" w:cs="Arial"/>
              </w:rPr>
              <w:t>y acciones que contribuyan a la protección laboral de las víctimas.</w:t>
            </w:r>
          </w:p>
        </w:tc>
        <w:tc>
          <w:tcPr>
            <w:tcW w:w="3118" w:type="dxa"/>
          </w:tcPr>
          <w:p w14:paraId="1A649384" w14:textId="18618DE7" w:rsidR="006054C4" w:rsidRPr="0014649B" w:rsidRDefault="00F34D0A" w:rsidP="00E56F30">
            <w:pPr>
              <w:spacing w:line="276" w:lineRule="auto"/>
              <w:jc w:val="both"/>
              <w:rPr>
                <w:rFonts w:ascii="Arial" w:hAnsi="Arial" w:cs="Arial"/>
              </w:rPr>
            </w:pPr>
            <w:r>
              <w:rPr>
                <w:rFonts w:ascii="Arial" w:hAnsi="Arial" w:cs="Arial"/>
              </w:rPr>
              <w:t>Se ajusta redacción.</w:t>
            </w:r>
          </w:p>
        </w:tc>
      </w:tr>
      <w:tr w:rsidR="006054C4" w:rsidRPr="0014649B" w14:paraId="5DB04823" w14:textId="77777777" w:rsidTr="00E56F30">
        <w:tc>
          <w:tcPr>
            <w:tcW w:w="3545" w:type="dxa"/>
          </w:tcPr>
          <w:p w14:paraId="6E2BED52" w14:textId="77777777" w:rsidR="006054C4" w:rsidRPr="0014649B" w:rsidRDefault="006054C4" w:rsidP="00E56F30">
            <w:pPr>
              <w:spacing w:line="276" w:lineRule="auto"/>
              <w:jc w:val="both"/>
              <w:rPr>
                <w:rFonts w:ascii="Arial" w:hAnsi="Arial" w:cs="Arial"/>
              </w:rPr>
            </w:pPr>
            <w:r w:rsidRPr="0014649B">
              <w:rPr>
                <w:rFonts w:ascii="Arial" w:hAnsi="Arial" w:cs="Arial"/>
              </w:rPr>
              <w:t>Artículo 10. Medidas en el ámbito de la salud. El Ministerio de Salud y Protección Social, en coordinación con los demás integrantes del comité rector de la política pública de prevención, protección y reparación de la violencia de género digital deberá actualizar los protocolos y guías de actuación, prevención e intervención integral dentro de las instituciones de salud y de su personal ante casos relacionados con las víctimas de violencia de género digital.</w:t>
            </w:r>
          </w:p>
        </w:tc>
        <w:tc>
          <w:tcPr>
            <w:tcW w:w="3738" w:type="dxa"/>
          </w:tcPr>
          <w:p w14:paraId="263C580E" w14:textId="6958426F" w:rsidR="006054C4" w:rsidRPr="0014649B" w:rsidRDefault="006054C4" w:rsidP="00E56F30">
            <w:pPr>
              <w:spacing w:line="276" w:lineRule="auto"/>
              <w:jc w:val="both"/>
              <w:rPr>
                <w:rFonts w:ascii="Arial" w:hAnsi="Arial" w:cs="Arial"/>
              </w:rPr>
            </w:pPr>
            <w:r w:rsidRPr="0014649B">
              <w:rPr>
                <w:rFonts w:ascii="Arial" w:hAnsi="Arial" w:cs="Arial"/>
              </w:rPr>
              <w:t xml:space="preserve">Artículo 10. Medidas en el ámbito de la salud. El Ministerio de Salud y Protección Social, en coordinación con los demás integrantes del comité rector de la política pública de prevención, protección y reparación de la </w:t>
            </w:r>
            <w:r w:rsidR="00F34D0A">
              <w:rPr>
                <w:rFonts w:ascii="Arial" w:hAnsi="Arial" w:cs="Arial"/>
              </w:rPr>
              <w:t>v</w:t>
            </w:r>
            <w:r w:rsidRPr="0014649B">
              <w:rPr>
                <w:rFonts w:ascii="Arial" w:hAnsi="Arial" w:cs="Arial"/>
                <w:bCs/>
              </w:rPr>
              <w:t xml:space="preserve">iolencia </w:t>
            </w:r>
            <w:r w:rsidR="00F34D0A" w:rsidRPr="00F34D0A">
              <w:rPr>
                <w:rFonts w:ascii="Arial" w:hAnsi="Arial" w:cs="Arial"/>
                <w:bCs/>
                <w:color w:val="FF0000"/>
              </w:rPr>
              <w:t>d</w:t>
            </w:r>
            <w:r w:rsidRPr="00F34D0A">
              <w:rPr>
                <w:rFonts w:ascii="Arial" w:hAnsi="Arial" w:cs="Arial"/>
                <w:bCs/>
                <w:color w:val="FF0000"/>
              </w:rPr>
              <w:t xml:space="preserve">igital </w:t>
            </w:r>
            <w:r w:rsidRPr="00F34D0A">
              <w:rPr>
                <w:rFonts w:ascii="Arial" w:hAnsi="Arial" w:cs="Arial"/>
                <w:bCs/>
              </w:rPr>
              <w:t xml:space="preserve">de </w:t>
            </w:r>
            <w:r w:rsidR="00F34D0A" w:rsidRPr="00F34D0A">
              <w:rPr>
                <w:rFonts w:ascii="Arial" w:hAnsi="Arial" w:cs="Arial"/>
                <w:bCs/>
              </w:rPr>
              <w:t>g</w:t>
            </w:r>
            <w:r w:rsidRPr="00F34D0A">
              <w:rPr>
                <w:rFonts w:ascii="Arial" w:hAnsi="Arial" w:cs="Arial"/>
                <w:bCs/>
              </w:rPr>
              <w:t>énero</w:t>
            </w:r>
            <w:r w:rsidR="00F34D0A" w:rsidRPr="00F34D0A">
              <w:rPr>
                <w:rFonts w:ascii="Arial" w:hAnsi="Arial" w:cs="Arial"/>
                <w:bCs/>
              </w:rPr>
              <w:t xml:space="preserve"> </w:t>
            </w:r>
            <w:r w:rsidRPr="0014649B">
              <w:rPr>
                <w:rFonts w:ascii="Arial" w:hAnsi="Arial" w:cs="Arial"/>
                <w:strike/>
                <w:color w:val="FF0000"/>
              </w:rPr>
              <w:t>digital</w:t>
            </w:r>
            <w:r w:rsidRPr="0014649B">
              <w:rPr>
                <w:rFonts w:ascii="Arial" w:hAnsi="Arial" w:cs="Arial"/>
                <w:color w:val="FF0000"/>
              </w:rPr>
              <w:t xml:space="preserve"> </w:t>
            </w:r>
            <w:r w:rsidRPr="0014649B">
              <w:rPr>
                <w:rFonts w:ascii="Arial" w:hAnsi="Arial" w:cs="Arial"/>
              </w:rPr>
              <w:t xml:space="preserve">deberá actualizar </w:t>
            </w:r>
            <w:r w:rsidRPr="0014649B">
              <w:rPr>
                <w:rFonts w:ascii="Arial" w:hAnsi="Arial" w:cs="Arial"/>
                <w:color w:val="FF0000"/>
              </w:rPr>
              <w:t>anualmente</w:t>
            </w:r>
            <w:r w:rsidRPr="0014649B">
              <w:rPr>
                <w:rFonts w:ascii="Arial" w:hAnsi="Arial" w:cs="Arial"/>
              </w:rPr>
              <w:t xml:space="preserve"> los protocolos y guías de actuación, prevención e intervención integral dentro de las instituciones de salud y de su personal. </w:t>
            </w:r>
            <w:r w:rsidRPr="0014649B">
              <w:rPr>
                <w:rFonts w:ascii="Arial" w:hAnsi="Arial" w:cs="Arial"/>
                <w:strike/>
                <w:color w:val="FF0000"/>
              </w:rPr>
              <w:t>ante casos relacionados con las víctimas de violencia de género digital</w:t>
            </w:r>
            <w:r w:rsidRPr="0014649B">
              <w:rPr>
                <w:rFonts w:ascii="Arial" w:hAnsi="Arial" w:cs="Arial"/>
                <w:strike/>
              </w:rPr>
              <w:t>.</w:t>
            </w:r>
          </w:p>
        </w:tc>
        <w:tc>
          <w:tcPr>
            <w:tcW w:w="3118" w:type="dxa"/>
          </w:tcPr>
          <w:p w14:paraId="663282B0" w14:textId="77777777" w:rsidR="00F34D0A" w:rsidRDefault="006054C4" w:rsidP="00E56F30">
            <w:pPr>
              <w:spacing w:line="276" w:lineRule="auto"/>
              <w:jc w:val="both"/>
              <w:rPr>
                <w:rFonts w:ascii="Arial" w:hAnsi="Arial" w:cs="Arial"/>
              </w:rPr>
            </w:pPr>
            <w:r w:rsidRPr="0014649B">
              <w:rPr>
                <w:rFonts w:ascii="Arial" w:hAnsi="Arial" w:cs="Arial"/>
              </w:rPr>
              <w:t>Se</w:t>
            </w:r>
            <w:r w:rsidR="00F34D0A">
              <w:rPr>
                <w:rFonts w:ascii="Arial" w:hAnsi="Arial" w:cs="Arial"/>
              </w:rPr>
              <w:t xml:space="preserve"> ajusta redacción. </w:t>
            </w:r>
          </w:p>
          <w:p w14:paraId="740ACEE6" w14:textId="0BBF6E87" w:rsidR="006054C4" w:rsidRPr="0014649B" w:rsidRDefault="00F34D0A" w:rsidP="00E56F30">
            <w:pPr>
              <w:spacing w:line="276" w:lineRule="auto"/>
              <w:jc w:val="both"/>
              <w:rPr>
                <w:rFonts w:ascii="Arial" w:hAnsi="Arial" w:cs="Arial"/>
              </w:rPr>
            </w:pPr>
            <w:r>
              <w:rPr>
                <w:rFonts w:ascii="Arial" w:hAnsi="Arial" w:cs="Arial"/>
              </w:rPr>
              <w:t>Se</w:t>
            </w:r>
            <w:r w:rsidR="006054C4" w:rsidRPr="0014649B">
              <w:rPr>
                <w:rFonts w:ascii="Arial" w:hAnsi="Arial" w:cs="Arial"/>
              </w:rPr>
              <w:t xml:space="preserve"> incluye </w:t>
            </w:r>
            <w:r>
              <w:rPr>
                <w:rFonts w:ascii="Arial" w:hAnsi="Arial" w:cs="Arial"/>
              </w:rPr>
              <w:t>un</w:t>
            </w:r>
            <w:r w:rsidR="006054C4" w:rsidRPr="0014649B">
              <w:rPr>
                <w:rFonts w:ascii="Arial" w:hAnsi="Arial" w:cs="Arial"/>
              </w:rPr>
              <w:t xml:space="preserve"> termino </w:t>
            </w:r>
            <w:r>
              <w:rPr>
                <w:rFonts w:ascii="Arial" w:hAnsi="Arial" w:cs="Arial"/>
              </w:rPr>
              <w:t>para la</w:t>
            </w:r>
            <w:r w:rsidR="006054C4" w:rsidRPr="0014649B">
              <w:rPr>
                <w:rFonts w:ascii="Arial" w:hAnsi="Arial" w:cs="Arial"/>
              </w:rPr>
              <w:t xml:space="preserve"> actualización de los protocolos y guías de actuación, </w:t>
            </w:r>
            <w:proofErr w:type="gramStart"/>
            <w:r w:rsidR="006054C4" w:rsidRPr="0014649B">
              <w:rPr>
                <w:rFonts w:ascii="Arial" w:hAnsi="Arial" w:cs="Arial"/>
              </w:rPr>
              <w:t>prevención</w:t>
            </w:r>
            <w:r w:rsidR="00A92D16">
              <w:rPr>
                <w:rFonts w:ascii="Arial" w:hAnsi="Arial" w:cs="Arial"/>
              </w:rPr>
              <w:t xml:space="preserve"> </w:t>
            </w:r>
            <w:r w:rsidR="006054C4" w:rsidRPr="0014649B">
              <w:rPr>
                <w:rFonts w:ascii="Arial" w:hAnsi="Arial" w:cs="Arial"/>
              </w:rPr>
              <w:t xml:space="preserve"> e</w:t>
            </w:r>
            <w:proofErr w:type="gramEnd"/>
            <w:r w:rsidR="006054C4" w:rsidRPr="0014649B">
              <w:rPr>
                <w:rFonts w:ascii="Arial" w:hAnsi="Arial" w:cs="Arial"/>
              </w:rPr>
              <w:t xml:space="preserve"> intervención integral de la </w:t>
            </w:r>
            <w:r>
              <w:rPr>
                <w:rFonts w:ascii="Arial" w:hAnsi="Arial" w:cs="Arial"/>
              </w:rPr>
              <w:t>v</w:t>
            </w:r>
            <w:r w:rsidR="006054C4" w:rsidRPr="0014649B">
              <w:rPr>
                <w:rFonts w:ascii="Arial" w:hAnsi="Arial" w:cs="Arial"/>
                <w:bCs/>
              </w:rPr>
              <w:t xml:space="preserve">iolencia </w:t>
            </w:r>
            <w:r>
              <w:rPr>
                <w:rFonts w:ascii="Arial" w:hAnsi="Arial" w:cs="Arial"/>
                <w:bCs/>
              </w:rPr>
              <w:t>d</w:t>
            </w:r>
            <w:r w:rsidR="006054C4" w:rsidRPr="0014649B">
              <w:rPr>
                <w:rFonts w:ascii="Arial" w:hAnsi="Arial" w:cs="Arial"/>
                <w:bCs/>
              </w:rPr>
              <w:t xml:space="preserve">igital de </w:t>
            </w:r>
            <w:r>
              <w:rPr>
                <w:rFonts w:ascii="Arial" w:hAnsi="Arial" w:cs="Arial"/>
                <w:bCs/>
              </w:rPr>
              <w:t>g</w:t>
            </w:r>
            <w:r w:rsidR="006054C4" w:rsidRPr="0014649B">
              <w:rPr>
                <w:rFonts w:ascii="Arial" w:hAnsi="Arial" w:cs="Arial"/>
                <w:bCs/>
              </w:rPr>
              <w:t xml:space="preserve">énero. </w:t>
            </w:r>
          </w:p>
        </w:tc>
      </w:tr>
      <w:tr w:rsidR="006054C4" w:rsidRPr="0014649B" w14:paraId="7EC7C868" w14:textId="77777777" w:rsidTr="00E56F30">
        <w:tc>
          <w:tcPr>
            <w:tcW w:w="3545" w:type="dxa"/>
          </w:tcPr>
          <w:p w14:paraId="4ECC46D9" w14:textId="045175E9" w:rsidR="006054C4" w:rsidRPr="0014649B" w:rsidRDefault="006054C4" w:rsidP="00E56F30">
            <w:pPr>
              <w:spacing w:line="276" w:lineRule="auto"/>
              <w:jc w:val="both"/>
              <w:rPr>
                <w:rFonts w:ascii="Arial" w:hAnsi="Arial" w:cs="Arial"/>
              </w:rPr>
            </w:pPr>
            <w:r w:rsidRPr="0014649B">
              <w:rPr>
                <w:rFonts w:ascii="Arial" w:hAnsi="Arial" w:cs="Arial"/>
              </w:rPr>
              <w:t>Artículo 11. Medidas en el ámbito político. Los partidos y movimientos políticos adoptarán en los Códigos</w:t>
            </w:r>
            <w:r w:rsidR="00A92D16">
              <w:rPr>
                <w:rFonts w:ascii="Arial" w:hAnsi="Arial" w:cs="Arial"/>
              </w:rPr>
              <w:t xml:space="preserve">  </w:t>
            </w:r>
            <w:r w:rsidRPr="0014649B">
              <w:rPr>
                <w:rFonts w:ascii="Arial" w:hAnsi="Arial" w:cs="Arial"/>
              </w:rPr>
              <w:t xml:space="preserve"> de Ética directrices para </w:t>
            </w:r>
            <w:proofErr w:type="gramStart"/>
            <w:r w:rsidRPr="0014649B">
              <w:rPr>
                <w:rFonts w:ascii="Arial" w:hAnsi="Arial" w:cs="Arial"/>
              </w:rPr>
              <w:t xml:space="preserve">sancionar </w:t>
            </w:r>
            <w:r w:rsidR="00A92D16">
              <w:rPr>
                <w:rFonts w:ascii="Arial" w:hAnsi="Arial" w:cs="Arial"/>
              </w:rPr>
              <w:t xml:space="preserve"> </w:t>
            </w:r>
            <w:r w:rsidRPr="0014649B">
              <w:rPr>
                <w:rFonts w:ascii="Arial" w:hAnsi="Arial" w:cs="Arial"/>
              </w:rPr>
              <w:t>los</w:t>
            </w:r>
            <w:proofErr w:type="gramEnd"/>
            <w:r w:rsidRPr="0014649B">
              <w:rPr>
                <w:rFonts w:ascii="Arial" w:hAnsi="Arial" w:cs="Arial"/>
              </w:rPr>
              <w:t xml:space="preserve"> hechos de violencia o de</w:t>
            </w:r>
            <w:r w:rsidR="00A92D16">
              <w:rPr>
                <w:rFonts w:ascii="Arial" w:hAnsi="Arial" w:cs="Arial"/>
              </w:rPr>
              <w:t xml:space="preserve"> </w:t>
            </w:r>
            <w:r w:rsidRPr="0014649B">
              <w:rPr>
                <w:rFonts w:ascii="Arial" w:hAnsi="Arial" w:cs="Arial"/>
              </w:rPr>
              <w:t xml:space="preserve"> </w:t>
            </w:r>
            <w:r w:rsidRPr="0014649B">
              <w:rPr>
                <w:rFonts w:ascii="Arial" w:hAnsi="Arial" w:cs="Arial"/>
              </w:rPr>
              <w:lastRenderedPageBreak/>
              <w:t xml:space="preserve">incitación a la violencia de género digital; e implementarán una ruta de acceso para las víctimas a través de mecanismos expeditos o de las herramientas que se estimen pertinentes para asegurar la investigación y la sanción. </w:t>
            </w:r>
          </w:p>
          <w:p w14:paraId="0DC6CE66" w14:textId="77777777" w:rsidR="006054C4" w:rsidRPr="0014649B" w:rsidRDefault="006054C4" w:rsidP="00E56F30">
            <w:pPr>
              <w:spacing w:line="276" w:lineRule="auto"/>
              <w:jc w:val="both"/>
              <w:rPr>
                <w:rFonts w:ascii="Arial" w:hAnsi="Arial" w:cs="Arial"/>
              </w:rPr>
            </w:pPr>
          </w:p>
          <w:p w14:paraId="1EE8D12F" w14:textId="08093FCA" w:rsidR="006054C4" w:rsidRPr="0014649B" w:rsidRDefault="006054C4" w:rsidP="00E56F30">
            <w:pPr>
              <w:spacing w:line="276" w:lineRule="auto"/>
              <w:jc w:val="both"/>
              <w:rPr>
                <w:rFonts w:ascii="Arial" w:hAnsi="Arial" w:cs="Arial"/>
              </w:rPr>
            </w:pPr>
            <w:r w:rsidRPr="0014649B">
              <w:rPr>
                <w:rFonts w:ascii="Arial" w:hAnsi="Arial" w:cs="Arial"/>
              </w:rPr>
              <w:t xml:space="preserve">Parágrafo 1: El Consejo Nacional Electoral adoptará las medidas necesarias para establecer un </w:t>
            </w:r>
            <w:proofErr w:type="gramStart"/>
            <w:r w:rsidRPr="0014649B">
              <w:rPr>
                <w:rFonts w:ascii="Arial" w:hAnsi="Arial" w:cs="Arial"/>
              </w:rPr>
              <w:t>plan</w:t>
            </w:r>
            <w:r w:rsidR="006B26EF">
              <w:rPr>
                <w:rFonts w:ascii="Arial" w:hAnsi="Arial" w:cs="Arial"/>
              </w:rPr>
              <w:t xml:space="preserve"> </w:t>
            </w:r>
            <w:r w:rsidRPr="0014649B">
              <w:rPr>
                <w:rFonts w:ascii="Arial" w:hAnsi="Arial" w:cs="Arial"/>
              </w:rPr>
              <w:t xml:space="preserve"> de</w:t>
            </w:r>
            <w:proofErr w:type="gramEnd"/>
            <w:r w:rsidRPr="0014649B">
              <w:rPr>
                <w:rFonts w:ascii="Arial" w:hAnsi="Arial" w:cs="Arial"/>
              </w:rPr>
              <w:t xml:space="preserve"> formación y capacitación para los miembros y afiliados a los partidos y movimientos políticos sobre perspectiva de género y la violencia de genero digital. De igual manera, deberá regular un mecanismo y/o protocolo para el trámite específico que permita canalizar las denuncias sobre violencia de género digital presuntamente cometida por </w:t>
            </w:r>
            <w:r w:rsidR="006B26EF">
              <w:rPr>
                <w:rFonts w:ascii="Arial" w:hAnsi="Arial" w:cs="Arial"/>
              </w:rPr>
              <w:t xml:space="preserve"> </w:t>
            </w:r>
            <w:r w:rsidRPr="0014649B">
              <w:rPr>
                <w:rFonts w:ascii="Arial" w:hAnsi="Arial" w:cs="Arial"/>
              </w:rPr>
              <w:t>partidos, movimientos políticos o por miembros de estos, para que así se ejerza el control o autocontrol debido por la autoridad correspondiente.</w:t>
            </w:r>
          </w:p>
        </w:tc>
        <w:tc>
          <w:tcPr>
            <w:tcW w:w="3738" w:type="dxa"/>
          </w:tcPr>
          <w:p w14:paraId="64ADBF67" w14:textId="64FF7DDE"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11. Medidas en el ámbito político. Los partidos y movimientos políticos adoptarán en los Códigos de Ética directrices para sancionar los hechos de </w:t>
            </w:r>
            <w:r w:rsidR="00F34D0A">
              <w:rPr>
                <w:rFonts w:ascii="Arial" w:hAnsi="Arial" w:cs="Arial"/>
              </w:rPr>
              <w:t>v</w:t>
            </w:r>
            <w:r w:rsidR="00F34D0A" w:rsidRPr="0014649B">
              <w:rPr>
                <w:rFonts w:ascii="Arial" w:hAnsi="Arial" w:cs="Arial"/>
                <w:bCs/>
              </w:rPr>
              <w:t xml:space="preserve">iolencia </w:t>
            </w:r>
            <w:r w:rsidR="00F34D0A" w:rsidRPr="00F34D0A">
              <w:rPr>
                <w:rFonts w:ascii="Arial" w:hAnsi="Arial" w:cs="Arial"/>
                <w:bCs/>
                <w:color w:val="FF0000"/>
              </w:rPr>
              <w:t xml:space="preserve">digital </w:t>
            </w:r>
            <w:r w:rsidR="00F34D0A" w:rsidRPr="00F34D0A">
              <w:rPr>
                <w:rFonts w:ascii="Arial" w:hAnsi="Arial" w:cs="Arial"/>
                <w:bCs/>
              </w:rPr>
              <w:t xml:space="preserve">de género </w:t>
            </w:r>
            <w:r w:rsidR="00F34D0A" w:rsidRPr="0014649B">
              <w:rPr>
                <w:rFonts w:ascii="Arial" w:hAnsi="Arial" w:cs="Arial"/>
                <w:strike/>
                <w:color w:val="FF0000"/>
              </w:rPr>
              <w:lastRenderedPageBreak/>
              <w:t>digital</w:t>
            </w:r>
            <w:r w:rsidRPr="0014649B">
              <w:rPr>
                <w:rFonts w:ascii="Arial" w:hAnsi="Arial" w:cs="Arial"/>
              </w:rPr>
              <w:t xml:space="preserve">; e implementarán una ruta de acceso para las víctimas a través de mecanismos expeditos o de las herramientas que se estimen pertinentes para asegurar la investigación y la sanción. </w:t>
            </w:r>
          </w:p>
          <w:p w14:paraId="7894CF9F" w14:textId="77777777" w:rsidR="006054C4" w:rsidRPr="0014649B" w:rsidRDefault="006054C4" w:rsidP="00E56F30">
            <w:pPr>
              <w:spacing w:line="276" w:lineRule="auto"/>
              <w:jc w:val="both"/>
              <w:rPr>
                <w:rFonts w:ascii="Arial" w:hAnsi="Arial" w:cs="Arial"/>
              </w:rPr>
            </w:pPr>
          </w:p>
          <w:p w14:paraId="7FEDF49A" w14:textId="65E0DFFA" w:rsidR="006054C4" w:rsidRPr="0014649B" w:rsidRDefault="006054C4" w:rsidP="00E56F30">
            <w:pPr>
              <w:spacing w:line="276" w:lineRule="auto"/>
              <w:jc w:val="both"/>
              <w:rPr>
                <w:rFonts w:ascii="Arial" w:hAnsi="Arial" w:cs="Arial"/>
              </w:rPr>
            </w:pPr>
            <w:r w:rsidRPr="00F34D0A">
              <w:rPr>
                <w:rFonts w:ascii="Arial" w:hAnsi="Arial" w:cs="Arial"/>
                <w:b/>
                <w:bCs/>
              </w:rPr>
              <w:t>Parágrafo 1:</w:t>
            </w:r>
            <w:r w:rsidRPr="0014649B">
              <w:rPr>
                <w:rFonts w:ascii="Arial" w:hAnsi="Arial" w:cs="Arial"/>
              </w:rPr>
              <w:t xml:space="preserve"> El Consejo Nacional Electoral adoptará las medidas necesarias para establecer un plan de formación y capacitación para los miembros y afiliados a los partidos y movimientos políticos </w:t>
            </w:r>
            <w:proofErr w:type="gramStart"/>
            <w:r w:rsidRPr="0014649B">
              <w:rPr>
                <w:rFonts w:ascii="Arial" w:hAnsi="Arial" w:cs="Arial"/>
              </w:rPr>
              <w:t xml:space="preserve">sobre </w:t>
            </w:r>
            <w:r w:rsidR="006B26EF">
              <w:rPr>
                <w:rFonts w:ascii="Arial" w:hAnsi="Arial" w:cs="Arial"/>
              </w:rPr>
              <w:t xml:space="preserve"> </w:t>
            </w:r>
            <w:r w:rsidRPr="0014649B">
              <w:rPr>
                <w:rFonts w:ascii="Arial" w:hAnsi="Arial" w:cs="Arial"/>
              </w:rPr>
              <w:t>perspectiva</w:t>
            </w:r>
            <w:proofErr w:type="gramEnd"/>
            <w:r w:rsidRPr="0014649B">
              <w:rPr>
                <w:rFonts w:ascii="Arial" w:hAnsi="Arial" w:cs="Arial"/>
              </w:rPr>
              <w:t xml:space="preserve"> de género y la </w:t>
            </w:r>
            <w:r w:rsidR="00F34D0A">
              <w:rPr>
                <w:rFonts w:ascii="Arial" w:hAnsi="Arial" w:cs="Arial"/>
              </w:rPr>
              <w:t>v</w:t>
            </w:r>
            <w:r w:rsidR="00F34D0A" w:rsidRPr="0014649B">
              <w:rPr>
                <w:rFonts w:ascii="Arial" w:hAnsi="Arial" w:cs="Arial"/>
                <w:bCs/>
              </w:rPr>
              <w:t xml:space="preserve">iolencia </w:t>
            </w:r>
            <w:r w:rsidR="00F34D0A" w:rsidRPr="00F34D0A">
              <w:rPr>
                <w:rFonts w:ascii="Arial" w:hAnsi="Arial" w:cs="Arial"/>
                <w:bCs/>
                <w:color w:val="FF0000"/>
              </w:rPr>
              <w:t xml:space="preserve">digital </w:t>
            </w:r>
            <w:r w:rsidR="00F34D0A" w:rsidRPr="00F34D0A">
              <w:rPr>
                <w:rFonts w:ascii="Arial" w:hAnsi="Arial" w:cs="Arial"/>
                <w:bCs/>
              </w:rPr>
              <w:t xml:space="preserve">de género </w:t>
            </w:r>
            <w:r w:rsidR="00F34D0A" w:rsidRPr="0014649B">
              <w:rPr>
                <w:rFonts w:ascii="Arial" w:hAnsi="Arial" w:cs="Arial"/>
                <w:strike/>
                <w:color w:val="FF0000"/>
              </w:rPr>
              <w:t>digital</w:t>
            </w:r>
            <w:r w:rsidRPr="0014649B">
              <w:rPr>
                <w:rFonts w:ascii="Arial" w:hAnsi="Arial" w:cs="Arial"/>
              </w:rPr>
              <w:t xml:space="preserve">. De igual manera, deberá regular un mecanismo y/o protocolo para el trámite específico que permita canalizar las denuncias sobre </w:t>
            </w:r>
            <w:r w:rsidR="00F34D0A">
              <w:rPr>
                <w:rFonts w:ascii="Arial" w:hAnsi="Arial" w:cs="Arial"/>
              </w:rPr>
              <w:t>v</w:t>
            </w:r>
            <w:r w:rsidR="00F34D0A" w:rsidRPr="0014649B">
              <w:rPr>
                <w:rFonts w:ascii="Arial" w:hAnsi="Arial" w:cs="Arial"/>
                <w:bCs/>
              </w:rPr>
              <w:t xml:space="preserve">iolencia </w:t>
            </w:r>
            <w:r w:rsidR="00F34D0A" w:rsidRPr="00F34D0A">
              <w:rPr>
                <w:rFonts w:ascii="Arial" w:hAnsi="Arial" w:cs="Arial"/>
                <w:bCs/>
                <w:color w:val="FF0000"/>
              </w:rPr>
              <w:t xml:space="preserve">digital </w:t>
            </w:r>
            <w:r w:rsidR="00F34D0A" w:rsidRPr="00F34D0A">
              <w:rPr>
                <w:rFonts w:ascii="Arial" w:hAnsi="Arial" w:cs="Arial"/>
                <w:bCs/>
              </w:rPr>
              <w:t xml:space="preserve">de género </w:t>
            </w:r>
            <w:r w:rsidR="00F34D0A" w:rsidRPr="0014649B">
              <w:rPr>
                <w:rFonts w:ascii="Arial" w:hAnsi="Arial" w:cs="Arial"/>
                <w:strike/>
                <w:color w:val="FF0000"/>
              </w:rPr>
              <w:t>digital</w:t>
            </w:r>
            <w:r w:rsidR="00F34D0A" w:rsidRPr="0014649B">
              <w:rPr>
                <w:rFonts w:ascii="Arial" w:hAnsi="Arial" w:cs="Arial"/>
              </w:rPr>
              <w:t xml:space="preserve"> </w:t>
            </w:r>
            <w:r w:rsidRPr="0014649B">
              <w:rPr>
                <w:rFonts w:ascii="Arial" w:hAnsi="Arial" w:cs="Arial"/>
              </w:rPr>
              <w:t>presuntamente cometida por partidos, movimientos políticos o por miembros de estos, para que así se ejerza el control o autocontrol debido por la autoridad correspondiente</w:t>
            </w:r>
          </w:p>
        </w:tc>
        <w:tc>
          <w:tcPr>
            <w:tcW w:w="3118" w:type="dxa"/>
          </w:tcPr>
          <w:p w14:paraId="66CDC33C" w14:textId="7EFCBB1E" w:rsidR="006054C4" w:rsidRPr="0014649B" w:rsidRDefault="00F34D0A" w:rsidP="00E56F30">
            <w:pPr>
              <w:spacing w:line="276" w:lineRule="auto"/>
              <w:jc w:val="both"/>
              <w:rPr>
                <w:rFonts w:ascii="Arial" w:hAnsi="Arial" w:cs="Arial"/>
              </w:rPr>
            </w:pPr>
            <w:r>
              <w:rPr>
                <w:rFonts w:ascii="Arial" w:hAnsi="Arial" w:cs="Arial"/>
              </w:rPr>
              <w:lastRenderedPageBreak/>
              <w:t>Se ajusta redacción.</w:t>
            </w:r>
          </w:p>
        </w:tc>
      </w:tr>
      <w:tr w:rsidR="006054C4" w:rsidRPr="0014649B" w14:paraId="2B2BB1A4" w14:textId="77777777" w:rsidTr="00E56F30">
        <w:tc>
          <w:tcPr>
            <w:tcW w:w="3545" w:type="dxa"/>
          </w:tcPr>
          <w:p w14:paraId="51604866" w14:textId="7EFD717A"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12. Medidas de </w:t>
            </w:r>
            <w:proofErr w:type="gramStart"/>
            <w:r w:rsidRPr="0014649B">
              <w:rPr>
                <w:rFonts w:ascii="Arial" w:hAnsi="Arial" w:cs="Arial"/>
              </w:rPr>
              <w:t>protección</w:t>
            </w:r>
            <w:r w:rsidR="006B26EF">
              <w:rPr>
                <w:rFonts w:ascii="Arial" w:hAnsi="Arial" w:cs="Arial"/>
              </w:rPr>
              <w:t xml:space="preserve"> </w:t>
            </w:r>
            <w:r w:rsidRPr="0014649B">
              <w:rPr>
                <w:rFonts w:ascii="Arial" w:hAnsi="Arial" w:cs="Arial"/>
              </w:rPr>
              <w:t xml:space="preserve"> de</w:t>
            </w:r>
            <w:proofErr w:type="gramEnd"/>
            <w:r w:rsidRPr="0014649B">
              <w:rPr>
                <w:rFonts w:ascii="Arial" w:hAnsi="Arial" w:cs="Arial"/>
              </w:rPr>
              <w:t xml:space="preserve"> urgencia. El comité rector de la política pública de prevención, protección y reparación de la violencia de género digital podrá adoptar las medidas necesarias para garantizar la protección inmediata de los derechos de las víctimas de violencia de género digital, en virtud de las atribuciones constitucionales y legales que les fueron conferidas a cada entidad.</w:t>
            </w:r>
          </w:p>
        </w:tc>
        <w:tc>
          <w:tcPr>
            <w:tcW w:w="3738" w:type="dxa"/>
          </w:tcPr>
          <w:p w14:paraId="75C64C64" w14:textId="5BF75898" w:rsidR="006054C4" w:rsidRPr="0014649B" w:rsidRDefault="006054C4" w:rsidP="00E56F30">
            <w:pPr>
              <w:spacing w:line="276" w:lineRule="auto"/>
              <w:jc w:val="both"/>
              <w:rPr>
                <w:rFonts w:ascii="Arial" w:hAnsi="Arial" w:cs="Arial"/>
              </w:rPr>
            </w:pPr>
            <w:r w:rsidRPr="0014649B">
              <w:rPr>
                <w:rFonts w:ascii="Arial" w:hAnsi="Arial" w:cs="Arial"/>
              </w:rPr>
              <w:t xml:space="preserve">Artículo 12. Medidas de protección de urgencia. El comité rector de la política pública de prevención, protección y reparación de la </w:t>
            </w:r>
            <w:r w:rsidR="00F34D0A">
              <w:rPr>
                <w:rFonts w:ascii="Arial" w:hAnsi="Arial" w:cs="Arial"/>
              </w:rPr>
              <w:t>v</w:t>
            </w:r>
            <w:r w:rsidR="00F34D0A" w:rsidRPr="0014649B">
              <w:rPr>
                <w:rFonts w:ascii="Arial" w:hAnsi="Arial" w:cs="Arial"/>
                <w:bCs/>
              </w:rPr>
              <w:t xml:space="preserve">iolencia </w:t>
            </w:r>
            <w:r w:rsidR="00F34D0A" w:rsidRPr="00F34D0A">
              <w:rPr>
                <w:rFonts w:ascii="Arial" w:hAnsi="Arial" w:cs="Arial"/>
                <w:bCs/>
                <w:color w:val="FF0000"/>
              </w:rPr>
              <w:t xml:space="preserve">digital </w:t>
            </w:r>
            <w:r w:rsidR="00F34D0A" w:rsidRPr="00F34D0A">
              <w:rPr>
                <w:rFonts w:ascii="Arial" w:hAnsi="Arial" w:cs="Arial"/>
                <w:bCs/>
              </w:rPr>
              <w:t xml:space="preserve">de género </w:t>
            </w:r>
            <w:r w:rsidR="00F34D0A" w:rsidRPr="0014649B">
              <w:rPr>
                <w:rFonts w:ascii="Arial" w:hAnsi="Arial" w:cs="Arial"/>
                <w:strike/>
                <w:color w:val="FF0000"/>
              </w:rPr>
              <w:t>digital</w:t>
            </w:r>
            <w:r w:rsidR="00F34D0A" w:rsidRPr="0014649B">
              <w:rPr>
                <w:rFonts w:ascii="Arial" w:hAnsi="Arial" w:cs="Arial"/>
              </w:rPr>
              <w:t xml:space="preserve"> </w:t>
            </w:r>
            <w:r w:rsidRPr="0014649B">
              <w:rPr>
                <w:rFonts w:ascii="Arial" w:hAnsi="Arial" w:cs="Arial"/>
              </w:rPr>
              <w:t xml:space="preserve">podrá adoptar las medidas necesarias para garantizar la protección inmediata de los </w:t>
            </w:r>
            <w:proofErr w:type="gramStart"/>
            <w:r w:rsidRPr="0014649B">
              <w:rPr>
                <w:rFonts w:ascii="Arial" w:hAnsi="Arial" w:cs="Arial"/>
              </w:rPr>
              <w:t>derechos</w:t>
            </w:r>
            <w:r w:rsidR="006B26EF">
              <w:rPr>
                <w:rFonts w:ascii="Arial" w:hAnsi="Arial" w:cs="Arial"/>
              </w:rPr>
              <w:t xml:space="preserve"> </w:t>
            </w:r>
            <w:r w:rsidRPr="0014649B">
              <w:rPr>
                <w:rFonts w:ascii="Arial" w:hAnsi="Arial" w:cs="Arial"/>
              </w:rPr>
              <w:t xml:space="preserve"> de</w:t>
            </w:r>
            <w:proofErr w:type="gramEnd"/>
            <w:r w:rsidRPr="0014649B">
              <w:rPr>
                <w:rFonts w:ascii="Arial" w:hAnsi="Arial" w:cs="Arial"/>
              </w:rPr>
              <w:t xml:space="preserve"> las víctimas de </w:t>
            </w:r>
            <w:r w:rsidR="00F34D0A">
              <w:rPr>
                <w:rFonts w:ascii="Arial" w:hAnsi="Arial" w:cs="Arial"/>
              </w:rPr>
              <w:t>v</w:t>
            </w:r>
            <w:r w:rsidR="00F34D0A" w:rsidRPr="0014649B">
              <w:rPr>
                <w:rFonts w:ascii="Arial" w:hAnsi="Arial" w:cs="Arial"/>
                <w:bCs/>
              </w:rPr>
              <w:t xml:space="preserve">iolencia </w:t>
            </w:r>
            <w:r w:rsidR="00F34D0A" w:rsidRPr="00F34D0A">
              <w:rPr>
                <w:rFonts w:ascii="Arial" w:hAnsi="Arial" w:cs="Arial"/>
                <w:bCs/>
                <w:color w:val="FF0000"/>
              </w:rPr>
              <w:t xml:space="preserve">digital </w:t>
            </w:r>
            <w:r w:rsidR="00F34D0A" w:rsidRPr="00F34D0A">
              <w:rPr>
                <w:rFonts w:ascii="Arial" w:hAnsi="Arial" w:cs="Arial"/>
                <w:bCs/>
              </w:rPr>
              <w:t xml:space="preserve">de género </w:t>
            </w:r>
            <w:r w:rsidR="00F34D0A" w:rsidRPr="0014649B">
              <w:rPr>
                <w:rFonts w:ascii="Arial" w:hAnsi="Arial" w:cs="Arial"/>
                <w:strike/>
                <w:color w:val="FF0000"/>
              </w:rPr>
              <w:t>digital</w:t>
            </w:r>
            <w:r w:rsidRPr="0014649B">
              <w:rPr>
                <w:rFonts w:ascii="Arial" w:hAnsi="Arial" w:cs="Arial"/>
              </w:rPr>
              <w:t xml:space="preserve">, en virtud de las atribuciones constitucionales y legales que les fueron conferidas a cada entidad. </w:t>
            </w:r>
          </w:p>
        </w:tc>
        <w:tc>
          <w:tcPr>
            <w:tcW w:w="3118" w:type="dxa"/>
          </w:tcPr>
          <w:p w14:paraId="536D8247" w14:textId="67D36054" w:rsidR="006054C4" w:rsidRPr="0014649B" w:rsidRDefault="00F34D0A" w:rsidP="00E56F30">
            <w:pPr>
              <w:spacing w:line="276" w:lineRule="auto"/>
              <w:jc w:val="both"/>
              <w:rPr>
                <w:rFonts w:ascii="Arial" w:hAnsi="Arial" w:cs="Arial"/>
              </w:rPr>
            </w:pPr>
            <w:r>
              <w:rPr>
                <w:rFonts w:ascii="Arial" w:hAnsi="Arial" w:cs="Arial"/>
              </w:rPr>
              <w:t>Se ajusta redacción.</w:t>
            </w:r>
          </w:p>
        </w:tc>
      </w:tr>
      <w:tr w:rsidR="006054C4" w:rsidRPr="0014649B" w14:paraId="58E41A6F" w14:textId="77777777" w:rsidTr="00E56F30">
        <w:tc>
          <w:tcPr>
            <w:tcW w:w="3545" w:type="dxa"/>
          </w:tcPr>
          <w:p w14:paraId="464A9DDF" w14:textId="5ADC1CE5" w:rsidR="006054C4" w:rsidRPr="0014649B" w:rsidRDefault="006054C4" w:rsidP="00E56F30">
            <w:pPr>
              <w:spacing w:line="276" w:lineRule="auto"/>
              <w:jc w:val="both"/>
              <w:rPr>
                <w:rFonts w:ascii="Arial" w:hAnsi="Arial" w:cs="Arial"/>
              </w:rPr>
            </w:pPr>
            <w:r w:rsidRPr="0014649B">
              <w:rPr>
                <w:rFonts w:ascii="Arial" w:hAnsi="Arial" w:cs="Arial"/>
              </w:rPr>
              <w:t>Artículo 13. Colaboración oportuna.</w:t>
            </w:r>
            <w:r w:rsidR="006B26EF">
              <w:rPr>
                <w:rFonts w:ascii="Arial" w:hAnsi="Arial" w:cs="Arial"/>
              </w:rPr>
              <w:t xml:space="preserve"> </w:t>
            </w:r>
            <w:r w:rsidRPr="0014649B">
              <w:rPr>
                <w:rFonts w:ascii="Arial" w:hAnsi="Arial" w:cs="Arial"/>
              </w:rPr>
              <w:t xml:space="preserve"> El comité rector de la política pública de prevención, protección y reparación de la violencia de género digital promoverá acuerdos y protocolos de colaboración oportuna, en el marco de las competencias de cada una de las entidades que lo integran, con las principales plataformas de Internet y/o intermediarias tecnológicas para la atención de denuncias relacionadas </w:t>
            </w:r>
            <w:r w:rsidRPr="0014649B">
              <w:rPr>
                <w:rFonts w:ascii="Arial" w:hAnsi="Arial" w:cs="Arial"/>
              </w:rPr>
              <w:lastRenderedPageBreak/>
              <w:t xml:space="preserve">con la violencia de género digital respetando las competencias de </w:t>
            </w:r>
            <w:r w:rsidR="0066321E">
              <w:rPr>
                <w:rFonts w:ascii="Arial" w:hAnsi="Arial" w:cs="Arial"/>
              </w:rPr>
              <w:t xml:space="preserve"> </w:t>
            </w:r>
            <w:r w:rsidRPr="0014649B">
              <w:rPr>
                <w:rFonts w:ascii="Arial" w:hAnsi="Arial" w:cs="Arial"/>
              </w:rPr>
              <w:t>cada organización, los derechos humanos, los valores democráticos y la libertad de expresión.</w:t>
            </w:r>
          </w:p>
        </w:tc>
        <w:tc>
          <w:tcPr>
            <w:tcW w:w="3738" w:type="dxa"/>
          </w:tcPr>
          <w:p w14:paraId="37973DD1" w14:textId="3B6B969A"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13. Colaboración oportuna. El </w:t>
            </w:r>
            <w:r w:rsidR="00F34D0A">
              <w:rPr>
                <w:rFonts w:ascii="Arial" w:hAnsi="Arial" w:cs="Arial"/>
              </w:rPr>
              <w:t>C</w:t>
            </w:r>
            <w:r w:rsidRPr="0014649B">
              <w:rPr>
                <w:rFonts w:ascii="Arial" w:hAnsi="Arial" w:cs="Arial"/>
              </w:rPr>
              <w:t xml:space="preserve">omité </w:t>
            </w:r>
            <w:r w:rsidR="00F34D0A">
              <w:rPr>
                <w:rFonts w:ascii="Arial" w:hAnsi="Arial" w:cs="Arial"/>
              </w:rPr>
              <w:t>R</w:t>
            </w:r>
            <w:r w:rsidRPr="0014649B">
              <w:rPr>
                <w:rFonts w:ascii="Arial" w:hAnsi="Arial" w:cs="Arial"/>
              </w:rPr>
              <w:t xml:space="preserve">ector de la política pública de prevención, protección y reparación de la </w:t>
            </w:r>
            <w:r w:rsidR="00F34D0A">
              <w:rPr>
                <w:rFonts w:ascii="Arial" w:hAnsi="Arial" w:cs="Arial"/>
              </w:rPr>
              <w:t>v</w:t>
            </w:r>
            <w:r w:rsidR="00F34D0A" w:rsidRPr="0014649B">
              <w:rPr>
                <w:rFonts w:ascii="Arial" w:hAnsi="Arial" w:cs="Arial"/>
                <w:bCs/>
              </w:rPr>
              <w:t xml:space="preserve">iolencia </w:t>
            </w:r>
            <w:r w:rsidR="00F34D0A" w:rsidRPr="00F34D0A">
              <w:rPr>
                <w:rFonts w:ascii="Arial" w:hAnsi="Arial" w:cs="Arial"/>
                <w:bCs/>
                <w:color w:val="FF0000"/>
              </w:rPr>
              <w:t xml:space="preserve">digital </w:t>
            </w:r>
            <w:r w:rsidR="00F34D0A" w:rsidRPr="00F34D0A">
              <w:rPr>
                <w:rFonts w:ascii="Arial" w:hAnsi="Arial" w:cs="Arial"/>
                <w:bCs/>
              </w:rPr>
              <w:t xml:space="preserve">de género </w:t>
            </w:r>
            <w:r w:rsidR="00F34D0A" w:rsidRPr="0014649B">
              <w:rPr>
                <w:rFonts w:ascii="Arial" w:hAnsi="Arial" w:cs="Arial"/>
                <w:strike/>
                <w:color w:val="FF0000"/>
              </w:rPr>
              <w:t>digital</w:t>
            </w:r>
            <w:r w:rsidRPr="0014649B">
              <w:rPr>
                <w:rFonts w:ascii="Arial" w:hAnsi="Arial" w:cs="Arial"/>
                <w:color w:val="FF0000"/>
              </w:rPr>
              <w:t xml:space="preserve"> </w:t>
            </w:r>
            <w:r w:rsidRPr="0014649B">
              <w:rPr>
                <w:rFonts w:ascii="Arial" w:hAnsi="Arial" w:cs="Arial"/>
              </w:rPr>
              <w:t xml:space="preserve">promoverá acuerdos y protocolos de colaboración oportuna, en el marco de las competencias de cada una de las entidades que lo integran, con las principales plataformas de Internet y/o intermediarias tecnológicas para la atención de denuncias relacionadas </w:t>
            </w:r>
            <w:r w:rsidR="006B26EF">
              <w:rPr>
                <w:rFonts w:ascii="Arial" w:hAnsi="Arial" w:cs="Arial"/>
              </w:rPr>
              <w:t xml:space="preserve"> </w:t>
            </w:r>
            <w:r w:rsidRPr="0014649B">
              <w:rPr>
                <w:rFonts w:ascii="Arial" w:hAnsi="Arial" w:cs="Arial"/>
              </w:rPr>
              <w:t xml:space="preserve">con la </w:t>
            </w:r>
            <w:r w:rsidR="00F34D0A">
              <w:rPr>
                <w:rFonts w:ascii="Arial" w:hAnsi="Arial" w:cs="Arial"/>
              </w:rPr>
              <w:t>v</w:t>
            </w:r>
            <w:r w:rsidR="00F34D0A" w:rsidRPr="0014649B">
              <w:rPr>
                <w:rFonts w:ascii="Arial" w:hAnsi="Arial" w:cs="Arial"/>
                <w:bCs/>
              </w:rPr>
              <w:t xml:space="preserve">iolencia </w:t>
            </w:r>
            <w:r w:rsidR="00F34D0A" w:rsidRPr="00F34D0A">
              <w:rPr>
                <w:rFonts w:ascii="Arial" w:hAnsi="Arial" w:cs="Arial"/>
                <w:bCs/>
                <w:color w:val="FF0000"/>
              </w:rPr>
              <w:t xml:space="preserve">digital </w:t>
            </w:r>
            <w:r w:rsidR="00F34D0A" w:rsidRPr="00F34D0A">
              <w:rPr>
                <w:rFonts w:ascii="Arial" w:hAnsi="Arial" w:cs="Arial"/>
                <w:bCs/>
              </w:rPr>
              <w:t xml:space="preserve">de género </w:t>
            </w:r>
            <w:r w:rsidR="00F34D0A" w:rsidRPr="0014649B">
              <w:rPr>
                <w:rFonts w:ascii="Arial" w:hAnsi="Arial" w:cs="Arial"/>
                <w:strike/>
                <w:color w:val="FF0000"/>
              </w:rPr>
              <w:t>digital</w:t>
            </w:r>
            <w:r w:rsidR="00F34D0A" w:rsidRPr="0014649B">
              <w:rPr>
                <w:rFonts w:ascii="Arial" w:hAnsi="Arial" w:cs="Arial"/>
              </w:rPr>
              <w:t xml:space="preserve"> </w:t>
            </w:r>
            <w:r w:rsidRPr="0014649B">
              <w:rPr>
                <w:rFonts w:ascii="Arial" w:hAnsi="Arial" w:cs="Arial"/>
              </w:rPr>
              <w:lastRenderedPageBreak/>
              <w:t xml:space="preserve">respetando las competencias de cada organización, los derechos humanos, </w:t>
            </w:r>
            <w:r w:rsidRPr="0014649B">
              <w:rPr>
                <w:rFonts w:ascii="Arial" w:hAnsi="Arial" w:cs="Arial"/>
                <w:color w:val="FF0000"/>
              </w:rPr>
              <w:t xml:space="preserve">principios constitucionales y acuerdos internacionales.  </w:t>
            </w:r>
            <w:r w:rsidRPr="0014649B">
              <w:rPr>
                <w:rFonts w:ascii="Arial" w:hAnsi="Arial" w:cs="Arial"/>
                <w:strike/>
                <w:color w:val="FF0000"/>
              </w:rPr>
              <w:t>los valores democráticos y la libertad de expresión</w:t>
            </w:r>
          </w:p>
        </w:tc>
        <w:tc>
          <w:tcPr>
            <w:tcW w:w="3118" w:type="dxa"/>
          </w:tcPr>
          <w:p w14:paraId="402B518B" w14:textId="347588B2" w:rsidR="006054C4" w:rsidRPr="0014649B" w:rsidRDefault="006054C4" w:rsidP="00E56F30">
            <w:pPr>
              <w:spacing w:line="276" w:lineRule="auto"/>
              <w:jc w:val="both"/>
              <w:rPr>
                <w:rFonts w:ascii="Arial" w:hAnsi="Arial" w:cs="Arial"/>
              </w:rPr>
            </w:pPr>
            <w:r w:rsidRPr="0014649B">
              <w:rPr>
                <w:rFonts w:ascii="Arial" w:hAnsi="Arial" w:cs="Arial"/>
              </w:rPr>
              <w:lastRenderedPageBreak/>
              <w:t>Se</w:t>
            </w:r>
            <w:r w:rsidR="00F34D0A">
              <w:rPr>
                <w:rFonts w:ascii="Arial" w:hAnsi="Arial" w:cs="Arial"/>
              </w:rPr>
              <w:t xml:space="preserve"> ajusta redacción. Se</w:t>
            </w:r>
            <w:r w:rsidRPr="0014649B">
              <w:rPr>
                <w:rFonts w:ascii="Arial" w:hAnsi="Arial" w:cs="Arial"/>
              </w:rPr>
              <w:t xml:space="preserve"> incluye los principios constitucionales y acuerdos internacionales para guiar el proceso</w:t>
            </w:r>
            <w:r w:rsidR="00F34D0A">
              <w:rPr>
                <w:rFonts w:ascii="Arial" w:hAnsi="Arial" w:cs="Arial"/>
              </w:rPr>
              <w:t>.</w:t>
            </w:r>
          </w:p>
        </w:tc>
      </w:tr>
      <w:tr w:rsidR="006054C4" w:rsidRPr="0014649B" w14:paraId="4FC4217B" w14:textId="77777777" w:rsidTr="00E56F30">
        <w:tc>
          <w:tcPr>
            <w:tcW w:w="3545" w:type="dxa"/>
          </w:tcPr>
          <w:p w14:paraId="41D70577" w14:textId="6305EED9" w:rsidR="006054C4" w:rsidRPr="0014649B" w:rsidRDefault="006054C4" w:rsidP="00E56F30">
            <w:pPr>
              <w:spacing w:line="276" w:lineRule="auto"/>
              <w:jc w:val="both"/>
              <w:rPr>
                <w:rFonts w:ascii="Arial" w:hAnsi="Arial" w:cs="Arial"/>
              </w:rPr>
            </w:pPr>
            <w:r w:rsidRPr="0014649B">
              <w:rPr>
                <w:rFonts w:ascii="Arial" w:hAnsi="Arial" w:cs="Arial"/>
              </w:rPr>
              <w:lastRenderedPageBreak/>
              <w:t>Artículo 14. Programas de salud mental. El Ministerio de Salud y Protección Social en coordinación con los demás integrantes del comité rector de la política pública de prevención, protección y reparación de la violencia de género digital diseñará e implementará programas de salud mental especializados en casos de violencia de género digital. El diagnóstico y la atención deben</w:t>
            </w:r>
            <w:r w:rsidR="0066321E">
              <w:rPr>
                <w:rFonts w:ascii="Arial" w:hAnsi="Arial" w:cs="Arial"/>
              </w:rPr>
              <w:t xml:space="preserve">  </w:t>
            </w:r>
            <w:r w:rsidRPr="0014649B">
              <w:rPr>
                <w:rFonts w:ascii="Arial" w:hAnsi="Arial" w:cs="Arial"/>
              </w:rPr>
              <w:t xml:space="preserve"> ser oportunos, eficaces e interdisciplinarios y con enfoque de género, incluyendo ayudas diagnósticas, servicio médico general y especializado y apoyo farmacológico. Así mismo, dentro de los programas de salud mental especializados se contará con psicólogos infantiles para la evaluación integral de menores de edad víctimas de violencia de género digital y menores de edad hijos de víctimas de este tipo de </w:t>
            </w:r>
            <w:proofErr w:type="gramStart"/>
            <w:r w:rsidRPr="0014649B">
              <w:rPr>
                <w:rFonts w:ascii="Arial" w:hAnsi="Arial" w:cs="Arial"/>
              </w:rPr>
              <w:t xml:space="preserve">violencia, </w:t>
            </w:r>
            <w:r w:rsidR="0066321E">
              <w:rPr>
                <w:rFonts w:ascii="Arial" w:hAnsi="Arial" w:cs="Arial"/>
              </w:rPr>
              <w:t xml:space="preserve"> </w:t>
            </w:r>
            <w:r w:rsidRPr="0014649B">
              <w:rPr>
                <w:rFonts w:ascii="Arial" w:hAnsi="Arial" w:cs="Arial"/>
              </w:rPr>
              <w:t>que</w:t>
            </w:r>
            <w:proofErr w:type="gramEnd"/>
            <w:r w:rsidRPr="0014649B">
              <w:rPr>
                <w:rFonts w:ascii="Arial" w:hAnsi="Arial" w:cs="Arial"/>
              </w:rPr>
              <w:t xml:space="preserve"> así lo requieran. Estos servicios se prestarán, garantizando la privacidad y demás derechos de los menores de edad.</w:t>
            </w:r>
          </w:p>
        </w:tc>
        <w:tc>
          <w:tcPr>
            <w:tcW w:w="3738" w:type="dxa"/>
          </w:tcPr>
          <w:p w14:paraId="70F98AB5" w14:textId="494D74A0" w:rsidR="006054C4" w:rsidRPr="0014649B" w:rsidRDefault="006054C4" w:rsidP="00E56F30">
            <w:pPr>
              <w:spacing w:line="276" w:lineRule="auto"/>
              <w:jc w:val="both"/>
              <w:rPr>
                <w:rFonts w:ascii="Arial" w:hAnsi="Arial" w:cs="Arial"/>
              </w:rPr>
            </w:pPr>
            <w:r w:rsidRPr="0014649B">
              <w:rPr>
                <w:rFonts w:ascii="Arial" w:hAnsi="Arial" w:cs="Arial"/>
              </w:rPr>
              <w:t xml:space="preserve">Artículo 14. Programas de </w:t>
            </w:r>
            <w:proofErr w:type="gramStart"/>
            <w:r w:rsidRPr="0014649B">
              <w:rPr>
                <w:rFonts w:ascii="Arial" w:hAnsi="Arial" w:cs="Arial"/>
              </w:rPr>
              <w:t xml:space="preserve">salud </w:t>
            </w:r>
            <w:r w:rsidR="0066321E">
              <w:rPr>
                <w:rFonts w:ascii="Arial" w:hAnsi="Arial" w:cs="Arial"/>
              </w:rPr>
              <w:t xml:space="preserve"> </w:t>
            </w:r>
            <w:r w:rsidRPr="0014649B">
              <w:rPr>
                <w:rFonts w:ascii="Arial" w:hAnsi="Arial" w:cs="Arial"/>
              </w:rPr>
              <w:t>mental</w:t>
            </w:r>
            <w:proofErr w:type="gramEnd"/>
            <w:r w:rsidRPr="0014649B">
              <w:rPr>
                <w:rFonts w:ascii="Arial" w:hAnsi="Arial" w:cs="Arial"/>
              </w:rPr>
              <w:t xml:space="preserve">. El Ministerio de Salud y Protección Social en coordinación con los demás integrantes del comité rector de la política pública de prevención, protección y reparación de la </w:t>
            </w:r>
            <w:r w:rsidR="00F34D0A">
              <w:rPr>
                <w:rFonts w:ascii="Arial" w:hAnsi="Arial" w:cs="Arial"/>
              </w:rPr>
              <w:t>v</w:t>
            </w:r>
            <w:r w:rsidR="00F34D0A" w:rsidRPr="0014649B">
              <w:rPr>
                <w:rFonts w:ascii="Arial" w:hAnsi="Arial" w:cs="Arial"/>
                <w:bCs/>
              </w:rPr>
              <w:t xml:space="preserve">iolencia </w:t>
            </w:r>
            <w:r w:rsidR="00F34D0A" w:rsidRPr="00F34D0A">
              <w:rPr>
                <w:rFonts w:ascii="Arial" w:hAnsi="Arial" w:cs="Arial"/>
                <w:bCs/>
                <w:color w:val="FF0000"/>
              </w:rPr>
              <w:t xml:space="preserve">digital </w:t>
            </w:r>
            <w:r w:rsidR="00F34D0A" w:rsidRPr="00F34D0A">
              <w:rPr>
                <w:rFonts w:ascii="Arial" w:hAnsi="Arial" w:cs="Arial"/>
                <w:bCs/>
              </w:rPr>
              <w:t xml:space="preserve">de género </w:t>
            </w:r>
            <w:r w:rsidR="00F34D0A" w:rsidRPr="0014649B">
              <w:rPr>
                <w:rFonts w:ascii="Arial" w:hAnsi="Arial" w:cs="Arial"/>
                <w:strike/>
                <w:color w:val="FF0000"/>
              </w:rPr>
              <w:t>digital</w:t>
            </w:r>
            <w:r w:rsidR="00F34D0A" w:rsidRPr="0014649B">
              <w:rPr>
                <w:rFonts w:ascii="Arial" w:hAnsi="Arial" w:cs="Arial"/>
              </w:rPr>
              <w:t xml:space="preserve"> </w:t>
            </w:r>
            <w:r w:rsidRPr="0014649B">
              <w:rPr>
                <w:rFonts w:ascii="Arial" w:hAnsi="Arial" w:cs="Arial"/>
              </w:rPr>
              <w:t xml:space="preserve">diseñará e implementará programas de salud mental especializados en casos de </w:t>
            </w:r>
            <w:r w:rsidR="00F34D0A">
              <w:rPr>
                <w:rFonts w:ascii="Arial" w:hAnsi="Arial" w:cs="Arial"/>
              </w:rPr>
              <w:t>v</w:t>
            </w:r>
            <w:r w:rsidR="00F34D0A" w:rsidRPr="0014649B">
              <w:rPr>
                <w:rFonts w:ascii="Arial" w:hAnsi="Arial" w:cs="Arial"/>
                <w:bCs/>
              </w:rPr>
              <w:t xml:space="preserve">iolencia </w:t>
            </w:r>
            <w:r w:rsidR="00F34D0A" w:rsidRPr="00F34D0A">
              <w:rPr>
                <w:rFonts w:ascii="Arial" w:hAnsi="Arial" w:cs="Arial"/>
                <w:bCs/>
                <w:color w:val="FF0000"/>
              </w:rPr>
              <w:t xml:space="preserve">digital </w:t>
            </w:r>
            <w:r w:rsidR="00F34D0A" w:rsidRPr="00F34D0A">
              <w:rPr>
                <w:rFonts w:ascii="Arial" w:hAnsi="Arial" w:cs="Arial"/>
                <w:bCs/>
              </w:rPr>
              <w:t xml:space="preserve">de género </w:t>
            </w:r>
            <w:r w:rsidR="00F34D0A" w:rsidRPr="0014649B">
              <w:rPr>
                <w:rFonts w:ascii="Arial" w:hAnsi="Arial" w:cs="Arial"/>
                <w:strike/>
                <w:color w:val="FF0000"/>
              </w:rPr>
              <w:t>digital</w:t>
            </w:r>
            <w:r w:rsidRPr="0014649B">
              <w:rPr>
                <w:rFonts w:ascii="Arial" w:hAnsi="Arial" w:cs="Arial"/>
              </w:rPr>
              <w:t xml:space="preserve">. El diagnóstico y la atención deben ser oportunos, eficaces e interdisciplinarios y con enfoque de género, incluyendo ayudas diagnósticas, servicio médico general y especializado y apoyo farmacológico. Así mismo, dentro de los programas de salud mental especializados se contará con psicólogos infantiles para la evaluación integral de menores de edad víctimas de </w:t>
            </w:r>
            <w:r w:rsidR="00F34D0A">
              <w:rPr>
                <w:rFonts w:ascii="Arial" w:hAnsi="Arial" w:cs="Arial"/>
              </w:rPr>
              <w:t>v</w:t>
            </w:r>
            <w:r w:rsidR="00F34D0A" w:rsidRPr="0014649B">
              <w:rPr>
                <w:rFonts w:ascii="Arial" w:hAnsi="Arial" w:cs="Arial"/>
                <w:bCs/>
              </w:rPr>
              <w:t xml:space="preserve">iolencia </w:t>
            </w:r>
            <w:r w:rsidR="00F34D0A" w:rsidRPr="00F34D0A">
              <w:rPr>
                <w:rFonts w:ascii="Arial" w:hAnsi="Arial" w:cs="Arial"/>
                <w:bCs/>
                <w:color w:val="FF0000"/>
              </w:rPr>
              <w:t xml:space="preserve">digital </w:t>
            </w:r>
            <w:r w:rsidR="00F34D0A" w:rsidRPr="00F34D0A">
              <w:rPr>
                <w:rFonts w:ascii="Arial" w:hAnsi="Arial" w:cs="Arial"/>
                <w:bCs/>
              </w:rPr>
              <w:t xml:space="preserve">de género </w:t>
            </w:r>
            <w:r w:rsidR="00F34D0A" w:rsidRPr="0014649B">
              <w:rPr>
                <w:rFonts w:ascii="Arial" w:hAnsi="Arial" w:cs="Arial"/>
                <w:strike/>
                <w:color w:val="FF0000"/>
              </w:rPr>
              <w:t>digital</w:t>
            </w:r>
            <w:r w:rsidR="00F34D0A" w:rsidRPr="0014649B">
              <w:rPr>
                <w:rFonts w:ascii="Arial" w:hAnsi="Arial" w:cs="Arial"/>
              </w:rPr>
              <w:t xml:space="preserve"> </w:t>
            </w:r>
            <w:r w:rsidRPr="0014649B">
              <w:rPr>
                <w:rFonts w:ascii="Arial" w:hAnsi="Arial" w:cs="Arial"/>
              </w:rPr>
              <w:t>y menores de edad hijos de víctimas de este tipo de violencia, que así lo requieran. Estos servicios se prestarán, garantizando la privacidad y demás derechos de los menores de edad</w:t>
            </w:r>
          </w:p>
        </w:tc>
        <w:tc>
          <w:tcPr>
            <w:tcW w:w="3118" w:type="dxa"/>
          </w:tcPr>
          <w:p w14:paraId="304B31D9" w14:textId="291944CB" w:rsidR="006054C4" w:rsidRPr="0014649B" w:rsidRDefault="00F34D0A" w:rsidP="00E56F30">
            <w:pPr>
              <w:spacing w:line="276" w:lineRule="auto"/>
              <w:jc w:val="both"/>
              <w:rPr>
                <w:rFonts w:ascii="Arial" w:hAnsi="Arial" w:cs="Arial"/>
              </w:rPr>
            </w:pPr>
            <w:r>
              <w:rPr>
                <w:rFonts w:ascii="Arial" w:hAnsi="Arial" w:cs="Arial"/>
              </w:rPr>
              <w:t>Se ajusta redacción.</w:t>
            </w:r>
          </w:p>
        </w:tc>
      </w:tr>
      <w:tr w:rsidR="006054C4" w:rsidRPr="0014649B" w14:paraId="48E23D79" w14:textId="77777777" w:rsidTr="00E56F30">
        <w:trPr>
          <w:trHeight w:val="480"/>
        </w:trPr>
        <w:tc>
          <w:tcPr>
            <w:tcW w:w="3545" w:type="dxa"/>
          </w:tcPr>
          <w:p w14:paraId="324548BF"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Artículo 15. Asistencia jurídica. La Defensoría del Pueblo garantizará que en todos los procesos y procedimientos jurídicos y administrativos que tengan relación directa o indirecta con la violencia de género digital, la víctima obtenga asesoría, asistencia técnica y especializada y representación jurídica de manera gratuita, inmediata, accesible, adecuada y prioritaria. </w:t>
            </w:r>
          </w:p>
          <w:p w14:paraId="270491CB" w14:textId="77777777" w:rsidR="006054C4" w:rsidRPr="0014649B" w:rsidRDefault="006054C4" w:rsidP="00E56F30">
            <w:pPr>
              <w:spacing w:line="276" w:lineRule="auto"/>
              <w:jc w:val="both"/>
              <w:rPr>
                <w:rFonts w:ascii="Arial" w:hAnsi="Arial" w:cs="Arial"/>
              </w:rPr>
            </w:pPr>
          </w:p>
          <w:p w14:paraId="7559DA61" w14:textId="77777777" w:rsidR="006054C4" w:rsidRPr="0014649B" w:rsidRDefault="006054C4" w:rsidP="00E56F30">
            <w:pPr>
              <w:spacing w:line="276" w:lineRule="auto"/>
              <w:jc w:val="both"/>
              <w:rPr>
                <w:rFonts w:ascii="Arial" w:hAnsi="Arial" w:cs="Arial"/>
              </w:rPr>
            </w:pPr>
          </w:p>
          <w:p w14:paraId="2A9F280A" w14:textId="6B18A374" w:rsidR="006054C4" w:rsidRPr="0014649B" w:rsidRDefault="006054C4" w:rsidP="00E56F30">
            <w:pPr>
              <w:spacing w:line="276" w:lineRule="auto"/>
              <w:jc w:val="both"/>
              <w:rPr>
                <w:rFonts w:ascii="Arial" w:hAnsi="Arial" w:cs="Arial"/>
              </w:rPr>
            </w:pPr>
            <w:r w:rsidRPr="0014649B">
              <w:rPr>
                <w:rFonts w:ascii="Arial" w:hAnsi="Arial" w:cs="Arial"/>
              </w:rPr>
              <w:t xml:space="preserve">La asistencia deberá tener perspectiva de género con el fin de </w:t>
            </w:r>
            <w:r w:rsidRPr="0014649B">
              <w:rPr>
                <w:rFonts w:ascii="Arial" w:hAnsi="Arial" w:cs="Arial"/>
              </w:rPr>
              <w:lastRenderedPageBreak/>
              <w:t xml:space="preserve">garantizar el acceso a la administración de justicia, a un recurso judicial efectivo y al otorgamiento de las medidas de protección y atención pertinentes, incluyendo en lo posible el recaudo y aseguramiento de la </w:t>
            </w:r>
            <w:proofErr w:type="gramStart"/>
            <w:r w:rsidRPr="0014649B">
              <w:rPr>
                <w:rFonts w:ascii="Arial" w:hAnsi="Arial" w:cs="Arial"/>
              </w:rPr>
              <w:t>evidencia</w:t>
            </w:r>
            <w:r w:rsidR="0066321E">
              <w:rPr>
                <w:rFonts w:ascii="Arial" w:hAnsi="Arial" w:cs="Arial"/>
              </w:rPr>
              <w:t xml:space="preserve"> </w:t>
            </w:r>
            <w:r w:rsidRPr="0014649B">
              <w:rPr>
                <w:rFonts w:ascii="Arial" w:hAnsi="Arial" w:cs="Arial"/>
              </w:rPr>
              <w:t xml:space="preserve"> digital</w:t>
            </w:r>
            <w:proofErr w:type="gramEnd"/>
            <w:r w:rsidRPr="0014649B">
              <w:rPr>
                <w:rFonts w:ascii="Arial" w:hAnsi="Arial" w:cs="Arial"/>
              </w:rPr>
              <w:t xml:space="preserve">. </w:t>
            </w:r>
          </w:p>
          <w:p w14:paraId="36CFD6E8" w14:textId="77777777" w:rsidR="006054C4" w:rsidRPr="0014649B" w:rsidRDefault="006054C4" w:rsidP="00E56F30">
            <w:pPr>
              <w:spacing w:line="276" w:lineRule="auto"/>
              <w:jc w:val="both"/>
              <w:rPr>
                <w:rFonts w:ascii="Arial" w:hAnsi="Arial" w:cs="Arial"/>
              </w:rPr>
            </w:pPr>
          </w:p>
          <w:p w14:paraId="5E7462DD" w14:textId="77777777" w:rsidR="006054C4" w:rsidRPr="0014649B" w:rsidRDefault="006054C4" w:rsidP="00E56F30">
            <w:pPr>
              <w:spacing w:line="276" w:lineRule="auto"/>
              <w:jc w:val="both"/>
              <w:rPr>
                <w:rFonts w:ascii="Arial" w:hAnsi="Arial" w:cs="Arial"/>
              </w:rPr>
            </w:pPr>
            <w:r w:rsidRPr="0014649B">
              <w:rPr>
                <w:rFonts w:ascii="Arial" w:hAnsi="Arial" w:cs="Arial"/>
              </w:rPr>
              <w:t>Parágrafo 1. La asistencia jurídica para las víctimas de la violencia de género digital también la podrán realizar las entidades rectoras en temas de mujer y de género existentes en los diferentes niveles del Estado, como lo son las procuradurías regionales y provinciales, las personerías, las secretarías departamentales y municipales de la mujer y de género, de conformidad con sus competencias constitucionales, legales y reglamentarias.</w:t>
            </w:r>
          </w:p>
        </w:tc>
        <w:tc>
          <w:tcPr>
            <w:tcW w:w="3738" w:type="dxa"/>
          </w:tcPr>
          <w:p w14:paraId="3201974C" w14:textId="75A8E2FB" w:rsidR="006054C4" w:rsidRDefault="006054C4" w:rsidP="00E56F30">
            <w:pPr>
              <w:spacing w:line="276" w:lineRule="auto"/>
              <w:jc w:val="both"/>
              <w:rPr>
                <w:rFonts w:ascii="Arial" w:hAnsi="Arial" w:cs="Arial"/>
              </w:rPr>
            </w:pPr>
            <w:r w:rsidRPr="0014649B">
              <w:rPr>
                <w:rFonts w:ascii="Arial" w:hAnsi="Arial" w:cs="Arial"/>
              </w:rPr>
              <w:lastRenderedPageBreak/>
              <w:t>Artículo 15. Asistencia jurídica. La Defensoría del Pueblo</w:t>
            </w:r>
            <w:r w:rsidRPr="0014649B">
              <w:rPr>
                <w:rFonts w:ascii="Arial" w:hAnsi="Arial" w:cs="Arial"/>
                <w:color w:val="FF0000"/>
              </w:rPr>
              <w:t xml:space="preserve">, ICBF, La </w:t>
            </w:r>
            <w:r w:rsidR="0032716B">
              <w:rPr>
                <w:rFonts w:ascii="Arial" w:hAnsi="Arial" w:cs="Arial"/>
                <w:color w:val="FF0000"/>
              </w:rPr>
              <w:t>F</w:t>
            </w:r>
            <w:r w:rsidR="0032716B" w:rsidRPr="0014649B">
              <w:rPr>
                <w:rFonts w:ascii="Arial" w:hAnsi="Arial" w:cs="Arial"/>
                <w:color w:val="FF0000"/>
              </w:rPr>
              <w:t>iscalía</w:t>
            </w:r>
            <w:r w:rsidR="0032716B">
              <w:rPr>
                <w:rFonts w:ascii="Arial" w:hAnsi="Arial" w:cs="Arial"/>
                <w:color w:val="FF0000"/>
              </w:rPr>
              <w:t xml:space="preserve"> G</w:t>
            </w:r>
            <w:r w:rsidR="0032716B" w:rsidRPr="0014649B">
              <w:rPr>
                <w:rFonts w:ascii="Arial" w:hAnsi="Arial" w:cs="Arial"/>
                <w:color w:val="FF0000"/>
              </w:rPr>
              <w:t>eneral</w:t>
            </w:r>
            <w:r w:rsidRPr="0014649B">
              <w:rPr>
                <w:rFonts w:ascii="Arial" w:hAnsi="Arial" w:cs="Arial"/>
                <w:color w:val="FF0000"/>
              </w:rPr>
              <w:t xml:space="preserve"> de la Nación, La Policía Nacional y demás instituciones</w:t>
            </w:r>
            <w:r w:rsidRPr="0014649B">
              <w:rPr>
                <w:rFonts w:ascii="Arial" w:hAnsi="Arial" w:cs="Arial"/>
              </w:rPr>
              <w:t xml:space="preserve"> garantizará</w:t>
            </w:r>
            <w:r w:rsidRPr="0014649B">
              <w:rPr>
                <w:rFonts w:ascii="Arial" w:hAnsi="Arial" w:cs="Arial"/>
                <w:color w:val="FF0000"/>
              </w:rPr>
              <w:t>n</w:t>
            </w:r>
            <w:r w:rsidRPr="0014649B">
              <w:rPr>
                <w:rFonts w:ascii="Arial" w:hAnsi="Arial" w:cs="Arial"/>
              </w:rPr>
              <w:t xml:space="preserve"> que en todos los procesos y procedimientos jurídicos y administrativos que tengan relación directa o indirecta con la </w:t>
            </w:r>
            <w:proofErr w:type="gramStart"/>
            <w:r w:rsidR="0032716B">
              <w:rPr>
                <w:rFonts w:ascii="Arial" w:hAnsi="Arial" w:cs="Arial"/>
              </w:rPr>
              <w:t>v</w:t>
            </w:r>
            <w:r w:rsidR="0032716B" w:rsidRPr="0014649B">
              <w:rPr>
                <w:rFonts w:ascii="Arial" w:hAnsi="Arial" w:cs="Arial"/>
                <w:bCs/>
              </w:rPr>
              <w:t>iolencia</w:t>
            </w:r>
            <w:r w:rsidR="0066321E">
              <w:rPr>
                <w:rFonts w:ascii="Arial" w:hAnsi="Arial" w:cs="Arial"/>
                <w:bCs/>
              </w:rPr>
              <w:t xml:space="preserve"> </w:t>
            </w:r>
            <w:r w:rsidR="0032716B" w:rsidRPr="0014649B">
              <w:rPr>
                <w:rFonts w:ascii="Arial" w:hAnsi="Arial" w:cs="Arial"/>
                <w:bCs/>
              </w:rPr>
              <w:t xml:space="preserve"> </w:t>
            </w:r>
            <w:r w:rsidR="0032716B" w:rsidRPr="00F34D0A">
              <w:rPr>
                <w:rFonts w:ascii="Arial" w:hAnsi="Arial" w:cs="Arial"/>
                <w:bCs/>
                <w:color w:val="FF0000"/>
              </w:rPr>
              <w:t>digital</w:t>
            </w:r>
            <w:proofErr w:type="gramEnd"/>
            <w:r w:rsidR="0032716B" w:rsidRPr="00F34D0A">
              <w:rPr>
                <w:rFonts w:ascii="Arial" w:hAnsi="Arial" w:cs="Arial"/>
                <w:bCs/>
                <w:color w:val="FF0000"/>
              </w:rPr>
              <w:t xml:space="preserve"> </w:t>
            </w:r>
            <w:r w:rsidR="0032716B" w:rsidRPr="00F34D0A">
              <w:rPr>
                <w:rFonts w:ascii="Arial" w:hAnsi="Arial" w:cs="Arial"/>
                <w:bCs/>
              </w:rPr>
              <w:t xml:space="preserve">de género </w:t>
            </w:r>
            <w:r w:rsidR="0032716B" w:rsidRPr="0014649B">
              <w:rPr>
                <w:rFonts w:ascii="Arial" w:hAnsi="Arial" w:cs="Arial"/>
                <w:strike/>
                <w:color w:val="FF0000"/>
              </w:rPr>
              <w:t>digital</w:t>
            </w:r>
            <w:r w:rsidRPr="0014649B">
              <w:rPr>
                <w:rFonts w:ascii="Arial" w:hAnsi="Arial" w:cs="Arial"/>
              </w:rPr>
              <w:t xml:space="preserve">, la víctima obtenga asesoría, asistencia técnica y especializada y representación jurídica de manera gratuita, inmediata, accesible, adecuada y prioritaria. </w:t>
            </w:r>
          </w:p>
          <w:p w14:paraId="7B07BF84" w14:textId="77777777" w:rsidR="0032716B" w:rsidRPr="0014649B" w:rsidRDefault="0032716B" w:rsidP="00E56F30">
            <w:pPr>
              <w:spacing w:line="276" w:lineRule="auto"/>
              <w:jc w:val="both"/>
              <w:rPr>
                <w:rFonts w:ascii="Arial" w:hAnsi="Arial" w:cs="Arial"/>
              </w:rPr>
            </w:pPr>
          </w:p>
          <w:p w14:paraId="0215FE61" w14:textId="585679A2" w:rsidR="006054C4" w:rsidRPr="0014649B" w:rsidRDefault="006054C4" w:rsidP="00E56F30">
            <w:pPr>
              <w:spacing w:line="276" w:lineRule="auto"/>
              <w:jc w:val="both"/>
              <w:rPr>
                <w:rFonts w:ascii="Arial" w:hAnsi="Arial" w:cs="Arial"/>
              </w:rPr>
            </w:pPr>
            <w:r w:rsidRPr="0014649B">
              <w:rPr>
                <w:rFonts w:ascii="Arial" w:hAnsi="Arial" w:cs="Arial"/>
              </w:rPr>
              <w:t xml:space="preserve">La asistencia deberá tener perspectiva de género con el fin de garantizar el </w:t>
            </w:r>
            <w:r w:rsidRPr="0014649B">
              <w:rPr>
                <w:rFonts w:ascii="Arial" w:hAnsi="Arial" w:cs="Arial"/>
              </w:rPr>
              <w:lastRenderedPageBreak/>
              <w:t xml:space="preserve">acceso a la administración de </w:t>
            </w:r>
            <w:proofErr w:type="gramStart"/>
            <w:r w:rsidRPr="0014649B">
              <w:rPr>
                <w:rFonts w:ascii="Arial" w:hAnsi="Arial" w:cs="Arial"/>
              </w:rPr>
              <w:t xml:space="preserve">justicia, </w:t>
            </w:r>
            <w:r w:rsidR="0066321E">
              <w:rPr>
                <w:rFonts w:ascii="Arial" w:hAnsi="Arial" w:cs="Arial"/>
              </w:rPr>
              <w:t xml:space="preserve">  </w:t>
            </w:r>
            <w:proofErr w:type="gramEnd"/>
            <w:r w:rsidRPr="0014649B">
              <w:rPr>
                <w:rFonts w:ascii="Arial" w:hAnsi="Arial" w:cs="Arial"/>
              </w:rPr>
              <w:t xml:space="preserve">a un recurso judicial efectivo y al otorgamiento de las medidas de protección y atención pertinentes, incluyendo en lo posible el recaudo y aseguramiento de la evidencia digital. </w:t>
            </w:r>
          </w:p>
          <w:p w14:paraId="20CC7275" w14:textId="77777777" w:rsidR="006054C4" w:rsidRPr="0014649B" w:rsidRDefault="006054C4" w:rsidP="00E56F30">
            <w:pPr>
              <w:spacing w:line="276" w:lineRule="auto"/>
              <w:jc w:val="both"/>
              <w:rPr>
                <w:rFonts w:ascii="Arial" w:hAnsi="Arial" w:cs="Arial"/>
              </w:rPr>
            </w:pPr>
          </w:p>
          <w:p w14:paraId="5E4FB438" w14:textId="51CD4977" w:rsidR="006054C4" w:rsidRPr="0014649B" w:rsidRDefault="006054C4" w:rsidP="00E56F30">
            <w:pPr>
              <w:spacing w:line="276" w:lineRule="auto"/>
              <w:jc w:val="both"/>
              <w:rPr>
                <w:rFonts w:ascii="Arial" w:hAnsi="Arial" w:cs="Arial"/>
              </w:rPr>
            </w:pPr>
            <w:r w:rsidRPr="0014649B">
              <w:rPr>
                <w:rFonts w:ascii="Arial" w:hAnsi="Arial" w:cs="Arial"/>
              </w:rPr>
              <w:t xml:space="preserve">Parágrafo 1. La asistencia jurídica para las víctimas de la </w:t>
            </w:r>
            <w:r w:rsidR="0032716B">
              <w:rPr>
                <w:rFonts w:ascii="Arial" w:hAnsi="Arial" w:cs="Arial"/>
              </w:rPr>
              <w:t>v</w:t>
            </w:r>
            <w:r w:rsidR="0032716B" w:rsidRPr="0014649B">
              <w:rPr>
                <w:rFonts w:ascii="Arial" w:hAnsi="Arial" w:cs="Arial"/>
                <w:bCs/>
              </w:rPr>
              <w:t xml:space="preserve">iolencia </w:t>
            </w:r>
            <w:r w:rsidR="0032716B" w:rsidRPr="00F34D0A">
              <w:rPr>
                <w:rFonts w:ascii="Arial" w:hAnsi="Arial" w:cs="Arial"/>
                <w:bCs/>
                <w:color w:val="FF0000"/>
              </w:rPr>
              <w:t xml:space="preserve">digital </w:t>
            </w:r>
            <w:r w:rsidR="0032716B" w:rsidRPr="00F34D0A">
              <w:rPr>
                <w:rFonts w:ascii="Arial" w:hAnsi="Arial" w:cs="Arial"/>
                <w:bCs/>
              </w:rPr>
              <w:t xml:space="preserve">de género </w:t>
            </w:r>
            <w:r w:rsidR="0032716B" w:rsidRPr="0014649B">
              <w:rPr>
                <w:rFonts w:ascii="Arial" w:hAnsi="Arial" w:cs="Arial"/>
                <w:strike/>
                <w:color w:val="FF0000"/>
              </w:rPr>
              <w:t>digital</w:t>
            </w:r>
            <w:r w:rsidRPr="0014649B">
              <w:rPr>
                <w:rFonts w:ascii="Arial" w:hAnsi="Arial" w:cs="Arial"/>
                <w:color w:val="FF0000"/>
              </w:rPr>
              <w:t xml:space="preserve"> </w:t>
            </w:r>
            <w:r w:rsidRPr="0014649B">
              <w:rPr>
                <w:rFonts w:ascii="Arial" w:hAnsi="Arial" w:cs="Arial"/>
              </w:rPr>
              <w:t xml:space="preserve">también la podrán </w:t>
            </w:r>
            <w:r w:rsidR="002018F5">
              <w:rPr>
                <w:rFonts w:ascii="Arial" w:hAnsi="Arial" w:cs="Arial"/>
              </w:rPr>
              <w:t xml:space="preserve"> </w:t>
            </w:r>
            <w:r w:rsidRPr="0014649B">
              <w:rPr>
                <w:rFonts w:ascii="Arial" w:hAnsi="Arial" w:cs="Arial"/>
              </w:rPr>
              <w:t>realizar las entidades rectoras en</w:t>
            </w:r>
            <w:r w:rsidR="002018F5">
              <w:rPr>
                <w:rFonts w:ascii="Arial" w:hAnsi="Arial" w:cs="Arial"/>
              </w:rPr>
              <w:t xml:space="preserve">  </w:t>
            </w:r>
            <w:r w:rsidRPr="0014649B">
              <w:rPr>
                <w:rFonts w:ascii="Arial" w:hAnsi="Arial" w:cs="Arial"/>
              </w:rPr>
              <w:t xml:space="preserve"> temas de mujer y de género existentes en los diferentes niveles del Estado, como lo son las procuradurías regionales y provinciales, las personerías, las secretarías departamentales y municipales de la mujer y de género, de conformidad con sus competencias constitucionales, legales y reglamentarias.</w:t>
            </w:r>
          </w:p>
        </w:tc>
        <w:tc>
          <w:tcPr>
            <w:tcW w:w="3118" w:type="dxa"/>
          </w:tcPr>
          <w:p w14:paraId="32C19E4A" w14:textId="1CD6E9A3"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Se </w:t>
            </w:r>
            <w:r w:rsidR="0032716B">
              <w:rPr>
                <w:rFonts w:ascii="Arial" w:hAnsi="Arial" w:cs="Arial"/>
              </w:rPr>
              <w:t xml:space="preserve">ajusta redacción y se amplía </w:t>
            </w:r>
            <w:r w:rsidR="0032716B" w:rsidRPr="0014649B">
              <w:rPr>
                <w:rFonts w:ascii="Arial" w:hAnsi="Arial" w:cs="Arial"/>
              </w:rPr>
              <w:t>a</w:t>
            </w:r>
            <w:r w:rsidR="0032716B">
              <w:rPr>
                <w:rFonts w:ascii="Arial" w:hAnsi="Arial" w:cs="Arial"/>
              </w:rPr>
              <w:t xml:space="preserve"> otras </w:t>
            </w:r>
            <w:r w:rsidRPr="0014649B">
              <w:rPr>
                <w:rFonts w:ascii="Arial" w:hAnsi="Arial" w:cs="Arial"/>
              </w:rPr>
              <w:t xml:space="preserve">entidades para que garanticen mayor celeridad y protección en la </w:t>
            </w:r>
            <w:proofErr w:type="gramStart"/>
            <w:r w:rsidRPr="0014649B">
              <w:rPr>
                <w:rFonts w:ascii="Arial" w:hAnsi="Arial" w:cs="Arial"/>
              </w:rPr>
              <w:t>prevención ,</w:t>
            </w:r>
            <w:proofErr w:type="gramEnd"/>
            <w:r w:rsidRPr="0014649B">
              <w:rPr>
                <w:rFonts w:ascii="Arial" w:hAnsi="Arial" w:cs="Arial"/>
              </w:rPr>
              <w:t xml:space="preserve"> protección, reparación y penalización de la </w:t>
            </w:r>
            <w:r w:rsidR="0032716B">
              <w:rPr>
                <w:rFonts w:ascii="Arial" w:hAnsi="Arial" w:cs="Arial"/>
              </w:rPr>
              <w:t>v</w:t>
            </w:r>
            <w:r w:rsidRPr="0014649B">
              <w:rPr>
                <w:rFonts w:ascii="Arial" w:hAnsi="Arial" w:cs="Arial"/>
                <w:bCs/>
              </w:rPr>
              <w:t xml:space="preserve">iolencia </w:t>
            </w:r>
            <w:r w:rsidR="0032716B">
              <w:rPr>
                <w:rFonts w:ascii="Arial" w:hAnsi="Arial" w:cs="Arial"/>
                <w:bCs/>
              </w:rPr>
              <w:t>d</w:t>
            </w:r>
            <w:r w:rsidRPr="0014649B">
              <w:rPr>
                <w:rFonts w:ascii="Arial" w:hAnsi="Arial" w:cs="Arial"/>
                <w:bCs/>
              </w:rPr>
              <w:t xml:space="preserve">igital de </w:t>
            </w:r>
            <w:r w:rsidR="0032716B">
              <w:rPr>
                <w:rFonts w:ascii="Arial" w:hAnsi="Arial" w:cs="Arial"/>
                <w:bCs/>
              </w:rPr>
              <w:t>gé</w:t>
            </w:r>
            <w:r w:rsidRPr="0014649B">
              <w:rPr>
                <w:rFonts w:ascii="Arial" w:hAnsi="Arial" w:cs="Arial"/>
                <w:bCs/>
              </w:rPr>
              <w:t>nero</w:t>
            </w:r>
            <w:r w:rsidR="0032716B">
              <w:rPr>
                <w:rFonts w:ascii="Arial" w:hAnsi="Arial" w:cs="Arial"/>
                <w:bCs/>
              </w:rPr>
              <w:t>.</w:t>
            </w:r>
            <w:r w:rsidRPr="0014649B">
              <w:rPr>
                <w:rFonts w:ascii="Arial" w:hAnsi="Arial" w:cs="Arial"/>
              </w:rPr>
              <w:t xml:space="preserve"> </w:t>
            </w:r>
          </w:p>
        </w:tc>
      </w:tr>
      <w:tr w:rsidR="006054C4" w:rsidRPr="0014649B" w14:paraId="3895E4E8" w14:textId="77777777" w:rsidTr="00E56F30">
        <w:trPr>
          <w:trHeight w:val="480"/>
        </w:trPr>
        <w:tc>
          <w:tcPr>
            <w:tcW w:w="3545" w:type="dxa"/>
          </w:tcPr>
          <w:p w14:paraId="4FE6D3F9" w14:textId="1E8FEEEB"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16. Formación </w:t>
            </w:r>
            <w:proofErr w:type="gramStart"/>
            <w:r w:rsidRPr="0014649B">
              <w:rPr>
                <w:rFonts w:ascii="Arial" w:hAnsi="Arial" w:cs="Arial"/>
              </w:rPr>
              <w:t xml:space="preserve">sobre </w:t>
            </w:r>
            <w:r w:rsidR="002018F5">
              <w:rPr>
                <w:rFonts w:ascii="Arial" w:hAnsi="Arial" w:cs="Arial"/>
              </w:rPr>
              <w:t xml:space="preserve"> </w:t>
            </w:r>
            <w:r w:rsidRPr="0014649B">
              <w:rPr>
                <w:rFonts w:ascii="Arial" w:hAnsi="Arial" w:cs="Arial"/>
              </w:rPr>
              <w:t>medidas</w:t>
            </w:r>
            <w:proofErr w:type="gramEnd"/>
            <w:r w:rsidRPr="0014649B">
              <w:rPr>
                <w:rFonts w:ascii="Arial" w:hAnsi="Arial" w:cs="Arial"/>
              </w:rPr>
              <w:t xml:space="preserve"> contra la violencia de </w:t>
            </w:r>
            <w:r w:rsidR="002018F5">
              <w:rPr>
                <w:rFonts w:ascii="Arial" w:hAnsi="Arial" w:cs="Arial"/>
              </w:rPr>
              <w:t xml:space="preserve"> </w:t>
            </w:r>
            <w:r w:rsidRPr="0014649B">
              <w:rPr>
                <w:rFonts w:ascii="Arial" w:hAnsi="Arial" w:cs="Arial"/>
              </w:rPr>
              <w:t xml:space="preserve">género digital para los servidores públicos y contratistas de prestación de servicios. A partir de la promulgación de la presente ley, los servidores públicos y contratistas de todas las ramas, órganos y niveles que tengan funciones </w:t>
            </w:r>
            <w:proofErr w:type="gramStart"/>
            <w:r w:rsidRPr="0014649B">
              <w:rPr>
                <w:rFonts w:ascii="Arial" w:hAnsi="Arial" w:cs="Arial"/>
              </w:rPr>
              <w:t xml:space="preserve">o </w:t>
            </w:r>
            <w:r w:rsidR="002018F5">
              <w:rPr>
                <w:rFonts w:ascii="Arial" w:hAnsi="Arial" w:cs="Arial"/>
              </w:rPr>
              <w:t xml:space="preserve"> </w:t>
            </w:r>
            <w:r w:rsidRPr="0014649B">
              <w:rPr>
                <w:rFonts w:ascii="Arial" w:hAnsi="Arial" w:cs="Arial"/>
              </w:rPr>
              <w:t>competencias</w:t>
            </w:r>
            <w:proofErr w:type="gramEnd"/>
            <w:r w:rsidRPr="0014649B">
              <w:rPr>
                <w:rFonts w:ascii="Arial" w:hAnsi="Arial" w:cs="Arial"/>
              </w:rPr>
              <w:t xml:space="preserve"> en la prevención, juzgamiento, protección y reparación en casos de violencia de género digital, deberán recibir formación y la sensibilización pertinente frente a este fenómeno, principalmente el personal dispuesto para el primer contacto con la víctima. Esta formación deberá contribuir a una mejor comprensión y posición de actuación por parte de los servidores públicos y contratistas frente a la violencia de género digital, para evitar la revictimización y g</w:t>
            </w:r>
            <w:r w:rsidR="002018F5">
              <w:rPr>
                <w:rFonts w:ascii="Arial" w:hAnsi="Arial" w:cs="Arial"/>
              </w:rPr>
              <w:t xml:space="preserve">arantizar celeridad y justicia.                                                     </w:t>
            </w:r>
          </w:p>
          <w:p w14:paraId="6D1AAD15" w14:textId="05F108FB" w:rsidR="002018F5" w:rsidRDefault="002018F5" w:rsidP="002018F5">
            <w:pPr>
              <w:spacing w:line="276" w:lineRule="auto"/>
              <w:jc w:val="both"/>
              <w:rPr>
                <w:rFonts w:ascii="Arial" w:hAnsi="Arial" w:cs="Arial"/>
              </w:rPr>
            </w:pPr>
            <w:r>
              <w:rPr>
                <w:rFonts w:ascii="Arial" w:hAnsi="Arial" w:cs="Arial"/>
              </w:rPr>
              <w:t xml:space="preserve">                                                      </w:t>
            </w:r>
            <w:r w:rsidR="006054C4" w:rsidRPr="0014649B">
              <w:rPr>
                <w:rFonts w:ascii="Arial" w:hAnsi="Arial" w:cs="Arial"/>
              </w:rPr>
              <w:t xml:space="preserve">Parágrafo 1. </w:t>
            </w:r>
            <w:proofErr w:type="gramStart"/>
            <w:r w:rsidR="006054C4" w:rsidRPr="0014649B">
              <w:rPr>
                <w:rFonts w:ascii="Arial" w:hAnsi="Arial" w:cs="Arial"/>
              </w:rPr>
              <w:t xml:space="preserve">Las </w:t>
            </w:r>
            <w:r>
              <w:rPr>
                <w:rFonts w:ascii="Arial" w:hAnsi="Arial" w:cs="Arial"/>
              </w:rPr>
              <w:t xml:space="preserve"> </w:t>
            </w:r>
            <w:r w:rsidR="006054C4" w:rsidRPr="0014649B">
              <w:rPr>
                <w:rFonts w:ascii="Arial" w:hAnsi="Arial" w:cs="Arial"/>
              </w:rPr>
              <w:t>entidades</w:t>
            </w:r>
            <w:proofErr w:type="gramEnd"/>
            <w:r>
              <w:rPr>
                <w:rFonts w:ascii="Arial" w:hAnsi="Arial" w:cs="Arial"/>
              </w:rPr>
              <w:t xml:space="preserve">     </w:t>
            </w:r>
          </w:p>
          <w:p w14:paraId="655EE0E1" w14:textId="29FF2F33" w:rsidR="006054C4" w:rsidRPr="0014649B" w:rsidRDefault="006054C4" w:rsidP="002018F5">
            <w:pPr>
              <w:spacing w:line="276" w:lineRule="auto"/>
              <w:jc w:val="both"/>
              <w:rPr>
                <w:rFonts w:ascii="Arial" w:hAnsi="Arial" w:cs="Arial"/>
              </w:rPr>
            </w:pPr>
            <w:r w:rsidRPr="0014649B">
              <w:rPr>
                <w:rFonts w:ascii="Arial" w:hAnsi="Arial" w:cs="Arial"/>
              </w:rPr>
              <w:lastRenderedPageBreak/>
              <w:t xml:space="preserve">adoptarán modelos de intervención, protocolos de atención a víctimas </w:t>
            </w:r>
            <w:r w:rsidR="002018F5">
              <w:rPr>
                <w:rFonts w:ascii="Arial" w:hAnsi="Arial" w:cs="Arial"/>
              </w:rPr>
              <w:t xml:space="preserve">  </w:t>
            </w:r>
            <w:r w:rsidRPr="0014649B">
              <w:rPr>
                <w:rFonts w:ascii="Arial" w:hAnsi="Arial" w:cs="Arial"/>
              </w:rPr>
              <w:t xml:space="preserve">con perspectiva de género y códigos de conducta claros y especializados </w:t>
            </w:r>
            <w:r w:rsidR="002018F5">
              <w:rPr>
                <w:rFonts w:ascii="Arial" w:hAnsi="Arial" w:cs="Arial"/>
              </w:rPr>
              <w:t xml:space="preserve"> </w:t>
            </w:r>
            <w:r w:rsidRPr="0014649B">
              <w:rPr>
                <w:rFonts w:ascii="Arial" w:hAnsi="Arial" w:cs="Arial"/>
              </w:rPr>
              <w:t>a fin de que los servidores públicos y contratistas puedan dar una respuesta digna y oportuna a esta forma de violencia</w:t>
            </w:r>
          </w:p>
        </w:tc>
        <w:tc>
          <w:tcPr>
            <w:tcW w:w="3738" w:type="dxa"/>
          </w:tcPr>
          <w:p w14:paraId="03E60763" w14:textId="79C8B4E3"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16. Formación sobre medidas contra la </w:t>
            </w:r>
            <w:r w:rsidR="0032716B">
              <w:rPr>
                <w:rFonts w:ascii="Arial" w:hAnsi="Arial" w:cs="Arial"/>
              </w:rPr>
              <w:t>v</w:t>
            </w:r>
            <w:r w:rsidR="0032716B" w:rsidRPr="0014649B">
              <w:rPr>
                <w:rFonts w:ascii="Arial" w:hAnsi="Arial" w:cs="Arial"/>
                <w:bCs/>
              </w:rPr>
              <w:t xml:space="preserve">iolencia </w:t>
            </w:r>
            <w:r w:rsidR="0032716B" w:rsidRPr="00F34D0A">
              <w:rPr>
                <w:rFonts w:ascii="Arial" w:hAnsi="Arial" w:cs="Arial"/>
                <w:bCs/>
                <w:color w:val="FF0000"/>
              </w:rPr>
              <w:t xml:space="preserve">digital </w:t>
            </w:r>
            <w:r w:rsidR="0032716B" w:rsidRPr="00F34D0A">
              <w:rPr>
                <w:rFonts w:ascii="Arial" w:hAnsi="Arial" w:cs="Arial"/>
                <w:bCs/>
              </w:rPr>
              <w:t xml:space="preserve">de género </w:t>
            </w:r>
            <w:r w:rsidR="0032716B" w:rsidRPr="0014649B">
              <w:rPr>
                <w:rFonts w:ascii="Arial" w:hAnsi="Arial" w:cs="Arial"/>
                <w:strike/>
                <w:color w:val="FF0000"/>
              </w:rPr>
              <w:t>digital</w:t>
            </w:r>
            <w:r w:rsidR="0032716B" w:rsidRPr="0014649B">
              <w:rPr>
                <w:rFonts w:ascii="Arial" w:hAnsi="Arial" w:cs="Arial"/>
              </w:rPr>
              <w:t xml:space="preserve"> </w:t>
            </w:r>
            <w:r w:rsidRPr="0014649B">
              <w:rPr>
                <w:rFonts w:ascii="Arial" w:hAnsi="Arial" w:cs="Arial"/>
              </w:rPr>
              <w:t>para los servidores públicos y contratistas de prestación de servicios. A partir de la promulgación de la presente ley, los servidores públicos y contratistas de todas las ramas, órganos y niveles que tengan</w:t>
            </w:r>
            <w:r w:rsidR="002018F5">
              <w:rPr>
                <w:rFonts w:ascii="Arial" w:hAnsi="Arial" w:cs="Arial"/>
              </w:rPr>
              <w:t xml:space="preserve">  </w:t>
            </w:r>
            <w:r w:rsidRPr="0014649B">
              <w:rPr>
                <w:rFonts w:ascii="Arial" w:hAnsi="Arial" w:cs="Arial"/>
              </w:rPr>
              <w:t xml:space="preserve"> funciones o competencias en la prevención, juzgamiento, protección y reparación en casos de </w:t>
            </w:r>
            <w:r w:rsidR="0032716B">
              <w:rPr>
                <w:rFonts w:ascii="Arial" w:hAnsi="Arial" w:cs="Arial"/>
              </w:rPr>
              <w:t>v</w:t>
            </w:r>
            <w:r w:rsidR="0032716B" w:rsidRPr="0014649B">
              <w:rPr>
                <w:rFonts w:ascii="Arial" w:hAnsi="Arial" w:cs="Arial"/>
                <w:bCs/>
              </w:rPr>
              <w:t xml:space="preserve">iolencia </w:t>
            </w:r>
            <w:r w:rsidR="0032716B" w:rsidRPr="00F34D0A">
              <w:rPr>
                <w:rFonts w:ascii="Arial" w:hAnsi="Arial" w:cs="Arial"/>
                <w:bCs/>
                <w:color w:val="FF0000"/>
              </w:rPr>
              <w:t xml:space="preserve">digital </w:t>
            </w:r>
            <w:r w:rsidR="0032716B" w:rsidRPr="00F34D0A">
              <w:rPr>
                <w:rFonts w:ascii="Arial" w:hAnsi="Arial" w:cs="Arial"/>
                <w:bCs/>
              </w:rPr>
              <w:t xml:space="preserve">de género </w:t>
            </w:r>
            <w:r w:rsidR="0032716B" w:rsidRPr="0014649B">
              <w:rPr>
                <w:rFonts w:ascii="Arial" w:hAnsi="Arial" w:cs="Arial"/>
                <w:strike/>
                <w:color w:val="FF0000"/>
              </w:rPr>
              <w:t>digital</w:t>
            </w:r>
            <w:r w:rsidRPr="0014649B">
              <w:rPr>
                <w:rFonts w:ascii="Arial" w:hAnsi="Arial" w:cs="Arial"/>
              </w:rPr>
              <w:t xml:space="preserve">, deberán recibir formación y la sensibilización </w:t>
            </w:r>
            <w:r w:rsidR="002018F5">
              <w:rPr>
                <w:rFonts w:ascii="Arial" w:hAnsi="Arial" w:cs="Arial"/>
              </w:rPr>
              <w:t xml:space="preserve">  </w:t>
            </w:r>
            <w:r w:rsidRPr="0014649B">
              <w:rPr>
                <w:rFonts w:ascii="Arial" w:hAnsi="Arial" w:cs="Arial"/>
              </w:rPr>
              <w:t xml:space="preserve">pertinente frente a este fenómeno, principalmente el personal dispuesto para el primer contacto con la víctima. Esta formación deberá contribuir a una mejor comprensión y posición de actuación por parte de los servidores públicos y contratistas frente a la </w:t>
            </w:r>
            <w:r w:rsidR="0032716B">
              <w:rPr>
                <w:rFonts w:ascii="Arial" w:hAnsi="Arial" w:cs="Arial"/>
              </w:rPr>
              <w:t>v</w:t>
            </w:r>
            <w:r w:rsidR="0032716B" w:rsidRPr="0014649B">
              <w:rPr>
                <w:rFonts w:ascii="Arial" w:hAnsi="Arial" w:cs="Arial"/>
                <w:bCs/>
              </w:rPr>
              <w:t xml:space="preserve">iolencia </w:t>
            </w:r>
            <w:r w:rsidR="0032716B" w:rsidRPr="00F34D0A">
              <w:rPr>
                <w:rFonts w:ascii="Arial" w:hAnsi="Arial" w:cs="Arial"/>
                <w:bCs/>
                <w:color w:val="FF0000"/>
              </w:rPr>
              <w:t xml:space="preserve">digital </w:t>
            </w:r>
            <w:r w:rsidR="0032716B" w:rsidRPr="00F34D0A">
              <w:rPr>
                <w:rFonts w:ascii="Arial" w:hAnsi="Arial" w:cs="Arial"/>
                <w:bCs/>
              </w:rPr>
              <w:t>de género</w:t>
            </w:r>
            <w:r w:rsidR="0032716B">
              <w:rPr>
                <w:rFonts w:ascii="Arial" w:hAnsi="Arial" w:cs="Arial"/>
                <w:bCs/>
              </w:rPr>
              <w:t>,</w:t>
            </w:r>
            <w:r w:rsidR="0032716B" w:rsidRPr="00F34D0A">
              <w:rPr>
                <w:rFonts w:ascii="Arial" w:hAnsi="Arial" w:cs="Arial"/>
                <w:bCs/>
              </w:rPr>
              <w:t xml:space="preserve"> </w:t>
            </w:r>
            <w:r w:rsidR="0032716B" w:rsidRPr="0014649B">
              <w:rPr>
                <w:rFonts w:ascii="Arial" w:hAnsi="Arial" w:cs="Arial"/>
                <w:strike/>
                <w:color w:val="FF0000"/>
              </w:rPr>
              <w:t>digital</w:t>
            </w:r>
            <w:r w:rsidRPr="0014649B">
              <w:rPr>
                <w:rFonts w:ascii="Arial" w:hAnsi="Arial" w:cs="Arial"/>
                <w:strike/>
                <w:color w:val="FF0000"/>
              </w:rPr>
              <w:t xml:space="preserve">, </w:t>
            </w:r>
            <w:r w:rsidRPr="0014649B">
              <w:rPr>
                <w:rFonts w:ascii="Arial" w:hAnsi="Arial" w:cs="Arial"/>
              </w:rPr>
              <w:t xml:space="preserve">para evitar la revictimización y garantizar celeridad y justicia. </w:t>
            </w:r>
          </w:p>
          <w:p w14:paraId="2AB606CE" w14:textId="77777777" w:rsidR="006054C4" w:rsidRPr="0014649B" w:rsidRDefault="006054C4" w:rsidP="00E56F30">
            <w:pPr>
              <w:spacing w:line="276" w:lineRule="auto"/>
              <w:jc w:val="both"/>
              <w:rPr>
                <w:rFonts w:ascii="Arial" w:hAnsi="Arial" w:cs="Arial"/>
              </w:rPr>
            </w:pPr>
          </w:p>
          <w:p w14:paraId="242FDC43"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Parágrafo 1. Las entidades adoptarán modelos de intervención, protocolos de </w:t>
            </w:r>
            <w:r w:rsidRPr="0014649B">
              <w:rPr>
                <w:rFonts w:ascii="Arial" w:hAnsi="Arial" w:cs="Arial"/>
              </w:rPr>
              <w:lastRenderedPageBreak/>
              <w:t xml:space="preserve">atención a víctimas con perspectiva de género y códigos de conducta claros y especializados a fin de que los servidores públicos y contratistas puedan dar una respuesta digna y oportuna a esta forma de violencia. </w:t>
            </w:r>
          </w:p>
        </w:tc>
        <w:tc>
          <w:tcPr>
            <w:tcW w:w="3118" w:type="dxa"/>
          </w:tcPr>
          <w:p w14:paraId="5B21BE7F" w14:textId="78E1C262" w:rsidR="006054C4" w:rsidRPr="0014649B" w:rsidRDefault="0032716B" w:rsidP="00E56F30">
            <w:pPr>
              <w:spacing w:line="276" w:lineRule="auto"/>
              <w:jc w:val="both"/>
              <w:rPr>
                <w:rFonts w:ascii="Arial" w:hAnsi="Arial" w:cs="Arial"/>
              </w:rPr>
            </w:pPr>
            <w:r>
              <w:rPr>
                <w:rFonts w:ascii="Arial" w:hAnsi="Arial" w:cs="Arial"/>
              </w:rPr>
              <w:lastRenderedPageBreak/>
              <w:t>Se ajusta redacción.</w:t>
            </w:r>
          </w:p>
        </w:tc>
      </w:tr>
      <w:tr w:rsidR="006054C4" w:rsidRPr="0014649B" w14:paraId="428D494B" w14:textId="77777777" w:rsidTr="00E56F30">
        <w:trPr>
          <w:trHeight w:val="480"/>
        </w:trPr>
        <w:tc>
          <w:tcPr>
            <w:tcW w:w="3545" w:type="dxa"/>
          </w:tcPr>
          <w:p w14:paraId="697B58CB" w14:textId="3DC284EE"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17. Creación de </w:t>
            </w:r>
            <w:proofErr w:type="gramStart"/>
            <w:r w:rsidRPr="0014649B">
              <w:rPr>
                <w:rFonts w:ascii="Arial" w:hAnsi="Arial" w:cs="Arial"/>
              </w:rPr>
              <w:t xml:space="preserve">la </w:t>
            </w:r>
            <w:r w:rsidR="002018F5">
              <w:rPr>
                <w:rFonts w:ascii="Arial" w:hAnsi="Arial" w:cs="Arial"/>
              </w:rPr>
              <w:t xml:space="preserve"> </w:t>
            </w:r>
            <w:r w:rsidRPr="0014649B">
              <w:rPr>
                <w:rFonts w:ascii="Arial" w:hAnsi="Arial" w:cs="Arial"/>
              </w:rPr>
              <w:t>plataforma</w:t>
            </w:r>
            <w:proofErr w:type="gramEnd"/>
            <w:r w:rsidRPr="0014649B">
              <w:rPr>
                <w:rFonts w:ascii="Arial" w:hAnsi="Arial" w:cs="Arial"/>
              </w:rPr>
              <w:t xml:space="preserve"> “Nos protegemos de la violencia de género digital”. </w:t>
            </w:r>
          </w:p>
          <w:p w14:paraId="3C0A4CA5" w14:textId="77777777" w:rsidR="006054C4" w:rsidRPr="0014649B" w:rsidRDefault="006054C4" w:rsidP="00E56F30">
            <w:pPr>
              <w:spacing w:line="276" w:lineRule="auto"/>
              <w:jc w:val="both"/>
              <w:rPr>
                <w:rFonts w:ascii="Arial" w:hAnsi="Arial" w:cs="Arial"/>
              </w:rPr>
            </w:pPr>
          </w:p>
          <w:p w14:paraId="722B3B2B" w14:textId="77777777" w:rsidR="006054C4" w:rsidRPr="0014649B" w:rsidRDefault="006054C4" w:rsidP="00E56F30">
            <w:pPr>
              <w:spacing w:line="276" w:lineRule="auto"/>
              <w:jc w:val="both"/>
              <w:rPr>
                <w:rFonts w:ascii="Arial" w:hAnsi="Arial" w:cs="Arial"/>
              </w:rPr>
            </w:pPr>
          </w:p>
          <w:p w14:paraId="7F89C9AB" w14:textId="331E2730" w:rsidR="006054C4" w:rsidRPr="0014649B" w:rsidRDefault="006054C4" w:rsidP="00E56F30">
            <w:pPr>
              <w:spacing w:line="276" w:lineRule="auto"/>
              <w:jc w:val="both"/>
              <w:rPr>
                <w:rFonts w:ascii="Arial" w:hAnsi="Arial" w:cs="Arial"/>
              </w:rPr>
            </w:pPr>
            <w:r w:rsidRPr="0014649B">
              <w:rPr>
                <w:rFonts w:ascii="Arial" w:hAnsi="Arial" w:cs="Arial"/>
              </w:rPr>
              <w:t xml:space="preserve">Créase la plataforma “Nos protegemos de la violencia de </w:t>
            </w:r>
            <w:r w:rsidR="002018F5">
              <w:rPr>
                <w:rFonts w:ascii="Arial" w:hAnsi="Arial" w:cs="Arial"/>
              </w:rPr>
              <w:t xml:space="preserve">  </w:t>
            </w:r>
            <w:r w:rsidRPr="0014649B">
              <w:rPr>
                <w:rFonts w:ascii="Arial" w:hAnsi="Arial" w:cs="Arial"/>
              </w:rPr>
              <w:t xml:space="preserve">género digital” coordinada por el comité rector de la política pública de prevención, protección y reparación de la violencia de género </w:t>
            </w:r>
            <w:proofErr w:type="gramStart"/>
            <w:r w:rsidRPr="0014649B">
              <w:rPr>
                <w:rFonts w:ascii="Arial" w:hAnsi="Arial" w:cs="Arial"/>
              </w:rPr>
              <w:t>digital,</w:t>
            </w:r>
            <w:r w:rsidR="002018F5">
              <w:rPr>
                <w:rFonts w:ascii="Arial" w:hAnsi="Arial" w:cs="Arial"/>
              </w:rPr>
              <w:t xml:space="preserve">  </w:t>
            </w:r>
            <w:r w:rsidRPr="0014649B">
              <w:rPr>
                <w:rFonts w:ascii="Arial" w:hAnsi="Arial" w:cs="Arial"/>
              </w:rPr>
              <w:t xml:space="preserve"> </w:t>
            </w:r>
            <w:proofErr w:type="gramEnd"/>
            <w:r w:rsidRPr="0014649B">
              <w:rPr>
                <w:rFonts w:ascii="Arial" w:hAnsi="Arial" w:cs="Arial"/>
              </w:rPr>
              <w:t xml:space="preserve">cuyo objetivo es que las personas naturales y/o jurídicas puedan registrar sus denuncias permitiendo que: </w:t>
            </w:r>
          </w:p>
          <w:p w14:paraId="640A986F" w14:textId="77777777" w:rsidR="006054C4" w:rsidRPr="0014649B" w:rsidRDefault="006054C4" w:rsidP="00E56F30">
            <w:pPr>
              <w:spacing w:line="276" w:lineRule="auto"/>
              <w:jc w:val="both"/>
              <w:rPr>
                <w:rFonts w:ascii="Arial" w:hAnsi="Arial" w:cs="Arial"/>
              </w:rPr>
            </w:pPr>
          </w:p>
          <w:p w14:paraId="0586C926" w14:textId="77777777" w:rsidR="006054C4" w:rsidRPr="0014649B" w:rsidRDefault="006054C4" w:rsidP="00E56F30">
            <w:pPr>
              <w:spacing w:line="276" w:lineRule="auto"/>
              <w:jc w:val="both"/>
              <w:rPr>
                <w:rFonts w:ascii="Arial" w:hAnsi="Arial" w:cs="Arial"/>
              </w:rPr>
            </w:pPr>
          </w:p>
          <w:p w14:paraId="1EDF5CB9" w14:textId="77777777" w:rsidR="006054C4" w:rsidRPr="0014649B" w:rsidRDefault="006054C4" w:rsidP="00E56F30">
            <w:pPr>
              <w:spacing w:line="276" w:lineRule="auto"/>
              <w:jc w:val="both"/>
              <w:rPr>
                <w:rFonts w:ascii="Arial" w:hAnsi="Arial" w:cs="Arial"/>
              </w:rPr>
            </w:pPr>
          </w:p>
          <w:p w14:paraId="79F4D53C" w14:textId="26D22E90" w:rsidR="006054C4" w:rsidRPr="0014649B" w:rsidRDefault="006054C4" w:rsidP="00E56F30">
            <w:pPr>
              <w:spacing w:line="276" w:lineRule="auto"/>
              <w:jc w:val="both"/>
              <w:rPr>
                <w:rFonts w:ascii="Arial" w:hAnsi="Arial" w:cs="Arial"/>
              </w:rPr>
            </w:pPr>
            <w:r w:rsidRPr="0014649B">
              <w:rPr>
                <w:rFonts w:ascii="Arial" w:hAnsi="Arial" w:cs="Arial"/>
              </w:rPr>
              <w:t xml:space="preserve">a) Se solicite en línea medidas de protección de urgencia. b) Se brinde asesoría y atención integral sobre las consideraciones de la presente ley. </w:t>
            </w:r>
            <w:r w:rsidR="002018F5">
              <w:rPr>
                <w:rFonts w:ascii="Arial" w:hAnsi="Arial" w:cs="Arial"/>
              </w:rPr>
              <w:t xml:space="preserve"> </w:t>
            </w:r>
            <w:r w:rsidRPr="0014649B">
              <w:rPr>
                <w:rFonts w:ascii="Arial" w:hAnsi="Arial" w:cs="Arial"/>
              </w:rPr>
              <w:t xml:space="preserve">c) Se brinde asesoría y atención integral respecto a los programas y proyectos establecidos en la política pública de prevención, protección y reparación de la violencia de género digital. d) Las demás que se señalen mediante normas. </w:t>
            </w:r>
          </w:p>
          <w:p w14:paraId="40A54932"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Parágrafo 1. El comité rector se encargará de la construcción y difusión de una Ruta Única de Atención para las víctimas de violencia de género digital, que se articulará con la plataforma “Nos protegemos de la violencia de género digital”. </w:t>
            </w:r>
          </w:p>
          <w:p w14:paraId="1FF5DA4F" w14:textId="77777777" w:rsidR="006054C4" w:rsidRPr="0014649B" w:rsidRDefault="006054C4" w:rsidP="00E56F30">
            <w:pPr>
              <w:spacing w:line="276" w:lineRule="auto"/>
              <w:jc w:val="both"/>
              <w:rPr>
                <w:rFonts w:ascii="Arial" w:hAnsi="Arial" w:cs="Arial"/>
              </w:rPr>
            </w:pPr>
          </w:p>
          <w:p w14:paraId="35C4C5B1" w14:textId="77777777" w:rsidR="006054C4" w:rsidRPr="0014649B" w:rsidRDefault="006054C4" w:rsidP="00E56F30">
            <w:pPr>
              <w:spacing w:line="276" w:lineRule="auto"/>
              <w:jc w:val="both"/>
              <w:rPr>
                <w:rFonts w:ascii="Arial" w:hAnsi="Arial" w:cs="Arial"/>
              </w:rPr>
            </w:pPr>
          </w:p>
          <w:p w14:paraId="58E0EB98"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Parágrafo 2. Se coordinará con el Sistema Nacional de Estadísticas </w:t>
            </w:r>
            <w:r w:rsidRPr="0014649B">
              <w:rPr>
                <w:rFonts w:ascii="Arial" w:hAnsi="Arial" w:cs="Arial"/>
              </w:rPr>
              <w:lastRenderedPageBreak/>
              <w:t>sobre Violencia Basada en Género, de qué trata la Ley 1761 de 2015, el funcionamiento de las líneas telefónicas de atención para casos de violencia de género digital.</w:t>
            </w:r>
          </w:p>
        </w:tc>
        <w:tc>
          <w:tcPr>
            <w:tcW w:w="3738" w:type="dxa"/>
          </w:tcPr>
          <w:p w14:paraId="47BB0D52" w14:textId="7CEFD88D"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17. Creación de la plataforma “Nos protegemos de la </w:t>
            </w:r>
            <w:r w:rsidR="0032716B">
              <w:rPr>
                <w:rFonts w:ascii="Arial" w:hAnsi="Arial" w:cs="Arial"/>
              </w:rPr>
              <w:t>v</w:t>
            </w:r>
            <w:r w:rsidR="0032716B" w:rsidRPr="0014649B">
              <w:rPr>
                <w:rFonts w:ascii="Arial" w:hAnsi="Arial" w:cs="Arial"/>
                <w:bCs/>
              </w:rPr>
              <w:t xml:space="preserve">iolencia </w:t>
            </w:r>
            <w:r w:rsidR="0032716B" w:rsidRPr="00F34D0A">
              <w:rPr>
                <w:rFonts w:ascii="Arial" w:hAnsi="Arial" w:cs="Arial"/>
                <w:bCs/>
                <w:color w:val="FF0000"/>
              </w:rPr>
              <w:t xml:space="preserve">digital </w:t>
            </w:r>
            <w:r w:rsidR="0032716B" w:rsidRPr="00F34D0A">
              <w:rPr>
                <w:rFonts w:ascii="Arial" w:hAnsi="Arial" w:cs="Arial"/>
                <w:bCs/>
              </w:rPr>
              <w:t xml:space="preserve">de género </w:t>
            </w:r>
            <w:r w:rsidR="0032716B" w:rsidRPr="0014649B">
              <w:rPr>
                <w:rFonts w:ascii="Arial" w:hAnsi="Arial" w:cs="Arial"/>
                <w:strike/>
                <w:color w:val="FF0000"/>
              </w:rPr>
              <w:t>digital</w:t>
            </w:r>
            <w:r w:rsidRPr="0014649B">
              <w:rPr>
                <w:rFonts w:ascii="Arial" w:hAnsi="Arial" w:cs="Arial"/>
              </w:rPr>
              <w:t xml:space="preserve">. </w:t>
            </w:r>
          </w:p>
          <w:p w14:paraId="641DE58B" w14:textId="77777777" w:rsidR="0032716B" w:rsidRDefault="0032716B" w:rsidP="00E56F30">
            <w:pPr>
              <w:spacing w:line="276" w:lineRule="auto"/>
              <w:jc w:val="both"/>
              <w:rPr>
                <w:rFonts w:ascii="Arial" w:hAnsi="Arial" w:cs="Arial"/>
              </w:rPr>
            </w:pPr>
          </w:p>
          <w:p w14:paraId="4B92E24C" w14:textId="06D5CA9F" w:rsidR="006054C4" w:rsidRPr="0014649B" w:rsidRDefault="006054C4" w:rsidP="00E56F30">
            <w:pPr>
              <w:spacing w:line="276" w:lineRule="auto"/>
              <w:jc w:val="both"/>
              <w:rPr>
                <w:rFonts w:ascii="Arial" w:hAnsi="Arial" w:cs="Arial"/>
              </w:rPr>
            </w:pPr>
            <w:r w:rsidRPr="0014649B">
              <w:rPr>
                <w:rFonts w:ascii="Arial" w:hAnsi="Arial" w:cs="Arial"/>
              </w:rPr>
              <w:t xml:space="preserve">Créase la plataforma “Nos protegemos de la </w:t>
            </w:r>
            <w:r w:rsidR="0032716B">
              <w:rPr>
                <w:rFonts w:ascii="Arial" w:hAnsi="Arial" w:cs="Arial"/>
              </w:rPr>
              <w:t>v</w:t>
            </w:r>
            <w:r w:rsidR="0032716B" w:rsidRPr="0014649B">
              <w:rPr>
                <w:rFonts w:ascii="Arial" w:hAnsi="Arial" w:cs="Arial"/>
                <w:bCs/>
              </w:rPr>
              <w:t xml:space="preserve">iolencia </w:t>
            </w:r>
            <w:r w:rsidR="0032716B" w:rsidRPr="00F34D0A">
              <w:rPr>
                <w:rFonts w:ascii="Arial" w:hAnsi="Arial" w:cs="Arial"/>
                <w:bCs/>
                <w:color w:val="FF0000"/>
              </w:rPr>
              <w:t xml:space="preserve">digital </w:t>
            </w:r>
            <w:r w:rsidR="0032716B" w:rsidRPr="00F34D0A">
              <w:rPr>
                <w:rFonts w:ascii="Arial" w:hAnsi="Arial" w:cs="Arial"/>
                <w:bCs/>
              </w:rPr>
              <w:t xml:space="preserve">de género </w:t>
            </w:r>
            <w:r w:rsidR="0032716B" w:rsidRPr="0014649B">
              <w:rPr>
                <w:rFonts w:ascii="Arial" w:hAnsi="Arial" w:cs="Arial"/>
                <w:strike/>
                <w:color w:val="FF0000"/>
              </w:rPr>
              <w:t>digital</w:t>
            </w:r>
            <w:r w:rsidRPr="0014649B">
              <w:rPr>
                <w:rFonts w:ascii="Arial" w:hAnsi="Arial" w:cs="Arial"/>
              </w:rPr>
              <w:t xml:space="preserve">” coordinada por el comité rector de la política pública de prevención, protección y reparación de la </w:t>
            </w:r>
            <w:r w:rsidR="0032716B">
              <w:rPr>
                <w:rFonts w:ascii="Arial" w:hAnsi="Arial" w:cs="Arial"/>
              </w:rPr>
              <w:t>v</w:t>
            </w:r>
            <w:r w:rsidR="0032716B" w:rsidRPr="0014649B">
              <w:rPr>
                <w:rFonts w:ascii="Arial" w:hAnsi="Arial" w:cs="Arial"/>
                <w:bCs/>
              </w:rPr>
              <w:t xml:space="preserve">iolencia </w:t>
            </w:r>
            <w:r w:rsidR="0032716B" w:rsidRPr="00F34D0A">
              <w:rPr>
                <w:rFonts w:ascii="Arial" w:hAnsi="Arial" w:cs="Arial"/>
                <w:bCs/>
                <w:color w:val="FF0000"/>
              </w:rPr>
              <w:t xml:space="preserve">digital </w:t>
            </w:r>
            <w:r w:rsidR="0032716B" w:rsidRPr="00F34D0A">
              <w:rPr>
                <w:rFonts w:ascii="Arial" w:hAnsi="Arial" w:cs="Arial"/>
                <w:bCs/>
              </w:rPr>
              <w:t xml:space="preserve">de género </w:t>
            </w:r>
            <w:r w:rsidR="0032716B" w:rsidRPr="0014649B">
              <w:rPr>
                <w:rFonts w:ascii="Arial" w:hAnsi="Arial" w:cs="Arial"/>
                <w:strike/>
                <w:color w:val="FF0000"/>
              </w:rPr>
              <w:t>digital</w:t>
            </w:r>
            <w:r w:rsidRPr="0014649B">
              <w:rPr>
                <w:rFonts w:ascii="Arial" w:hAnsi="Arial" w:cs="Arial"/>
                <w:color w:val="FF0000"/>
              </w:rPr>
              <w:t xml:space="preserve"> </w:t>
            </w:r>
            <w:r w:rsidRPr="0014649B">
              <w:rPr>
                <w:rFonts w:ascii="Arial" w:hAnsi="Arial" w:cs="Arial"/>
              </w:rPr>
              <w:t xml:space="preserve">y </w:t>
            </w:r>
            <w:r w:rsidRPr="0014649B">
              <w:rPr>
                <w:rFonts w:ascii="Arial" w:hAnsi="Arial" w:cs="Arial"/>
                <w:color w:val="FF0000"/>
              </w:rPr>
              <w:t>la policía nacional</w:t>
            </w:r>
            <w:r w:rsidRPr="0014649B">
              <w:rPr>
                <w:rFonts w:ascii="Arial" w:hAnsi="Arial" w:cs="Arial"/>
              </w:rPr>
              <w:t xml:space="preserve">, cuyo objetivo es que las personas naturales y/o </w:t>
            </w:r>
            <w:proofErr w:type="gramStart"/>
            <w:r w:rsidRPr="0014649B">
              <w:rPr>
                <w:rFonts w:ascii="Arial" w:hAnsi="Arial" w:cs="Arial"/>
              </w:rPr>
              <w:t xml:space="preserve">jurídicas </w:t>
            </w:r>
            <w:r w:rsidR="00224B90">
              <w:rPr>
                <w:rFonts w:ascii="Arial" w:hAnsi="Arial" w:cs="Arial"/>
              </w:rPr>
              <w:t xml:space="preserve"> </w:t>
            </w:r>
            <w:r w:rsidRPr="0014649B">
              <w:rPr>
                <w:rFonts w:ascii="Arial" w:hAnsi="Arial" w:cs="Arial"/>
              </w:rPr>
              <w:t>puedan</w:t>
            </w:r>
            <w:proofErr w:type="gramEnd"/>
            <w:r w:rsidRPr="0014649B">
              <w:rPr>
                <w:rFonts w:ascii="Arial" w:hAnsi="Arial" w:cs="Arial"/>
              </w:rPr>
              <w:t xml:space="preserve"> registrar sus denuncias permitiendo que: </w:t>
            </w:r>
          </w:p>
          <w:p w14:paraId="5D0067EE" w14:textId="77777777" w:rsidR="006054C4" w:rsidRPr="0014649B" w:rsidRDefault="006054C4" w:rsidP="00E56F30">
            <w:pPr>
              <w:spacing w:line="276" w:lineRule="auto"/>
              <w:jc w:val="both"/>
              <w:rPr>
                <w:rFonts w:ascii="Arial" w:hAnsi="Arial" w:cs="Arial"/>
              </w:rPr>
            </w:pPr>
          </w:p>
          <w:p w14:paraId="42D23CD1" w14:textId="77777777" w:rsidR="0032716B" w:rsidRDefault="006054C4" w:rsidP="00E56F30">
            <w:pPr>
              <w:spacing w:line="276" w:lineRule="auto"/>
              <w:jc w:val="both"/>
              <w:rPr>
                <w:rFonts w:ascii="Arial" w:hAnsi="Arial" w:cs="Arial"/>
                <w:strike/>
                <w:color w:val="FF0000"/>
              </w:rPr>
            </w:pPr>
            <w:r w:rsidRPr="0014649B">
              <w:rPr>
                <w:rFonts w:ascii="Arial" w:hAnsi="Arial" w:cs="Arial"/>
              </w:rPr>
              <w:t xml:space="preserve">a) Se solicite en línea medidas de protección de urgencia. b) Se brinde asesoría y atención integral sobre las consideraciones de la presente ley. c) Se brinde asesoría y atención integral respecto a los programas y proyectos establecidos en la política pública de prevención, protección y reparación de la </w:t>
            </w:r>
            <w:r w:rsidR="0032716B">
              <w:rPr>
                <w:rFonts w:ascii="Arial" w:hAnsi="Arial" w:cs="Arial"/>
              </w:rPr>
              <w:t>v</w:t>
            </w:r>
            <w:r w:rsidR="0032716B" w:rsidRPr="0014649B">
              <w:rPr>
                <w:rFonts w:ascii="Arial" w:hAnsi="Arial" w:cs="Arial"/>
                <w:bCs/>
              </w:rPr>
              <w:t xml:space="preserve">iolencia </w:t>
            </w:r>
            <w:r w:rsidR="0032716B" w:rsidRPr="00F34D0A">
              <w:rPr>
                <w:rFonts w:ascii="Arial" w:hAnsi="Arial" w:cs="Arial"/>
                <w:bCs/>
                <w:color w:val="FF0000"/>
              </w:rPr>
              <w:t xml:space="preserve">digital </w:t>
            </w:r>
            <w:r w:rsidR="0032716B" w:rsidRPr="00F34D0A">
              <w:rPr>
                <w:rFonts w:ascii="Arial" w:hAnsi="Arial" w:cs="Arial"/>
                <w:bCs/>
              </w:rPr>
              <w:t xml:space="preserve">de género </w:t>
            </w:r>
            <w:r w:rsidR="0032716B" w:rsidRPr="0014649B">
              <w:rPr>
                <w:rFonts w:ascii="Arial" w:hAnsi="Arial" w:cs="Arial"/>
                <w:strike/>
                <w:color w:val="FF0000"/>
              </w:rPr>
              <w:t>digital</w:t>
            </w:r>
            <w:r w:rsidR="0032716B">
              <w:rPr>
                <w:rFonts w:ascii="Arial" w:hAnsi="Arial" w:cs="Arial"/>
                <w:strike/>
                <w:color w:val="FF0000"/>
              </w:rPr>
              <w:t>.</w:t>
            </w:r>
          </w:p>
          <w:p w14:paraId="73A00BFF" w14:textId="1673EE67" w:rsidR="006054C4" w:rsidRPr="0014649B" w:rsidRDefault="006054C4" w:rsidP="00E56F30">
            <w:pPr>
              <w:spacing w:line="276" w:lineRule="auto"/>
              <w:jc w:val="both"/>
              <w:rPr>
                <w:rFonts w:ascii="Arial" w:hAnsi="Arial" w:cs="Arial"/>
              </w:rPr>
            </w:pPr>
            <w:r w:rsidRPr="0014649B">
              <w:rPr>
                <w:rFonts w:ascii="Arial" w:hAnsi="Arial" w:cs="Arial"/>
              </w:rPr>
              <w:t xml:space="preserve">d) Las demás que se señalen mediante normas. </w:t>
            </w:r>
          </w:p>
          <w:p w14:paraId="5DF91D1C" w14:textId="77777777" w:rsidR="006054C4" w:rsidRPr="0014649B" w:rsidRDefault="006054C4" w:rsidP="00E56F30">
            <w:pPr>
              <w:spacing w:line="276" w:lineRule="auto"/>
              <w:jc w:val="both"/>
              <w:rPr>
                <w:rFonts w:ascii="Arial" w:hAnsi="Arial" w:cs="Arial"/>
              </w:rPr>
            </w:pPr>
          </w:p>
          <w:p w14:paraId="38DEB588" w14:textId="6CDA1FED" w:rsidR="006054C4" w:rsidRPr="0014649B" w:rsidRDefault="006054C4" w:rsidP="00E56F30">
            <w:pPr>
              <w:spacing w:line="276" w:lineRule="auto"/>
              <w:jc w:val="both"/>
              <w:rPr>
                <w:rFonts w:ascii="Arial" w:hAnsi="Arial" w:cs="Arial"/>
              </w:rPr>
            </w:pPr>
            <w:r w:rsidRPr="0014649B">
              <w:rPr>
                <w:rFonts w:ascii="Arial" w:hAnsi="Arial" w:cs="Arial"/>
              </w:rPr>
              <w:t>Parágrafo 1. El comité rector se encargará de la construcción y difusión de una Ruta Única de Atención para</w:t>
            </w:r>
            <w:r w:rsidR="00224B90">
              <w:rPr>
                <w:rFonts w:ascii="Arial" w:hAnsi="Arial" w:cs="Arial"/>
              </w:rPr>
              <w:t xml:space="preserve">   </w:t>
            </w:r>
            <w:r w:rsidRPr="0014649B">
              <w:rPr>
                <w:rFonts w:ascii="Arial" w:hAnsi="Arial" w:cs="Arial"/>
              </w:rPr>
              <w:t xml:space="preserve"> las víctimas de </w:t>
            </w:r>
            <w:r w:rsidR="0032716B">
              <w:rPr>
                <w:rFonts w:ascii="Arial" w:hAnsi="Arial" w:cs="Arial"/>
              </w:rPr>
              <w:t>v</w:t>
            </w:r>
            <w:r w:rsidR="0032716B" w:rsidRPr="0014649B">
              <w:rPr>
                <w:rFonts w:ascii="Arial" w:hAnsi="Arial" w:cs="Arial"/>
                <w:bCs/>
              </w:rPr>
              <w:t xml:space="preserve">iolencia </w:t>
            </w:r>
            <w:r w:rsidR="0032716B" w:rsidRPr="00F34D0A">
              <w:rPr>
                <w:rFonts w:ascii="Arial" w:hAnsi="Arial" w:cs="Arial"/>
                <w:bCs/>
                <w:color w:val="FF0000"/>
              </w:rPr>
              <w:t xml:space="preserve">digital </w:t>
            </w:r>
            <w:r w:rsidR="0032716B" w:rsidRPr="00F34D0A">
              <w:rPr>
                <w:rFonts w:ascii="Arial" w:hAnsi="Arial" w:cs="Arial"/>
                <w:bCs/>
              </w:rPr>
              <w:t xml:space="preserve">de género </w:t>
            </w:r>
            <w:r w:rsidR="0032716B" w:rsidRPr="0014649B">
              <w:rPr>
                <w:rFonts w:ascii="Arial" w:hAnsi="Arial" w:cs="Arial"/>
                <w:strike/>
                <w:color w:val="FF0000"/>
              </w:rPr>
              <w:t>digital</w:t>
            </w:r>
            <w:r w:rsidRPr="0032716B">
              <w:rPr>
                <w:rFonts w:ascii="Arial" w:hAnsi="Arial" w:cs="Arial"/>
                <w:color w:val="FF0000"/>
              </w:rPr>
              <w:t xml:space="preserve">, </w:t>
            </w:r>
            <w:r w:rsidRPr="0014649B">
              <w:rPr>
                <w:rFonts w:ascii="Arial" w:hAnsi="Arial" w:cs="Arial"/>
              </w:rPr>
              <w:t xml:space="preserve">que se articulará con la plataforma “Nos protegemos de la </w:t>
            </w:r>
            <w:r w:rsidR="0032716B">
              <w:rPr>
                <w:rFonts w:ascii="Arial" w:hAnsi="Arial" w:cs="Arial"/>
              </w:rPr>
              <w:t>v</w:t>
            </w:r>
            <w:r w:rsidR="0032716B" w:rsidRPr="0014649B">
              <w:rPr>
                <w:rFonts w:ascii="Arial" w:hAnsi="Arial" w:cs="Arial"/>
                <w:bCs/>
              </w:rPr>
              <w:t xml:space="preserve">iolencia </w:t>
            </w:r>
            <w:r w:rsidR="0032716B" w:rsidRPr="00F34D0A">
              <w:rPr>
                <w:rFonts w:ascii="Arial" w:hAnsi="Arial" w:cs="Arial"/>
                <w:bCs/>
                <w:color w:val="FF0000"/>
              </w:rPr>
              <w:t xml:space="preserve">digital </w:t>
            </w:r>
            <w:r w:rsidR="0032716B" w:rsidRPr="00F34D0A">
              <w:rPr>
                <w:rFonts w:ascii="Arial" w:hAnsi="Arial" w:cs="Arial"/>
                <w:bCs/>
              </w:rPr>
              <w:t xml:space="preserve">de género </w:t>
            </w:r>
            <w:r w:rsidR="0032716B" w:rsidRPr="0014649B">
              <w:rPr>
                <w:rFonts w:ascii="Arial" w:hAnsi="Arial" w:cs="Arial"/>
                <w:strike/>
                <w:color w:val="FF0000"/>
              </w:rPr>
              <w:t>digital</w:t>
            </w:r>
            <w:r w:rsidRPr="0014649B">
              <w:rPr>
                <w:rFonts w:ascii="Arial" w:hAnsi="Arial" w:cs="Arial"/>
              </w:rPr>
              <w:t xml:space="preserve">”. </w:t>
            </w:r>
          </w:p>
          <w:p w14:paraId="038EE144" w14:textId="1B64986A" w:rsidR="00224B90" w:rsidRDefault="006054C4" w:rsidP="00224B90">
            <w:pPr>
              <w:spacing w:line="276" w:lineRule="auto"/>
              <w:jc w:val="both"/>
              <w:rPr>
                <w:rFonts w:ascii="Arial" w:hAnsi="Arial" w:cs="Arial"/>
              </w:rPr>
            </w:pPr>
            <w:r w:rsidRPr="0014649B">
              <w:rPr>
                <w:rFonts w:ascii="Arial" w:hAnsi="Arial" w:cs="Arial"/>
              </w:rPr>
              <w:t>Parágrafo 2. Se coordinará con el Sistema Nacional de Estadísticas</w:t>
            </w:r>
            <w:r w:rsidR="00224B90">
              <w:rPr>
                <w:rFonts w:ascii="Arial" w:hAnsi="Arial" w:cs="Arial"/>
              </w:rPr>
              <w:t xml:space="preserve">  </w:t>
            </w:r>
            <w:r w:rsidRPr="0014649B">
              <w:rPr>
                <w:rFonts w:ascii="Arial" w:hAnsi="Arial" w:cs="Arial"/>
              </w:rPr>
              <w:t xml:space="preserve"> sobre Violencia Basada en Género, de qué trata la Ley 1761 de 2015, el funcionamiento de las líneas telefónicas</w:t>
            </w:r>
            <w:r w:rsidR="00224B90">
              <w:rPr>
                <w:rFonts w:ascii="Arial" w:hAnsi="Arial" w:cs="Arial"/>
              </w:rPr>
              <w:t xml:space="preserve">   </w:t>
            </w:r>
          </w:p>
          <w:p w14:paraId="1F02FAFD" w14:textId="77777777" w:rsidR="00224B90" w:rsidRDefault="006054C4" w:rsidP="00224B90">
            <w:pPr>
              <w:spacing w:line="276" w:lineRule="auto"/>
              <w:jc w:val="both"/>
              <w:rPr>
                <w:rFonts w:ascii="Arial" w:hAnsi="Arial" w:cs="Arial"/>
              </w:rPr>
            </w:pPr>
            <w:r w:rsidRPr="0014649B">
              <w:rPr>
                <w:rFonts w:ascii="Arial" w:hAnsi="Arial" w:cs="Arial"/>
              </w:rPr>
              <w:t xml:space="preserve">de atención para casos de </w:t>
            </w:r>
            <w:r w:rsidR="00224B90">
              <w:rPr>
                <w:rFonts w:ascii="Arial" w:hAnsi="Arial" w:cs="Arial"/>
              </w:rPr>
              <w:t xml:space="preserve">             </w:t>
            </w:r>
          </w:p>
          <w:p w14:paraId="117B7D3A" w14:textId="77777777" w:rsidR="00224B90" w:rsidRDefault="00224B90" w:rsidP="00224B90">
            <w:pPr>
              <w:spacing w:line="276" w:lineRule="auto"/>
              <w:jc w:val="both"/>
              <w:rPr>
                <w:rFonts w:ascii="Arial" w:hAnsi="Arial" w:cs="Arial"/>
              </w:rPr>
            </w:pPr>
          </w:p>
          <w:p w14:paraId="003747C8" w14:textId="50636DE3" w:rsidR="006054C4" w:rsidRPr="0014649B" w:rsidRDefault="0032716B" w:rsidP="00224B90">
            <w:pPr>
              <w:spacing w:line="276" w:lineRule="auto"/>
              <w:jc w:val="both"/>
              <w:rPr>
                <w:rFonts w:ascii="Arial" w:hAnsi="Arial" w:cs="Arial"/>
              </w:rPr>
            </w:pPr>
            <w:r>
              <w:rPr>
                <w:rFonts w:ascii="Arial" w:hAnsi="Arial" w:cs="Arial"/>
              </w:rPr>
              <w:lastRenderedPageBreak/>
              <w:t>v</w:t>
            </w:r>
            <w:r w:rsidRPr="0014649B">
              <w:rPr>
                <w:rFonts w:ascii="Arial" w:hAnsi="Arial" w:cs="Arial"/>
                <w:bCs/>
              </w:rPr>
              <w:t xml:space="preserve">iolencia </w:t>
            </w:r>
            <w:r w:rsidRPr="00F34D0A">
              <w:rPr>
                <w:rFonts w:ascii="Arial" w:hAnsi="Arial" w:cs="Arial"/>
                <w:bCs/>
                <w:color w:val="FF0000"/>
              </w:rPr>
              <w:t xml:space="preserve">digital </w:t>
            </w:r>
            <w:r w:rsidRPr="00F34D0A">
              <w:rPr>
                <w:rFonts w:ascii="Arial" w:hAnsi="Arial" w:cs="Arial"/>
                <w:bCs/>
              </w:rPr>
              <w:t xml:space="preserve">de género </w:t>
            </w:r>
            <w:r w:rsidRPr="0014649B">
              <w:rPr>
                <w:rFonts w:ascii="Arial" w:hAnsi="Arial" w:cs="Arial"/>
                <w:strike/>
                <w:color w:val="FF0000"/>
              </w:rPr>
              <w:t>digital</w:t>
            </w:r>
            <w:r w:rsidR="006054C4" w:rsidRPr="0014649B">
              <w:rPr>
                <w:rFonts w:ascii="Arial" w:hAnsi="Arial" w:cs="Arial"/>
              </w:rPr>
              <w:t>.</w:t>
            </w:r>
          </w:p>
        </w:tc>
        <w:tc>
          <w:tcPr>
            <w:tcW w:w="3118" w:type="dxa"/>
          </w:tcPr>
          <w:p w14:paraId="01FB1228" w14:textId="77777777" w:rsidR="0032716B" w:rsidRDefault="006054C4" w:rsidP="00E56F30">
            <w:pPr>
              <w:spacing w:line="276" w:lineRule="auto"/>
              <w:jc w:val="both"/>
              <w:rPr>
                <w:rFonts w:ascii="Arial" w:hAnsi="Arial" w:cs="Arial"/>
              </w:rPr>
            </w:pPr>
            <w:r w:rsidRPr="0014649B">
              <w:rPr>
                <w:rFonts w:ascii="Arial" w:hAnsi="Arial" w:cs="Arial"/>
              </w:rPr>
              <w:lastRenderedPageBreak/>
              <w:t xml:space="preserve">Se </w:t>
            </w:r>
            <w:r w:rsidR="0032716B">
              <w:rPr>
                <w:rFonts w:ascii="Arial" w:hAnsi="Arial" w:cs="Arial"/>
              </w:rPr>
              <w:t>ajusta redacción.</w:t>
            </w:r>
          </w:p>
          <w:p w14:paraId="3306FCA9" w14:textId="77777777" w:rsidR="0032716B" w:rsidRDefault="0032716B" w:rsidP="00E56F30">
            <w:pPr>
              <w:spacing w:line="276" w:lineRule="auto"/>
              <w:jc w:val="both"/>
              <w:rPr>
                <w:rFonts w:ascii="Arial" w:hAnsi="Arial" w:cs="Arial"/>
              </w:rPr>
            </w:pPr>
          </w:p>
          <w:p w14:paraId="63C974A8" w14:textId="52CADCB9" w:rsidR="006054C4" w:rsidRPr="0014649B" w:rsidRDefault="0032716B" w:rsidP="00E56F30">
            <w:pPr>
              <w:spacing w:line="276" w:lineRule="auto"/>
              <w:jc w:val="both"/>
              <w:rPr>
                <w:rFonts w:ascii="Arial" w:hAnsi="Arial" w:cs="Arial"/>
              </w:rPr>
            </w:pPr>
            <w:r>
              <w:rPr>
                <w:rFonts w:ascii="Arial" w:hAnsi="Arial" w:cs="Arial"/>
              </w:rPr>
              <w:t xml:space="preserve">Se </w:t>
            </w:r>
            <w:r w:rsidR="006054C4" w:rsidRPr="0014649B">
              <w:rPr>
                <w:rFonts w:ascii="Arial" w:hAnsi="Arial" w:cs="Arial"/>
              </w:rPr>
              <w:t xml:space="preserve">incluye a la policía nacional como ente coordinador de la plataforma </w:t>
            </w:r>
            <w:r w:rsidRPr="0014649B">
              <w:rPr>
                <w:rFonts w:ascii="Arial" w:hAnsi="Arial" w:cs="Arial"/>
              </w:rPr>
              <w:t>“</w:t>
            </w:r>
            <w:r w:rsidRPr="0032716B">
              <w:rPr>
                <w:rFonts w:ascii="Arial" w:hAnsi="Arial" w:cs="Arial"/>
              </w:rPr>
              <w:t>Nos protegemos de la v</w:t>
            </w:r>
            <w:r w:rsidRPr="0032716B">
              <w:rPr>
                <w:rFonts w:ascii="Arial" w:hAnsi="Arial" w:cs="Arial"/>
                <w:bCs/>
              </w:rPr>
              <w:t xml:space="preserve">iolencia digital de género </w:t>
            </w:r>
            <w:r w:rsidRPr="0032716B">
              <w:rPr>
                <w:rFonts w:ascii="Arial" w:hAnsi="Arial" w:cs="Arial"/>
              </w:rPr>
              <w:t>digital</w:t>
            </w:r>
            <w:r w:rsidRPr="0014649B">
              <w:rPr>
                <w:rFonts w:ascii="Arial" w:hAnsi="Arial" w:cs="Arial"/>
              </w:rPr>
              <w:t xml:space="preserve">” </w:t>
            </w:r>
            <w:r w:rsidR="006054C4" w:rsidRPr="0014649B">
              <w:rPr>
                <w:rFonts w:ascii="Arial" w:hAnsi="Arial" w:cs="Arial"/>
              </w:rPr>
              <w:t xml:space="preserve">para mayor </w:t>
            </w:r>
            <w:proofErr w:type="gramStart"/>
            <w:r w:rsidR="006054C4" w:rsidRPr="0014649B">
              <w:rPr>
                <w:rFonts w:ascii="Arial" w:hAnsi="Arial" w:cs="Arial"/>
              </w:rPr>
              <w:t>inmediatez</w:t>
            </w:r>
            <w:r w:rsidR="00224B90">
              <w:rPr>
                <w:rFonts w:ascii="Arial" w:hAnsi="Arial" w:cs="Arial"/>
              </w:rPr>
              <w:t xml:space="preserve"> </w:t>
            </w:r>
            <w:r w:rsidR="006054C4" w:rsidRPr="0014649B">
              <w:rPr>
                <w:rFonts w:ascii="Arial" w:hAnsi="Arial" w:cs="Arial"/>
              </w:rPr>
              <w:t xml:space="preserve"> en</w:t>
            </w:r>
            <w:proofErr w:type="gramEnd"/>
            <w:r w:rsidR="006054C4" w:rsidRPr="0014649B">
              <w:rPr>
                <w:rFonts w:ascii="Arial" w:hAnsi="Arial" w:cs="Arial"/>
              </w:rPr>
              <w:t xml:space="preserve"> el proceso de denuncias por violencia digital de </w:t>
            </w:r>
            <w:r w:rsidR="00A416A8" w:rsidRPr="0014649B">
              <w:rPr>
                <w:rFonts w:ascii="Arial" w:hAnsi="Arial" w:cs="Arial"/>
              </w:rPr>
              <w:t>género</w:t>
            </w:r>
            <w:r w:rsidR="006054C4" w:rsidRPr="0014649B">
              <w:rPr>
                <w:rFonts w:ascii="Arial" w:hAnsi="Arial" w:cs="Arial"/>
              </w:rPr>
              <w:t xml:space="preserve">.  </w:t>
            </w:r>
          </w:p>
        </w:tc>
      </w:tr>
      <w:tr w:rsidR="006054C4" w:rsidRPr="0014649B" w14:paraId="7185BE7F" w14:textId="77777777" w:rsidTr="00E56F30">
        <w:trPr>
          <w:trHeight w:val="480"/>
        </w:trPr>
        <w:tc>
          <w:tcPr>
            <w:tcW w:w="3545" w:type="dxa"/>
          </w:tcPr>
          <w:p w14:paraId="41419890" w14:textId="77777777" w:rsidR="006054C4" w:rsidRPr="0014649B" w:rsidRDefault="006054C4" w:rsidP="00E56F30">
            <w:pPr>
              <w:spacing w:line="276" w:lineRule="auto"/>
              <w:jc w:val="both"/>
              <w:rPr>
                <w:rFonts w:ascii="Arial" w:hAnsi="Arial" w:cs="Arial"/>
              </w:rPr>
            </w:pPr>
            <w:r w:rsidRPr="0014649B">
              <w:rPr>
                <w:rFonts w:ascii="Arial" w:hAnsi="Arial" w:cs="Arial"/>
              </w:rPr>
              <w:lastRenderedPageBreak/>
              <w:t>CAPÍTULO III DE LOS LINEAMIENTOS PARA LA FORMULACIÓN DE LA POLÍTICA PÚBLICA DE PREVENCIÓN, PROTECCIÓN Y REPARACIÓN DE LA VIOLENCIA DE GÉNERO DIGITAL</w:t>
            </w:r>
          </w:p>
        </w:tc>
        <w:tc>
          <w:tcPr>
            <w:tcW w:w="3738" w:type="dxa"/>
          </w:tcPr>
          <w:p w14:paraId="0C86AFBF" w14:textId="497FD2CA" w:rsidR="006054C4" w:rsidRPr="0014649B" w:rsidRDefault="006054C4" w:rsidP="00E56F30">
            <w:pPr>
              <w:spacing w:line="276" w:lineRule="auto"/>
              <w:jc w:val="both"/>
              <w:rPr>
                <w:rFonts w:ascii="Arial" w:hAnsi="Arial" w:cs="Arial"/>
              </w:rPr>
            </w:pPr>
            <w:r w:rsidRPr="0014649B">
              <w:rPr>
                <w:rFonts w:ascii="Arial" w:hAnsi="Arial" w:cs="Arial"/>
              </w:rPr>
              <w:t xml:space="preserve">CAPÍTULO III DE LOS </w:t>
            </w:r>
            <w:r w:rsidR="00224B90">
              <w:rPr>
                <w:rFonts w:ascii="Arial" w:hAnsi="Arial" w:cs="Arial"/>
              </w:rPr>
              <w:t xml:space="preserve"> </w:t>
            </w:r>
            <w:r w:rsidRPr="0014649B">
              <w:rPr>
                <w:rFonts w:ascii="Arial" w:hAnsi="Arial" w:cs="Arial"/>
              </w:rPr>
              <w:t xml:space="preserve">LINEAMIENTOS PARA LA FORMULACIÓN DE LA POLÍTICA PÚBLICA DE PREVENCIÓN, PROTECCIÓN Y REPARACIÓN DE LA </w:t>
            </w:r>
            <w:r w:rsidRPr="0014649B">
              <w:rPr>
                <w:rFonts w:ascii="Arial" w:hAnsi="Arial" w:cs="Arial"/>
                <w:bCs/>
              </w:rPr>
              <w:t xml:space="preserve">VIOLENCIA </w:t>
            </w:r>
            <w:r w:rsidRPr="00C84991">
              <w:rPr>
                <w:rFonts w:ascii="Arial" w:hAnsi="Arial" w:cs="Arial"/>
                <w:bCs/>
                <w:color w:val="FF0000"/>
              </w:rPr>
              <w:t xml:space="preserve">DIGITAL </w:t>
            </w:r>
            <w:r w:rsidRPr="00C84991">
              <w:rPr>
                <w:rFonts w:ascii="Arial" w:hAnsi="Arial" w:cs="Arial"/>
              </w:rPr>
              <w:t>DE GÉNERO</w:t>
            </w:r>
            <w:r w:rsidRPr="00C84991">
              <w:rPr>
                <w:rFonts w:ascii="Arial" w:hAnsi="Arial" w:cs="Arial"/>
                <w:strike/>
              </w:rPr>
              <w:t xml:space="preserve"> </w:t>
            </w:r>
            <w:r w:rsidRPr="0014649B">
              <w:rPr>
                <w:rFonts w:ascii="Arial" w:hAnsi="Arial" w:cs="Arial"/>
                <w:strike/>
                <w:color w:val="FF0000"/>
              </w:rPr>
              <w:t>DIGITAL</w:t>
            </w:r>
          </w:p>
        </w:tc>
        <w:tc>
          <w:tcPr>
            <w:tcW w:w="3118" w:type="dxa"/>
          </w:tcPr>
          <w:p w14:paraId="2610E74A" w14:textId="16A31281" w:rsidR="006054C4" w:rsidRPr="0014649B" w:rsidRDefault="006054C4" w:rsidP="00E56F30">
            <w:pPr>
              <w:spacing w:line="276" w:lineRule="auto"/>
              <w:jc w:val="both"/>
              <w:rPr>
                <w:rFonts w:ascii="Arial" w:hAnsi="Arial" w:cs="Arial"/>
              </w:rPr>
            </w:pPr>
            <w:r w:rsidRPr="0014649B">
              <w:rPr>
                <w:rFonts w:ascii="Arial" w:hAnsi="Arial" w:cs="Arial"/>
              </w:rPr>
              <w:t>Se</w:t>
            </w:r>
            <w:r w:rsidR="0032716B">
              <w:rPr>
                <w:rFonts w:ascii="Arial" w:hAnsi="Arial" w:cs="Arial"/>
              </w:rPr>
              <w:t xml:space="preserve"> ajusta redacción</w:t>
            </w:r>
            <w:r w:rsidR="00C84991">
              <w:rPr>
                <w:rFonts w:ascii="Arial" w:hAnsi="Arial" w:cs="Arial"/>
              </w:rPr>
              <w:t>.</w:t>
            </w:r>
            <w:r w:rsidRPr="0014649B">
              <w:rPr>
                <w:rFonts w:ascii="Arial" w:hAnsi="Arial" w:cs="Arial"/>
              </w:rPr>
              <w:t xml:space="preserve"> </w:t>
            </w:r>
          </w:p>
        </w:tc>
      </w:tr>
      <w:tr w:rsidR="006054C4" w:rsidRPr="0014649B" w14:paraId="62C9F499" w14:textId="77777777" w:rsidTr="00E56F30">
        <w:trPr>
          <w:trHeight w:val="480"/>
        </w:trPr>
        <w:tc>
          <w:tcPr>
            <w:tcW w:w="3545" w:type="dxa"/>
          </w:tcPr>
          <w:p w14:paraId="32EA0C51" w14:textId="50BE5B24" w:rsidR="006054C4" w:rsidRPr="0014649B" w:rsidRDefault="006054C4" w:rsidP="00E56F30">
            <w:pPr>
              <w:spacing w:line="276" w:lineRule="auto"/>
              <w:jc w:val="both"/>
              <w:rPr>
                <w:rFonts w:ascii="Arial" w:hAnsi="Arial" w:cs="Arial"/>
              </w:rPr>
            </w:pPr>
            <w:r w:rsidRPr="0014649B">
              <w:rPr>
                <w:rFonts w:ascii="Arial" w:hAnsi="Arial" w:cs="Arial"/>
              </w:rPr>
              <w:t xml:space="preserve">Artículo 18. Entidad rectora. </w:t>
            </w:r>
            <w:proofErr w:type="gramStart"/>
            <w:r w:rsidRPr="0014649B">
              <w:rPr>
                <w:rFonts w:ascii="Arial" w:hAnsi="Arial" w:cs="Arial"/>
              </w:rPr>
              <w:t xml:space="preserve">El </w:t>
            </w:r>
            <w:r w:rsidR="00224B90">
              <w:rPr>
                <w:rFonts w:ascii="Arial" w:hAnsi="Arial" w:cs="Arial"/>
              </w:rPr>
              <w:t xml:space="preserve"> </w:t>
            </w:r>
            <w:r w:rsidRPr="0014649B">
              <w:rPr>
                <w:rFonts w:ascii="Arial" w:hAnsi="Arial" w:cs="Arial"/>
              </w:rPr>
              <w:t>comité</w:t>
            </w:r>
            <w:proofErr w:type="gramEnd"/>
            <w:r w:rsidRPr="0014649B">
              <w:rPr>
                <w:rFonts w:ascii="Arial" w:hAnsi="Arial" w:cs="Arial"/>
              </w:rPr>
              <w:t xml:space="preserve"> rector de la política pública de prevención, protección y reparación de la violencia de género digital será un órgano colegiado compuesto por un delegado de: 1. El Ministerio de</w:t>
            </w:r>
            <w:r w:rsidR="00224B90">
              <w:rPr>
                <w:rFonts w:ascii="Arial" w:hAnsi="Arial" w:cs="Arial"/>
              </w:rPr>
              <w:t xml:space="preserve"> </w:t>
            </w:r>
            <w:r w:rsidRPr="0014649B">
              <w:rPr>
                <w:rFonts w:ascii="Arial" w:hAnsi="Arial" w:cs="Arial"/>
              </w:rPr>
              <w:t xml:space="preserve"> las Tecnologías de la Información y las Comunicaciones. 2. El Ministerio de Igualdad y Equidad. 3. La Alta Consejería Presidencial para la equidad de la Mujer. 4. El Ministerio de Cultura. 5. El Ministerio del Trabajo. 6. El Ministerio </w:t>
            </w:r>
            <w:proofErr w:type="gramStart"/>
            <w:r w:rsidRPr="0014649B">
              <w:rPr>
                <w:rFonts w:ascii="Arial" w:hAnsi="Arial" w:cs="Arial"/>
              </w:rPr>
              <w:t xml:space="preserve">de </w:t>
            </w:r>
            <w:r w:rsidR="00224B90">
              <w:rPr>
                <w:rFonts w:ascii="Arial" w:hAnsi="Arial" w:cs="Arial"/>
              </w:rPr>
              <w:t xml:space="preserve"> </w:t>
            </w:r>
            <w:r w:rsidRPr="0014649B">
              <w:rPr>
                <w:rFonts w:ascii="Arial" w:hAnsi="Arial" w:cs="Arial"/>
              </w:rPr>
              <w:t>Educación</w:t>
            </w:r>
            <w:proofErr w:type="gramEnd"/>
            <w:r w:rsidRPr="0014649B">
              <w:rPr>
                <w:rFonts w:ascii="Arial" w:hAnsi="Arial" w:cs="Arial"/>
              </w:rPr>
              <w:t xml:space="preserve"> Nacional. 7. El Ministerio de Salud. 8. El Ministerio de </w:t>
            </w:r>
            <w:proofErr w:type="gramStart"/>
            <w:r w:rsidRPr="0014649B">
              <w:rPr>
                <w:rFonts w:ascii="Arial" w:hAnsi="Arial" w:cs="Arial"/>
              </w:rPr>
              <w:t>Justicia</w:t>
            </w:r>
            <w:r w:rsidR="00224B90">
              <w:rPr>
                <w:rFonts w:ascii="Arial" w:hAnsi="Arial" w:cs="Arial"/>
              </w:rPr>
              <w:t xml:space="preserve"> </w:t>
            </w:r>
            <w:r w:rsidRPr="0014649B">
              <w:rPr>
                <w:rFonts w:ascii="Arial" w:hAnsi="Arial" w:cs="Arial"/>
              </w:rPr>
              <w:t xml:space="preserve"> y</w:t>
            </w:r>
            <w:proofErr w:type="gramEnd"/>
            <w:r w:rsidRPr="0014649B">
              <w:rPr>
                <w:rFonts w:ascii="Arial" w:hAnsi="Arial" w:cs="Arial"/>
              </w:rPr>
              <w:t xml:space="preserve"> del Derecho. 9. La Superintendencia de Industria y Comercio. 10. La Procuraduría General de la Nación. 11. La Defensoría del Pueblo. 12. </w:t>
            </w:r>
            <w:proofErr w:type="gramStart"/>
            <w:r w:rsidRPr="0014649B">
              <w:rPr>
                <w:rFonts w:ascii="Arial" w:hAnsi="Arial" w:cs="Arial"/>
              </w:rPr>
              <w:t xml:space="preserve">La </w:t>
            </w:r>
            <w:r w:rsidR="00224B90">
              <w:rPr>
                <w:rFonts w:ascii="Arial" w:hAnsi="Arial" w:cs="Arial"/>
              </w:rPr>
              <w:t xml:space="preserve"> </w:t>
            </w:r>
            <w:r w:rsidRPr="0014649B">
              <w:rPr>
                <w:rFonts w:ascii="Arial" w:hAnsi="Arial" w:cs="Arial"/>
              </w:rPr>
              <w:t>Fiscalía</w:t>
            </w:r>
            <w:proofErr w:type="gramEnd"/>
            <w:r w:rsidRPr="0014649B">
              <w:rPr>
                <w:rFonts w:ascii="Arial" w:hAnsi="Arial" w:cs="Arial"/>
              </w:rPr>
              <w:t xml:space="preserve"> General de la Nación. 13. Consejo Nacional Electoral. </w:t>
            </w:r>
          </w:p>
          <w:p w14:paraId="57E754C5" w14:textId="77777777" w:rsidR="006054C4" w:rsidRPr="0014649B" w:rsidRDefault="006054C4" w:rsidP="00E56F30">
            <w:pPr>
              <w:spacing w:line="276" w:lineRule="auto"/>
              <w:jc w:val="both"/>
              <w:rPr>
                <w:rFonts w:ascii="Arial" w:hAnsi="Arial" w:cs="Arial"/>
              </w:rPr>
            </w:pPr>
          </w:p>
          <w:p w14:paraId="60ABDF22" w14:textId="77777777" w:rsidR="006054C4" w:rsidRPr="0014649B" w:rsidRDefault="006054C4" w:rsidP="00E56F30">
            <w:pPr>
              <w:spacing w:line="276" w:lineRule="auto"/>
              <w:jc w:val="both"/>
              <w:rPr>
                <w:rFonts w:ascii="Arial" w:hAnsi="Arial" w:cs="Arial"/>
              </w:rPr>
            </w:pPr>
          </w:p>
          <w:p w14:paraId="3C9C05D3" w14:textId="77777777" w:rsidR="006054C4" w:rsidRPr="0014649B" w:rsidRDefault="006054C4" w:rsidP="00E56F30">
            <w:pPr>
              <w:spacing w:line="276" w:lineRule="auto"/>
              <w:jc w:val="both"/>
              <w:rPr>
                <w:rFonts w:ascii="Arial" w:hAnsi="Arial" w:cs="Arial"/>
              </w:rPr>
            </w:pPr>
            <w:r w:rsidRPr="0014649B">
              <w:rPr>
                <w:rFonts w:ascii="Arial" w:hAnsi="Arial" w:cs="Arial"/>
              </w:rPr>
              <w:t>Parágrafo 1. Dentro del mes siguiente a la entrada en vigencia de la presente Ley cada entidad, o la que haga sus veces deberá designar un funcionario delegado con poder de decisión para integrar el comité. Parágrafo 2. El Comité deberá reunirse mínimo una vez cada mes con el propósito de cumplir con las funciones asignadas en la presente Ley.</w:t>
            </w:r>
          </w:p>
        </w:tc>
        <w:tc>
          <w:tcPr>
            <w:tcW w:w="3738" w:type="dxa"/>
          </w:tcPr>
          <w:p w14:paraId="08750F25" w14:textId="786CD044" w:rsidR="00C84991" w:rsidRDefault="006054C4" w:rsidP="00E56F30">
            <w:pPr>
              <w:spacing w:line="276" w:lineRule="auto"/>
              <w:jc w:val="both"/>
              <w:rPr>
                <w:rFonts w:ascii="Arial" w:hAnsi="Arial" w:cs="Arial"/>
              </w:rPr>
            </w:pPr>
            <w:r w:rsidRPr="0014649B">
              <w:rPr>
                <w:rFonts w:ascii="Arial" w:hAnsi="Arial" w:cs="Arial"/>
              </w:rPr>
              <w:t xml:space="preserve">Artículo 18. Entidad rectora. El </w:t>
            </w:r>
            <w:r w:rsidR="00C84991">
              <w:rPr>
                <w:rFonts w:ascii="Arial" w:hAnsi="Arial" w:cs="Arial"/>
              </w:rPr>
              <w:t>c</w:t>
            </w:r>
            <w:r w:rsidRPr="0014649B">
              <w:rPr>
                <w:rFonts w:ascii="Arial" w:hAnsi="Arial" w:cs="Arial"/>
              </w:rPr>
              <w:t xml:space="preserve">omité </w:t>
            </w:r>
            <w:r w:rsidR="00C84991">
              <w:rPr>
                <w:rFonts w:ascii="Arial" w:hAnsi="Arial" w:cs="Arial"/>
              </w:rPr>
              <w:t>r</w:t>
            </w:r>
            <w:r w:rsidRPr="0014649B">
              <w:rPr>
                <w:rFonts w:ascii="Arial" w:hAnsi="Arial" w:cs="Arial"/>
              </w:rPr>
              <w:t xml:space="preserve">ector de la política pública de prevención, protección y reparación de la </w:t>
            </w:r>
            <w:r w:rsidR="00C84991">
              <w:rPr>
                <w:rFonts w:ascii="Arial" w:hAnsi="Arial" w:cs="Arial"/>
              </w:rPr>
              <w:t>v</w:t>
            </w:r>
            <w:r w:rsidR="00C84991" w:rsidRPr="0014649B">
              <w:rPr>
                <w:rFonts w:ascii="Arial" w:hAnsi="Arial" w:cs="Arial"/>
                <w:bCs/>
              </w:rPr>
              <w:t xml:space="preserve">iolencia </w:t>
            </w:r>
            <w:r w:rsidR="00C84991" w:rsidRPr="00F34D0A">
              <w:rPr>
                <w:rFonts w:ascii="Arial" w:hAnsi="Arial" w:cs="Arial"/>
                <w:bCs/>
                <w:color w:val="FF0000"/>
              </w:rPr>
              <w:t xml:space="preserve">digital </w:t>
            </w:r>
            <w:r w:rsidR="00C84991" w:rsidRPr="00F34D0A">
              <w:rPr>
                <w:rFonts w:ascii="Arial" w:hAnsi="Arial" w:cs="Arial"/>
                <w:bCs/>
              </w:rPr>
              <w:t xml:space="preserve">de género </w:t>
            </w:r>
            <w:r w:rsidR="00C84991" w:rsidRPr="0014649B">
              <w:rPr>
                <w:rFonts w:ascii="Arial" w:hAnsi="Arial" w:cs="Arial"/>
                <w:strike/>
                <w:color w:val="FF0000"/>
              </w:rPr>
              <w:t>digital</w:t>
            </w:r>
            <w:r w:rsidR="00C84991">
              <w:rPr>
                <w:rFonts w:ascii="Arial" w:hAnsi="Arial" w:cs="Arial"/>
                <w:strike/>
                <w:color w:val="FF0000"/>
              </w:rPr>
              <w:t xml:space="preserve"> </w:t>
            </w:r>
            <w:r w:rsidR="00224B90">
              <w:rPr>
                <w:rFonts w:ascii="Arial" w:hAnsi="Arial" w:cs="Arial"/>
                <w:strike/>
                <w:color w:val="FF0000"/>
              </w:rPr>
              <w:t xml:space="preserve">  </w:t>
            </w:r>
            <w:r w:rsidRPr="0014649B">
              <w:rPr>
                <w:rFonts w:ascii="Arial" w:hAnsi="Arial" w:cs="Arial"/>
              </w:rPr>
              <w:t xml:space="preserve">será un órgano colegiado compuesto por un delegado de: </w:t>
            </w:r>
          </w:p>
          <w:p w14:paraId="05D6D2C1" w14:textId="77777777" w:rsidR="00C84991" w:rsidRDefault="00C84991" w:rsidP="00E56F30">
            <w:pPr>
              <w:spacing w:line="276" w:lineRule="auto"/>
              <w:jc w:val="both"/>
              <w:rPr>
                <w:rFonts w:ascii="Arial" w:hAnsi="Arial" w:cs="Arial"/>
              </w:rPr>
            </w:pPr>
          </w:p>
          <w:p w14:paraId="685C2664" w14:textId="785ECDD5" w:rsidR="00C84991" w:rsidRDefault="006054C4" w:rsidP="00E56F30">
            <w:pPr>
              <w:spacing w:line="276" w:lineRule="auto"/>
              <w:jc w:val="both"/>
              <w:rPr>
                <w:rFonts w:ascii="Arial" w:hAnsi="Arial" w:cs="Arial"/>
              </w:rPr>
            </w:pPr>
            <w:r w:rsidRPr="0014649B">
              <w:rPr>
                <w:rFonts w:ascii="Arial" w:hAnsi="Arial" w:cs="Arial"/>
              </w:rPr>
              <w:t xml:space="preserve">1. El Ministerio de las Tecnologías de </w:t>
            </w:r>
            <w:r w:rsidR="00224B90">
              <w:rPr>
                <w:rFonts w:ascii="Arial" w:hAnsi="Arial" w:cs="Arial"/>
              </w:rPr>
              <w:t xml:space="preserve">   </w:t>
            </w:r>
            <w:r w:rsidRPr="0014649B">
              <w:rPr>
                <w:rFonts w:ascii="Arial" w:hAnsi="Arial" w:cs="Arial"/>
              </w:rPr>
              <w:t xml:space="preserve">la Información y las Comunicaciones. </w:t>
            </w:r>
          </w:p>
          <w:p w14:paraId="6E0D35B9" w14:textId="77777777" w:rsidR="00C84991" w:rsidRDefault="006054C4" w:rsidP="00E56F30">
            <w:pPr>
              <w:spacing w:line="276" w:lineRule="auto"/>
              <w:jc w:val="both"/>
              <w:rPr>
                <w:rFonts w:ascii="Arial" w:hAnsi="Arial" w:cs="Arial"/>
              </w:rPr>
            </w:pPr>
            <w:r w:rsidRPr="0014649B">
              <w:rPr>
                <w:rFonts w:ascii="Arial" w:hAnsi="Arial" w:cs="Arial"/>
              </w:rPr>
              <w:t xml:space="preserve">2. El Ministerio de Igualdad y Equidad. 3. La Alta Consejería Presidencial para la equidad de la Mujer. </w:t>
            </w:r>
          </w:p>
          <w:p w14:paraId="3522DF3E" w14:textId="77777777" w:rsidR="00C84991" w:rsidRDefault="006054C4" w:rsidP="00E56F30">
            <w:pPr>
              <w:spacing w:line="276" w:lineRule="auto"/>
              <w:jc w:val="both"/>
              <w:rPr>
                <w:rFonts w:ascii="Arial" w:hAnsi="Arial" w:cs="Arial"/>
              </w:rPr>
            </w:pPr>
            <w:r w:rsidRPr="0014649B">
              <w:rPr>
                <w:rFonts w:ascii="Arial" w:hAnsi="Arial" w:cs="Arial"/>
              </w:rPr>
              <w:t xml:space="preserve">4. El Ministerio de Cultura. </w:t>
            </w:r>
          </w:p>
          <w:p w14:paraId="62DF61F2" w14:textId="77777777" w:rsidR="00C84991" w:rsidRDefault="006054C4" w:rsidP="00E56F30">
            <w:pPr>
              <w:spacing w:line="276" w:lineRule="auto"/>
              <w:jc w:val="both"/>
              <w:rPr>
                <w:rFonts w:ascii="Arial" w:hAnsi="Arial" w:cs="Arial"/>
              </w:rPr>
            </w:pPr>
            <w:r w:rsidRPr="0014649B">
              <w:rPr>
                <w:rFonts w:ascii="Arial" w:hAnsi="Arial" w:cs="Arial"/>
              </w:rPr>
              <w:t>5.</w:t>
            </w:r>
            <w:r w:rsidR="00C84991">
              <w:rPr>
                <w:rFonts w:ascii="Arial" w:hAnsi="Arial" w:cs="Arial"/>
              </w:rPr>
              <w:t xml:space="preserve"> </w:t>
            </w:r>
            <w:r w:rsidRPr="0014649B">
              <w:rPr>
                <w:rFonts w:ascii="Arial" w:hAnsi="Arial" w:cs="Arial"/>
              </w:rPr>
              <w:t xml:space="preserve">El Ministerio del Trabajo. </w:t>
            </w:r>
          </w:p>
          <w:p w14:paraId="3323FAB5" w14:textId="77777777" w:rsidR="00C84991" w:rsidRDefault="006054C4" w:rsidP="00E56F30">
            <w:pPr>
              <w:spacing w:line="276" w:lineRule="auto"/>
              <w:jc w:val="both"/>
              <w:rPr>
                <w:rFonts w:ascii="Arial" w:hAnsi="Arial" w:cs="Arial"/>
              </w:rPr>
            </w:pPr>
            <w:r w:rsidRPr="0014649B">
              <w:rPr>
                <w:rFonts w:ascii="Arial" w:hAnsi="Arial" w:cs="Arial"/>
              </w:rPr>
              <w:t xml:space="preserve">6. El Ministerio de Educación Nacional. 7. El Ministerio de Salud. </w:t>
            </w:r>
          </w:p>
          <w:p w14:paraId="2170DA6C" w14:textId="77777777" w:rsidR="00C84991" w:rsidRDefault="006054C4" w:rsidP="00E56F30">
            <w:pPr>
              <w:spacing w:line="276" w:lineRule="auto"/>
              <w:jc w:val="both"/>
              <w:rPr>
                <w:rFonts w:ascii="Arial" w:hAnsi="Arial" w:cs="Arial"/>
              </w:rPr>
            </w:pPr>
            <w:r w:rsidRPr="0014649B">
              <w:rPr>
                <w:rFonts w:ascii="Arial" w:hAnsi="Arial" w:cs="Arial"/>
              </w:rPr>
              <w:t xml:space="preserve">8. El Ministerio de Justicia y del Derecho. </w:t>
            </w:r>
          </w:p>
          <w:p w14:paraId="7A994F6D" w14:textId="77777777" w:rsidR="00C84991" w:rsidRDefault="006054C4" w:rsidP="00E56F30">
            <w:pPr>
              <w:spacing w:line="276" w:lineRule="auto"/>
              <w:jc w:val="both"/>
              <w:rPr>
                <w:rFonts w:ascii="Arial" w:hAnsi="Arial" w:cs="Arial"/>
              </w:rPr>
            </w:pPr>
            <w:r w:rsidRPr="0014649B">
              <w:rPr>
                <w:rFonts w:ascii="Arial" w:hAnsi="Arial" w:cs="Arial"/>
              </w:rPr>
              <w:t xml:space="preserve">9. La Superintendencia de Industria y Comercio. </w:t>
            </w:r>
          </w:p>
          <w:p w14:paraId="32F5543E" w14:textId="77777777" w:rsidR="00C84991" w:rsidRDefault="006054C4" w:rsidP="00E56F30">
            <w:pPr>
              <w:spacing w:line="276" w:lineRule="auto"/>
              <w:jc w:val="both"/>
              <w:rPr>
                <w:rFonts w:ascii="Arial" w:hAnsi="Arial" w:cs="Arial"/>
              </w:rPr>
            </w:pPr>
            <w:r w:rsidRPr="0014649B">
              <w:rPr>
                <w:rFonts w:ascii="Arial" w:hAnsi="Arial" w:cs="Arial"/>
              </w:rPr>
              <w:t xml:space="preserve">10. La Procuraduría General de la Nación. </w:t>
            </w:r>
          </w:p>
          <w:p w14:paraId="09D02192" w14:textId="77777777" w:rsidR="00C84991" w:rsidRDefault="006054C4" w:rsidP="00E56F30">
            <w:pPr>
              <w:spacing w:line="276" w:lineRule="auto"/>
              <w:jc w:val="both"/>
              <w:rPr>
                <w:rFonts w:ascii="Arial" w:hAnsi="Arial" w:cs="Arial"/>
              </w:rPr>
            </w:pPr>
            <w:r w:rsidRPr="0014649B">
              <w:rPr>
                <w:rFonts w:ascii="Arial" w:hAnsi="Arial" w:cs="Arial"/>
              </w:rPr>
              <w:t xml:space="preserve">11. La Defensoría del Pueblo. </w:t>
            </w:r>
          </w:p>
          <w:p w14:paraId="16F049CA" w14:textId="7D8531C2" w:rsidR="00C84991" w:rsidRDefault="006054C4" w:rsidP="00E56F30">
            <w:pPr>
              <w:spacing w:line="276" w:lineRule="auto"/>
              <w:jc w:val="both"/>
              <w:rPr>
                <w:rFonts w:ascii="Arial" w:hAnsi="Arial" w:cs="Arial"/>
              </w:rPr>
            </w:pPr>
            <w:r w:rsidRPr="0014649B">
              <w:rPr>
                <w:rFonts w:ascii="Arial" w:hAnsi="Arial" w:cs="Arial"/>
              </w:rPr>
              <w:t>12.</w:t>
            </w:r>
            <w:r w:rsidR="00C84991">
              <w:rPr>
                <w:rFonts w:ascii="Arial" w:hAnsi="Arial" w:cs="Arial"/>
              </w:rPr>
              <w:t xml:space="preserve"> </w:t>
            </w:r>
            <w:r w:rsidRPr="0014649B">
              <w:rPr>
                <w:rFonts w:ascii="Arial" w:hAnsi="Arial" w:cs="Arial"/>
              </w:rPr>
              <w:t>La Fiscalía</w:t>
            </w:r>
            <w:r w:rsidR="00C84991">
              <w:rPr>
                <w:rFonts w:ascii="Arial" w:hAnsi="Arial" w:cs="Arial"/>
              </w:rPr>
              <w:t xml:space="preserve"> </w:t>
            </w:r>
            <w:r w:rsidRPr="0014649B">
              <w:rPr>
                <w:rFonts w:ascii="Arial" w:hAnsi="Arial" w:cs="Arial"/>
              </w:rPr>
              <w:t xml:space="preserve">General de la Nación. 13. Consejo Nacional Electoral. </w:t>
            </w:r>
          </w:p>
          <w:p w14:paraId="48984DC3" w14:textId="10A4A23A" w:rsidR="006054C4" w:rsidRPr="0014649B" w:rsidRDefault="006054C4" w:rsidP="00E56F30">
            <w:pPr>
              <w:spacing w:line="276" w:lineRule="auto"/>
              <w:jc w:val="both"/>
              <w:rPr>
                <w:rFonts w:ascii="Arial" w:hAnsi="Arial" w:cs="Arial"/>
                <w:color w:val="FF0000"/>
              </w:rPr>
            </w:pPr>
            <w:r w:rsidRPr="0014649B">
              <w:rPr>
                <w:rFonts w:ascii="Arial" w:hAnsi="Arial" w:cs="Arial"/>
                <w:color w:val="FF0000"/>
              </w:rPr>
              <w:t>14. Instituto Colombiano de Bienestar Familiar – ICBF.</w:t>
            </w:r>
          </w:p>
          <w:p w14:paraId="15EC1114" w14:textId="77777777" w:rsidR="006054C4" w:rsidRPr="0014649B" w:rsidRDefault="006054C4" w:rsidP="00E56F30">
            <w:pPr>
              <w:spacing w:line="276" w:lineRule="auto"/>
              <w:jc w:val="both"/>
              <w:rPr>
                <w:rFonts w:ascii="Arial" w:hAnsi="Arial" w:cs="Arial"/>
              </w:rPr>
            </w:pPr>
          </w:p>
          <w:p w14:paraId="673042F7" w14:textId="77777777" w:rsidR="00C84991" w:rsidRDefault="006054C4" w:rsidP="00E56F30">
            <w:pPr>
              <w:spacing w:line="276" w:lineRule="auto"/>
              <w:jc w:val="both"/>
              <w:rPr>
                <w:rFonts w:ascii="Arial" w:hAnsi="Arial" w:cs="Arial"/>
              </w:rPr>
            </w:pPr>
            <w:r w:rsidRPr="0014649B">
              <w:rPr>
                <w:rFonts w:ascii="Arial" w:hAnsi="Arial" w:cs="Arial"/>
              </w:rPr>
              <w:t xml:space="preserve">Parágrafo 1. Dentro del mes siguiente a la entrada en vigencia de la presente Ley cada entidad, o la que haga sus veces deberá designar un funcionario delegado con poder de decisión para integrar el comité. </w:t>
            </w:r>
          </w:p>
          <w:p w14:paraId="08941729" w14:textId="77777777" w:rsidR="00224B90" w:rsidRDefault="006054C4" w:rsidP="00224B90">
            <w:pPr>
              <w:spacing w:line="276" w:lineRule="auto"/>
              <w:jc w:val="both"/>
              <w:rPr>
                <w:rFonts w:ascii="Arial" w:hAnsi="Arial" w:cs="Arial"/>
              </w:rPr>
            </w:pPr>
            <w:r w:rsidRPr="0014649B">
              <w:rPr>
                <w:rFonts w:ascii="Arial" w:hAnsi="Arial" w:cs="Arial"/>
              </w:rPr>
              <w:t xml:space="preserve">Parágrafo 2. El Comité deberá reunirse mínimo una vez cada mes con </w:t>
            </w:r>
            <w:r w:rsidR="00224B90">
              <w:rPr>
                <w:rFonts w:ascii="Arial" w:hAnsi="Arial" w:cs="Arial"/>
              </w:rPr>
              <w:t>el   pr</w:t>
            </w:r>
            <w:r w:rsidRPr="0014649B">
              <w:rPr>
                <w:rFonts w:ascii="Arial" w:hAnsi="Arial" w:cs="Arial"/>
              </w:rPr>
              <w:t xml:space="preserve">opósito de cumplir con las funciones </w:t>
            </w:r>
          </w:p>
          <w:p w14:paraId="1C57DA93" w14:textId="2A012278" w:rsidR="006054C4" w:rsidRPr="0014649B" w:rsidRDefault="006054C4" w:rsidP="00224B90">
            <w:pPr>
              <w:spacing w:line="276" w:lineRule="auto"/>
              <w:jc w:val="both"/>
              <w:rPr>
                <w:rFonts w:ascii="Arial" w:hAnsi="Arial" w:cs="Arial"/>
              </w:rPr>
            </w:pPr>
            <w:r w:rsidRPr="0014649B">
              <w:rPr>
                <w:rFonts w:ascii="Arial" w:hAnsi="Arial" w:cs="Arial"/>
              </w:rPr>
              <w:lastRenderedPageBreak/>
              <w:t>asignadas en la presente Ley.</w:t>
            </w:r>
          </w:p>
        </w:tc>
        <w:tc>
          <w:tcPr>
            <w:tcW w:w="3118" w:type="dxa"/>
          </w:tcPr>
          <w:p w14:paraId="7168F69E" w14:textId="79D2C7EC" w:rsidR="006054C4" w:rsidRPr="0014649B" w:rsidRDefault="006054C4" w:rsidP="00E56F30">
            <w:pPr>
              <w:spacing w:line="276" w:lineRule="auto"/>
              <w:jc w:val="both"/>
              <w:rPr>
                <w:rFonts w:ascii="Arial" w:hAnsi="Arial" w:cs="Arial"/>
              </w:rPr>
            </w:pPr>
            <w:r w:rsidRPr="0014649B">
              <w:rPr>
                <w:rFonts w:ascii="Arial" w:hAnsi="Arial" w:cs="Arial"/>
              </w:rPr>
              <w:lastRenderedPageBreak/>
              <w:t>Se</w:t>
            </w:r>
            <w:r w:rsidR="00C84991">
              <w:rPr>
                <w:rFonts w:ascii="Arial" w:hAnsi="Arial" w:cs="Arial"/>
              </w:rPr>
              <w:t xml:space="preserve"> ajusta redacción. Se</w:t>
            </w:r>
            <w:r w:rsidRPr="0014649B">
              <w:rPr>
                <w:rFonts w:ascii="Arial" w:hAnsi="Arial" w:cs="Arial"/>
              </w:rPr>
              <w:t xml:space="preserve"> incluye como miembro del comité rector de la política pública de prevención, protección y reparación de la violencia de genero al ICBF en caso de que menores de edad sufran este tipo de violencia</w:t>
            </w:r>
            <w:r w:rsidR="00C84991">
              <w:rPr>
                <w:rFonts w:ascii="Arial" w:hAnsi="Arial" w:cs="Arial"/>
              </w:rPr>
              <w:t>.</w:t>
            </w:r>
            <w:r w:rsidRPr="0014649B">
              <w:rPr>
                <w:rFonts w:ascii="Arial" w:hAnsi="Arial" w:cs="Arial"/>
              </w:rPr>
              <w:t xml:space="preserve"> </w:t>
            </w:r>
          </w:p>
        </w:tc>
      </w:tr>
      <w:tr w:rsidR="006054C4" w:rsidRPr="0014649B" w14:paraId="4F5636F5" w14:textId="77777777" w:rsidTr="00E56F30">
        <w:trPr>
          <w:trHeight w:val="480"/>
        </w:trPr>
        <w:tc>
          <w:tcPr>
            <w:tcW w:w="3545" w:type="dxa"/>
          </w:tcPr>
          <w:p w14:paraId="78B96C51" w14:textId="77777777" w:rsidR="006054C4" w:rsidRPr="0014649B" w:rsidRDefault="006054C4" w:rsidP="00E56F30">
            <w:pPr>
              <w:spacing w:line="276" w:lineRule="auto"/>
              <w:jc w:val="both"/>
              <w:rPr>
                <w:rFonts w:ascii="Arial" w:hAnsi="Arial" w:cs="Arial"/>
              </w:rPr>
            </w:pPr>
            <w:r w:rsidRPr="0014649B">
              <w:rPr>
                <w:rFonts w:ascii="Arial" w:hAnsi="Arial" w:cs="Arial"/>
              </w:rPr>
              <w:lastRenderedPageBreak/>
              <w:t>Artículo 19. Objeto de la política pública. La política pública integral tendrá por objeto establecer medidas de prevención, protección y reparación de la violencia de género digital mediante programas y proyectos, incluyendo medidas de alfabetización y empoderamiento en el uso de las nuevas tecnologías, mediante habilidades en seguridad digital necesarias para la protección individual y colectiva de las interacciones en línea. De igual manera, buscará crear espacios virtuales libres de violencia, a fin de que el internet no sea una barrera en el desarrollo de las libertades y derechos humanos.</w:t>
            </w:r>
          </w:p>
        </w:tc>
        <w:tc>
          <w:tcPr>
            <w:tcW w:w="3738" w:type="dxa"/>
          </w:tcPr>
          <w:p w14:paraId="7C7D5E5A" w14:textId="3E5A1B6A" w:rsidR="006054C4" w:rsidRPr="0014649B" w:rsidRDefault="006054C4" w:rsidP="00E56F30">
            <w:pPr>
              <w:spacing w:line="276" w:lineRule="auto"/>
              <w:jc w:val="both"/>
              <w:rPr>
                <w:rFonts w:ascii="Arial" w:hAnsi="Arial" w:cs="Arial"/>
              </w:rPr>
            </w:pPr>
            <w:r w:rsidRPr="0014649B">
              <w:rPr>
                <w:rFonts w:ascii="Arial" w:hAnsi="Arial" w:cs="Arial"/>
              </w:rPr>
              <w:t xml:space="preserve">Artículo 19. Objeto de la política pública. La política pública integral </w:t>
            </w:r>
            <w:r w:rsidR="00224B90">
              <w:rPr>
                <w:rFonts w:ascii="Arial" w:hAnsi="Arial" w:cs="Arial"/>
              </w:rPr>
              <w:t xml:space="preserve">                  </w:t>
            </w:r>
            <w:r w:rsidRPr="0014649B">
              <w:rPr>
                <w:rFonts w:ascii="Arial" w:hAnsi="Arial" w:cs="Arial"/>
              </w:rPr>
              <w:t xml:space="preserve">tendrá por objeto establecer </w:t>
            </w:r>
            <w:proofErr w:type="gramStart"/>
            <w:r w:rsidRPr="0014649B">
              <w:rPr>
                <w:rFonts w:ascii="Arial" w:hAnsi="Arial" w:cs="Arial"/>
              </w:rPr>
              <w:t>medidas</w:t>
            </w:r>
            <w:r w:rsidR="00224B90">
              <w:rPr>
                <w:rFonts w:ascii="Arial" w:hAnsi="Arial" w:cs="Arial"/>
              </w:rPr>
              <w:t xml:space="preserve"> </w:t>
            </w:r>
            <w:r w:rsidRPr="0014649B">
              <w:rPr>
                <w:rFonts w:ascii="Arial" w:hAnsi="Arial" w:cs="Arial"/>
              </w:rPr>
              <w:t xml:space="preserve"> de</w:t>
            </w:r>
            <w:proofErr w:type="gramEnd"/>
            <w:r w:rsidRPr="0014649B">
              <w:rPr>
                <w:rFonts w:ascii="Arial" w:hAnsi="Arial" w:cs="Arial"/>
              </w:rPr>
              <w:t xml:space="preserve"> prevención, protección y reparación de la </w:t>
            </w:r>
            <w:r w:rsidR="00C84991">
              <w:rPr>
                <w:rFonts w:ascii="Arial" w:hAnsi="Arial" w:cs="Arial"/>
              </w:rPr>
              <w:t>v</w:t>
            </w:r>
            <w:r w:rsidR="00C84991" w:rsidRPr="0014649B">
              <w:rPr>
                <w:rFonts w:ascii="Arial" w:hAnsi="Arial" w:cs="Arial"/>
                <w:bCs/>
              </w:rPr>
              <w:t xml:space="preserve">iolencia </w:t>
            </w:r>
            <w:r w:rsidR="00C84991" w:rsidRPr="00F34D0A">
              <w:rPr>
                <w:rFonts w:ascii="Arial" w:hAnsi="Arial" w:cs="Arial"/>
                <w:bCs/>
                <w:color w:val="FF0000"/>
              </w:rPr>
              <w:t xml:space="preserve">digital </w:t>
            </w:r>
            <w:r w:rsidR="00C84991" w:rsidRPr="00F34D0A">
              <w:rPr>
                <w:rFonts w:ascii="Arial" w:hAnsi="Arial" w:cs="Arial"/>
                <w:bCs/>
              </w:rPr>
              <w:t xml:space="preserve">de género </w:t>
            </w:r>
            <w:r w:rsidR="00C84991" w:rsidRPr="0014649B">
              <w:rPr>
                <w:rFonts w:ascii="Arial" w:hAnsi="Arial" w:cs="Arial"/>
                <w:strike/>
                <w:color w:val="FF0000"/>
              </w:rPr>
              <w:t>digital</w:t>
            </w:r>
            <w:r w:rsidRPr="0014649B">
              <w:rPr>
                <w:rFonts w:ascii="Arial" w:hAnsi="Arial" w:cs="Arial"/>
                <w:strike/>
                <w:color w:val="FF0000"/>
              </w:rPr>
              <w:t xml:space="preserve"> </w:t>
            </w:r>
            <w:r w:rsidRPr="0014649B">
              <w:rPr>
                <w:rFonts w:ascii="Arial" w:hAnsi="Arial" w:cs="Arial"/>
              </w:rPr>
              <w:t xml:space="preserve">mediante programas y proyectos, incluyendo medidas de alfabetización y empoderamiento en el uso de las nuevas tecnologías, mediante habilidades en seguridad digital necesarias para la protección individual y colectiva de las interacciones en </w:t>
            </w:r>
            <w:r w:rsidR="00224B90">
              <w:rPr>
                <w:rFonts w:ascii="Arial" w:hAnsi="Arial" w:cs="Arial"/>
              </w:rPr>
              <w:t xml:space="preserve"> </w:t>
            </w:r>
            <w:r w:rsidRPr="0014649B">
              <w:rPr>
                <w:rFonts w:ascii="Arial" w:hAnsi="Arial" w:cs="Arial"/>
              </w:rPr>
              <w:t xml:space="preserve">línea. De igual manera, buscará crear espacios virtuales libres de violencia, a fin de que el internet no sea una </w:t>
            </w:r>
            <w:r w:rsidR="00224B90">
              <w:rPr>
                <w:rFonts w:ascii="Arial" w:hAnsi="Arial" w:cs="Arial"/>
              </w:rPr>
              <w:t xml:space="preserve">  </w:t>
            </w:r>
            <w:r w:rsidRPr="0014649B">
              <w:rPr>
                <w:rFonts w:ascii="Arial" w:hAnsi="Arial" w:cs="Arial"/>
              </w:rPr>
              <w:t>barrera en el desarrollo de las</w:t>
            </w:r>
            <w:r w:rsidR="00224B90">
              <w:rPr>
                <w:rFonts w:ascii="Arial" w:hAnsi="Arial" w:cs="Arial"/>
              </w:rPr>
              <w:t xml:space="preserve"> </w:t>
            </w:r>
            <w:r w:rsidRPr="0014649B">
              <w:rPr>
                <w:rFonts w:ascii="Arial" w:hAnsi="Arial" w:cs="Arial"/>
              </w:rPr>
              <w:t xml:space="preserve"> libertades y derechos humanos.</w:t>
            </w:r>
          </w:p>
        </w:tc>
        <w:tc>
          <w:tcPr>
            <w:tcW w:w="3118" w:type="dxa"/>
          </w:tcPr>
          <w:p w14:paraId="70999782" w14:textId="165D4E52" w:rsidR="006054C4" w:rsidRPr="0014649B" w:rsidRDefault="006054C4" w:rsidP="00E56F30">
            <w:pPr>
              <w:spacing w:line="276" w:lineRule="auto"/>
              <w:jc w:val="both"/>
              <w:rPr>
                <w:rFonts w:ascii="Arial" w:hAnsi="Arial" w:cs="Arial"/>
              </w:rPr>
            </w:pPr>
            <w:r w:rsidRPr="0014649B">
              <w:rPr>
                <w:rFonts w:ascii="Arial" w:hAnsi="Arial" w:cs="Arial"/>
              </w:rPr>
              <w:t xml:space="preserve">Se </w:t>
            </w:r>
            <w:r w:rsidR="00C84991">
              <w:rPr>
                <w:rFonts w:ascii="Arial" w:hAnsi="Arial" w:cs="Arial"/>
              </w:rPr>
              <w:t>ajusta redacción.</w:t>
            </w:r>
            <w:r w:rsidRPr="0014649B">
              <w:rPr>
                <w:rFonts w:ascii="Arial" w:hAnsi="Arial" w:cs="Arial"/>
              </w:rPr>
              <w:t xml:space="preserve"> </w:t>
            </w:r>
          </w:p>
        </w:tc>
      </w:tr>
      <w:tr w:rsidR="006054C4" w:rsidRPr="0014649B" w14:paraId="1AC219BB" w14:textId="77777777" w:rsidTr="00E56F30">
        <w:trPr>
          <w:trHeight w:val="480"/>
        </w:trPr>
        <w:tc>
          <w:tcPr>
            <w:tcW w:w="3545" w:type="dxa"/>
          </w:tcPr>
          <w:p w14:paraId="39874206" w14:textId="086948EA" w:rsidR="006054C4" w:rsidRPr="0014649B" w:rsidRDefault="006054C4" w:rsidP="00E56F30">
            <w:pPr>
              <w:spacing w:line="276" w:lineRule="auto"/>
              <w:jc w:val="both"/>
              <w:rPr>
                <w:rFonts w:ascii="Arial" w:hAnsi="Arial" w:cs="Arial"/>
              </w:rPr>
            </w:pPr>
            <w:r w:rsidRPr="0014649B">
              <w:rPr>
                <w:rFonts w:ascii="Arial" w:hAnsi="Arial" w:cs="Arial"/>
              </w:rPr>
              <w:t xml:space="preserve">Artículo 20. Campo de aplicación de la política pública de prevención, protección y reparación de la violencia de género digital. La </w:t>
            </w:r>
            <w:r w:rsidR="00DE2D82">
              <w:rPr>
                <w:rFonts w:ascii="Arial" w:hAnsi="Arial" w:cs="Arial"/>
              </w:rPr>
              <w:t xml:space="preserve">   </w:t>
            </w:r>
            <w:r w:rsidRPr="0014649B">
              <w:rPr>
                <w:rFonts w:ascii="Arial" w:hAnsi="Arial" w:cs="Arial"/>
              </w:rPr>
              <w:t>política pública de prevención, protección y reparación de la violencia de género digital es de obligatorio cumplimiento para todas las instituciones del Estado colombiano, según el marco de competencias establecidas en la Constitución Política y las leyes que desarrollen la materia, en cada uno de los niveles de la Administración Pública</w:t>
            </w:r>
          </w:p>
        </w:tc>
        <w:tc>
          <w:tcPr>
            <w:tcW w:w="3738" w:type="dxa"/>
          </w:tcPr>
          <w:p w14:paraId="14FCC509" w14:textId="5E2471D9" w:rsidR="006054C4" w:rsidRPr="0014649B" w:rsidRDefault="006054C4" w:rsidP="00E56F30">
            <w:pPr>
              <w:spacing w:line="276" w:lineRule="auto"/>
              <w:jc w:val="both"/>
              <w:rPr>
                <w:rFonts w:ascii="Arial" w:hAnsi="Arial" w:cs="Arial"/>
              </w:rPr>
            </w:pPr>
            <w:r w:rsidRPr="0014649B">
              <w:rPr>
                <w:rFonts w:ascii="Arial" w:hAnsi="Arial" w:cs="Arial"/>
              </w:rPr>
              <w:t>Artículo 20. Campo de aplicación de la política pública de prevención, protección y reparación de la</w:t>
            </w:r>
            <w:r w:rsidRPr="0014649B">
              <w:rPr>
                <w:rFonts w:ascii="Arial" w:hAnsi="Arial" w:cs="Arial"/>
                <w:bCs/>
              </w:rPr>
              <w:t xml:space="preserve"> </w:t>
            </w:r>
            <w:r w:rsidR="00C84991">
              <w:rPr>
                <w:rFonts w:ascii="Arial" w:hAnsi="Arial" w:cs="Arial"/>
              </w:rPr>
              <w:t>v</w:t>
            </w:r>
            <w:r w:rsidR="00C84991" w:rsidRPr="0014649B">
              <w:rPr>
                <w:rFonts w:ascii="Arial" w:hAnsi="Arial" w:cs="Arial"/>
                <w:bCs/>
              </w:rPr>
              <w:t xml:space="preserve">iolencia </w:t>
            </w:r>
            <w:r w:rsidR="00C84991" w:rsidRPr="00F34D0A">
              <w:rPr>
                <w:rFonts w:ascii="Arial" w:hAnsi="Arial" w:cs="Arial"/>
                <w:bCs/>
                <w:color w:val="FF0000"/>
              </w:rPr>
              <w:t xml:space="preserve">digital </w:t>
            </w:r>
            <w:r w:rsidR="00C84991" w:rsidRPr="00F34D0A">
              <w:rPr>
                <w:rFonts w:ascii="Arial" w:hAnsi="Arial" w:cs="Arial"/>
                <w:bCs/>
              </w:rPr>
              <w:t xml:space="preserve">de género </w:t>
            </w:r>
            <w:r w:rsidR="00C84991" w:rsidRPr="0014649B">
              <w:rPr>
                <w:rFonts w:ascii="Arial" w:hAnsi="Arial" w:cs="Arial"/>
                <w:strike/>
                <w:color w:val="FF0000"/>
              </w:rPr>
              <w:t>digital</w:t>
            </w:r>
            <w:r w:rsidR="00C84991" w:rsidRPr="0014649B">
              <w:rPr>
                <w:rFonts w:ascii="Arial" w:hAnsi="Arial" w:cs="Arial"/>
              </w:rPr>
              <w:t>.</w:t>
            </w:r>
            <w:r w:rsidRPr="0014649B">
              <w:rPr>
                <w:rFonts w:ascii="Arial" w:hAnsi="Arial" w:cs="Arial"/>
              </w:rPr>
              <w:t xml:space="preserve"> La política pública de prevención, protección y reparación de la </w:t>
            </w:r>
            <w:r w:rsidR="00C84991">
              <w:rPr>
                <w:rFonts w:ascii="Arial" w:hAnsi="Arial" w:cs="Arial"/>
              </w:rPr>
              <w:t>v</w:t>
            </w:r>
            <w:r w:rsidR="00C84991" w:rsidRPr="0014649B">
              <w:rPr>
                <w:rFonts w:ascii="Arial" w:hAnsi="Arial" w:cs="Arial"/>
                <w:bCs/>
              </w:rPr>
              <w:t xml:space="preserve">iolencia </w:t>
            </w:r>
            <w:r w:rsidR="00C84991" w:rsidRPr="00F34D0A">
              <w:rPr>
                <w:rFonts w:ascii="Arial" w:hAnsi="Arial" w:cs="Arial"/>
                <w:bCs/>
                <w:color w:val="FF0000"/>
              </w:rPr>
              <w:t xml:space="preserve">digital </w:t>
            </w:r>
            <w:r w:rsidR="00C84991" w:rsidRPr="00F34D0A">
              <w:rPr>
                <w:rFonts w:ascii="Arial" w:hAnsi="Arial" w:cs="Arial"/>
                <w:bCs/>
              </w:rPr>
              <w:t xml:space="preserve">de género </w:t>
            </w:r>
            <w:r w:rsidR="00C84991" w:rsidRPr="0014649B">
              <w:rPr>
                <w:rFonts w:ascii="Arial" w:hAnsi="Arial" w:cs="Arial"/>
                <w:strike/>
                <w:color w:val="FF0000"/>
              </w:rPr>
              <w:t>digital</w:t>
            </w:r>
            <w:r w:rsidRPr="0014649B">
              <w:rPr>
                <w:rFonts w:ascii="Arial" w:hAnsi="Arial" w:cs="Arial"/>
                <w:color w:val="FF0000"/>
              </w:rPr>
              <w:t xml:space="preserve"> </w:t>
            </w:r>
            <w:r w:rsidRPr="0014649B">
              <w:rPr>
                <w:rFonts w:ascii="Arial" w:hAnsi="Arial" w:cs="Arial"/>
              </w:rPr>
              <w:t>es de obligatorio cumplimiento para todas las instituciones del Estado colombiano, según el marco de competencias establecidas en la Constitución Política y las leyes que desarrollen la materia, en cada uno de los niveles de la Administración Pública</w:t>
            </w:r>
          </w:p>
        </w:tc>
        <w:tc>
          <w:tcPr>
            <w:tcW w:w="3118" w:type="dxa"/>
          </w:tcPr>
          <w:p w14:paraId="401FB07A" w14:textId="0E015653" w:rsidR="006054C4" w:rsidRPr="0014649B" w:rsidRDefault="00C84991" w:rsidP="00E56F30">
            <w:pPr>
              <w:spacing w:line="276" w:lineRule="auto"/>
              <w:jc w:val="both"/>
              <w:rPr>
                <w:rFonts w:ascii="Arial" w:hAnsi="Arial" w:cs="Arial"/>
              </w:rPr>
            </w:pPr>
            <w:r>
              <w:rPr>
                <w:rFonts w:ascii="Arial" w:hAnsi="Arial" w:cs="Arial"/>
              </w:rPr>
              <w:t>Se ajusta redacción.</w:t>
            </w:r>
          </w:p>
        </w:tc>
      </w:tr>
      <w:tr w:rsidR="006054C4" w:rsidRPr="0014649B" w14:paraId="5D289983" w14:textId="77777777" w:rsidTr="00E56F30">
        <w:trPr>
          <w:trHeight w:val="480"/>
        </w:trPr>
        <w:tc>
          <w:tcPr>
            <w:tcW w:w="3545" w:type="dxa"/>
          </w:tcPr>
          <w:p w14:paraId="2361D382" w14:textId="5D30EF55" w:rsidR="006054C4" w:rsidRPr="0014649B" w:rsidRDefault="006054C4" w:rsidP="00E56F30">
            <w:pPr>
              <w:spacing w:line="276" w:lineRule="auto"/>
              <w:jc w:val="both"/>
              <w:rPr>
                <w:rFonts w:ascii="Arial" w:hAnsi="Arial" w:cs="Arial"/>
              </w:rPr>
            </w:pPr>
            <w:r w:rsidRPr="0014649B">
              <w:rPr>
                <w:rFonts w:ascii="Arial" w:hAnsi="Arial" w:cs="Arial"/>
              </w:rPr>
              <w:t xml:space="preserve">Artículo 21. Enfoque de la política pública. Son enfoques de la política pública, entre otros, los siguientes: a) Enfoque interseccional: Articulación y confluencia de múltiples categorías identitarias o características particulares, como: sexo, </w:t>
            </w:r>
            <w:proofErr w:type="gramStart"/>
            <w:r w:rsidRPr="0014649B">
              <w:rPr>
                <w:rFonts w:ascii="Arial" w:hAnsi="Arial" w:cs="Arial"/>
              </w:rPr>
              <w:t>raza,</w:t>
            </w:r>
            <w:r w:rsidR="00DE2D82">
              <w:rPr>
                <w:rFonts w:ascii="Arial" w:hAnsi="Arial" w:cs="Arial"/>
              </w:rPr>
              <w:t xml:space="preserve">  </w:t>
            </w:r>
            <w:r w:rsidRPr="0014649B">
              <w:rPr>
                <w:rFonts w:ascii="Arial" w:hAnsi="Arial" w:cs="Arial"/>
              </w:rPr>
              <w:t xml:space="preserve"> </w:t>
            </w:r>
            <w:proofErr w:type="gramEnd"/>
            <w:r w:rsidRPr="0014649B">
              <w:rPr>
                <w:rFonts w:ascii="Arial" w:hAnsi="Arial" w:cs="Arial"/>
              </w:rPr>
              <w:t xml:space="preserve">origen nacional o familiar, lengua, religión, opinión política o filosófica, condición de discapacidad, ruralidad, estrato socioeconómico, etnicidad entre otras. b) Enfoque de Derechos Humanos: Aplicación de la normatividad nacional e internacional </w:t>
            </w:r>
            <w:r w:rsidRPr="0014649B">
              <w:rPr>
                <w:rFonts w:ascii="Arial" w:hAnsi="Arial" w:cs="Arial"/>
              </w:rPr>
              <w:lastRenderedPageBreak/>
              <w:t xml:space="preserve">relacionada con las obligaciones del Estado en el respeto y garantía de los derechos humanos. c) Enfoque multidisciplinar: Uso apropiado que involucra varias disciplinas académicas y del conocimiento para buscar soluciones integrales. d) Enfoque de justicia restaurativa: Enfoque que no se centra en el castigo sino en la reparación, en resolver el conflicto y en la </w:t>
            </w:r>
            <w:r w:rsidR="00DE2D82">
              <w:rPr>
                <w:rFonts w:ascii="Arial" w:hAnsi="Arial" w:cs="Arial"/>
              </w:rPr>
              <w:t xml:space="preserve">  </w:t>
            </w:r>
            <w:r w:rsidRPr="0014649B">
              <w:rPr>
                <w:rFonts w:ascii="Arial" w:hAnsi="Arial" w:cs="Arial"/>
              </w:rPr>
              <w:t>posibilidad de que el presunto</w:t>
            </w:r>
            <w:r w:rsidR="00DE2D82">
              <w:rPr>
                <w:rFonts w:ascii="Arial" w:hAnsi="Arial" w:cs="Arial"/>
              </w:rPr>
              <w:t xml:space="preserve"> </w:t>
            </w:r>
            <w:r w:rsidRPr="0014649B">
              <w:rPr>
                <w:rFonts w:ascii="Arial" w:hAnsi="Arial" w:cs="Arial"/>
              </w:rPr>
              <w:t xml:space="preserve"> agresor reconozca y se responsabilice del daño que su conducta o acciones generaron a la víctima, a la comunidad y a la sociedad en general.</w:t>
            </w:r>
          </w:p>
        </w:tc>
        <w:tc>
          <w:tcPr>
            <w:tcW w:w="3738" w:type="dxa"/>
          </w:tcPr>
          <w:p w14:paraId="5287C03B" w14:textId="3CE677B8" w:rsidR="00C84991" w:rsidRDefault="006054C4" w:rsidP="00E56F30">
            <w:pPr>
              <w:spacing w:line="276" w:lineRule="auto"/>
              <w:jc w:val="both"/>
              <w:rPr>
                <w:rFonts w:ascii="Arial" w:hAnsi="Arial" w:cs="Arial"/>
              </w:rPr>
            </w:pPr>
            <w:r w:rsidRPr="0014649B">
              <w:rPr>
                <w:rFonts w:ascii="Arial" w:hAnsi="Arial" w:cs="Arial"/>
              </w:rPr>
              <w:lastRenderedPageBreak/>
              <w:t xml:space="preserve">Artículo 21. Enfoque de la política pública. Son enfoques de la política pública, entre otros, los siguientes: </w:t>
            </w:r>
          </w:p>
          <w:p w14:paraId="708B90FA" w14:textId="77777777" w:rsidR="00C84991" w:rsidRDefault="00C84991" w:rsidP="00E56F30">
            <w:pPr>
              <w:spacing w:line="276" w:lineRule="auto"/>
              <w:jc w:val="both"/>
              <w:rPr>
                <w:rFonts w:ascii="Arial" w:hAnsi="Arial" w:cs="Arial"/>
              </w:rPr>
            </w:pPr>
          </w:p>
          <w:p w14:paraId="4F81137B" w14:textId="685ACD7C" w:rsidR="00C84991" w:rsidRDefault="006054C4" w:rsidP="00E56F30">
            <w:pPr>
              <w:spacing w:line="276" w:lineRule="auto"/>
              <w:jc w:val="both"/>
              <w:rPr>
                <w:rFonts w:ascii="Arial" w:hAnsi="Arial" w:cs="Arial"/>
              </w:rPr>
            </w:pPr>
            <w:r w:rsidRPr="0014649B">
              <w:rPr>
                <w:rFonts w:ascii="Arial" w:hAnsi="Arial" w:cs="Arial"/>
              </w:rPr>
              <w:t xml:space="preserve">a) Enfoque interseccional: </w:t>
            </w:r>
            <w:proofErr w:type="gramStart"/>
            <w:r w:rsidRPr="0014649B">
              <w:rPr>
                <w:rFonts w:ascii="Arial" w:hAnsi="Arial" w:cs="Arial"/>
              </w:rPr>
              <w:t xml:space="preserve">Articulación </w:t>
            </w:r>
            <w:r w:rsidR="00DE2D82">
              <w:rPr>
                <w:rFonts w:ascii="Arial" w:hAnsi="Arial" w:cs="Arial"/>
              </w:rPr>
              <w:t xml:space="preserve"> </w:t>
            </w:r>
            <w:r w:rsidRPr="0014649B">
              <w:rPr>
                <w:rFonts w:ascii="Arial" w:hAnsi="Arial" w:cs="Arial"/>
              </w:rPr>
              <w:t>y</w:t>
            </w:r>
            <w:proofErr w:type="gramEnd"/>
            <w:r w:rsidRPr="0014649B">
              <w:rPr>
                <w:rFonts w:ascii="Arial" w:hAnsi="Arial" w:cs="Arial"/>
              </w:rPr>
              <w:t xml:space="preserve"> confluencia de múltiples categorías identitarias o características particulares, como: sexo, raza, origen nacional o familiar, lengua, religión, opinión política o filosófica, condición </w:t>
            </w:r>
            <w:r w:rsidR="00DE2D82">
              <w:rPr>
                <w:rFonts w:ascii="Arial" w:hAnsi="Arial" w:cs="Arial"/>
              </w:rPr>
              <w:t xml:space="preserve"> </w:t>
            </w:r>
            <w:r w:rsidRPr="0014649B">
              <w:rPr>
                <w:rFonts w:ascii="Arial" w:hAnsi="Arial" w:cs="Arial"/>
              </w:rPr>
              <w:t xml:space="preserve">de discapacidad, ruralidad, estrato socioeconómico, etnicidad entre otras. b) Enfoque de Derechos Humanos: Aplicación de la normatividad nacional e </w:t>
            </w:r>
            <w:r w:rsidRPr="0014649B">
              <w:rPr>
                <w:rFonts w:ascii="Arial" w:hAnsi="Arial" w:cs="Arial"/>
              </w:rPr>
              <w:lastRenderedPageBreak/>
              <w:t xml:space="preserve">internacional relacionada con las obligaciones del Estado en el respeto y garantía de los derechos humanos. </w:t>
            </w:r>
          </w:p>
          <w:p w14:paraId="7E171EA7" w14:textId="77777777" w:rsidR="00C84991" w:rsidRDefault="006054C4" w:rsidP="00E56F30">
            <w:pPr>
              <w:spacing w:line="276" w:lineRule="auto"/>
              <w:jc w:val="both"/>
              <w:rPr>
                <w:rFonts w:ascii="Arial" w:hAnsi="Arial" w:cs="Arial"/>
              </w:rPr>
            </w:pPr>
            <w:r w:rsidRPr="0014649B">
              <w:rPr>
                <w:rFonts w:ascii="Arial" w:hAnsi="Arial" w:cs="Arial"/>
              </w:rPr>
              <w:t xml:space="preserve">c) Enfoque multidisciplinar: Uso apropiado que involucra varias disciplinas académicas y del conocimiento para buscar soluciones integrales. </w:t>
            </w:r>
          </w:p>
          <w:p w14:paraId="7AFBDB05" w14:textId="25D52C74" w:rsidR="006054C4" w:rsidRPr="0014649B" w:rsidRDefault="006054C4" w:rsidP="00E56F30">
            <w:pPr>
              <w:spacing w:line="276" w:lineRule="auto"/>
              <w:jc w:val="both"/>
              <w:rPr>
                <w:rFonts w:ascii="Arial" w:hAnsi="Arial" w:cs="Arial"/>
              </w:rPr>
            </w:pPr>
            <w:r w:rsidRPr="0014649B">
              <w:rPr>
                <w:rFonts w:ascii="Arial" w:hAnsi="Arial" w:cs="Arial"/>
              </w:rPr>
              <w:t>d) Enfoque de justicia restaurativa: Enfoque que no se centra en el castigo sino en la reparación, en resolver el conflicto y en la posibilidad de que el presunto agresor reconozca y se responsabilice del daño que su conducta o acciones generaron a la víctima, a la comunidad y a la sociedad en general.</w:t>
            </w:r>
          </w:p>
        </w:tc>
        <w:tc>
          <w:tcPr>
            <w:tcW w:w="3118" w:type="dxa"/>
          </w:tcPr>
          <w:p w14:paraId="2B0E42E2" w14:textId="77777777" w:rsidR="006054C4" w:rsidRPr="0014649B" w:rsidRDefault="006054C4" w:rsidP="00E56F30">
            <w:pPr>
              <w:spacing w:line="276" w:lineRule="auto"/>
              <w:jc w:val="both"/>
              <w:rPr>
                <w:rFonts w:ascii="Arial" w:hAnsi="Arial" w:cs="Arial"/>
              </w:rPr>
            </w:pPr>
          </w:p>
        </w:tc>
      </w:tr>
      <w:tr w:rsidR="006054C4" w:rsidRPr="0014649B" w14:paraId="62F67EC5" w14:textId="77777777" w:rsidTr="00E56F30">
        <w:trPr>
          <w:trHeight w:val="480"/>
        </w:trPr>
        <w:tc>
          <w:tcPr>
            <w:tcW w:w="3545" w:type="dxa"/>
          </w:tcPr>
          <w:p w14:paraId="79962661" w14:textId="4CD3798B"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22. Fases de la política pública de prevención, protección y reparación de la violencia de género digital. La política pública de prevención, protección y reparación de la violencia de género digital tendrá en cuenta las disposiciones </w:t>
            </w:r>
            <w:r w:rsidR="00DE2D82">
              <w:rPr>
                <w:rFonts w:ascii="Arial" w:hAnsi="Arial" w:cs="Arial"/>
              </w:rPr>
              <w:t xml:space="preserve">  </w:t>
            </w:r>
            <w:r w:rsidRPr="0014649B">
              <w:rPr>
                <w:rFonts w:ascii="Arial" w:hAnsi="Arial" w:cs="Arial"/>
              </w:rPr>
              <w:t xml:space="preserve">de la presente Ley y se compondrá </w:t>
            </w:r>
            <w:r w:rsidR="00DE2D82">
              <w:rPr>
                <w:rFonts w:ascii="Arial" w:hAnsi="Arial" w:cs="Arial"/>
              </w:rPr>
              <w:t xml:space="preserve"> </w:t>
            </w:r>
            <w:r w:rsidRPr="0014649B">
              <w:rPr>
                <w:rFonts w:ascii="Arial" w:hAnsi="Arial" w:cs="Arial"/>
              </w:rPr>
              <w:t xml:space="preserve">de las siguientes fases: a) Formulación: En esta fase se precisará un diagnóstico, que incluirá el levantamiento de la línea de base; la caracterización de la problemática; definición de acciones articuladas entre diferentes entidades, instancias y niveles del Estado para desarrollar programas y proyectos que contendrán metas trazadoras, estrategias, indicadores y fuentes de financiamiento. Lo anterior, para garantizar la prevención, protección y la reparación frente a este tipo de violencia. b) Implementación: Esta fase consiste en la puesta en marcha de los programas y proyectos formulados en la primera fase. c) Seguimiento y Evaluación de Impacto: Se dispondrá un Sistema </w:t>
            </w:r>
            <w:r w:rsidR="00DE2D82">
              <w:rPr>
                <w:rFonts w:ascii="Arial" w:hAnsi="Arial" w:cs="Arial"/>
              </w:rPr>
              <w:t xml:space="preserve">  </w:t>
            </w:r>
            <w:r w:rsidRPr="0014649B">
              <w:rPr>
                <w:rFonts w:ascii="Arial" w:hAnsi="Arial" w:cs="Arial"/>
              </w:rPr>
              <w:t xml:space="preserve">de Seguimiento y Evaluación de Impacto que garantice el cumplimiento de los objetivos, metas trazadoras, estrategias, indicadores y </w:t>
            </w:r>
            <w:r w:rsidRPr="0014649B">
              <w:rPr>
                <w:rFonts w:ascii="Arial" w:hAnsi="Arial" w:cs="Arial"/>
              </w:rPr>
              <w:lastRenderedPageBreak/>
              <w:t xml:space="preserve">fuentes de financiamiento de los distintos programas y proyectos. El sistema medirá los impactos de la implementación de la presente política pública. </w:t>
            </w:r>
          </w:p>
          <w:p w14:paraId="104B57BE" w14:textId="77777777" w:rsidR="006054C4" w:rsidRPr="0014649B" w:rsidRDefault="006054C4" w:rsidP="00E56F30">
            <w:pPr>
              <w:spacing w:line="276" w:lineRule="auto"/>
              <w:jc w:val="both"/>
              <w:rPr>
                <w:rFonts w:ascii="Arial" w:hAnsi="Arial" w:cs="Arial"/>
              </w:rPr>
            </w:pPr>
          </w:p>
          <w:p w14:paraId="3571DB48" w14:textId="77777777" w:rsidR="006054C4" w:rsidRPr="0014649B" w:rsidRDefault="006054C4" w:rsidP="00E56F30">
            <w:pPr>
              <w:spacing w:line="276" w:lineRule="auto"/>
              <w:jc w:val="both"/>
              <w:rPr>
                <w:rFonts w:ascii="Arial" w:hAnsi="Arial" w:cs="Arial"/>
              </w:rPr>
            </w:pPr>
          </w:p>
          <w:p w14:paraId="6BF62907" w14:textId="77777777" w:rsidR="006054C4" w:rsidRPr="0014649B" w:rsidRDefault="006054C4" w:rsidP="00E56F30">
            <w:pPr>
              <w:spacing w:line="276" w:lineRule="auto"/>
              <w:jc w:val="both"/>
              <w:rPr>
                <w:rFonts w:ascii="Arial" w:hAnsi="Arial" w:cs="Arial"/>
              </w:rPr>
            </w:pPr>
          </w:p>
          <w:p w14:paraId="5D90E382" w14:textId="77777777" w:rsidR="006054C4" w:rsidRPr="0014649B" w:rsidRDefault="006054C4" w:rsidP="00E56F30">
            <w:pPr>
              <w:spacing w:line="276" w:lineRule="auto"/>
              <w:jc w:val="both"/>
              <w:rPr>
                <w:rFonts w:ascii="Arial" w:hAnsi="Arial" w:cs="Arial"/>
              </w:rPr>
            </w:pPr>
          </w:p>
          <w:p w14:paraId="0F5DA77D" w14:textId="189616E2" w:rsidR="006054C4" w:rsidRPr="0014649B" w:rsidRDefault="006054C4" w:rsidP="00E56F30">
            <w:pPr>
              <w:spacing w:line="276" w:lineRule="auto"/>
              <w:jc w:val="both"/>
              <w:rPr>
                <w:rFonts w:ascii="Arial" w:hAnsi="Arial" w:cs="Arial"/>
              </w:rPr>
            </w:pPr>
            <w:r w:rsidRPr="0014649B">
              <w:rPr>
                <w:rFonts w:ascii="Arial" w:hAnsi="Arial" w:cs="Arial"/>
              </w:rPr>
              <w:t xml:space="preserve">Parágrafo 1. Los programas y proyectos de la política pública contendrán, entre otros, medidas de recuperación física, psicológica y emocional de las víctimas, así como medidas de reparación simbólica </w:t>
            </w:r>
            <w:proofErr w:type="gramStart"/>
            <w:r w:rsidRPr="0014649B">
              <w:rPr>
                <w:rFonts w:ascii="Arial" w:hAnsi="Arial" w:cs="Arial"/>
              </w:rPr>
              <w:t xml:space="preserve">y </w:t>
            </w:r>
            <w:r w:rsidR="00DE2D82">
              <w:rPr>
                <w:rFonts w:ascii="Arial" w:hAnsi="Arial" w:cs="Arial"/>
              </w:rPr>
              <w:t xml:space="preserve"> </w:t>
            </w:r>
            <w:r w:rsidRPr="0014649B">
              <w:rPr>
                <w:rFonts w:ascii="Arial" w:hAnsi="Arial" w:cs="Arial"/>
              </w:rPr>
              <w:t>las</w:t>
            </w:r>
            <w:proofErr w:type="gramEnd"/>
            <w:r w:rsidRPr="0014649B">
              <w:rPr>
                <w:rFonts w:ascii="Arial" w:hAnsi="Arial" w:cs="Arial"/>
              </w:rPr>
              <w:t xml:space="preserve"> garantías de no repetición, con el propósito de promover el restablecimiento de sus derechos y </w:t>
            </w:r>
            <w:r w:rsidR="00DE2D82">
              <w:rPr>
                <w:rFonts w:ascii="Arial" w:hAnsi="Arial" w:cs="Arial"/>
              </w:rPr>
              <w:t xml:space="preserve">  </w:t>
            </w:r>
            <w:r w:rsidRPr="0014649B">
              <w:rPr>
                <w:rFonts w:ascii="Arial" w:hAnsi="Arial" w:cs="Arial"/>
              </w:rPr>
              <w:t xml:space="preserve">la superación de cualquier situación de revictimización y estigmatización. De igual manera, la prevención de nuevas formas de violencia a razón de género mediante el uso de las </w:t>
            </w:r>
            <w:r w:rsidR="00DE2D82">
              <w:rPr>
                <w:rFonts w:ascii="Arial" w:hAnsi="Arial" w:cs="Arial"/>
              </w:rPr>
              <w:t xml:space="preserve"> </w:t>
            </w:r>
            <w:r w:rsidRPr="0014649B">
              <w:rPr>
                <w:rFonts w:ascii="Arial" w:hAnsi="Arial" w:cs="Arial"/>
              </w:rPr>
              <w:t>TIC.</w:t>
            </w:r>
          </w:p>
        </w:tc>
        <w:tc>
          <w:tcPr>
            <w:tcW w:w="3738" w:type="dxa"/>
          </w:tcPr>
          <w:p w14:paraId="4D781213" w14:textId="60B0408E" w:rsidR="00C84991" w:rsidRDefault="006054C4" w:rsidP="00E56F30">
            <w:pPr>
              <w:spacing w:line="276" w:lineRule="auto"/>
              <w:jc w:val="both"/>
              <w:rPr>
                <w:rFonts w:ascii="Arial" w:hAnsi="Arial" w:cs="Arial"/>
              </w:rPr>
            </w:pPr>
            <w:r w:rsidRPr="0014649B">
              <w:rPr>
                <w:rFonts w:ascii="Arial" w:hAnsi="Arial" w:cs="Arial"/>
              </w:rPr>
              <w:lastRenderedPageBreak/>
              <w:t xml:space="preserve">Artículo 22. Fases de la política pública de prevención, protección y reparación de la </w:t>
            </w:r>
            <w:r w:rsidR="00C84991">
              <w:rPr>
                <w:rFonts w:ascii="Arial" w:hAnsi="Arial" w:cs="Arial"/>
              </w:rPr>
              <w:t>v</w:t>
            </w:r>
            <w:r w:rsidR="00C84991" w:rsidRPr="0014649B">
              <w:rPr>
                <w:rFonts w:ascii="Arial" w:hAnsi="Arial" w:cs="Arial"/>
                <w:bCs/>
              </w:rPr>
              <w:t xml:space="preserve">iolencia </w:t>
            </w:r>
            <w:r w:rsidR="00C84991" w:rsidRPr="00F34D0A">
              <w:rPr>
                <w:rFonts w:ascii="Arial" w:hAnsi="Arial" w:cs="Arial"/>
                <w:bCs/>
                <w:color w:val="FF0000"/>
              </w:rPr>
              <w:t xml:space="preserve">digital </w:t>
            </w:r>
            <w:r w:rsidR="00C84991" w:rsidRPr="00F34D0A">
              <w:rPr>
                <w:rFonts w:ascii="Arial" w:hAnsi="Arial" w:cs="Arial"/>
                <w:bCs/>
              </w:rPr>
              <w:t xml:space="preserve">de género </w:t>
            </w:r>
            <w:r w:rsidR="00C84991" w:rsidRPr="0014649B">
              <w:rPr>
                <w:rFonts w:ascii="Arial" w:hAnsi="Arial" w:cs="Arial"/>
                <w:strike/>
                <w:color w:val="FF0000"/>
              </w:rPr>
              <w:t>digital</w:t>
            </w:r>
            <w:r w:rsidRPr="0014649B">
              <w:rPr>
                <w:rFonts w:ascii="Arial" w:hAnsi="Arial" w:cs="Arial"/>
              </w:rPr>
              <w:t xml:space="preserve">. La política pública de prevención, protección y reparación de la </w:t>
            </w:r>
            <w:r w:rsidR="00C84991">
              <w:rPr>
                <w:rFonts w:ascii="Arial" w:hAnsi="Arial" w:cs="Arial"/>
              </w:rPr>
              <w:t>v</w:t>
            </w:r>
            <w:r w:rsidR="00C84991" w:rsidRPr="0014649B">
              <w:rPr>
                <w:rFonts w:ascii="Arial" w:hAnsi="Arial" w:cs="Arial"/>
                <w:bCs/>
              </w:rPr>
              <w:t xml:space="preserve">iolencia </w:t>
            </w:r>
            <w:r w:rsidR="00C84991" w:rsidRPr="00F34D0A">
              <w:rPr>
                <w:rFonts w:ascii="Arial" w:hAnsi="Arial" w:cs="Arial"/>
                <w:bCs/>
                <w:color w:val="FF0000"/>
              </w:rPr>
              <w:t xml:space="preserve">digital </w:t>
            </w:r>
            <w:r w:rsidR="00C84991" w:rsidRPr="00F34D0A">
              <w:rPr>
                <w:rFonts w:ascii="Arial" w:hAnsi="Arial" w:cs="Arial"/>
                <w:bCs/>
              </w:rPr>
              <w:t xml:space="preserve">de género </w:t>
            </w:r>
            <w:r w:rsidR="00C84991" w:rsidRPr="0014649B">
              <w:rPr>
                <w:rFonts w:ascii="Arial" w:hAnsi="Arial" w:cs="Arial"/>
                <w:strike/>
                <w:color w:val="FF0000"/>
              </w:rPr>
              <w:t>digital</w:t>
            </w:r>
            <w:r w:rsidR="00C84991">
              <w:rPr>
                <w:rFonts w:ascii="Arial" w:hAnsi="Arial" w:cs="Arial"/>
                <w:strike/>
                <w:color w:val="FF0000"/>
              </w:rPr>
              <w:t xml:space="preserve"> </w:t>
            </w:r>
            <w:r w:rsidRPr="0014649B">
              <w:rPr>
                <w:rFonts w:ascii="Arial" w:hAnsi="Arial" w:cs="Arial"/>
              </w:rPr>
              <w:t>tendrá en cuenta las disposiciones de la presente Ley y se compondrá de las siguientes fases: a) Formulación: En esta fase se precisará un diagnóstico, que incluirá el levantamiento de la línea de base; la caracterización de la problemática; definición de acciones articuladas entre diferentes entidades, instancias y niveles del Estado para desarrollar programas y proyectos que contendrán metas trazadoras, estrategias, indicadores y fuentes de</w:t>
            </w:r>
            <w:r w:rsidR="00DE2D82">
              <w:rPr>
                <w:rFonts w:ascii="Arial" w:hAnsi="Arial" w:cs="Arial"/>
              </w:rPr>
              <w:t xml:space="preserve"> </w:t>
            </w:r>
            <w:r w:rsidRPr="0014649B">
              <w:rPr>
                <w:rFonts w:ascii="Arial" w:hAnsi="Arial" w:cs="Arial"/>
              </w:rPr>
              <w:t xml:space="preserve"> financiamiento. Lo anterior, para garantizar la prevención, protección y</w:t>
            </w:r>
            <w:r w:rsidR="00DE2D82">
              <w:rPr>
                <w:rFonts w:ascii="Arial" w:hAnsi="Arial" w:cs="Arial"/>
              </w:rPr>
              <w:t xml:space="preserve">  </w:t>
            </w:r>
            <w:r w:rsidRPr="0014649B">
              <w:rPr>
                <w:rFonts w:ascii="Arial" w:hAnsi="Arial" w:cs="Arial"/>
              </w:rPr>
              <w:t xml:space="preserve"> la reparación frente a este tipo de violencia. </w:t>
            </w:r>
          </w:p>
          <w:p w14:paraId="2D31DBAB" w14:textId="64A98158" w:rsidR="00C84991" w:rsidRDefault="006054C4" w:rsidP="00E56F30">
            <w:pPr>
              <w:spacing w:line="276" w:lineRule="auto"/>
              <w:jc w:val="both"/>
              <w:rPr>
                <w:rFonts w:ascii="Arial" w:hAnsi="Arial" w:cs="Arial"/>
              </w:rPr>
            </w:pPr>
            <w:r w:rsidRPr="0014649B">
              <w:rPr>
                <w:rFonts w:ascii="Arial" w:hAnsi="Arial" w:cs="Arial"/>
              </w:rPr>
              <w:t xml:space="preserve">b) Implementación: Esta fase consiste en la puesta en marcha de los programas y proyectos formulados </w:t>
            </w:r>
            <w:proofErr w:type="gramStart"/>
            <w:r w:rsidRPr="0014649B">
              <w:rPr>
                <w:rFonts w:ascii="Arial" w:hAnsi="Arial" w:cs="Arial"/>
              </w:rPr>
              <w:t>en</w:t>
            </w:r>
            <w:r w:rsidR="00DE2D82">
              <w:rPr>
                <w:rFonts w:ascii="Arial" w:hAnsi="Arial" w:cs="Arial"/>
              </w:rPr>
              <w:t xml:space="preserve"> </w:t>
            </w:r>
            <w:r w:rsidRPr="0014649B">
              <w:rPr>
                <w:rFonts w:ascii="Arial" w:hAnsi="Arial" w:cs="Arial"/>
              </w:rPr>
              <w:t xml:space="preserve"> la</w:t>
            </w:r>
            <w:proofErr w:type="gramEnd"/>
            <w:r w:rsidRPr="0014649B">
              <w:rPr>
                <w:rFonts w:ascii="Arial" w:hAnsi="Arial" w:cs="Arial"/>
              </w:rPr>
              <w:t xml:space="preserve"> primera fase. </w:t>
            </w:r>
          </w:p>
          <w:p w14:paraId="16EF0FB3" w14:textId="35CCA666" w:rsidR="006054C4" w:rsidRPr="0014649B" w:rsidRDefault="006054C4" w:rsidP="00E56F30">
            <w:pPr>
              <w:spacing w:line="276" w:lineRule="auto"/>
              <w:jc w:val="both"/>
              <w:rPr>
                <w:rFonts w:ascii="Arial" w:hAnsi="Arial" w:cs="Arial"/>
              </w:rPr>
            </w:pPr>
            <w:r w:rsidRPr="0014649B">
              <w:rPr>
                <w:rFonts w:ascii="Arial" w:hAnsi="Arial" w:cs="Arial"/>
              </w:rPr>
              <w:t xml:space="preserve">c) Seguimiento </w:t>
            </w:r>
            <w:r w:rsidRPr="0014649B">
              <w:rPr>
                <w:rFonts w:ascii="Arial" w:hAnsi="Arial" w:cs="Arial"/>
                <w:strike/>
                <w:color w:val="FF0000"/>
              </w:rPr>
              <w:t>y</w:t>
            </w:r>
            <w:r w:rsidRPr="0014649B">
              <w:rPr>
                <w:rFonts w:ascii="Arial" w:hAnsi="Arial" w:cs="Arial"/>
              </w:rPr>
              <w:t xml:space="preserve"> </w:t>
            </w:r>
            <w:r w:rsidRPr="0014649B">
              <w:rPr>
                <w:rFonts w:ascii="Arial" w:hAnsi="Arial" w:cs="Arial"/>
                <w:strike/>
                <w:color w:val="FF0000"/>
              </w:rPr>
              <w:t>Evaluación de Impacto</w:t>
            </w:r>
            <w:r w:rsidRPr="0014649B">
              <w:rPr>
                <w:rFonts w:ascii="Arial" w:hAnsi="Arial" w:cs="Arial"/>
              </w:rPr>
              <w:t xml:space="preserve">: Se dispondrá un Sistema de Seguimiento </w:t>
            </w:r>
            <w:r w:rsidRPr="0014649B">
              <w:rPr>
                <w:rFonts w:ascii="Arial" w:hAnsi="Arial" w:cs="Arial"/>
                <w:strike/>
                <w:color w:val="FF0000"/>
              </w:rPr>
              <w:t>y Evaluación de Impacto</w:t>
            </w:r>
            <w:r w:rsidRPr="0014649B">
              <w:rPr>
                <w:rFonts w:ascii="Arial" w:hAnsi="Arial" w:cs="Arial"/>
                <w:color w:val="FF0000"/>
              </w:rPr>
              <w:t xml:space="preserve"> </w:t>
            </w:r>
            <w:r w:rsidRPr="0014649B">
              <w:rPr>
                <w:rFonts w:ascii="Arial" w:hAnsi="Arial" w:cs="Arial"/>
              </w:rPr>
              <w:t xml:space="preserve">que garantice el cumplimiento de los objetivos, metas trazadoras, estrategias, indicadores y fuentes </w:t>
            </w:r>
            <w:r w:rsidR="00DE2D82">
              <w:rPr>
                <w:rFonts w:ascii="Arial" w:hAnsi="Arial" w:cs="Arial"/>
              </w:rPr>
              <w:t xml:space="preserve">            </w:t>
            </w:r>
            <w:r w:rsidRPr="0014649B">
              <w:rPr>
                <w:rFonts w:ascii="Arial" w:hAnsi="Arial" w:cs="Arial"/>
              </w:rPr>
              <w:lastRenderedPageBreak/>
              <w:t>de financiamiento de los distintos programas y proyectos</w:t>
            </w:r>
            <w:r w:rsidRPr="0014649B">
              <w:rPr>
                <w:rFonts w:ascii="Arial" w:hAnsi="Arial" w:cs="Arial"/>
                <w:strike/>
                <w:color w:val="FF0000"/>
              </w:rPr>
              <w:t>. El sistema medirá los impactos de la implementación de la presente política pública.</w:t>
            </w:r>
            <w:r w:rsidRPr="0014649B">
              <w:rPr>
                <w:rFonts w:ascii="Arial" w:hAnsi="Arial" w:cs="Arial"/>
              </w:rPr>
              <w:t xml:space="preserve"> </w:t>
            </w:r>
          </w:p>
          <w:p w14:paraId="07A135FA" w14:textId="77777777" w:rsidR="006054C4" w:rsidRPr="0014649B" w:rsidRDefault="006054C4" w:rsidP="00E56F30">
            <w:pPr>
              <w:spacing w:line="276" w:lineRule="auto"/>
              <w:jc w:val="both"/>
              <w:rPr>
                <w:rFonts w:ascii="Arial" w:hAnsi="Arial" w:cs="Arial"/>
              </w:rPr>
            </w:pPr>
            <w:r w:rsidRPr="0014649B">
              <w:rPr>
                <w:rFonts w:ascii="Arial" w:hAnsi="Arial" w:cs="Arial"/>
                <w:color w:val="FF0000"/>
              </w:rPr>
              <w:t>d) Evaluación de Impacto: La presente política pública implementara estudios para verificar y medir el impacto del proyecto puesto en marcha.</w:t>
            </w:r>
          </w:p>
          <w:p w14:paraId="4EA07988" w14:textId="50F8890F" w:rsidR="006054C4" w:rsidRPr="0014649B" w:rsidRDefault="006054C4" w:rsidP="00E56F30">
            <w:pPr>
              <w:spacing w:line="276" w:lineRule="auto"/>
              <w:jc w:val="both"/>
              <w:rPr>
                <w:rFonts w:ascii="Arial" w:hAnsi="Arial" w:cs="Arial"/>
              </w:rPr>
            </w:pPr>
            <w:r w:rsidRPr="0014649B">
              <w:rPr>
                <w:rFonts w:ascii="Arial" w:hAnsi="Arial" w:cs="Arial"/>
              </w:rPr>
              <w:t xml:space="preserve">Parágrafo 1. Los programas </w:t>
            </w:r>
            <w:proofErr w:type="gramStart"/>
            <w:r w:rsidRPr="0014649B">
              <w:rPr>
                <w:rFonts w:ascii="Arial" w:hAnsi="Arial" w:cs="Arial"/>
              </w:rPr>
              <w:t xml:space="preserve">y </w:t>
            </w:r>
            <w:r w:rsidR="00DE2D82">
              <w:rPr>
                <w:rFonts w:ascii="Arial" w:hAnsi="Arial" w:cs="Arial"/>
              </w:rPr>
              <w:t xml:space="preserve"> </w:t>
            </w:r>
            <w:r w:rsidRPr="0014649B">
              <w:rPr>
                <w:rFonts w:ascii="Arial" w:hAnsi="Arial" w:cs="Arial"/>
              </w:rPr>
              <w:t>proyectos</w:t>
            </w:r>
            <w:proofErr w:type="gramEnd"/>
            <w:r w:rsidRPr="0014649B">
              <w:rPr>
                <w:rFonts w:ascii="Arial" w:hAnsi="Arial" w:cs="Arial"/>
              </w:rPr>
              <w:t xml:space="preserve"> de la política pública contendrán, entre otros, medidas de recuperación física, psicológica y emocional de las víctimas, así como medidas de reparación simbólica y las garantías de no repetición, con el propósito de promover el restablecimiento de sus derechos y la superación de cualquier situación de revictimización y estigmatización. De igual manera, la prevención de nuevas formas de violencia a razón de género mediante el uso de las TIC.</w:t>
            </w:r>
          </w:p>
        </w:tc>
        <w:tc>
          <w:tcPr>
            <w:tcW w:w="3118" w:type="dxa"/>
          </w:tcPr>
          <w:p w14:paraId="7D633BB5" w14:textId="3B955AE5"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Se </w:t>
            </w:r>
            <w:r w:rsidR="00C84991">
              <w:rPr>
                <w:rFonts w:ascii="Arial" w:hAnsi="Arial" w:cs="Arial"/>
              </w:rPr>
              <w:t>ajusta redacción. Se dividen</w:t>
            </w:r>
            <w:r w:rsidRPr="0014649B">
              <w:rPr>
                <w:rFonts w:ascii="Arial" w:hAnsi="Arial" w:cs="Arial"/>
              </w:rPr>
              <w:t xml:space="preserve"> las fases de la política pública</w:t>
            </w:r>
            <w:r w:rsidR="00C84991">
              <w:rPr>
                <w:rFonts w:ascii="Arial" w:hAnsi="Arial" w:cs="Arial"/>
              </w:rPr>
              <w:t>, seguimiento y evaluación.</w:t>
            </w:r>
          </w:p>
        </w:tc>
      </w:tr>
      <w:tr w:rsidR="006054C4" w:rsidRPr="0014649B" w14:paraId="5BDA304A" w14:textId="77777777" w:rsidTr="00E56F30">
        <w:trPr>
          <w:trHeight w:val="480"/>
        </w:trPr>
        <w:tc>
          <w:tcPr>
            <w:tcW w:w="3545" w:type="dxa"/>
          </w:tcPr>
          <w:p w14:paraId="256A3AB0" w14:textId="00A79135" w:rsidR="006054C4" w:rsidRPr="0014649B" w:rsidRDefault="006054C4" w:rsidP="00E56F30">
            <w:pPr>
              <w:spacing w:line="276" w:lineRule="auto"/>
              <w:jc w:val="both"/>
              <w:rPr>
                <w:rFonts w:ascii="Arial" w:hAnsi="Arial" w:cs="Arial"/>
              </w:rPr>
            </w:pPr>
            <w:r w:rsidRPr="0014649B">
              <w:rPr>
                <w:rFonts w:ascii="Arial" w:hAnsi="Arial" w:cs="Arial"/>
              </w:rPr>
              <w:lastRenderedPageBreak/>
              <w:t>Artículo 23. Participación. Durante</w:t>
            </w:r>
            <w:r w:rsidR="00DE2D82">
              <w:rPr>
                <w:rFonts w:ascii="Arial" w:hAnsi="Arial" w:cs="Arial"/>
              </w:rPr>
              <w:t xml:space="preserve"> </w:t>
            </w:r>
            <w:r w:rsidRPr="0014649B">
              <w:rPr>
                <w:rFonts w:ascii="Arial" w:hAnsi="Arial" w:cs="Arial"/>
              </w:rPr>
              <w:t xml:space="preserve"> las fases de la política pública se realizará mesas de trabajo con la participación activa de entidades del Estado competentes, organizaciones sociales, de mujeres, representantes de víctimas, la sociedad civil, intermediarios y/o plataformas de internet, medios de comunicación, periodistas, comunicadores comunitarios, </w:t>
            </w:r>
            <w:proofErr w:type="spellStart"/>
            <w:r w:rsidRPr="0014649B">
              <w:rPr>
                <w:rFonts w:ascii="Arial" w:hAnsi="Arial" w:cs="Arial"/>
              </w:rPr>
              <w:t>ciberactivistas</w:t>
            </w:r>
            <w:proofErr w:type="spellEnd"/>
            <w:r w:rsidRPr="0014649B">
              <w:rPr>
                <w:rFonts w:ascii="Arial" w:hAnsi="Arial" w:cs="Arial"/>
              </w:rPr>
              <w:t xml:space="preserve">, </w:t>
            </w:r>
            <w:proofErr w:type="spellStart"/>
            <w:r w:rsidRPr="0014649B">
              <w:rPr>
                <w:rFonts w:ascii="Arial" w:hAnsi="Arial" w:cs="Arial"/>
              </w:rPr>
              <w:t>influencers</w:t>
            </w:r>
            <w:proofErr w:type="spellEnd"/>
            <w:r w:rsidRPr="0014649B">
              <w:rPr>
                <w:rFonts w:ascii="Arial" w:hAnsi="Arial" w:cs="Arial"/>
              </w:rPr>
              <w:t>, el sector académico y todas las partes interesadas que intervienen tanto en la gobernanza</w:t>
            </w:r>
            <w:r w:rsidR="00CA2B5C">
              <w:rPr>
                <w:rFonts w:ascii="Arial" w:hAnsi="Arial" w:cs="Arial"/>
              </w:rPr>
              <w:t xml:space="preserve">  </w:t>
            </w:r>
            <w:r w:rsidRPr="0014649B">
              <w:rPr>
                <w:rFonts w:ascii="Arial" w:hAnsi="Arial" w:cs="Arial"/>
              </w:rPr>
              <w:t xml:space="preserve"> de internet como en las políticas nacionales y locales de ciberseguridad y en las estrategias para erradicar la violencia de género.</w:t>
            </w:r>
          </w:p>
        </w:tc>
        <w:tc>
          <w:tcPr>
            <w:tcW w:w="3738" w:type="dxa"/>
          </w:tcPr>
          <w:p w14:paraId="775A33B9" w14:textId="5D49A404" w:rsidR="006054C4" w:rsidRPr="0014649B" w:rsidRDefault="006054C4" w:rsidP="00E56F30">
            <w:pPr>
              <w:spacing w:line="276" w:lineRule="auto"/>
              <w:jc w:val="both"/>
              <w:rPr>
                <w:rFonts w:ascii="Arial" w:hAnsi="Arial" w:cs="Arial"/>
              </w:rPr>
            </w:pPr>
            <w:r w:rsidRPr="0014649B">
              <w:rPr>
                <w:rFonts w:ascii="Arial" w:hAnsi="Arial" w:cs="Arial"/>
              </w:rPr>
              <w:t xml:space="preserve">Artículo 23. Participación. Durante las fases de la política pública se realizará mesas de trabajo </w:t>
            </w:r>
            <w:r w:rsidRPr="0014649B">
              <w:rPr>
                <w:rFonts w:ascii="Arial" w:hAnsi="Arial" w:cs="Arial"/>
                <w:color w:val="FF0000"/>
              </w:rPr>
              <w:t xml:space="preserve">cada (3) meses </w:t>
            </w:r>
            <w:r w:rsidRPr="0014649B">
              <w:rPr>
                <w:rFonts w:ascii="Arial" w:hAnsi="Arial" w:cs="Arial"/>
              </w:rPr>
              <w:t>con</w:t>
            </w:r>
            <w:r w:rsidR="00CA2B5C">
              <w:rPr>
                <w:rFonts w:ascii="Arial" w:hAnsi="Arial" w:cs="Arial"/>
              </w:rPr>
              <w:t xml:space="preserve">  </w:t>
            </w:r>
            <w:r w:rsidRPr="0014649B">
              <w:rPr>
                <w:rFonts w:ascii="Arial" w:hAnsi="Arial" w:cs="Arial"/>
              </w:rPr>
              <w:t xml:space="preserve"> la participación activa de entidades del Estado competentes, organizaciones sociales, de mujeres, representantes</w:t>
            </w:r>
            <w:r w:rsidR="00CA2B5C">
              <w:rPr>
                <w:rFonts w:ascii="Arial" w:hAnsi="Arial" w:cs="Arial"/>
              </w:rPr>
              <w:t xml:space="preserve"> </w:t>
            </w:r>
            <w:r w:rsidRPr="0014649B">
              <w:rPr>
                <w:rFonts w:ascii="Arial" w:hAnsi="Arial" w:cs="Arial"/>
              </w:rPr>
              <w:t xml:space="preserve"> de víctimas, la sociedad civil, intermediarios y/o plataformas de internet, medios de comunicación, periodistas, comunicadores comunitarios, </w:t>
            </w:r>
            <w:proofErr w:type="spellStart"/>
            <w:r w:rsidRPr="0014649B">
              <w:rPr>
                <w:rFonts w:ascii="Arial" w:hAnsi="Arial" w:cs="Arial"/>
              </w:rPr>
              <w:t>ciberactivistas</w:t>
            </w:r>
            <w:proofErr w:type="spellEnd"/>
            <w:r w:rsidRPr="0014649B">
              <w:rPr>
                <w:rFonts w:ascii="Arial" w:hAnsi="Arial" w:cs="Arial"/>
              </w:rPr>
              <w:t xml:space="preserve">, </w:t>
            </w:r>
            <w:proofErr w:type="spellStart"/>
            <w:r w:rsidRPr="0014649B">
              <w:rPr>
                <w:rFonts w:ascii="Arial" w:hAnsi="Arial" w:cs="Arial"/>
              </w:rPr>
              <w:t>influencers</w:t>
            </w:r>
            <w:proofErr w:type="spellEnd"/>
            <w:r w:rsidRPr="0014649B">
              <w:rPr>
                <w:rFonts w:ascii="Arial" w:hAnsi="Arial" w:cs="Arial"/>
              </w:rPr>
              <w:t xml:space="preserve">, el sector académico y </w:t>
            </w:r>
            <w:r w:rsidR="00CA2B5C">
              <w:rPr>
                <w:rFonts w:ascii="Arial" w:hAnsi="Arial" w:cs="Arial"/>
              </w:rPr>
              <w:t xml:space="preserve"> </w:t>
            </w:r>
            <w:r w:rsidRPr="0014649B">
              <w:rPr>
                <w:rFonts w:ascii="Arial" w:hAnsi="Arial" w:cs="Arial"/>
              </w:rPr>
              <w:t xml:space="preserve">todas las partes interesadas que intervienen tanto en la gobernanza de internet como en las políticas nacionales y locales de ciberseguridad y en las estrategias para erradicar la </w:t>
            </w:r>
            <w:r w:rsidR="00C84991">
              <w:rPr>
                <w:rFonts w:ascii="Arial" w:hAnsi="Arial" w:cs="Arial"/>
              </w:rPr>
              <w:t>v</w:t>
            </w:r>
            <w:r w:rsidR="00C84991" w:rsidRPr="0014649B">
              <w:rPr>
                <w:rFonts w:ascii="Arial" w:hAnsi="Arial" w:cs="Arial"/>
                <w:bCs/>
              </w:rPr>
              <w:t xml:space="preserve">iolencia </w:t>
            </w:r>
            <w:r w:rsidR="00C84991" w:rsidRPr="00F34D0A">
              <w:rPr>
                <w:rFonts w:ascii="Arial" w:hAnsi="Arial" w:cs="Arial"/>
                <w:bCs/>
                <w:color w:val="FF0000"/>
              </w:rPr>
              <w:t xml:space="preserve">digital </w:t>
            </w:r>
            <w:r w:rsidR="00C84991" w:rsidRPr="00F34D0A">
              <w:rPr>
                <w:rFonts w:ascii="Arial" w:hAnsi="Arial" w:cs="Arial"/>
                <w:bCs/>
              </w:rPr>
              <w:t xml:space="preserve">de género </w:t>
            </w:r>
            <w:r w:rsidR="00C84991" w:rsidRPr="0014649B">
              <w:rPr>
                <w:rFonts w:ascii="Arial" w:hAnsi="Arial" w:cs="Arial"/>
                <w:strike/>
                <w:color w:val="FF0000"/>
              </w:rPr>
              <w:t>digital</w:t>
            </w:r>
            <w:r w:rsidR="00C84991" w:rsidRPr="0014649B">
              <w:rPr>
                <w:rFonts w:ascii="Arial" w:hAnsi="Arial" w:cs="Arial"/>
              </w:rPr>
              <w:t>.</w:t>
            </w:r>
            <w:r w:rsidRPr="0014649B">
              <w:rPr>
                <w:rFonts w:ascii="Arial" w:hAnsi="Arial" w:cs="Arial"/>
              </w:rPr>
              <w:t>.</w:t>
            </w:r>
          </w:p>
        </w:tc>
        <w:tc>
          <w:tcPr>
            <w:tcW w:w="3118" w:type="dxa"/>
          </w:tcPr>
          <w:p w14:paraId="5A7F2C7A"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Se incluye un término para la reunión de las mesas de trabajo para efectuar esta política pública. </w:t>
            </w:r>
          </w:p>
        </w:tc>
      </w:tr>
      <w:tr w:rsidR="006054C4" w:rsidRPr="0014649B" w14:paraId="55350477" w14:textId="77777777" w:rsidTr="00E56F30">
        <w:trPr>
          <w:trHeight w:val="480"/>
        </w:trPr>
        <w:tc>
          <w:tcPr>
            <w:tcW w:w="3545" w:type="dxa"/>
          </w:tcPr>
          <w:p w14:paraId="6C340685" w14:textId="77777777" w:rsidR="00CA2B5C" w:rsidRDefault="006054C4" w:rsidP="00CA2B5C">
            <w:pPr>
              <w:spacing w:line="276" w:lineRule="auto"/>
              <w:jc w:val="both"/>
              <w:rPr>
                <w:rFonts w:ascii="Arial" w:hAnsi="Arial" w:cs="Arial"/>
              </w:rPr>
            </w:pPr>
            <w:r w:rsidRPr="0014649B">
              <w:rPr>
                <w:rFonts w:ascii="Arial" w:hAnsi="Arial" w:cs="Arial"/>
              </w:rPr>
              <w:t>Artículo 24. Reglamentación. El Gobierno Nacional reglamentará en un término no superior a seis (6) meses contados a partir de la</w:t>
            </w:r>
            <w:r w:rsidR="00CA2B5C">
              <w:rPr>
                <w:rFonts w:ascii="Arial" w:hAnsi="Arial" w:cs="Arial"/>
              </w:rPr>
              <w:t xml:space="preserve">     </w:t>
            </w:r>
            <w:r w:rsidRPr="0014649B">
              <w:rPr>
                <w:rFonts w:ascii="Arial" w:hAnsi="Arial" w:cs="Arial"/>
              </w:rPr>
              <w:t xml:space="preserve"> expedición de la presente ley, lo concerniente a este capítulo. </w:t>
            </w:r>
            <w:r w:rsidR="00CA2B5C" w:rsidRPr="0014649B">
              <w:rPr>
                <w:rFonts w:ascii="Arial" w:hAnsi="Arial" w:cs="Arial"/>
              </w:rPr>
              <w:t xml:space="preserve">Ello </w:t>
            </w:r>
            <w:r w:rsidR="00CA2B5C">
              <w:rPr>
                <w:rFonts w:ascii="Arial" w:hAnsi="Arial" w:cs="Arial"/>
              </w:rPr>
              <w:t xml:space="preserve">sin              </w:t>
            </w:r>
            <w:r w:rsidRPr="0014649B">
              <w:rPr>
                <w:rFonts w:ascii="Arial" w:hAnsi="Arial" w:cs="Arial"/>
              </w:rPr>
              <w:t xml:space="preserve"> perjuicio del ejercicio de la facultad</w:t>
            </w:r>
            <w:r w:rsidR="00CA2B5C">
              <w:rPr>
                <w:rFonts w:ascii="Arial" w:hAnsi="Arial" w:cs="Arial"/>
              </w:rPr>
              <w:t xml:space="preserve"> </w:t>
            </w:r>
          </w:p>
          <w:p w14:paraId="5C7B7D45" w14:textId="1DE16D8A" w:rsidR="006054C4" w:rsidRPr="0014649B" w:rsidRDefault="006054C4" w:rsidP="00CA2B5C">
            <w:pPr>
              <w:spacing w:line="276" w:lineRule="auto"/>
              <w:jc w:val="both"/>
              <w:rPr>
                <w:rFonts w:ascii="Arial" w:hAnsi="Arial" w:cs="Arial"/>
              </w:rPr>
            </w:pPr>
            <w:r w:rsidRPr="0014649B">
              <w:rPr>
                <w:rFonts w:ascii="Arial" w:hAnsi="Arial" w:cs="Arial"/>
              </w:rPr>
              <w:lastRenderedPageBreak/>
              <w:t xml:space="preserve"> reglamentaria en cualquier tiempo.</w:t>
            </w:r>
          </w:p>
        </w:tc>
        <w:tc>
          <w:tcPr>
            <w:tcW w:w="3738" w:type="dxa"/>
          </w:tcPr>
          <w:p w14:paraId="2AC6465E" w14:textId="77777777" w:rsidR="00CA2B5C" w:rsidRDefault="006054C4" w:rsidP="00CA2B5C">
            <w:pPr>
              <w:spacing w:line="276" w:lineRule="auto"/>
              <w:jc w:val="both"/>
              <w:rPr>
                <w:rFonts w:ascii="Arial" w:hAnsi="Arial" w:cs="Arial"/>
              </w:rPr>
            </w:pPr>
            <w:r w:rsidRPr="0014649B">
              <w:rPr>
                <w:rFonts w:ascii="Arial" w:hAnsi="Arial" w:cs="Arial"/>
              </w:rPr>
              <w:lastRenderedPageBreak/>
              <w:t>Artículo 24. Reglamentación. El Gobierno Nacional reglamentará en un término no superior a seis (6) meses contados a partir de la expedición de la presente ley, lo concerniente a este</w:t>
            </w:r>
            <w:r w:rsidR="00CA2B5C">
              <w:rPr>
                <w:rFonts w:ascii="Arial" w:hAnsi="Arial" w:cs="Arial"/>
              </w:rPr>
              <w:t xml:space="preserve">  </w:t>
            </w:r>
            <w:r w:rsidRPr="0014649B">
              <w:rPr>
                <w:rFonts w:ascii="Arial" w:hAnsi="Arial" w:cs="Arial"/>
              </w:rPr>
              <w:t xml:space="preserve"> capítulo. Ello sin perjuicio del ejercicio</w:t>
            </w:r>
            <w:r w:rsidR="00CA2B5C">
              <w:rPr>
                <w:rFonts w:ascii="Arial" w:hAnsi="Arial" w:cs="Arial"/>
              </w:rPr>
              <w:t xml:space="preserve">    </w:t>
            </w:r>
            <w:r w:rsidRPr="0014649B">
              <w:rPr>
                <w:rFonts w:ascii="Arial" w:hAnsi="Arial" w:cs="Arial"/>
              </w:rPr>
              <w:t xml:space="preserve"> de la</w:t>
            </w:r>
            <w:r w:rsidR="00CA2B5C">
              <w:rPr>
                <w:rFonts w:ascii="Arial" w:hAnsi="Arial" w:cs="Arial"/>
              </w:rPr>
              <w:t xml:space="preserve"> </w:t>
            </w:r>
            <w:r w:rsidRPr="0014649B">
              <w:rPr>
                <w:rFonts w:ascii="Arial" w:hAnsi="Arial" w:cs="Arial"/>
              </w:rPr>
              <w:t>facultad reglamentaria</w:t>
            </w:r>
            <w:r w:rsidR="00CA2B5C">
              <w:rPr>
                <w:rFonts w:ascii="Arial" w:hAnsi="Arial" w:cs="Arial"/>
              </w:rPr>
              <w:t xml:space="preserve"> </w:t>
            </w:r>
            <w:r w:rsidRPr="0014649B">
              <w:rPr>
                <w:rFonts w:ascii="Arial" w:hAnsi="Arial" w:cs="Arial"/>
              </w:rPr>
              <w:t>en</w:t>
            </w:r>
          </w:p>
          <w:p w14:paraId="0881999C" w14:textId="13863B86" w:rsidR="00CA2B5C" w:rsidRPr="0014649B" w:rsidRDefault="006054C4" w:rsidP="00CA2B5C">
            <w:pPr>
              <w:spacing w:line="276" w:lineRule="auto"/>
              <w:jc w:val="both"/>
              <w:rPr>
                <w:rFonts w:ascii="Arial" w:hAnsi="Arial" w:cs="Arial"/>
              </w:rPr>
            </w:pPr>
            <w:r w:rsidRPr="0014649B">
              <w:rPr>
                <w:rFonts w:ascii="Arial" w:hAnsi="Arial" w:cs="Arial"/>
              </w:rPr>
              <w:lastRenderedPageBreak/>
              <w:t xml:space="preserve">cualquier tiempo. </w:t>
            </w:r>
            <w:r w:rsidR="00CA2B5C">
              <w:rPr>
                <w:rFonts w:ascii="Arial" w:hAnsi="Arial" w:cs="Arial"/>
              </w:rPr>
              <w:t xml:space="preserve"> </w:t>
            </w:r>
          </w:p>
        </w:tc>
        <w:tc>
          <w:tcPr>
            <w:tcW w:w="3118" w:type="dxa"/>
          </w:tcPr>
          <w:p w14:paraId="6EEEAB78" w14:textId="77777777" w:rsidR="006054C4" w:rsidRPr="0014649B" w:rsidRDefault="006054C4" w:rsidP="00E56F30">
            <w:pPr>
              <w:spacing w:line="276" w:lineRule="auto"/>
              <w:jc w:val="both"/>
              <w:rPr>
                <w:rFonts w:ascii="Arial" w:hAnsi="Arial" w:cs="Arial"/>
              </w:rPr>
            </w:pPr>
          </w:p>
        </w:tc>
      </w:tr>
      <w:tr w:rsidR="006054C4" w:rsidRPr="0014649B" w14:paraId="3A08DF7D" w14:textId="77777777" w:rsidTr="00E56F30">
        <w:trPr>
          <w:trHeight w:val="480"/>
        </w:trPr>
        <w:tc>
          <w:tcPr>
            <w:tcW w:w="3545" w:type="dxa"/>
          </w:tcPr>
          <w:p w14:paraId="6DF93C65" w14:textId="77777777" w:rsidR="006054C4" w:rsidRPr="0014649B" w:rsidRDefault="006054C4" w:rsidP="00A416A8">
            <w:pPr>
              <w:spacing w:line="276" w:lineRule="auto"/>
              <w:jc w:val="center"/>
              <w:rPr>
                <w:rFonts w:ascii="Arial" w:hAnsi="Arial" w:cs="Arial"/>
              </w:rPr>
            </w:pPr>
            <w:r w:rsidRPr="0014649B">
              <w:rPr>
                <w:rFonts w:ascii="Arial" w:hAnsi="Arial" w:cs="Arial"/>
              </w:rPr>
              <w:lastRenderedPageBreak/>
              <w:t>CAPÍTULO IV DE LA PENALIZACIÓN: MODIFICACIÓN AL CÓDIGO PENAL COLOMBIANO Y AL CÓDIGO DE PROCEDIMIENTO PENAL</w:t>
            </w:r>
          </w:p>
        </w:tc>
        <w:tc>
          <w:tcPr>
            <w:tcW w:w="3738" w:type="dxa"/>
          </w:tcPr>
          <w:p w14:paraId="0D8ECF81" w14:textId="77777777" w:rsidR="006054C4" w:rsidRPr="0014649B" w:rsidRDefault="006054C4" w:rsidP="00A416A8">
            <w:pPr>
              <w:spacing w:line="276" w:lineRule="auto"/>
              <w:jc w:val="center"/>
              <w:rPr>
                <w:rFonts w:ascii="Arial" w:hAnsi="Arial" w:cs="Arial"/>
              </w:rPr>
            </w:pPr>
            <w:r w:rsidRPr="0014649B">
              <w:rPr>
                <w:rFonts w:ascii="Arial" w:hAnsi="Arial" w:cs="Arial"/>
              </w:rPr>
              <w:t>CAPÍTULO IV DE LA PENALIZACIÓN: MODIFICACIÓN AL CÓDIGO PENAL COLOMBIANO Y AL CÓDIGO DE PROCEDIMIENTO PENAL</w:t>
            </w:r>
          </w:p>
        </w:tc>
        <w:tc>
          <w:tcPr>
            <w:tcW w:w="3118" w:type="dxa"/>
          </w:tcPr>
          <w:p w14:paraId="3ABB2F0D" w14:textId="77777777" w:rsidR="006054C4" w:rsidRPr="0014649B" w:rsidRDefault="006054C4" w:rsidP="00A416A8">
            <w:pPr>
              <w:spacing w:line="276" w:lineRule="auto"/>
              <w:jc w:val="center"/>
              <w:rPr>
                <w:rFonts w:ascii="Arial" w:hAnsi="Arial" w:cs="Arial"/>
              </w:rPr>
            </w:pPr>
          </w:p>
        </w:tc>
      </w:tr>
      <w:tr w:rsidR="006054C4" w:rsidRPr="0014649B" w14:paraId="0C4E271E" w14:textId="77777777" w:rsidTr="00E56F30">
        <w:trPr>
          <w:trHeight w:val="480"/>
        </w:trPr>
        <w:tc>
          <w:tcPr>
            <w:tcW w:w="3545" w:type="dxa"/>
          </w:tcPr>
          <w:p w14:paraId="0172891E"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Artículo 25. Adiciónese a la Ley 599 de 2000, al título III: Delitos contra la libertad individual y otras garantías al Capítulo Séptimo: </w:t>
            </w:r>
          </w:p>
          <w:p w14:paraId="2202FB0C" w14:textId="77777777" w:rsidR="006054C4" w:rsidRPr="0014649B" w:rsidRDefault="006054C4" w:rsidP="00E56F30">
            <w:pPr>
              <w:spacing w:line="276" w:lineRule="auto"/>
              <w:jc w:val="both"/>
              <w:rPr>
                <w:rFonts w:ascii="Arial" w:hAnsi="Arial" w:cs="Arial"/>
              </w:rPr>
            </w:pPr>
          </w:p>
          <w:p w14:paraId="6765C935"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De la violación a la intimidad, reserva e interceptación de comunicaciones un nuevo delito, el cual será del siguiente tenor: </w:t>
            </w:r>
          </w:p>
          <w:p w14:paraId="46E4F765" w14:textId="77777777" w:rsidR="006054C4" w:rsidRPr="0014649B" w:rsidRDefault="006054C4" w:rsidP="00E56F30">
            <w:pPr>
              <w:spacing w:line="276" w:lineRule="auto"/>
              <w:jc w:val="both"/>
              <w:rPr>
                <w:rFonts w:ascii="Arial" w:hAnsi="Arial" w:cs="Arial"/>
              </w:rPr>
            </w:pPr>
          </w:p>
          <w:p w14:paraId="58F3A685" w14:textId="682AF01F" w:rsidR="006054C4" w:rsidRPr="0014649B" w:rsidRDefault="006054C4" w:rsidP="00E56F30">
            <w:pPr>
              <w:spacing w:line="276" w:lineRule="auto"/>
              <w:jc w:val="both"/>
              <w:rPr>
                <w:rFonts w:ascii="Arial" w:hAnsi="Arial" w:cs="Arial"/>
              </w:rPr>
            </w:pPr>
            <w:r w:rsidRPr="0014649B">
              <w:rPr>
                <w:rFonts w:ascii="Arial" w:hAnsi="Arial" w:cs="Arial"/>
              </w:rPr>
              <w:t xml:space="preserve">Nuevo Artículo. Distribución de material íntimo y/o sexual sin consentimiento: El que cree, difunda, distribuya o haga intercambio digital de fotografías o videos sin el consentimiento de la persona que figura o aparece en dicho material íntimo, incurrirá en prisión de veinte (20) a treinta y seis (36) meses y multa de cien (100) a mil quinientos (1500) salarios mínimos legales mensuales vigentes. La pena se aumentará de una tercera parte a la mitad si la conducta se realiza en contra de mujeres, niñas, niños y otras personas, motivada </w:t>
            </w:r>
            <w:proofErr w:type="gramStart"/>
            <w:r w:rsidRPr="0014649B">
              <w:rPr>
                <w:rFonts w:ascii="Arial" w:hAnsi="Arial" w:cs="Arial"/>
              </w:rPr>
              <w:t xml:space="preserve">por </w:t>
            </w:r>
            <w:r w:rsidR="00E26C23">
              <w:rPr>
                <w:rFonts w:ascii="Arial" w:hAnsi="Arial" w:cs="Arial"/>
              </w:rPr>
              <w:t xml:space="preserve"> </w:t>
            </w:r>
            <w:r w:rsidRPr="0014649B">
              <w:rPr>
                <w:rFonts w:ascii="Arial" w:hAnsi="Arial" w:cs="Arial"/>
              </w:rPr>
              <w:t>razones</w:t>
            </w:r>
            <w:proofErr w:type="gramEnd"/>
            <w:r w:rsidRPr="0014649B">
              <w:rPr>
                <w:rFonts w:ascii="Arial" w:hAnsi="Arial" w:cs="Arial"/>
              </w:rPr>
              <w:t xml:space="preserve"> de género, orientación sexual y/o identidad de género diversas. </w:t>
            </w:r>
          </w:p>
          <w:p w14:paraId="16482B70" w14:textId="4D15506A" w:rsidR="006054C4" w:rsidRPr="0014649B" w:rsidRDefault="006054C4" w:rsidP="00E56F30">
            <w:pPr>
              <w:spacing w:line="276" w:lineRule="auto"/>
              <w:jc w:val="both"/>
              <w:rPr>
                <w:rFonts w:ascii="Arial" w:hAnsi="Arial" w:cs="Arial"/>
              </w:rPr>
            </w:pPr>
            <w:r w:rsidRPr="0014649B">
              <w:rPr>
                <w:rFonts w:ascii="Arial" w:hAnsi="Arial" w:cs="Arial"/>
              </w:rPr>
              <w:t xml:space="preserve">Serán causales de agravación punitiva de la conducta descrita en este artículo, las siguientes: 1. Cuando el autor fuese cónyuge o compañero permanente de </w:t>
            </w:r>
            <w:proofErr w:type="gramStart"/>
            <w:r w:rsidRPr="0014649B">
              <w:rPr>
                <w:rFonts w:ascii="Arial" w:hAnsi="Arial" w:cs="Arial"/>
              </w:rPr>
              <w:t xml:space="preserve">la </w:t>
            </w:r>
            <w:r w:rsidR="00E26C23">
              <w:rPr>
                <w:rFonts w:ascii="Arial" w:hAnsi="Arial" w:cs="Arial"/>
              </w:rPr>
              <w:t xml:space="preserve"> </w:t>
            </w:r>
            <w:r w:rsidRPr="0014649B">
              <w:rPr>
                <w:rFonts w:ascii="Arial" w:hAnsi="Arial" w:cs="Arial"/>
              </w:rPr>
              <w:t>víctima</w:t>
            </w:r>
            <w:proofErr w:type="gramEnd"/>
            <w:r w:rsidRPr="0014649B">
              <w:rPr>
                <w:rFonts w:ascii="Arial" w:hAnsi="Arial" w:cs="Arial"/>
              </w:rPr>
              <w:t xml:space="preserve">. 2. Cuando la víctima tuviere alguna situación de discapacidad </w:t>
            </w:r>
            <w:proofErr w:type="gramStart"/>
            <w:r w:rsidRPr="0014649B">
              <w:rPr>
                <w:rFonts w:ascii="Arial" w:hAnsi="Arial" w:cs="Arial"/>
              </w:rPr>
              <w:t>o</w:t>
            </w:r>
            <w:r w:rsidR="00E26C23">
              <w:rPr>
                <w:rFonts w:ascii="Arial" w:hAnsi="Arial" w:cs="Arial"/>
              </w:rPr>
              <w:t xml:space="preserve"> </w:t>
            </w:r>
            <w:r w:rsidRPr="0014649B">
              <w:rPr>
                <w:rFonts w:ascii="Arial" w:hAnsi="Arial" w:cs="Arial"/>
              </w:rPr>
              <w:t xml:space="preserve"> se</w:t>
            </w:r>
            <w:proofErr w:type="gramEnd"/>
            <w:r w:rsidRPr="0014649B">
              <w:rPr>
                <w:rFonts w:ascii="Arial" w:hAnsi="Arial" w:cs="Arial"/>
              </w:rPr>
              <w:t xml:space="preserve"> encontrara en estado de inconsciencia. 3. Cuando se tenga el propósito de sacar provecho económico, sexual o de otra índole para sí o para un tercero. 4. Cuando la víctima ejerza un liderazgo o </w:t>
            </w:r>
            <w:r w:rsidRPr="0014649B">
              <w:rPr>
                <w:rFonts w:ascii="Arial" w:hAnsi="Arial" w:cs="Arial"/>
              </w:rPr>
              <w:lastRenderedPageBreak/>
              <w:t xml:space="preserve">pertenezca a algún grupo u organización de </w:t>
            </w:r>
            <w:proofErr w:type="gramStart"/>
            <w:r w:rsidRPr="0014649B">
              <w:rPr>
                <w:rFonts w:ascii="Arial" w:hAnsi="Arial" w:cs="Arial"/>
              </w:rPr>
              <w:t xml:space="preserve">periodistas, </w:t>
            </w:r>
            <w:r w:rsidR="00E26C23">
              <w:rPr>
                <w:rFonts w:ascii="Arial" w:hAnsi="Arial" w:cs="Arial"/>
              </w:rPr>
              <w:t xml:space="preserve"> </w:t>
            </w:r>
            <w:r w:rsidRPr="0014649B">
              <w:rPr>
                <w:rFonts w:ascii="Arial" w:hAnsi="Arial" w:cs="Arial"/>
              </w:rPr>
              <w:t>derechos</w:t>
            </w:r>
            <w:proofErr w:type="gramEnd"/>
            <w:r w:rsidRPr="0014649B">
              <w:rPr>
                <w:rFonts w:ascii="Arial" w:hAnsi="Arial" w:cs="Arial"/>
              </w:rPr>
              <w:t xml:space="preserve"> humanos, social, comunitaria, cultural, ambiental o política. 5. Si el hecho se cometiere en el marco de la incitación al odio</w:t>
            </w:r>
            <w:r w:rsidR="00E26C23">
              <w:rPr>
                <w:rFonts w:ascii="Arial" w:hAnsi="Arial" w:cs="Arial"/>
              </w:rPr>
              <w:t xml:space="preserve">   </w:t>
            </w:r>
            <w:r w:rsidRPr="0014649B">
              <w:rPr>
                <w:rFonts w:ascii="Arial" w:hAnsi="Arial" w:cs="Arial"/>
              </w:rPr>
              <w:t xml:space="preserve"> en escenarios digitales en razón al género. 6. Cuando se trate de un funcionario o trabajador de entidad pública o privada que tenga funcionalmente una relación directa y habitual de interacción con niños, niñas y adolescentes.</w:t>
            </w:r>
          </w:p>
        </w:tc>
        <w:tc>
          <w:tcPr>
            <w:tcW w:w="3738" w:type="dxa"/>
          </w:tcPr>
          <w:p w14:paraId="69B72979" w14:textId="77777777" w:rsidR="006054C4" w:rsidRPr="0014649B" w:rsidRDefault="006054C4" w:rsidP="00E56F30">
            <w:pPr>
              <w:spacing w:line="276" w:lineRule="auto"/>
              <w:jc w:val="both"/>
              <w:rPr>
                <w:rFonts w:ascii="Arial" w:hAnsi="Arial" w:cs="Arial"/>
              </w:rPr>
            </w:pPr>
            <w:r w:rsidRPr="0014649B">
              <w:rPr>
                <w:rFonts w:ascii="Arial" w:hAnsi="Arial" w:cs="Arial"/>
              </w:rPr>
              <w:lastRenderedPageBreak/>
              <w:t>Artículo 25. Adiciónese a la Ley 599 de 2000, al título III: Delitos contra la libertad individual y otras garantías al Capítulo Séptimo:</w:t>
            </w:r>
          </w:p>
          <w:p w14:paraId="32BEF33B" w14:textId="77777777" w:rsidR="006054C4" w:rsidRPr="0014649B" w:rsidRDefault="006054C4" w:rsidP="00E56F30">
            <w:pPr>
              <w:spacing w:line="276" w:lineRule="auto"/>
              <w:jc w:val="both"/>
              <w:rPr>
                <w:rFonts w:ascii="Arial" w:hAnsi="Arial" w:cs="Arial"/>
                <w:color w:val="FF0000"/>
              </w:rPr>
            </w:pPr>
            <w:r w:rsidRPr="0014649B">
              <w:rPr>
                <w:rFonts w:ascii="Arial" w:hAnsi="Arial" w:cs="Arial"/>
                <w:color w:val="FF0000"/>
              </w:rPr>
              <w:t xml:space="preserve"> </w:t>
            </w:r>
          </w:p>
          <w:p w14:paraId="6285E3F7"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De la violación a la intimidad, reserva e interceptación de comunicaciones un nuevo delito, el cual será del siguiente tenor: </w:t>
            </w:r>
          </w:p>
          <w:p w14:paraId="45876A26" w14:textId="77777777" w:rsidR="006054C4" w:rsidRPr="0014649B" w:rsidRDefault="006054C4" w:rsidP="00E56F30">
            <w:pPr>
              <w:spacing w:line="276" w:lineRule="auto"/>
              <w:jc w:val="both"/>
              <w:rPr>
                <w:rFonts w:ascii="Arial" w:hAnsi="Arial" w:cs="Arial"/>
              </w:rPr>
            </w:pPr>
          </w:p>
          <w:p w14:paraId="77001176" w14:textId="24FF6F31" w:rsidR="006054C4" w:rsidRPr="0014649B" w:rsidRDefault="006054C4" w:rsidP="00E56F30">
            <w:pPr>
              <w:spacing w:line="276" w:lineRule="auto"/>
              <w:jc w:val="both"/>
              <w:rPr>
                <w:rFonts w:ascii="Arial" w:hAnsi="Arial" w:cs="Arial"/>
              </w:rPr>
            </w:pPr>
            <w:r w:rsidRPr="0014649B">
              <w:rPr>
                <w:rFonts w:ascii="Arial" w:hAnsi="Arial" w:cs="Arial"/>
              </w:rPr>
              <w:t>Nuevo Artículo. Distribución de material íntimo y/o sexual sin consentimiento: El que cree, difunda, distribuya o haga intercambio digital de fotografías o videos sin el consentimiento de la persona que figura o aparece en dicho material íntimo, incurrirá en prisión de veinte (20) a treinta y seis (36) meses y multa de cien (100) a mil quinientos (1500) salarios mínimos legales mensuales vigentes</w:t>
            </w:r>
            <w:r w:rsidRPr="0014649B">
              <w:rPr>
                <w:rFonts w:ascii="Arial" w:hAnsi="Arial" w:cs="Arial"/>
                <w:lang w:val="es-MX"/>
              </w:rPr>
              <w:t xml:space="preserve">. </w:t>
            </w:r>
            <w:r w:rsidRPr="0014649B">
              <w:rPr>
                <w:rFonts w:ascii="Arial" w:hAnsi="Arial" w:cs="Arial"/>
              </w:rPr>
              <w:t xml:space="preserve">La pena se aumentará de una tercera parte a la mitad si la conducta se realiza en </w:t>
            </w:r>
            <w:r w:rsidR="00E26C23">
              <w:rPr>
                <w:rFonts w:ascii="Arial" w:hAnsi="Arial" w:cs="Arial"/>
              </w:rPr>
              <w:t xml:space="preserve">  </w:t>
            </w:r>
            <w:r w:rsidRPr="0014649B">
              <w:rPr>
                <w:rFonts w:ascii="Arial" w:hAnsi="Arial" w:cs="Arial"/>
              </w:rPr>
              <w:t xml:space="preserve">contra de mujeres, niñas, niños y otras personas, motivada por razones de género, orientación sexual y/o </w:t>
            </w:r>
            <w:r w:rsidR="00E26C23">
              <w:rPr>
                <w:rFonts w:ascii="Arial" w:hAnsi="Arial" w:cs="Arial"/>
              </w:rPr>
              <w:t xml:space="preserve">   </w:t>
            </w:r>
            <w:r w:rsidRPr="0014649B">
              <w:rPr>
                <w:rFonts w:ascii="Arial" w:hAnsi="Arial" w:cs="Arial"/>
              </w:rPr>
              <w:t xml:space="preserve">identidad de género diversas. </w:t>
            </w:r>
          </w:p>
          <w:p w14:paraId="58AADE04" w14:textId="77777777" w:rsidR="006054C4" w:rsidRPr="0014649B" w:rsidRDefault="006054C4" w:rsidP="00E56F30">
            <w:pPr>
              <w:spacing w:line="276" w:lineRule="auto"/>
              <w:jc w:val="both"/>
              <w:rPr>
                <w:rFonts w:ascii="Arial" w:hAnsi="Arial" w:cs="Arial"/>
              </w:rPr>
            </w:pPr>
          </w:p>
          <w:p w14:paraId="1056AD16" w14:textId="3BAEB2DB" w:rsidR="00DF4D3D" w:rsidRDefault="006054C4" w:rsidP="00E56F30">
            <w:pPr>
              <w:spacing w:line="276" w:lineRule="auto"/>
              <w:jc w:val="both"/>
              <w:rPr>
                <w:rFonts w:ascii="Arial" w:hAnsi="Arial" w:cs="Arial"/>
              </w:rPr>
            </w:pPr>
            <w:r w:rsidRPr="0014649B">
              <w:rPr>
                <w:rFonts w:ascii="Arial" w:hAnsi="Arial" w:cs="Arial"/>
              </w:rPr>
              <w:t xml:space="preserve">Serán causales de agravación punitiva de la conducta descrita en este </w:t>
            </w:r>
            <w:r w:rsidR="00E26C23">
              <w:rPr>
                <w:rFonts w:ascii="Arial" w:hAnsi="Arial" w:cs="Arial"/>
              </w:rPr>
              <w:t xml:space="preserve">  </w:t>
            </w:r>
            <w:r w:rsidRPr="0014649B">
              <w:rPr>
                <w:rFonts w:ascii="Arial" w:hAnsi="Arial" w:cs="Arial"/>
              </w:rPr>
              <w:t xml:space="preserve">artículo, las siguientes: </w:t>
            </w:r>
          </w:p>
          <w:p w14:paraId="33F9CBFE" w14:textId="77777777" w:rsidR="00DF4D3D" w:rsidRDefault="006054C4" w:rsidP="00E56F30">
            <w:pPr>
              <w:spacing w:line="276" w:lineRule="auto"/>
              <w:jc w:val="both"/>
              <w:rPr>
                <w:rFonts w:ascii="Arial" w:hAnsi="Arial" w:cs="Arial"/>
              </w:rPr>
            </w:pPr>
            <w:r w:rsidRPr="0014649B">
              <w:rPr>
                <w:rFonts w:ascii="Arial" w:hAnsi="Arial" w:cs="Arial"/>
              </w:rPr>
              <w:t xml:space="preserve">1. Cuando el autor fuese cónyuge o compañero permanente de la víctima. </w:t>
            </w:r>
          </w:p>
          <w:p w14:paraId="37D8EB67" w14:textId="08C650CD" w:rsidR="00DF4D3D" w:rsidRDefault="006054C4" w:rsidP="00E56F30">
            <w:pPr>
              <w:spacing w:line="276" w:lineRule="auto"/>
              <w:jc w:val="both"/>
              <w:rPr>
                <w:rFonts w:ascii="Arial" w:hAnsi="Arial" w:cs="Arial"/>
              </w:rPr>
            </w:pPr>
            <w:r w:rsidRPr="0014649B">
              <w:rPr>
                <w:rFonts w:ascii="Arial" w:hAnsi="Arial" w:cs="Arial"/>
              </w:rPr>
              <w:t>2. Cuando la víctima tuviere alguna situación de discapacidad o se encontrara en estado de inconsciencia.</w:t>
            </w:r>
            <w:r w:rsidRPr="0014649B">
              <w:rPr>
                <w:rFonts w:ascii="Arial" w:hAnsi="Arial" w:cs="Arial"/>
                <w:color w:val="FF0000"/>
              </w:rPr>
              <w:t xml:space="preserve"> </w:t>
            </w:r>
            <w:r w:rsidRPr="0014649B">
              <w:rPr>
                <w:rFonts w:ascii="Arial" w:hAnsi="Arial" w:cs="Arial"/>
              </w:rPr>
              <w:t xml:space="preserve">3. Cuando se tenga el propósito de sacar provecho económico, sexual o </w:t>
            </w:r>
            <w:r w:rsidR="00E26C23">
              <w:rPr>
                <w:rFonts w:ascii="Arial" w:hAnsi="Arial" w:cs="Arial"/>
              </w:rPr>
              <w:t xml:space="preserve">  </w:t>
            </w:r>
            <w:r w:rsidRPr="0014649B">
              <w:rPr>
                <w:rFonts w:ascii="Arial" w:hAnsi="Arial" w:cs="Arial"/>
              </w:rPr>
              <w:t xml:space="preserve">de otra índole para sí o para un </w:t>
            </w:r>
            <w:r w:rsidR="00E26C23">
              <w:rPr>
                <w:rFonts w:ascii="Arial" w:hAnsi="Arial" w:cs="Arial"/>
              </w:rPr>
              <w:t xml:space="preserve">   </w:t>
            </w:r>
            <w:r w:rsidRPr="0014649B">
              <w:rPr>
                <w:rFonts w:ascii="Arial" w:hAnsi="Arial" w:cs="Arial"/>
              </w:rPr>
              <w:t xml:space="preserve">tercero. </w:t>
            </w:r>
          </w:p>
          <w:p w14:paraId="7798E4F6" w14:textId="3B1678F4" w:rsidR="00DF4D3D" w:rsidRDefault="006054C4" w:rsidP="00E56F30">
            <w:pPr>
              <w:spacing w:line="276" w:lineRule="auto"/>
              <w:jc w:val="both"/>
              <w:rPr>
                <w:rFonts w:ascii="Arial" w:hAnsi="Arial" w:cs="Arial"/>
              </w:rPr>
            </w:pPr>
            <w:r w:rsidRPr="0014649B">
              <w:rPr>
                <w:rFonts w:ascii="Arial" w:hAnsi="Arial" w:cs="Arial"/>
              </w:rPr>
              <w:t xml:space="preserve">4. Cuando la víctima </w:t>
            </w:r>
            <w:proofErr w:type="gramStart"/>
            <w:r w:rsidRPr="0014649B">
              <w:rPr>
                <w:rFonts w:ascii="Arial" w:hAnsi="Arial" w:cs="Arial"/>
              </w:rPr>
              <w:t xml:space="preserve">ejerza </w:t>
            </w:r>
            <w:r w:rsidR="00E26C23">
              <w:rPr>
                <w:rFonts w:ascii="Arial" w:hAnsi="Arial" w:cs="Arial"/>
              </w:rPr>
              <w:t xml:space="preserve"> </w:t>
            </w:r>
            <w:r w:rsidRPr="0014649B">
              <w:rPr>
                <w:rFonts w:ascii="Arial" w:hAnsi="Arial" w:cs="Arial"/>
              </w:rPr>
              <w:t>un</w:t>
            </w:r>
            <w:proofErr w:type="gramEnd"/>
            <w:r w:rsidRPr="0014649B">
              <w:rPr>
                <w:rFonts w:ascii="Arial" w:hAnsi="Arial" w:cs="Arial"/>
              </w:rPr>
              <w:t xml:space="preserve"> liderazgo o pertenezca a algún grupo u </w:t>
            </w:r>
            <w:r w:rsidRPr="0014649B">
              <w:rPr>
                <w:rFonts w:ascii="Arial" w:hAnsi="Arial" w:cs="Arial"/>
              </w:rPr>
              <w:lastRenderedPageBreak/>
              <w:t xml:space="preserve">organización de periodistas, derechos humanos, social, comunitaria, cultural, ambiental o política. </w:t>
            </w:r>
          </w:p>
          <w:p w14:paraId="4461D753" w14:textId="77777777" w:rsidR="00DF4D3D" w:rsidRDefault="006054C4" w:rsidP="00E56F30">
            <w:pPr>
              <w:spacing w:line="276" w:lineRule="auto"/>
              <w:jc w:val="both"/>
              <w:rPr>
                <w:rFonts w:ascii="Arial" w:hAnsi="Arial" w:cs="Arial"/>
              </w:rPr>
            </w:pPr>
            <w:r w:rsidRPr="0014649B">
              <w:rPr>
                <w:rFonts w:ascii="Arial" w:hAnsi="Arial" w:cs="Arial"/>
              </w:rPr>
              <w:t xml:space="preserve">5. Si el hecho se cometiere en el marco de la incitación al odio en escenarios digitales en razón al género. </w:t>
            </w:r>
          </w:p>
          <w:p w14:paraId="2E142CED" w14:textId="3F94A3EF" w:rsidR="006054C4" w:rsidRPr="0014649B" w:rsidRDefault="006054C4" w:rsidP="00E56F30">
            <w:pPr>
              <w:spacing w:line="276" w:lineRule="auto"/>
              <w:jc w:val="both"/>
              <w:rPr>
                <w:rFonts w:ascii="Arial" w:hAnsi="Arial" w:cs="Arial"/>
              </w:rPr>
            </w:pPr>
            <w:r w:rsidRPr="0014649B">
              <w:rPr>
                <w:rFonts w:ascii="Arial" w:hAnsi="Arial" w:cs="Arial"/>
              </w:rPr>
              <w:t>6. Cuando se trate de un funcionario o trabajador de entidad pública o privada que tenga funcionalmente una relación directa y habitual de interacción con niños, niñas y adolescentes.</w:t>
            </w:r>
          </w:p>
        </w:tc>
        <w:tc>
          <w:tcPr>
            <w:tcW w:w="3118" w:type="dxa"/>
          </w:tcPr>
          <w:p w14:paraId="570C4209" w14:textId="77777777" w:rsidR="006054C4" w:rsidRPr="0014649B" w:rsidRDefault="006054C4" w:rsidP="00E56F30">
            <w:pPr>
              <w:spacing w:line="276" w:lineRule="auto"/>
              <w:jc w:val="both"/>
              <w:rPr>
                <w:rFonts w:ascii="Arial" w:hAnsi="Arial" w:cs="Arial"/>
              </w:rPr>
            </w:pPr>
          </w:p>
        </w:tc>
      </w:tr>
      <w:tr w:rsidR="006054C4" w:rsidRPr="0014649B" w14:paraId="115F7ADC" w14:textId="77777777" w:rsidTr="00E56F30">
        <w:trPr>
          <w:trHeight w:val="480"/>
        </w:trPr>
        <w:tc>
          <w:tcPr>
            <w:tcW w:w="3545" w:type="dxa"/>
          </w:tcPr>
          <w:p w14:paraId="2D3F6731" w14:textId="77777777"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26. Adiciónese el numeral 7 al artículo 37 de la Ley 906 de 2004 Código de Procedimiento Penal, así: </w:t>
            </w:r>
          </w:p>
          <w:p w14:paraId="74668C9A" w14:textId="45BAD856" w:rsidR="006054C4" w:rsidRPr="0014649B" w:rsidRDefault="006054C4" w:rsidP="00E56F30">
            <w:pPr>
              <w:spacing w:line="276" w:lineRule="auto"/>
              <w:jc w:val="both"/>
              <w:rPr>
                <w:rFonts w:ascii="Arial" w:hAnsi="Arial" w:cs="Arial"/>
              </w:rPr>
            </w:pPr>
            <w:r w:rsidRPr="0014649B">
              <w:rPr>
                <w:rFonts w:ascii="Arial" w:hAnsi="Arial" w:cs="Arial"/>
              </w:rPr>
              <w:t xml:space="preserve">Artículo 37. De los Jueces Municipales. Los jueces penales municipales conocen: (...) 7. Del </w:t>
            </w:r>
            <w:r w:rsidR="00E26C23">
              <w:rPr>
                <w:rFonts w:ascii="Arial" w:hAnsi="Arial" w:cs="Arial"/>
              </w:rPr>
              <w:t xml:space="preserve"> </w:t>
            </w:r>
            <w:r w:rsidRPr="0014649B">
              <w:rPr>
                <w:rFonts w:ascii="Arial" w:hAnsi="Arial" w:cs="Arial"/>
              </w:rPr>
              <w:t>delito de distribución de material íntimo y/o sexual sin consentimiento.</w:t>
            </w:r>
          </w:p>
        </w:tc>
        <w:tc>
          <w:tcPr>
            <w:tcW w:w="3738" w:type="dxa"/>
          </w:tcPr>
          <w:p w14:paraId="1D2CECEE"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Artículo 26. Adiciónese el numeral 7 al artículo 37 de la Ley 906 de 2004 Código de Procedimiento Penal, así: </w:t>
            </w:r>
          </w:p>
          <w:p w14:paraId="5F8A1909" w14:textId="77777777" w:rsidR="006054C4" w:rsidRPr="0014649B" w:rsidRDefault="006054C4" w:rsidP="00E56F30">
            <w:pPr>
              <w:spacing w:line="276" w:lineRule="auto"/>
              <w:jc w:val="both"/>
              <w:rPr>
                <w:rFonts w:ascii="Arial" w:hAnsi="Arial" w:cs="Arial"/>
              </w:rPr>
            </w:pPr>
          </w:p>
          <w:p w14:paraId="4FEF5F69" w14:textId="77777777" w:rsidR="006054C4" w:rsidRPr="0014649B" w:rsidRDefault="006054C4" w:rsidP="00E56F30">
            <w:pPr>
              <w:spacing w:line="276" w:lineRule="auto"/>
              <w:jc w:val="both"/>
              <w:rPr>
                <w:rFonts w:ascii="Arial" w:hAnsi="Arial" w:cs="Arial"/>
              </w:rPr>
            </w:pPr>
            <w:r w:rsidRPr="0014649B">
              <w:rPr>
                <w:rFonts w:ascii="Arial" w:hAnsi="Arial" w:cs="Arial"/>
              </w:rPr>
              <w:t>Artículo 37. De los Jueces Municipales. Los jueces penales municipales conocen: (...) 7. Del delito de distribución de material íntimo y/o sexual sin consentimiento.</w:t>
            </w:r>
          </w:p>
        </w:tc>
        <w:tc>
          <w:tcPr>
            <w:tcW w:w="3118" w:type="dxa"/>
          </w:tcPr>
          <w:p w14:paraId="2D2C23A0" w14:textId="77777777" w:rsidR="006054C4" w:rsidRPr="0014649B" w:rsidRDefault="006054C4" w:rsidP="00E56F30">
            <w:pPr>
              <w:spacing w:line="276" w:lineRule="auto"/>
              <w:jc w:val="both"/>
              <w:rPr>
                <w:rFonts w:ascii="Arial" w:hAnsi="Arial" w:cs="Arial"/>
              </w:rPr>
            </w:pPr>
          </w:p>
        </w:tc>
      </w:tr>
      <w:tr w:rsidR="006054C4" w:rsidRPr="0014649B" w14:paraId="3B4152F9" w14:textId="77777777" w:rsidTr="00E56F30">
        <w:trPr>
          <w:trHeight w:val="480"/>
        </w:trPr>
        <w:tc>
          <w:tcPr>
            <w:tcW w:w="3545" w:type="dxa"/>
          </w:tcPr>
          <w:p w14:paraId="16F8F336" w14:textId="1DC5E243" w:rsidR="006054C4" w:rsidRPr="0014649B" w:rsidRDefault="006054C4" w:rsidP="00E56F30">
            <w:pPr>
              <w:spacing w:line="276" w:lineRule="auto"/>
              <w:jc w:val="both"/>
              <w:rPr>
                <w:rFonts w:ascii="Arial" w:hAnsi="Arial" w:cs="Arial"/>
              </w:rPr>
            </w:pPr>
            <w:r w:rsidRPr="0014649B">
              <w:rPr>
                <w:rFonts w:ascii="Arial" w:hAnsi="Arial" w:cs="Arial"/>
              </w:rPr>
              <w:t xml:space="preserve">Artículo 27. Adiciónese un parágrafo al Artículo 134 de la Ley 906 de </w:t>
            </w:r>
            <w:r w:rsidR="00E26C23">
              <w:rPr>
                <w:rFonts w:ascii="Arial" w:hAnsi="Arial" w:cs="Arial"/>
              </w:rPr>
              <w:t xml:space="preserve">  </w:t>
            </w:r>
            <w:r w:rsidRPr="0014649B">
              <w:rPr>
                <w:rFonts w:ascii="Arial" w:hAnsi="Arial" w:cs="Arial"/>
              </w:rPr>
              <w:t xml:space="preserve">2004, el cual será del siguiente tenor: </w:t>
            </w:r>
          </w:p>
          <w:p w14:paraId="67971550" w14:textId="77777777" w:rsidR="006054C4" w:rsidRPr="0014649B" w:rsidRDefault="006054C4" w:rsidP="00E56F30">
            <w:pPr>
              <w:spacing w:line="276" w:lineRule="auto"/>
              <w:jc w:val="both"/>
              <w:rPr>
                <w:rFonts w:ascii="Arial" w:hAnsi="Arial" w:cs="Arial"/>
              </w:rPr>
            </w:pPr>
          </w:p>
          <w:p w14:paraId="2A198ED5" w14:textId="6A338D65" w:rsidR="006054C4" w:rsidRPr="0014649B" w:rsidRDefault="006054C4" w:rsidP="00E56F30">
            <w:pPr>
              <w:spacing w:line="276" w:lineRule="auto"/>
              <w:jc w:val="both"/>
              <w:rPr>
                <w:rFonts w:ascii="Arial" w:hAnsi="Arial" w:cs="Arial"/>
              </w:rPr>
            </w:pPr>
            <w:r w:rsidRPr="0014649B">
              <w:rPr>
                <w:rFonts w:ascii="Arial" w:hAnsi="Arial" w:cs="Arial"/>
              </w:rPr>
              <w:t xml:space="preserve">Parágrafo 1. En cualquier momento </w:t>
            </w:r>
            <w:r w:rsidR="00E26C23">
              <w:rPr>
                <w:rFonts w:ascii="Arial" w:hAnsi="Arial" w:cs="Arial"/>
              </w:rPr>
              <w:t xml:space="preserve"> </w:t>
            </w:r>
            <w:r w:rsidRPr="0014649B">
              <w:rPr>
                <w:rFonts w:ascii="Arial" w:hAnsi="Arial" w:cs="Arial"/>
              </w:rPr>
              <w:t>el juez de control de garantías y/o la autoridad competente a solicitud de</w:t>
            </w:r>
            <w:r w:rsidR="00E26C23">
              <w:rPr>
                <w:rFonts w:ascii="Arial" w:hAnsi="Arial" w:cs="Arial"/>
              </w:rPr>
              <w:t xml:space="preserve"> </w:t>
            </w:r>
            <w:r w:rsidRPr="0014649B">
              <w:rPr>
                <w:rFonts w:ascii="Arial" w:hAnsi="Arial" w:cs="Arial"/>
              </w:rPr>
              <w:t xml:space="preserve"> la víctima y/o el fiscal, podrá ordenar la supresión, eliminación y/o retiro de contenido en redes de comunicación que tengan contenido sexual sin consentimiento.</w:t>
            </w:r>
          </w:p>
        </w:tc>
        <w:tc>
          <w:tcPr>
            <w:tcW w:w="3738" w:type="dxa"/>
          </w:tcPr>
          <w:p w14:paraId="31894304"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Artículo 27. Adiciónese un parágrafo al Artículo 134 de la Ley 906 de 2004, el cual será del siguiente tenor: </w:t>
            </w:r>
          </w:p>
          <w:p w14:paraId="79DCCEC9" w14:textId="77777777" w:rsidR="006054C4" w:rsidRPr="0014649B" w:rsidRDefault="006054C4" w:rsidP="00E56F30">
            <w:pPr>
              <w:spacing w:line="276" w:lineRule="auto"/>
              <w:jc w:val="both"/>
              <w:rPr>
                <w:rFonts w:ascii="Arial" w:hAnsi="Arial" w:cs="Arial"/>
              </w:rPr>
            </w:pPr>
          </w:p>
          <w:p w14:paraId="26F5E929" w14:textId="51274106" w:rsidR="006054C4" w:rsidRPr="0014649B" w:rsidRDefault="006054C4" w:rsidP="00E56F30">
            <w:pPr>
              <w:spacing w:line="276" w:lineRule="auto"/>
              <w:jc w:val="both"/>
              <w:rPr>
                <w:rFonts w:ascii="Arial" w:hAnsi="Arial" w:cs="Arial"/>
              </w:rPr>
            </w:pPr>
            <w:r w:rsidRPr="0014649B">
              <w:rPr>
                <w:rFonts w:ascii="Arial" w:hAnsi="Arial" w:cs="Arial"/>
              </w:rPr>
              <w:t xml:space="preserve">Parágrafo 1. En cualquier momento el juez de control de garantías y/o la autoridad competente a solicitud de la víctima y/o el fiscal, podrá ordenar la supresión, eliminación y/o retiro de contenido en redes de comunicación que tengan contenido </w:t>
            </w:r>
            <w:r w:rsidR="00DF4D3D" w:rsidRPr="00DF4D3D">
              <w:rPr>
                <w:rFonts w:ascii="Arial" w:hAnsi="Arial" w:cs="Arial"/>
                <w:color w:val="FF0000"/>
              </w:rPr>
              <w:t>int</w:t>
            </w:r>
            <w:r w:rsidR="00DF4D3D">
              <w:rPr>
                <w:rFonts w:ascii="Arial" w:hAnsi="Arial" w:cs="Arial"/>
                <w:color w:val="FF0000"/>
              </w:rPr>
              <w:t>i</w:t>
            </w:r>
            <w:r w:rsidR="00DF4D3D" w:rsidRPr="00DF4D3D">
              <w:rPr>
                <w:rFonts w:ascii="Arial" w:hAnsi="Arial" w:cs="Arial"/>
                <w:color w:val="FF0000"/>
              </w:rPr>
              <w:t xml:space="preserve">mo </w:t>
            </w:r>
            <w:r w:rsidR="00DF4D3D">
              <w:rPr>
                <w:rFonts w:ascii="Arial" w:hAnsi="Arial" w:cs="Arial"/>
                <w:color w:val="FF0000"/>
              </w:rPr>
              <w:t xml:space="preserve">y/o </w:t>
            </w:r>
            <w:r w:rsidRPr="0014649B">
              <w:rPr>
                <w:rFonts w:ascii="Arial" w:hAnsi="Arial" w:cs="Arial"/>
              </w:rPr>
              <w:t>sexual sin consentimiento.</w:t>
            </w:r>
          </w:p>
        </w:tc>
        <w:tc>
          <w:tcPr>
            <w:tcW w:w="3118" w:type="dxa"/>
          </w:tcPr>
          <w:p w14:paraId="42FE925A" w14:textId="22EAC50F" w:rsidR="006054C4" w:rsidRPr="0014649B" w:rsidRDefault="00DF4D3D" w:rsidP="00E56F30">
            <w:pPr>
              <w:spacing w:line="276" w:lineRule="auto"/>
              <w:jc w:val="both"/>
              <w:rPr>
                <w:rFonts w:ascii="Arial" w:hAnsi="Arial" w:cs="Arial"/>
              </w:rPr>
            </w:pPr>
            <w:r>
              <w:rPr>
                <w:rFonts w:ascii="Arial" w:hAnsi="Arial" w:cs="Arial"/>
              </w:rPr>
              <w:t>Se incluye la expresión “intimo”.</w:t>
            </w:r>
          </w:p>
        </w:tc>
      </w:tr>
      <w:tr w:rsidR="006054C4" w:rsidRPr="0014649B" w14:paraId="06821C91" w14:textId="77777777" w:rsidTr="00E56F30">
        <w:trPr>
          <w:trHeight w:val="480"/>
        </w:trPr>
        <w:tc>
          <w:tcPr>
            <w:tcW w:w="3545" w:type="dxa"/>
          </w:tcPr>
          <w:p w14:paraId="5418F0D9"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Artículo 28. Modifíquese el parágrafo del artículo 149 de la Ley 906 de 2004, el cual quedará así: </w:t>
            </w:r>
          </w:p>
          <w:p w14:paraId="5BDC9F3B" w14:textId="444E65A6" w:rsidR="006054C4" w:rsidRPr="0014649B" w:rsidRDefault="006054C4" w:rsidP="00E56F30">
            <w:pPr>
              <w:spacing w:line="276" w:lineRule="auto"/>
              <w:jc w:val="both"/>
              <w:rPr>
                <w:rFonts w:ascii="Arial" w:hAnsi="Arial" w:cs="Arial"/>
              </w:rPr>
            </w:pPr>
            <w:r w:rsidRPr="0014649B">
              <w:rPr>
                <w:rFonts w:ascii="Arial" w:hAnsi="Arial" w:cs="Arial"/>
              </w:rPr>
              <w:t xml:space="preserve">Parágrafo. En las actuaciones procesales relativas a los delitos contra la libertad y formación sexual, violencia sexual, violencia intrafamiliar y distribución de material íntimo y/o sexual sin consentimiento el juez podrá, a solicitud </w:t>
            </w:r>
            <w:proofErr w:type="gramStart"/>
            <w:r w:rsidRPr="0014649B">
              <w:rPr>
                <w:rFonts w:ascii="Arial" w:hAnsi="Arial" w:cs="Arial"/>
              </w:rPr>
              <w:t>de</w:t>
            </w:r>
            <w:r w:rsidR="00E26C23">
              <w:rPr>
                <w:rFonts w:ascii="Arial" w:hAnsi="Arial" w:cs="Arial"/>
              </w:rPr>
              <w:t xml:space="preserve"> </w:t>
            </w:r>
            <w:r w:rsidRPr="0014649B">
              <w:rPr>
                <w:rFonts w:ascii="Arial" w:hAnsi="Arial" w:cs="Arial"/>
              </w:rPr>
              <w:t xml:space="preserve"> cualquiera</w:t>
            </w:r>
            <w:proofErr w:type="gramEnd"/>
            <w:r w:rsidRPr="0014649B">
              <w:rPr>
                <w:rFonts w:ascii="Arial" w:hAnsi="Arial" w:cs="Arial"/>
              </w:rPr>
              <w:t xml:space="preserve"> de los intervinientes en el proceso, disponer la realización de audiencias cerradas al público. La negación de esta solicitud se hará mediante providencia motivada. </w:t>
            </w:r>
            <w:r w:rsidRPr="0014649B">
              <w:rPr>
                <w:rFonts w:ascii="Arial" w:hAnsi="Arial" w:cs="Arial"/>
              </w:rPr>
              <w:lastRenderedPageBreak/>
              <w:t xml:space="preserve">Cuando cualquiera de los intervinientes en el proceso lo </w:t>
            </w:r>
            <w:r w:rsidR="00E26C23">
              <w:rPr>
                <w:rFonts w:ascii="Arial" w:hAnsi="Arial" w:cs="Arial"/>
              </w:rPr>
              <w:t xml:space="preserve"> </w:t>
            </w:r>
            <w:r w:rsidRPr="0014649B">
              <w:rPr>
                <w:rFonts w:ascii="Arial" w:hAnsi="Arial" w:cs="Arial"/>
              </w:rPr>
              <w:t>solicite, la autoridad competente podrá determinar la reserva de identidad respecto de los datos personales de la víctima, los de sus descendientes y los de cualquier otra persona que esté bajo su guarda o custodia.</w:t>
            </w:r>
          </w:p>
        </w:tc>
        <w:tc>
          <w:tcPr>
            <w:tcW w:w="3738" w:type="dxa"/>
          </w:tcPr>
          <w:p w14:paraId="39D57193" w14:textId="77777777"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28. Modifíquese el parágrafo del artículo 149 de la Ley 906 de 2004, el cual quedará así: </w:t>
            </w:r>
          </w:p>
          <w:p w14:paraId="4C72F7C2" w14:textId="77777777" w:rsidR="006054C4" w:rsidRPr="0014649B" w:rsidRDefault="006054C4" w:rsidP="00E56F30">
            <w:pPr>
              <w:spacing w:line="276" w:lineRule="auto"/>
              <w:jc w:val="both"/>
              <w:rPr>
                <w:rFonts w:ascii="Arial" w:hAnsi="Arial" w:cs="Arial"/>
              </w:rPr>
            </w:pPr>
          </w:p>
          <w:p w14:paraId="7197A1C5" w14:textId="54E7B7BF" w:rsidR="006054C4" w:rsidRPr="0014649B" w:rsidRDefault="006054C4" w:rsidP="00E56F30">
            <w:pPr>
              <w:spacing w:line="276" w:lineRule="auto"/>
              <w:jc w:val="both"/>
              <w:rPr>
                <w:rFonts w:ascii="Arial" w:hAnsi="Arial" w:cs="Arial"/>
              </w:rPr>
            </w:pPr>
            <w:r w:rsidRPr="0014649B">
              <w:rPr>
                <w:rFonts w:ascii="Arial" w:hAnsi="Arial" w:cs="Arial"/>
              </w:rPr>
              <w:t xml:space="preserve">Parágrafo. En las actuaciones procesales relativas a los delitos contra la libertad y formación sexual, violencia sexual, violencia intrafamiliar y distribución de material íntimo y/o sexual sin consentimiento el juez </w:t>
            </w:r>
            <w:r w:rsidR="00E26C23">
              <w:rPr>
                <w:rFonts w:ascii="Arial" w:hAnsi="Arial" w:cs="Arial"/>
              </w:rPr>
              <w:t xml:space="preserve">  </w:t>
            </w:r>
            <w:r w:rsidRPr="0014649B">
              <w:rPr>
                <w:rFonts w:ascii="Arial" w:hAnsi="Arial" w:cs="Arial"/>
              </w:rPr>
              <w:t>podrá, a solicitud de cualquiera de los intervinientes en el proceso, disponer</w:t>
            </w:r>
            <w:r w:rsidR="00E26C23">
              <w:rPr>
                <w:rFonts w:ascii="Arial" w:hAnsi="Arial" w:cs="Arial"/>
              </w:rPr>
              <w:t xml:space="preserve">  </w:t>
            </w:r>
            <w:r w:rsidRPr="0014649B">
              <w:rPr>
                <w:rFonts w:ascii="Arial" w:hAnsi="Arial" w:cs="Arial"/>
              </w:rPr>
              <w:t xml:space="preserve"> la realización de audiencias cerradas al público. La negación de esta </w:t>
            </w:r>
            <w:proofErr w:type="gramStart"/>
            <w:r w:rsidRPr="0014649B">
              <w:rPr>
                <w:rFonts w:ascii="Arial" w:hAnsi="Arial" w:cs="Arial"/>
              </w:rPr>
              <w:t xml:space="preserve">solicitud </w:t>
            </w:r>
            <w:r w:rsidR="00E26C23">
              <w:rPr>
                <w:rFonts w:ascii="Arial" w:hAnsi="Arial" w:cs="Arial"/>
              </w:rPr>
              <w:t xml:space="preserve"> </w:t>
            </w:r>
            <w:r w:rsidRPr="0014649B">
              <w:rPr>
                <w:rFonts w:ascii="Arial" w:hAnsi="Arial" w:cs="Arial"/>
              </w:rPr>
              <w:t>se</w:t>
            </w:r>
            <w:proofErr w:type="gramEnd"/>
            <w:r w:rsidRPr="0014649B">
              <w:rPr>
                <w:rFonts w:ascii="Arial" w:hAnsi="Arial" w:cs="Arial"/>
              </w:rPr>
              <w:t xml:space="preserve"> hará mediante providencia </w:t>
            </w:r>
            <w:r w:rsidR="00E26C23">
              <w:rPr>
                <w:rFonts w:ascii="Arial" w:hAnsi="Arial" w:cs="Arial"/>
              </w:rPr>
              <w:t xml:space="preserve">       </w:t>
            </w:r>
            <w:r w:rsidRPr="0014649B">
              <w:rPr>
                <w:rFonts w:ascii="Arial" w:hAnsi="Arial" w:cs="Arial"/>
              </w:rPr>
              <w:lastRenderedPageBreak/>
              <w:t xml:space="preserve">motivada. Cuando cualquiera de los intervinientes en el proceso lo solicite, </w:t>
            </w:r>
            <w:r w:rsidR="00E26C23">
              <w:rPr>
                <w:rFonts w:ascii="Arial" w:hAnsi="Arial" w:cs="Arial"/>
              </w:rPr>
              <w:t xml:space="preserve"> </w:t>
            </w:r>
            <w:r w:rsidRPr="0014649B">
              <w:rPr>
                <w:rFonts w:ascii="Arial" w:hAnsi="Arial" w:cs="Arial"/>
              </w:rPr>
              <w:t xml:space="preserve">la autoridad competente podrá determinar la reserva de identidad respecto de los datos personales de la víctima, los de sus descendientes y los de cualquier otra persona que esté </w:t>
            </w:r>
            <w:r w:rsidR="00E26C23">
              <w:rPr>
                <w:rFonts w:ascii="Arial" w:hAnsi="Arial" w:cs="Arial"/>
              </w:rPr>
              <w:t xml:space="preserve">  </w:t>
            </w:r>
            <w:r w:rsidRPr="0014649B">
              <w:rPr>
                <w:rFonts w:ascii="Arial" w:hAnsi="Arial" w:cs="Arial"/>
              </w:rPr>
              <w:t>bajo su guarda o custodia.</w:t>
            </w:r>
          </w:p>
        </w:tc>
        <w:tc>
          <w:tcPr>
            <w:tcW w:w="3118" w:type="dxa"/>
          </w:tcPr>
          <w:p w14:paraId="6125E9AB" w14:textId="77777777" w:rsidR="006054C4" w:rsidRPr="0014649B" w:rsidRDefault="006054C4" w:rsidP="00E56F30">
            <w:pPr>
              <w:spacing w:line="276" w:lineRule="auto"/>
              <w:jc w:val="both"/>
              <w:rPr>
                <w:rFonts w:ascii="Arial" w:hAnsi="Arial" w:cs="Arial"/>
              </w:rPr>
            </w:pPr>
          </w:p>
        </w:tc>
      </w:tr>
      <w:tr w:rsidR="006054C4" w:rsidRPr="0014649B" w14:paraId="4F5A1D3F" w14:textId="77777777" w:rsidTr="00E56F30">
        <w:trPr>
          <w:trHeight w:val="480"/>
        </w:trPr>
        <w:tc>
          <w:tcPr>
            <w:tcW w:w="3545" w:type="dxa"/>
          </w:tcPr>
          <w:p w14:paraId="488E992D" w14:textId="58810635"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29. Modifíquese el numeral 3 y el parágrafo 3° del artículo 284 </w:t>
            </w:r>
            <w:proofErr w:type="gramStart"/>
            <w:r w:rsidRPr="0014649B">
              <w:rPr>
                <w:rFonts w:ascii="Arial" w:hAnsi="Arial" w:cs="Arial"/>
              </w:rPr>
              <w:t>de</w:t>
            </w:r>
            <w:r w:rsidR="00E26C23">
              <w:rPr>
                <w:rFonts w:ascii="Arial" w:hAnsi="Arial" w:cs="Arial"/>
              </w:rPr>
              <w:t xml:space="preserve"> </w:t>
            </w:r>
            <w:r w:rsidRPr="0014649B">
              <w:rPr>
                <w:rFonts w:ascii="Arial" w:hAnsi="Arial" w:cs="Arial"/>
              </w:rPr>
              <w:t xml:space="preserve"> la</w:t>
            </w:r>
            <w:proofErr w:type="gramEnd"/>
            <w:r w:rsidRPr="0014649B">
              <w:rPr>
                <w:rFonts w:ascii="Arial" w:hAnsi="Arial" w:cs="Arial"/>
              </w:rPr>
              <w:t xml:space="preserve"> Ley 906 de 2004, relativo a la prueba anticipada, los cuales quedarán así: </w:t>
            </w:r>
          </w:p>
          <w:p w14:paraId="21973D86" w14:textId="44643263" w:rsidR="006054C4" w:rsidRPr="0014649B" w:rsidRDefault="006054C4" w:rsidP="00E56F30">
            <w:pPr>
              <w:spacing w:line="276" w:lineRule="auto"/>
              <w:jc w:val="both"/>
              <w:rPr>
                <w:rFonts w:ascii="Arial" w:hAnsi="Arial" w:cs="Arial"/>
              </w:rPr>
            </w:pPr>
            <w:r w:rsidRPr="0014649B">
              <w:rPr>
                <w:rFonts w:ascii="Arial" w:hAnsi="Arial" w:cs="Arial"/>
              </w:rPr>
              <w:t xml:space="preserve">Artículo 284. Prueba anticipada. Durante la investigación y </w:t>
            </w:r>
            <w:proofErr w:type="gramStart"/>
            <w:r w:rsidRPr="0014649B">
              <w:rPr>
                <w:rFonts w:ascii="Arial" w:hAnsi="Arial" w:cs="Arial"/>
              </w:rPr>
              <w:t>hasta</w:t>
            </w:r>
            <w:r w:rsidR="00E26C23">
              <w:rPr>
                <w:rFonts w:ascii="Arial" w:hAnsi="Arial" w:cs="Arial"/>
              </w:rPr>
              <w:t xml:space="preserve"> </w:t>
            </w:r>
            <w:r w:rsidRPr="0014649B">
              <w:rPr>
                <w:rFonts w:ascii="Arial" w:hAnsi="Arial" w:cs="Arial"/>
              </w:rPr>
              <w:t xml:space="preserve"> antes</w:t>
            </w:r>
            <w:proofErr w:type="gramEnd"/>
            <w:r w:rsidRPr="0014649B">
              <w:rPr>
                <w:rFonts w:ascii="Arial" w:hAnsi="Arial" w:cs="Arial"/>
              </w:rPr>
              <w:t xml:space="preserve"> de la instalación de la </w:t>
            </w:r>
            <w:r w:rsidR="00E26C23">
              <w:rPr>
                <w:rFonts w:ascii="Arial" w:hAnsi="Arial" w:cs="Arial"/>
              </w:rPr>
              <w:t xml:space="preserve"> </w:t>
            </w:r>
            <w:r w:rsidRPr="0014649B">
              <w:rPr>
                <w:rFonts w:ascii="Arial" w:hAnsi="Arial" w:cs="Arial"/>
              </w:rPr>
              <w:t xml:space="preserve">audiencia de juicio oral se podrá practicar anticipadamente cualquier medio de prueba pertinente, con el cumplimiento de los siguientes requisitos: </w:t>
            </w:r>
          </w:p>
          <w:p w14:paraId="421FFFEB" w14:textId="52EDCAAB" w:rsidR="006054C4" w:rsidRPr="0014649B" w:rsidRDefault="006054C4" w:rsidP="00E56F30">
            <w:pPr>
              <w:spacing w:line="276" w:lineRule="auto"/>
              <w:jc w:val="both"/>
              <w:rPr>
                <w:rFonts w:ascii="Arial" w:hAnsi="Arial" w:cs="Arial"/>
              </w:rPr>
            </w:pPr>
            <w:r w:rsidRPr="0014649B">
              <w:rPr>
                <w:rFonts w:ascii="Arial" w:hAnsi="Arial" w:cs="Arial"/>
              </w:rPr>
              <w:t xml:space="preserve">1. Que sea practicada ante el </w:t>
            </w:r>
            <w:proofErr w:type="gramStart"/>
            <w:r w:rsidRPr="0014649B">
              <w:rPr>
                <w:rFonts w:ascii="Arial" w:hAnsi="Arial" w:cs="Arial"/>
              </w:rPr>
              <w:t xml:space="preserve">juez </w:t>
            </w:r>
            <w:r w:rsidR="00E26C23">
              <w:rPr>
                <w:rFonts w:ascii="Arial" w:hAnsi="Arial" w:cs="Arial"/>
              </w:rPr>
              <w:t xml:space="preserve"> </w:t>
            </w:r>
            <w:r w:rsidRPr="0014649B">
              <w:rPr>
                <w:rFonts w:ascii="Arial" w:hAnsi="Arial" w:cs="Arial"/>
              </w:rPr>
              <w:t>que</w:t>
            </w:r>
            <w:proofErr w:type="gramEnd"/>
            <w:r w:rsidRPr="0014649B">
              <w:rPr>
                <w:rFonts w:ascii="Arial" w:hAnsi="Arial" w:cs="Arial"/>
              </w:rPr>
              <w:t xml:space="preserve"> cumpla funciones de control de garantías. </w:t>
            </w:r>
          </w:p>
          <w:p w14:paraId="60A9A3B9" w14:textId="0F8417B5" w:rsidR="006054C4" w:rsidRPr="0014649B" w:rsidRDefault="006054C4" w:rsidP="00E56F30">
            <w:pPr>
              <w:spacing w:line="276" w:lineRule="auto"/>
              <w:jc w:val="both"/>
              <w:rPr>
                <w:rFonts w:ascii="Arial" w:hAnsi="Arial" w:cs="Arial"/>
              </w:rPr>
            </w:pPr>
            <w:r w:rsidRPr="0014649B">
              <w:rPr>
                <w:rFonts w:ascii="Arial" w:hAnsi="Arial" w:cs="Arial"/>
              </w:rPr>
              <w:t xml:space="preserve">2. Que sea solicitada por el fiscal general o el fiscal delegado, por la defensa o por el Ministerio Público en los casos previstos en el artículo </w:t>
            </w:r>
            <w:r w:rsidR="00E26C23">
              <w:rPr>
                <w:rFonts w:ascii="Arial" w:hAnsi="Arial" w:cs="Arial"/>
              </w:rPr>
              <w:t xml:space="preserve">  </w:t>
            </w:r>
            <w:r w:rsidRPr="0014649B">
              <w:rPr>
                <w:rFonts w:ascii="Arial" w:hAnsi="Arial" w:cs="Arial"/>
              </w:rPr>
              <w:t xml:space="preserve">112. </w:t>
            </w:r>
          </w:p>
          <w:p w14:paraId="66FAE9BD" w14:textId="51FEF9AF" w:rsidR="006054C4" w:rsidRPr="0014649B" w:rsidRDefault="006054C4" w:rsidP="00E56F30">
            <w:pPr>
              <w:spacing w:line="276" w:lineRule="auto"/>
              <w:jc w:val="both"/>
              <w:rPr>
                <w:rFonts w:ascii="Arial" w:hAnsi="Arial" w:cs="Arial"/>
              </w:rPr>
            </w:pPr>
            <w:r w:rsidRPr="0014649B">
              <w:rPr>
                <w:rFonts w:ascii="Arial" w:hAnsi="Arial" w:cs="Arial"/>
              </w:rPr>
              <w:t xml:space="preserve">3. Que sea por motivos fundados y </w:t>
            </w:r>
            <w:r w:rsidR="009C0988">
              <w:rPr>
                <w:rFonts w:ascii="Arial" w:hAnsi="Arial" w:cs="Arial"/>
              </w:rPr>
              <w:t xml:space="preserve">  </w:t>
            </w:r>
            <w:r w:rsidRPr="0014649B">
              <w:rPr>
                <w:rFonts w:ascii="Arial" w:hAnsi="Arial" w:cs="Arial"/>
              </w:rPr>
              <w:t>de extrema necesidad y para evitar</w:t>
            </w:r>
            <w:r w:rsidR="009C0988">
              <w:rPr>
                <w:rFonts w:ascii="Arial" w:hAnsi="Arial" w:cs="Arial"/>
              </w:rPr>
              <w:t xml:space="preserve">  </w:t>
            </w:r>
            <w:r w:rsidRPr="0014649B">
              <w:rPr>
                <w:rFonts w:ascii="Arial" w:hAnsi="Arial" w:cs="Arial"/>
              </w:rPr>
              <w:t xml:space="preserve"> la pérdida o alteración del medio probatorio, o que se trate de investigaciones que se adelanten por el delito de violencia intrafamiliar </w:t>
            </w:r>
            <w:proofErr w:type="gramStart"/>
            <w:r w:rsidRPr="0014649B">
              <w:rPr>
                <w:rFonts w:ascii="Arial" w:hAnsi="Arial" w:cs="Arial"/>
              </w:rPr>
              <w:t>o</w:t>
            </w:r>
            <w:r w:rsidR="009C0988">
              <w:rPr>
                <w:rFonts w:ascii="Arial" w:hAnsi="Arial" w:cs="Arial"/>
              </w:rPr>
              <w:t xml:space="preserve"> </w:t>
            </w:r>
            <w:r w:rsidRPr="0014649B">
              <w:rPr>
                <w:rFonts w:ascii="Arial" w:hAnsi="Arial" w:cs="Arial"/>
              </w:rPr>
              <w:t xml:space="preserve"> por</w:t>
            </w:r>
            <w:proofErr w:type="gramEnd"/>
            <w:r w:rsidRPr="0014649B">
              <w:rPr>
                <w:rFonts w:ascii="Arial" w:hAnsi="Arial" w:cs="Arial"/>
              </w:rPr>
              <w:t xml:space="preserve"> el delito de distribución de material íntimo y/o sexual sin consentimiento. </w:t>
            </w:r>
          </w:p>
          <w:p w14:paraId="42E5E954"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4. Que se practique en audiencia pública y con observancia de las reglas previstas para la práctica de pruebas en el juicio. </w:t>
            </w:r>
          </w:p>
          <w:p w14:paraId="0935040D" w14:textId="77777777" w:rsidR="006054C4" w:rsidRPr="0014649B" w:rsidRDefault="006054C4" w:rsidP="00E56F30">
            <w:pPr>
              <w:spacing w:line="276" w:lineRule="auto"/>
              <w:jc w:val="both"/>
              <w:rPr>
                <w:rFonts w:ascii="Arial" w:hAnsi="Arial" w:cs="Arial"/>
              </w:rPr>
            </w:pPr>
          </w:p>
          <w:p w14:paraId="70E2060C" w14:textId="77777777" w:rsidR="009C0988" w:rsidRDefault="006054C4" w:rsidP="00E56F30">
            <w:pPr>
              <w:spacing w:line="276" w:lineRule="auto"/>
              <w:jc w:val="both"/>
              <w:rPr>
                <w:rFonts w:ascii="Arial" w:hAnsi="Arial" w:cs="Arial"/>
              </w:rPr>
            </w:pPr>
            <w:r w:rsidRPr="0014649B">
              <w:rPr>
                <w:rFonts w:ascii="Arial" w:hAnsi="Arial" w:cs="Arial"/>
              </w:rPr>
              <w:t>Parágrafo 1. Si la prueba anticipada es solicitada a partir de la presentación del escrito de acusación, el peticionario deberá</w:t>
            </w:r>
            <w:r w:rsidR="009C0988">
              <w:rPr>
                <w:rFonts w:ascii="Arial" w:hAnsi="Arial" w:cs="Arial"/>
              </w:rPr>
              <w:t xml:space="preserve">       </w:t>
            </w:r>
            <w:r w:rsidRPr="0014649B">
              <w:rPr>
                <w:rFonts w:ascii="Arial" w:hAnsi="Arial" w:cs="Arial"/>
              </w:rPr>
              <w:t xml:space="preserve"> informar de esta circunstancia al juez</w:t>
            </w:r>
          </w:p>
          <w:p w14:paraId="51E9139B" w14:textId="193F7433"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de conocimiento. </w:t>
            </w:r>
            <w:r w:rsidR="009C0988">
              <w:rPr>
                <w:rFonts w:ascii="Arial" w:hAnsi="Arial" w:cs="Arial"/>
              </w:rPr>
              <w:t xml:space="preserve">     </w:t>
            </w:r>
          </w:p>
          <w:p w14:paraId="75A1F394" w14:textId="32599568" w:rsidR="006054C4" w:rsidRPr="0014649B" w:rsidRDefault="006054C4" w:rsidP="00E56F30">
            <w:pPr>
              <w:spacing w:line="276" w:lineRule="auto"/>
              <w:jc w:val="both"/>
              <w:rPr>
                <w:rFonts w:ascii="Arial" w:hAnsi="Arial" w:cs="Arial"/>
              </w:rPr>
            </w:pPr>
            <w:r w:rsidRPr="0014649B">
              <w:rPr>
                <w:rFonts w:ascii="Arial" w:hAnsi="Arial" w:cs="Arial"/>
              </w:rPr>
              <w:t xml:space="preserve">Parágrafo 2. Contra la decisión de practicar la prueba anticipada proceden los recursos ordinarios. Si se negare, la parte interesada podrá de inmediato y por una sola vez, acudir ante otro juez de control de garantías para que este en el acto reconsidere la medida. Su </w:t>
            </w:r>
            <w:proofErr w:type="gramStart"/>
            <w:r w:rsidRPr="0014649B">
              <w:rPr>
                <w:rFonts w:ascii="Arial" w:hAnsi="Arial" w:cs="Arial"/>
              </w:rPr>
              <w:t xml:space="preserve">decisión </w:t>
            </w:r>
            <w:r w:rsidR="009C0988">
              <w:rPr>
                <w:rFonts w:ascii="Arial" w:hAnsi="Arial" w:cs="Arial"/>
              </w:rPr>
              <w:t xml:space="preserve"> </w:t>
            </w:r>
            <w:r w:rsidRPr="0014649B">
              <w:rPr>
                <w:rFonts w:ascii="Arial" w:hAnsi="Arial" w:cs="Arial"/>
              </w:rPr>
              <w:t>no</w:t>
            </w:r>
            <w:proofErr w:type="gramEnd"/>
            <w:r w:rsidRPr="0014649B">
              <w:rPr>
                <w:rFonts w:ascii="Arial" w:hAnsi="Arial" w:cs="Arial"/>
              </w:rPr>
              <w:t xml:space="preserve"> será objeto de recurso. </w:t>
            </w:r>
          </w:p>
          <w:p w14:paraId="610A5F89" w14:textId="59AEA45B" w:rsidR="006054C4" w:rsidRPr="0014649B" w:rsidRDefault="006054C4" w:rsidP="00E56F30">
            <w:pPr>
              <w:spacing w:line="276" w:lineRule="auto"/>
              <w:jc w:val="both"/>
              <w:rPr>
                <w:rFonts w:ascii="Arial" w:hAnsi="Arial" w:cs="Arial"/>
              </w:rPr>
            </w:pPr>
            <w:r w:rsidRPr="0014649B">
              <w:rPr>
                <w:rFonts w:ascii="Arial" w:hAnsi="Arial" w:cs="Arial"/>
              </w:rPr>
              <w:t>Parágrafo 3. En el evento en que la circunstancia que motivó la práctica de la prueba anticipada, al momento en que se dé comienzo al juicio oral, no se haya cumplido o haya desaparecido, el juez ordenará la repetición de dicha prueba en el desarrollo del juicio oral, salvo que</w:t>
            </w:r>
            <w:r w:rsidR="009C0988">
              <w:rPr>
                <w:rFonts w:ascii="Arial" w:hAnsi="Arial" w:cs="Arial"/>
              </w:rPr>
              <w:t xml:space="preserve">  </w:t>
            </w:r>
            <w:r w:rsidRPr="0014649B">
              <w:rPr>
                <w:rFonts w:ascii="Arial" w:hAnsi="Arial" w:cs="Arial"/>
              </w:rPr>
              <w:t xml:space="preserve"> se trate de investigaciones por el delito de violencia intrafamiliar o por el delito de distribución de material íntimo y/o sexual sin consentimiento, evento en el cual, el juez se </w:t>
            </w:r>
            <w:r w:rsidR="009C0988">
              <w:rPr>
                <w:rFonts w:ascii="Arial" w:hAnsi="Arial" w:cs="Arial"/>
              </w:rPr>
              <w:t xml:space="preserve"> </w:t>
            </w:r>
            <w:r w:rsidRPr="0014649B">
              <w:rPr>
                <w:rFonts w:ascii="Arial" w:hAnsi="Arial" w:cs="Arial"/>
              </w:rPr>
              <w:t xml:space="preserve">abstendrá de repetir la prueba anticipada cuando exista evidencia sumaria de: </w:t>
            </w:r>
          </w:p>
          <w:p w14:paraId="660004D3"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a) Revictimización; b) Riesgo de violencia o manipulación; c) Afectación emocional del testigo; d) O dependencia económica con el agresor. </w:t>
            </w:r>
          </w:p>
          <w:p w14:paraId="29C60EBC" w14:textId="66DA50EC" w:rsidR="006054C4" w:rsidRPr="0014649B" w:rsidRDefault="006054C4" w:rsidP="00E56F30">
            <w:pPr>
              <w:spacing w:line="276" w:lineRule="auto"/>
              <w:jc w:val="both"/>
              <w:rPr>
                <w:rFonts w:ascii="Arial" w:hAnsi="Arial" w:cs="Arial"/>
              </w:rPr>
            </w:pPr>
            <w:r w:rsidRPr="0014649B">
              <w:rPr>
                <w:rFonts w:ascii="Arial" w:hAnsi="Arial" w:cs="Arial"/>
              </w:rPr>
              <w:t xml:space="preserve">Parágrafo 4. En las investigaciones que versen sobre delitos de competencia de los jueces penales del circuito especializados, por </w:t>
            </w:r>
            <w:r w:rsidR="009C0988">
              <w:rPr>
                <w:rFonts w:ascii="Arial" w:hAnsi="Arial" w:cs="Arial"/>
              </w:rPr>
              <w:t xml:space="preserve"> </w:t>
            </w:r>
            <w:r w:rsidRPr="0014649B">
              <w:rPr>
                <w:rFonts w:ascii="Arial" w:hAnsi="Arial" w:cs="Arial"/>
              </w:rPr>
              <w:t xml:space="preserve">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w:t>
            </w:r>
            <w:r w:rsidR="009C0988">
              <w:rPr>
                <w:rFonts w:ascii="Arial" w:hAnsi="Arial" w:cs="Arial"/>
              </w:rPr>
              <w:t xml:space="preserve"> </w:t>
            </w:r>
            <w:r w:rsidRPr="0014649B">
              <w:rPr>
                <w:rFonts w:ascii="Arial" w:hAnsi="Arial" w:cs="Arial"/>
              </w:rPr>
              <w:t xml:space="preserve">dicha prueba anticipada cuando contra el testigo curse un trámite de extradición en el cual se hubiere </w:t>
            </w:r>
            <w:r w:rsidRPr="0014649B">
              <w:rPr>
                <w:rFonts w:ascii="Arial" w:hAnsi="Arial" w:cs="Arial"/>
              </w:rPr>
              <w:lastRenderedPageBreak/>
              <w:t>rendido concepto favorable por la Sala Penal de la Corte Suprema de Justicia. La prueba deberá practicarse antes de que quede en firme la decisión del Presidente de la República de conceder la</w:t>
            </w:r>
            <w:r w:rsidR="009C0988">
              <w:rPr>
                <w:rFonts w:ascii="Arial" w:hAnsi="Arial" w:cs="Arial"/>
              </w:rPr>
              <w:t xml:space="preserve">  </w:t>
            </w:r>
            <w:r w:rsidRPr="0014649B">
              <w:rPr>
                <w:rFonts w:ascii="Arial" w:hAnsi="Arial" w:cs="Arial"/>
              </w:rPr>
              <w:t xml:space="preserve"> extradición. </w:t>
            </w:r>
          </w:p>
          <w:p w14:paraId="2E301458" w14:textId="605F69F7" w:rsidR="006054C4" w:rsidRPr="0014649B" w:rsidRDefault="006054C4" w:rsidP="00E56F30">
            <w:pPr>
              <w:spacing w:line="276" w:lineRule="auto"/>
              <w:jc w:val="both"/>
              <w:rPr>
                <w:rFonts w:ascii="Arial" w:hAnsi="Arial" w:cs="Arial"/>
              </w:rPr>
            </w:pPr>
            <w:r w:rsidRPr="0014649B">
              <w:rPr>
                <w:rFonts w:ascii="Arial" w:hAnsi="Arial" w:cs="Arial"/>
              </w:rPr>
              <w:t xml:space="preserve">Parágrafo 5. La prueba testimonial anticipada se podrá practicar </w:t>
            </w:r>
            <w:proofErr w:type="gramStart"/>
            <w:r w:rsidRPr="0014649B">
              <w:rPr>
                <w:rFonts w:ascii="Arial" w:hAnsi="Arial" w:cs="Arial"/>
              </w:rPr>
              <w:t xml:space="preserve">en </w:t>
            </w:r>
            <w:r w:rsidR="009C0988">
              <w:rPr>
                <w:rFonts w:ascii="Arial" w:hAnsi="Arial" w:cs="Arial"/>
              </w:rPr>
              <w:t xml:space="preserve"> </w:t>
            </w:r>
            <w:r w:rsidRPr="0014649B">
              <w:rPr>
                <w:rFonts w:ascii="Arial" w:hAnsi="Arial" w:cs="Arial"/>
              </w:rPr>
              <w:t>todos</w:t>
            </w:r>
            <w:proofErr w:type="gramEnd"/>
            <w:r w:rsidRPr="0014649B">
              <w:rPr>
                <w:rFonts w:ascii="Arial" w:hAnsi="Arial" w:cs="Arial"/>
              </w:rPr>
              <w:t xml:space="preserve">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p>
        </w:tc>
        <w:tc>
          <w:tcPr>
            <w:tcW w:w="3738" w:type="dxa"/>
          </w:tcPr>
          <w:p w14:paraId="058949D7" w14:textId="608F855F"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29. Modifíquese el numeral 3 y el parágrafo 3° del artículo 284 de </w:t>
            </w:r>
            <w:proofErr w:type="gramStart"/>
            <w:r w:rsidRPr="0014649B">
              <w:rPr>
                <w:rFonts w:ascii="Arial" w:hAnsi="Arial" w:cs="Arial"/>
              </w:rPr>
              <w:t>la</w:t>
            </w:r>
            <w:r w:rsidR="009C0988">
              <w:rPr>
                <w:rFonts w:ascii="Arial" w:hAnsi="Arial" w:cs="Arial"/>
              </w:rPr>
              <w:t xml:space="preserve"> </w:t>
            </w:r>
            <w:r w:rsidRPr="0014649B">
              <w:rPr>
                <w:rFonts w:ascii="Arial" w:hAnsi="Arial" w:cs="Arial"/>
              </w:rPr>
              <w:t xml:space="preserve"> Ley</w:t>
            </w:r>
            <w:proofErr w:type="gramEnd"/>
            <w:r w:rsidRPr="0014649B">
              <w:rPr>
                <w:rFonts w:ascii="Arial" w:hAnsi="Arial" w:cs="Arial"/>
              </w:rPr>
              <w:t xml:space="preserve"> 906 de 2004, relativo a la prueba anticipada, los cuales quedarán así: </w:t>
            </w:r>
          </w:p>
          <w:p w14:paraId="7EE276B9" w14:textId="77777777" w:rsidR="006054C4" w:rsidRPr="0014649B" w:rsidRDefault="006054C4" w:rsidP="00E56F30">
            <w:pPr>
              <w:spacing w:line="276" w:lineRule="auto"/>
              <w:jc w:val="both"/>
              <w:rPr>
                <w:rFonts w:ascii="Arial" w:hAnsi="Arial" w:cs="Arial"/>
              </w:rPr>
            </w:pPr>
          </w:p>
          <w:p w14:paraId="50F18B32"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Artículo 284. Prueba anticipada. Durante la investigación y hasta antes de la instalación de la audiencia de juicio oral se podrá practicar anticipadamente cualquier medio de prueba pertinente, con el cumplimiento de los siguientes requisitos: </w:t>
            </w:r>
          </w:p>
          <w:p w14:paraId="5D75DDE5"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1. Que sea practicada ante el juez que cumpla funciones de control de garantías. </w:t>
            </w:r>
          </w:p>
          <w:p w14:paraId="0DCE8724"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2. Que sea solicitada por el fiscal general o el fiscal delegado, por la defensa o por el Ministerio Público en los casos previstos en el artículo 112. </w:t>
            </w:r>
          </w:p>
          <w:p w14:paraId="4723279A"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3. Que sea por motivos fundados y de extrema necesidad y para evitar la pérdida o alteración del medio probatorio, o que se trate de investigaciones que se adelanten por el delito de violencia intrafamiliar o por el delito de distribución de material íntimo y/o sexual sin consentimiento. </w:t>
            </w:r>
          </w:p>
          <w:p w14:paraId="2AB30947"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4. Que se practique en audiencia pública y con observancia de las reglas previstas para la práctica de pruebas en el juicio. </w:t>
            </w:r>
          </w:p>
          <w:p w14:paraId="3177A377" w14:textId="77777777" w:rsidR="006054C4" w:rsidRPr="0014649B" w:rsidRDefault="006054C4" w:rsidP="00E56F30">
            <w:pPr>
              <w:spacing w:line="276" w:lineRule="auto"/>
              <w:jc w:val="both"/>
              <w:rPr>
                <w:rFonts w:ascii="Arial" w:hAnsi="Arial" w:cs="Arial"/>
              </w:rPr>
            </w:pPr>
          </w:p>
          <w:p w14:paraId="55C6C852" w14:textId="7ACDB116" w:rsidR="006054C4" w:rsidRPr="0014649B" w:rsidRDefault="006054C4" w:rsidP="00E56F30">
            <w:pPr>
              <w:spacing w:line="276" w:lineRule="auto"/>
              <w:jc w:val="both"/>
              <w:rPr>
                <w:rFonts w:ascii="Arial" w:hAnsi="Arial" w:cs="Arial"/>
              </w:rPr>
            </w:pPr>
            <w:r w:rsidRPr="0014649B">
              <w:rPr>
                <w:rFonts w:ascii="Arial" w:hAnsi="Arial" w:cs="Arial"/>
              </w:rPr>
              <w:t>Parágrafo 1. Si la prueba anticipada es solicitada a partir de la presentación</w:t>
            </w:r>
            <w:r w:rsidR="009C0988">
              <w:rPr>
                <w:rFonts w:ascii="Arial" w:hAnsi="Arial" w:cs="Arial"/>
              </w:rPr>
              <w:t xml:space="preserve">  </w:t>
            </w:r>
            <w:r w:rsidRPr="0014649B">
              <w:rPr>
                <w:rFonts w:ascii="Arial" w:hAnsi="Arial" w:cs="Arial"/>
              </w:rPr>
              <w:t xml:space="preserve"> del escrito de acusación, el peticionario deberá informar de esta circunstancia al juez de conocimiento. </w:t>
            </w:r>
          </w:p>
          <w:p w14:paraId="45FFE58E"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Parágrafo 2. Contra la decisión de practicar la prueba anticipada proceden los recursos ordinarios. Si se negare, la </w:t>
            </w:r>
            <w:r w:rsidRPr="0014649B">
              <w:rPr>
                <w:rFonts w:ascii="Arial" w:hAnsi="Arial" w:cs="Arial"/>
              </w:rPr>
              <w:lastRenderedPageBreak/>
              <w:t xml:space="preserve">parte interesada podrá de inmediato y por una sola vez, acudir ante otro juez de control de garantías para que este en el acto reconsidere la medida. Su decisión no será objeto de recurso. </w:t>
            </w:r>
          </w:p>
          <w:p w14:paraId="0516446B" w14:textId="77777777" w:rsidR="006054C4" w:rsidRPr="0014649B" w:rsidRDefault="006054C4" w:rsidP="00E56F30">
            <w:pPr>
              <w:spacing w:line="276" w:lineRule="auto"/>
              <w:jc w:val="both"/>
              <w:rPr>
                <w:rFonts w:ascii="Arial" w:hAnsi="Arial" w:cs="Arial"/>
              </w:rPr>
            </w:pPr>
          </w:p>
          <w:p w14:paraId="424B6974"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Parágrafo 3. 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o por el delito de distribución de material íntimo y/o sexual sin consentimiento, evento en el cual, el juez se abstendrá de repetir la prueba anticipada cuando exista evidencia sumaria de: </w:t>
            </w:r>
          </w:p>
          <w:p w14:paraId="621963E6" w14:textId="77777777" w:rsidR="006054C4" w:rsidRPr="0014649B" w:rsidRDefault="006054C4" w:rsidP="00E56F30">
            <w:pPr>
              <w:spacing w:line="276" w:lineRule="auto"/>
              <w:jc w:val="both"/>
              <w:rPr>
                <w:rFonts w:ascii="Arial" w:hAnsi="Arial" w:cs="Arial"/>
              </w:rPr>
            </w:pPr>
          </w:p>
          <w:p w14:paraId="031A69D1" w14:textId="407E6FB3" w:rsidR="006054C4" w:rsidRPr="0014649B" w:rsidRDefault="006054C4" w:rsidP="00E56F30">
            <w:pPr>
              <w:spacing w:line="276" w:lineRule="auto"/>
              <w:jc w:val="both"/>
              <w:rPr>
                <w:rFonts w:ascii="Arial" w:hAnsi="Arial" w:cs="Arial"/>
              </w:rPr>
            </w:pPr>
            <w:r w:rsidRPr="0014649B">
              <w:rPr>
                <w:rFonts w:ascii="Arial" w:hAnsi="Arial" w:cs="Arial"/>
              </w:rPr>
              <w:t xml:space="preserve">a) Revictimización; b) Riesgo de violencia o manipulación; c) Afectación emocional del testigo; d) </w:t>
            </w:r>
            <w:proofErr w:type="gramStart"/>
            <w:r w:rsidRPr="0014649B">
              <w:rPr>
                <w:rFonts w:ascii="Arial" w:hAnsi="Arial" w:cs="Arial"/>
              </w:rPr>
              <w:t xml:space="preserve">O </w:t>
            </w:r>
            <w:r w:rsidR="009C0988">
              <w:rPr>
                <w:rFonts w:ascii="Arial" w:hAnsi="Arial" w:cs="Arial"/>
              </w:rPr>
              <w:t xml:space="preserve"> </w:t>
            </w:r>
            <w:r w:rsidRPr="0014649B">
              <w:rPr>
                <w:rFonts w:ascii="Arial" w:hAnsi="Arial" w:cs="Arial"/>
              </w:rPr>
              <w:t>dependencia</w:t>
            </w:r>
            <w:proofErr w:type="gramEnd"/>
            <w:r w:rsidRPr="0014649B">
              <w:rPr>
                <w:rFonts w:ascii="Arial" w:hAnsi="Arial" w:cs="Arial"/>
              </w:rPr>
              <w:t xml:space="preserve"> económica con el</w:t>
            </w:r>
            <w:r w:rsidR="009C0988">
              <w:rPr>
                <w:rFonts w:ascii="Arial" w:hAnsi="Arial" w:cs="Arial"/>
              </w:rPr>
              <w:t xml:space="preserve"> </w:t>
            </w:r>
            <w:r w:rsidRPr="0014649B">
              <w:rPr>
                <w:rFonts w:ascii="Arial" w:hAnsi="Arial" w:cs="Arial"/>
              </w:rPr>
              <w:t xml:space="preserve"> agresor. </w:t>
            </w:r>
          </w:p>
          <w:p w14:paraId="275A22B0" w14:textId="28BC54CC" w:rsidR="006054C4" w:rsidRPr="0014649B" w:rsidRDefault="006054C4" w:rsidP="00E56F30">
            <w:pPr>
              <w:spacing w:line="276" w:lineRule="auto"/>
              <w:jc w:val="both"/>
              <w:rPr>
                <w:rFonts w:ascii="Arial" w:hAnsi="Arial" w:cs="Arial"/>
              </w:rPr>
            </w:pPr>
            <w:r w:rsidRPr="0014649B">
              <w:rPr>
                <w:rFonts w:ascii="Arial" w:hAnsi="Arial" w:cs="Arial"/>
              </w:rPr>
              <w:t xml:space="preserve">Parágrafo 4. En las investigaciones </w:t>
            </w:r>
            <w:r w:rsidR="009C0988">
              <w:rPr>
                <w:rFonts w:ascii="Arial" w:hAnsi="Arial" w:cs="Arial"/>
              </w:rPr>
              <w:t xml:space="preserve">  </w:t>
            </w:r>
            <w:r w:rsidRPr="0014649B">
              <w:rPr>
                <w:rFonts w:ascii="Arial" w:hAnsi="Arial" w:cs="Arial"/>
              </w:rPr>
              <w:t xml:space="preserve">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 La prueba deberá practicarse antes de que quede en firme la decisión del Presidente de la República de conceder la extradición. </w:t>
            </w:r>
          </w:p>
          <w:p w14:paraId="47F1706A" w14:textId="77777777" w:rsidR="006054C4" w:rsidRPr="0014649B" w:rsidRDefault="006054C4" w:rsidP="00E56F30">
            <w:pPr>
              <w:spacing w:line="276" w:lineRule="auto"/>
              <w:jc w:val="both"/>
              <w:rPr>
                <w:rFonts w:ascii="Arial" w:hAnsi="Arial" w:cs="Arial"/>
              </w:rPr>
            </w:pPr>
          </w:p>
          <w:p w14:paraId="14725F03" w14:textId="77777777" w:rsidR="006054C4" w:rsidRPr="0014649B" w:rsidRDefault="006054C4" w:rsidP="00E56F30">
            <w:pPr>
              <w:spacing w:line="276" w:lineRule="auto"/>
              <w:jc w:val="both"/>
              <w:rPr>
                <w:rFonts w:ascii="Arial" w:hAnsi="Arial" w:cs="Arial"/>
              </w:rPr>
            </w:pPr>
          </w:p>
          <w:p w14:paraId="02B3BB07" w14:textId="18720342" w:rsidR="006054C4" w:rsidRPr="0014649B" w:rsidRDefault="006054C4" w:rsidP="00E56F30">
            <w:pPr>
              <w:spacing w:line="276" w:lineRule="auto"/>
              <w:jc w:val="both"/>
              <w:rPr>
                <w:rFonts w:ascii="Arial" w:hAnsi="Arial" w:cs="Arial"/>
              </w:rPr>
            </w:pPr>
            <w:r w:rsidRPr="0014649B">
              <w:rPr>
                <w:rFonts w:ascii="Arial" w:hAnsi="Arial" w:cs="Arial"/>
              </w:rPr>
              <w:t xml:space="preserve">Parágrafo 5. 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w:t>
            </w:r>
            <w:r w:rsidR="009C0988">
              <w:rPr>
                <w:rFonts w:ascii="Arial" w:hAnsi="Arial" w:cs="Arial"/>
              </w:rPr>
              <w:t xml:space="preserve">   </w:t>
            </w:r>
            <w:r w:rsidRPr="0014649B">
              <w:rPr>
                <w:rFonts w:ascii="Arial" w:hAnsi="Arial" w:cs="Arial"/>
              </w:rPr>
              <w:t xml:space="preserve">testigo o sus familiares, o no sea </w:t>
            </w:r>
            <w:r w:rsidR="009C0988">
              <w:rPr>
                <w:rFonts w:ascii="Arial" w:hAnsi="Arial" w:cs="Arial"/>
              </w:rPr>
              <w:t xml:space="preserve"> </w:t>
            </w:r>
            <w:r w:rsidRPr="0014649B">
              <w:rPr>
                <w:rFonts w:ascii="Arial" w:hAnsi="Arial" w:cs="Arial"/>
              </w:rPr>
              <w:t>posible establecer su ubicación.</w:t>
            </w:r>
          </w:p>
        </w:tc>
        <w:tc>
          <w:tcPr>
            <w:tcW w:w="3118" w:type="dxa"/>
          </w:tcPr>
          <w:p w14:paraId="441AB337" w14:textId="77777777" w:rsidR="006054C4" w:rsidRPr="0014649B" w:rsidRDefault="006054C4" w:rsidP="00E56F30">
            <w:pPr>
              <w:spacing w:line="276" w:lineRule="auto"/>
              <w:jc w:val="both"/>
              <w:rPr>
                <w:rFonts w:ascii="Arial" w:hAnsi="Arial" w:cs="Arial"/>
              </w:rPr>
            </w:pPr>
          </w:p>
        </w:tc>
      </w:tr>
      <w:tr w:rsidR="006054C4" w:rsidRPr="0014649B" w14:paraId="5B27D578" w14:textId="77777777" w:rsidTr="00E56F30">
        <w:trPr>
          <w:trHeight w:val="480"/>
        </w:trPr>
        <w:tc>
          <w:tcPr>
            <w:tcW w:w="3545" w:type="dxa"/>
          </w:tcPr>
          <w:p w14:paraId="4F20E9AE" w14:textId="77777777"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30. Modifíquese el artículo 534 de la Ley 906 de 2004, el cual quedará así: </w:t>
            </w:r>
          </w:p>
          <w:p w14:paraId="3CB1925A" w14:textId="77777777" w:rsidR="006054C4" w:rsidRPr="0014649B" w:rsidRDefault="006054C4" w:rsidP="00E56F30">
            <w:pPr>
              <w:spacing w:line="276" w:lineRule="auto"/>
              <w:jc w:val="both"/>
              <w:rPr>
                <w:rFonts w:ascii="Arial" w:hAnsi="Arial" w:cs="Arial"/>
              </w:rPr>
            </w:pPr>
          </w:p>
          <w:p w14:paraId="03484DE2" w14:textId="181E2CEA" w:rsidR="006054C4" w:rsidRPr="0014649B" w:rsidRDefault="006054C4" w:rsidP="00E56F30">
            <w:pPr>
              <w:spacing w:line="276" w:lineRule="auto"/>
              <w:jc w:val="both"/>
              <w:rPr>
                <w:rFonts w:ascii="Arial" w:hAnsi="Arial" w:cs="Arial"/>
              </w:rPr>
            </w:pPr>
            <w:r w:rsidRPr="0014649B">
              <w:rPr>
                <w:rFonts w:ascii="Arial" w:hAnsi="Arial" w:cs="Arial"/>
              </w:rPr>
              <w:t xml:space="preserve">Artículo 534. Ámbito de aplicación. El procedimiento especial abreviado de que trata el presente título se </w:t>
            </w:r>
            <w:r w:rsidR="00642CF5">
              <w:rPr>
                <w:rFonts w:ascii="Arial" w:hAnsi="Arial" w:cs="Arial"/>
              </w:rPr>
              <w:t xml:space="preserve">   </w:t>
            </w:r>
            <w:r w:rsidRPr="0014649B">
              <w:rPr>
                <w:rFonts w:ascii="Arial" w:hAnsi="Arial" w:cs="Arial"/>
              </w:rPr>
              <w:t xml:space="preserve">aplicará a las siguientes conductas punibles: 1. Las que requieren querella para el inicio de la acción penal. 2. Lesiones personales a las que hacen referencia los artículos 111, 112, 113, 114, 115, 116, 118 y 120 del Código Penal; Actos de Discriminación (C. P. artículo 134A), Hostigamiento (C. P. artículo 134B), Actos de Discriminación u Hostigamiento Agravados (C. P. artículo 134C), Distribución de material íntimo y/o sexual sin consentimiento (C.P. artículo 210B), violencia intrafamiliar (C. P. artículo 229), inasistencia alimentaria (C. P. artículo 233) hurto (C. P. artículo 239); hurto calificado (C. P. artículo 240); hurto agravado (C. P. artículo 241), numerales del 1 al 10; estafa </w:t>
            </w:r>
            <w:r w:rsidR="00642CF5">
              <w:rPr>
                <w:rFonts w:ascii="Arial" w:hAnsi="Arial" w:cs="Arial"/>
              </w:rPr>
              <w:t xml:space="preserve"> </w:t>
            </w:r>
            <w:r w:rsidRPr="0014649B">
              <w:rPr>
                <w:rFonts w:ascii="Arial" w:hAnsi="Arial" w:cs="Arial"/>
              </w:rPr>
              <w:lastRenderedPageBreak/>
              <w:t xml:space="preserve">(C. P. artículo 246); abuso de confianza (C. P. artículo 249); 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w:t>
            </w:r>
            <w:r w:rsidR="00642CF5">
              <w:rPr>
                <w:rFonts w:ascii="Arial" w:hAnsi="Arial" w:cs="Arial"/>
              </w:rPr>
              <w:t xml:space="preserve">  </w:t>
            </w:r>
            <w:r w:rsidRPr="0014649B">
              <w:rPr>
                <w:rFonts w:ascii="Arial" w:hAnsi="Arial" w:cs="Arial"/>
              </w:rPr>
              <w:t xml:space="preserve">excepto los casos en los que la conducta recaiga sobre bienes o entidades del Estado; violación de derechos morales de autor (C. P. artículo 270); violación de derechos patrimoniales de autor y derechos conexos (C. P. artículo 271); </w:t>
            </w:r>
            <w:r w:rsidR="00642CF5">
              <w:rPr>
                <w:rFonts w:ascii="Arial" w:hAnsi="Arial" w:cs="Arial"/>
              </w:rPr>
              <w:t xml:space="preserve"> </w:t>
            </w:r>
            <w:r w:rsidRPr="0014649B">
              <w:rPr>
                <w:rFonts w:ascii="Arial" w:hAnsi="Arial" w:cs="Arial"/>
              </w:rPr>
              <w:t>violación a los mecanismos de protección de derechos de autor (C. P. artículo 272); falsedad en documento privado (C. P. artículos 289 y 290); usurpación de derechos de propiedad industrial y de</w:t>
            </w:r>
            <w:r w:rsidR="00642CF5">
              <w:rPr>
                <w:rFonts w:ascii="Arial" w:hAnsi="Arial" w:cs="Arial"/>
              </w:rPr>
              <w:t xml:space="preserve">  </w:t>
            </w:r>
            <w:r w:rsidRPr="0014649B">
              <w:rPr>
                <w:rFonts w:ascii="Arial" w:hAnsi="Arial" w:cs="Arial"/>
              </w:rPr>
              <w:t xml:space="preserve"> derechos de obtentores de variedades vegetales (C. P. artículo 306); uso ilegítimo de patentes (C. P. artículo 307); violación de reserva industrial y comercial (C. P. artículo 308); ejercicio ilícito de actividad monopolística de arbitrio rentístico </w:t>
            </w:r>
            <w:r w:rsidR="00642CF5">
              <w:rPr>
                <w:rFonts w:ascii="Arial" w:hAnsi="Arial" w:cs="Arial"/>
              </w:rPr>
              <w:t xml:space="preserve"> </w:t>
            </w:r>
            <w:r w:rsidRPr="0014649B">
              <w:rPr>
                <w:rFonts w:ascii="Arial" w:hAnsi="Arial" w:cs="Arial"/>
              </w:rPr>
              <w:t xml:space="preserve">(C. P. artículo 312). </w:t>
            </w:r>
          </w:p>
          <w:p w14:paraId="07E079A6"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En caso de concurso entre las conductas punibles referidas en los numerales anteriores y aquellas a las que se les aplica el procedimiento ordinario, la actuación se regirá por este último. </w:t>
            </w:r>
          </w:p>
          <w:p w14:paraId="49A77EAB" w14:textId="2B922B04" w:rsidR="006054C4" w:rsidRPr="0014649B" w:rsidRDefault="006054C4" w:rsidP="00E56F30">
            <w:pPr>
              <w:spacing w:line="276" w:lineRule="auto"/>
              <w:jc w:val="both"/>
              <w:rPr>
                <w:rFonts w:ascii="Arial" w:hAnsi="Arial" w:cs="Arial"/>
              </w:rPr>
            </w:pPr>
            <w:r w:rsidRPr="0014649B">
              <w:rPr>
                <w:rFonts w:ascii="Arial" w:hAnsi="Arial" w:cs="Arial"/>
              </w:rPr>
              <w:t xml:space="preserve">Parágrafo. Este procedimiento aplicará también para todos los </w:t>
            </w:r>
            <w:r w:rsidR="00642CF5">
              <w:rPr>
                <w:rFonts w:ascii="Arial" w:hAnsi="Arial" w:cs="Arial"/>
              </w:rPr>
              <w:t xml:space="preserve"> </w:t>
            </w:r>
            <w:r w:rsidRPr="0014649B">
              <w:rPr>
                <w:rFonts w:ascii="Arial" w:hAnsi="Arial" w:cs="Arial"/>
              </w:rPr>
              <w:t xml:space="preserve">casos de flagrancia de los delitos contemplados en el presente </w:t>
            </w:r>
            <w:r w:rsidR="00642CF5">
              <w:rPr>
                <w:rFonts w:ascii="Arial" w:hAnsi="Arial" w:cs="Arial"/>
              </w:rPr>
              <w:t xml:space="preserve">  </w:t>
            </w:r>
            <w:r w:rsidRPr="0014649B">
              <w:rPr>
                <w:rFonts w:ascii="Arial" w:hAnsi="Arial" w:cs="Arial"/>
              </w:rPr>
              <w:t>artículo.</w:t>
            </w:r>
          </w:p>
        </w:tc>
        <w:tc>
          <w:tcPr>
            <w:tcW w:w="3738" w:type="dxa"/>
          </w:tcPr>
          <w:p w14:paraId="39B33AC8" w14:textId="77777777"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30. Modifíquese el artículo 534 de la Ley 906 de 2004, el cual quedará así: </w:t>
            </w:r>
          </w:p>
          <w:p w14:paraId="2BE2DEF4" w14:textId="77777777" w:rsidR="006054C4" w:rsidRPr="0014649B" w:rsidRDefault="006054C4" w:rsidP="00E56F30">
            <w:pPr>
              <w:spacing w:line="276" w:lineRule="auto"/>
              <w:jc w:val="both"/>
              <w:rPr>
                <w:rFonts w:ascii="Arial" w:hAnsi="Arial" w:cs="Arial"/>
              </w:rPr>
            </w:pPr>
          </w:p>
          <w:p w14:paraId="236BA75E" w14:textId="77777777" w:rsidR="00642CF5" w:rsidRDefault="006054C4" w:rsidP="00E56F30">
            <w:pPr>
              <w:spacing w:line="276" w:lineRule="auto"/>
              <w:jc w:val="both"/>
              <w:rPr>
                <w:rFonts w:ascii="Arial" w:hAnsi="Arial" w:cs="Arial"/>
              </w:rPr>
            </w:pPr>
            <w:r w:rsidRPr="0014649B">
              <w:rPr>
                <w:rFonts w:ascii="Arial" w:hAnsi="Arial" w:cs="Arial"/>
              </w:rPr>
              <w:t>Artículo 534. Ámbito de aplicación. El procedimiento especial abreviado de que trata el presente título se aplicará a las siguientes conductas punibles: 1. Las que requieren querella para el</w:t>
            </w:r>
            <w:r w:rsidR="00642CF5">
              <w:rPr>
                <w:rFonts w:ascii="Arial" w:hAnsi="Arial" w:cs="Arial"/>
              </w:rPr>
              <w:t xml:space="preserve">  </w:t>
            </w:r>
            <w:r w:rsidRPr="0014649B">
              <w:rPr>
                <w:rFonts w:ascii="Arial" w:hAnsi="Arial" w:cs="Arial"/>
              </w:rPr>
              <w:t xml:space="preserve"> inicio de la acción penal. 2. Lesiones personales a las que hacen referencia los artículos 111, 112, 113, 114, 115, 116, 118 y 120 del Código Penal; Actos de Discriminación (C. P. artículo 134A), Hostigamiento (C. P. artículo 134B), Actos de Discriminación u Hostigamiento Agravados (C. P. </w:t>
            </w:r>
            <w:r w:rsidR="00642CF5">
              <w:rPr>
                <w:rFonts w:ascii="Arial" w:hAnsi="Arial" w:cs="Arial"/>
              </w:rPr>
              <w:t xml:space="preserve"> </w:t>
            </w:r>
            <w:r w:rsidRPr="0014649B">
              <w:rPr>
                <w:rFonts w:ascii="Arial" w:hAnsi="Arial" w:cs="Arial"/>
              </w:rPr>
              <w:t>artículo 134C), Distribución de material</w:t>
            </w:r>
            <w:r w:rsidR="00642CF5">
              <w:rPr>
                <w:rFonts w:ascii="Arial" w:hAnsi="Arial" w:cs="Arial"/>
              </w:rPr>
              <w:t xml:space="preserve">       </w:t>
            </w:r>
            <w:r w:rsidRPr="0014649B">
              <w:rPr>
                <w:rFonts w:ascii="Arial" w:hAnsi="Arial" w:cs="Arial"/>
              </w:rPr>
              <w:t xml:space="preserve"> íntimo y/o sexual sin consentimiento (C.P. artículo 210B), violencia intrafamiliar (C. P. artículo 229), inasistencia alimentaria (C. P. artículo 233) hurto (C. P. artículo 239); hurto calificado (C. P. artículo 240); hurto agravado (C. P. artículo 241), numerales del 1 al 10; estafa (C. P. artículo 246); abuso de confianza (C</w:t>
            </w:r>
          </w:p>
          <w:p w14:paraId="398FF761" w14:textId="03CE7BAF"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 </w:t>
            </w:r>
            <w:r w:rsidR="00642CF5">
              <w:rPr>
                <w:rFonts w:ascii="Arial" w:hAnsi="Arial" w:cs="Arial"/>
              </w:rPr>
              <w:t xml:space="preserve">  </w:t>
            </w:r>
            <w:r w:rsidRPr="0014649B">
              <w:rPr>
                <w:rFonts w:ascii="Arial" w:hAnsi="Arial" w:cs="Arial"/>
              </w:rPr>
              <w:t xml:space="preserve">P. artículo 249); 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sobre bienes o entidades del Estado; violación de derechos morales de autor (C. P. artículo 270); violación de derechos patrimoniales de autor y derechos conexos (C. P. artículo 271); violación a los mecanismos de protección de derechos de autor (C. P. artículo 272); falsedad en documento privado (C. P. artículos 289 y 290); usurpación de derechos de propiedad industrial y de derechos de obtentores de variedades vegetales (C. P. artículo 306); uso ilegítimo de patentes (C. P. artículo 307); violación de reserva industrial y comercial (C. P. artículo 308); ejercicio ilícito de actividad monopolística de arbitrio rentístico (C. P. artículo 312). </w:t>
            </w:r>
          </w:p>
          <w:p w14:paraId="63121BAE" w14:textId="77777777" w:rsidR="006054C4" w:rsidRPr="0014649B" w:rsidRDefault="006054C4" w:rsidP="00E56F30">
            <w:pPr>
              <w:spacing w:line="276" w:lineRule="auto"/>
              <w:jc w:val="both"/>
              <w:rPr>
                <w:rFonts w:ascii="Arial" w:hAnsi="Arial" w:cs="Arial"/>
              </w:rPr>
            </w:pPr>
          </w:p>
          <w:p w14:paraId="48BCBB13" w14:textId="77777777" w:rsidR="006054C4" w:rsidRPr="0014649B" w:rsidRDefault="006054C4" w:rsidP="00E56F30">
            <w:pPr>
              <w:spacing w:line="276" w:lineRule="auto"/>
              <w:jc w:val="both"/>
              <w:rPr>
                <w:rFonts w:ascii="Arial" w:hAnsi="Arial" w:cs="Arial"/>
              </w:rPr>
            </w:pPr>
          </w:p>
          <w:p w14:paraId="0B61B214" w14:textId="77777777" w:rsidR="006054C4" w:rsidRPr="0014649B" w:rsidRDefault="006054C4" w:rsidP="00E56F30">
            <w:pPr>
              <w:spacing w:line="276" w:lineRule="auto"/>
              <w:jc w:val="both"/>
              <w:rPr>
                <w:rFonts w:ascii="Arial" w:hAnsi="Arial" w:cs="Arial"/>
              </w:rPr>
            </w:pPr>
          </w:p>
          <w:p w14:paraId="3DF96B81" w14:textId="77777777" w:rsidR="006054C4" w:rsidRPr="0014649B" w:rsidRDefault="006054C4" w:rsidP="00E56F30">
            <w:pPr>
              <w:spacing w:line="276" w:lineRule="auto"/>
              <w:jc w:val="both"/>
              <w:rPr>
                <w:rFonts w:ascii="Arial" w:hAnsi="Arial" w:cs="Arial"/>
              </w:rPr>
            </w:pPr>
          </w:p>
          <w:p w14:paraId="249DFD38" w14:textId="7E72BF87" w:rsidR="006054C4" w:rsidRPr="0014649B" w:rsidRDefault="006054C4" w:rsidP="00E56F30">
            <w:pPr>
              <w:spacing w:line="276" w:lineRule="auto"/>
              <w:jc w:val="both"/>
              <w:rPr>
                <w:rFonts w:ascii="Arial" w:hAnsi="Arial" w:cs="Arial"/>
              </w:rPr>
            </w:pPr>
            <w:r w:rsidRPr="0014649B">
              <w:rPr>
                <w:rFonts w:ascii="Arial" w:hAnsi="Arial" w:cs="Arial"/>
                <w:color w:val="FF0000"/>
              </w:rPr>
              <w:t xml:space="preserve">Parágrafo 1. </w:t>
            </w:r>
            <w:r w:rsidRPr="0014649B">
              <w:rPr>
                <w:rFonts w:ascii="Arial" w:hAnsi="Arial" w:cs="Arial"/>
              </w:rPr>
              <w:t>En caso de concurso</w:t>
            </w:r>
            <w:r w:rsidR="00642CF5">
              <w:rPr>
                <w:rFonts w:ascii="Arial" w:hAnsi="Arial" w:cs="Arial"/>
              </w:rPr>
              <w:t xml:space="preserve">  </w:t>
            </w:r>
            <w:r w:rsidRPr="0014649B">
              <w:rPr>
                <w:rFonts w:ascii="Arial" w:hAnsi="Arial" w:cs="Arial"/>
              </w:rPr>
              <w:t xml:space="preserve"> entre las conductas punibles referidas en los numerales anteriores y aquellas a las que se les aplica el procedimiento ordinario, la actuación se regirá </w:t>
            </w:r>
            <w:proofErr w:type="gramStart"/>
            <w:r w:rsidRPr="0014649B">
              <w:rPr>
                <w:rFonts w:ascii="Arial" w:hAnsi="Arial" w:cs="Arial"/>
              </w:rPr>
              <w:t xml:space="preserve">por </w:t>
            </w:r>
            <w:r w:rsidR="00642CF5">
              <w:rPr>
                <w:rFonts w:ascii="Arial" w:hAnsi="Arial" w:cs="Arial"/>
              </w:rPr>
              <w:t xml:space="preserve"> </w:t>
            </w:r>
            <w:r w:rsidRPr="0014649B">
              <w:rPr>
                <w:rFonts w:ascii="Arial" w:hAnsi="Arial" w:cs="Arial"/>
              </w:rPr>
              <w:t>este</w:t>
            </w:r>
            <w:proofErr w:type="gramEnd"/>
            <w:r w:rsidRPr="0014649B">
              <w:rPr>
                <w:rFonts w:ascii="Arial" w:hAnsi="Arial" w:cs="Arial"/>
              </w:rPr>
              <w:t xml:space="preserve"> último. </w:t>
            </w:r>
          </w:p>
          <w:p w14:paraId="5C082083" w14:textId="77777777" w:rsidR="006054C4" w:rsidRPr="0014649B" w:rsidRDefault="006054C4" w:rsidP="00E56F30">
            <w:pPr>
              <w:spacing w:line="276" w:lineRule="auto"/>
              <w:jc w:val="both"/>
              <w:rPr>
                <w:rFonts w:ascii="Arial" w:hAnsi="Arial" w:cs="Arial"/>
              </w:rPr>
            </w:pPr>
          </w:p>
          <w:p w14:paraId="3ED43342"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Parágrafo </w:t>
            </w:r>
            <w:r w:rsidRPr="0014649B">
              <w:rPr>
                <w:rFonts w:ascii="Arial" w:hAnsi="Arial" w:cs="Arial"/>
                <w:color w:val="FF0000"/>
              </w:rPr>
              <w:t>2</w:t>
            </w:r>
            <w:r w:rsidRPr="0014649B">
              <w:rPr>
                <w:rFonts w:ascii="Arial" w:hAnsi="Arial" w:cs="Arial"/>
              </w:rPr>
              <w:t>. Este procedimiento aplicará también para todos los casos de flagrancia de los delitos contemplados en el presente artículo.</w:t>
            </w:r>
          </w:p>
        </w:tc>
        <w:tc>
          <w:tcPr>
            <w:tcW w:w="3118" w:type="dxa"/>
          </w:tcPr>
          <w:p w14:paraId="6DBF3381" w14:textId="1EF25859" w:rsidR="006054C4" w:rsidRPr="0014649B" w:rsidRDefault="006054C4" w:rsidP="00E56F30">
            <w:pPr>
              <w:spacing w:line="276" w:lineRule="auto"/>
              <w:jc w:val="both"/>
              <w:rPr>
                <w:rFonts w:ascii="Arial" w:hAnsi="Arial" w:cs="Arial"/>
              </w:rPr>
            </w:pPr>
            <w:r w:rsidRPr="0014649B">
              <w:rPr>
                <w:rFonts w:ascii="Arial" w:hAnsi="Arial" w:cs="Arial"/>
              </w:rPr>
              <w:lastRenderedPageBreak/>
              <w:t>Se nombra el parágrafo 1 para establecer que proceso</w:t>
            </w:r>
            <w:r w:rsidR="00642CF5">
              <w:rPr>
                <w:rFonts w:ascii="Arial" w:hAnsi="Arial" w:cs="Arial"/>
              </w:rPr>
              <w:t xml:space="preserve"> </w:t>
            </w:r>
            <w:r w:rsidRPr="0014649B">
              <w:rPr>
                <w:rFonts w:ascii="Arial" w:hAnsi="Arial" w:cs="Arial"/>
              </w:rPr>
              <w:t xml:space="preserve"> ordinario llevar en caso de concurso de conductas punibles </w:t>
            </w:r>
            <w:r w:rsidR="00642CF5">
              <w:rPr>
                <w:rFonts w:ascii="Arial" w:hAnsi="Arial" w:cs="Arial"/>
              </w:rPr>
              <w:t xml:space="preserve">                          </w:t>
            </w:r>
            <w:r w:rsidRPr="0014649B">
              <w:rPr>
                <w:rFonts w:ascii="Arial" w:hAnsi="Arial" w:cs="Arial"/>
              </w:rPr>
              <w:t xml:space="preserve">y se establece la re </w:t>
            </w:r>
            <w:r w:rsidR="00642CF5">
              <w:rPr>
                <w:rFonts w:ascii="Arial" w:hAnsi="Arial" w:cs="Arial"/>
              </w:rPr>
              <w:t xml:space="preserve"> </w:t>
            </w:r>
            <w:r w:rsidRPr="0014649B">
              <w:rPr>
                <w:rFonts w:ascii="Arial" w:hAnsi="Arial" w:cs="Arial"/>
              </w:rPr>
              <w:t>enumeración del parágrafo 2</w:t>
            </w:r>
          </w:p>
        </w:tc>
      </w:tr>
      <w:tr w:rsidR="006054C4" w:rsidRPr="0014649B" w14:paraId="740C1761" w14:textId="77777777" w:rsidTr="00E56F30">
        <w:trPr>
          <w:trHeight w:val="480"/>
        </w:trPr>
        <w:tc>
          <w:tcPr>
            <w:tcW w:w="3545" w:type="dxa"/>
          </w:tcPr>
          <w:p w14:paraId="2235554E" w14:textId="77777777" w:rsidR="006054C4" w:rsidRPr="0014649B" w:rsidRDefault="006054C4" w:rsidP="00E56F30">
            <w:pPr>
              <w:spacing w:line="276" w:lineRule="auto"/>
              <w:jc w:val="both"/>
              <w:rPr>
                <w:rFonts w:ascii="Arial" w:hAnsi="Arial" w:cs="Arial"/>
              </w:rPr>
            </w:pPr>
            <w:r w:rsidRPr="0014649B">
              <w:rPr>
                <w:rFonts w:ascii="Arial" w:hAnsi="Arial" w:cs="Arial"/>
              </w:rPr>
              <w:lastRenderedPageBreak/>
              <w:t>CAPÍTULO V DISPOSICIONES FINALES</w:t>
            </w:r>
          </w:p>
        </w:tc>
        <w:tc>
          <w:tcPr>
            <w:tcW w:w="3738" w:type="dxa"/>
          </w:tcPr>
          <w:p w14:paraId="73165CB6" w14:textId="77777777" w:rsidR="006054C4" w:rsidRPr="0014649B" w:rsidRDefault="006054C4" w:rsidP="00E56F30">
            <w:pPr>
              <w:spacing w:line="276" w:lineRule="auto"/>
              <w:jc w:val="both"/>
              <w:rPr>
                <w:rFonts w:ascii="Arial" w:hAnsi="Arial" w:cs="Arial"/>
              </w:rPr>
            </w:pPr>
            <w:r w:rsidRPr="0014649B">
              <w:rPr>
                <w:rFonts w:ascii="Arial" w:hAnsi="Arial" w:cs="Arial"/>
              </w:rPr>
              <w:t>CAPÍTULO V DISPOSICIONES FINALES</w:t>
            </w:r>
          </w:p>
        </w:tc>
        <w:tc>
          <w:tcPr>
            <w:tcW w:w="3118" w:type="dxa"/>
          </w:tcPr>
          <w:p w14:paraId="3BEFA7FB"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Sin modificaciones </w:t>
            </w:r>
          </w:p>
        </w:tc>
      </w:tr>
      <w:tr w:rsidR="006054C4" w:rsidRPr="0014649B" w14:paraId="32EEBFD9" w14:textId="77777777" w:rsidTr="00E56F30">
        <w:trPr>
          <w:trHeight w:val="480"/>
        </w:trPr>
        <w:tc>
          <w:tcPr>
            <w:tcW w:w="3545" w:type="dxa"/>
          </w:tcPr>
          <w:p w14:paraId="0EE9E438"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Artículo 31. Del Sistema Nacional de Estadísticas sobre Violencia Basada en Género. En el sistema que trata la Ley 1761 de 2015, se adoptará la </w:t>
            </w:r>
            <w:r w:rsidRPr="0014649B">
              <w:rPr>
                <w:rFonts w:ascii="Arial" w:hAnsi="Arial" w:cs="Arial"/>
              </w:rPr>
              <w:lastRenderedPageBreak/>
              <w:t xml:space="preserve">recopilación de datos y estadísticas y demás información pertinente sobre las causas, consecuencias, frecuencia de la violencia de género digital y las características de aquellas personas que hayan sido condenadas por casos de violencia de género digital. </w:t>
            </w:r>
          </w:p>
          <w:p w14:paraId="3DE4F51C" w14:textId="77777777" w:rsidR="006054C4" w:rsidRPr="0014649B" w:rsidRDefault="006054C4" w:rsidP="00E56F30">
            <w:pPr>
              <w:spacing w:line="276" w:lineRule="auto"/>
              <w:jc w:val="both"/>
              <w:rPr>
                <w:rFonts w:ascii="Arial" w:hAnsi="Arial" w:cs="Arial"/>
              </w:rPr>
            </w:pPr>
            <w:r w:rsidRPr="0014649B">
              <w:rPr>
                <w:rFonts w:ascii="Arial" w:hAnsi="Arial" w:cs="Arial"/>
              </w:rPr>
              <w:t>Los datos recopilados serán insumo para la toma de decisiones por parte de las entidades del Estado</w:t>
            </w:r>
          </w:p>
        </w:tc>
        <w:tc>
          <w:tcPr>
            <w:tcW w:w="3738" w:type="dxa"/>
          </w:tcPr>
          <w:p w14:paraId="139C18ED" w14:textId="6CCA8AAC"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31. Del Sistema Nacional de Estadísticas sobre Violencia Basada en Género. En el sistema que trata la Ley 1761 de 2015, se adoptará la </w:t>
            </w:r>
            <w:r w:rsidRPr="0014649B">
              <w:rPr>
                <w:rFonts w:ascii="Arial" w:hAnsi="Arial" w:cs="Arial"/>
              </w:rPr>
              <w:lastRenderedPageBreak/>
              <w:t xml:space="preserve">recopilación de datos y estadísticas y demás información pertinente sobre las causas, consecuencias, frecuencia de la </w:t>
            </w:r>
            <w:r w:rsidR="00DF4D3D">
              <w:rPr>
                <w:rFonts w:ascii="Arial" w:hAnsi="Arial" w:cs="Arial"/>
              </w:rPr>
              <w:t>v</w:t>
            </w:r>
            <w:r w:rsidR="00DF4D3D" w:rsidRPr="0014649B">
              <w:rPr>
                <w:rFonts w:ascii="Arial" w:hAnsi="Arial" w:cs="Arial"/>
                <w:bCs/>
              </w:rPr>
              <w:t xml:space="preserve">iolencia </w:t>
            </w:r>
            <w:r w:rsidR="00DF4D3D" w:rsidRPr="00F34D0A">
              <w:rPr>
                <w:rFonts w:ascii="Arial" w:hAnsi="Arial" w:cs="Arial"/>
                <w:bCs/>
                <w:color w:val="FF0000"/>
              </w:rPr>
              <w:t xml:space="preserve">digital </w:t>
            </w:r>
            <w:r w:rsidR="00DF4D3D" w:rsidRPr="00F34D0A">
              <w:rPr>
                <w:rFonts w:ascii="Arial" w:hAnsi="Arial" w:cs="Arial"/>
                <w:bCs/>
              </w:rPr>
              <w:t xml:space="preserve">de género </w:t>
            </w:r>
            <w:r w:rsidR="00DF4D3D" w:rsidRPr="0014649B">
              <w:rPr>
                <w:rFonts w:ascii="Arial" w:hAnsi="Arial" w:cs="Arial"/>
                <w:strike/>
                <w:color w:val="FF0000"/>
              </w:rPr>
              <w:t>digital</w:t>
            </w:r>
            <w:r w:rsidR="00DF4D3D">
              <w:rPr>
                <w:rFonts w:ascii="Arial" w:hAnsi="Arial" w:cs="Arial"/>
                <w:strike/>
                <w:color w:val="FF0000"/>
              </w:rPr>
              <w:t xml:space="preserve"> </w:t>
            </w:r>
            <w:r w:rsidRPr="0014649B">
              <w:rPr>
                <w:rFonts w:ascii="Arial" w:hAnsi="Arial" w:cs="Arial"/>
              </w:rPr>
              <w:t xml:space="preserve">y </w:t>
            </w:r>
            <w:r w:rsidR="00C00A72">
              <w:rPr>
                <w:rFonts w:ascii="Arial" w:hAnsi="Arial" w:cs="Arial"/>
              </w:rPr>
              <w:t xml:space="preserve">  </w:t>
            </w:r>
            <w:r w:rsidRPr="0014649B">
              <w:rPr>
                <w:rFonts w:ascii="Arial" w:hAnsi="Arial" w:cs="Arial"/>
              </w:rPr>
              <w:t xml:space="preserve">las características de </w:t>
            </w:r>
            <w:proofErr w:type="gramStart"/>
            <w:r w:rsidRPr="0014649B">
              <w:rPr>
                <w:rFonts w:ascii="Arial" w:hAnsi="Arial" w:cs="Arial"/>
              </w:rPr>
              <w:t>aquellas</w:t>
            </w:r>
            <w:r w:rsidR="00C00A72">
              <w:rPr>
                <w:rFonts w:ascii="Arial" w:hAnsi="Arial" w:cs="Arial"/>
              </w:rPr>
              <w:t xml:space="preserve"> </w:t>
            </w:r>
            <w:r w:rsidRPr="0014649B">
              <w:rPr>
                <w:rFonts w:ascii="Arial" w:hAnsi="Arial" w:cs="Arial"/>
              </w:rPr>
              <w:t xml:space="preserve"> personas</w:t>
            </w:r>
            <w:proofErr w:type="gramEnd"/>
            <w:r w:rsidRPr="0014649B">
              <w:rPr>
                <w:rFonts w:ascii="Arial" w:hAnsi="Arial" w:cs="Arial"/>
              </w:rPr>
              <w:t xml:space="preserve"> que hayan sido condenadas por casos de </w:t>
            </w:r>
            <w:r w:rsidR="00DF4D3D">
              <w:rPr>
                <w:rFonts w:ascii="Arial" w:hAnsi="Arial" w:cs="Arial"/>
              </w:rPr>
              <w:t>v</w:t>
            </w:r>
            <w:r w:rsidR="00DF4D3D" w:rsidRPr="0014649B">
              <w:rPr>
                <w:rFonts w:ascii="Arial" w:hAnsi="Arial" w:cs="Arial"/>
                <w:bCs/>
              </w:rPr>
              <w:t xml:space="preserve">iolencia </w:t>
            </w:r>
            <w:r w:rsidR="00DF4D3D" w:rsidRPr="00F34D0A">
              <w:rPr>
                <w:rFonts w:ascii="Arial" w:hAnsi="Arial" w:cs="Arial"/>
                <w:bCs/>
                <w:color w:val="FF0000"/>
              </w:rPr>
              <w:t xml:space="preserve">digital </w:t>
            </w:r>
            <w:r w:rsidR="00DF4D3D" w:rsidRPr="00F34D0A">
              <w:rPr>
                <w:rFonts w:ascii="Arial" w:hAnsi="Arial" w:cs="Arial"/>
                <w:bCs/>
              </w:rPr>
              <w:t xml:space="preserve">de género </w:t>
            </w:r>
            <w:r w:rsidR="00DF4D3D" w:rsidRPr="0014649B">
              <w:rPr>
                <w:rFonts w:ascii="Arial" w:hAnsi="Arial" w:cs="Arial"/>
                <w:strike/>
                <w:color w:val="FF0000"/>
              </w:rPr>
              <w:t>digital</w:t>
            </w:r>
            <w:r w:rsidR="00DF4D3D" w:rsidRPr="0014649B">
              <w:rPr>
                <w:rFonts w:ascii="Arial" w:hAnsi="Arial" w:cs="Arial"/>
              </w:rPr>
              <w:t>.</w:t>
            </w:r>
            <w:r w:rsidRPr="0014649B">
              <w:rPr>
                <w:rFonts w:ascii="Arial" w:hAnsi="Arial" w:cs="Arial"/>
              </w:rPr>
              <w:t xml:space="preserve"> Los datos recopilados serán insumo para</w:t>
            </w:r>
            <w:r w:rsidRPr="0014649B">
              <w:rPr>
                <w:rFonts w:ascii="Arial" w:hAnsi="Arial" w:cs="Arial"/>
                <w:color w:val="FF0000"/>
              </w:rPr>
              <w:t xml:space="preserve"> la toma de políticas públicas tendientes a la erradicación de dicho delito.</w:t>
            </w:r>
            <w:r w:rsidRPr="0014649B">
              <w:rPr>
                <w:rFonts w:ascii="Arial" w:hAnsi="Arial" w:cs="Arial"/>
              </w:rPr>
              <w:t xml:space="preserve"> </w:t>
            </w:r>
            <w:r w:rsidRPr="0014649B">
              <w:rPr>
                <w:rFonts w:ascii="Arial" w:hAnsi="Arial" w:cs="Arial"/>
                <w:strike/>
                <w:color w:val="FF0000"/>
              </w:rPr>
              <w:t>toma de decisiones por parte de las entidades del Estado</w:t>
            </w:r>
          </w:p>
        </w:tc>
        <w:tc>
          <w:tcPr>
            <w:tcW w:w="3118" w:type="dxa"/>
          </w:tcPr>
          <w:p w14:paraId="66750932" w14:textId="77777777"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Se incluye que las estadísticas sobre </w:t>
            </w:r>
            <w:r w:rsidRPr="0014649B">
              <w:rPr>
                <w:rFonts w:ascii="Arial" w:hAnsi="Arial" w:cs="Arial"/>
                <w:bCs/>
              </w:rPr>
              <w:t>Violencia Digital de Género</w:t>
            </w:r>
            <w:r w:rsidRPr="0014649B">
              <w:rPr>
                <w:rFonts w:ascii="Arial" w:hAnsi="Arial" w:cs="Arial"/>
              </w:rPr>
              <w:t xml:space="preserve"> del sistema nacional de estadísticas serán usadas para </w:t>
            </w:r>
            <w:r w:rsidRPr="0014649B">
              <w:rPr>
                <w:rFonts w:ascii="Arial" w:hAnsi="Arial" w:cs="Arial"/>
              </w:rPr>
              <w:lastRenderedPageBreak/>
              <w:t xml:space="preserve">la creación de políticas públicas con el fin de reducir las cifras de dicho delito </w:t>
            </w:r>
          </w:p>
        </w:tc>
      </w:tr>
      <w:tr w:rsidR="006054C4" w:rsidRPr="0014649B" w14:paraId="7915162B" w14:textId="77777777" w:rsidTr="00E56F30">
        <w:trPr>
          <w:trHeight w:val="480"/>
        </w:trPr>
        <w:tc>
          <w:tcPr>
            <w:tcW w:w="3545" w:type="dxa"/>
          </w:tcPr>
          <w:p w14:paraId="0C42A4E7" w14:textId="76E63E9E" w:rsidR="006054C4" w:rsidRPr="0014649B" w:rsidRDefault="006054C4" w:rsidP="00E56F30">
            <w:pPr>
              <w:spacing w:line="276" w:lineRule="auto"/>
              <w:jc w:val="both"/>
              <w:rPr>
                <w:rFonts w:ascii="Arial" w:hAnsi="Arial" w:cs="Arial"/>
              </w:rPr>
            </w:pPr>
            <w:r w:rsidRPr="0014649B">
              <w:rPr>
                <w:rFonts w:ascii="Arial" w:hAnsi="Arial" w:cs="Arial"/>
              </w:rPr>
              <w:lastRenderedPageBreak/>
              <w:t xml:space="preserve">Artículo 32. Del Seguimiento. El comité rector de la política pública de prevención, protección y reparación de la violencia de género digital hará seguimiento a la implementación y cumplimiento de la presente Ley. El comité presentará un informe </w:t>
            </w:r>
            <w:proofErr w:type="gramStart"/>
            <w:r w:rsidRPr="0014649B">
              <w:rPr>
                <w:rFonts w:ascii="Arial" w:hAnsi="Arial" w:cs="Arial"/>
              </w:rPr>
              <w:t xml:space="preserve">anual </w:t>
            </w:r>
            <w:r w:rsidR="00571C65">
              <w:rPr>
                <w:rFonts w:ascii="Arial" w:hAnsi="Arial" w:cs="Arial"/>
              </w:rPr>
              <w:t xml:space="preserve"> </w:t>
            </w:r>
            <w:r w:rsidRPr="0014649B">
              <w:rPr>
                <w:rFonts w:ascii="Arial" w:hAnsi="Arial" w:cs="Arial"/>
              </w:rPr>
              <w:t>al</w:t>
            </w:r>
            <w:proofErr w:type="gramEnd"/>
            <w:r w:rsidRPr="0014649B">
              <w:rPr>
                <w:rFonts w:ascii="Arial" w:hAnsi="Arial" w:cs="Arial"/>
              </w:rPr>
              <w:t xml:space="preserve"> Congreso de la República sobre la violencia de género digital en el país. Dentro del informe se harán, entre otros, recomendaciones sobre la materia y avances sobre la presente ley. La presentación del informe se llevará a cabo en la “Sesión Plenaria Mujer – Día M”, que se realiza en el mes de marzo en el marco del día Internacional de la Mujer.</w:t>
            </w:r>
          </w:p>
        </w:tc>
        <w:tc>
          <w:tcPr>
            <w:tcW w:w="3738" w:type="dxa"/>
          </w:tcPr>
          <w:p w14:paraId="73BCE6D1" w14:textId="19DECF1E" w:rsidR="006054C4" w:rsidRPr="0014649B" w:rsidRDefault="006054C4" w:rsidP="00E56F30">
            <w:pPr>
              <w:spacing w:line="276" w:lineRule="auto"/>
              <w:jc w:val="both"/>
              <w:rPr>
                <w:rFonts w:ascii="Arial" w:hAnsi="Arial" w:cs="Arial"/>
              </w:rPr>
            </w:pPr>
            <w:r w:rsidRPr="0014649B">
              <w:rPr>
                <w:rFonts w:ascii="Arial" w:hAnsi="Arial" w:cs="Arial"/>
              </w:rPr>
              <w:t xml:space="preserve">Artículo 32. Del Seguimiento. El comité rector de la política pública de prevención, protección y reparación de la </w:t>
            </w:r>
            <w:r w:rsidR="00DF4D3D">
              <w:rPr>
                <w:rFonts w:ascii="Arial" w:hAnsi="Arial" w:cs="Arial"/>
              </w:rPr>
              <w:t>v</w:t>
            </w:r>
            <w:r w:rsidR="00DF4D3D" w:rsidRPr="0014649B">
              <w:rPr>
                <w:rFonts w:ascii="Arial" w:hAnsi="Arial" w:cs="Arial"/>
                <w:bCs/>
              </w:rPr>
              <w:t xml:space="preserve">iolencia </w:t>
            </w:r>
            <w:r w:rsidR="00DF4D3D" w:rsidRPr="00F34D0A">
              <w:rPr>
                <w:rFonts w:ascii="Arial" w:hAnsi="Arial" w:cs="Arial"/>
                <w:bCs/>
                <w:color w:val="FF0000"/>
              </w:rPr>
              <w:t xml:space="preserve">digital </w:t>
            </w:r>
            <w:r w:rsidR="00DF4D3D" w:rsidRPr="00F34D0A">
              <w:rPr>
                <w:rFonts w:ascii="Arial" w:hAnsi="Arial" w:cs="Arial"/>
                <w:bCs/>
              </w:rPr>
              <w:t xml:space="preserve">de género </w:t>
            </w:r>
            <w:r w:rsidR="00DF4D3D" w:rsidRPr="0014649B">
              <w:rPr>
                <w:rFonts w:ascii="Arial" w:hAnsi="Arial" w:cs="Arial"/>
                <w:strike/>
                <w:color w:val="FF0000"/>
              </w:rPr>
              <w:t>digital</w:t>
            </w:r>
            <w:r w:rsidR="00DF4D3D">
              <w:rPr>
                <w:rFonts w:ascii="Arial" w:hAnsi="Arial" w:cs="Arial"/>
                <w:strike/>
                <w:color w:val="FF0000"/>
              </w:rPr>
              <w:t xml:space="preserve"> </w:t>
            </w:r>
            <w:r w:rsidR="00571C65">
              <w:rPr>
                <w:rFonts w:ascii="Arial" w:hAnsi="Arial" w:cs="Arial"/>
                <w:strike/>
                <w:color w:val="FF0000"/>
              </w:rPr>
              <w:t xml:space="preserve">  </w:t>
            </w:r>
            <w:r w:rsidRPr="0014649B">
              <w:rPr>
                <w:rFonts w:ascii="Arial" w:hAnsi="Arial" w:cs="Arial"/>
              </w:rPr>
              <w:t>hará seguimiento a la implementación</w:t>
            </w:r>
            <w:r w:rsidR="00571C65">
              <w:rPr>
                <w:rFonts w:ascii="Arial" w:hAnsi="Arial" w:cs="Arial"/>
              </w:rPr>
              <w:t xml:space="preserve">  </w:t>
            </w:r>
            <w:r w:rsidRPr="0014649B">
              <w:rPr>
                <w:rFonts w:ascii="Arial" w:hAnsi="Arial" w:cs="Arial"/>
              </w:rPr>
              <w:t xml:space="preserve"> y cumplimiento de la presente Ley. El comité presentará un informe anual al Congreso de la República sobre la </w:t>
            </w:r>
            <w:r w:rsidR="00DF4D3D">
              <w:rPr>
                <w:rFonts w:ascii="Arial" w:hAnsi="Arial" w:cs="Arial"/>
              </w:rPr>
              <w:t>v</w:t>
            </w:r>
            <w:r w:rsidR="00DF4D3D" w:rsidRPr="0014649B">
              <w:rPr>
                <w:rFonts w:ascii="Arial" w:hAnsi="Arial" w:cs="Arial"/>
                <w:bCs/>
              </w:rPr>
              <w:t xml:space="preserve">iolencia </w:t>
            </w:r>
            <w:r w:rsidR="00DF4D3D" w:rsidRPr="00F34D0A">
              <w:rPr>
                <w:rFonts w:ascii="Arial" w:hAnsi="Arial" w:cs="Arial"/>
                <w:bCs/>
                <w:color w:val="FF0000"/>
              </w:rPr>
              <w:t xml:space="preserve">digital </w:t>
            </w:r>
            <w:r w:rsidR="00DF4D3D" w:rsidRPr="00F34D0A">
              <w:rPr>
                <w:rFonts w:ascii="Arial" w:hAnsi="Arial" w:cs="Arial"/>
                <w:bCs/>
              </w:rPr>
              <w:t xml:space="preserve">de género </w:t>
            </w:r>
            <w:r w:rsidR="00DF4D3D" w:rsidRPr="0014649B">
              <w:rPr>
                <w:rFonts w:ascii="Arial" w:hAnsi="Arial" w:cs="Arial"/>
                <w:strike/>
                <w:color w:val="FF0000"/>
              </w:rPr>
              <w:t>digital</w:t>
            </w:r>
            <w:r w:rsidR="00DF4D3D">
              <w:rPr>
                <w:rFonts w:ascii="Arial" w:hAnsi="Arial" w:cs="Arial"/>
                <w:strike/>
                <w:color w:val="FF0000"/>
              </w:rPr>
              <w:t xml:space="preserve"> </w:t>
            </w:r>
            <w:r w:rsidRPr="0014649B">
              <w:rPr>
                <w:rFonts w:ascii="Arial" w:hAnsi="Arial" w:cs="Arial"/>
              </w:rPr>
              <w:t xml:space="preserve">en el país. Dentro del informe se </w:t>
            </w:r>
            <w:proofErr w:type="gramStart"/>
            <w:r w:rsidRPr="0014649B">
              <w:rPr>
                <w:rFonts w:ascii="Arial" w:hAnsi="Arial" w:cs="Arial"/>
              </w:rPr>
              <w:t>harán,</w:t>
            </w:r>
            <w:r w:rsidR="00571C65">
              <w:rPr>
                <w:rFonts w:ascii="Arial" w:hAnsi="Arial" w:cs="Arial"/>
              </w:rPr>
              <w:t xml:space="preserve">  </w:t>
            </w:r>
            <w:r w:rsidRPr="0014649B">
              <w:rPr>
                <w:rFonts w:ascii="Arial" w:hAnsi="Arial" w:cs="Arial"/>
              </w:rPr>
              <w:t xml:space="preserve"> </w:t>
            </w:r>
            <w:proofErr w:type="gramEnd"/>
            <w:r w:rsidRPr="0014649B">
              <w:rPr>
                <w:rFonts w:ascii="Arial" w:hAnsi="Arial" w:cs="Arial"/>
              </w:rPr>
              <w:t>entre otros, recomendaciones sobre la materia y avances sobre la presente</w:t>
            </w:r>
            <w:r w:rsidR="00571C65">
              <w:rPr>
                <w:rFonts w:ascii="Arial" w:hAnsi="Arial" w:cs="Arial"/>
              </w:rPr>
              <w:t xml:space="preserve"> </w:t>
            </w:r>
            <w:r w:rsidRPr="0014649B">
              <w:rPr>
                <w:rFonts w:ascii="Arial" w:hAnsi="Arial" w:cs="Arial"/>
              </w:rPr>
              <w:t xml:space="preserve"> ley. La presentación del informe se llevará a cabo en la “Sesión Plenaria Mujer – Día M”, que se realiza en el mes de marzo en el marco del día Internacional de la Mujer.</w:t>
            </w:r>
          </w:p>
        </w:tc>
        <w:tc>
          <w:tcPr>
            <w:tcW w:w="3118" w:type="dxa"/>
          </w:tcPr>
          <w:p w14:paraId="30EFC2E8" w14:textId="77777777" w:rsidR="006054C4" w:rsidRPr="0014649B" w:rsidRDefault="006054C4" w:rsidP="00E56F30">
            <w:pPr>
              <w:spacing w:line="276" w:lineRule="auto"/>
              <w:jc w:val="both"/>
              <w:rPr>
                <w:rFonts w:ascii="Arial" w:hAnsi="Arial" w:cs="Arial"/>
              </w:rPr>
            </w:pPr>
          </w:p>
        </w:tc>
      </w:tr>
      <w:tr w:rsidR="006054C4" w:rsidRPr="0014649B" w14:paraId="464B996A" w14:textId="77777777" w:rsidTr="00E56F30">
        <w:trPr>
          <w:trHeight w:val="480"/>
        </w:trPr>
        <w:tc>
          <w:tcPr>
            <w:tcW w:w="3545" w:type="dxa"/>
          </w:tcPr>
          <w:p w14:paraId="3900724C" w14:textId="58AB0355" w:rsidR="006054C4" w:rsidRPr="0014649B" w:rsidRDefault="006054C4" w:rsidP="00E56F30">
            <w:pPr>
              <w:spacing w:line="276" w:lineRule="auto"/>
              <w:jc w:val="both"/>
              <w:rPr>
                <w:rFonts w:ascii="Arial" w:hAnsi="Arial" w:cs="Arial"/>
              </w:rPr>
            </w:pPr>
            <w:r w:rsidRPr="0014649B">
              <w:rPr>
                <w:rFonts w:ascii="Arial" w:hAnsi="Arial" w:cs="Arial"/>
              </w:rPr>
              <w:t xml:space="preserve">Artículo 33. Inclusión. Las entidades del Estado garantizarán a través de los medios necesarios, que las personas con discapacidad tengan acceso integral a la </w:t>
            </w:r>
            <w:proofErr w:type="gramStart"/>
            <w:r w:rsidRPr="0014649B">
              <w:rPr>
                <w:rFonts w:ascii="Arial" w:hAnsi="Arial" w:cs="Arial"/>
              </w:rPr>
              <w:t xml:space="preserve">información </w:t>
            </w:r>
            <w:r w:rsidR="00571C65">
              <w:rPr>
                <w:rFonts w:ascii="Arial" w:hAnsi="Arial" w:cs="Arial"/>
              </w:rPr>
              <w:t xml:space="preserve"> </w:t>
            </w:r>
            <w:r w:rsidRPr="0014649B">
              <w:rPr>
                <w:rFonts w:ascii="Arial" w:hAnsi="Arial" w:cs="Arial"/>
              </w:rPr>
              <w:t>sobre</w:t>
            </w:r>
            <w:proofErr w:type="gramEnd"/>
            <w:r w:rsidRPr="0014649B">
              <w:rPr>
                <w:rFonts w:ascii="Arial" w:hAnsi="Arial" w:cs="Arial"/>
              </w:rPr>
              <w:t xml:space="preserve"> el contenido de esta Ley. Esta información deberá ofrecerse en formato accesible y comprensible para las personas con discapacidad, tales como lengua de señas, braille u otras modalidades u opciones de comunicación.</w:t>
            </w:r>
          </w:p>
        </w:tc>
        <w:tc>
          <w:tcPr>
            <w:tcW w:w="3738" w:type="dxa"/>
          </w:tcPr>
          <w:p w14:paraId="612D9F0E" w14:textId="6F959611" w:rsidR="006054C4" w:rsidRPr="0014649B" w:rsidRDefault="006054C4" w:rsidP="00E56F30">
            <w:pPr>
              <w:spacing w:line="276" w:lineRule="auto"/>
              <w:jc w:val="both"/>
              <w:rPr>
                <w:rFonts w:ascii="Arial" w:hAnsi="Arial" w:cs="Arial"/>
              </w:rPr>
            </w:pPr>
            <w:r w:rsidRPr="0014649B">
              <w:rPr>
                <w:rFonts w:ascii="Arial" w:hAnsi="Arial" w:cs="Arial"/>
              </w:rPr>
              <w:t xml:space="preserve">Artículo 33. Inclusión. Las entidades </w:t>
            </w:r>
            <w:r w:rsidR="00571C65">
              <w:rPr>
                <w:rFonts w:ascii="Arial" w:hAnsi="Arial" w:cs="Arial"/>
              </w:rPr>
              <w:t xml:space="preserve">   </w:t>
            </w:r>
            <w:r w:rsidRPr="0014649B">
              <w:rPr>
                <w:rFonts w:ascii="Arial" w:hAnsi="Arial" w:cs="Arial"/>
              </w:rPr>
              <w:t xml:space="preserve">del Estado garantizarán a través de los medios necesarios, que </w:t>
            </w:r>
            <w:r w:rsidRPr="0014649B">
              <w:rPr>
                <w:rFonts w:ascii="Arial" w:hAnsi="Arial" w:cs="Arial"/>
                <w:color w:val="FF0000"/>
              </w:rPr>
              <w:t>todas</w:t>
            </w:r>
            <w:r w:rsidRPr="0014649B">
              <w:rPr>
                <w:rFonts w:ascii="Arial" w:hAnsi="Arial" w:cs="Arial"/>
              </w:rPr>
              <w:t xml:space="preserve"> las personas </w:t>
            </w:r>
            <w:r w:rsidRPr="0014649B">
              <w:rPr>
                <w:rFonts w:ascii="Arial" w:hAnsi="Arial" w:cs="Arial"/>
                <w:strike/>
                <w:color w:val="FF0000"/>
              </w:rPr>
              <w:t>con discapacidad</w:t>
            </w:r>
            <w:r w:rsidRPr="0014649B">
              <w:rPr>
                <w:rFonts w:ascii="Arial" w:hAnsi="Arial" w:cs="Arial"/>
              </w:rPr>
              <w:t xml:space="preserve"> tengan acceso integral a la información </w:t>
            </w:r>
            <w:proofErr w:type="gramStart"/>
            <w:r w:rsidRPr="0014649B">
              <w:rPr>
                <w:rFonts w:ascii="Arial" w:hAnsi="Arial" w:cs="Arial"/>
              </w:rPr>
              <w:t>sobre</w:t>
            </w:r>
            <w:r w:rsidR="00571C65">
              <w:rPr>
                <w:rFonts w:ascii="Arial" w:hAnsi="Arial" w:cs="Arial"/>
              </w:rPr>
              <w:t xml:space="preserve"> </w:t>
            </w:r>
            <w:r w:rsidRPr="0014649B">
              <w:rPr>
                <w:rFonts w:ascii="Arial" w:hAnsi="Arial" w:cs="Arial"/>
              </w:rPr>
              <w:t xml:space="preserve"> el</w:t>
            </w:r>
            <w:proofErr w:type="gramEnd"/>
            <w:r w:rsidRPr="0014649B">
              <w:rPr>
                <w:rFonts w:ascii="Arial" w:hAnsi="Arial" w:cs="Arial"/>
              </w:rPr>
              <w:t xml:space="preserve"> contenido de esta Ley. Esta información deberá ofrecerse en formato accesible y comprensible para las personas con discapacidad, tales como lengua de señas, braille u otras modalidades u opciones de comunicación.</w:t>
            </w:r>
          </w:p>
        </w:tc>
        <w:tc>
          <w:tcPr>
            <w:tcW w:w="3118" w:type="dxa"/>
          </w:tcPr>
          <w:p w14:paraId="2E3BC6EF" w14:textId="38B1CDE6" w:rsidR="006054C4" w:rsidRPr="0014649B" w:rsidRDefault="006054C4" w:rsidP="00E56F30">
            <w:pPr>
              <w:spacing w:line="276" w:lineRule="auto"/>
              <w:jc w:val="both"/>
              <w:rPr>
                <w:rFonts w:ascii="Arial" w:hAnsi="Arial" w:cs="Arial"/>
              </w:rPr>
            </w:pPr>
            <w:r w:rsidRPr="0014649B">
              <w:rPr>
                <w:rFonts w:ascii="Arial" w:hAnsi="Arial" w:cs="Arial"/>
              </w:rPr>
              <w:t xml:space="preserve">Se </w:t>
            </w:r>
            <w:r w:rsidR="009C2A08">
              <w:rPr>
                <w:rFonts w:ascii="Arial" w:hAnsi="Arial" w:cs="Arial"/>
              </w:rPr>
              <w:t xml:space="preserve">ajusta y </w:t>
            </w:r>
            <w:r w:rsidRPr="0014649B">
              <w:rPr>
                <w:rFonts w:ascii="Arial" w:hAnsi="Arial" w:cs="Arial"/>
              </w:rPr>
              <w:t>elimina la palabra discapacidad de acuerdo con la ley 1996 de 2019</w:t>
            </w:r>
            <w:r w:rsidR="009C2A08">
              <w:rPr>
                <w:rFonts w:ascii="Arial" w:hAnsi="Arial" w:cs="Arial"/>
              </w:rPr>
              <w:t>.</w:t>
            </w:r>
          </w:p>
        </w:tc>
      </w:tr>
      <w:tr w:rsidR="006054C4" w:rsidRPr="0014649B" w14:paraId="0B00C12E" w14:textId="77777777" w:rsidTr="00E56F30">
        <w:trPr>
          <w:trHeight w:val="480"/>
        </w:trPr>
        <w:tc>
          <w:tcPr>
            <w:tcW w:w="3545" w:type="dxa"/>
          </w:tcPr>
          <w:p w14:paraId="5D494223" w14:textId="03D42E54" w:rsidR="006054C4" w:rsidRPr="0014649B" w:rsidRDefault="006054C4" w:rsidP="00E56F30">
            <w:pPr>
              <w:spacing w:line="276" w:lineRule="auto"/>
              <w:jc w:val="both"/>
              <w:rPr>
                <w:rFonts w:ascii="Arial" w:hAnsi="Arial" w:cs="Arial"/>
              </w:rPr>
            </w:pPr>
            <w:r w:rsidRPr="0014649B">
              <w:rPr>
                <w:rFonts w:ascii="Arial" w:hAnsi="Arial" w:cs="Arial"/>
              </w:rPr>
              <w:t xml:space="preserve">Artículo 34. Cooperación internacional. Las entidades del Estado en los distintos niveles </w:t>
            </w:r>
            <w:r w:rsidR="00571C65">
              <w:rPr>
                <w:rFonts w:ascii="Arial" w:hAnsi="Arial" w:cs="Arial"/>
              </w:rPr>
              <w:t xml:space="preserve"> </w:t>
            </w:r>
            <w:r w:rsidRPr="0014649B">
              <w:rPr>
                <w:rFonts w:ascii="Arial" w:hAnsi="Arial" w:cs="Arial"/>
              </w:rPr>
              <w:t>podrán establecer estrategias de cooperación internacional para facilitar el logro de los fines de la presente ley.</w:t>
            </w:r>
          </w:p>
        </w:tc>
        <w:tc>
          <w:tcPr>
            <w:tcW w:w="3738" w:type="dxa"/>
          </w:tcPr>
          <w:p w14:paraId="5E7B0F41"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Artículo 34. Cooperación internacional. Las entidades del Estado en los distintos niveles podrán establecer estrategias de cooperación internacional para facilitar el logro de los fines de la presente ley </w:t>
            </w:r>
            <w:r w:rsidRPr="0014649B">
              <w:rPr>
                <w:rFonts w:ascii="Arial" w:hAnsi="Arial" w:cs="Arial"/>
                <w:color w:val="FF0000"/>
              </w:rPr>
              <w:t xml:space="preserve">cumpliendo con las políticas nacionales e internacionales de nuestro país.  </w:t>
            </w:r>
          </w:p>
        </w:tc>
        <w:tc>
          <w:tcPr>
            <w:tcW w:w="3118" w:type="dxa"/>
          </w:tcPr>
          <w:p w14:paraId="320528F3"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Se incluye que cualquier cooperación debe hacerse bajo los lineamientos de la norma nacional e internacional </w:t>
            </w:r>
          </w:p>
        </w:tc>
      </w:tr>
      <w:tr w:rsidR="006054C4" w:rsidRPr="0014649B" w14:paraId="09203152" w14:textId="77777777" w:rsidTr="00E56F30">
        <w:trPr>
          <w:trHeight w:val="480"/>
        </w:trPr>
        <w:tc>
          <w:tcPr>
            <w:tcW w:w="3545" w:type="dxa"/>
          </w:tcPr>
          <w:p w14:paraId="36FFBF74" w14:textId="77777777" w:rsidR="006054C4" w:rsidRPr="0014649B" w:rsidRDefault="006054C4" w:rsidP="00E56F30">
            <w:pPr>
              <w:spacing w:line="276" w:lineRule="auto"/>
              <w:jc w:val="both"/>
              <w:rPr>
                <w:rFonts w:ascii="Arial" w:hAnsi="Arial" w:cs="Arial"/>
              </w:rPr>
            </w:pPr>
            <w:r w:rsidRPr="0014649B">
              <w:rPr>
                <w:rFonts w:ascii="Arial" w:hAnsi="Arial" w:cs="Arial"/>
              </w:rPr>
              <w:lastRenderedPageBreak/>
              <w:t>Artículo 35. Vigencia y derogatorias. La presente Ley rige a partir de su expedición y publicación, y deroga todas las disposiciones que le sean contrarias.</w:t>
            </w:r>
          </w:p>
        </w:tc>
        <w:tc>
          <w:tcPr>
            <w:tcW w:w="3738" w:type="dxa"/>
          </w:tcPr>
          <w:p w14:paraId="0C609265"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Artículo 35. Vigencia y derogatorias. La presente Ley rige a partir de su expedición y publicación, y deroga todas las disposiciones que le sean contrarias. </w:t>
            </w:r>
          </w:p>
        </w:tc>
        <w:tc>
          <w:tcPr>
            <w:tcW w:w="3118" w:type="dxa"/>
          </w:tcPr>
          <w:p w14:paraId="6FDCEA94" w14:textId="77777777" w:rsidR="006054C4" w:rsidRPr="0014649B" w:rsidRDefault="006054C4" w:rsidP="00E56F30">
            <w:pPr>
              <w:spacing w:line="276" w:lineRule="auto"/>
              <w:jc w:val="both"/>
              <w:rPr>
                <w:rFonts w:ascii="Arial" w:hAnsi="Arial" w:cs="Arial"/>
              </w:rPr>
            </w:pPr>
            <w:r w:rsidRPr="0014649B">
              <w:rPr>
                <w:rFonts w:ascii="Arial" w:hAnsi="Arial" w:cs="Arial"/>
              </w:rPr>
              <w:t xml:space="preserve">Sin modificaciones. </w:t>
            </w:r>
          </w:p>
        </w:tc>
      </w:tr>
      <w:bookmarkEnd w:id="5"/>
    </w:tbl>
    <w:p w14:paraId="7C53F8FB" w14:textId="77777777" w:rsidR="006054C4" w:rsidRPr="0014649B" w:rsidRDefault="006054C4" w:rsidP="006054C4">
      <w:pPr>
        <w:pStyle w:val="Prrafodelista"/>
        <w:spacing w:line="276" w:lineRule="auto"/>
        <w:ind w:left="0"/>
        <w:jc w:val="both"/>
        <w:rPr>
          <w:rFonts w:ascii="Arial" w:hAnsi="Arial" w:cs="Arial"/>
          <w:b/>
          <w:bCs/>
        </w:rPr>
      </w:pPr>
    </w:p>
    <w:p w14:paraId="3C83B503" w14:textId="77777777" w:rsidR="006054C4" w:rsidRPr="0014649B" w:rsidRDefault="006054C4" w:rsidP="006054C4">
      <w:pPr>
        <w:pStyle w:val="Prrafodelista"/>
        <w:numPr>
          <w:ilvl w:val="0"/>
          <w:numId w:val="9"/>
        </w:numPr>
        <w:spacing w:line="276" w:lineRule="auto"/>
        <w:contextualSpacing/>
        <w:jc w:val="both"/>
        <w:rPr>
          <w:rFonts w:ascii="Arial" w:hAnsi="Arial" w:cs="Arial"/>
          <w:b/>
          <w:bCs/>
        </w:rPr>
      </w:pPr>
      <w:r w:rsidRPr="0014649B">
        <w:rPr>
          <w:rFonts w:ascii="Arial" w:hAnsi="Arial" w:cs="Arial"/>
          <w:b/>
          <w:bCs/>
        </w:rPr>
        <w:t>CONFLICTO DE INTERESES</w:t>
      </w:r>
    </w:p>
    <w:p w14:paraId="23C4096F" w14:textId="77777777" w:rsidR="006054C4" w:rsidRPr="0014649B" w:rsidRDefault="006054C4" w:rsidP="006054C4">
      <w:pPr>
        <w:spacing w:line="276" w:lineRule="auto"/>
        <w:jc w:val="both"/>
        <w:rPr>
          <w:rFonts w:ascii="Arial" w:hAnsi="Arial" w:cs="Arial"/>
          <w:b/>
          <w:bCs/>
        </w:rPr>
      </w:pPr>
    </w:p>
    <w:p w14:paraId="32AABCE5" w14:textId="17B923FE" w:rsidR="006054C4" w:rsidRPr="0014649B" w:rsidRDefault="006054C4" w:rsidP="006054C4">
      <w:pPr>
        <w:spacing w:line="276" w:lineRule="auto"/>
        <w:jc w:val="both"/>
        <w:rPr>
          <w:rFonts w:ascii="Arial" w:hAnsi="Arial" w:cs="Arial"/>
        </w:rPr>
      </w:pPr>
      <w:r w:rsidRPr="0014649B">
        <w:rPr>
          <w:rFonts w:ascii="Arial" w:hAnsi="Arial" w:cs="Arial"/>
        </w:rPr>
        <w:t xml:space="preserve">El artículo 291 de la Ley 5 de 1992, modificado por el artículo 3 de la Ley 2003 de 2019, señala: “(…) El autor del proyecto y el ponente presentarán en el cuerpo de la exposición de motivos </w:t>
      </w:r>
      <w:r w:rsidR="00571C65">
        <w:rPr>
          <w:rFonts w:ascii="Arial" w:hAnsi="Arial" w:cs="Arial"/>
        </w:rPr>
        <w:t xml:space="preserve">   </w:t>
      </w:r>
      <w:r w:rsidRPr="0014649B">
        <w:rPr>
          <w:rFonts w:ascii="Arial" w:hAnsi="Arial" w:cs="Arial"/>
        </w:rPr>
        <w:t xml:space="preserve">un acápite que describa las circunstancias o eventos que podrían generar un conflicto de </w:t>
      </w:r>
      <w:r w:rsidR="00571C65">
        <w:rPr>
          <w:rFonts w:ascii="Arial" w:hAnsi="Arial" w:cs="Arial"/>
        </w:rPr>
        <w:t xml:space="preserve">     </w:t>
      </w:r>
      <w:r w:rsidRPr="0014649B">
        <w:rPr>
          <w:rFonts w:ascii="Arial" w:hAnsi="Arial" w:cs="Arial"/>
        </w:rPr>
        <w:t xml:space="preserve">interés para la discusión y votación del proyecto, de acuerdo al artículo 286. Estos serán </w:t>
      </w:r>
      <w:r w:rsidR="00571C65">
        <w:rPr>
          <w:rFonts w:ascii="Arial" w:hAnsi="Arial" w:cs="Arial"/>
        </w:rPr>
        <w:t xml:space="preserve">    </w:t>
      </w:r>
      <w:r w:rsidRPr="0014649B">
        <w:rPr>
          <w:rFonts w:ascii="Arial" w:hAnsi="Arial" w:cs="Arial"/>
        </w:rPr>
        <w:t xml:space="preserve">criterios guías para que los otros congresistas tomen una decisión en torno a si se encuentran en una causal de impedimento, no obstante, otras causales que el Congresista pueda </w:t>
      </w:r>
      <w:r w:rsidR="00571C65">
        <w:rPr>
          <w:rFonts w:ascii="Arial" w:hAnsi="Arial" w:cs="Arial"/>
        </w:rPr>
        <w:t xml:space="preserve">   </w:t>
      </w:r>
      <w:r w:rsidRPr="0014649B">
        <w:rPr>
          <w:rFonts w:ascii="Arial" w:hAnsi="Arial" w:cs="Arial"/>
        </w:rPr>
        <w:t>encontrar. (…)”,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5B1D614D" w14:textId="77777777" w:rsidR="006054C4" w:rsidRPr="0014649B" w:rsidRDefault="006054C4" w:rsidP="006054C4">
      <w:pPr>
        <w:spacing w:line="276" w:lineRule="auto"/>
        <w:jc w:val="both"/>
        <w:rPr>
          <w:rFonts w:ascii="Arial" w:hAnsi="Arial" w:cs="Arial"/>
        </w:rPr>
      </w:pPr>
    </w:p>
    <w:p w14:paraId="112AA516" w14:textId="77777777" w:rsidR="006054C4" w:rsidRPr="0014649B" w:rsidRDefault="006054C4" w:rsidP="006054C4">
      <w:pPr>
        <w:spacing w:line="276" w:lineRule="auto"/>
        <w:jc w:val="both"/>
        <w:rPr>
          <w:rFonts w:ascii="Arial" w:hAnsi="Arial" w:cs="Arial"/>
          <w:lang w:val="es-MX"/>
        </w:rPr>
      </w:pPr>
      <w:r w:rsidRPr="0014649B">
        <w:rPr>
          <w:rFonts w:ascii="Arial" w:hAnsi="Arial" w:cs="Arial"/>
        </w:rPr>
        <w:t xml:space="preserve">Por lo cual, en cumplimiento de lo dispuesto en el marco normativo citado, el presente proyecto de Ley </w:t>
      </w:r>
      <w:r w:rsidRPr="0014649B">
        <w:rPr>
          <w:rFonts w:ascii="Arial" w:hAnsi="Arial" w:cs="Arial"/>
          <w:lang w:val="es-MX"/>
        </w:rPr>
        <w:t>Ordinaria</w:t>
      </w:r>
      <w:r w:rsidRPr="0014649B">
        <w:rPr>
          <w:rFonts w:ascii="Arial" w:hAnsi="Arial" w:cs="Arial"/>
        </w:rPr>
        <w:t xml:space="preserve"> por tratarse de</w:t>
      </w:r>
      <w:r w:rsidRPr="0014649B">
        <w:rPr>
          <w:rFonts w:ascii="Arial" w:hAnsi="Arial" w:cs="Arial"/>
          <w:lang w:val="es-MX"/>
        </w:rPr>
        <w:t xml:space="preserve"> la adopción de medidas de prevención, protección, reparación y penalización de la violencia digital de género y se dictan otras disposiciones</w:t>
      </w:r>
    </w:p>
    <w:p w14:paraId="2C0BF5DD" w14:textId="77777777" w:rsidR="006054C4" w:rsidRPr="0014649B" w:rsidRDefault="006054C4" w:rsidP="006054C4">
      <w:pPr>
        <w:pStyle w:val="Prrafodelista"/>
        <w:spacing w:line="276" w:lineRule="auto"/>
        <w:ind w:left="0"/>
        <w:jc w:val="both"/>
        <w:rPr>
          <w:rFonts w:ascii="Arial" w:hAnsi="Arial" w:cs="Arial"/>
          <w:b/>
          <w:bCs/>
        </w:rPr>
      </w:pPr>
    </w:p>
    <w:p w14:paraId="61E3F3F4" w14:textId="77777777" w:rsidR="006054C4" w:rsidRPr="0014649B" w:rsidRDefault="006054C4" w:rsidP="006054C4">
      <w:pPr>
        <w:pStyle w:val="Prrafodelista"/>
        <w:numPr>
          <w:ilvl w:val="0"/>
          <w:numId w:val="9"/>
        </w:numPr>
        <w:spacing w:line="276" w:lineRule="auto"/>
        <w:contextualSpacing/>
        <w:jc w:val="both"/>
        <w:rPr>
          <w:rFonts w:ascii="Arial" w:hAnsi="Arial" w:cs="Arial"/>
          <w:b/>
        </w:rPr>
      </w:pPr>
      <w:r w:rsidRPr="0014649B">
        <w:rPr>
          <w:rFonts w:ascii="Arial" w:hAnsi="Arial" w:cs="Arial"/>
          <w:b/>
        </w:rPr>
        <w:t>IMPACTO FISCAL</w:t>
      </w:r>
    </w:p>
    <w:p w14:paraId="0112BB39" w14:textId="77777777" w:rsidR="006054C4" w:rsidRPr="0014649B" w:rsidRDefault="006054C4" w:rsidP="006054C4">
      <w:pPr>
        <w:pStyle w:val="Prrafodelista"/>
        <w:spacing w:line="276" w:lineRule="auto"/>
        <w:ind w:left="76"/>
        <w:jc w:val="both"/>
        <w:rPr>
          <w:rFonts w:ascii="Arial" w:hAnsi="Arial" w:cs="Arial"/>
          <w:b/>
        </w:rPr>
      </w:pPr>
    </w:p>
    <w:p w14:paraId="46A53C8B" w14:textId="6AC0C6E8" w:rsidR="006054C4" w:rsidRDefault="006054C4" w:rsidP="006054C4">
      <w:pPr>
        <w:shd w:val="clear" w:color="auto" w:fill="FFFFFF"/>
        <w:spacing w:line="276" w:lineRule="auto"/>
        <w:jc w:val="both"/>
        <w:rPr>
          <w:rFonts w:ascii="Arial" w:hAnsi="Arial" w:cs="Arial"/>
          <w:color w:val="000000"/>
        </w:rPr>
      </w:pPr>
      <w:r w:rsidRPr="0014649B">
        <w:rPr>
          <w:rFonts w:ascii="Arial" w:hAnsi="Arial" w:cs="Arial"/>
          <w:color w:val="000000"/>
        </w:rPr>
        <w:t>En cumplimiento del artículo 7° de la Ley 819 de 2003, se debe precisar que el presente</w:t>
      </w:r>
      <w:r w:rsidR="00571C65">
        <w:rPr>
          <w:rFonts w:ascii="Arial" w:hAnsi="Arial" w:cs="Arial"/>
          <w:color w:val="000000"/>
        </w:rPr>
        <w:t xml:space="preserve">    </w:t>
      </w:r>
      <w:r w:rsidRPr="0014649B">
        <w:rPr>
          <w:rFonts w:ascii="Arial" w:hAnsi="Arial" w:cs="Arial"/>
          <w:color w:val="000000"/>
        </w:rPr>
        <w:t xml:space="preserve"> proyecto de ley no tiene ningún impacto fiscal que implique modificación</w:t>
      </w:r>
      <w:r w:rsidRPr="0014649B">
        <w:rPr>
          <w:rFonts w:ascii="Arial" w:hAnsi="Arial" w:cs="Arial"/>
          <w:b/>
          <w:color w:val="000000"/>
        </w:rPr>
        <w:t xml:space="preserve"> </w:t>
      </w:r>
      <w:r w:rsidRPr="0014649B">
        <w:rPr>
          <w:rFonts w:ascii="Arial" w:hAnsi="Arial" w:cs="Arial"/>
          <w:color w:val="000000"/>
        </w:rPr>
        <w:t xml:space="preserve">alguna del marco </w:t>
      </w:r>
      <w:r w:rsidR="00571C65">
        <w:rPr>
          <w:rFonts w:ascii="Arial" w:hAnsi="Arial" w:cs="Arial"/>
          <w:color w:val="000000"/>
        </w:rPr>
        <w:t xml:space="preserve">      </w:t>
      </w:r>
      <w:r w:rsidRPr="0014649B">
        <w:rPr>
          <w:rFonts w:ascii="Arial" w:hAnsi="Arial" w:cs="Arial"/>
          <w:color w:val="000000"/>
        </w:rPr>
        <w:t xml:space="preserve">fiscal de mediano plazo. </w:t>
      </w:r>
    </w:p>
    <w:p w14:paraId="38F22F07" w14:textId="77777777" w:rsidR="005319F2" w:rsidRPr="0014649B" w:rsidRDefault="005319F2" w:rsidP="006054C4">
      <w:pPr>
        <w:shd w:val="clear" w:color="auto" w:fill="FFFFFF"/>
        <w:spacing w:line="276" w:lineRule="auto"/>
        <w:jc w:val="both"/>
        <w:rPr>
          <w:rFonts w:ascii="Arial" w:eastAsia="Times New Roman" w:hAnsi="Arial" w:cs="Arial"/>
          <w:color w:val="000000"/>
          <w:lang w:val="es-CO" w:eastAsia="es-CO"/>
        </w:rPr>
      </w:pPr>
    </w:p>
    <w:p w14:paraId="4C107B3C" w14:textId="77777777" w:rsidR="006054C4" w:rsidRPr="0014649B" w:rsidRDefault="006054C4" w:rsidP="006054C4">
      <w:pPr>
        <w:spacing w:line="276" w:lineRule="auto"/>
        <w:jc w:val="both"/>
        <w:rPr>
          <w:rFonts w:ascii="Arial" w:hAnsi="Arial" w:cs="Arial"/>
          <w:color w:val="000000"/>
        </w:rPr>
      </w:pPr>
      <w:r w:rsidRPr="0014649B">
        <w:rPr>
          <w:rFonts w:ascii="Arial" w:hAnsi="Arial" w:cs="Arial"/>
          <w:color w:val="000000"/>
        </w:rPr>
        <w:t>Sin embargo, de acuerdo con la Sentencia C-238/10, la honorable Corte Constitucional señala que:</w:t>
      </w:r>
    </w:p>
    <w:p w14:paraId="2F5490D4" w14:textId="77777777" w:rsidR="006054C4" w:rsidRPr="0014649B" w:rsidRDefault="006054C4" w:rsidP="006054C4">
      <w:pPr>
        <w:spacing w:line="276" w:lineRule="auto"/>
        <w:jc w:val="both"/>
        <w:rPr>
          <w:rFonts w:ascii="Arial" w:hAnsi="Arial" w:cs="Arial"/>
          <w:color w:val="000000"/>
        </w:rPr>
      </w:pPr>
    </w:p>
    <w:p w14:paraId="3BFE212E" w14:textId="292D8934" w:rsidR="00571C65" w:rsidRPr="0014649B" w:rsidRDefault="006054C4" w:rsidP="006054C4">
      <w:pPr>
        <w:shd w:val="clear" w:color="auto" w:fill="FFFFFF"/>
        <w:spacing w:line="276" w:lineRule="auto"/>
        <w:jc w:val="both"/>
        <w:rPr>
          <w:rFonts w:ascii="Arial" w:hAnsi="Arial" w:cs="Arial"/>
          <w:i/>
          <w:color w:val="000000"/>
        </w:rPr>
      </w:pPr>
      <w:r w:rsidRPr="0014649B">
        <w:rPr>
          <w:rFonts w:ascii="Arial" w:hAnsi="Arial" w:cs="Arial"/>
          <w:i/>
          <w:color w:val="000000"/>
        </w:rPr>
        <w:t xml:space="preserve">“La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w:t>
      </w:r>
      <w:r w:rsidR="00571C65">
        <w:rPr>
          <w:rFonts w:ascii="Arial" w:hAnsi="Arial" w:cs="Arial"/>
          <w:i/>
          <w:color w:val="000000"/>
        </w:rPr>
        <w:t xml:space="preserve">                                    </w:t>
      </w:r>
      <w:r w:rsidRPr="0014649B">
        <w:rPr>
          <w:rFonts w:ascii="Arial" w:hAnsi="Arial" w:cs="Arial"/>
          <w:i/>
          <w:color w:val="000000"/>
        </w:rPr>
        <w:t>labor legislativa.</w:t>
      </w:r>
      <w:r w:rsidR="00571C65">
        <w:rPr>
          <w:rFonts w:ascii="Arial" w:hAnsi="Arial" w:cs="Arial"/>
          <w:i/>
          <w:color w:val="000000"/>
        </w:rPr>
        <w:t xml:space="preserve">                        </w:t>
      </w:r>
    </w:p>
    <w:p w14:paraId="1E9DDAFD" w14:textId="4048B9A4" w:rsidR="006054C4" w:rsidRPr="0014649B" w:rsidRDefault="006054C4" w:rsidP="006054C4">
      <w:pPr>
        <w:shd w:val="clear" w:color="auto" w:fill="FFFFFF"/>
        <w:spacing w:line="276" w:lineRule="auto"/>
        <w:jc w:val="both"/>
        <w:rPr>
          <w:rFonts w:ascii="Arial" w:hAnsi="Arial" w:cs="Arial"/>
          <w:i/>
          <w:color w:val="000000"/>
        </w:rPr>
      </w:pPr>
      <w:r w:rsidRPr="0014649B">
        <w:rPr>
          <w:rFonts w:ascii="Arial" w:hAnsi="Arial" w:cs="Arial"/>
          <w:i/>
          <w:color w:val="000000"/>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w:t>
      </w:r>
      <w:r w:rsidRPr="0014649B">
        <w:rPr>
          <w:rFonts w:ascii="Arial" w:hAnsi="Arial" w:cs="Arial"/>
          <w:i/>
          <w:color w:val="000000"/>
        </w:rPr>
        <w:lastRenderedPageBreak/>
        <w:t xml:space="preserve">sobre la manera de atender esos nuevos gastos o sobre la compatibilidad del proyecto con el Marco Fiscal de Mediano Plazo, le corresponde al Ministro de Hacienda intervenir en el </w:t>
      </w:r>
      <w:r w:rsidR="00571C65">
        <w:rPr>
          <w:rFonts w:ascii="Arial" w:hAnsi="Arial" w:cs="Arial"/>
          <w:i/>
          <w:color w:val="000000"/>
        </w:rPr>
        <w:t xml:space="preserve">      </w:t>
      </w:r>
      <w:r w:rsidRPr="0014649B">
        <w:rPr>
          <w:rFonts w:ascii="Arial" w:hAnsi="Arial" w:cs="Arial"/>
          <w:i/>
          <w:color w:val="000000"/>
        </w:rPr>
        <w:t xml:space="preserve">proceso legislativo para ilustrar al Congreso acerca de las consecuencias económicas del proyecto. Y el Congreso habrá de recibir y valorar el concepto emitido por el Ministerio. No obstante, la carga de demostrar y convencer a los congresistas acerca de la incompatibilidad </w:t>
      </w:r>
      <w:r w:rsidR="00571C65">
        <w:rPr>
          <w:rFonts w:ascii="Arial" w:hAnsi="Arial" w:cs="Arial"/>
          <w:i/>
          <w:color w:val="000000"/>
        </w:rPr>
        <w:t xml:space="preserve">    </w:t>
      </w:r>
      <w:r w:rsidRPr="0014649B">
        <w:rPr>
          <w:rFonts w:ascii="Arial" w:hAnsi="Arial" w:cs="Arial"/>
          <w:i/>
          <w:color w:val="000000"/>
        </w:rPr>
        <w:t xml:space="preserve">de cierto proyecto con el Marco Fiscal de Mediano Plazo recae sobre el Ministro de Hacienda””. </w:t>
      </w:r>
    </w:p>
    <w:p w14:paraId="28E6D05D" w14:textId="77777777" w:rsidR="006054C4" w:rsidRPr="0014649B" w:rsidRDefault="006054C4" w:rsidP="006054C4">
      <w:pPr>
        <w:shd w:val="clear" w:color="auto" w:fill="FFFFFF"/>
        <w:spacing w:line="276" w:lineRule="auto"/>
        <w:jc w:val="both"/>
        <w:rPr>
          <w:rFonts w:ascii="Arial" w:hAnsi="Arial" w:cs="Arial"/>
          <w:i/>
          <w:color w:val="000000"/>
        </w:rPr>
      </w:pPr>
    </w:p>
    <w:p w14:paraId="1D99D92F" w14:textId="77777777" w:rsidR="006054C4" w:rsidRPr="0014649B" w:rsidRDefault="006054C4" w:rsidP="006054C4">
      <w:pPr>
        <w:spacing w:line="276" w:lineRule="auto"/>
        <w:jc w:val="both"/>
        <w:rPr>
          <w:rFonts w:ascii="Arial" w:hAnsi="Arial" w:cs="Arial"/>
        </w:rPr>
      </w:pPr>
    </w:p>
    <w:p w14:paraId="322DB32C" w14:textId="77777777" w:rsidR="006054C4" w:rsidRPr="0014649B" w:rsidRDefault="006054C4" w:rsidP="006054C4">
      <w:pPr>
        <w:pStyle w:val="Prrafodelista"/>
        <w:numPr>
          <w:ilvl w:val="0"/>
          <w:numId w:val="9"/>
        </w:numPr>
        <w:spacing w:line="276" w:lineRule="auto"/>
        <w:contextualSpacing/>
        <w:jc w:val="both"/>
        <w:rPr>
          <w:rFonts w:ascii="Arial" w:hAnsi="Arial" w:cs="Arial"/>
          <w:b/>
        </w:rPr>
      </w:pPr>
      <w:r w:rsidRPr="0014649B">
        <w:rPr>
          <w:rFonts w:ascii="Arial" w:hAnsi="Arial" w:cs="Arial"/>
          <w:b/>
        </w:rPr>
        <w:t xml:space="preserve">PROPOSICIÓN </w:t>
      </w:r>
    </w:p>
    <w:p w14:paraId="1E3F6352" w14:textId="77777777" w:rsidR="006054C4" w:rsidRPr="0014649B" w:rsidRDefault="006054C4" w:rsidP="006054C4">
      <w:pPr>
        <w:pStyle w:val="Prrafodelista"/>
        <w:spacing w:line="276" w:lineRule="auto"/>
        <w:ind w:left="0"/>
        <w:jc w:val="both"/>
        <w:rPr>
          <w:rFonts w:ascii="Arial" w:eastAsia="Constantia" w:hAnsi="Arial" w:cs="Arial"/>
          <w:bCs/>
        </w:rPr>
      </w:pPr>
    </w:p>
    <w:p w14:paraId="00D20D72" w14:textId="31BA384F" w:rsidR="006054C4" w:rsidRPr="00A416A8" w:rsidRDefault="006054C4" w:rsidP="006054C4">
      <w:pPr>
        <w:shd w:val="clear" w:color="auto" w:fill="FFFFFF"/>
        <w:spacing w:line="276" w:lineRule="auto"/>
        <w:jc w:val="both"/>
        <w:rPr>
          <w:rFonts w:ascii="Arial" w:eastAsia="Times New Roman" w:hAnsi="Arial" w:cs="Arial"/>
          <w:b/>
          <w:lang w:val="es-CO" w:eastAsia="es-CO"/>
        </w:rPr>
      </w:pPr>
      <w:r w:rsidRPr="0014649B">
        <w:rPr>
          <w:rFonts w:ascii="Arial" w:hAnsi="Arial" w:cs="Arial"/>
        </w:rPr>
        <w:t>Considerando los argumentos expuestos y en cumplimiento de los requisitos establecidos en la Ley 5</w:t>
      </w:r>
      <w:r w:rsidR="00A416A8">
        <w:rPr>
          <w:rFonts w:ascii="Arial" w:hAnsi="Arial" w:cs="Arial"/>
        </w:rPr>
        <w:t xml:space="preserve">ª </w:t>
      </w:r>
      <w:r w:rsidRPr="0014649B">
        <w:rPr>
          <w:rFonts w:ascii="Arial" w:hAnsi="Arial" w:cs="Arial"/>
        </w:rPr>
        <w:t xml:space="preserve"> de 1992, presento </w:t>
      </w:r>
      <w:r w:rsidRPr="0014649B">
        <w:rPr>
          <w:rFonts w:ascii="Arial" w:hAnsi="Arial" w:cs="Arial"/>
          <w:b/>
        </w:rPr>
        <w:t xml:space="preserve">ponencia </w:t>
      </w:r>
      <w:r w:rsidR="005319F2">
        <w:rPr>
          <w:rFonts w:ascii="Arial" w:hAnsi="Arial" w:cs="Arial"/>
          <w:b/>
        </w:rPr>
        <w:t>positiva</w:t>
      </w:r>
      <w:r w:rsidRPr="0014649B">
        <w:rPr>
          <w:rFonts w:ascii="Arial" w:hAnsi="Arial" w:cs="Arial"/>
        </w:rPr>
        <w:t xml:space="preserve"> y, en consecuencia, solicito a los miembros </w:t>
      </w:r>
      <w:r w:rsidRPr="0014649B">
        <w:rPr>
          <w:rFonts w:ascii="Arial" w:hAnsi="Arial" w:cs="Arial"/>
          <w:b/>
        </w:rPr>
        <w:t xml:space="preserve">de </w:t>
      </w:r>
      <w:r w:rsidRPr="00A416A8">
        <w:rPr>
          <w:rFonts w:ascii="Arial" w:hAnsi="Arial" w:cs="Arial"/>
        </w:rPr>
        <w:t>Comisión Primera de la Cámara de Representantes dar Primer debate</w:t>
      </w:r>
      <w:r w:rsidRPr="0014649B">
        <w:rPr>
          <w:rFonts w:ascii="Arial" w:hAnsi="Arial" w:cs="Arial"/>
          <w:color w:val="000000"/>
        </w:rPr>
        <w:t xml:space="preserve"> </w:t>
      </w:r>
      <w:r w:rsidR="00A416A8">
        <w:rPr>
          <w:rFonts w:ascii="Arial" w:hAnsi="Arial" w:cs="Arial"/>
          <w:color w:val="000000"/>
        </w:rPr>
        <w:t>del</w:t>
      </w:r>
      <w:r w:rsidRPr="0014649B">
        <w:rPr>
          <w:rFonts w:ascii="Arial" w:hAnsi="Arial" w:cs="Arial"/>
          <w:color w:val="000000"/>
        </w:rPr>
        <w:t xml:space="preserve"> </w:t>
      </w:r>
      <w:r w:rsidR="00A416A8" w:rsidRPr="00A416A8">
        <w:rPr>
          <w:rFonts w:ascii="Arial" w:hAnsi="Arial" w:cs="Arial"/>
          <w:b/>
        </w:rPr>
        <w:t>Proyecto de Ley No. 366 de 2024 Cámara –No. 241 de 2022 Senado acumulado con el 256 de 2022 Senado “Por medio de la cual se adoptan medidas de prevención, protección, reparación y penalización de la Violencia de Género Digital y se dictan otras disposiciones”.</w:t>
      </w:r>
      <w:r w:rsidR="00571C65">
        <w:rPr>
          <w:rFonts w:ascii="Arial" w:hAnsi="Arial" w:cs="Arial"/>
          <w:b/>
        </w:rPr>
        <w:t xml:space="preserve"> </w:t>
      </w:r>
      <w:r w:rsidR="00571C65">
        <w:rPr>
          <w:rFonts w:ascii="Arial" w:hAnsi="Arial" w:cs="Arial"/>
        </w:rPr>
        <w:t>c</w:t>
      </w:r>
      <w:r w:rsidR="00571C65" w:rsidRPr="00571C65">
        <w:rPr>
          <w:rFonts w:ascii="Arial" w:hAnsi="Arial" w:cs="Arial"/>
        </w:rPr>
        <w:t>onforme al texto propuesto.</w:t>
      </w:r>
    </w:p>
    <w:p w14:paraId="155A7AED" w14:textId="77777777" w:rsidR="006054C4" w:rsidRPr="0014649B" w:rsidRDefault="006054C4" w:rsidP="006054C4">
      <w:pPr>
        <w:pStyle w:val="Textoindependiente"/>
        <w:spacing w:line="276" w:lineRule="auto"/>
        <w:ind w:left="199" w:right="705"/>
        <w:jc w:val="both"/>
        <w:rPr>
          <w:rFonts w:ascii="Arial" w:hAnsi="Arial" w:cs="Arial"/>
        </w:rPr>
      </w:pPr>
    </w:p>
    <w:p w14:paraId="4B2A8587" w14:textId="77777777" w:rsidR="006054C4" w:rsidRPr="0014649B" w:rsidRDefault="006054C4" w:rsidP="006054C4">
      <w:pPr>
        <w:shd w:val="clear" w:color="auto" w:fill="FFFFFF"/>
        <w:spacing w:line="276" w:lineRule="auto"/>
        <w:jc w:val="both"/>
        <w:rPr>
          <w:rFonts w:ascii="Arial" w:hAnsi="Arial" w:cs="Arial"/>
          <w:b/>
          <w:i/>
        </w:rPr>
      </w:pPr>
    </w:p>
    <w:p w14:paraId="3951708F" w14:textId="079B8BBA" w:rsidR="006054C4" w:rsidRPr="00C31718" w:rsidRDefault="00C31718" w:rsidP="006054C4">
      <w:pPr>
        <w:shd w:val="clear" w:color="auto" w:fill="FFFFFF"/>
        <w:spacing w:line="276" w:lineRule="auto"/>
        <w:jc w:val="both"/>
        <w:rPr>
          <w:rFonts w:ascii="Arial" w:hAnsi="Arial" w:cs="Arial"/>
        </w:rPr>
      </w:pPr>
      <w:r w:rsidRPr="00C31718">
        <w:rPr>
          <w:rFonts w:ascii="Arial" w:hAnsi="Arial" w:cs="Arial"/>
        </w:rPr>
        <w:t>Cordialmente,</w:t>
      </w:r>
    </w:p>
    <w:p w14:paraId="0457FE50" w14:textId="754C1065" w:rsidR="006054C4" w:rsidRDefault="006054C4" w:rsidP="006054C4">
      <w:pPr>
        <w:shd w:val="clear" w:color="auto" w:fill="FFFFFF"/>
        <w:spacing w:line="276" w:lineRule="auto"/>
        <w:jc w:val="both"/>
        <w:rPr>
          <w:rFonts w:ascii="Arial" w:hAnsi="Arial" w:cs="Arial"/>
          <w:b/>
          <w:i/>
        </w:rPr>
      </w:pPr>
    </w:p>
    <w:p w14:paraId="021DEAE1" w14:textId="77777777" w:rsidR="00C31718" w:rsidRDefault="00C31718" w:rsidP="006054C4">
      <w:pPr>
        <w:shd w:val="clear" w:color="auto" w:fill="FFFFFF"/>
        <w:spacing w:line="276" w:lineRule="auto"/>
        <w:jc w:val="both"/>
        <w:rPr>
          <w:rFonts w:ascii="Arial" w:hAnsi="Arial" w:cs="Arial"/>
          <w:b/>
          <w:i/>
        </w:rPr>
      </w:pPr>
    </w:p>
    <w:p w14:paraId="6D81AA98" w14:textId="77777777" w:rsidR="00A416A8" w:rsidRPr="0014649B" w:rsidRDefault="00A416A8" w:rsidP="00A416A8">
      <w:pPr>
        <w:shd w:val="clear" w:color="auto" w:fill="FFFFFF"/>
        <w:spacing w:line="276" w:lineRule="auto"/>
        <w:jc w:val="both"/>
        <w:rPr>
          <w:rFonts w:ascii="Arial" w:hAnsi="Arial" w:cs="Arial"/>
          <w:b/>
        </w:rPr>
      </w:pPr>
    </w:p>
    <w:p w14:paraId="227A69BB" w14:textId="77777777" w:rsidR="00A416A8" w:rsidRPr="0014649B" w:rsidRDefault="00A416A8" w:rsidP="00A416A8">
      <w:pPr>
        <w:shd w:val="clear" w:color="auto" w:fill="FFFFFF"/>
        <w:spacing w:line="276" w:lineRule="auto"/>
        <w:jc w:val="both"/>
        <w:rPr>
          <w:rFonts w:ascii="Arial" w:hAnsi="Arial" w:cs="Arial"/>
          <w:b/>
        </w:rPr>
      </w:pPr>
      <w:r w:rsidRPr="0014649B">
        <w:rPr>
          <w:rFonts w:ascii="Arial" w:hAnsi="Arial" w:cs="Arial"/>
          <w:b/>
        </w:rPr>
        <w:t xml:space="preserve">HERÁCLITO LANDINEZ SUÁREZ </w:t>
      </w:r>
    </w:p>
    <w:p w14:paraId="4D36E826" w14:textId="77777777" w:rsidR="00A416A8" w:rsidRDefault="00A416A8" w:rsidP="00A416A8">
      <w:pPr>
        <w:shd w:val="clear" w:color="auto" w:fill="FFFFFF"/>
        <w:spacing w:line="276" w:lineRule="auto"/>
        <w:jc w:val="both"/>
        <w:rPr>
          <w:rFonts w:ascii="Arial" w:hAnsi="Arial" w:cs="Arial"/>
          <w:bCs/>
        </w:rPr>
      </w:pPr>
      <w:r w:rsidRPr="0014649B">
        <w:rPr>
          <w:rFonts w:ascii="Arial" w:hAnsi="Arial" w:cs="Arial"/>
          <w:bCs/>
        </w:rPr>
        <w:t xml:space="preserve">Representante a la Cámara </w:t>
      </w:r>
    </w:p>
    <w:p w14:paraId="4343EC1F" w14:textId="1FC62B25" w:rsidR="00A416A8" w:rsidRDefault="00A416A8" w:rsidP="006054C4">
      <w:pPr>
        <w:shd w:val="clear" w:color="auto" w:fill="FFFFFF"/>
        <w:spacing w:line="276" w:lineRule="auto"/>
        <w:jc w:val="both"/>
        <w:rPr>
          <w:rFonts w:ascii="Arial" w:hAnsi="Arial" w:cs="Arial"/>
          <w:b/>
          <w:i/>
        </w:rPr>
      </w:pPr>
    </w:p>
    <w:p w14:paraId="1071E1AB" w14:textId="500EFCC6" w:rsidR="00A416A8" w:rsidRDefault="00A416A8" w:rsidP="006054C4">
      <w:pPr>
        <w:shd w:val="clear" w:color="auto" w:fill="FFFFFF"/>
        <w:spacing w:line="276" w:lineRule="auto"/>
        <w:jc w:val="both"/>
        <w:rPr>
          <w:rFonts w:ascii="Arial" w:hAnsi="Arial" w:cs="Arial"/>
          <w:b/>
          <w:i/>
        </w:rPr>
      </w:pPr>
    </w:p>
    <w:p w14:paraId="6A041C1B" w14:textId="3AB73264" w:rsidR="00571C65" w:rsidRDefault="00571C65" w:rsidP="006054C4">
      <w:pPr>
        <w:shd w:val="clear" w:color="auto" w:fill="FFFFFF"/>
        <w:spacing w:line="276" w:lineRule="auto"/>
        <w:jc w:val="both"/>
        <w:rPr>
          <w:rFonts w:ascii="Arial" w:hAnsi="Arial" w:cs="Arial"/>
          <w:b/>
          <w:i/>
        </w:rPr>
      </w:pPr>
    </w:p>
    <w:p w14:paraId="21150677" w14:textId="3EA5B86E" w:rsidR="00571C65" w:rsidRDefault="00571C65" w:rsidP="006054C4">
      <w:pPr>
        <w:shd w:val="clear" w:color="auto" w:fill="FFFFFF"/>
        <w:spacing w:line="276" w:lineRule="auto"/>
        <w:jc w:val="both"/>
        <w:rPr>
          <w:rFonts w:ascii="Arial" w:hAnsi="Arial" w:cs="Arial"/>
          <w:b/>
          <w:i/>
        </w:rPr>
      </w:pPr>
    </w:p>
    <w:p w14:paraId="76A12C73" w14:textId="2033257A" w:rsidR="00571C65" w:rsidRDefault="00571C65" w:rsidP="006054C4">
      <w:pPr>
        <w:shd w:val="clear" w:color="auto" w:fill="FFFFFF"/>
        <w:spacing w:line="276" w:lineRule="auto"/>
        <w:jc w:val="both"/>
        <w:rPr>
          <w:rFonts w:ascii="Arial" w:hAnsi="Arial" w:cs="Arial"/>
          <w:b/>
          <w:i/>
        </w:rPr>
      </w:pPr>
    </w:p>
    <w:p w14:paraId="653169CC" w14:textId="33B4A4F5" w:rsidR="00571C65" w:rsidRDefault="00571C65" w:rsidP="006054C4">
      <w:pPr>
        <w:shd w:val="clear" w:color="auto" w:fill="FFFFFF"/>
        <w:spacing w:line="276" w:lineRule="auto"/>
        <w:jc w:val="both"/>
        <w:rPr>
          <w:rFonts w:ascii="Arial" w:hAnsi="Arial" w:cs="Arial"/>
          <w:b/>
          <w:i/>
        </w:rPr>
      </w:pPr>
    </w:p>
    <w:p w14:paraId="3429096C" w14:textId="255B337A" w:rsidR="00571C65" w:rsidRDefault="00571C65" w:rsidP="006054C4">
      <w:pPr>
        <w:shd w:val="clear" w:color="auto" w:fill="FFFFFF"/>
        <w:spacing w:line="276" w:lineRule="auto"/>
        <w:jc w:val="both"/>
        <w:rPr>
          <w:rFonts w:ascii="Arial" w:hAnsi="Arial" w:cs="Arial"/>
          <w:b/>
          <w:i/>
        </w:rPr>
      </w:pPr>
    </w:p>
    <w:p w14:paraId="36D28E7C" w14:textId="46B1099B" w:rsidR="00571C65" w:rsidRDefault="00571C65" w:rsidP="006054C4">
      <w:pPr>
        <w:shd w:val="clear" w:color="auto" w:fill="FFFFFF"/>
        <w:spacing w:line="276" w:lineRule="auto"/>
        <w:jc w:val="both"/>
        <w:rPr>
          <w:rFonts w:ascii="Arial" w:hAnsi="Arial" w:cs="Arial"/>
          <w:b/>
          <w:i/>
        </w:rPr>
      </w:pPr>
    </w:p>
    <w:p w14:paraId="10CA61FE" w14:textId="3F1E0937" w:rsidR="00571C65" w:rsidRDefault="00571C65" w:rsidP="006054C4">
      <w:pPr>
        <w:shd w:val="clear" w:color="auto" w:fill="FFFFFF"/>
        <w:spacing w:line="276" w:lineRule="auto"/>
        <w:jc w:val="both"/>
        <w:rPr>
          <w:rFonts w:ascii="Arial" w:hAnsi="Arial" w:cs="Arial"/>
          <w:b/>
          <w:i/>
        </w:rPr>
      </w:pPr>
    </w:p>
    <w:p w14:paraId="7E5468CE" w14:textId="0745A146" w:rsidR="00571C65" w:rsidRDefault="00571C65" w:rsidP="006054C4">
      <w:pPr>
        <w:shd w:val="clear" w:color="auto" w:fill="FFFFFF"/>
        <w:spacing w:line="276" w:lineRule="auto"/>
        <w:jc w:val="both"/>
        <w:rPr>
          <w:rFonts w:ascii="Arial" w:hAnsi="Arial" w:cs="Arial"/>
          <w:b/>
          <w:i/>
        </w:rPr>
      </w:pPr>
    </w:p>
    <w:p w14:paraId="1548A66A" w14:textId="1F24FBE3" w:rsidR="00571C65" w:rsidRDefault="00571C65" w:rsidP="006054C4">
      <w:pPr>
        <w:shd w:val="clear" w:color="auto" w:fill="FFFFFF"/>
        <w:spacing w:line="276" w:lineRule="auto"/>
        <w:jc w:val="both"/>
        <w:rPr>
          <w:rFonts w:ascii="Arial" w:hAnsi="Arial" w:cs="Arial"/>
          <w:b/>
          <w:i/>
        </w:rPr>
      </w:pPr>
    </w:p>
    <w:p w14:paraId="68E002F6" w14:textId="74DE8CDA" w:rsidR="00571C65" w:rsidRDefault="00571C65" w:rsidP="006054C4">
      <w:pPr>
        <w:shd w:val="clear" w:color="auto" w:fill="FFFFFF"/>
        <w:spacing w:line="276" w:lineRule="auto"/>
        <w:jc w:val="both"/>
        <w:rPr>
          <w:rFonts w:ascii="Arial" w:hAnsi="Arial" w:cs="Arial"/>
          <w:b/>
          <w:i/>
        </w:rPr>
      </w:pPr>
    </w:p>
    <w:p w14:paraId="18CE8035" w14:textId="45193237" w:rsidR="00571C65" w:rsidRDefault="00571C65" w:rsidP="006054C4">
      <w:pPr>
        <w:shd w:val="clear" w:color="auto" w:fill="FFFFFF"/>
        <w:spacing w:line="276" w:lineRule="auto"/>
        <w:jc w:val="both"/>
        <w:rPr>
          <w:rFonts w:ascii="Arial" w:hAnsi="Arial" w:cs="Arial"/>
          <w:b/>
          <w:i/>
        </w:rPr>
      </w:pPr>
    </w:p>
    <w:p w14:paraId="72A85453" w14:textId="3EB7E705" w:rsidR="00571C65" w:rsidRDefault="00571C65" w:rsidP="006054C4">
      <w:pPr>
        <w:shd w:val="clear" w:color="auto" w:fill="FFFFFF"/>
        <w:spacing w:line="276" w:lineRule="auto"/>
        <w:jc w:val="both"/>
        <w:rPr>
          <w:rFonts w:ascii="Arial" w:hAnsi="Arial" w:cs="Arial"/>
          <w:b/>
          <w:i/>
        </w:rPr>
      </w:pPr>
    </w:p>
    <w:p w14:paraId="30266FD4" w14:textId="4D9CD6A8" w:rsidR="00571C65" w:rsidRDefault="00571C65" w:rsidP="006054C4">
      <w:pPr>
        <w:shd w:val="clear" w:color="auto" w:fill="FFFFFF"/>
        <w:spacing w:line="276" w:lineRule="auto"/>
        <w:jc w:val="both"/>
        <w:rPr>
          <w:rFonts w:ascii="Arial" w:hAnsi="Arial" w:cs="Arial"/>
          <w:b/>
          <w:i/>
        </w:rPr>
      </w:pPr>
    </w:p>
    <w:p w14:paraId="14E3BF2E" w14:textId="0029FA84" w:rsidR="00571C65" w:rsidRDefault="00571C65" w:rsidP="006054C4">
      <w:pPr>
        <w:shd w:val="clear" w:color="auto" w:fill="FFFFFF"/>
        <w:spacing w:line="276" w:lineRule="auto"/>
        <w:jc w:val="both"/>
        <w:rPr>
          <w:rFonts w:ascii="Arial" w:hAnsi="Arial" w:cs="Arial"/>
          <w:b/>
          <w:i/>
        </w:rPr>
      </w:pPr>
    </w:p>
    <w:p w14:paraId="657C5345" w14:textId="6D937C8B" w:rsidR="00571C65" w:rsidRDefault="00571C65" w:rsidP="006054C4">
      <w:pPr>
        <w:shd w:val="clear" w:color="auto" w:fill="FFFFFF"/>
        <w:spacing w:line="276" w:lineRule="auto"/>
        <w:jc w:val="both"/>
        <w:rPr>
          <w:rFonts w:ascii="Arial" w:hAnsi="Arial" w:cs="Arial"/>
          <w:b/>
          <w:i/>
        </w:rPr>
      </w:pPr>
    </w:p>
    <w:p w14:paraId="4E1DE019" w14:textId="6B2B05CE" w:rsidR="00571C65" w:rsidRDefault="00571C65" w:rsidP="006054C4">
      <w:pPr>
        <w:shd w:val="clear" w:color="auto" w:fill="FFFFFF"/>
        <w:spacing w:line="276" w:lineRule="auto"/>
        <w:jc w:val="both"/>
        <w:rPr>
          <w:rFonts w:ascii="Arial" w:hAnsi="Arial" w:cs="Arial"/>
          <w:b/>
          <w:i/>
        </w:rPr>
      </w:pPr>
    </w:p>
    <w:p w14:paraId="6C8AB129" w14:textId="77777777" w:rsidR="00571C65" w:rsidRDefault="00571C65" w:rsidP="006054C4">
      <w:pPr>
        <w:shd w:val="clear" w:color="auto" w:fill="FFFFFF"/>
        <w:spacing w:line="276" w:lineRule="auto"/>
        <w:jc w:val="both"/>
        <w:rPr>
          <w:rFonts w:ascii="Arial" w:hAnsi="Arial" w:cs="Arial"/>
          <w:b/>
          <w:i/>
        </w:rPr>
      </w:pPr>
    </w:p>
    <w:p w14:paraId="0327F7EC" w14:textId="2F5ED368" w:rsidR="00A416A8" w:rsidRDefault="00A416A8" w:rsidP="006054C4">
      <w:pPr>
        <w:shd w:val="clear" w:color="auto" w:fill="FFFFFF"/>
        <w:spacing w:line="276" w:lineRule="auto"/>
        <w:jc w:val="both"/>
        <w:rPr>
          <w:rFonts w:ascii="Arial" w:hAnsi="Arial" w:cs="Arial"/>
          <w:b/>
          <w:i/>
        </w:rPr>
      </w:pPr>
    </w:p>
    <w:p w14:paraId="63E0F8E0" w14:textId="77777777" w:rsidR="00A416A8" w:rsidRPr="00F36117" w:rsidRDefault="00A416A8" w:rsidP="006054C4">
      <w:pPr>
        <w:shd w:val="clear" w:color="auto" w:fill="FFFFFF"/>
        <w:spacing w:line="276" w:lineRule="auto"/>
        <w:jc w:val="both"/>
        <w:rPr>
          <w:rFonts w:ascii="Arial" w:hAnsi="Arial" w:cs="Arial"/>
          <w:b/>
          <w:i/>
          <w:sz w:val="20"/>
          <w:szCs w:val="20"/>
        </w:rPr>
      </w:pPr>
    </w:p>
    <w:p w14:paraId="3F09C874" w14:textId="77777777" w:rsidR="006054C4" w:rsidRPr="00F36117" w:rsidRDefault="006054C4" w:rsidP="006054C4">
      <w:pPr>
        <w:shd w:val="clear" w:color="auto" w:fill="FFFFFF"/>
        <w:spacing w:line="276" w:lineRule="auto"/>
        <w:jc w:val="center"/>
        <w:rPr>
          <w:rFonts w:ascii="Arial" w:hAnsi="Arial" w:cs="Arial"/>
          <w:b/>
          <w:sz w:val="20"/>
          <w:szCs w:val="20"/>
        </w:rPr>
      </w:pPr>
      <w:r w:rsidRPr="00F36117">
        <w:rPr>
          <w:rFonts w:ascii="Arial" w:hAnsi="Arial" w:cs="Arial"/>
          <w:b/>
          <w:sz w:val="20"/>
          <w:szCs w:val="20"/>
        </w:rPr>
        <w:t>TEXTO PROPUESTO PARA PRIMER DEBATE</w:t>
      </w:r>
    </w:p>
    <w:p w14:paraId="755BE1A7" w14:textId="77777777" w:rsidR="006054C4" w:rsidRPr="00F36117" w:rsidRDefault="006054C4" w:rsidP="006054C4">
      <w:pPr>
        <w:spacing w:line="276" w:lineRule="auto"/>
        <w:jc w:val="both"/>
        <w:rPr>
          <w:rFonts w:ascii="Arial" w:hAnsi="Arial" w:cs="Arial"/>
          <w:b/>
          <w:sz w:val="20"/>
          <w:szCs w:val="20"/>
        </w:rPr>
      </w:pPr>
    </w:p>
    <w:p w14:paraId="77090969" w14:textId="7D0AA43B" w:rsidR="006054C4" w:rsidRPr="00F36117" w:rsidRDefault="00A416A8" w:rsidP="006054C4">
      <w:pPr>
        <w:shd w:val="clear" w:color="auto" w:fill="FFFFFF"/>
        <w:spacing w:line="276" w:lineRule="auto"/>
        <w:jc w:val="center"/>
        <w:rPr>
          <w:rFonts w:ascii="Arial" w:hAnsi="Arial" w:cs="Arial"/>
          <w:b/>
          <w:bCs/>
          <w:sz w:val="20"/>
          <w:szCs w:val="20"/>
        </w:rPr>
      </w:pPr>
      <w:r w:rsidRPr="00F36117">
        <w:rPr>
          <w:rFonts w:ascii="Arial" w:hAnsi="Arial" w:cs="Arial"/>
          <w:b/>
          <w:bCs/>
          <w:sz w:val="20"/>
          <w:szCs w:val="20"/>
        </w:rPr>
        <w:t>Proyecto de Ley No. 366 de 2024 Cámara –No. 241 de 2022 Senado acumulado con el 256 de 2022 Senado “Por medio de la cual se adoptan medidas de prevención, protección, reparación y penalización de la Violencia Digital</w:t>
      </w:r>
      <w:r w:rsidR="005319F2" w:rsidRPr="00F36117">
        <w:rPr>
          <w:rFonts w:ascii="Arial" w:hAnsi="Arial" w:cs="Arial"/>
          <w:b/>
          <w:bCs/>
          <w:sz w:val="20"/>
          <w:szCs w:val="20"/>
        </w:rPr>
        <w:t xml:space="preserve"> de Género</w:t>
      </w:r>
      <w:r w:rsidRPr="00F36117">
        <w:rPr>
          <w:rFonts w:ascii="Arial" w:hAnsi="Arial" w:cs="Arial"/>
          <w:b/>
          <w:bCs/>
          <w:sz w:val="20"/>
          <w:szCs w:val="20"/>
        </w:rPr>
        <w:t xml:space="preserve"> y se dictan otras disposiciones”.</w:t>
      </w:r>
    </w:p>
    <w:p w14:paraId="4C2D2E0F" w14:textId="77777777" w:rsidR="00A416A8" w:rsidRPr="00F36117" w:rsidRDefault="00A416A8" w:rsidP="006054C4">
      <w:pPr>
        <w:shd w:val="clear" w:color="auto" w:fill="FFFFFF"/>
        <w:spacing w:line="276" w:lineRule="auto"/>
        <w:jc w:val="center"/>
        <w:rPr>
          <w:rFonts w:ascii="Arial" w:hAnsi="Arial" w:cs="Arial"/>
          <w:b/>
          <w:bCs/>
          <w:color w:val="000000"/>
          <w:sz w:val="20"/>
          <w:szCs w:val="20"/>
        </w:rPr>
      </w:pPr>
    </w:p>
    <w:p w14:paraId="3C19A21F" w14:textId="54CCB449" w:rsidR="006054C4" w:rsidRPr="00F36117" w:rsidRDefault="006054C4" w:rsidP="00A416A8">
      <w:pPr>
        <w:shd w:val="clear" w:color="auto" w:fill="FFFFFF"/>
        <w:jc w:val="center"/>
        <w:rPr>
          <w:rFonts w:ascii="Arial" w:hAnsi="Arial" w:cs="Arial"/>
          <w:b/>
          <w:bCs/>
          <w:color w:val="000000"/>
          <w:sz w:val="20"/>
          <w:szCs w:val="20"/>
        </w:rPr>
      </w:pPr>
      <w:r w:rsidRPr="00F36117">
        <w:rPr>
          <w:rFonts w:ascii="Arial" w:hAnsi="Arial" w:cs="Arial"/>
          <w:b/>
          <w:bCs/>
          <w:color w:val="000000"/>
          <w:sz w:val="20"/>
          <w:szCs w:val="20"/>
        </w:rPr>
        <w:t>EL CONGRESO DE COLOMBIA</w:t>
      </w:r>
    </w:p>
    <w:p w14:paraId="3E6D48C4" w14:textId="77777777" w:rsidR="006054C4" w:rsidRPr="00F36117" w:rsidRDefault="006054C4" w:rsidP="00A416A8">
      <w:pPr>
        <w:shd w:val="clear" w:color="auto" w:fill="FFFFFF"/>
        <w:jc w:val="center"/>
        <w:rPr>
          <w:rFonts w:ascii="Arial" w:hAnsi="Arial" w:cs="Arial"/>
          <w:b/>
          <w:bCs/>
          <w:sz w:val="20"/>
          <w:szCs w:val="20"/>
        </w:rPr>
      </w:pPr>
    </w:p>
    <w:p w14:paraId="018D6850" w14:textId="77777777" w:rsidR="006054C4" w:rsidRPr="00F36117" w:rsidRDefault="006054C4" w:rsidP="00A416A8">
      <w:pPr>
        <w:shd w:val="clear" w:color="auto" w:fill="FFFFFF"/>
        <w:jc w:val="center"/>
        <w:rPr>
          <w:rFonts w:ascii="Arial" w:hAnsi="Arial" w:cs="Arial"/>
          <w:b/>
          <w:bCs/>
          <w:color w:val="000000"/>
          <w:sz w:val="20"/>
          <w:szCs w:val="20"/>
        </w:rPr>
      </w:pPr>
      <w:r w:rsidRPr="00F36117">
        <w:rPr>
          <w:rFonts w:ascii="Arial" w:hAnsi="Arial" w:cs="Arial"/>
          <w:b/>
          <w:bCs/>
          <w:color w:val="000000"/>
          <w:sz w:val="20"/>
          <w:szCs w:val="20"/>
        </w:rPr>
        <w:t>DECRETA:</w:t>
      </w:r>
    </w:p>
    <w:p w14:paraId="28E78820" w14:textId="77777777" w:rsidR="006054C4" w:rsidRPr="0014649B" w:rsidRDefault="006054C4" w:rsidP="005319F2">
      <w:pPr>
        <w:shd w:val="clear" w:color="auto" w:fill="FFFFFF"/>
        <w:rPr>
          <w:rFonts w:ascii="Arial" w:hAnsi="Arial" w:cs="Arial"/>
          <w:color w:val="000000"/>
        </w:rPr>
      </w:pPr>
    </w:p>
    <w:tbl>
      <w:tblPr>
        <w:tblStyle w:val="Tablaconcuadrcula"/>
        <w:tblW w:w="94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8"/>
      </w:tblGrid>
      <w:tr w:rsidR="00F36117" w:rsidRPr="00F36117" w14:paraId="17293211" w14:textId="77777777" w:rsidTr="00F36117">
        <w:tc>
          <w:tcPr>
            <w:tcW w:w="9408" w:type="dxa"/>
            <w:shd w:val="clear" w:color="auto" w:fill="auto"/>
          </w:tcPr>
          <w:p w14:paraId="30C98C3E" w14:textId="77777777" w:rsidR="00F36117" w:rsidRDefault="005319F2" w:rsidP="00DF48BA">
            <w:pPr>
              <w:shd w:val="clear" w:color="auto" w:fill="FFFFFF"/>
              <w:spacing w:line="276" w:lineRule="auto"/>
              <w:jc w:val="center"/>
              <w:rPr>
                <w:rFonts w:ascii="Arial" w:hAnsi="Arial" w:cs="Arial"/>
                <w:b/>
                <w:bCs/>
              </w:rPr>
            </w:pPr>
            <w:r w:rsidRPr="00F36117">
              <w:rPr>
                <w:rFonts w:ascii="Arial" w:hAnsi="Arial" w:cs="Arial"/>
                <w:b/>
                <w:bCs/>
              </w:rPr>
              <w:t xml:space="preserve">CAPÍTULO I </w:t>
            </w:r>
          </w:p>
          <w:p w14:paraId="4B153034" w14:textId="24963059" w:rsidR="005319F2" w:rsidRDefault="005319F2" w:rsidP="00DF48BA">
            <w:pPr>
              <w:shd w:val="clear" w:color="auto" w:fill="FFFFFF"/>
              <w:spacing w:line="276" w:lineRule="auto"/>
              <w:jc w:val="center"/>
              <w:rPr>
                <w:rFonts w:ascii="Arial" w:hAnsi="Arial" w:cs="Arial"/>
                <w:b/>
                <w:bCs/>
              </w:rPr>
            </w:pPr>
            <w:r w:rsidRPr="00F36117">
              <w:rPr>
                <w:rFonts w:ascii="Arial" w:hAnsi="Arial" w:cs="Arial"/>
                <w:b/>
                <w:bCs/>
              </w:rPr>
              <w:t>DISPOSICIONES GENERALES</w:t>
            </w:r>
          </w:p>
          <w:p w14:paraId="3619CF0F" w14:textId="4B42571F" w:rsidR="00F36117" w:rsidRPr="00F36117" w:rsidRDefault="00F36117" w:rsidP="00DF48BA">
            <w:pPr>
              <w:shd w:val="clear" w:color="auto" w:fill="FFFFFF"/>
              <w:spacing w:line="276" w:lineRule="auto"/>
              <w:jc w:val="center"/>
              <w:rPr>
                <w:rFonts w:ascii="Arial" w:hAnsi="Arial" w:cs="Arial"/>
                <w:b/>
                <w:bCs/>
              </w:rPr>
            </w:pPr>
          </w:p>
        </w:tc>
      </w:tr>
      <w:tr w:rsidR="00F36117" w:rsidRPr="00F36117" w14:paraId="1B854F3F" w14:textId="77777777" w:rsidTr="00F36117">
        <w:tc>
          <w:tcPr>
            <w:tcW w:w="9408" w:type="dxa"/>
          </w:tcPr>
          <w:p w14:paraId="227271D2" w14:textId="4FBA7EDB" w:rsidR="005319F2" w:rsidRPr="00F36117" w:rsidRDefault="005319F2" w:rsidP="00DF48BA">
            <w:pPr>
              <w:spacing w:line="276" w:lineRule="auto"/>
              <w:jc w:val="both"/>
              <w:rPr>
                <w:rFonts w:ascii="Arial" w:hAnsi="Arial" w:cs="Arial"/>
              </w:rPr>
            </w:pPr>
            <w:r w:rsidRPr="00F36117">
              <w:rPr>
                <w:rFonts w:ascii="Arial" w:hAnsi="Arial" w:cs="Arial"/>
                <w:b/>
                <w:bCs/>
              </w:rPr>
              <w:t>Artículo 1. Objeto.</w:t>
            </w:r>
            <w:r w:rsidRPr="00F36117">
              <w:rPr>
                <w:rFonts w:ascii="Arial" w:hAnsi="Arial" w:cs="Arial"/>
              </w:rPr>
              <w:t xml:space="preserve"> La presente ley tiene por objeto adoptar medidas de prevención, protección y reparación, con el fin de asegurar el bien jurídico tutelado de la intimidad personal en entornos </w:t>
            </w:r>
            <w:r w:rsidR="00AB3721">
              <w:rPr>
                <w:rFonts w:ascii="Arial" w:hAnsi="Arial" w:cs="Arial"/>
              </w:rPr>
              <w:t xml:space="preserve">      </w:t>
            </w:r>
            <w:r w:rsidRPr="00F36117">
              <w:rPr>
                <w:rFonts w:ascii="Arial" w:hAnsi="Arial" w:cs="Arial"/>
              </w:rPr>
              <w:t>digitales, tanto en el ámbito público como en el privado, y adoptar lineamientos para la formulación de una política pública en esa materia; así́ como la penalización y agravamiento de conductas frente a</w:t>
            </w:r>
            <w:r w:rsidR="00AB3721">
              <w:rPr>
                <w:rFonts w:ascii="Arial" w:hAnsi="Arial" w:cs="Arial"/>
              </w:rPr>
              <w:t xml:space="preserve">      </w:t>
            </w:r>
            <w:r w:rsidRPr="00F36117">
              <w:rPr>
                <w:rFonts w:ascii="Arial" w:hAnsi="Arial" w:cs="Arial"/>
              </w:rPr>
              <w:t xml:space="preserve"> este tipo de violencia realizada mediante el uso de Tecnologías de la Información y las </w:t>
            </w:r>
            <w:r w:rsidR="00AB3721">
              <w:rPr>
                <w:rFonts w:ascii="Arial" w:hAnsi="Arial" w:cs="Arial"/>
              </w:rPr>
              <w:t xml:space="preserve">      </w:t>
            </w:r>
            <w:r w:rsidRPr="00F36117">
              <w:rPr>
                <w:rFonts w:ascii="Arial" w:hAnsi="Arial" w:cs="Arial"/>
              </w:rPr>
              <w:t xml:space="preserve">Comunicaciones (TIC). </w:t>
            </w:r>
          </w:p>
        </w:tc>
      </w:tr>
      <w:tr w:rsidR="00F36117" w:rsidRPr="00F36117" w14:paraId="041A01BA" w14:textId="77777777" w:rsidTr="00F36117">
        <w:tc>
          <w:tcPr>
            <w:tcW w:w="9408" w:type="dxa"/>
          </w:tcPr>
          <w:p w14:paraId="42D0470B" w14:textId="77777777" w:rsidR="00F36117" w:rsidRPr="00F36117" w:rsidRDefault="00F36117" w:rsidP="00DF48BA">
            <w:pPr>
              <w:spacing w:line="276" w:lineRule="auto"/>
              <w:jc w:val="both"/>
              <w:rPr>
                <w:rFonts w:ascii="Arial" w:hAnsi="Arial" w:cs="Arial"/>
                <w:b/>
                <w:bCs/>
              </w:rPr>
            </w:pPr>
          </w:p>
          <w:p w14:paraId="643DE213" w14:textId="769164AD" w:rsidR="005319F2" w:rsidRPr="00F36117" w:rsidRDefault="005319F2" w:rsidP="00DF48BA">
            <w:pPr>
              <w:spacing w:line="276" w:lineRule="auto"/>
              <w:jc w:val="both"/>
              <w:rPr>
                <w:rFonts w:ascii="Arial" w:hAnsi="Arial" w:cs="Arial"/>
              </w:rPr>
            </w:pPr>
            <w:r w:rsidRPr="00F36117">
              <w:rPr>
                <w:rFonts w:ascii="Arial" w:hAnsi="Arial" w:cs="Arial"/>
                <w:b/>
                <w:bCs/>
              </w:rPr>
              <w:t>Artículo 2. Definiciones.</w:t>
            </w:r>
            <w:r w:rsidRPr="00F36117">
              <w:rPr>
                <w:rFonts w:ascii="Arial" w:hAnsi="Arial" w:cs="Arial"/>
              </w:rPr>
              <w:t xml:space="preserve"> Para la aplicación de la presente ley, se tendrán en cuenta las siguientes definiciones: </w:t>
            </w:r>
          </w:p>
          <w:p w14:paraId="3516E9F7" w14:textId="77777777" w:rsidR="005319F2" w:rsidRPr="00F36117" w:rsidRDefault="005319F2" w:rsidP="00DF48BA">
            <w:pPr>
              <w:spacing w:line="276" w:lineRule="auto"/>
              <w:jc w:val="both"/>
              <w:rPr>
                <w:rFonts w:ascii="Arial" w:hAnsi="Arial" w:cs="Arial"/>
              </w:rPr>
            </w:pPr>
          </w:p>
          <w:p w14:paraId="4B1A7442" w14:textId="77777777" w:rsidR="005319F2" w:rsidRPr="00F36117" w:rsidRDefault="005319F2" w:rsidP="00DF48BA">
            <w:pPr>
              <w:spacing w:line="276" w:lineRule="auto"/>
              <w:jc w:val="both"/>
              <w:rPr>
                <w:rFonts w:ascii="Arial" w:hAnsi="Arial" w:cs="Arial"/>
              </w:rPr>
            </w:pPr>
            <w:r w:rsidRPr="00F36117">
              <w:rPr>
                <w:rFonts w:ascii="Arial" w:hAnsi="Arial" w:cs="Arial"/>
                <w:b/>
                <w:bCs/>
              </w:rPr>
              <w:t>Discriminación por razón de género.</w:t>
            </w:r>
            <w:r w:rsidRPr="00F36117">
              <w:rPr>
                <w:rFonts w:ascii="Arial" w:hAnsi="Arial" w:cs="Arial"/>
              </w:rPr>
              <w:t xml:space="preserve"> Toda distinción por razón de género que tenga por objeto o por resultado menoscabar o anular el reconocimiento, goce o ejercicio de los derechos humanos y las libertades fundamentales en las esferas política, económica, social, cultural y civil o en cualquier otra esfera. </w:t>
            </w:r>
          </w:p>
          <w:p w14:paraId="50EAE569" w14:textId="77777777" w:rsidR="005319F2" w:rsidRPr="00F36117" w:rsidRDefault="005319F2" w:rsidP="00DF48BA">
            <w:pPr>
              <w:spacing w:line="276" w:lineRule="auto"/>
              <w:jc w:val="both"/>
              <w:rPr>
                <w:rFonts w:ascii="Arial" w:hAnsi="Arial" w:cs="Arial"/>
              </w:rPr>
            </w:pPr>
          </w:p>
          <w:p w14:paraId="02E1DA1F" w14:textId="70046BB7" w:rsidR="005319F2" w:rsidRPr="00F36117" w:rsidRDefault="005319F2" w:rsidP="00DF48BA">
            <w:pPr>
              <w:spacing w:line="276" w:lineRule="auto"/>
              <w:jc w:val="both"/>
              <w:rPr>
                <w:rFonts w:ascii="Arial" w:hAnsi="Arial" w:cs="Arial"/>
              </w:rPr>
            </w:pPr>
            <w:r w:rsidRPr="00F36117">
              <w:rPr>
                <w:rFonts w:ascii="Arial" w:hAnsi="Arial" w:cs="Arial"/>
                <w:b/>
              </w:rPr>
              <w:t>Violencia digital de género</w:t>
            </w:r>
            <w:r w:rsidRPr="00F36117">
              <w:rPr>
                <w:rFonts w:ascii="Arial" w:hAnsi="Arial" w:cs="Arial"/>
              </w:rPr>
              <w:t xml:space="preserve">. Todo acto de violencia motivada por razones de género, orientación </w:t>
            </w:r>
            <w:r w:rsidR="00AB3721">
              <w:rPr>
                <w:rFonts w:ascii="Arial" w:hAnsi="Arial" w:cs="Arial"/>
              </w:rPr>
              <w:t xml:space="preserve">  </w:t>
            </w:r>
            <w:r w:rsidRPr="00F36117">
              <w:rPr>
                <w:rFonts w:ascii="Arial" w:hAnsi="Arial" w:cs="Arial"/>
              </w:rPr>
              <w:t>sexual y/o identidad de género diversas; cometida, instigada o agravada, en parte o en su totalidad</w:t>
            </w:r>
            <w:r w:rsidR="00AB3721">
              <w:rPr>
                <w:rFonts w:ascii="Arial" w:hAnsi="Arial" w:cs="Arial"/>
              </w:rPr>
              <w:t xml:space="preserve">      </w:t>
            </w:r>
            <w:r w:rsidRPr="00F36117">
              <w:rPr>
                <w:rFonts w:ascii="Arial" w:hAnsi="Arial" w:cs="Arial"/>
              </w:rPr>
              <w:t xml:space="preserve"> con la asistencia de las Tecnologías de la Información y las Comunicaciones (TIC), generando afectaciones en el ámbito civil, social, económico, cultural o político de las víctimas o que ocasione muerte, daño o sufrimiento físico, sexual, psicológico, económico o simbólico.</w:t>
            </w:r>
          </w:p>
          <w:p w14:paraId="5E6FDA63" w14:textId="0EB2F807" w:rsidR="00DB1FF2" w:rsidRPr="00F36117" w:rsidRDefault="00DB1FF2" w:rsidP="00DF48BA">
            <w:pPr>
              <w:spacing w:line="276" w:lineRule="auto"/>
              <w:jc w:val="both"/>
              <w:rPr>
                <w:rFonts w:ascii="Arial" w:hAnsi="Arial" w:cs="Arial"/>
              </w:rPr>
            </w:pPr>
          </w:p>
        </w:tc>
      </w:tr>
      <w:tr w:rsidR="00F36117" w:rsidRPr="00F36117" w14:paraId="6B2B33DB" w14:textId="77777777" w:rsidTr="00F36117">
        <w:tc>
          <w:tcPr>
            <w:tcW w:w="9408" w:type="dxa"/>
          </w:tcPr>
          <w:p w14:paraId="74C0F669" w14:textId="77777777" w:rsidR="005319F2" w:rsidRPr="00F36117" w:rsidRDefault="005319F2" w:rsidP="00DF48BA">
            <w:pPr>
              <w:spacing w:line="276" w:lineRule="auto"/>
              <w:jc w:val="both"/>
              <w:rPr>
                <w:rFonts w:ascii="Arial" w:hAnsi="Arial" w:cs="Arial"/>
              </w:rPr>
            </w:pPr>
            <w:r w:rsidRPr="00F36117">
              <w:rPr>
                <w:rFonts w:ascii="Arial" w:hAnsi="Arial" w:cs="Arial"/>
                <w:b/>
                <w:bCs/>
              </w:rPr>
              <w:t>Artículo 3. Principios.</w:t>
            </w:r>
            <w:r w:rsidRPr="00F36117">
              <w:rPr>
                <w:rFonts w:ascii="Arial" w:hAnsi="Arial" w:cs="Arial"/>
              </w:rPr>
              <w:t xml:space="preserve"> Para la aplicación de la presente ley se tendrán en cuenta los siguientes principios: </w:t>
            </w:r>
          </w:p>
          <w:p w14:paraId="64DF0B13" w14:textId="77777777" w:rsidR="005319F2" w:rsidRPr="00F36117" w:rsidRDefault="005319F2" w:rsidP="00DF48BA">
            <w:pPr>
              <w:spacing w:line="276" w:lineRule="auto"/>
              <w:jc w:val="both"/>
              <w:rPr>
                <w:rFonts w:ascii="Arial" w:hAnsi="Arial" w:cs="Arial"/>
              </w:rPr>
            </w:pPr>
            <w:r w:rsidRPr="00F36117">
              <w:rPr>
                <w:rFonts w:ascii="Arial" w:hAnsi="Arial" w:cs="Arial"/>
                <w:b/>
                <w:bCs/>
              </w:rPr>
              <w:t>a) Centralidad de las víctimas.</w:t>
            </w:r>
            <w:r w:rsidRPr="00F36117">
              <w:rPr>
                <w:rFonts w:ascii="Arial" w:hAnsi="Arial" w:cs="Arial"/>
              </w:rPr>
              <w:t xml:space="preserve"> El centro de la presente ley son las víctimas de violencia digital por razón de género. </w:t>
            </w:r>
          </w:p>
          <w:p w14:paraId="5BB8CCF0" w14:textId="77777777" w:rsidR="005319F2" w:rsidRPr="00F36117" w:rsidRDefault="005319F2" w:rsidP="00DF48BA">
            <w:pPr>
              <w:spacing w:line="276" w:lineRule="auto"/>
              <w:jc w:val="both"/>
              <w:rPr>
                <w:rFonts w:ascii="Arial" w:hAnsi="Arial" w:cs="Arial"/>
              </w:rPr>
            </w:pPr>
          </w:p>
          <w:p w14:paraId="5B9B08C0" w14:textId="77777777" w:rsidR="005319F2" w:rsidRPr="00F36117" w:rsidRDefault="005319F2" w:rsidP="00DF48BA">
            <w:pPr>
              <w:spacing w:line="276" w:lineRule="auto"/>
              <w:jc w:val="both"/>
              <w:rPr>
                <w:rFonts w:ascii="Arial" w:hAnsi="Arial" w:cs="Arial"/>
              </w:rPr>
            </w:pPr>
            <w:r w:rsidRPr="00F36117">
              <w:rPr>
                <w:rFonts w:ascii="Arial" w:hAnsi="Arial" w:cs="Arial"/>
                <w:b/>
                <w:bCs/>
              </w:rPr>
              <w:t>b) No violencia institucional</w:t>
            </w:r>
            <w:r w:rsidRPr="00F36117">
              <w:rPr>
                <w:rFonts w:ascii="Arial" w:hAnsi="Arial" w:cs="Arial"/>
              </w:rPr>
              <w:t>. Las autoridades estatales encargadas de la atención de las víctimas de v</w:t>
            </w:r>
            <w:r w:rsidRPr="00F36117">
              <w:rPr>
                <w:rFonts w:ascii="Arial" w:hAnsi="Arial" w:cs="Arial"/>
                <w:bCs/>
              </w:rPr>
              <w:t>iolencia digital de género</w:t>
            </w:r>
            <w:r w:rsidRPr="00F36117">
              <w:rPr>
                <w:rFonts w:ascii="Arial" w:hAnsi="Arial" w:cs="Arial"/>
              </w:rPr>
              <w:t xml:space="preserve"> deberán evitar la ocurrencia de la violencia institucional que agraven la situación de las víctimas. </w:t>
            </w:r>
          </w:p>
          <w:p w14:paraId="0074DDEB" w14:textId="22A68189" w:rsidR="005319F2" w:rsidRPr="00F36117" w:rsidRDefault="005319F2" w:rsidP="00DF48BA">
            <w:pPr>
              <w:spacing w:line="276" w:lineRule="auto"/>
              <w:jc w:val="both"/>
              <w:rPr>
                <w:rFonts w:ascii="Arial" w:hAnsi="Arial" w:cs="Arial"/>
              </w:rPr>
            </w:pPr>
            <w:r w:rsidRPr="00F36117">
              <w:rPr>
                <w:rFonts w:ascii="Arial" w:hAnsi="Arial" w:cs="Arial"/>
                <w:b/>
                <w:bCs/>
              </w:rPr>
              <w:t>c) Autonomía de las víctimas.</w:t>
            </w:r>
            <w:r w:rsidRPr="00F36117">
              <w:rPr>
                <w:rFonts w:ascii="Arial" w:hAnsi="Arial" w:cs="Arial"/>
              </w:rPr>
              <w:t xml:space="preserve"> En la aplicación de la presente ley se debe garantizar el respeto y el reconocimiento del poder y la capacidad de decisión de las mujeres y de las personas al libre </w:t>
            </w:r>
            <w:r w:rsidR="00AB3721">
              <w:rPr>
                <w:rFonts w:ascii="Arial" w:hAnsi="Arial" w:cs="Arial"/>
              </w:rPr>
              <w:t xml:space="preserve">       </w:t>
            </w:r>
            <w:r w:rsidRPr="00F36117">
              <w:rPr>
                <w:rFonts w:ascii="Arial" w:hAnsi="Arial" w:cs="Arial"/>
              </w:rPr>
              <w:t xml:space="preserve">desarrollo de su personalidad sin más limitaciones que las que imponen los derechos de los demás y el orden jurídico. </w:t>
            </w:r>
          </w:p>
          <w:p w14:paraId="2004E8F2" w14:textId="77777777" w:rsidR="005319F2" w:rsidRPr="00F36117" w:rsidRDefault="005319F2" w:rsidP="00DF48BA">
            <w:pPr>
              <w:spacing w:line="276" w:lineRule="auto"/>
              <w:jc w:val="both"/>
              <w:rPr>
                <w:rFonts w:ascii="Arial" w:hAnsi="Arial" w:cs="Arial"/>
              </w:rPr>
            </w:pPr>
            <w:r w:rsidRPr="00F36117">
              <w:rPr>
                <w:rFonts w:ascii="Arial" w:hAnsi="Arial" w:cs="Arial"/>
                <w:b/>
                <w:bCs/>
              </w:rPr>
              <w:t>d) Dignidad humana</w:t>
            </w:r>
            <w:r w:rsidRPr="00F36117">
              <w:rPr>
                <w:rFonts w:ascii="Arial" w:hAnsi="Arial" w:cs="Arial"/>
              </w:rPr>
              <w:t xml:space="preserve">. Derecho fundamental derivado del respeto propio y el respeto a los demás. </w:t>
            </w:r>
          </w:p>
          <w:p w14:paraId="0478D698" w14:textId="77777777" w:rsidR="005319F2" w:rsidRPr="00F36117" w:rsidRDefault="005319F2" w:rsidP="00DF48BA">
            <w:pPr>
              <w:spacing w:line="276" w:lineRule="auto"/>
              <w:jc w:val="both"/>
              <w:rPr>
                <w:rFonts w:ascii="Arial" w:hAnsi="Arial" w:cs="Arial"/>
              </w:rPr>
            </w:pPr>
            <w:r w:rsidRPr="00F36117">
              <w:rPr>
                <w:rFonts w:ascii="Arial" w:hAnsi="Arial" w:cs="Arial"/>
                <w:b/>
                <w:bCs/>
              </w:rPr>
              <w:lastRenderedPageBreak/>
              <w:t>e) Libre desarrollo de la personalidad</w:t>
            </w:r>
            <w:r w:rsidRPr="00F36117">
              <w:rPr>
                <w:rFonts w:ascii="Arial" w:hAnsi="Arial" w:cs="Arial"/>
              </w:rPr>
              <w:t>. Derecho constitucional que busca proteger la potestad del individuo para auto determinarse.</w:t>
            </w:r>
          </w:p>
          <w:p w14:paraId="1CE3D33B" w14:textId="1CC674BA" w:rsidR="00D110C9" w:rsidRPr="00F36117" w:rsidRDefault="00D110C9" w:rsidP="00DF48BA">
            <w:pPr>
              <w:spacing w:line="276" w:lineRule="auto"/>
              <w:jc w:val="both"/>
              <w:rPr>
                <w:rFonts w:ascii="Arial" w:hAnsi="Arial" w:cs="Arial"/>
              </w:rPr>
            </w:pPr>
          </w:p>
        </w:tc>
      </w:tr>
      <w:tr w:rsidR="00F36117" w:rsidRPr="00F36117" w14:paraId="5B9582F9" w14:textId="77777777" w:rsidTr="00F36117">
        <w:tc>
          <w:tcPr>
            <w:tcW w:w="9408" w:type="dxa"/>
          </w:tcPr>
          <w:p w14:paraId="1F804544" w14:textId="5B1A58C8" w:rsidR="005319F2" w:rsidRPr="00F36117" w:rsidRDefault="005319F2" w:rsidP="005319F2">
            <w:pPr>
              <w:spacing w:line="276" w:lineRule="auto"/>
              <w:jc w:val="both"/>
              <w:rPr>
                <w:rFonts w:ascii="Arial" w:hAnsi="Arial" w:cs="Arial"/>
              </w:rPr>
            </w:pPr>
            <w:r w:rsidRPr="00F36117">
              <w:rPr>
                <w:rFonts w:ascii="Arial" w:hAnsi="Arial" w:cs="Arial"/>
                <w:b/>
                <w:bCs/>
              </w:rPr>
              <w:lastRenderedPageBreak/>
              <w:t>Artículo 4. Integración normativa</w:t>
            </w:r>
            <w:r w:rsidRPr="00F36117">
              <w:rPr>
                <w:rFonts w:ascii="Arial" w:hAnsi="Arial" w:cs="Arial"/>
              </w:rPr>
              <w:t xml:space="preserve">: A las víctimas de violencia digital de género objeto de la presente ley se les aplicarán los principios y las medidas de prevención, protección, atención y reparación establecidas en los artículos 9, 10, 18 y 19 de la Ley 1257 de 2008. En lo relativo a las medidas de atención consagradas en el artículo 19 de la Ley en mención, éstas se adoptarán exclusivamente para la atención de víctimas en situación especial de riesgo o víctimas de violencia digital de </w:t>
            </w:r>
            <w:proofErr w:type="gramStart"/>
            <w:r w:rsidRPr="00F36117">
              <w:rPr>
                <w:rFonts w:ascii="Arial" w:hAnsi="Arial" w:cs="Arial"/>
              </w:rPr>
              <w:t xml:space="preserve">género, </w:t>
            </w:r>
            <w:r w:rsidR="00AB3721">
              <w:rPr>
                <w:rFonts w:ascii="Arial" w:hAnsi="Arial" w:cs="Arial"/>
              </w:rPr>
              <w:t xml:space="preserve">  </w:t>
            </w:r>
            <w:proofErr w:type="gramEnd"/>
            <w:r w:rsidR="00AB3721">
              <w:rPr>
                <w:rFonts w:ascii="Arial" w:hAnsi="Arial" w:cs="Arial"/>
              </w:rPr>
              <w:t xml:space="preserve">  </w:t>
            </w:r>
            <w:r w:rsidRPr="00F36117">
              <w:rPr>
                <w:rFonts w:ascii="Arial" w:hAnsi="Arial" w:cs="Arial"/>
              </w:rPr>
              <w:t>siempre y cuando convivan con el agresor, o éste conozca su domicilio.</w:t>
            </w:r>
          </w:p>
          <w:p w14:paraId="737145F3" w14:textId="2ACD4296" w:rsidR="00D110C9" w:rsidRPr="00F36117" w:rsidRDefault="00D110C9" w:rsidP="005319F2">
            <w:pPr>
              <w:spacing w:line="276" w:lineRule="auto"/>
              <w:jc w:val="both"/>
              <w:rPr>
                <w:rFonts w:ascii="Arial" w:hAnsi="Arial" w:cs="Arial"/>
              </w:rPr>
            </w:pPr>
          </w:p>
        </w:tc>
      </w:tr>
      <w:tr w:rsidR="00F36117" w:rsidRPr="00F36117" w14:paraId="4D8E96B9" w14:textId="77777777" w:rsidTr="00F36117">
        <w:tc>
          <w:tcPr>
            <w:tcW w:w="9408" w:type="dxa"/>
          </w:tcPr>
          <w:p w14:paraId="11CE6280" w14:textId="07464118" w:rsidR="005319F2" w:rsidRPr="00F36117" w:rsidRDefault="005319F2" w:rsidP="00DF48BA">
            <w:pPr>
              <w:spacing w:line="276" w:lineRule="auto"/>
              <w:jc w:val="both"/>
              <w:rPr>
                <w:rFonts w:ascii="Arial" w:hAnsi="Arial" w:cs="Arial"/>
              </w:rPr>
            </w:pPr>
            <w:r w:rsidRPr="00F36117">
              <w:rPr>
                <w:rFonts w:ascii="Arial" w:hAnsi="Arial" w:cs="Arial"/>
                <w:b/>
                <w:bCs/>
              </w:rPr>
              <w:t>Artículo 5. Derechos de las víctimas de violencia digital de género.</w:t>
            </w:r>
            <w:r w:rsidRPr="00F36117">
              <w:rPr>
                <w:rFonts w:ascii="Arial" w:hAnsi="Arial" w:cs="Arial"/>
              </w:rPr>
              <w:t xml:space="preserve"> Además de otros derechos reconocidos en la Constitución Política, en la Ley 1257 de 2008 y en tratados internacionales debidamente ratificados, toda víctima de este tipo de violencia tiene derecho a: </w:t>
            </w:r>
          </w:p>
          <w:p w14:paraId="35A58C63" w14:textId="77777777" w:rsidR="005319F2" w:rsidRPr="00F36117" w:rsidRDefault="005319F2" w:rsidP="00DF48BA">
            <w:pPr>
              <w:spacing w:line="276" w:lineRule="auto"/>
              <w:jc w:val="both"/>
              <w:rPr>
                <w:rFonts w:ascii="Arial" w:hAnsi="Arial" w:cs="Arial"/>
              </w:rPr>
            </w:pPr>
          </w:p>
          <w:p w14:paraId="2B077B2C" w14:textId="42B2A972" w:rsidR="005319F2" w:rsidRPr="00F36117" w:rsidRDefault="005319F2" w:rsidP="00DF48BA">
            <w:pPr>
              <w:spacing w:line="276" w:lineRule="auto"/>
              <w:jc w:val="both"/>
              <w:rPr>
                <w:rFonts w:ascii="Arial" w:hAnsi="Arial" w:cs="Arial"/>
              </w:rPr>
            </w:pPr>
            <w:r w:rsidRPr="00F36117">
              <w:rPr>
                <w:rFonts w:ascii="Arial" w:hAnsi="Arial" w:cs="Arial"/>
                <w:b/>
                <w:bCs/>
              </w:rPr>
              <w:t>a)</w:t>
            </w:r>
            <w:r w:rsidRPr="00F36117">
              <w:rPr>
                <w:rFonts w:ascii="Arial" w:hAnsi="Arial" w:cs="Arial"/>
              </w:rPr>
              <w:t xml:space="preserve"> Derecho a vivir libre de violencia </w:t>
            </w:r>
            <w:r w:rsidR="00D110C9" w:rsidRPr="00F36117">
              <w:rPr>
                <w:rFonts w:ascii="Arial" w:hAnsi="Arial" w:cs="Arial"/>
              </w:rPr>
              <w:t>d</w:t>
            </w:r>
            <w:r w:rsidRPr="00F36117">
              <w:rPr>
                <w:rFonts w:ascii="Arial" w:hAnsi="Arial" w:cs="Arial"/>
                <w:bCs/>
              </w:rPr>
              <w:t xml:space="preserve">igital de </w:t>
            </w:r>
            <w:r w:rsidR="00D110C9" w:rsidRPr="00F36117">
              <w:rPr>
                <w:rFonts w:ascii="Arial" w:hAnsi="Arial" w:cs="Arial"/>
                <w:bCs/>
              </w:rPr>
              <w:t>g</w:t>
            </w:r>
            <w:r w:rsidRPr="00F36117">
              <w:rPr>
                <w:rFonts w:ascii="Arial" w:hAnsi="Arial" w:cs="Arial"/>
                <w:bCs/>
              </w:rPr>
              <w:t>énero.</w:t>
            </w:r>
          </w:p>
          <w:p w14:paraId="649A93E3" w14:textId="77777777" w:rsidR="005319F2" w:rsidRPr="00F36117" w:rsidRDefault="005319F2" w:rsidP="00DF48BA">
            <w:pPr>
              <w:spacing w:line="276" w:lineRule="auto"/>
              <w:jc w:val="both"/>
              <w:rPr>
                <w:rFonts w:ascii="Arial" w:hAnsi="Arial" w:cs="Arial"/>
              </w:rPr>
            </w:pPr>
            <w:r w:rsidRPr="00F36117">
              <w:rPr>
                <w:rFonts w:ascii="Arial" w:hAnsi="Arial" w:cs="Arial"/>
                <w:b/>
                <w:bCs/>
              </w:rPr>
              <w:t>b)</w:t>
            </w:r>
            <w:r w:rsidRPr="00F36117">
              <w:rPr>
                <w:rFonts w:ascii="Arial" w:hAnsi="Arial" w:cs="Arial"/>
              </w:rPr>
              <w:t xml:space="preserve"> Derecho a la igualdad y no discriminación por razón de género dentro y fuera de Internet. </w:t>
            </w:r>
          </w:p>
          <w:p w14:paraId="3C028FF6" w14:textId="7D232813" w:rsidR="005319F2" w:rsidRPr="00F36117" w:rsidRDefault="005319F2" w:rsidP="00DF48BA">
            <w:pPr>
              <w:spacing w:line="276" w:lineRule="auto"/>
              <w:jc w:val="both"/>
              <w:rPr>
                <w:rFonts w:ascii="Arial" w:hAnsi="Arial" w:cs="Arial"/>
              </w:rPr>
            </w:pPr>
            <w:r w:rsidRPr="00F36117">
              <w:rPr>
                <w:rFonts w:ascii="Arial" w:hAnsi="Arial" w:cs="Arial"/>
                <w:b/>
                <w:bCs/>
              </w:rPr>
              <w:t>c)</w:t>
            </w:r>
            <w:r w:rsidRPr="00F36117">
              <w:rPr>
                <w:rFonts w:ascii="Arial" w:hAnsi="Arial" w:cs="Arial"/>
              </w:rPr>
              <w:t xml:space="preserve"> Derecho a la atención, asesoría y protección sin ningún tipo de discriminación o violencia por</w:t>
            </w:r>
            <w:r w:rsidR="00AB3721">
              <w:rPr>
                <w:rFonts w:ascii="Arial" w:hAnsi="Arial" w:cs="Arial"/>
              </w:rPr>
              <w:t xml:space="preserve">     </w:t>
            </w:r>
            <w:r w:rsidRPr="00F36117">
              <w:rPr>
                <w:rFonts w:ascii="Arial" w:hAnsi="Arial" w:cs="Arial"/>
              </w:rPr>
              <w:t xml:space="preserve"> razones</w:t>
            </w:r>
            <w:r w:rsidRPr="00F36117">
              <w:rPr>
                <w:rFonts w:ascii="Arial" w:hAnsi="Arial" w:cs="Arial"/>
                <w:lang w:val="es-MX"/>
              </w:rPr>
              <w:t xml:space="preserve"> </w:t>
            </w:r>
            <w:r w:rsidRPr="00F36117">
              <w:rPr>
                <w:rFonts w:ascii="Arial" w:hAnsi="Arial" w:cs="Arial"/>
              </w:rPr>
              <w:t xml:space="preserve">de género. </w:t>
            </w:r>
          </w:p>
          <w:p w14:paraId="0F2E6D14" w14:textId="77777777" w:rsidR="005319F2" w:rsidRPr="00F36117" w:rsidRDefault="005319F2" w:rsidP="00DF48BA">
            <w:pPr>
              <w:spacing w:line="276" w:lineRule="auto"/>
              <w:jc w:val="both"/>
              <w:rPr>
                <w:rFonts w:ascii="Arial" w:hAnsi="Arial" w:cs="Arial"/>
              </w:rPr>
            </w:pPr>
            <w:r w:rsidRPr="00F36117">
              <w:rPr>
                <w:rFonts w:ascii="Arial" w:hAnsi="Arial" w:cs="Arial"/>
                <w:b/>
                <w:bCs/>
              </w:rPr>
              <w:t>d)</w:t>
            </w:r>
            <w:r w:rsidRPr="00F36117">
              <w:rPr>
                <w:rFonts w:ascii="Arial" w:hAnsi="Arial" w:cs="Arial"/>
              </w:rPr>
              <w:t xml:space="preserve"> Derecho a un trato digno y no </w:t>
            </w:r>
            <w:proofErr w:type="spellStart"/>
            <w:r w:rsidRPr="00F36117">
              <w:rPr>
                <w:rFonts w:ascii="Arial" w:hAnsi="Arial" w:cs="Arial"/>
              </w:rPr>
              <w:t>revictimizante</w:t>
            </w:r>
            <w:proofErr w:type="spellEnd"/>
            <w:r w:rsidRPr="00F36117">
              <w:rPr>
                <w:rFonts w:ascii="Arial" w:hAnsi="Arial" w:cs="Arial"/>
              </w:rPr>
              <w:t xml:space="preserve"> dentro y fuera de Internet. </w:t>
            </w:r>
          </w:p>
          <w:p w14:paraId="14CD230D" w14:textId="77777777" w:rsidR="005319F2" w:rsidRPr="00F36117" w:rsidRDefault="005319F2" w:rsidP="00DF48BA">
            <w:pPr>
              <w:spacing w:line="276" w:lineRule="auto"/>
              <w:jc w:val="both"/>
              <w:rPr>
                <w:rFonts w:ascii="Arial" w:hAnsi="Arial" w:cs="Arial"/>
              </w:rPr>
            </w:pPr>
            <w:r w:rsidRPr="00F36117">
              <w:rPr>
                <w:rFonts w:ascii="Arial" w:hAnsi="Arial" w:cs="Arial"/>
                <w:b/>
                <w:bCs/>
              </w:rPr>
              <w:t>e)</w:t>
            </w:r>
            <w:r w:rsidRPr="00F36117">
              <w:rPr>
                <w:rFonts w:ascii="Arial" w:hAnsi="Arial" w:cs="Arial"/>
              </w:rPr>
              <w:t xml:space="preserve"> Derecho a ser educadas</w:t>
            </w:r>
            <w:r w:rsidRPr="00F36117">
              <w:rPr>
                <w:rFonts w:ascii="Arial" w:hAnsi="Arial" w:cs="Arial"/>
                <w:lang w:val="es-MX"/>
              </w:rPr>
              <w:t xml:space="preserve"> en entornos donde no se analicen y se cuestionen los</w:t>
            </w:r>
            <w:r w:rsidRPr="00F36117">
              <w:rPr>
                <w:rFonts w:ascii="Arial" w:hAnsi="Arial" w:cs="Arial"/>
              </w:rPr>
              <w:t xml:space="preserve"> estereotipos de género. </w:t>
            </w:r>
          </w:p>
          <w:p w14:paraId="47CE39DC" w14:textId="251AEB99" w:rsidR="00D110C9" w:rsidRPr="00F36117" w:rsidRDefault="00D110C9" w:rsidP="00DF48BA">
            <w:pPr>
              <w:spacing w:line="276" w:lineRule="auto"/>
              <w:jc w:val="both"/>
              <w:rPr>
                <w:rFonts w:ascii="Arial" w:hAnsi="Arial" w:cs="Arial"/>
              </w:rPr>
            </w:pPr>
          </w:p>
        </w:tc>
      </w:tr>
      <w:tr w:rsidR="00F36117" w:rsidRPr="00F36117" w14:paraId="66E6ED1B" w14:textId="77777777" w:rsidTr="00F36117">
        <w:tc>
          <w:tcPr>
            <w:tcW w:w="9408" w:type="dxa"/>
          </w:tcPr>
          <w:p w14:paraId="470DC481" w14:textId="77777777" w:rsidR="00F36117" w:rsidRDefault="005319F2" w:rsidP="00DF48BA">
            <w:pPr>
              <w:spacing w:line="276" w:lineRule="auto"/>
              <w:jc w:val="center"/>
              <w:rPr>
                <w:rFonts w:ascii="Arial" w:hAnsi="Arial" w:cs="Arial"/>
                <w:b/>
                <w:bCs/>
              </w:rPr>
            </w:pPr>
            <w:r w:rsidRPr="00F36117">
              <w:rPr>
                <w:rFonts w:ascii="Arial" w:hAnsi="Arial" w:cs="Arial"/>
                <w:b/>
                <w:bCs/>
              </w:rPr>
              <w:t xml:space="preserve">CAPÍTULO II </w:t>
            </w:r>
          </w:p>
          <w:p w14:paraId="723913F7" w14:textId="3F15EC0F" w:rsidR="005319F2" w:rsidRPr="00F36117" w:rsidRDefault="005319F2" w:rsidP="00DF48BA">
            <w:pPr>
              <w:spacing w:line="276" w:lineRule="auto"/>
              <w:jc w:val="center"/>
              <w:rPr>
                <w:rFonts w:ascii="Arial" w:hAnsi="Arial" w:cs="Arial"/>
                <w:b/>
                <w:bCs/>
              </w:rPr>
            </w:pPr>
            <w:r w:rsidRPr="00F36117">
              <w:rPr>
                <w:rFonts w:ascii="Arial" w:hAnsi="Arial" w:cs="Arial"/>
                <w:b/>
                <w:bCs/>
              </w:rPr>
              <w:t>DE LAS MEDIDAS DE PREVENCIÓN, PROTECCIÓN Y REPARACIÓN</w:t>
            </w:r>
          </w:p>
          <w:p w14:paraId="12BFE5FE" w14:textId="77777777" w:rsidR="005319F2" w:rsidRPr="00F36117" w:rsidRDefault="005319F2" w:rsidP="00DF48BA">
            <w:pPr>
              <w:spacing w:line="276" w:lineRule="auto"/>
              <w:jc w:val="center"/>
              <w:rPr>
                <w:rFonts w:ascii="Arial" w:hAnsi="Arial" w:cs="Arial"/>
                <w:b/>
                <w:bCs/>
              </w:rPr>
            </w:pPr>
          </w:p>
        </w:tc>
      </w:tr>
      <w:tr w:rsidR="00F36117" w:rsidRPr="00F36117" w14:paraId="679F93CD" w14:textId="77777777" w:rsidTr="00F36117">
        <w:tc>
          <w:tcPr>
            <w:tcW w:w="9408" w:type="dxa"/>
          </w:tcPr>
          <w:p w14:paraId="4423089D" w14:textId="77777777" w:rsidR="005319F2" w:rsidRPr="00F36117" w:rsidRDefault="005319F2" w:rsidP="00DF48BA">
            <w:pPr>
              <w:spacing w:line="276" w:lineRule="auto"/>
              <w:jc w:val="both"/>
              <w:rPr>
                <w:rFonts w:ascii="Arial" w:hAnsi="Arial" w:cs="Arial"/>
              </w:rPr>
            </w:pPr>
            <w:r w:rsidRPr="00F36117">
              <w:rPr>
                <w:rFonts w:ascii="Arial" w:hAnsi="Arial" w:cs="Arial"/>
                <w:b/>
                <w:bCs/>
              </w:rPr>
              <w:t>Artículo 6. Medidas de sensibilización y protección</w:t>
            </w:r>
            <w:r w:rsidRPr="00F36117">
              <w:rPr>
                <w:rFonts w:ascii="Arial" w:hAnsi="Arial" w:cs="Arial"/>
              </w:rPr>
              <w:t xml:space="preserve">. Las autoridades del Estado deberán: </w:t>
            </w:r>
          </w:p>
          <w:p w14:paraId="0F0E46C8" w14:textId="77777777" w:rsidR="005319F2" w:rsidRPr="00F36117" w:rsidRDefault="005319F2" w:rsidP="00DF48BA">
            <w:pPr>
              <w:spacing w:line="276" w:lineRule="auto"/>
              <w:jc w:val="both"/>
              <w:rPr>
                <w:rFonts w:ascii="Arial" w:hAnsi="Arial" w:cs="Arial"/>
              </w:rPr>
            </w:pPr>
          </w:p>
          <w:p w14:paraId="31BE0EAB" w14:textId="77777777" w:rsidR="005319F2" w:rsidRPr="00F36117" w:rsidRDefault="005319F2" w:rsidP="00DF48BA">
            <w:pPr>
              <w:spacing w:line="276" w:lineRule="auto"/>
              <w:jc w:val="both"/>
              <w:rPr>
                <w:rFonts w:ascii="Arial" w:hAnsi="Arial" w:cs="Arial"/>
              </w:rPr>
            </w:pPr>
            <w:r w:rsidRPr="00F36117">
              <w:rPr>
                <w:rFonts w:ascii="Arial" w:hAnsi="Arial" w:cs="Arial"/>
                <w:b/>
                <w:bCs/>
              </w:rPr>
              <w:t>1</w:t>
            </w:r>
            <w:r w:rsidRPr="00F36117">
              <w:rPr>
                <w:rFonts w:ascii="Arial" w:hAnsi="Arial" w:cs="Arial"/>
              </w:rPr>
              <w:t xml:space="preserve">. Aplicar la perspectiva de género a todas las actuaciones, denuncias o investigaciones relacionadas con formas de violencia digital. </w:t>
            </w:r>
          </w:p>
          <w:p w14:paraId="7EAAE24B" w14:textId="59824BAD" w:rsidR="005319F2" w:rsidRPr="00F36117" w:rsidRDefault="005319F2" w:rsidP="00DF48BA">
            <w:pPr>
              <w:spacing w:line="276" w:lineRule="auto"/>
              <w:jc w:val="both"/>
              <w:rPr>
                <w:rFonts w:ascii="Arial" w:hAnsi="Arial" w:cs="Arial"/>
              </w:rPr>
            </w:pPr>
            <w:r w:rsidRPr="00F36117">
              <w:rPr>
                <w:rFonts w:ascii="Arial" w:hAnsi="Arial" w:cs="Arial"/>
                <w:b/>
                <w:bCs/>
              </w:rPr>
              <w:t>2</w:t>
            </w:r>
            <w:r w:rsidRPr="00F36117">
              <w:rPr>
                <w:rFonts w:ascii="Arial" w:hAnsi="Arial" w:cs="Arial"/>
              </w:rPr>
              <w:t>. Incorporar las medidas pertinentes para sensibilizar sobre la violencia d</w:t>
            </w:r>
            <w:r w:rsidRPr="00F36117">
              <w:rPr>
                <w:rFonts w:ascii="Arial" w:hAnsi="Arial" w:cs="Arial"/>
                <w:bCs/>
              </w:rPr>
              <w:t>igital de género</w:t>
            </w:r>
            <w:r w:rsidRPr="00F36117">
              <w:rPr>
                <w:rFonts w:ascii="Arial" w:hAnsi="Arial" w:cs="Arial"/>
              </w:rPr>
              <w:t xml:space="preserve"> como una forma de violencia, de discriminación y una violación de los derechos humanos. </w:t>
            </w:r>
          </w:p>
          <w:p w14:paraId="258C01BE" w14:textId="77777777" w:rsidR="005319F2" w:rsidRPr="00F36117" w:rsidRDefault="005319F2" w:rsidP="00DF48BA">
            <w:pPr>
              <w:spacing w:line="276" w:lineRule="auto"/>
              <w:jc w:val="both"/>
              <w:rPr>
                <w:rFonts w:ascii="Arial" w:hAnsi="Arial" w:cs="Arial"/>
              </w:rPr>
            </w:pPr>
            <w:r w:rsidRPr="00F36117">
              <w:rPr>
                <w:rFonts w:ascii="Arial" w:hAnsi="Arial" w:cs="Arial"/>
                <w:b/>
                <w:bCs/>
              </w:rPr>
              <w:t>3</w:t>
            </w:r>
            <w:r w:rsidRPr="00F36117">
              <w:rPr>
                <w:rFonts w:ascii="Arial" w:hAnsi="Arial" w:cs="Arial"/>
              </w:rPr>
              <w:t xml:space="preserve">. Tomar medidas efectivas para eliminar la brecha digital de género en el acceso y uso de las tecnologías y promover la alfabetización digital, principalmente en los centros poblados y ruralidad dispersa. </w:t>
            </w:r>
          </w:p>
          <w:p w14:paraId="30CD310E" w14:textId="58E3CD14" w:rsidR="005319F2" w:rsidRPr="00F36117" w:rsidRDefault="005319F2" w:rsidP="00DF48BA">
            <w:pPr>
              <w:spacing w:line="276" w:lineRule="auto"/>
              <w:jc w:val="both"/>
              <w:rPr>
                <w:rFonts w:ascii="Arial" w:hAnsi="Arial" w:cs="Arial"/>
              </w:rPr>
            </w:pPr>
            <w:r w:rsidRPr="00F36117">
              <w:rPr>
                <w:rFonts w:ascii="Arial" w:hAnsi="Arial" w:cs="Arial"/>
                <w:b/>
                <w:bCs/>
              </w:rPr>
              <w:t>4.</w:t>
            </w:r>
            <w:r w:rsidRPr="00F36117">
              <w:rPr>
                <w:rFonts w:ascii="Arial" w:hAnsi="Arial" w:cs="Arial"/>
              </w:rPr>
              <w:t xml:space="preserve"> Adoptar medidas de educación sobre prevención de Violencia d</w:t>
            </w:r>
            <w:r w:rsidRPr="00F36117">
              <w:rPr>
                <w:rFonts w:ascii="Arial" w:hAnsi="Arial" w:cs="Arial"/>
                <w:bCs/>
              </w:rPr>
              <w:t>igital de género</w:t>
            </w:r>
            <w:r w:rsidRPr="00F36117">
              <w:rPr>
                <w:rFonts w:ascii="Arial" w:hAnsi="Arial" w:cs="Arial"/>
              </w:rPr>
              <w:t xml:space="preserve"> considerando el </w:t>
            </w:r>
            <w:r w:rsidR="00AB3721">
              <w:rPr>
                <w:rFonts w:ascii="Arial" w:hAnsi="Arial" w:cs="Arial"/>
              </w:rPr>
              <w:t xml:space="preserve">   </w:t>
            </w:r>
            <w:r w:rsidRPr="00F36117">
              <w:rPr>
                <w:rFonts w:ascii="Arial" w:hAnsi="Arial" w:cs="Arial"/>
              </w:rPr>
              <w:t xml:space="preserve">plano individual, familiar, comunitario, educativo, laboral, político y social. </w:t>
            </w:r>
          </w:p>
          <w:p w14:paraId="03152CD2" w14:textId="77777777" w:rsidR="005319F2" w:rsidRPr="00F36117" w:rsidRDefault="005319F2" w:rsidP="00DF48BA">
            <w:pPr>
              <w:spacing w:line="276" w:lineRule="auto"/>
              <w:jc w:val="both"/>
              <w:rPr>
                <w:rFonts w:ascii="Arial" w:hAnsi="Arial" w:cs="Arial"/>
              </w:rPr>
            </w:pPr>
            <w:r w:rsidRPr="00F36117">
              <w:rPr>
                <w:rFonts w:ascii="Arial" w:hAnsi="Arial" w:cs="Arial"/>
                <w:b/>
                <w:bCs/>
              </w:rPr>
              <w:t>5</w:t>
            </w:r>
            <w:r w:rsidRPr="00F36117">
              <w:rPr>
                <w:rFonts w:ascii="Arial" w:hAnsi="Arial" w:cs="Arial"/>
              </w:rPr>
              <w:t xml:space="preserve">. Implementar mecanismos de seguimiento y activación en caso de conocimiento de presunto caso de </w:t>
            </w:r>
            <w:r w:rsidRPr="00F36117">
              <w:rPr>
                <w:rFonts w:ascii="Arial" w:hAnsi="Arial" w:cs="Arial"/>
                <w:bCs/>
              </w:rPr>
              <w:t xml:space="preserve">Violencia Digital de Género. </w:t>
            </w:r>
          </w:p>
          <w:p w14:paraId="5E6519E7"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 </w:t>
            </w:r>
          </w:p>
        </w:tc>
      </w:tr>
      <w:tr w:rsidR="00F36117" w:rsidRPr="00F36117" w14:paraId="149CD9F6" w14:textId="77777777" w:rsidTr="00F36117">
        <w:tc>
          <w:tcPr>
            <w:tcW w:w="9408" w:type="dxa"/>
          </w:tcPr>
          <w:p w14:paraId="6FF60AFE" w14:textId="6DBA79F6" w:rsidR="005319F2" w:rsidRPr="00F36117" w:rsidRDefault="005319F2" w:rsidP="00DF48BA">
            <w:pPr>
              <w:spacing w:line="276" w:lineRule="auto"/>
              <w:jc w:val="both"/>
              <w:rPr>
                <w:rFonts w:ascii="Arial" w:hAnsi="Arial" w:cs="Arial"/>
              </w:rPr>
            </w:pPr>
            <w:r w:rsidRPr="00F36117">
              <w:rPr>
                <w:rFonts w:ascii="Arial" w:hAnsi="Arial" w:cs="Arial"/>
                <w:b/>
                <w:bCs/>
              </w:rPr>
              <w:t>Artículo 7. Estrategias de comunicación.</w:t>
            </w:r>
            <w:r w:rsidRPr="00F36117">
              <w:rPr>
                <w:rFonts w:ascii="Arial" w:hAnsi="Arial" w:cs="Arial"/>
              </w:rPr>
              <w:t xml:space="preserve"> El comité rector de la política pública de prevención, protección y reparación de la violencia d</w:t>
            </w:r>
            <w:r w:rsidRPr="00F36117">
              <w:rPr>
                <w:rFonts w:ascii="Arial" w:hAnsi="Arial" w:cs="Arial"/>
                <w:bCs/>
              </w:rPr>
              <w:t xml:space="preserve">igital </w:t>
            </w:r>
            <w:r w:rsidRPr="00F36117">
              <w:rPr>
                <w:rFonts w:ascii="Arial" w:hAnsi="Arial" w:cs="Arial"/>
              </w:rPr>
              <w:t xml:space="preserve">de género deberá diseñar e implementar campañas artísticas, culturales y estrategias pedagógicas y comunicativas dirigidas a la comunidad en general </w:t>
            </w:r>
            <w:r w:rsidR="00AB3721">
              <w:rPr>
                <w:rFonts w:ascii="Arial" w:hAnsi="Arial" w:cs="Arial"/>
              </w:rPr>
              <w:t xml:space="preserve">   </w:t>
            </w:r>
            <w:r w:rsidRPr="00F36117">
              <w:rPr>
                <w:rFonts w:ascii="Arial" w:hAnsi="Arial" w:cs="Arial"/>
              </w:rPr>
              <w:t>para la prevención de la v</w:t>
            </w:r>
            <w:r w:rsidRPr="00F36117">
              <w:rPr>
                <w:rFonts w:ascii="Arial" w:hAnsi="Arial" w:cs="Arial"/>
                <w:bCs/>
              </w:rPr>
              <w:t xml:space="preserve">iolencia digital </w:t>
            </w:r>
            <w:r w:rsidRPr="00F36117">
              <w:rPr>
                <w:rFonts w:ascii="Arial" w:hAnsi="Arial" w:cs="Arial"/>
              </w:rPr>
              <w:t>de género.</w:t>
            </w:r>
          </w:p>
          <w:p w14:paraId="4D10A537" w14:textId="77777777" w:rsidR="005319F2" w:rsidRPr="00F36117" w:rsidRDefault="005319F2" w:rsidP="00DF48BA">
            <w:pPr>
              <w:spacing w:line="276" w:lineRule="auto"/>
              <w:jc w:val="both"/>
              <w:rPr>
                <w:rFonts w:ascii="Arial" w:hAnsi="Arial" w:cs="Arial"/>
              </w:rPr>
            </w:pPr>
          </w:p>
          <w:p w14:paraId="129EFB09" w14:textId="77777777" w:rsidR="005319F2" w:rsidRPr="00F36117" w:rsidRDefault="005319F2" w:rsidP="00D110C9">
            <w:pPr>
              <w:jc w:val="both"/>
              <w:rPr>
                <w:rFonts w:ascii="Arial" w:hAnsi="Arial" w:cs="Arial"/>
              </w:rPr>
            </w:pPr>
            <w:r w:rsidRPr="00F36117">
              <w:rPr>
                <w:rFonts w:ascii="Arial" w:hAnsi="Arial" w:cs="Arial"/>
              </w:rPr>
              <w:t xml:space="preserve">Las estrategias de comunicación tendrán como propósito: </w:t>
            </w:r>
          </w:p>
          <w:p w14:paraId="781149C1" w14:textId="77777777" w:rsidR="005319F2" w:rsidRPr="00F36117" w:rsidRDefault="005319F2" w:rsidP="00D110C9">
            <w:pPr>
              <w:jc w:val="both"/>
              <w:rPr>
                <w:rFonts w:ascii="Arial" w:hAnsi="Arial" w:cs="Arial"/>
              </w:rPr>
            </w:pPr>
          </w:p>
          <w:p w14:paraId="4A4767E0" w14:textId="77777777" w:rsidR="005319F2" w:rsidRPr="00F36117" w:rsidRDefault="005319F2" w:rsidP="00D110C9">
            <w:pPr>
              <w:jc w:val="both"/>
              <w:rPr>
                <w:rFonts w:ascii="Arial" w:hAnsi="Arial" w:cs="Arial"/>
              </w:rPr>
            </w:pPr>
            <w:r w:rsidRPr="00F36117">
              <w:rPr>
                <w:rFonts w:ascii="Arial" w:hAnsi="Arial" w:cs="Arial"/>
              </w:rPr>
              <w:t xml:space="preserve">-Sensibilizar sobre el uso responsable de las Tecnologías de la Información y las Comunicaciones. </w:t>
            </w:r>
          </w:p>
          <w:p w14:paraId="3068D278" w14:textId="77777777" w:rsidR="005319F2" w:rsidRPr="00F36117" w:rsidRDefault="005319F2" w:rsidP="00D110C9">
            <w:pPr>
              <w:jc w:val="both"/>
              <w:rPr>
                <w:rFonts w:ascii="Arial" w:hAnsi="Arial" w:cs="Arial"/>
              </w:rPr>
            </w:pPr>
          </w:p>
          <w:p w14:paraId="792B867B" w14:textId="77777777" w:rsidR="00AB3721" w:rsidRDefault="005319F2" w:rsidP="00D110C9">
            <w:pPr>
              <w:jc w:val="both"/>
              <w:rPr>
                <w:rFonts w:ascii="Arial" w:hAnsi="Arial" w:cs="Arial"/>
              </w:rPr>
            </w:pPr>
            <w:r w:rsidRPr="00F36117">
              <w:rPr>
                <w:rFonts w:ascii="Arial" w:hAnsi="Arial" w:cs="Arial"/>
              </w:rPr>
              <w:t xml:space="preserve">-Incluir en las páginas web, redes sociales y demás canales institucionales el contenido informativo sobre violencia digital de género y las rutas y mecanismos de protección para denunciar este tipo de </w:t>
            </w:r>
            <w:r w:rsidR="00AB3721">
              <w:rPr>
                <w:rFonts w:ascii="Arial" w:hAnsi="Arial" w:cs="Arial"/>
              </w:rPr>
              <w:t xml:space="preserve">  </w:t>
            </w:r>
          </w:p>
          <w:p w14:paraId="5D39371B" w14:textId="77777777" w:rsidR="00AB3721" w:rsidRDefault="00AB3721" w:rsidP="00D110C9">
            <w:pPr>
              <w:jc w:val="both"/>
              <w:rPr>
                <w:rFonts w:ascii="Arial" w:hAnsi="Arial" w:cs="Arial"/>
              </w:rPr>
            </w:pPr>
          </w:p>
          <w:p w14:paraId="405F141E" w14:textId="15D310D3" w:rsidR="005319F2" w:rsidRPr="00F36117" w:rsidRDefault="005319F2" w:rsidP="00D110C9">
            <w:pPr>
              <w:jc w:val="both"/>
              <w:rPr>
                <w:rFonts w:ascii="Arial" w:hAnsi="Arial" w:cs="Arial"/>
              </w:rPr>
            </w:pPr>
            <w:r w:rsidRPr="00F36117">
              <w:rPr>
                <w:rFonts w:ascii="Arial" w:hAnsi="Arial" w:cs="Arial"/>
              </w:rPr>
              <w:lastRenderedPageBreak/>
              <w:t xml:space="preserve">violencia. </w:t>
            </w:r>
          </w:p>
          <w:p w14:paraId="1A93AA87" w14:textId="77777777" w:rsidR="005319F2" w:rsidRPr="00F36117" w:rsidRDefault="005319F2" w:rsidP="00D110C9">
            <w:pPr>
              <w:jc w:val="both"/>
              <w:rPr>
                <w:rFonts w:ascii="Arial" w:hAnsi="Arial" w:cs="Arial"/>
              </w:rPr>
            </w:pPr>
          </w:p>
          <w:p w14:paraId="2E01B88A" w14:textId="71FD5412" w:rsidR="005319F2" w:rsidRPr="00F36117" w:rsidRDefault="005319F2" w:rsidP="00D110C9">
            <w:pPr>
              <w:jc w:val="both"/>
              <w:rPr>
                <w:rFonts w:ascii="Arial" w:hAnsi="Arial" w:cs="Arial"/>
              </w:rPr>
            </w:pPr>
            <w:r w:rsidRPr="00F36117">
              <w:rPr>
                <w:rFonts w:ascii="Arial" w:hAnsi="Arial" w:cs="Arial"/>
              </w:rPr>
              <w:t>- Garantizar la protección de los derechos de las víctimas frente a la v</w:t>
            </w:r>
            <w:r w:rsidRPr="00F36117">
              <w:rPr>
                <w:rFonts w:ascii="Arial" w:hAnsi="Arial" w:cs="Arial"/>
                <w:bCs/>
              </w:rPr>
              <w:t xml:space="preserve">iolencia digital </w:t>
            </w:r>
            <w:r w:rsidRPr="00F36117">
              <w:rPr>
                <w:rFonts w:ascii="Arial" w:hAnsi="Arial" w:cs="Arial"/>
              </w:rPr>
              <w:t xml:space="preserve">de género. </w:t>
            </w:r>
          </w:p>
          <w:p w14:paraId="28A21BE5" w14:textId="77777777" w:rsidR="005319F2" w:rsidRPr="00F36117" w:rsidRDefault="005319F2" w:rsidP="00D110C9">
            <w:pPr>
              <w:jc w:val="both"/>
              <w:rPr>
                <w:rFonts w:ascii="Arial" w:hAnsi="Arial" w:cs="Arial"/>
              </w:rPr>
            </w:pPr>
          </w:p>
          <w:p w14:paraId="6E14F2C3" w14:textId="77777777" w:rsidR="005319F2" w:rsidRPr="00F36117" w:rsidRDefault="005319F2" w:rsidP="00D110C9">
            <w:pPr>
              <w:jc w:val="both"/>
              <w:rPr>
                <w:rFonts w:ascii="Arial" w:hAnsi="Arial" w:cs="Arial"/>
              </w:rPr>
            </w:pPr>
            <w:r w:rsidRPr="00F36117">
              <w:rPr>
                <w:rFonts w:ascii="Arial" w:hAnsi="Arial" w:cs="Arial"/>
              </w:rPr>
              <w:t xml:space="preserve">-Facilitar procesos de capacitación, materiales y orientaciones que aporten a la formación inicial de docentes, así como a la capacitación de docentes en ejercicio de establecimientos públicos y privados sobre la prevención de la violencia digital de género. </w:t>
            </w:r>
          </w:p>
          <w:p w14:paraId="34B20320" w14:textId="77777777" w:rsidR="005319F2" w:rsidRPr="00F36117" w:rsidRDefault="005319F2" w:rsidP="00D110C9">
            <w:pPr>
              <w:jc w:val="both"/>
              <w:rPr>
                <w:rFonts w:ascii="Arial" w:hAnsi="Arial" w:cs="Arial"/>
              </w:rPr>
            </w:pPr>
          </w:p>
          <w:p w14:paraId="50D108F5" w14:textId="77777777" w:rsidR="005319F2" w:rsidRPr="00F36117" w:rsidRDefault="005319F2" w:rsidP="00D110C9">
            <w:pPr>
              <w:jc w:val="both"/>
              <w:rPr>
                <w:rFonts w:ascii="Arial" w:hAnsi="Arial" w:cs="Arial"/>
              </w:rPr>
            </w:pPr>
            <w:r w:rsidRPr="00F36117">
              <w:rPr>
                <w:rFonts w:ascii="Arial" w:hAnsi="Arial" w:cs="Arial"/>
              </w:rPr>
              <w:t xml:space="preserve">- Elaborar campañas de comunicación institucionales y generar acciones de articulación con los medios de comunicación masiva para lograr su difusión y emisión.  </w:t>
            </w:r>
          </w:p>
          <w:p w14:paraId="2C2EA5D6" w14:textId="55CA66A7" w:rsidR="00D110C9" w:rsidRPr="00F36117" w:rsidRDefault="00D110C9" w:rsidP="00D110C9">
            <w:pPr>
              <w:jc w:val="both"/>
              <w:rPr>
                <w:rFonts w:ascii="Arial" w:hAnsi="Arial" w:cs="Arial"/>
              </w:rPr>
            </w:pPr>
          </w:p>
        </w:tc>
      </w:tr>
      <w:tr w:rsidR="00F36117" w:rsidRPr="00F36117" w14:paraId="23F05D78" w14:textId="77777777" w:rsidTr="00F36117">
        <w:tc>
          <w:tcPr>
            <w:tcW w:w="9408" w:type="dxa"/>
          </w:tcPr>
          <w:p w14:paraId="20F1FB6A" w14:textId="4D4B1B61" w:rsidR="005319F2" w:rsidRPr="00F36117" w:rsidRDefault="005319F2" w:rsidP="005319F2">
            <w:pPr>
              <w:spacing w:line="276" w:lineRule="auto"/>
              <w:jc w:val="both"/>
            </w:pPr>
            <w:r w:rsidRPr="00F36117">
              <w:rPr>
                <w:rFonts w:ascii="Arial" w:hAnsi="Arial" w:cs="Arial"/>
                <w:b/>
                <w:bCs/>
              </w:rPr>
              <w:lastRenderedPageBreak/>
              <w:t>Artículo 8. Medidas en el ámbito educativo.</w:t>
            </w:r>
            <w:r w:rsidRPr="00F36117">
              <w:rPr>
                <w:rFonts w:ascii="Arial" w:hAnsi="Arial" w:cs="Arial"/>
              </w:rPr>
              <w:t xml:space="preserve"> </w:t>
            </w:r>
            <w:r w:rsidRPr="00F36117">
              <w:t xml:space="preserve">El sector educativo, además de las señaladas en otras leyes, tendrá la siguiente función, sin detrimento de su autonomía y sus competencias territoriales e institucionales:  </w:t>
            </w:r>
          </w:p>
          <w:p w14:paraId="7E46E56D" w14:textId="77777777" w:rsidR="005319F2" w:rsidRPr="00F36117" w:rsidRDefault="005319F2" w:rsidP="00DF48BA">
            <w:pPr>
              <w:pStyle w:val="Default"/>
              <w:spacing w:line="276" w:lineRule="auto"/>
              <w:jc w:val="both"/>
              <w:rPr>
                <w:color w:val="auto"/>
                <w:sz w:val="20"/>
                <w:szCs w:val="20"/>
              </w:rPr>
            </w:pPr>
          </w:p>
          <w:p w14:paraId="197E46A6" w14:textId="77777777" w:rsidR="005319F2" w:rsidRPr="00F36117" w:rsidRDefault="005319F2" w:rsidP="00DF48BA">
            <w:pPr>
              <w:spacing w:line="276" w:lineRule="auto"/>
              <w:jc w:val="both"/>
              <w:rPr>
                <w:rFonts w:ascii="Arial" w:hAnsi="Arial" w:cs="Arial"/>
              </w:rPr>
            </w:pPr>
            <w:r w:rsidRPr="00F36117">
              <w:rPr>
                <w:rFonts w:ascii="Arial" w:hAnsi="Arial" w:cs="Arial"/>
              </w:rPr>
              <w:t>Diseñar e implementar procesos, lineamientos pedagógicos y estrategias dirigidas a la comunidad académica y a la comunidad escolar para la prevención de la Violencia digital de género dentro del respeto de los derechos fundamentales y de los principios democráticos de convivencia.</w:t>
            </w:r>
          </w:p>
          <w:p w14:paraId="00DC713A" w14:textId="7E518C3F" w:rsidR="00D110C9" w:rsidRPr="00F36117" w:rsidRDefault="00D110C9" w:rsidP="00DF48BA">
            <w:pPr>
              <w:spacing w:line="276" w:lineRule="auto"/>
              <w:jc w:val="both"/>
              <w:rPr>
                <w:rFonts w:ascii="Arial" w:hAnsi="Arial" w:cs="Arial"/>
                <w:strike/>
              </w:rPr>
            </w:pPr>
          </w:p>
        </w:tc>
      </w:tr>
      <w:tr w:rsidR="00F36117" w:rsidRPr="00F36117" w14:paraId="132F409A" w14:textId="77777777" w:rsidTr="00F36117">
        <w:tc>
          <w:tcPr>
            <w:tcW w:w="9408" w:type="dxa"/>
          </w:tcPr>
          <w:p w14:paraId="573E7C31" w14:textId="5C8E7F02" w:rsidR="005319F2" w:rsidRPr="00F36117" w:rsidRDefault="005319F2" w:rsidP="00DF48BA">
            <w:pPr>
              <w:spacing w:line="276" w:lineRule="auto"/>
              <w:jc w:val="both"/>
              <w:rPr>
                <w:rFonts w:ascii="Arial" w:hAnsi="Arial" w:cs="Arial"/>
                <w:bCs/>
                <w:u w:val="single"/>
              </w:rPr>
            </w:pPr>
            <w:r w:rsidRPr="00F36117">
              <w:rPr>
                <w:rFonts w:ascii="Arial" w:hAnsi="Arial" w:cs="Arial"/>
                <w:b/>
                <w:bCs/>
              </w:rPr>
              <w:t>Artículo 9. Medidas en el ámbito laboral.</w:t>
            </w:r>
            <w:r w:rsidRPr="00F36117">
              <w:rPr>
                <w:rFonts w:ascii="Arial" w:hAnsi="Arial" w:cs="Arial"/>
              </w:rPr>
              <w:t xml:space="preserve"> El comité rector de la política pública de prevención, protección y reparación de la v</w:t>
            </w:r>
            <w:r w:rsidRPr="00F36117">
              <w:rPr>
                <w:rFonts w:ascii="Arial" w:hAnsi="Arial" w:cs="Arial"/>
                <w:bCs/>
              </w:rPr>
              <w:t>iolencia digital de género</w:t>
            </w:r>
            <w:r w:rsidRPr="00F36117">
              <w:rPr>
                <w:rFonts w:ascii="Arial" w:hAnsi="Arial" w:cs="Arial"/>
              </w:rPr>
              <w:t xml:space="preserve"> deberá diseñar una política de prevención y atención frente a este tipo de violencia en el ámbito laboral, que deberá ser implementada por parte de las Aseguradoras de Riesgos Laborales. La política estará orientada, entre otras, a evitar conductas estigmatizantes en el ámbito laboral originadas en la v</w:t>
            </w:r>
            <w:r w:rsidRPr="00F36117">
              <w:rPr>
                <w:rFonts w:ascii="Arial" w:hAnsi="Arial" w:cs="Arial"/>
                <w:bCs/>
              </w:rPr>
              <w:t xml:space="preserve">iolencia digital </w:t>
            </w:r>
            <w:r w:rsidRPr="00F36117">
              <w:rPr>
                <w:rFonts w:ascii="Arial" w:hAnsi="Arial" w:cs="Arial"/>
              </w:rPr>
              <w:t>de género y acciones que contribuyan a la protección laboral de las víctimas.</w:t>
            </w:r>
          </w:p>
        </w:tc>
      </w:tr>
      <w:tr w:rsidR="00F36117" w:rsidRPr="00F36117" w14:paraId="7BA8CD41" w14:textId="77777777" w:rsidTr="00F36117">
        <w:tc>
          <w:tcPr>
            <w:tcW w:w="9408" w:type="dxa"/>
          </w:tcPr>
          <w:p w14:paraId="046D5C36" w14:textId="139F6719" w:rsidR="005319F2" w:rsidRPr="00F36117" w:rsidRDefault="005319F2" w:rsidP="00DF48BA">
            <w:pPr>
              <w:spacing w:line="276" w:lineRule="auto"/>
              <w:jc w:val="both"/>
              <w:rPr>
                <w:rFonts w:ascii="Arial" w:hAnsi="Arial" w:cs="Arial"/>
              </w:rPr>
            </w:pPr>
            <w:r w:rsidRPr="00F36117">
              <w:rPr>
                <w:rFonts w:ascii="Arial" w:hAnsi="Arial" w:cs="Arial"/>
                <w:b/>
                <w:bCs/>
              </w:rPr>
              <w:t>Artículo 10. Medidas en el ámbito de la salud.</w:t>
            </w:r>
            <w:r w:rsidRPr="00F36117">
              <w:rPr>
                <w:rFonts w:ascii="Arial" w:hAnsi="Arial" w:cs="Arial"/>
              </w:rPr>
              <w:t xml:space="preserve"> El Ministerio de Salud y Protección Social, en coordinación con los demás integrantes del comité rector de la política pública de </w:t>
            </w:r>
            <w:proofErr w:type="gramStart"/>
            <w:r w:rsidRPr="00F36117">
              <w:rPr>
                <w:rFonts w:ascii="Arial" w:hAnsi="Arial" w:cs="Arial"/>
              </w:rPr>
              <w:t>prevención,</w:t>
            </w:r>
            <w:r w:rsidR="00AB3721">
              <w:rPr>
                <w:rFonts w:ascii="Arial" w:hAnsi="Arial" w:cs="Arial"/>
              </w:rPr>
              <w:t xml:space="preserve">   </w:t>
            </w:r>
            <w:proofErr w:type="gramEnd"/>
            <w:r w:rsidRPr="00F36117">
              <w:rPr>
                <w:rFonts w:ascii="Arial" w:hAnsi="Arial" w:cs="Arial"/>
              </w:rPr>
              <w:t xml:space="preserve"> protección y reparación de la v</w:t>
            </w:r>
            <w:r w:rsidRPr="00F36117">
              <w:rPr>
                <w:rFonts w:ascii="Arial" w:hAnsi="Arial" w:cs="Arial"/>
                <w:bCs/>
              </w:rPr>
              <w:t xml:space="preserve">iolencia digital de género </w:t>
            </w:r>
            <w:r w:rsidRPr="00F36117">
              <w:rPr>
                <w:rFonts w:ascii="Arial" w:hAnsi="Arial" w:cs="Arial"/>
              </w:rPr>
              <w:t xml:space="preserve">deberá actualizar anualmente los protocolos y guías de actuación, prevención e intervención integral dentro de las instituciones de salud y de su personal. </w:t>
            </w:r>
          </w:p>
          <w:p w14:paraId="16CE192F" w14:textId="1C69083A" w:rsidR="00D110C9" w:rsidRPr="00F36117" w:rsidRDefault="00D110C9" w:rsidP="00DF48BA">
            <w:pPr>
              <w:spacing w:line="276" w:lineRule="auto"/>
              <w:jc w:val="both"/>
              <w:rPr>
                <w:rFonts w:ascii="Arial" w:hAnsi="Arial" w:cs="Arial"/>
              </w:rPr>
            </w:pPr>
          </w:p>
        </w:tc>
      </w:tr>
      <w:tr w:rsidR="00F36117" w:rsidRPr="00F36117" w14:paraId="222CE8C0" w14:textId="77777777" w:rsidTr="00F36117">
        <w:tc>
          <w:tcPr>
            <w:tcW w:w="9408" w:type="dxa"/>
          </w:tcPr>
          <w:p w14:paraId="15D724C3" w14:textId="67D88D4F" w:rsidR="005319F2" w:rsidRPr="00F36117" w:rsidRDefault="005319F2" w:rsidP="00DF48BA">
            <w:pPr>
              <w:spacing w:line="276" w:lineRule="auto"/>
              <w:jc w:val="both"/>
              <w:rPr>
                <w:rFonts w:ascii="Arial" w:hAnsi="Arial" w:cs="Arial"/>
              </w:rPr>
            </w:pPr>
            <w:r w:rsidRPr="00F36117">
              <w:rPr>
                <w:rFonts w:ascii="Arial" w:hAnsi="Arial" w:cs="Arial"/>
                <w:b/>
                <w:bCs/>
              </w:rPr>
              <w:t>Artículo 11. Medidas en el ámbito político</w:t>
            </w:r>
            <w:r w:rsidRPr="00F36117">
              <w:rPr>
                <w:rFonts w:ascii="Arial" w:hAnsi="Arial" w:cs="Arial"/>
              </w:rPr>
              <w:t>. Los partidos y movimientos políticos adoptarán en los Códigos de Ética directrices para sancionar los hechos de v</w:t>
            </w:r>
            <w:r w:rsidRPr="00F36117">
              <w:rPr>
                <w:rFonts w:ascii="Arial" w:hAnsi="Arial" w:cs="Arial"/>
                <w:bCs/>
              </w:rPr>
              <w:t>iolencia digital de género</w:t>
            </w:r>
            <w:r w:rsidRPr="00F36117">
              <w:rPr>
                <w:rFonts w:ascii="Arial" w:hAnsi="Arial" w:cs="Arial"/>
              </w:rPr>
              <w:t xml:space="preserve">; e implementarán una ruta de acceso para las víctimas a través de mecanismos expeditos o de las herramientas que se estimen pertinentes para asegurar la investigación y la sanción. </w:t>
            </w:r>
          </w:p>
          <w:p w14:paraId="79AA00E9" w14:textId="77777777" w:rsidR="005319F2" w:rsidRPr="00F36117" w:rsidRDefault="005319F2" w:rsidP="00DF48BA">
            <w:pPr>
              <w:spacing w:line="276" w:lineRule="auto"/>
              <w:jc w:val="both"/>
              <w:rPr>
                <w:rFonts w:ascii="Arial" w:hAnsi="Arial" w:cs="Arial"/>
              </w:rPr>
            </w:pPr>
          </w:p>
          <w:p w14:paraId="09F1F411" w14:textId="6542E1E7" w:rsidR="005319F2" w:rsidRPr="00F36117" w:rsidRDefault="005319F2" w:rsidP="00DF48BA">
            <w:pPr>
              <w:spacing w:line="276" w:lineRule="auto"/>
              <w:jc w:val="both"/>
              <w:rPr>
                <w:rFonts w:ascii="Arial" w:hAnsi="Arial" w:cs="Arial"/>
              </w:rPr>
            </w:pPr>
            <w:r w:rsidRPr="00F36117">
              <w:rPr>
                <w:rFonts w:ascii="Arial" w:hAnsi="Arial" w:cs="Arial"/>
                <w:b/>
                <w:bCs/>
              </w:rPr>
              <w:t>Parágrafo 1:</w:t>
            </w:r>
            <w:r w:rsidRPr="00F36117">
              <w:rPr>
                <w:rFonts w:ascii="Arial" w:hAnsi="Arial" w:cs="Arial"/>
              </w:rPr>
              <w:t xml:space="preserve"> El Consejo Nacional Electoral adoptará las medidas necesarias para establecer un </w:t>
            </w:r>
            <w:proofErr w:type="gramStart"/>
            <w:r w:rsidRPr="00F36117">
              <w:rPr>
                <w:rFonts w:ascii="Arial" w:hAnsi="Arial" w:cs="Arial"/>
              </w:rPr>
              <w:t xml:space="preserve">plan </w:t>
            </w:r>
            <w:r w:rsidR="00AB3721">
              <w:rPr>
                <w:rFonts w:ascii="Arial" w:hAnsi="Arial" w:cs="Arial"/>
              </w:rPr>
              <w:t xml:space="preserve"> </w:t>
            </w:r>
            <w:r w:rsidRPr="00F36117">
              <w:rPr>
                <w:rFonts w:ascii="Arial" w:hAnsi="Arial" w:cs="Arial"/>
              </w:rPr>
              <w:t>de</w:t>
            </w:r>
            <w:proofErr w:type="gramEnd"/>
            <w:r w:rsidRPr="00F36117">
              <w:rPr>
                <w:rFonts w:ascii="Arial" w:hAnsi="Arial" w:cs="Arial"/>
              </w:rPr>
              <w:t xml:space="preserve"> formación y capacitación para los miembros y afiliados a los partidos y movimientos políticos sobre perspectiva de género y la v</w:t>
            </w:r>
            <w:r w:rsidRPr="00F36117">
              <w:rPr>
                <w:rFonts w:ascii="Arial" w:hAnsi="Arial" w:cs="Arial"/>
                <w:bCs/>
              </w:rPr>
              <w:t>iolencia digital de género</w:t>
            </w:r>
            <w:r w:rsidRPr="00F36117">
              <w:rPr>
                <w:rFonts w:ascii="Arial" w:hAnsi="Arial" w:cs="Arial"/>
              </w:rPr>
              <w:t>. De igual manera, deberá regular un mecanismo y/o protocolo para el trámite específico que permita canalizar las denuncias sobre v</w:t>
            </w:r>
            <w:r w:rsidRPr="00F36117">
              <w:rPr>
                <w:rFonts w:ascii="Arial" w:hAnsi="Arial" w:cs="Arial"/>
                <w:bCs/>
              </w:rPr>
              <w:t xml:space="preserve">iolencia digital de género </w:t>
            </w:r>
            <w:r w:rsidRPr="00F36117">
              <w:rPr>
                <w:rFonts w:ascii="Arial" w:hAnsi="Arial" w:cs="Arial"/>
              </w:rPr>
              <w:t>presuntamente cometida por partidos, movimientos políticos o por miembros de estos, para que así se ejerza el control o autocontrol debido por la autoridad correspondiente</w:t>
            </w:r>
          </w:p>
        </w:tc>
      </w:tr>
      <w:tr w:rsidR="00F36117" w:rsidRPr="00F36117" w14:paraId="3672B690" w14:textId="77777777" w:rsidTr="00F36117">
        <w:tc>
          <w:tcPr>
            <w:tcW w:w="9408" w:type="dxa"/>
          </w:tcPr>
          <w:p w14:paraId="611975F1" w14:textId="77777777" w:rsidR="00D110C9" w:rsidRPr="00F36117" w:rsidRDefault="00D110C9" w:rsidP="00DF48BA">
            <w:pPr>
              <w:spacing w:line="276" w:lineRule="auto"/>
              <w:jc w:val="both"/>
              <w:rPr>
                <w:rFonts w:ascii="Arial" w:hAnsi="Arial" w:cs="Arial"/>
              </w:rPr>
            </w:pPr>
          </w:p>
          <w:p w14:paraId="2FE9C68C" w14:textId="6AA4DC4F" w:rsidR="00D110C9" w:rsidRPr="00F36117" w:rsidRDefault="005319F2" w:rsidP="00AB3721">
            <w:pPr>
              <w:spacing w:line="276" w:lineRule="auto"/>
              <w:jc w:val="both"/>
              <w:rPr>
                <w:rFonts w:ascii="Arial" w:hAnsi="Arial" w:cs="Arial"/>
              </w:rPr>
            </w:pPr>
            <w:r w:rsidRPr="00F36117">
              <w:rPr>
                <w:rFonts w:ascii="Arial" w:hAnsi="Arial" w:cs="Arial"/>
                <w:b/>
                <w:bCs/>
              </w:rPr>
              <w:t>Artículo 12. Medidas de protección de urgencia</w:t>
            </w:r>
            <w:r w:rsidRPr="00F36117">
              <w:rPr>
                <w:rFonts w:ascii="Arial" w:hAnsi="Arial" w:cs="Arial"/>
              </w:rPr>
              <w:t>. El comité rector de la política pública de</w:t>
            </w:r>
            <w:r w:rsidR="00AB3721">
              <w:rPr>
                <w:rFonts w:ascii="Arial" w:hAnsi="Arial" w:cs="Arial"/>
              </w:rPr>
              <w:t xml:space="preserve">     </w:t>
            </w:r>
            <w:r w:rsidRPr="00F36117">
              <w:rPr>
                <w:rFonts w:ascii="Arial" w:hAnsi="Arial" w:cs="Arial"/>
              </w:rPr>
              <w:t xml:space="preserve"> prevención, protección y reparación de la v</w:t>
            </w:r>
            <w:r w:rsidRPr="00F36117">
              <w:rPr>
                <w:rFonts w:ascii="Arial" w:hAnsi="Arial" w:cs="Arial"/>
                <w:bCs/>
              </w:rPr>
              <w:t xml:space="preserve">iolencia digital de género </w:t>
            </w:r>
            <w:r w:rsidRPr="00F36117">
              <w:rPr>
                <w:rFonts w:ascii="Arial" w:hAnsi="Arial" w:cs="Arial"/>
              </w:rPr>
              <w:t>podrá adoptar las medidas necesarias para garantizar la protección inmediata de los derechos de las víctimas de v</w:t>
            </w:r>
            <w:r w:rsidRPr="00F36117">
              <w:rPr>
                <w:rFonts w:ascii="Arial" w:hAnsi="Arial" w:cs="Arial"/>
                <w:bCs/>
              </w:rPr>
              <w:t>iolencia digital de género</w:t>
            </w:r>
            <w:r w:rsidRPr="00F36117">
              <w:rPr>
                <w:rFonts w:ascii="Arial" w:hAnsi="Arial" w:cs="Arial"/>
              </w:rPr>
              <w:t xml:space="preserve">, en virtud de las atribuciones constitucionales y legales que les fueron conferidas a cada entidad. </w:t>
            </w:r>
          </w:p>
        </w:tc>
      </w:tr>
      <w:tr w:rsidR="00F36117" w:rsidRPr="00F36117" w14:paraId="49AB9021" w14:textId="77777777" w:rsidTr="00F36117">
        <w:tc>
          <w:tcPr>
            <w:tcW w:w="9408" w:type="dxa"/>
          </w:tcPr>
          <w:p w14:paraId="06CF2CB2" w14:textId="77777777" w:rsidR="00AB3721" w:rsidRDefault="005319F2" w:rsidP="00DF48BA">
            <w:pPr>
              <w:spacing w:line="276" w:lineRule="auto"/>
              <w:jc w:val="both"/>
              <w:rPr>
                <w:rFonts w:ascii="Arial" w:hAnsi="Arial" w:cs="Arial"/>
              </w:rPr>
            </w:pPr>
            <w:r w:rsidRPr="00F36117">
              <w:rPr>
                <w:rFonts w:ascii="Arial" w:hAnsi="Arial" w:cs="Arial"/>
                <w:b/>
                <w:bCs/>
              </w:rPr>
              <w:t>Artículo 13. Colaboración oportuna.</w:t>
            </w:r>
            <w:r w:rsidRPr="00F36117">
              <w:rPr>
                <w:rFonts w:ascii="Arial" w:hAnsi="Arial" w:cs="Arial"/>
              </w:rPr>
              <w:t xml:space="preserve"> El </w:t>
            </w:r>
            <w:r w:rsidR="00D110C9" w:rsidRPr="00F36117">
              <w:rPr>
                <w:rFonts w:ascii="Arial" w:hAnsi="Arial" w:cs="Arial"/>
              </w:rPr>
              <w:t>c</w:t>
            </w:r>
            <w:r w:rsidRPr="00F36117">
              <w:rPr>
                <w:rFonts w:ascii="Arial" w:hAnsi="Arial" w:cs="Arial"/>
              </w:rPr>
              <w:t xml:space="preserve">omité </w:t>
            </w:r>
            <w:r w:rsidR="00D110C9" w:rsidRPr="00F36117">
              <w:rPr>
                <w:rFonts w:ascii="Arial" w:hAnsi="Arial" w:cs="Arial"/>
              </w:rPr>
              <w:t>r</w:t>
            </w:r>
            <w:r w:rsidRPr="00F36117">
              <w:rPr>
                <w:rFonts w:ascii="Arial" w:hAnsi="Arial" w:cs="Arial"/>
              </w:rPr>
              <w:t xml:space="preserve">ector de la política pública de prevención, protección </w:t>
            </w:r>
            <w:r w:rsidR="00AB3721">
              <w:rPr>
                <w:rFonts w:ascii="Arial" w:hAnsi="Arial" w:cs="Arial"/>
              </w:rPr>
              <w:t xml:space="preserve">   </w:t>
            </w:r>
          </w:p>
          <w:p w14:paraId="3FF6C29B" w14:textId="54F25DCA" w:rsidR="005319F2" w:rsidRPr="00F36117" w:rsidRDefault="005319F2" w:rsidP="00DF48BA">
            <w:pPr>
              <w:spacing w:line="276" w:lineRule="auto"/>
              <w:jc w:val="both"/>
              <w:rPr>
                <w:rFonts w:ascii="Arial" w:hAnsi="Arial" w:cs="Arial"/>
              </w:rPr>
            </w:pPr>
            <w:r w:rsidRPr="00F36117">
              <w:rPr>
                <w:rFonts w:ascii="Arial" w:hAnsi="Arial" w:cs="Arial"/>
              </w:rPr>
              <w:lastRenderedPageBreak/>
              <w:t>y reparación de la v</w:t>
            </w:r>
            <w:r w:rsidRPr="00F36117">
              <w:rPr>
                <w:rFonts w:ascii="Arial" w:hAnsi="Arial" w:cs="Arial"/>
                <w:bCs/>
              </w:rPr>
              <w:t>iolencia digital de género</w:t>
            </w:r>
            <w:r w:rsidRPr="00F36117">
              <w:rPr>
                <w:rFonts w:ascii="Arial" w:hAnsi="Arial" w:cs="Arial"/>
              </w:rPr>
              <w:t xml:space="preserve"> promoverá acuerdos y protocolos de </w:t>
            </w:r>
            <w:proofErr w:type="gramStart"/>
            <w:r w:rsidRPr="00F36117">
              <w:rPr>
                <w:rFonts w:ascii="Arial" w:hAnsi="Arial" w:cs="Arial"/>
              </w:rPr>
              <w:t xml:space="preserve">colaboración </w:t>
            </w:r>
            <w:r w:rsidR="00AB3721">
              <w:rPr>
                <w:rFonts w:ascii="Arial" w:hAnsi="Arial" w:cs="Arial"/>
              </w:rPr>
              <w:t xml:space="preserve"> </w:t>
            </w:r>
            <w:r w:rsidRPr="00F36117">
              <w:rPr>
                <w:rFonts w:ascii="Arial" w:hAnsi="Arial" w:cs="Arial"/>
              </w:rPr>
              <w:t>oportuna</w:t>
            </w:r>
            <w:proofErr w:type="gramEnd"/>
            <w:r w:rsidRPr="00F36117">
              <w:rPr>
                <w:rFonts w:ascii="Arial" w:hAnsi="Arial" w:cs="Arial"/>
              </w:rPr>
              <w:t>, en el marco de las competencias de cada una de las entidades que lo integran, con las principales plataformas de Internet y/o intermediarias tecnológicas para la atención de denuncias relacionadas con la v</w:t>
            </w:r>
            <w:r w:rsidRPr="00F36117">
              <w:rPr>
                <w:rFonts w:ascii="Arial" w:hAnsi="Arial" w:cs="Arial"/>
                <w:bCs/>
              </w:rPr>
              <w:t>iolencia digital de género</w:t>
            </w:r>
            <w:r w:rsidRPr="00F36117">
              <w:rPr>
                <w:rFonts w:ascii="Arial" w:hAnsi="Arial" w:cs="Arial"/>
              </w:rPr>
              <w:t xml:space="preserve"> respetando las competencias de cada organización, los derechos humanos, principios constitucionales y acuerdos internacionales.  </w:t>
            </w:r>
          </w:p>
          <w:p w14:paraId="69D273A6" w14:textId="45F415D7" w:rsidR="00D110C9" w:rsidRPr="00F36117" w:rsidRDefault="00D110C9" w:rsidP="00DF48BA">
            <w:pPr>
              <w:spacing w:line="276" w:lineRule="auto"/>
              <w:jc w:val="both"/>
              <w:rPr>
                <w:rFonts w:ascii="Arial" w:hAnsi="Arial" w:cs="Arial"/>
              </w:rPr>
            </w:pPr>
          </w:p>
        </w:tc>
      </w:tr>
      <w:tr w:rsidR="00F36117" w:rsidRPr="00F36117" w14:paraId="0672FE10" w14:textId="77777777" w:rsidTr="00F36117">
        <w:tc>
          <w:tcPr>
            <w:tcW w:w="9408" w:type="dxa"/>
          </w:tcPr>
          <w:p w14:paraId="4DBFB520" w14:textId="783F0513" w:rsidR="005319F2" w:rsidRPr="00F36117" w:rsidRDefault="005319F2" w:rsidP="00DF48BA">
            <w:pPr>
              <w:spacing w:line="276" w:lineRule="auto"/>
              <w:jc w:val="both"/>
              <w:rPr>
                <w:rFonts w:ascii="Arial" w:hAnsi="Arial" w:cs="Arial"/>
              </w:rPr>
            </w:pPr>
            <w:r w:rsidRPr="00F36117">
              <w:rPr>
                <w:rFonts w:ascii="Arial" w:hAnsi="Arial" w:cs="Arial"/>
                <w:b/>
                <w:bCs/>
              </w:rPr>
              <w:lastRenderedPageBreak/>
              <w:t>Artículo 14. Programas de salud mental.</w:t>
            </w:r>
            <w:r w:rsidRPr="00F36117">
              <w:rPr>
                <w:rFonts w:ascii="Arial" w:hAnsi="Arial" w:cs="Arial"/>
              </w:rPr>
              <w:t xml:space="preserve"> El Ministerio de Salud y Protección Social en coordinación con los demás integrantes del comité rector de la política pública de prevención, protección </w:t>
            </w:r>
            <w:r w:rsidR="00634725">
              <w:rPr>
                <w:rFonts w:ascii="Arial" w:hAnsi="Arial" w:cs="Arial"/>
              </w:rPr>
              <w:t xml:space="preserve">    </w:t>
            </w:r>
            <w:r w:rsidRPr="00F36117">
              <w:rPr>
                <w:rFonts w:ascii="Arial" w:hAnsi="Arial" w:cs="Arial"/>
              </w:rPr>
              <w:t>y reparación de la v</w:t>
            </w:r>
            <w:r w:rsidRPr="00F36117">
              <w:rPr>
                <w:rFonts w:ascii="Arial" w:hAnsi="Arial" w:cs="Arial"/>
                <w:bCs/>
              </w:rPr>
              <w:t xml:space="preserve">iolencia digital de género </w:t>
            </w:r>
            <w:r w:rsidRPr="00F36117">
              <w:rPr>
                <w:rFonts w:ascii="Arial" w:hAnsi="Arial" w:cs="Arial"/>
              </w:rPr>
              <w:t>diseñará e implementará programas de salud mental especializados en casos de v</w:t>
            </w:r>
            <w:r w:rsidRPr="00F36117">
              <w:rPr>
                <w:rFonts w:ascii="Arial" w:hAnsi="Arial" w:cs="Arial"/>
                <w:bCs/>
              </w:rPr>
              <w:t>iolencia digital de género</w:t>
            </w:r>
            <w:r w:rsidRPr="00F36117">
              <w:rPr>
                <w:rFonts w:ascii="Arial" w:hAnsi="Arial" w:cs="Arial"/>
              </w:rPr>
              <w:t>. El diagnóstico y la atención deben ser</w:t>
            </w:r>
            <w:r w:rsidR="00634725">
              <w:rPr>
                <w:rFonts w:ascii="Arial" w:hAnsi="Arial" w:cs="Arial"/>
              </w:rPr>
              <w:t xml:space="preserve">    </w:t>
            </w:r>
            <w:r w:rsidRPr="00F36117">
              <w:rPr>
                <w:rFonts w:ascii="Arial" w:hAnsi="Arial" w:cs="Arial"/>
              </w:rPr>
              <w:t xml:space="preserve"> oportunos, eficaces e interdisciplinarios y con enfoque de género, incluyendo ayudas diagnósticas, servicio médico general y especializado y apoyo farmacológico. Así mismo, dentro de los programas de salud mental especializados se contará con psicólogos infantiles para la evaluación integral de </w:t>
            </w:r>
            <w:r w:rsidR="00634725">
              <w:rPr>
                <w:rFonts w:ascii="Arial" w:hAnsi="Arial" w:cs="Arial"/>
              </w:rPr>
              <w:t xml:space="preserve">     </w:t>
            </w:r>
            <w:r w:rsidRPr="00F36117">
              <w:rPr>
                <w:rFonts w:ascii="Arial" w:hAnsi="Arial" w:cs="Arial"/>
              </w:rPr>
              <w:t>menores de edad víctimas de v</w:t>
            </w:r>
            <w:r w:rsidRPr="00F36117">
              <w:rPr>
                <w:rFonts w:ascii="Arial" w:hAnsi="Arial" w:cs="Arial"/>
                <w:bCs/>
              </w:rPr>
              <w:t>iolencia digital de género</w:t>
            </w:r>
            <w:r w:rsidRPr="00F36117">
              <w:rPr>
                <w:rFonts w:ascii="Arial" w:hAnsi="Arial" w:cs="Arial"/>
              </w:rPr>
              <w:t xml:space="preserve"> y menores de edad hijos de víctimas de este tipo de violencia, que así lo requieran. Estos servicios se prestarán, garantizando la privacidad y demás derechos de los menores de edad</w:t>
            </w:r>
            <w:r w:rsidR="00D110C9" w:rsidRPr="00F36117">
              <w:rPr>
                <w:rFonts w:ascii="Arial" w:hAnsi="Arial" w:cs="Arial"/>
              </w:rPr>
              <w:t>.</w:t>
            </w:r>
          </w:p>
          <w:p w14:paraId="55C5203F" w14:textId="1CD90C75" w:rsidR="00D110C9" w:rsidRPr="00F36117" w:rsidRDefault="00D110C9" w:rsidP="00DF48BA">
            <w:pPr>
              <w:spacing w:line="276" w:lineRule="auto"/>
              <w:jc w:val="both"/>
              <w:rPr>
                <w:rFonts w:ascii="Arial" w:hAnsi="Arial" w:cs="Arial"/>
              </w:rPr>
            </w:pPr>
          </w:p>
        </w:tc>
      </w:tr>
      <w:tr w:rsidR="00F36117" w:rsidRPr="00F36117" w14:paraId="614EBC42" w14:textId="77777777" w:rsidTr="00F36117">
        <w:trPr>
          <w:trHeight w:val="480"/>
        </w:trPr>
        <w:tc>
          <w:tcPr>
            <w:tcW w:w="9408" w:type="dxa"/>
          </w:tcPr>
          <w:p w14:paraId="048951E1" w14:textId="6D447B58" w:rsidR="005319F2" w:rsidRPr="00F36117" w:rsidRDefault="005319F2" w:rsidP="00DF48BA">
            <w:pPr>
              <w:spacing w:line="276" w:lineRule="auto"/>
              <w:jc w:val="both"/>
              <w:rPr>
                <w:rFonts w:ascii="Arial" w:hAnsi="Arial" w:cs="Arial"/>
              </w:rPr>
            </w:pPr>
            <w:r w:rsidRPr="00F36117">
              <w:rPr>
                <w:rFonts w:ascii="Arial" w:hAnsi="Arial" w:cs="Arial"/>
                <w:b/>
                <w:bCs/>
              </w:rPr>
              <w:t>Artículo 15. Asistencia jurídica</w:t>
            </w:r>
            <w:r w:rsidRPr="00F36117">
              <w:rPr>
                <w:rFonts w:ascii="Arial" w:hAnsi="Arial" w:cs="Arial"/>
              </w:rPr>
              <w:t>. La Defensoría del Pueblo, ICBF, La Fiscalía</w:t>
            </w:r>
            <w:r w:rsidR="00DB1FF2" w:rsidRPr="00F36117">
              <w:rPr>
                <w:rFonts w:ascii="Arial" w:hAnsi="Arial" w:cs="Arial"/>
              </w:rPr>
              <w:t xml:space="preserve"> </w:t>
            </w:r>
            <w:r w:rsidRPr="00F36117">
              <w:rPr>
                <w:rFonts w:ascii="Arial" w:hAnsi="Arial" w:cs="Arial"/>
              </w:rPr>
              <w:t xml:space="preserve">General de la </w:t>
            </w:r>
            <w:proofErr w:type="gramStart"/>
            <w:r w:rsidRPr="00F36117">
              <w:rPr>
                <w:rFonts w:ascii="Arial" w:hAnsi="Arial" w:cs="Arial"/>
              </w:rPr>
              <w:t xml:space="preserve">Nación, </w:t>
            </w:r>
            <w:r w:rsidR="00634725">
              <w:rPr>
                <w:rFonts w:ascii="Arial" w:hAnsi="Arial" w:cs="Arial"/>
              </w:rPr>
              <w:t xml:space="preserve">  </w:t>
            </w:r>
            <w:proofErr w:type="gramEnd"/>
            <w:r w:rsidR="00634725">
              <w:rPr>
                <w:rFonts w:ascii="Arial" w:hAnsi="Arial" w:cs="Arial"/>
              </w:rPr>
              <w:t xml:space="preserve">  </w:t>
            </w:r>
            <w:r w:rsidRPr="00F36117">
              <w:rPr>
                <w:rFonts w:ascii="Arial" w:hAnsi="Arial" w:cs="Arial"/>
              </w:rPr>
              <w:t>La Policía Nacional y demás instituciones garantizarán que en todos los procesos y procedimientos jurídicos y administrativos que tengan relación directa o indirecta con la v</w:t>
            </w:r>
            <w:r w:rsidRPr="00F36117">
              <w:rPr>
                <w:rFonts w:ascii="Arial" w:hAnsi="Arial" w:cs="Arial"/>
                <w:bCs/>
              </w:rPr>
              <w:t>iolencia digital de género</w:t>
            </w:r>
            <w:r w:rsidRPr="00F36117">
              <w:rPr>
                <w:rFonts w:ascii="Arial" w:hAnsi="Arial" w:cs="Arial"/>
              </w:rPr>
              <w:t xml:space="preserve">, la víctima obtenga asesoría, asistencia técnica y especializada y representación jurídica de manera gratuita, inmediata, accesible, adecuada y prioritaria. </w:t>
            </w:r>
          </w:p>
          <w:p w14:paraId="2316E2B5" w14:textId="77777777" w:rsidR="005319F2" w:rsidRPr="00F36117" w:rsidRDefault="005319F2" w:rsidP="00DF48BA">
            <w:pPr>
              <w:spacing w:line="276" w:lineRule="auto"/>
              <w:jc w:val="both"/>
              <w:rPr>
                <w:rFonts w:ascii="Arial" w:hAnsi="Arial" w:cs="Arial"/>
              </w:rPr>
            </w:pPr>
          </w:p>
          <w:p w14:paraId="4003F58C"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La asistencia deberá tener perspectiva de género con el fin de garantizar el acceso a la administración de justicia, a un recurso judicial efectivo y al otorgamiento de las medidas de protección y atención pertinentes, incluyendo en lo posible el recaudo y aseguramiento de la evidencia digital. </w:t>
            </w:r>
          </w:p>
          <w:p w14:paraId="72EFD3BF" w14:textId="77777777" w:rsidR="005319F2" w:rsidRPr="00F36117" w:rsidRDefault="005319F2" w:rsidP="00DF48BA">
            <w:pPr>
              <w:spacing w:line="276" w:lineRule="auto"/>
              <w:jc w:val="both"/>
              <w:rPr>
                <w:rFonts w:ascii="Arial" w:hAnsi="Arial" w:cs="Arial"/>
              </w:rPr>
            </w:pPr>
          </w:p>
          <w:p w14:paraId="30BB176B" w14:textId="77777777" w:rsidR="005319F2" w:rsidRPr="00F36117" w:rsidRDefault="005319F2" w:rsidP="00DF48BA">
            <w:pPr>
              <w:spacing w:line="276" w:lineRule="auto"/>
              <w:jc w:val="both"/>
              <w:rPr>
                <w:rFonts w:ascii="Arial" w:hAnsi="Arial" w:cs="Arial"/>
              </w:rPr>
            </w:pPr>
            <w:r w:rsidRPr="00F36117">
              <w:rPr>
                <w:rFonts w:ascii="Arial" w:hAnsi="Arial" w:cs="Arial"/>
                <w:b/>
                <w:bCs/>
              </w:rPr>
              <w:t>Parágrafo 1</w:t>
            </w:r>
            <w:r w:rsidRPr="00F36117">
              <w:rPr>
                <w:rFonts w:ascii="Arial" w:hAnsi="Arial" w:cs="Arial"/>
              </w:rPr>
              <w:t>. La asistencia jurídica para las víctimas de la v</w:t>
            </w:r>
            <w:r w:rsidRPr="00F36117">
              <w:rPr>
                <w:rFonts w:ascii="Arial" w:hAnsi="Arial" w:cs="Arial"/>
                <w:bCs/>
              </w:rPr>
              <w:t>iolencia digital de género</w:t>
            </w:r>
            <w:r w:rsidRPr="00F36117">
              <w:rPr>
                <w:rFonts w:ascii="Arial" w:hAnsi="Arial" w:cs="Arial"/>
              </w:rPr>
              <w:t xml:space="preserve"> también la podrán realizar las entidades rectoras en temas de mujer y de género existentes en los diferentes niveles del Estado, como lo son las procuradurías regionales y provinciales, las personerías, las secretarías departamentales y municipales de la mujer y de género, de conformidad con sus competencias constitucionales, legales y reglamentarias.</w:t>
            </w:r>
          </w:p>
          <w:p w14:paraId="759B490F" w14:textId="4E94778C" w:rsidR="00D110C9" w:rsidRPr="00F36117" w:rsidRDefault="00D110C9" w:rsidP="00DF48BA">
            <w:pPr>
              <w:spacing w:line="276" w:lineRule="auto"/>
              <w:jc w:val="both"/>
              <w:rPr>
                <w:rFonts w:ascii="Arial" w:hAnsi="Arial" w:cs="Arial"/>
              </w:rPr>
            </w:pPr>
          </w:p>
        </w:tc>
      </w:tr>
      <w:tr w:rsidR="00F36117" w:rsidRPr="00F36117" w14:paraId="701022E9" w14:textId="77777777" w:rsidTr="00F36117">
        <w:trPr>
          <w:trHeight w:val="480"/>
        </w:trPr>
        <w:tc>
          <w:tcPr>
            <w:tcW w:w="9408" w:type="dxa"/>
          </w:tcPr>
          <w:p w14:paraId="24991AE7" w14:textId="11126855" w:rsidR="005319F2" w:rsidRPr="00F36117" w:rsidRDefault="005319F2" w:rsidP="00DF48BA">
            <w:pPr>
              <w:spacing w:line="276" w:lineRule="auto"/>
              <w:jc w:val="both"/>
              <w:rPr>
                <w:rFonts w:ascii="Arial" w:hAnsi="Arial" w:cs="Arial"/>
              </w:rPr>
            </w:pPr>
            <w:r w:rsidRPr="00F36117">
              <w:rPr>
                <w:rFonts w:ascii="Arial" w:hAnsi="Arial" w:cs="Arial"/>
                <w:b/>
                <w:bCs/>
              </w:rPr>
              <w:t>Artículo 16. Formación sobre medidas contra la violencia digital de género para los servidores públicos y contratistas de prestación de servicios.</w:t>
            </w:r>
            <w:r w:rsidRPr="00F36117">
              <w:rPr>
                <w:rFonts w:ascii="Arial" w:hAnsi="Arial" w:cs="Arial"/>
              </w:rPr>
              <w:t xml:space="preserve"> A partir de la promulgación de la presente </w:t>
            </w:r>
            <w:proofErr w:type="gramStart"/>
            <w:r w:rsidRPr="00F36117">
              <w:rPr>
                <w:rFonts w:ascii="Arial" w:hAnsi="Arial" w:cs="Arial"/>
              </w:rPr>
              <w:t xml:space="preserve">ley, </w:t>
            </w:r>
            <w:r w:rsidR="00634725">
              <w:rPr>
                <w:rFonts w:ascii="Arial" w:hAnsi="Arial" w:cs="Arial"/>
              </w:rPr>
              <w:t xml:space="preserve">  </w:t>
            </w:r>
            <w:proofErr w:type="gramEnd"/>
            <w:r w:rsidRPr="00F36117">
              <w:rPr>
                <w:rFonts w:ascii="Arial" w:hAnsi="Arial" w:cs="Arial"/>
              </w:rPr>
              <w:t>los servidores públicos y contratistas de todas las ramas, órganos y niveles que tengan funciones o competencias en la prevención, juzgamiento, protección y reparación en casos de v</w:t>
            </w:r>
            <w:r w:rsidRPr="00F36117">
              <w:rPr>
                <w:rFonts w:ascii="Arial" w:hAnsi="Arial" w:cs="Arial"/>
                <w:bCs/>
              </w:rPr>
              <w:t>iolencia digital de género</w:t>
            </w:r>
            <w:r w:rsidRPr="00F36117">
              <w:rPr>
                <w:rFonts w:ascii="Arial" w:hAnsi="Arial" w:cs="Arial"/>
              </w:rPr>
              <w:t xml:space="preserve">, deberán recibir formación y la sensibilización pertinente frente a este fenómeno, principalmente el personal dispuesto para el primer contacto con la víctima. Esta formación deberá contribuir a </w:t>
            </w:r>
            <w:proofErr w:type="gramStart"/>
            <w:r w:rsidRPr="00F36117">
              <w:rPr>
                <w:rFonts w:ascii="Arial" w:hAnsi="Arial" w:cs="Arial"/>
              </w:rPr>
              <w:t xml:space="preserve">una </w:t>
            </w:r>
            <w:r w:rsidR="00634725">
              <w:rPr>
                <w:rFonts w:ascii="Arial" w:hAnsi="Arial" w:cs="Arial"/>
              </w:rPr>
              <w:t xml:space="preserve"> </w:t>
            </w:r>
            <w:r w:rsidRPr="00F36117">
              <w:rPr>
                <w:rFonts w:ascii="Arial" w:hAnsi="Arial" w:cs="Arial"/>
              </w:rPr>
              <w:t>mejor</w:t>
            </w:r>
            <w:proofErr w:type="gramEnd"/>
            <w:r w:rsidRPr="00F36117">
              <w:rPr>
                <w:rFonts w:ascii="Arial" w:hAnsi="Arial" w:cs="Arial"/>
              </w:rPr>
              <w:t xml:space="preserve"> comprensión y posición de actuación por parte de los servidores públicos y contratistas frente a </w:t>
            </w:r>
            <w:r w:rsidR="00634725">
              <w:rPr>
                <w:rFonts w:ascii="Arial" w:hAnsi="Arial" w:cs="Arial"/>
              </w:rPr>
              <w:t xml:space="preserve">  </w:t>
            </w:r>
            <w:r w:rsidRPr="00F36117">
              <w:rPr>
                <w:rFonts w:ascii="Arial" w:hAnsi="Arial" w:cs="Arial"/>
              </w:rPr>
              <w:t>la v</w:t>
            </w:r>
            <w:r w:rsidRPr="00F36117">
              <w:rPr>
                <w:rFonts w:ascii="Arial" w:hAnsi="Arial" w:cs="Arial"/>
                <w:bCs/>
              </w:rPr>
              <w:t xml:space="preserve">iolencia digital de género, </w:t>
            </w:r>
            <w:r w:rsidRPr="00F36117">
              <w:rPr>
                <w:rFonts w:ascii="Arial" w:hAnsi="Arial" w:cs="Arial"/>
              </w:rPr>
              <w:t xml:space="preserve">para evitar la revictimización y garantizar celeridad y justicia. </w:t>
            </w:r>
          </w:p>
          <w:p w14:paraId="20A9CB1D" w14:textId="77777777" w:rsidR="005319F2" w:rsidRPr="00F36117" w:rsidRDefault="005319F2" w:rsidP="00DF48BA">
            <w:pPr>
              <w:spacing w:line="276" w:lineRule="auto"/>
              <w:jc w:val="both"/>
              <w:rPr>
                <w:rFonts w:ascii="Arial" w:hAnsi="Arial" w:cs="Arial"/>
                <w:b/>
                <w:bCs/>
              </w:rPr>
            </w:pPr>
          </w:p>
          <w:p w14:paraId="2CE1DE0B" w14:textId="0D3FD71C" w:rsidR="005319F2" w:rsidRPr="00F36117" w:rsidRDefault="005319F2" w:rsidP="00DF48BA">
            <w:pPr>
              <w:spacing w:line="276" w:lineRule="auto"/>
              <w:jc w:val="both"/>
              <w:rPr>
                <w:rFonts w:ascii="Arial" w:hAnsi="Arial" w:cs="Arial"/>
              </w:rPr>
            </w:pPr>
            <w:r w:rsidRPr="00F36117">
              <w:rPr>
                <w:rFonts w:ascii="Arial" w:hAnsi="Arial" w:cs="Arial"/>
                <w:b/>
                <w:bCs/>
              </w:rPr>
              <w:t>Parágrafo 1.</w:t>
            </w:r>
            <w:r w:rsidRPr="00F36117">
              <w:rPr>
                <w:rFonts w:ascii="Arial" w:hAnsi="Arial" w:cs="Arial"/>
              </w:rPr>
              <w:t xml:space="preserve"> Las entidades adoptarán modelos de intervención, protocolos de atención a víctimas </w:t>
            </w:r>
            <w:r w:rsidR="00634725">
              <w:rPr>
                <w:rFonts w:ascii="Arial" w:hAnsi="Arial" w:cs="Arial"/>
              </w:rPr>
              <w:t xml:space="preserve">       </w:t>
            </w:r>
            <w:r w:rsidRPr="00F36117">
              <w:rPr>
                <w:rFonts w:ascii="Arial" w:hAnsi="Arial" w:cs="Arial"/>
              </w:rPr>
              <w:t xml:space="preserve">con perspectiva de género y códigos de conducta claros y especializados a fin de que los servidores públicos y contratistas puedan dar una respuesta digna y oportuna a esta forma de violencia. </w:t>
            </w:r>
          </w:p>
        </w:tc>
      </w:tr>
      <w:tr w:rsidR="00F36117" w:rsidRPr="00F36117" w14:paraId="2D691D93" w14:textId="77777777" w:rsidTr="00F36117">
        <w:trPr>
          <w:trHeight w:val="480"/>
        </w:trPr>
        <w:tc>
          <w:tcPr>
            <w:tcW w:w="9408" w:type="dxa"/>
          </w:tcPr>
          <w:p w14:paraId="36183975" w14:textId="6CF702EA" w:rsidR="005319F2" w:rsidRPr="00F36117" w:rsidRDefault="005319F2" w:rsidP="00DF48BA">
            <w:pPr>
              <w:spacing w:line="276" w:lineRule="auto"/>
              <w:jc w:val="both"/>
              <w:rPr>
                <w:rFonts w:ascii="Arial" w:hAnsi="Arial" w:cs="Arial"/>
              </w:rPr>
            </w:pPr>
            <w:r w:rsidRPr="00F36117">
              <w:rPr>
                <w:rFonts w:ascii="Arial" w:hAnsi="Arial" w:cs="Arial"/>
                <w:b/>
                <w:bCs/>
              </w:rPr>
              <w:t>Artículo 17. Creación de la plataforma “Nos protegemos de la violencia digital de género.</w:t>
            </w:r>
            <w:r w:rsidRPr="00F36117">
              <w:rPr>
                <w:rFonts w:ascii="Arial" w:hAnsi="Arial" w:cs="Arial"/>
              </w:rPr>
              <w:t xml:space="preserve"> </w:t>
            </w:r>
          </w:p>
          <w:p w14:paraId="5A611E3C" w14:textId="77777777" w:rsidR="005319F2" w:rsidRPr="00F36117" w:rsidRDefault="005319F2" w:rsidP="00DF48BA">
            <w:pPr>
              <w:spacing w:line="276" w:lineRule="auto"/>
              <w:jc w:val="both"/>
              <w:rPr>
                <w:rFonts w:ascii="Arial" w:hAnsi="Arial" w:cs="Arial"/>
              </w:rPr>
            </w:pPr>
          </w:p>
          <w:p w14:paraId="5AD1D0BE" w14:textId="55A74705" w:rsidR="005319F2" w:rsidRPr="00F36117" w:rsidRDefault="005319F2" w:rsidP="00DF48BA">
            <w:pPr>
              <w:spacing w:line="276" w:lineRule="auto"/>
              <w:jc w:val="both"/>
              <w:rPr>
                <w:rFonts w:ascii="Arial" w:hAnsi="Arial" w:cs="Arial"/>
              </w:rPr>
            </w:pPr>
            <w:r w:rsidRPr="00F36117">
              <w:rPr>
                <w:rFonts w:ascii="Arial" w:hAnsi="Arial" w:cs="Arial"/>
              </w:rPr>
              <w:t>Créase la plataforma “Nos protegemos de la v</w:t>
            </w:r>
            <w:r w:rsidRPr="00F36117">
              <w:rPr>
                <w:rFonts w:ascii="Arial" w:hAnsi="Arial" w:cs="Arial"/>
                <w:bCs/>
              </w:rPr>
              <w:t>iolencia digital de género</w:t>
            </w:r>
            <w:r w:rsidRPr="00F36117">
              <w:rPr>
                <w:rFonts w:ascii="Arial" w:hAnsi="Arial" w:cs="Arial"/>
              </w:rPr>
              <w:t>” coordinada por el comité rector de la política pública de prevención, protección y reparación de la v</w:t>
            </w:r>
            <w:r w:rsidRPr="00F36117">
              <w:rPr>
                <w:rFonts w:ascii="Arial" w:hAnsi="Arial" w:cs="Arial"/>
                <w:bCs/>
              </w:rPr>
              <w:t xml:space="preserve">iolencia digital de género </w:t>
            </w:r>
            <w:r w:rsidRPr="00F36117">
              <w:rPr>
                <w:rFonts w:ascii="Arial" w:hAnsi="Arial" w:cs="Arial"/>
              </w:rPr>
              <w:t xml:space="preserve">y la policía </w:t>
            </w:r>
            <w:r w:rsidRPr="00F36117">
              <w:rPr>
                <w:rFonts w:ascii="Arial" w:hAnsi="Arial" w:cs="Arial"/>
              </w:rPr>
              <w:lastRenderedPageBreak/>
              <w:t xml:space="preserve">nacional, cuyo objetivo es que las personas naturales y/o jurídicas puedan registrar sus denuncias permitiendo que: </w:t>
            </w:r>
          </w:p>
          <w:p w14:paraId="3E41E6E9" w14:textId="77777777" w:rsidR="005319F2" w:rsidRPr="00F36117" w:rsidRDefault="005319F2" w:rsidP="00DF48BA">
            <w:pPr>
              <w:spacing w:line="276" w:lineRule="auto"/>
              <w:jc w:val="both"/>
              <w:rPr>
                <w:rFonts w:ascii="Arial" w:hAnsi="Arial" w:cs="Arial"/>
              </w:rPr>
            </w:pPr>
          </w:p>
          <w:p w14:paraId="472CA228" w14:textId="77777777" w:rsidR="00D110C9" w:rsidRPr="00F36117" w:rsidRDefault="005319F2" w:rsidP="00DF48BA">
            <w:pPr>
              <w:spacing w:line="276" w:lineRule="auto"/>
              <w:jc w:val="both"/>
              <w:rPr>
                <w:rFonts w:ascii="Arial" w:hAnsi="Arial" w:cs="Arial"/>
              </w:rPr>
            </w:pPr>
            <w:r w:rsidRPr="00F36117">
              <w:rPr>
                <w:rFonts w:ascii="Arial" w:hAnsi="Arial" w:cs="Arial"/>
                <w:b/>
                <w:bCs/>
              </w:rPr>
              <w:t>a)</w:t>
            </w:r>
            <w:r w:rsidRPr="00F36117">
              <w:rPr>
                <w:rFonts w:ascii="Arial" w:hAnsi="Arial" w:cs="Arial"/>
              </w:rPr>
              <w:t xml:space="preserve"> Se solicite en línea medidas de protección de urgencia.</w:t>
            </w:r>
          </w:p>
          <w:p w14:paraId="19DFDD16" w14:textId="77777777" w:rsidR="00D110C9" w:rsidRPr="00F36117" w:rsidRDefault="005319F2" w:rsidP="00DF48BA">
            <w:pPr>
              <w:spacing w:line="276" w:lineRule="auto"/>
              <w:jc w:val="both"/>
              <w:rPr>
                <w:rFonts w:ascii="Arial" w:hAnsi="Arial" w:cs="Arial"/>
              </w:rPr>
            </w:pPr>
            <w:r w:rsidRPr="00F36117">
              <w:rPr>
                <w:rFonts w:ascii="Arial" w:hAnsi="Arial" w:cs="Arial"/>
                <w:b/>
                <w:bCs/>
              </w:rPr>
              <w:t>b)</w:t>
            </w:r>
            <w:r w:rsidRPr="00F36117">
              <w:rPr>
                <w:rFonts w:ascii="Arial" w:hAnsi="Arial" w:cs="Arial"/>
              </w:rPr>
              <w:t xml:space="preserve"> Se brinde asesoría y atención integral sobre las consideraciones de la presente ley. </w:t>
            </w:r>
          </w:p>
          <w:p w14:paraId="014442FA" w14:textId="115C188F" w:rsidR="005319F2" w:rsidRPr="00F36117" w:rsidRDefault="005319F2" w:rsidP="00DF48BA">
            <w:pPr>
              <w:spacing w:line="276" w:lineRule="auto"/>
              <w:jc w:val="both"/>
              <w:rPr>
                <w:rFonts w:ascii="Arial" w:hAnsi="Arial" w:cs="Arial"/>
                <w:strike/>
              </w:rPr>
            </w:pPr>
            <w:r w:rsidRPr="00F36117">
              <w:rPr>
                <w:rFonts w:ascii="Arial" w:hAnsi="Arial" w:cs="Arial"/>
                <w:b/>
                <w:bCs/>
              </w:rPr>
              <w:t>c)</w:t>
            </w:r>
            <w:r w:rsidRPr="00F36117">
              <w:rPr>
                <w:rFonts w:ascii="Arial" w:hAnsi="Arial" w:cs="Arial"/>
              </w:rPr>
              <w:t xml:space="preserve"> Se brinde asesoría y atención integral respecto a los programas y proyectos establecidos en la </w:t>
            </w:r>
            <w:r w:rsidR="00634725">
              <w:rPr>
                <w:rFonts w:ascii="Arial" w:hAnsi="Arial" w:cs="Arial"/>
              </w:rPr>
              <w:t xml:space="preserve">   </w:t>
            </w:r>
            <w:r w:rsidRPr="00F36117">
              <w:rPr>
                <w:rFonts w:ascii="Arial" w:hAnsi="Arial" w:cs="Arial"/>
              </w:rPr>
              <w:t>política pública de prevención, protección y reparación de la v</w:t>
            </w:r>
            <w:r w:rsidRPr="00F36117">
              <w:rPr>
                <w:rFonts w:ascii="Arial" w:hAnsi="Arial" w:cs="Arial"/>
                <w:bCs/>
              </w:rPr>
              <w:t>iolencia digital de género</w:t>
            </w:r>
            <w:r w:rsidR="00DB1FF2" w:rsidRPr="00F36117">
              <w:rPr>
                <w:rFonts w:ascii="Arial" w:hAnsi="Arial" w:cs="Arial"/>
                <w:bCs/>
              </w:rPr>
              <w:t>.</w:t>
            </w:r>
          </w:p>
          <w:p w14:paraId="32CA2B7E" w14:textId="77777777" w:rsidR="005319F2" w:rsidRPr="00F36117" w:rsidRDefault="005319F2" w:rsidP="00DF48BA">
            <w:pPr>
              <w:spacing w:line="276" w:lineRule="auto"/>
              <w:jc w:val="both"/>
              <w:rPr>
                <w:rFonts w:ascii="Arial" w:hAnsi="Arial" w:cs="Arial"/>
              </w:rPr>
            </w:pPr>
            <w:r w:rsidRPr="00F36117">
              <w:rPr>
                <w:rFonts w:ascii="Arial" w:hAnsi="Arial" w:cs="Arial"/>
                <w:b/>
                <w:bCs/>
              </w:rPr>
              <w:t>d)</w:t>
            </w:r>
            <w:r w:rsidRPr="00F36117">
              <w:rPr>
                <w:rFonts w:ascii="Arial" w:hAnsi="Arial" w:cs="Arial"/>
              </w:rPr>
              <w:t xml:space="preserve"> Las demás que se señalen mediante normas. </w:t>
            </w:r>
          </w:p>
          <w:p w14:paraId="10F33CDF" w14:textId="77777777" w:rsidR="005319F2" w:rsidRPr="00F36117" w:rsidRDefault="005319F2" w:rsidP="00DF48BA">
            <w:pPr>
              <w:spacing w:line="276" w:lineRule="auto"/>
              <w:jc w:val="both"/>
              <w:rPr>
                <w:rFonts w:ascii="Arial" w:hAnsi="Arial" w:cs="Arial"/>
              </w:rPr>
            </w:pPr>
          </w:p>
          <w:p w14:paraId="5E72E98D" w14:textId="6985005E" w:rsidR="005319F2" w:rsidRPr="00F36117" w:rsidRDefault="005319F2" w:rsidP="00DF48BA">
            <w:pPr>
              <w:spacing w:line="276" w:lineRule="auto"/>
              <w:jc w:val="both"/>
              <w:rPr>
                <w:rFonts w:ascii="Arial" w:hAnsi="Arial" w:cs="Arial"/>
              </w:rPr>
            </w:pPr>
            <w:r w:rsidRPr="00F36117">
              <w:rPr>
                <w:rFonts w:ascii="Arial" w:hAnsi="Arial" w:cs="Arial"/>
                <w:b/>
                <w:bCs/>
              </w:rPr>
              <w:t xml:space="preserve">Parágrafo 1. </w:t>
            </w:r>
            <w:r w:rsidRPr="00F36117">
              <w:rPr>
                <w:rFonts w:ascii="Arial" w:hAnsi="Arial" w:cs="Arial"/>
              </w:rPr>
              <w:t>El comité rector se encargará de la construcción y difusión de una Ruta Única de Atención para las víctimas de v</w:t>
            </w:r>
            <w:r w:rsidRPr="00F36117">
              <w:rPr>
                <w:rFonts w:ascii="Arial" w:hAnsi="Arial" w:cs="Arial"/>
                <w:bCs/>
              </w:rPr>
              <w:t>iolencia digital de género</w:t>
            </w:r>
            <w:r w:rsidRPr="00F36117">
              <w:rPr>
                <w:rFonts w:ascii="Arial" w:hAnsi="Arial" w:cs="Arial"/>
              </w:rPr>
              <w:t xml:space="preserve">, que se articulará con la plataforma “Nos </w:t>
            </w:r>
            <w:r w:rsidR="00634725">
              <w:rPr>
                <w:rFonts w:ascii="Arial" w:hAnsi="Arial" w:cs="Arial"/>
              </w:rPr>
              <w:t xml:space="preserve">             </w:t>
            </w:r>
            <w:r w:rsidRPr="00F36117">
              <w:rPr>
                <w:rFonts w:ascii="Arial" w:hAnsi="Arial" w:cs="Arial"/>
              </w:rPr>
              <w:t>protegemos de la v</w:t>
            </w:r>
            <w:r w:rsidRPr="00F36117">
              <w:rPr>
                <w:rFonts w:ascii="Arial" w:hAnsi="Arial" w:cs="Arial"/>
                <w:bCs/>
              </w:rPr>
              <w:t>iolencia digital de género</w:t>
            </w:r>
            <w:r w:rsidRPr="00F36117">
              <w:rPr>
                <w:rFonts w:ascii="Arial" w:hAnsi="Arial" w:cs="Arial"/>
              </w:rPr>
              <w:t xml:space="preserve">”. </w:t>
            </w:r>
          </w:p>
          <w:p w14:paraId="7976A0B2" w14:textId="77777777" w:rsidR="005319F2" w:rsidRPr="00F36117" w:rsidRDefault="005319F2" w:rsidP="00DF48BA">
            <w:pPr>
              <w:spacing w:line="276" w:lineRule="auto"/>
              <w:jc w:val="both"/>
              <w:rPr>
                <w:rFonts w:ascii="Arial" w:hAnsi="Arial" w:cs="Arial"/>
              </w:rPr>
            </w:pPr>
          </w:p>
          <w:p w14:paraId="4AF2270A" w14:textId="77777777" w:rsidR="005319F2" w:rsidRPr="00F36117" w:rsidRDefault="005319F2" w:rsidP="00DF48BA">
            <w:pPr>
              <w:spacing w:line="276" w:lineRule="auto"/>
              <w:jc w:val="both"/>
              <w:rPr>
                <w:rFonts w:ascii="Arial" w:hAnsi="Arial" w:cs="Arial"/>
                <w:bCs/>
              </w:rPr>
            </w:pPr>
            <w:r w:rsidRPr="00F36117">
              <w:rPr>
                <w:rFonts w:ascii="Arial" w:hAnsi="Arial" w:cs="Arial"/>
                <w:b/>
                <w:bCs/>
              </w:rPr>
              <w:t>Parágrafo 2.</w:t>
            </w:r>
            <w:r w:rsidRPr="00F36117">
              <w:rPr>
                <w:rFonts w:ascii="Arial" w:hAnsi="Arial" w:cs="Arial"/>
              </w:rPr>
              <w:t xml:space="preserve"> Se coordinará con el Sistema Nacional de Estadísticas sobre Violencia Basada en Género, de qué trata la Ley 1761 de 2015, el funcionamiento de las líneas telefónicas de atención para casos de v</w:t>
            </w:r>
            <w:r w:rsidRPr="00F36117">
              <w:rPr>
                <w:rFonts w:ascii="Arial" w:hAnsi="Arial" w:cs="Arial"/>
                <w:bCs/>
              </w:rPr>
              <w:t>iolencia digital de género</w:t>
            </w:r>
            <w:r w:rsidR="00DB1FF2" w:rsidRPr="00F36117">
              <w:rPr>
                <w:rFonts w:ascii="Arial" w:hAnsi="Arial" w:cs="Arial"/>
                <w:bCs/>
              </w:rPr>
              <w:t>.</w:t>
            </w:r>
          </w:p>
          <w:p w14:paraId="56FFC659" w14:textId="3C3150B6" w:rsidR="00D110C9" w:rsidRPr="00F36117" w:rsidRDefault="00D110C9" w:rsidP="00DF48BA">
            <w:pPr>
              <w:spacing w:line="276" w:lineRule="auto"/>
              <w:jc w:val="both"/>
              <w:rPr>
                <w:rFonts w:ascii="Arial" w:hAnsi="Arial" w:cs="Arial"/>
              </w:rPr>
            </w:pPr>
          </w:p>
        </w:tc>
      </w:tr>
      <w:tr w:rsidR="00F36117" w:rsidRPr="00F36117" w14:paraId="05446A4D" w14:textId="77777777" w:rsidTr="00F36117">
        <w:trPr>
          <w:trHeight w:val="480"/>
        </w:trPr>
        <w:tc>
          <w:tcPr>
            <w:tcW w:w="9408" w:type="dxa"/>
          </w:tcPr>
          <w:p w14:paraId="6CC1FE77" w14:textId="77777777" w:rsidR="00F36117" w:rsidRDefault="005319F2" w:rsidP="00D110C9">
            <w:pPr>
              <w:spacing w:line="276" w:lineRule="auto"/>
              <w:jc w:val="center"/>
              <w:rPr>
                <w:rFonts w:ascii="Arial" w:hAnsi="Arial" w:cs="Arial"/>
                <w:b/>
                <w:bCs/>
              </w:rPr>
            </w:pPr>
            <w:r w:rsidRPr="00F36117">
              <w:rPr>
                <w:rFonts w:ascii="Arial" w:hAnsi="Arial" w:cs="Arial"/>
                <w:b/>
                <w:bCs/>
              </w:rPr>
              <w:lastRenderedPageBreak/>
              <w:t xml:space="preserve">CAPÍTULO III </w:t>
            </w:r>
          </w:p>
          <w:p w14:paraId="34A050B1" w14:textId="76386685" w:rsidR="005319F2" w:rsidRPr="00F36117" w:rsidRDefault="005319F2" w:rsidP="00D110C9">
            <w:pPr>
              <w:spacing w:line="276" w:lineRule="auto"/>
              <w:jc w:val="center"/>
              <w:rPr>
                <w:rFonts w:ascii="Arial" w:hAnsi="Arial" w:cs="Arial"/>
                <w:b/>
                <w:bCs/>
              </w:rPr>
            </w:pPr>
            <w:r w:rsidRPr="00F36117">
              <w:rPr>
                <w:rFonts w:ascii="Arial" w:hAnsi="Arial" w:cs="Arial"/>
                <w:b/>
                <w:bCs/>
              </w:rPr>
              <w:t>DE LOS LINEAMIENTOS PARA LA FORMULACIÓN DE LA POLÍTICA PÚBLICA DE PREVENCIÓN, PROTECCIÓN Y REPARACIÓN DE LA VIOLENCIA DIGITAL DE GÉNERO</w:t>
            </w:r>
          </w:p>
        </w:tc>
      </w:tr>
      <w:tr w:rsidR="00F36117" w:rsidRPr="00F36117" w14:paraId="0B51874D" w14:textId="77777777" w:rsidTr="00F36117">
        <w:trPr>
          <w:trHeight w:val="480"/>
        </w:trPr>
        <w:tc>
          <w:tcPr>
            <w:tcW w:w="9408" w:type="dxa"/>
          </w:tcPr>
          <w:p w14:paraId="4973DC3F" w14:textId="77777777" w:rsidR="00D110C9" w:rsidRPr="00F36117" w:rsidRDefault="00D110C9" w:rsidP="00DF48BA">
            <w:pPr>
              <w:spacing w:line="276" w:lineRule="auto"/>
              <w:jc w:val="both"/>
              <w:rPr>
                <w:rFonts w:ascii="Arial" w:hAnsi="Arial" w:cs="Arial"/>
              </w:rPr>
            </w:pPr>
          </w:p>
          <w:p w14:paraId="2CAEB0D7" w14:textId="46D08B11" w:rsidR="005319F2" w:rsidRPr="00F36117" w:rsidRDefault="005319F2" w:rsidP="00DF48BA">
            <w:pPr>
              <w:spacing w:line="276" w:lineRule="auto"/>
              <w:jc w:val="both"/>
              <w:rPr>
                <w:rFonts w:ascii="Arial" w:hAnsi="Arial" w:cs="Arial"/>
              </w:rPr>
            </w:pPr>
            <w:r w:rsidRPr="00F36117">
              <w:rPr>
                <w:rFonts w:ascii="Arial" w:hAnsi="Arial" w:cs="Arial"/>
                <w:b/>
                <w:bCs/>
              </w:rPr>
              <w:t>Artículo 18. Entidad rectora.</w:t>
            </w:r>
            <w:r w:rsidRPr="00F36117">
              <w:rPr>
                <w:rFonts w:ascii="Arial" w:hAnsi="Arial" w:cs="Arial"/>
              </w:rPr>
              <w:t xml:space="preserve"> El comité rector de la política pública de prevención, protección y reparación de la v</w:t>
            </w:r>
            <w:r w:rsidRPr="00F36117">
              <w:rPr>
                <w:rFonts w:ascii="Arial" w:hAnsi="Arial" w:cs="Arial"/>
                <w:bCs/>
              </w:rPr>
              <w:t xml:space="preserve">iolencia digital de género </w:t>
            </w:r>
            <w:r w:rsidRPr="00F36117">
              <w:rPr>
                <w:rFonts w:ascii="Arial" w:hAnsi="Arial" w:cs="Arial"/>
              </w:rPr>
              <w:t xml:space="preserve">será un órgano colegiado compuesto por un delegado de: </w:t>
            </w:r>
          </w:p>
          <w:p w14:paraId="44C2E9AB" w14:textId="77777777" w:rsidR="005319F2" w:rsidRPr="00F36117" w:rsidRDefault="005319F2" w:rsidP="00DF48BA">
            <w:pPr>
              <w:spacing w:line="276" w:lineRule="auto"/>
              <w:jc w:val="both"/>
              <w:rPr>
                <w:rFonts w:ascii="Arial" w:hAnsi="Arial" w:cs="Arial"/>
              </w:rPr>
            </w:pPr>
          </w:p>
          <w:p w14:paraId="048B1C7E"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1. El Ministerio de las Tecnologías de la Información y las Comunicaciones. </w:t>
            </w:r>
          </w:p>
          <w:p w14:paraId="67D0B94E"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2. El Ministerio de Igualdad y Equidad. 3. La Alta Consejería Presidencial para la equidad de la Mujer. </w:t>
            </w:r>
          </w:p>
          <w:p w14:paraId="4D61D3A1"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4. El Ministerio de Cultura. </w:t>
            </w:r>
          </w:p>
          <w:p w14:paraId="3D00AFB7"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5. El Ministerio del Trabajo. </w:t>
            </w:r>
          </w:p>
          <w:p w14:paraId="5E61CC5B"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6. El Ministerio de Educación Nacional. 7. El Ministerio de Salud. </w:t>
            </w:r>
          </w:p>
          <w:p w14:paraId="68E9A6D5"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8. El Ministerio de Justicia y del Derecho. </w:t>
            </w:r>
          </w:p>
          <w:p w14:paraId="66B2292B"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9. La Superintendencia de Industria y Comercio. </w:t>
            </w:r>
          </w:p>
          <w:p w14:paraId="5BE2571F"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10. La Procuraduría General de la Nación. </w:t>
            </w:r>
          </w:p>
          <w:p w14:paraId="15352DCF"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11. La Defensoría del Pueblo. </w:t>
            </w:r>
          </w:p>
          <w:p w14:paraId="342B271B"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12. La Fiscalía General de la Nación. 13. Consejo Nacional Electoral. </w:t>
            </w:r>
          </w:p>
          <w:p w14:paraId="76880687" w14:textId="77777777" w:rsidR="005319F2" w:rsidRPr="00F36117" w:rsidRDefault="005319F2" w:rsidP="00DF48BA">
            <w:pPr>
              <w:spacing w:line="276" w:lineRule="auto"/>
              <w:jc w:val="both"/>
              <w:rPr>
                <w:rFonts w:ascii="Arial" w:hAnsi="Arial" w:cs="Arial"/>
              </w:rPr>
            </w:pPr>
            <w:r w:rsidRPr="00F36117">
              <w:rPr>
                <w:rFonts w:ascii="Arial" w:hAnsi="Arial" w:cs="Arial"/>
              </w:rPr>
              <w:t>14. Instituto Colombiano de Bienestar Familiar – ICBF.</w:t>
            </w:r>
          </w:p>
          <w:p w14:paraId="5B6F736F" w14:textId="77777777" w:rsidR="005319F2" w:rsidRPr="00F36117" w:rsidRDefault="005319F2" w:rsidP="00DF48BA">
            <w:pPr>
              <w:spacing w:line="276" w:lineRule="auto"/>
              <w:jc w:val="both"/>
              <w:rPr>
                <w:rFonts w:ascii="Arial" w:hAnsi="Arial" w:cs="Arial"/>
              </w:rPr>
            </w:pPr>
          </w:p>
          <w:p w14:paraId="5DAC560B" w14:textId="0607A2B3" w:rsidR="005319F2" w:rsidRPr="00F36117" w:rsidRDefault="005319F2" w:rsidP="00DF48BA">
            <w:pPr>
              <w:spacing w:line="276" w:lineRule="auto"/>
              <w:jc w:val="both"/>
              <w:rPr>
                <w:rFonts w:ascii="Arial" w:hAnsi="Arial" w:cs="Arial"/>
              </w:rPr>
            </w:pPr>
            <w:r w:rsidRPr="00F36117">
              <w:rPr>
                <w:rFonts w:ascii="Arial" w:hAnsi="Arial" w:cs="Arial"/>
                <w:b/>
                <w:bCs/>
              </w:rPr>
              <w:t>Parágrafo 1.</w:t>
            </w:r>
            <w:r w:rsidRPr="00F36117">
              <w:rPr>
                <w:rFonts w:ascii="Arial" w:hAnsi="Arial" w:cs="Arial"/>
              </w:rPr>
              <w:t xml:space="preserve"> Dentro del mes siguiente a la entrada en vigencia de la presente Ley cada entidad, o la que haga sus veces deberá designar un funcionario delegado con poder de decisión para integrar el comité. </w:t>
            </w:r>
          </w:p>
          <w:p w14:paraId="6DF95CC1" w14:textId="77777777" w:rsidR="00DB1FF2" w:rsidRPr="00F36117" w:rsidRDefault="00DB1FF2" w:rsidP="00DF48BA">
            <w:pPr>
              <w:spacing w:line="276" w:lineRule="auto"/>
              <w:jc w:val="both"/>
              <w:rPr>
                <w:rFonts w:ascii="Arial" w:hAnsi="Arial" w:cs="Arial"/>
              </w:rPr>
            </w:pPr>
          </w:p>
          <w:p w14:paraId="1DB4EBCF" w14:textId="77777777" w:rsidR="005319F2" w:rsidRPr="00F36117" w:rsidRDefault="005319F2" w:rsidP="00DF48BA">
            <w:pPr>
              <w:spacing w:line="276" w:lineRule="auto"/>
              <w:jc w:val="both"/>
              <w:rPr>
                <w:rFonts w:ascii="Arial" w:hAnsi="Arial" w:cs="Arial"/>
              </w:rPr>
            </w:pPr>
            <w:r w:rsidRPr="00F36117">
              <w:rPr>
                <w:rFonts w:ascii="Arial" w:hAnsi="Arial" w:cs="Arial"/>
                <w:b/>
                <w:bCs/>
              </w:rPr>
              <w:t>Parágrafo 2.</w:t>
            </w:r>
            <w:r w:rsidRPr="00F36117">
              <w:rPr>
                <w:rFonts w:ascii="Arial" w:hAnsi="Arial" w:cs="Arial"/>
              </w:rPr>
              <w:t xml:space="preserve"> El Comité deberá reunirse mínimo una vez cada mes con el propósito de cumplir con las funciones asignadas en la presente Ley.</w:t>
            </w:r>
          </w:p>
          <w:p w14:paraId="376DD357" w14:textId="7CD54B41" w:rsidR="00D110C9" w:rsidRPr="00F36117" w:rsidRDefault="00D110C9" w:rsidP="00DF48BA">
            <w:pPr>
              <w:spacing w:line="276" w:lineRule="auto"/>
              <w:jc w:val="both"/>
              <w:rPr>
                <w:rFonts w:ascii="Arial" w:hAnsi="Arial" w:cs="Arial"/>
              </w:rPr>
            </w:pPr>
          </w:p>
        </w:tc>
      </w:tr>
      <w:tr w:rsidR="00F36117" w:rsidRPr="00F36117" w14:paraId="59910AF9" w14:textId="77777777" w:rsidTr="00F36117">
        <w:trPr>
          <w:trHeight w:val="480"/>
        </w:trPr>
        <w:tc>
          <w:tcPr>
            <w:tcW w:w="9408" w:type="dxa"/>
          </w:tcPr>
          <w:p w14:paraId="00B6AE9B" w14:textId="3D1D56DD" w:rsidR="00634725" w:rsidRDefault="005319F2" w:rsidP="00DF48BA">
            <w:pPr>
              <w:spacing w:line="276" w:lineRule="auto"/>
              <w:jc w:val="both"/>
              <w:rPr>
                <w:rFonts w:ascii="Arial" w:hAnsi="Arial" w:cs="Arial"/>
              </w:rPr>
            </w:pPr>
            <w:r w:rsidRPr="00F36117">
              <w:rPr>
                <w:rFonts w:ascii="Arial" w:hAnsi="Arial" w:cs="Arial"/>
                <w:b/>
                <w:bCs/>
              </w:rPr>
              <w:t>Artículo 19. Objeto de la política pública</w:t>
            </w:r>
            <w:r w:rsidRPr="00F36117">
              <w:rPr>
                <w:rFonts w:ascii="Arial" w:hAnsi="Arial" w:cs="Arial"/>
              </w:rPr>
              <w:t>. La política pública integral tendrá por objeto establecer medidas de prevención, protección y reparación de la v</w:t>
            </w:r>
            <w:r w:rsidRPr="00F36117">
              <w:rPr>
                <w:rFonts w:ascii="Arial" w:hAnsi="Arial" w:cs="Arial"/>
                <w:bCs/>
              </w:rPr>
              <w:t xml:space="preserve">iolencia digital de género </w:t>
            </w:r>
            <w:r w:rsidRPr="00F36117">
              <w:rPr>
                <w:rFonts w:ascii="Arial" w:hAnsi="Arial" w:cs="Arial"/>
              </w:rPr>
              <w:t>mediante programas y proyectos, incluyendo medidas de alfabetización y empoderamiento en el uso de las nuevas</w:t>
            </w:r>
            <w:r w:rsidR="00634725">
              <w:rPr>
                <w:rFonts w:ascii="Arial" w:hAnsi="Arial" w:cs="Arial"/>
              </w:rPr>
              <w:t xml:space="preserve">  </w:t>
            </w:r>
            <w:r w:rsidRPr="00F36117">
              <w:rPr>
                <w:rFonts w:ascii="Arial" w:hAnsi="Arial" w:cs="Arial"/>
              </w:rPr>
              <w:t xml:space="preserve"> tecnologías, mediante habilidades en seguridad digital necesarias para la protección individual y colectiva de las interacciones en línea. De igual manera, buscará crear espacios virtuales libres de</w:t>
            </w:r>
            <w:r w:rsidR="00634725">
              <w:rPr>
                <w:rFonts w:ascii="Arial" w:hAnsi="Arial" w:cs="Arial"/>
              </w:rPr>
              <w:t xml:space="preserve"> </w:t>
            </w:r>
            <w:r w:rsidR="00634725" w:rsidRPr="00F36117">
              <w:rPr>
                <w:rFonts w:ascii="Arial" w:hAnsi="Arial" w:cs="Arial"/>
              </w:rPr>
              <w:t>violencia, a fin de que el internet no sea una barrera en el desarrollo de las libertades y derechos</w:t>
            </w:r>
          </w:p>
          <w:p w14:paraId="341474CB" w14:textId="0E61B940" w:rsidR="005319F2" w:rsidRPr="00F36117" w:rsidRDefault="005319F2" w:rsidP="00DF48BA">
            <w:pPr>
              <w:spacing w:line="276" w:lineRule="auto"/>
              <w:jc w:val="both"/>
              <w:rPr>
                <w:rFonts w:ascii="Arial" w:hAnsi="Arial" w:cs="Arial"/>
              </w:rPr>
            </w:pPr>
            <w:r w:rsidRPr="00F36117">
              <w:rPr>
                <w:rFonts w:ascii="Arial" w:hAnsi="Arial" w:cs="Arial"/>
              </w:rPr>
              <w:lastRenderedPageBreak/>
              <w:t>humanos.</w:t>
            </w:r>
          </w:p>
          <w:p w14:paraId="51C04E84" w14:textId="40C72CF4" w:rsidR="00D110C9" w:rsidRPr="00F36117" w:rsidRDefault="00D110C9" w:rsidP="00DF48BA">
            <w:pPr>
              <w:spacing w:line="276" w:lineRule="auto"/>
              <w:jc w:val="both"/>
              <w:rPr>
                <w:rFonts w:ascii="Arial" w:hAnsi="Arial" w:cs="Arial"/>
              </w:rPr>
            </w:pPr>
          </w:p>
        </w:tc>
      </w:tr>
      <w:tr w:rsidR="00F36117" w:rsidRPr="00F36117" w14:paraId="4D76DE45" w14:textId="77777777" w:rsidTr="00F36117">
        <w:trPr>
          <w:trHeight w:val="480"/>
        </w:trPr>
        <w:tc>
          <w:tcPr>
            <w:tcW w:w="9408" w:type="dxa"/>
          </w:tcPr>
          <w:p w14:paraId="4E01490D" w14:textId="25D80DCF" w:rsidR="005319F2" w:rsidRPr="00F36117" w:rsidRDefault="005319F2" w:rsidP="00DF48BA">
            <w:pPr>
              <w:spacing w:line="276" w:lineRule="auto"/>
              <w:jc w:val="both"/>
              <w:rPr>
                <w:rFonts w:ascii="Arial" w:hAnsi="Arial" w:cs="Arial"/>
              </w:rPr>
            </w:pPr>
            <w:r w:rsidRPr="00F36117">
              <w:rPr>
                <w:rFonts w:ascii="Arial" w:hAnsi="Arial" w:cs="Arial"/>
                <w:b/>
                <w:bCs/>
              </w:rPr>
              <w:lastRenderedPageBreak/>
              <w:t>Artículo 20. Campo de aplicación de la política pública de prevención, protección y reparación de la violencia digital de género</w:t>
            </w:r>
            <w:r w:rsidRPr="00F36117">
              <w:rPr>
                <w:rFonts w:ascii="Arial" w:hAnsi="Arial" w:cs="Arial"/>
              </w:rPr>
              <w:t xml:space="preserve">. La política pública de prevención, protección y reparación de la </w:t>
            </w:r>
            <w:r w:rsidR="00634725">
              <w:rPr>
                <w:rFonts w:ascii="Arial" w:hAnsi="Arial" w:cs="Arial"/>
              </w:rPr>
              <w:t xml:space="preserve">     </w:t>
            </w:r>
            <w:r w:rsidRPr="00F36117">
              <w:rPr>
                <w:rFonts w:ascii="Arial" w:hAnsi="Arial" w:cs="Arial"/>
              </w:rPr>
              <w:t>v</w:t>
            </w:r>
            <w:r w:rsidRPr="00F36117">
              <w:rPr>
                <w:rFonts w:ascii="Arial" w:hAnsi="Arial" w:cs="Arial"/>
                <w:bCs/>
              </w:rPr>
              <w:t>iolencia digital de género</w:t>
            </w:r>
            <w:r w:rsidRPr="00F36117">
              <w:rPr>
                <w:rFonts w:ascii="Arial" w:hAnsi="Arial" w:cs="Arial"/>
              </w:rPr>
              <w:t xml:space="preserve"> es de obligatorio cumplimiento para todas las instituciones del Estado colombiano, según el marco de competencias establecidas en la Constitución Política y las leyes que desarrollen la materia, en cada uno de los niveles de la Administración Pública</w:t>
            </w:r>
            <w:r w:rsidR="00F36117" w:rsidRPr="00F36117">
              <w:rPr>
                <w:rFonts w:ascii="Arial" w:hAnsi="Arial" w:cs="Arial"/>
              </w:rPr>
              <w:t>.</w:t>
            </w:r>
          </w:p>
          <w:p w14:paraId="2C5ED750" w14:textId="59C0A185" w:rsidR="00F36117" w:rsidRPr="00F36117" w:rsidRDefault="00F36117" w:rsidP="00DF48BA">
            <w:pPr>
              <w:spacing w:line="276" w:lineRule="auto"/>
              <w:jc w:val="both"/>
              <w:rPr>
                <w:rFonts w:ascii="Arial" w:hAnsi="Arial" w:cs="Arial"/>
              </w:rPr>
            </w:pPr>
          </w:p>
        </w:tc>
      </w:tr>
      <w:tr w:rsidR="00F36117" w:rsidRPr="00F36117" w14:paraId="2AC2AF57" w14:textId="77777777" w:rsidTr="00F36117">
        <w:trPr>
          <w:trHeight w:val="480"/>
        </w:trPr>
        <w:tc>
          <w:tcPr>
            <w:tcW w:w="9408" w:type="dxa"/>
          </w:tcPr>
          <w:p w14:paraId="6439DE79" w14:textId="77777777" w:rsidR="005319F2" w:rsidRPr="00F36117" w:rsidRDefault="005319F2" w:rsidP="00DF48BA">
            <w:pPr>
              <w:spacing w:line="276" w:lineRule="auto"/>
              <w:jc w:val="both"/>
              <w:rPr>
                <w:rFonts w:ascii="Arial" w:hAnsi="Arial" w:cs="Arial"/>
              </w:rPr>
            </w:pPr>
            <w:r w:rsidRPr="00F36117">
              <w:rPr>
                <w:rFonts w:ascii="Arial" w:hAnsi="Arial" w:cs="Arial"/>
                <w:b/>
                <w:bCs/>
              </w:rPr>
              <w:t>Artículo 21. Enfoque de la política pública</w:t>
            </w:r>
            <w:r w:rsidRPr="00F36117">
              <w:rPr>
                <w:rFonts w:ascii="Arial" w:hAnsi="Arial" w:cs="Arial"/>
              </w:rPr>
              <w:t xml:space="preserve">. Son enfoques de la política pública, entre otros, los siguientes: </w:t>
            </w:r>
          </w:p>
          <w:p w14:paraId="1B18A6E5" w14:textId="77777777" w:rsidR="005319F2" w:rsidRPr="00F36117" w:rsidRDefault="005319F2" w:rsidP="00DF48BA">
            <w:pPr>
              <w:spacing w:line="276" w:lineRule="auto"/>
              <w:jc w:val="both"/>
              <w:rPr>
                <w:rFonts w:ascii="Arial" w:hAnsi="Arial" w:cs="Arial"/>
              </w:rPr>
            </w:pPr>
          </w:p>
          <w:p w14:paraId="23DC9B8B" w14:textId="166DE727" w:rsidR="00F36117" w:rsidRPr="00F36117" w:rsidRDefault="005319F2" w:rsidP="00DF48BA">
            <w:pPr>
              <w:spacing w:line="276" w:lineRule="auto"/>
              <w:jc w:val="both"/>
              <w:rPr>
                <w:rFonts w:ascii="Arial" w:hAnsi="Arial" w:cs="Arial"/>
              </w:rPr>
            </w:pPr>
            <w:r w:rsidRPr="00F36117">
              <w:rPr>
                <w:rFonts w:ascii="Arial" w:hAnsi="Arial" w:cs="Arial"/>
                <w:b/>
                <w:bCs/>
              </w:rPr>
              <w:t xml:space="preserve">a) Enfoque interseccional: </w:t>
            </w:r>
            <w:r w:rsidRPr="00F36117">
              <w:rPr>
                <w:rFonts w:ascii="Arial" w:hAnsi="Arial" w:cs="Arial"/>
              </w:rPr>
              <w:t xml:space="preserve">Articulación y confluencia de múltiples categorías identitarias o características particulares, como: sexo, raza, origen nacional o familiar, lengua, religión, opinión </w:t>
            </w:r>
            <w:r w:rsidR="00634725">
              <w:rPr>
                <w:rFonts w:ascii="Arial" w:hAnsi="Arial" w:cs="Arial"/>
              </w:rPr>
              <w:t xml:space="preserve">    </w:t>
            </w:r>
            <w:r w:rsidRPr="00F36117">
              <w:rPr>
                <w:rFonts w:ascii="Arial" w:hAnsi="Arial" w:cs="Arial"/>
              </w:rPr>
              <w:t xml:space="preserve">política o filosófica, condición de discapacidad, ruralidad, estrato socioeconómico, etnicidad entre otras. </w:t>
            </w:r>
          </w:p>
          <w:p w14:paraId="1BC757FD" w14:textId="5E6FB0CE" w:rsidR="005319F2" w:rsidRPr="00F36117" w:rsidRDefault="005319F2" w:rsidP="00DF48BA">
            <w:pPr>
              <w:spacing w:line="276" w:lineRule="auto"/>
              <w:jc w:val="both"/>
              <w:rPr>
                <w:rFonts w:ascii="Arial" w:hAnsi="Arial" w:cs="Arial"/>
              </w:rPr>
            </w:pPr>
            <w:r w:rsidRPr="00F36117">
              <w:rPr>
                <w:rFonts w:ascii="Arial" w:hAnsi="Arial" w:cs="Arial"/>
                <w:b/>
                <w:bCs/>
              </w:rPr>
              <w:t>b) Enfoque de Derechos Humanos:</w:t>
            </w:r>
            <w:r w:rsidRPr="00F36117">
              <w:rPr>
                <w:rFonts w:ascii="Arial" w:hAnsi="Arial" w:cs="Arial"/>
              </w:rPr>
              <w:t xml:space="preserve"> Aplicación de la normatividad nacional e internacional </w:t>
            </w:r>
            <w:r w:rsidR="00634725">
              <w:rPr>
                <w:rFonts w:ascii="Arial" w:hAnsi="Arial" w:cs="Arial"/>
              </w:rPr>
              <w:t xml:space="preserve">    </w:t>
            </w:r>
            <w:r w:rsidRPr="00F36117">
              <w:rPr>
                <w:rFonts w:ascii="Arial" w:hAnsi="Arial" w:cs="Arial"/>
              </w:rPr>
              <w:t xml:space="preserve">relacionada con las obligaciones del Estado en el respeto y garantía de los derechos humanos. </w:t>
            </w:r>
          </w:p>
          <w:p w14:paraId="4987529C" w14:textId="77777777" w:rsidR="005319F2" w:rsidRPr="00F36117" w:rsidRDefault="005319F2" w:rsidP="00DF48BA">
            <w:pPr>
              <w:spacing w:line="276" w:lineRule="auto"/>
              <w:jc w:val="both"/>
              <w:rPr>
                <w:rFonts w:ascii="Arial" w:hAnsi="Arial" w:cs="Arial"/>
              </w:rPr>
            </w:pPr>
            <w:r w:rsidRPr="00F36117">
              <w:rPr>
                <w:rFonts w:ascii="Arial" w:hAnsi="Arial" w:cs="Arial"/>
                <w:b/>
                <w:bCs/>
              </w:rPr>
              <w:t>c) Enfoque multidisciplinar:</w:t>
            </w:r>
            <w:r w:rsidRPr="00F36117">
              <w:rPr>
                <w:rFonts w:ascii="Arial" w:hAnsi="Arial" w:cs="Arial"/>
              </w:rPr>
              <w:t xml:space="preserve"> Uso apropiado que involucra varias disciplinas académicas y del conocimiento para buscar soluciones integrales. </w:t>
            </w:r>
          </w:p>
          <w:p w14:paraId="4C07E398" w14:textId="7DDEA753" w:rsidR="005319F2" w:rsidRPr="00F36117" w:rsidRDefault="005319F2" w:rsidP="00DF48BA">
            <w:pPr>
              <w:spacing w:line="276" w:lineRule="auto"/>
              <w:jc w:val="both"/>
              <w:rPr>
                <w:rFonts w:ascii="Arial" w:hAnsi="Arial" w:cs="Arial"/>
              </w:rPr>
            </w:pPr>
            <w:r w:rsidRPr="00F36117">
              <w:rPr>
                <w:rFonts w:ascii="Arial" w:hAnsi="Arial" w:cs="Arial"/>
                <w:b/>
                <w:bCs/>
              </w:rPr>
              <w:t>d) Enfoque de justicia restaurativa</w:t>
            </w:r>
            <w:r w:rsidRPr="00F36117">
              <w:rPr>
                <w:rFonts w:ascii="Arial" w:hAnsi="Arial" w:cs="Arial"/>
              </w:rPr>
              <w:t xml:space="preserve">: Enfoque que no se centra en el castigo sino en la reparación, en resolver el conflicto y en la posibilidad de que el presunto agresor reconozca y se responsabilice </w:t>
            </w:r>
            <w:proofErr w:type="gramStart"/>
            <w:r w:rsidRPr="00F36117">
              <w:rPr>
                <w:rFonts w:ascii="Arial" w:hAnsi="Arial" w:cs="Arial"/>
              </w:rPr>
              <w:t>del</w:t>
            </w:r>
            <w:r w:rsidR="00634725">
              <w:rPr>
                <w:rFonts w:ascii="Arial" w:hAnsi="Arial" w:cs="Arial"/>
              </w:rPr>
              <w:t xml:space="preserve"> </w:t>
            </w:r>
            <w:r w:rsidRPr="00F36117">
              <w:rPr>
                <w:rFonts w:ascii="Arial" w:hAnsi="Arial" w:cs="Arial"/>
              </w:rPr>
              <w:t xml:space="preserve"> daño</w:t>
            </w:r>
            <w:proofErr w:type="gramEnd"/>
            <w:r w:rsidRPr="00F36117">
              <w:rPr>
                <w:rFonts w:ascii="Arial" w:hAnsi="Arial" w:cs="Arial"/>
              </w:rPr>
              <w:t xml:space="preserve"> que su conducta o acciones generaron a la víctima, a la comunidad y a la sociedad en general.</w:t>
            </w:r>
          </w:p>
          <w:p w14:paraId="6779125F" w14:textId="225C5A7B" w:rsidR="00F36117" w:rsidRPr="00F36117" w:rsidRDefault="00F36117" w:rsidP="00DF48BA">
            <w:pPr>
              <w:spacing w:line="276" w:lineRule="auto"/>
              <w:jc w:val="both"/>
              <w:rPr>
                <w:rFonts w:ascii="Arial" w:hAnsi="Arial" w:cs="Arial"/>
              </w:rPr>
            </w:pPr>
          </w:p>
        </w:tc>
      </w:tr>
      <w:tr w:rsidR="00F36117" w:rsidRPr="00F36117" w14:paraId="2A15EFED" w14:textId="77777777" w:rsidTr="00F36117">
        <w:trPr>
          <w:trHeight w:val="480"/>
        </w:trPr>
        <w:tc>
          <w:tcPr>
            <w:tcW w:w="9408" w:type="dxa"/>
          </w:tcPr>
          <w:p w14:paraId="20225130" w14:textId="77777777" w:rsidR="00F36117" w:rsidRPr="00F36117" w:rsidRDefault="005319F2" w:rsidP="00DF48BA">
            <w:pPr>
              <w:spacing w:line="276" w:lineRule="auto"/>
              <w:jc w:val="both"/>
              <w:rPr>
                <w:rFonts w:ascii="Arial" w:hAnsi="Arial" w:cs="Arial"/>
              </w:rPr>
            </w:pPr>
            <w:r w:rsidRPr="00F36117">
              <w:rPr>
                <w:rFonts w:ascii="Arial" w:hAnsi="Arial" w:cs="Arial"/>
                <w:b/>
                <w:bCs/>
              </w:rPr>
              <w:t>Artículo 22. Fases de la política pública de prevención, protección y reparación de la violencia digital de género</w:t>
            </w:r>
            <w:r w:rsidRPr="00F36117">
              <w:rPr>
                <w:rFonts w:ascii="Arial" w:hAnsi="Arial" w:cs="Arial"/>
              </w:rPr>
              <w:t>.</w:t>
            </w:r>
          </w:p>
          <w:p w14:paraId="0D2A61EF" w14:textId="77777777" w:rsidR="00F36117" w:rsidRPr="00F36117" w:rsidRDefault="00F36117" w:rsidP="00DF48BA">
            <w:pPr>
              <w:spacing w:line="276" w:lineRule="auto"/>
              <w:jc w:val="both"/>
              <w:rPr>
                <w:rFonts w:ascii="Arial" w:hAnsi="Arial" w:cs="Arial"/>
              </w:rPr>
            </w:pPr>
          </w:p>
          <w:p w14:paraId="2C4ACEA2" w14:textId="77777777" w:rsidR="00F36117" w:rsidRPr="00F36117" w:rsidRDefault="005319F2" w:rsidP="00DF48BA">
            <w:pPr>
              <w:spacing w:line="276" w:lineRule="auto"/>
              <w:jc w:val="both"/>
              <w:rPr>
                <w:rFonts w:ascii="Arial" w:hAnsi="Arial" w:cs="Arial"/>
              </w:rPr>
            </w:pPr>
            <w:r w:rsidRPr="00F36117">
              <w:rPr>
                <w:rFonts w:ascii="Arial" w:hAnsi="Arial" w:cs="Arial"/>
              </w:rPr>
              <w:t>La política pública de prevención, protección y reparación de la v</w:t>
            </w:r>
            <w:r w:rsidRPr="00F36117">
              <w:rPr>
                <w:rFonts w:ascii="Arial" w:hAnsi="Arial" w:cs="Arial"/>
                <w:bCs/>
              </w:rPr>
              <w:t xml:space="preserve">iolencia digital de género </w:t>
            </w:r>
            <w:r w:rsidRPr="00F36117">
              <w:rPr>
                <w:rFonts w:ascii="Arial" w:hAnsi="Arial" w:cs="Arial"/>
              </w:rPr>
              <w:t xml:space="preserve">tendrá en cuenta las disposiciones de la presente Ley y se compondrá de las siguientes fases: </w:t>
            </w:r>
          </w:p>
          <w:p w14:paraId="28E5E7A3" w14:textId="77777777" w:rsidR="00F36117" w:rsidRPr="00F36117" w:rsidRDefault="00F36117" w:rsidP="00DF48BA">
            <w:pPr>
              <w:spacing w:line="276" w:lineRule="auto"/>
              <w:jc w:val="both"/>
              <w:rPr>
                <w:rFonts w:ascii="Arial" w:hAnsi="Arial" w:cs="Arial"/>
              </w:rPr>
            </w:pPr>
          </w:p>
          <w:p w14:paraId="09CD5481" w14:textId="63C274D9" w:rsidR="005319F2" w:rsidRPr="00F36117" w:rsidRDefault="005319F2" w:rsidP="00DF48BA">
            <w:pPr>
              <w:spacing w:line="276" w:lineRule="auto"/>
              <w:jc w:val="both"/>
              <w:rPr>
                <w:rFonts w:ascii="Arial" w:hAnsi="Arial" w:cs="Arial"/>
              </w:rPr>
            </w:pPr>
            <w:r w:rsidRPr="00F36117">
              <w:rPr>
                <w:rFonts w:ascii="Arial" w:hAnsi="Arial" w:cs="Arial"/>
                <w:b/>
                <w:bCs/>
              </w:rPr>
              <w:t>a) Formulación:</w:t>
            </w:r>
            <w:r w:rsidRPr="00F36117">
              <w:rPr>
                <w:rFonts w:ascii="Arial" w:hAnsi="Arial" w:cs="Arial"/>
              </w:rPr>
              <w:t xml:space="preserve"> En esta fase se precisará un diagnóstico, que incluirá el levantamiento de la línea de base; la caracterización de la problemática; definición de acciones articuladas entre diferentes </w:t>
            </w:r>
            <w:r w:rsidR="00634725">
              <w:rPr>
                <w:rFonts w:ascii="Arial" w:hAnsi="Arial" w:cs="Arial"/>
              </w:rPr>
              <w:t xml:space="preserve">   </w:t>
            </w:r>
            <w:r w:rsidRPr="00F36117">
              <w:rPr>
                <w:rFonts w:ascii="Arial" w:hAnsi="Arial" w:cs="Arial"/>
              </w:rPr>
              <w:t>entidades, instancias y niveles del Estado para desarrollar programas y proyectos que contendrán</w:t>
            </w:r>
            <w:r w:rsidR="00634725">
              <w:rPr>
                <w:rFonts w:ascii="Arial" w:hAnsi="Arial" w:cs="Arial"/>
              </w:rPr>
              <w:t xml:space="preserve">  </w:t>
            </w:r>
            <w:r w:rsidRPr="00F36117">
              <w:rPr>
                <w:rFonts w:ascii="Arial" w:hAnsi="Arial" w:cs="Arial"/>
              </w:rPr>
              <w:t xml:space="preserve"> metas trazadoras, estrategias, indicadores y fuentes de financiamiento. Lo anterior, para garantizar la prevención, protección y la reparación frente a este tipo de violencia. </w:t>
            </w:r>
          </w:p>
          <w:p w14:paraId="252F9FAC" w14:textId="36098E5C" w:rsidR="005319F2" w:rsidRPr="00F36117" w:rsidRDefault="005319F2" w:rsidP="00DF48BA">
            <w:pPr>
              <w:spacing w:line="276" w:lineRule="auto"/>
              <w:jc w:val="both"/>
              <w:rPr>
                <w:rFonts w:ascii="Arial" w:hAnsi="Arial" w:cs="Arial"/>
              </w:rPr>
            </w:pPr>
            <w:r w:rsidRPr="00F36117">
              <w:rPr>
                <w:rFonts w:ascii="Arial" w:hAnsi="Arial" w:cs="Arial"/>
                <w:b/>
                <w:bCs/>
              </w:rPr>
              <w:t>b) Implementación:</w:t>
            </w:r>
            <w:r w:rsidRPr="00F36117">
              <w:rPr>
                <w:rFonts w:ascii="Arial" w:hAnsi="Arial" w:cs="Arial"/>
              </w:rPr>
              <w:t xml:space="preserve"> Esta fase consiste en la puesta en marcha de los programas y </w:t>
            </w:r>
            <w:proofErr w:type="gramStart"/>
            <w:r w:rsidRPr="00F36117">
              <w:rPr>
                <w:rFonts w:ascii="Arial" w:hAnsi="Arial" w:cs="Arial"/>
              </w:rPr>
              <w:t>proyectos</w:t>
            </w:r>
            <w:r w:rsidR="00634725">
              <w:rPr>
                <w:rFonts w:ascii="Arial" w:hAnsi="Arial" w:cs="Arial"/>
              </w:rPr>
              <w:t xml:space="preserve"> </w:t>
            </w:r>
            <w:r w:rsidRPr="00F36117">
              <w:rPr>
                <w:rFonts w:ascii="Arial" w:hAnsi="Arial" w:cs="Arial"/>
              </w:rPr>
              <w:t xml:space="preserve"> formulados</w:t>
            </w:r>
            <w:proofErr w:type="gramEnd"/>
            <w:r w:rsidRPr="00F36117">
              <w:rPr>
                <w:rFonts w:ascii="Arial" w:hAnsi="Arial" w:cs="Arial"/>
              </w:rPr>
              <w:t xml:space="preserve"> en la primera fase. </w:t>
            </w:r>
          </w:p>
          <w:p w14:paraId="3F5E20CC" w14:textId="191D03C9" w:rsidR="00DB1FF2" w:rsidRPr="00F36117" w:rsidRDefault="005319F2" w:rsidP="00DF48BA">
            <w:pPr>
              <w:spacing w:line="276" w:lineRule="auto"/>
              <w:jc w:val="both"/>
              <w:rPr>
                <w:rFonts w:ascii="Arial" w:hAnsi="Arial" w:cs="Arial"/>
              </w:rPr>
            </w:pPr>
            <w:r w:rsidRPr="00F36117">
              <w:rPr>
                <w:rFonts w:ascii="Arial" w:hAnsi="Arial" w:cs="Arial"/>
                <w:b/>
                <w:bCs/>
              </w:rPr>
              <w:t>c) Seguimiento:</w:t>
            </w:r>
            <w:r w:rsidRPr="00F36117">
              <w:rPr>
                <w:rFonts w:ascii="Arial" w:hAnsi="Arial" w:cs="Arial"/>
              </w:rPr>
              <w:t xml:space="preserve"> Se dispondrá un Sistema de Seguimiento</w:t>
            </w:r>
            <w:r w:rsidR="00DB1FF2" w:rsidRPr="00F36117">
              <w:rPr>
                <w:rFonts w:ascii="Arial" w:hAnsi="Arial" w:cs="Arial"/>
              </w:rPr>
              <w:t xml:space="preserve"> </w:t>
            </w:r>
            <w:r w:rsidRPr="00F36117">
              <w:rPr>
                <w:rFonts w:ascii="Arial" w:hAnsi="Arial" w:cs="Arial"/>
              </w:rPr>
              <w:t>que garantice el cumplimiento de los objetivos, metas trazadoras, estrategias, indicadores y fuentes de financiamiento de los distintos programas y proyectos</w:t>
            </w:r>
            <w:r w:rsidR="00DB1FF2" w:rsidRPr="00F36117">
              <w:rPr>
                <w:rFonts w:ascii="Arial" w:hAnsi="Arial" w:cs="Arial"/>
              </w:rPr>
              <w:t>.</w:t>
            </w:r>
          </w:p>
          <w:p w14:paraId="2DA5AFFA" w14:textId="16F414D6" w:rsidR="005319F2" w:rsidRPr="00F36117" w:rsidRDefault="005319F2" w:rsidP="00DF48BA">
            <w:pPr>
              <w:spacing w:line="276" w:lineRule="auto"/>
              <w:jc w:val="both"/>
              <w:rPr>
                <w:rFonts w:ascii="Arial" w:hAnsi="Arial" w:cs="Arial"/>
              </w:rPr>
            </w:pPr>
            <w:r w:rsidRPr="00F36117">
              <w:rPr>
                <w:rFonts w:ascii="Arial" w:hAnsi="Arial" w:cs="Arial"/>
                <w:b/>
                <w:bCs/>
              </w:rPr>
              <w:t>d) Evaluación de Impacto:</w:t>
            </w:r>
            <w:r w:rsidRPr="00F36117">
              <w:rPr>
                <w:rFonts w:ascii="Arial" w:hAnsi="Arial" w:cs="Arial"/>
              </w:rPr>
              <w:t xml:space="preserve"> La presente política pública implementara estudios para verificar y medir el impacto del proyecto puesto en marcha.</w:t>
            </w:r>
          </w:p>
          <w:p w14:paraId="2CD00732" w14:textId="77777777" w:rsidR="00F36117" w:rsidRPr="00F36117" w:rsidRDefault="00F36117" w:rsidP="00DF48BA">
            <w:pPr>
              <w:spacing w:line="276" w:lineRule="auto"/>
              <w:jc w:val="both"/>
              <w:rPr>
                <w:rFonts w:ascii="Arial" w:hAnsi="Arial" w:cs="Arial"/>
              </w:rPr>
            </w:pPr>
          </w:p>
          <w:p w14:paraId="485CC59D" w14:textId="77777777" w:rsidR="005319F2" w:rsidRPr="00F36117" w:rsidRDefault="005319F2" w:rsidP="00DF48BA">
            <w:pPr>
              <w:spacing w:line="276" w:lineRule="auto"/>
              <w:jc w:val="both"/>
              <w:rPr>
                <w:rFonts w:ascii="Arial" w:hAnsi="Arial" w:cs="Arial"/>
              </w:rPr>
            </w:pPr>
            <w:r w:rsidRPr="00F36117">
              <w:rPr>
                <w:rFonts w:ascii="Arial" w:hAnsi="Arial" w:cs="Arial"/>
                <w:b/>
                <w:bCs/>
              </w:rPr>
              <w:t>Parágrafo 1.</w:t>
            </w:r>
            <w:r w:rsidRPr="00F36117">
              <w:rPr>
                <w:rFonts w:ascii="Arial" w:hAnsi="Arial" w:cs="Arial"/>
              </w:rPr>
              <w:t xml:space="preserve"> Los programas y proyectos de la política pública contendrán, entre otros, medidas de recuperación física, psicológica y emocional de las víctimas, así como medidas de reparación simbólica y las garantías de no repetición, con el propósito de promover el restablecimiento de sus derechos y la superación de cualquier situación de revictimización y estigmatización. De igual manera, la prevención de nuevas formas de violencia a razón de género mediante el uso de las TIC.</w:t>
            </w:r>
          </w:p>
        </w:tc>
      </w:tr>
      <w:tr w:rsidR="00F36117" w:rsidRPr="00F36117" w14:paraId="379B1498" w14:textId="77777777" w:rsidTr="00F36117">
        <w:trPr>
          <w:trHeight w:val="480"/>
        </w:trPr>
        <w:tc>
          <w:tcPr>
            <w:tcW w:w="9408" w:type="dxa"/>
          </w:tcPr>
          <w:p w14:paraId="7354F6CB" w14:textId="57985998" w:rsidR="005319F2" w:rsidRPr="00F36117" w:rsidRDefault="005319F2" w:rsidP="00DF48BA">
            <w:pPr>
              <w:spacing w:line="276" w:lineRule="auto"/>
              <w:jc w:val="both"/>
              <w:rPr>
                <w:rFonts w:ascii="Arial" w:hAnsi="Arial" w:cs="Arial"/>
              </w:rPr>
            </w:pPr>
            <w:r w:rsidRPr="00F36117">
              <w:rPr>
                <w:rFonts w:ascii="Arial" w:hAnsi="Arial" w:cs="Arial"/>
                <w:b/>
                <w:bCs/>
              </w:rPr>
              <w:t>Artículo 23. Participación</w:t>
            </w:r>
            <w:r w:rsidRPr="00F36117">
              <w:rPr>
                <w:rFonts w:ascii="Arial" w:hAnsi="Arial" w:cs="Arial"/>
              </w:rPr>
              <w:t xml:space="preserve">. Durante las fases de la política pública se realizará mesas de trabajo cada (3) meses con la participación activa de entidades del Estado competentes, organizaciones sociales, </w:t>
            </w:r>
            <w:r w:rsidR="00634725">
              <w:rPr>
                <w:rFonts w:ascii="Arial" w:hAnsi="Arial" w:cs="Arial"/>
              </w:rPr>
              <w:t xml:space="preserve">   </w:t>
            </w:r>
            <w:r w:rsidRPr="00F36117">
              <w:rPr>
                <w:rFonts w:ascii="Arial" w:hAnsi="Arial" w:cs="Arial"/>
              </w:rPr>
              <w:t xml:space="preserve">de mujeres, representantes de víctimas, la sociedad civil, intermediarios y/o plataformas de internet, </w:t>
            </w:r>
            <w:r w:rsidRPr="00F36117">
              <w:rPr>
                <w:rFonts w:ascii="Arial" w:hAnsi="Arial" w:cs="Arial"/>
              </w:rPr>
              <w:lastRenderedPageBreak/>
              <w:t xml:space="preserve">medios de comunicación, periodistas, comunicadores comunitarios, </w:t>
            </w:r>
            <w:proofErr w:type="spellStart"/>
            <w:r w:rsidRPr="00F36117">
              <w:rPr>
                <w:rFonts w:ascii="Arial" w:hAnsi="Arial" w:cs="Arial"/>
              </w:rPr>
              <w:t>ciberactivistas</w:t>
            </w:r>
            <w:proofErr w:type="spellEnd"/>
            <w:r w:rsidRPr="00F36117">
              <w:rPr>
                <w:rFonts w:ascii="Arial" w:hAnsi="Arial" w:cs="Arial"/>
              </w:rPr>
              <w:t xml:space="preserve">, </w:t>
            </w:r>
            <w:proofErr w:type="spellStart"/>
            <w:r w:rsidRPr="00F36117">
              <w:rPr>
                <w:rFonts w:ascii="Arial" w:hAnsi="Arial" w:cs="Arial"/>
              </w:rPr>
              <w:t>influencers</w:t>
            </w:r>
            <w:proofErr w:type="spellEnd"/>
            <w:r w:rsidRPr="00F36117">
              <w:rPr>
                <w:rFonts w:ascii="Arial" w:hAnsi="Arial" w:cs="Arial"/>
              </w:rPr>
              <w:t>, el</w:t>
            </w:r>
            <w:r w:rsidR="00634725">
              <w:rPr>
                <w:rFonts w:ascii="Arial" w:hAnsi="Arial" w:cs="Arial"/>
              </w:rPr>
              <w:t xml:space="preserve">  </w:t>
            </w:r>
            <w:r w:rsidRPr="00F36117">
              <w:rPr>
                <w:rFonts w:ascii="Arial" w:hAnsi="Arial" w:cs="Arial"/>
              </w:rPr>
              <w:t xml:space="preserve"> sector académico y todas las partes interesadas que intervienen tanto en la gobernanza de internet</w:t>
            </w:r>
            <w:r w:rsidR="00634725">
              <w:rPr>
                <w:rFonts w:ascii="Arial" w:hAnsi="Arial" w:cs="Arial"/>
              </w:rPr>
              <w:t xml:space="preserve">  </w:t>
            </w:r>
            <w:r w:rsidRPr="00F36117">
              <w:rPr>
                <w:rFonts w:ascii="Arial" w:hAnsi="Arial" w:cs="Arial"/>
              </w:rPr>
              <w:t xml:space="preserve"> como en las políticas nacionales y locales de ciberseguridad y en las estrategias para erradicar la v</w:t>
            </w:r>
            <w:r w:rsidRPr="00F36117">
              <w:rPr>
                <w:rFonts w:ascii="Arial" w:hAnsi="Arial" w:cs="Arial"/>
                <w:bCs/>
              </w:rPr>
              <w:t>iolencia digital de género</w:t>
            </w:r>
            <w:r w:rsidRPr="00F36117">
              <w:rPr>
                <w:rFonts w:ascii="Arial" w:hAnsi="Arial" w:cs="Arial"/>
              </w:rPr>
              <w:t>.</w:t>
            </w:r>
          </w:p>
          <w:p w14:paraId="26A23369" w14:textId="43B0DE82" w:rsidR="00F36117" w:rsidRPr="00F36117" w:rsidRDefault="00F36117" w:rsidP="00DF48BA">
            <w:pPr>
              <w:spacing w:line="276" w:lineRule="auto"/>
              <w:jc w:val="both"/>
              <w:rPr>
                <w:rFonts w:ascii="Arial" w:hAnsi="Arial" w:cs="Arial"/>
              </w:rPr>
            </w:pPr>
          </w:p>
        </w:tc>
      </w:tr>
      <w:tr w:rsidR="00F36117" w:rsidRPr="00F36117" w14:paraId="503A06FA" w14:textId="77777777" w:rsidTr="00F36117">
        <w:trPr>
          <w:trHeight w:val="480"/>
        </w:trPr>
        <w:tc>
          <w:tcPr>
            <w:tcW w:w="9408" w:type="dxa"/>
          </w:tcPr>
          <w:p w14:paraId="39EAA688" w14:textId="77777777" w:rsidR="005319F2" w:rsidRPr="00F36117" w:rsidRDefault="005319F2" w:rsidP="00DF48BA">
            <w:pPr>
              <w:spacing w:line="276" w:lineRule="auto"/>
              <w:jc w:val="both"/>
              <w:rPr>
                <w:rFonts w:ascii="Arial" w:hAnsi="Arial" w:cs="Arial"/>
              </w:rPr>
            </w:pPr>
            <w:r w:rsidRPr="00F36117">
              <w:rPr>
                <w:rFonts w:ascii="Arial" w:hAnsi="Arial" w:cs="Arial"/>
                <w:b/>
                <w:bCs/>
              </w:rPr>
              <w:lastRenderedPageBreak/>
              <w:t>Artículo 24. Reglamentación.</w:t>
            </w:r>
            <w:r w:rsidRPr="00F36117">
              <w:rPr>
                <w:rFonts w:ascii="Arial" w:hAnsi="Arial" w:cs="Arial"/>
              </w:rPr>
              <w:t xml:space="preserve"> El Gobierno Nacional reglamentará en un término no superior a seis (6) meses contados a partir de la expedición de la presente ley, lo concerniente a este capítulo. Ello sin perjuicio del ejercicio de la facultad reglamentaria en cualquier tiempo. </w:t>
            </w:r>
          </w:p>
          <w:p w14:paraId="5371CFB4" w14:textId="1D8CB439" w:rsidR="00F36117" w:rsidRPr="00F36117" w:rsidRDefault="00F36117" w:rsidP="00DF48BA">
            <w:pPr>
              <w:spacing w:line="276" w:lineRule="auto"/>
              <w:jc w:val="both"/>
              <w:rPr>
                <w:rFonts w:ascii="Arial" w:hAnsi="Arial" w:cs="Arial"/>
              </w:rPr>
            </w:pPr>
          </w:p>
        </w:tc>
      </w:tr>
      <w:tr w:rsidR="00F36117" w:rsidRPr="00F36117" w14:paraId="45C2231B" w14:textId="77777777" w:rsidTr="00F36117">
        <w:trPr>
          <w:trHeight w:val="480"/>
        </w:trPr>
        <w:tc>
          <w:tcPr>
            <w:tcW w:w="9408" w:type="dxa"/>
          </w:tcPr>
          <w:p w14:paraId="24F6A368" w14:textId="77777777" w:rsidR="00F36117" w:rsidRDefault="005319F2" w:rsidP="00DF48BA">
            <w:pPr>
              <w:spacing w:line="276" w:lineRule="auto"/>
              <w:jc w:val="center"/>
              <w:rPr>
                <w:rFonts w:ascii="Arial" w:hAnsi="Arial" w:cs="Arial"/>
                <w:b/>
                <w:bCs/>
              </w:rPr>
            </w:pPr>
            <w:r w:rsidRPr="00F36117">
              <w:rPr>
                <w:rFonts w:ascii="Arial" w:hAnsi="Arial" w:cs="Arial"/>
                <w:b/>
                <w:bCs/>
              </w:rPr>
              <w:t xml:space="preserve">CAPÍTULO IV </w:t>
            </w:r>
          </w:p>
          <w:p w14:paraId="5D2A95D0" w14:textId="694C08B3" w:rsidR="005319F2" w:rsidRPr="00F36117" w:rsidRDefault="005319F2" w:rsidP="00DF48BA">
            <w:pPr>
              <w:spacing w:line="276" w:lineRule="auto"/>
              <w:jc w:val="center"/>
              <w:rPr>
                <w:rFonts w:ascii="Arial" w:hAnsi="Arial" w:cs="Arial"/>
                <w:b/>
                <w:bCs/>
              </w:rPr>
            </w:pPr>
            <w:r w:rsidRPr="00F36117">
              <w:rPr>
                <w:rFonts w:ascii="Arial" w:hAnsi="Arial" w:cs="Arial"/>
                <w:b/>
                <w:bCs/>
              </w:rPr>
              <w:t>DE LA PENALIZACIÓN: MODIFICACIÓN AL CÓDIGO PENAL COLOMBIANO Y AL CÓDIGO DE PROCEDIMIENTO PENAL</w:t>
            </w:r>
          </w:p>
        </w:tc>
      </w:tr>
      <w:tr w:rsidR="00F36117" w:rsidRPr="00F36117" w14:paraId="10B63063" w14:textId="77777777" w:rsidTr="00F36117">
        <w:trPr>
          <w:trHeight w:val="480"/>
        </w:trPr>
        <w:tc>
          <w:tcPr>
            <w:tcW w:w="9408" w:type="dxa"/>
          </w:tcPr>
          <w:p w14:paraId="70CF946F" w14:textId="77777777" w:rsidR="00F36117" w:rsidRPr="00F36117" w:rsidRDefault="00F36117" w:rsidP="00DF48BA">
            <w:pPr>
              <w:spacing w:line="276" w:lineRule="auto"/>
              <w:jc w:val="both"/>
              <w:rPr>
                <w:rFonts w:ascii="Arial" w:hAnsi="Arial" w:cs="Arial"/>
              </w:rPr>
            </w:pPr>
          </w:p>
          <w:p w14:paraId="43C994C8" w14:textId="7A036F3E" w:rsidR="005319F2" w:rsidRPr="00F36117" w:rsidRDefault="005319F2" w:rsidP="00DF48BA">
            <w:pPr>
              <w:spacing w:line="276" w:lineRule="auto"/>
              <w:jc w:val="both"/>
              <w:rPr>
                <w:rFonts w:ascii="Arial" w:hAnsi="Arial" w:cs="Arial"/>
                <w:b/>
                <w:bCs/>
              </w:rPr>
            </w:pPr>
            <w:r w:rsidRPr="00F36117">
              <w:rPr>
                <w:rFonts w:ascii="Arial" w:hAnsi="Arial" w:cs="Arial"/>
                <w:b/>
                <w:bCs/>
              </w:rPr>
              <w:t>Artículo 25. Adiciónese a la Ley 599 de 2000, al título III: Delitos contra la libertad individual y otras garantías al Capítulo Séptimo:</w:t>
            </w:r>
          </w:p>
          <w:p w14:paraId="275D8B8F"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 </w:t>
            </w:r>
          </w:p>
          <w:p w14:paraId="4ABFAAB1"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De la violación a la intimidad, reserva e interceptación de comunicaciones un nuevo delito, el cual será del siguiente tenor: </w:t>
            </w:r>
          </w:p>
          <w:p w14:paraId="3604158E" w14:textId="77777777" w:rsidR="005319F2" w:rsidRPr="00F36117" w:rsidRDefault="005319F2" w:rsidP="00DF48BA">
            <w:pPr>
              <w:spacing w:line="276" w:lineRule="auto"/>
              <w:jc w:val="both"/>
              <w:rPr>
                <w:rFonts w:ascii="Arial" w:hAnsi="Arial" w:cs="Arial"/>
              </w:rPr>
            </w:pPr>
          </w:p>
          <w:p w14:paraId="55BBA67A" w14:textId="359E1073" w:rsidR="005319F2" w:rsidRPr="00F36117" w:rsidRDefault="005319F2" w:rsidP="00DF48BA">
            <w:pPr>
              <w:spacing w:line="276" w:lineRule="auto"/>
              <w:jc w:val="both"/>
              <w:rPr>
                <w:rFonts w:ascii="Arial" w:hAnsi="Arial" w:cs="Arial"/>
              </w:rPr>
            </w:pPr>
            <w:r w:rsidRPr="00F36117">
              <w:rPr>
                <w:rFonts w:ascii="Arial" w:hAnsi="Arial" w:cs="Arial"/>
              </w:rPr>
              <w:t xml:space="preserve">Nuevo Artículo. Distribución de material íntimo y/o sexual sin consentimiento: El que cree, difunda, distribuya o haga intercambio digital de fotografías o videos sin el consentimiento de la persona que figura o aparece en dicho material íntimo, incurrirá en prisión de veinte (20) a treinta y seis (36) </w:t>
            </w:r>
            <w:proofErr w:type="gramStart"/>
            <w:r w:rsidRPr="00F36117">
              <w:rPr>
                <w:rFonts w:ascii="Arial" w:hAnsi="Arial" w:cs="Arial"/>
              </w:rPr>
              <w:t>meses</w:t>
            </w:r>
            <w:r w:rsidR="00634725">
              <w:rPr>
                <w:rFonts w:ascii="Arial" w:hAnsi="Arial" w:cs="Arial"/>
              </w:rPr>
              <w:t xml:space="preserve"> </w:t>
            </w:r>
            <w:r w:rsidRPr="00F36117">
              <w:rPr>
                <w:rFonts w:ascii="Arial" w:hAnsi="Arial" w:cs="Arial"/>
              </w:rPr>
              <w:t xml:space="preserve"> y</w:t>
            </w:r>
            <w:proofErr w:type="gramEnd"/>
            <w:r w:rsidRPr="00F36117">
              <w:rPr>
                <w:rFonts w:ascii="Arial" w:hAnsi="Arial" w:cs="Arial"/>
              </w:rPr>
              <w:t xml:space="preserve"> multa de cien (100) a mil quinientos (1500) salarios mínimos legales mensuales vigentes</w:t>
            </w:r>
            <w:r w:rsidRPr="00F36117">
              <w:rPr>
                <w:rFonts w:ascii="Arial" w:hAnsi="Arial" w:cs="Arial"/>
                <w:lang w:val="es-MX"/>
              </w:rPr>
              <w:t xml:space="preserve">. </w:t>
            </w:r>
            <w:r w:rsidRPr="00F36117">
              <w:rPr>
                <w:rFonts w:ascii="Arial" w:hAnsi="Arial" w:cs="Arial"/>
              </w:rPr>
              <w:t xml:space="preserve">La pena se aumentará de una tercera parte a la mitad si la conducta se realiza en contra de mujeres, niñas, niños y otras personas, motivada por razones de género, orientación sexual y/o identidad de género </w:t>
            </w:r>
            <w:r w:rsidR="00634725">
              <w:rPr>
                <w:rFonts w:ascii="Arial" w:hAnsi="Arial" w:cs="Arial"/>
              </w:rPr>
              <w:t xml:space="preserve">          </w:t>
            </w:r>
            <w:r w:rsidRPr="00F36117">
              <w:rPr>
                <w:rFonts w:ascii="Arial" w:hAnsi="Arial" w:cs="Arial"/>
              </w:rPr>
              <w:t xml:space="preserve">diversas. </w:t>
            </w:r>
          </w:p>
          <w:p w14:paraId="1AEE7183" w14:textId="77777777" w:rsidR="005319F2" w:rsidRPr="00F36117" w:rsidRDefault="005319F2" w:rsidP="00DF48BA">
            <w:pPr>
              <w:spacing w:line="276" w:lineRule="auto"/>
              <w:jc w:val="both"/>
              <w:rPr>
                <w:rFonts w:ascii="Arial" w:hAnsi="Arial" w:cs="Arial"/>
              </w:rPr>
            </w:pPr>
          </w:p>
          <w:p w14:paraId="15F74B6B" w14:textId="77777777" w:rsidR="00F36117" w:rsidRPr="00F36117" w:rsidRDefault="005319F2" w:rsidP="00DF48BA">
            <w:pPr>
              <w:spacing w:line="276" w:lineRule="auto"/>
              <w:jc w:val="both"/>
              <w:rPr>
                <w:rFonts w:ascii="Arial" w:hAnsi="Arial" w:cs="Arial"/>
              </w:rPr>
            </w:pPr>
            <w:r w:rsidRPr="00F36117">
              <w:rPr>
                <w:rFonts w:ascii="Arial" w:hAnsi="Arial" w:cs="Arial"/>
              </w:rPr>
              <w:t>Serán causales de agravación punitiva de la conducta descrita en este artículo, las siguientes:</w:t>
            </w:r>
          </w:p>
          <w:p w14:paraId="4885643D" w14:textId="667E4A5A" w:rsidR="005319F2" w:rsidRPr="00F36117" w:rsidRDefault="005319F2" w:rsidP="00DF48BA">
            <w:pPr>
              <w:spacing w:line="276" w:lineRule="auto"/>
              <w:jc w:val="both"/>
              <w:rPr>
                <w:rFonts w:ascii="Arial" w:hAnsi="Arial" w:cs="Arial"/>
              </w:rPr>
            </w:pPr>
            <w:r w:rsidRPr="00F36117">
              <w:rPr>
                <w:rFonts w:ascii="Arial" w:hAnsi="Arial" w:cs="Arial"/>
              </w:rPr>
              <w:t xml:space="preserve"> </w:t>
            </w:r>
          </w:p>
          <w:p w14:paraId="40635419"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1. Cuando el autor fuese cónyuge o compañero permanente de la víctima. </w:t>
            </w:r>
          </w:p>
          <w:p w14:paraId="3D9E180D"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2. Cuando la víctima tuviere alguna situación de discapacidad o se encontrara en estado de inconsciencia. 3. Cuando se tenga el propósito de sacar provecho económico, sexual o de otra índole para sí o para un tercero. </w:t>
            </w:r>
          </w:p>
          <w:p w14:paraId="750D83CF"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4. Cuando la víctima ejerza un liderazgo o pertenezca a algún grupo u organización de periodistas, derechos humanos, social, comunitaria, cultural, ambiental o política. </w:t>
            </w:r>
          </w:p>
          <w:p w14:paraId="22869B48" w14:textId="26BEB436" w:rsidR="005319F2" w:rsidRPr="00F36117" w:rsidRDefault="005319F2" w:rsidP="00DF48BA">
            <w:pPr>
              <w:spacing w:line="276" w:lineRule="auto"/>
              <w:jc w:val="both"/>
              <w:rPr>
                <w:rFonts w:ascii="Arial" w:hAnsi="Arial" w:cs="Arial"/>
              </w:rPr>
            </w:pPr>
            <w:r w:rsidRPr="00F36117">
              <w:rPr>
                <w:rFonts w:ascii="Arial" w:hAnsi="Arial" w:cs="Arial"/>
              </w:rPr>
              <w:t xml:space="preserve">5. Si el hecho se cometiere en el marco de la incitación al odio en escenarios digitales en razón al </w:t>
            </w:r>
            <w:r w:rsidR="00634725">
              <w:rPr>
                <w:rFonts w:ascii="Arial" w:hAnsi="Arial" w:cs="Arial"/>
              </w:rPr>
              <w:t xml:space="preserve">  </w:t>
            </w:r>
            <w:r w:rsidRPr="00F36117">
              <w:rPr>
                <w:rFonts w:ascii="Arial" w:hAnsi="Arial" w:cs="Arial"/>
              </w:rPr>
              <w:t xml:space="preserve">género. </w:t>
            </w:r>
          </w:p>
          <w:p w14:paraId="20FFCF08" w14:textId="4C213346" w:rsidR="005319F2" w:rsidRPr="00F36117" w:rsidRDefault="005319F2" w:rsidP="00DF48BA">
            <w:pPr>
              <w:spacing w:line="276" w:lineRule="auto"/>
              <w:jc w:val="both"/>
              <w:rPr>
                <w:rFonts w:ascii="Arial" w:hAnsi="Arial" w:cs="Arial"/>
              </w:rPr>
            </w:pPr>
            <w:r w:rsidRPr="00F36117">
              <w:rPr>
                <w:rFonts w:ascii="Arial" w:hAnsi="Arial" w:cs="Arial"/>
              </w:rPr>
              <w:t>6. Cuando se trate de un funcionario o trabajador de entidad pública o privada que tenga</w:t>
            </w:r>
            <w:r w:rsidR="00634725">
              <w:rPr>
                <w:rFonts w:ascii="Arial" w:hAnsi="Arial" w:cs="Arial"/>
              </w:rPr>
              <w:t xml:space="preserve">    </w:t>
            </w:r>
            <w:r w:rsidRPr="00F36117">
              <w:rPr>
                <w:rFonts w:ascii="Arial" w:hAnsi="Arial" w:cs="Arial"/>
              </w:rPr>
              <w:t xml:space="preserve"> funcionalmente una relación directa y habitual de interacción con niños, niñas y adolescentes.</w:t>
            </w:r>
          </w:p>
        </w:tc>
      </w:tr>
      <w:tr w:rsidR="00F36117" w:rsidRPr="00F36117" w14:paraId="0957BC11" w14:textId="77777777" w:rsidTr="00F36117">
        <w:trPr>
          <w:trHeight w:val="480"/>
        </w:trPr>
        <w:tc>
          <w:tcPr>
            <w:tcW w:w="9408" w:type="dxa"/>
          </w:tcPr>
          <w:p w14:paraId="386B0E92" w14:textId="77777777" w:rsidR="005319F2" w:rsidRPr="00F36117" w:rsidRDefault="005319F2" w:rsidP="00DF48BA">
            <w:pPr>
              <w:spacing w:line="276" w:lineRule="auto"/>
              <w:jc w:val="both"/>
              <w:rPr>
                <w:rFonts w:ascii="Arial" w:hAnsi="Arial" w:cs="Arial"/>
                <w:b/>
                <w:bCs/>
              </w:rPr>
            </w:pPr>
            <w:r w:rsidRPr="00F36117">
              <w:rPr>
                <w:rFonts w:ascii="Arial" w:hAnsi="Arial" w:cs="Arial"/>
                <w:b/>
                <w:bCs/>
              </w:rPr>
              <w:t xml:space="preserve">Artículo 26. Adiciónese el numeral 7 al artículo 37 de la Ley 906 de 2004 Código de Procedimiento Penal, así: </w:t>
            </w:r>
          </w:p>
          <w:p w14:paraId="7E1AD140" w14:textId="77777777" w:rsidR="005319F2" w:rsidRPr="00F36117" w:rsidRDefault="005319F2" w:rsidP="00DF48BA">
            <w:pPr>
              <w:spacing w:line="276" w:lineRule="auto"/>
              <w:jc w:val="both"/>
              <w:rPr>
                <w:rFonts w:ascii="Arial" w:hAnsi="Arial" w:cs="Arial"/>
              </w:rPr>
            </w:pPr>
          </w:p>
          <w:p w14:paraId="65DA78C3" w14:textId="77777777" w:rsidR="005319F2" w:rsidRPr="00F36117" w:rsidRDefault="005319F2" w:rsidP="00DF48BA">
            <w:pPr>
              <w:spacing w:line="276" w:lineRule="auto"/>
              <w:jc w:val="both"/>
              <w:rPr>
                <w:rFonts w:ascii="Arial" w:hAnsi="Arial" w:cs="Arial"/>
              </w:rPr>
            </w:pPr>
            <w:r w:rsidRPr="00F36117">
              <w:rPr>
                <w:rFonts w:ascii="Arial" w:hAnsi="Arial" w:cs="Arial"/>
              </w:rPr>
              <w:t>Artículo 37. De los Jueces Municipales. Los jueces penales municipales conocen: (...) 7. Del delito de distribución de material íntimo y/o sexual sin consentimiento.</w:t>
            </w:r>
          </w:p>
        </w:tc>
      </w:tr>
      <w:tr w:rsidR="00F36117" w:rsidRPr="00F36117" w14:paraId="0515D65D" w14:textId="77777777" w:rsidTr="00F36117">
        <w:trPr>
          <w:trHeight w:val="480"/>
        </w:trPr>
        <w:tc>
          <w:tcPr>
            <w:tcW w:w="9408" w:type="dxa"/>
          </w:tcPr>
          <w:p w14:paraId="05D688E2" w14:textId="30B8CFE2" w:rsidR="005319F2" w:rsidRDefault="005319F2" w:rsidP="00DF48BA">
            <w:pPr>
              <w:spacing w:line="276" w:lineRule="auto"/>
              <w:jc w:val="both"/>
              <w:rPr>
                <w:rFonts w:ascii="Arial" w:hAnsi="Arial" w:cs="Arial"/>
                <w:b/>
                <w:bCs/>
              </w:rPr>
            </w:pPr>
            <w:r w:rsidRPr="00F36117">
              <w:rPr>
                <w:rFonts w:ascii="Arial" w:hAnsi="Arial" w:cs="Arial"/>
                <w:b/>
                <w:bCs/>
              </w:rPr>
              <w:t xml:space="preserve">Artículo 27. Adiciónese un parágrafo al Artículo 134 de la Ley 906 de 2004, el cual será del siguiente tenor: </w:t>
            </w:r>
          </w:p>
          <w:p w14:paraId="3D0BE792" w14:textId="0CBF970C" w:rsidR="00634725" w:rsidRDefault="00634725" w:rsidP="00DF48BA">
            <w:pPr>
              <w:spacing w:line="276" w:lineRule="auto"/>
              <w:jc w:val="both"/>
              <w:rPr>
                <w:rFonts w:ascii="Arial" w:hAnsi="Arial" w:cs="Arial"/>
                <w:b/>
                <w:bCs/>
              </w:rPr>
            </w:pPr>
          </w:p>
          <w:p w14:paraId="38D1B352" w14:textId="77777777" w:rsidR="00C71174" w:rsidRDefault="005319F2" w:rsidP="00DF48BA">
            <w:pPr>
              <w:spacing w:line="276" w:lineRule="auto"/>
              <w:jc w:val="both"/>
              <w:rPr>
                <w:rFonts w:ascii="Arial" w:hAnsi="Arial" w:cs="Arial"/>
              </w:rPr>
            </w:pPr>
            <w:r w:rsidRPr="00F36117">
              <w:rPr>
                <w:rFonts w:ascii="Arial" w:hAnsi="Arial" w:cs="Arial"/>
              </w:rPr>
              <w:t xml:space="preserve">Parágrafo 1. En cualquier momento el juez de control de garantías y/o la autoridad competente a solicitud de la víctima y/o el fiscal, podrá ordenar la supresión, eliminación y/o retiro de </w:t>
            </w:r>
            <w:proofErr w:type="gramStart"/>
            <w:r w:rsidRPr="00F36117">
              <w:rPr>
                <w:rFonts w:ascii="Arial" w:hAnsi="Arial" w:cs="Arial"/>
              </w:rPr>
              <w:t xml:space="preserve">contenido </w:t>
            </w:r>
            <w:r w:rsidR="00C71174">
              <w:rPr>
                <w:rFonts w:ascii="Arial" w:hAnsi="Arial" w:cs="Arial"/>
              </w:rPr>
              <w:t xml:space="preserve"> </w:t>
            </w:r>
            <w:r w:rsidRPr="00F36117">
              <w:rPr>
                <w:rFonts w:ascii="Arial" w:hAnsi="Arial" w:cs="Arial"/>
              </w:rPr>
              <w:t>en</w:t>
            </w:r>
            <w:proofErr w:type="gramEnd"/>
            <w:r w:rsidRPr="00F36117">
              <w:rPr>
                <w:rFonts w:ascii="Arial" w:hAnsi="Arial" w:cs="Arial"/>
              </w:rPr>
              <w:t xml:space="preserve"> </w:t>
            </w:r>
            <w:r w:rsidR="00C71174">
              <w:rPr>
                <w:rFonts w:ascii="Arial" w:hAnsi="Arial" w:cs="Arial"/>
              </w:rPr>
              <w:t xml:space="preserve">                         </w:t>
            </w:r>
          </w:p>
          <w:p w14:paraId="023451E4" w14:textId="763A6215" w:rsidR="005319F2" w:rsidRPr="00F36117" w:rsidRDefault="005319F2" w:rsidP="00DF48BA">
            <w:pPr>
              <w:spacing w:line="276" w:lineRule="auto"/>
              <w:jc w:val="both"/>
              <w:rPr>
                <w:rFonts w:ascii="Arial" w:hAnsi="Arial" w:cs="Arial"/>
              </w:rPr>
            </w:pPr>
            <w:r w:rsidRPr="00F36117">
              <w:rPr>
                <w:rFonts w:ascii="Arial" w:hAnsi="Arial" w:cs="Arial"/>
              </w:rPr>
              <w:lastRenderedPageBreak/>
              <w:t xml:space="preserve">redes de comunicación que tengan contenido </w:t>
            </w:r>
            <w:proofErr w:type="spellStart"/>
            <w:r w:rsidRPr="00F36117">
              <w:rPr>
                <w:rFonts w:ascii="Arial" w:hAnsi="Arial" w:cs="Arial"/>
              </w:rPr>
              <w:t>intimo</w:t>
            </w:r>
            <w:proofErr w:type="spellEnd"/>
            <w:r w:rsidRPr="00F36117">
              <w:rPr>
                <w:rFonts w:ascii="Arial" w:hAnsi="Arial" w:cs="Arial"/>
              </w:rPr>
              <w:t xml:space="preserve"> y/o sexual sin consentimiento.</w:t>
            </w:r>
          </w:p>
          <w:p w14:paraId="54CE300A" w14:textId="4B1510DA" w:rsidR="00F36117" w:rsidRPr="00F36117" w:rsidRDefault="00F36117" w:rsidP="00DF48BA">
            <w:pPr>
              <w:spacing w:line="276" w:lineRule="auto"/>
              <w:jc w:val="both"/>
              <w:rPr>
                <w:rFonts w:ascii="Arial" w:hAnsi="Arial" w:cs="Arial"/>
              </w:rPr>
            </w:pPr>
          </w:p>
        </w:tc>
      </w:tr>
      <w:tr w:rsidR="00F36117" w:rsidRPr="00F36117" w14:paraId="42DE2CF3" w14:textId="77777777" w:rsidTr="00F36117">
        <w:trPr>
          <w:trHeight w:val="480"/>
        </w:trPr>
        <w:tc>
          <w:tcPr>
            <w:tcW w:w="9408" w:type="dxa"/>
          </w:tcPr>
          <w:p w14:paraId="31CD6263" w14:textId="77777777" w:rsidR="005319F2" w:rsidRPr="00F36117" w:rsidRDefault="005319F2" w:rsidP="00DF48BA">
            <w:pPr>
              <w:spacing w:line="276" w:lineRule="auto"/>
              <w:jc w:val="both"/>
              <w:rPr>
                <w:rFonts w:ascii="Arial" w:hAnsi="Arial" w:cs="Arial"/>
                <w:b/>
                <w:bCs/>
              </w:rPr>
            </w:pPr>
            <w:r w:rsidRPr="00F36117">
              <w:rPr>
                <w:rFonts w:ascii="Arial" w:hAnsi="Arial" w:cs="Arial"/>
                <w:b/>
                <w:bCs/>
              </w:rPr>
              <w:lastRenderedPageBreak/>
              <w:t xml:space="preserve">Artículo 28. Modifíquese el parágrafo del artículo 149 de la Ley 906 de 2004, el cual quedará así: </w:t>
            </w:r>
          </w:p>
          <w:p w14:paraId="2F443713" w14:textId="77777777" w:rsidR="005319F2" w:rsidRPr="00F36117" w:rsidRDefault="005319F2" w:rsidP="00DF48BA">
            <w:pPr>
              <w:spacing w:line="276" w:lineRule="auto"/>
              <w:jc w:val="both"/>
              <w:rPr>
                <w:rFonts w:ascii="Arial" w:hAnsi="Arial" w:cs="Arial"/>
              </w:rPr>
            </w:pPr>
          </w:p>
          <w:p w14:paraId="670195D6" w14:textId="77777777" w:rsidR="005319F2" w:rsidRPr="00F36117" w:rsidRDefault="005319F2" w:rsidP="00DF48BA">
            <w:pPr>
              <w:spacing w:line="276" w:lineRule="auto"/>
              <w:jc w:val="both"/>
              <w:rPr>
                <w:rFonts w:ascii="Arial" w:hAnsi="Arial" w:cs="Arial"/>
              </w:rPr>
            </w:pPr>
            <w:r w:rsidRPr="00F36117">
              <w:rPr>
                <w:rFonts w:ascii="Arial" w:hAnsi="Arial" w:cs="Arial"/>
              </w:rPr>
              <w:t>Parágrafo. En las actuaciones procesales relativas a los delitos contra la libertad y formación sexual, violencia sexual, violencia intrafamiliar y distribución de material íntimo y/o sexual sin consentimiento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los datos personales de la víctima, los de sus descendientes y los de cualquier otra persona que esté bajo su guarda o custodia.</w:t>
            </w:r>
          </w:p>
        </w:tc>
      </w:tr>
      <w:tr w:rsidR="00F36117" w:rsidRPr="00F36117" w14:paraId="668CA7FE" w14:textId="77777777" w:rsidTr="00F36117">
        <w:trPr>
          <w:trHeight w:val="480"/>
        </w:trPr>
        <w:tc>
          <w:tcPr>
            <w:tcW w:w="9408" w:type="dxa"/>
          </w:tcPr>
          <w:p w14:paraId="3ADC9689" w14:textId="77777777" w:rsidR="00F36117" w:rsidRPr="00F36117" w:rsidRDefault="00F36117" w:rsidP="00DF48BA">
            <w:pPr>
              <w:spacing w:line="276" w:lineRule="auto"/>
              <w:jc w:val="both"/>
              <w:rPr>
                <w:rFonts w:ascii="Arial" w:hAnsi="Arial" w:cs="Arial"/>
              </w:rPr>
            </w:pPr>
          </w:p>
          <w:p w14:paraId="606F49EE" w14:textId="2C365160" w:rsidR="005319F2" w:rsidRPr="00F36117" w:rsidRDefault="005319F2" w:rsidP="00DF48BA">
            <w:pPr>
              <w:spacing w:line="276" w:lineRule="auto"/>
              <w:jc w:val="both"/>
              <w:rPr>
                <w:rFonts w:ascii="Arial" w:hAnsi="Arial" w:cs="Arial"/>
                <w:b/>
                <w:bCs/>
              </w:rPr>
            </w:pPr>
            <w:r w:rsidRPr="00F36117">
              <w:rPr>
                <w:rFonts w:ascii="Arial" w:hAnsi="Arial" w:cs="Arial"/>
                <w:b/>
                <w:bCs/>
              </w:rPr>
              <w:t xml:space="preserve">Artículo 29. Modifíquese el numeral 3 y el parágrafo 3° del artículo 284 de la Ley 906 de 2004, relativo a la prueba anticipada, los cuales quedarán así: </w:t>
            </w:r>
          </w:p>
          <w:p w14:paraId="28741FA1" w14:textId="77777777" w:rsidR="005319F2" w:rsidRPr="00F36117" w:rsidRDefault="005319F2" w:rsidP="00DF48BA">
            <w:pPr>
              <w:spacing w:line="276" w:lineRule="auto"/>
              <w:jc w:val="both"/>
              <w:rPr>
                <w:rFonts w:ascii="Arial" w:hAnsi="Arial" w:cs="Arial"/>
              </w:rPr>
            </w:pPr>
          </w:p>
          <w:p w14:paraId="09EE3A1C" w14:textId="3B87DB43" w:rsidR="005319F2" w:rsidRPr="00F36117" w:rsidRDefault="005319F2" w:rsidP="00DF48BA">
            <w:pPr>
              <w:spacing w:line="276" w:lineRule="auto"/>
              <w:jc w:val="both"/>
              <w:rPr>
                <w:rFonts w:ascii="Arial" w:hAnsi="Arial" w:cs="Arial"/>
              </w:rPr>
            </w:pPr>
            <w:r w:rsidRPr="00F36117">
              <w:rPr>
                <w:rFonts w:ascii="Arial" w:hAnsi="Arial" w:cs="Arial"/>
              </w:rPr>
              <w:t xml:space="preserve">Artículo 284. Prueba anticipada. Durante la investigación y hasta antes de la instalación de la audiencia de juicio oral se podrá practicar anticipadamente cualquier medio de prueba pertinente, con el cumplimiento de los siguientes requisitos: </w:t>
            </w:r>
          </w:p>
          <w:p w14:paraId="65F37CD8" w14:textId="77777777" w:rsidR="00F36117" w:rsidRPr="00F36117" w:rsidRDefault="00F36117" w:rsidP="00DF48BA">
            <w:pPr>
              <w:spacing w:line="276" w:lineRule="auto"/>
              <w:jc w:val="both"/>
              <w:rPr>
                <w:rFonts w:ascii="Arial" w:hAnsi="Arial" w:cs="Arial"/>
              </w:rPr>
            </w:pPr>
          </w:p>
          <w:p w14:paraId="1337F6C0"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1. Que sea practicada ante el juez que cumpla funciones de control de garantías. </w:t>
            </w:r>
          </w:p>
          <w:p w14:paraId="6501EE87"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2. Que sea solicitada por el fiscal general o el fiscal delegado, por la defensa o por el Ministerio Público en los casos previstos en el artículo 112. </w:t>
            </w:r>
          </w:p>
          <w:p w14:paraId="16289586"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3. Que sea por motivos fundados y de extrema necesidad y para evitar la pérdida o alteración del medio probatorio, o que se trate de investigaciones que se adelanten por el delito de violencia intrafamiliar o por el delito de distribución de material íntimo y/o sexual sin consentimiento. </w:t>
            </w:r>
          </w:p>
          <w:p w14:paraId="2DFCFF69"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4. Que se practique en audiencia pública y con observancia de las reglas previstas para la práctica de pruebas en el juicio. </w:t>
            </w:r>
          </w:p>
          <w:p w14:paraId="5DDF2ECB" w14:textId="77777777" w:rsidR="005319F2" w:rsidRPr="00F36117" w:rsidRDefault="005319F2" w:rsidP="00DF48BA">
            <w:pPr>
              <w:spacing w:line="276" w:lineRule="auto"/>
              <w:jc w:val="both"/>
              <w:rPr>
                <w:rFonts w:ascii="Arial" w:hAnsi="Arial" w:cs="Arial"/>
              </w:rPr>
            </w:pPr>
          </w:p>
          <w:p w14:paraId="5612FECE" w14:textId="49094CB3" w:rsidR="005319F2" w:rsidRPr="00F36117" w:rsidRDefault="005319F2" w:rsidP="00DF48BA">
            <w:pPr>
              <w:spacing w:line="276" w:lineRule="auto"/>
              <w:jc w:val="both"/>
              <w:rPr>
                <w:rFonts w:ascii="Arial" w:hAnsi="Arial" w:cs="Arial"/>
              </w:rPr>
            </w:pPr>
            <w:r w:rsidRPr="00F36117">
              <w:rPr>
                <w:rFonts w:ascii="Arial" w:hAnsi="Arial" w:cs="Arial"/>
              </w:rPr>
              <w:t xml:space="preserve">Parágrafo 1. Si la prueba anticipada es solicitada a partir de la presentación del escrito de acusación, el peticionario deberá informar de esta circunstancia al juez de conocimiento. </w:t>
            </w:r>
          </w:p>
          <w:p w14:paraId="04D04DE4" w14:textId="77777777" w:rsidR="00F36117" w:rsidRPr="00F36117" w:rsidRDefault="00F36117" w:rsidP="00DF48BA">
            <w:pPr>
              <w:spacing w:line="276" w:lineRule="auto"/>
              <w:jc w:val="both"/>
              <w:rPr>
                <w:rFonts w:ascii="Arial" w:hAnsi="Arial" w:cs="Arial"/>
              </w:rPr>
            </w:pPr>
          </w:p>
          <w:p w14:paraId="31C6159B" w14:textId="26205860" w:rsidR="005319F2" w:rsidRPr="00F36117" w:rsidRDefault="005319F2" w:rsidP="00DF48BA">
            <w:pPr>
              <w:spacing w:line="276" w:lineRule="auto"/>
              <w:jc w:val="both"/>
              <w:rPr>
                <w:rFonts w:ascii="Arial" w:hAnsi="Arial" w:cs="Arial"/>
              </w:rPr>
            </w:pPr>
            <w:r w:rsidRPr="00F36117">
              <w:rPr>
                <w:rFonts w:ascii="Arial" w:hAnsi="Arial" w:cs="Arial"/>
              </w:rPr>
              <w:t>Parágrafo 2. Contra la decisión de practicar la prueba anticipada proceden los recursos ordinarios. Si</w:t>
            </w:r>
            <w:r w:rsidR="00C71174">
              <w:rPr>
                <w:rFonts w:ascii="Arial" w:hAnsi="Arial" w:cs="Arial"/>
              </w:rPr>
              <w:t xml:space="preserve">  </w:t>
            </w:r>
            <w:r w:rsidRPr="00F36117">
              <w:rPr>
                <w:rFonts w:ascii="Arial" w:hAnsi="Arial" w:cs="Arial"/>
              </w:rPr>
              <w:t xml:space="preserve"> se negare, la parte interesada podrá de inmediato y por una sola vez, acudir ante otro juez de control de garantías para que este en el acto reconsidere la medida. Su decisión no será objeto de recurso. </w:t>
            </w:r>
          </w:p>
          <w:p w14:paraId="17379CF3" w14:textId="77777777" w:rsidR="005319F2" w:rsidRPr="00F36117" w:rsidRDefault="005319F2" w:rsidP="00DF48BA">
            <w:pPr>
              <w:spacing w:line="276" w:lineRule="auto"/>
              <w:jc w:val="both"/>
              <w:rPr>
                <w:rFonts w:ascii="Arial" w:hAnsi="Arial" w:cs="Arial"/>
              </w:rPr>
            </w:pPr>
          </w:p>
          <w:p w14:paraId="3CD243D9" w14:textId="2E95A1A8" w:rsidR="005319F2" w:rsidRPr="00F36117" w:rsidRDefault="005319F2" w:rsidP="00F36117">
            <w:pPr>
              <w:spacing w:line="276" w:lineRule="auto"/>
              <w:jc w:val="both"/>
              <w:rPr>
                <w:rFonts w:ascii="Arial" w:hAnsi="Arial" w:cs="Arial"/>
              </w:rPr>
            </w:pPr>
            <w:r w:rsidRPr="00F36117">
              <w:rPr>
                <w:rFonts w:ascii="Arial" w:hAnsi="Arial" w:cs="Arial"/>
              </w:rPr>
              <w:t xml:space="preserve">Parágrafo 3. 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o por el delito de distribución de material íntimo y/o sexual sin consentimiento, evento en el cual, el juez se abstendrá de repetir la prueba anticipada cuando exista evidencia sumaria de: </w:t>
            </w:r>
            <w:r w:rsidR="00F36117" w:rsidRPr="00F36117">
              <w:rPr>
                <w:rFonts w:ascii="Arial" w:hAnsi="Arial" w:cs="Arial"/>
              </w:rPr>
              <w:t xml:space="preserve">a) </w:t>
            </w:r>
            <w:r w:rsidRPr="00F36117">
              <w:rPr>
                <w:rFonts w:ascii="Arial" w:hAnsi="Arial" w:cs="Arial"/>
              </w:rPr>
              <w:t xml:space="preserve">Revictimización; b) Riesgo de violencia o manipulación; c) Afectación emocional del testigo; d) O dependencia económica con el agresor. </w:t>
            </w:r>
          </w:p>
          <w:p w14:paraId="73395FDA" w14:textId="77777777" w:rsidR="00F36117" w:rsidRPr="00F36117" w:rsidRDefault="00F36117" w:rsidP="00F36117">
            <w:pPr>
              <w:pStyle w:val="Prrafodelista"/>
              <w:spacing w:line="276" w:lineRule="auto"/>
              <w:ind w:left="720" w:firstLine="0"/>
              <w:jc w:val="both"/>
              <w:rPr>
                <w:rFonts w:ascii="Arial" w:hAnsi="Arial" w:cs="Arial"/>
              </w:rPr>
            </w:pPr>
          </w:p>
          <w:p w14:paraId="4E97479D" w14:textId="77777777" w:rsidR="00C71174" w:rsidRDefault="005319F2" w:rsidP="00DF48BA">
            <w:pPr>
              <w:spacing w:line="276" w:lineRule="auto"/>
              <w:jc w:val="both"/>
              <w:rPr>
                <w:rFonts w:ascii="Arial" w:hAnsi="Arial" w:cs="Arial"/>
              </w:rPr>
            </w:pPr>
            <w:r w:rsidRPr="00F36117">
              <w:rPr>
                <w:rFonts w:ascii="Arial" w:hAnsi="Arial" w:cs="Arial"/>
              </w:rPr>
              <w:t xml:space="preserve">Parágrafo 4. 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w:t>
            </w:r>
            <w:r w:rsidR="00C71174">
              <w:rPr>
                <w:rFonts w:ascii="Arial" w:hAnsi="Arial" w:cs="Arial"/>
              </w:rPr>
              <w:t xml:space="preserve">                                           </w:t>
            </w:r>
          </w:p>
          <w:p w14:paraId="6981C09C" w14:textId="17E10045" w:rsidR="005319F2" w:rsidRPr="00F36117" w:rsidRDefault="005319F2" w:rsidP="00DF48BA">
            <w:pPr>
              <w:spacing w:line="276" w:lineRule="auto"/>
              <w:jc w:val="both"/>
              <w:rPr>
                <w:rFonts w:ascii="Arial" w:hAnsi="Arial" w:cs="Arial"/>
              </w:rPr>
            </w:pPr>
            <w:r w:rsidRPr="00F36117">
              <w:rPr>
                <w:rFonts w:ascii="Arial" w:hAnsi="Arial" w:cs="Arial"/>
              </w:rPr>
              <w:lastRenderedPageBreak/>
              <w:t>cual se hubiere rendido concepto favorable por la Sala Penal de la Corte Suprema de Justicia. La</w:t>
            </w:r>
            <w:r w:rsidR="00C71174">
              <w:rPr>
                <w:rFonts w:ascii="Arial" w:hAnsi="Arial" w:cs="Arial"/>
              </w:rPr>
              <w:t xml:space="preserve">    </w:t>
            </w:r>
            <w:r w:rsidRPr="00F36117">
              <w:rPr>
                <w:rFonts w:ascii="Arial" w:hAnsi="Arial" w:cs="Arial"/>
              </w:rPr>
              <w:t xml:space="preserve"> prueba deberá practicarse antes de que quede en firme la decisión del Presidente de la República de conceder la extradición. </w:t>
            </w:r>
          </w:p>
          <w:p w14:paraId="3B4890F5" w14:textId="77777777" w:rsidR="005319F2" w:rsidRPr="00F36117" w:rsidRDefault="005319F2" w:rsidP="00DF48BA">
            <w:pPr>
              <w:spacing w:line="276" w:lineRule="auto"/>
              <w:jc w:val="both"/>
              <w:rPr>
                <w:rFonts w:ascii="Arial" w:hAnsi="Arial" w:cs="Arial"/>
              </w:rPr>
            </w:pPr>
          </w:p>
          <w:p w14:paraId="69EDE590" w14:textId="7EE078D6" w:rsidR="005319F2" w:rsidRPr="00F36117" w:rsidRDefault="005319F2" w:rsidP="00DF48BA">
            <w:pPr>
              <w:spacing w:line="276" w:lineRule="auto"/>
              <w:jc w:val="both"/>
              <w:rPr>
                <w:rFonts w:ascii="Arial" w:hAnsi="Arial" w:cs="Arial"/>
              </w:rPr>
            </w:pPr>
            <w:r w:rsidRPr="00F36117">
              <w:rPr>
                <w:rFonts w:ascii="Arial" w:hAnsi="Arial" w:cs="Arial"/>
              </w:rPr>
              <w:t>Parágrafo 5. La prueba testimonial anticipada se podrá prac</w:t>
            </w:r>
            <w:r w:rsidR="00C71174">
              <w:rPr>
                <w:rFonts w:ascii="Arial" w:hAnsi="Arial" w:cs="Arial"/>
              </w:rPr>
              <w:t xml:space="preserve">ticar en todos los casos en que </w:t>
            </w:r>
            <w:r w:rsidRPr="00F36117">
              <w:rPr>
                <w:rFonts w:ascii="Arial" w:hAnsi="Arial" w:cs="Arial"/>
              </w:rPr>
              <w:t xml:space="preserve">se </w:t>
            </w:r>
            <w:r w:rsidR="00C71174">
              <w:rPr>
                <w:rFonts w:ascii="Arial" w:hAnsi="Arial" w:cs="Arial"/>
              </w:rPr>
              <w:t xml:space="preserve">    </w:t>
            </w:r>
            <w:r w:rsidRPr="00F36117">
              <w:rPr>
                <w:rFonts w:ascii="Arial" w:hAnsi="Arial" w:cs="Arial"/>
              </w:rPr>
              <w:t xml:space="preserve">adelanten investigaciones contra miembros de Grupos Delictivos Organizados y Grupos Armados </w:t>
            </w:r>
            <w:r w:rsidR="00C71174">
              <w:rPr>
                <w:rFonts w:ascii="Arial" w:hAnsi="Arial" w:cs="Arial"/>
              </w:rPr>
              <w:t xml:space="preserve">       </w:t>
            </w:r>
            <w:r w:rsidRPr="00F36117">
              <w:rPr>
                <w:rFonts w:ascii="Arial" w:hAnsi="Arial" w:cs="Arial"/>
              </w:rPr>
              <w:t>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p>
        </w:tc>
      </w:tr>
      <w:tr w:rsidR="00F36117" w:rsidRPr="00F36117" w14:paraId="79E3D626" w14:textId="77777777" w:rsidTr="00F36117">
        <w:trPr>
          <w:trHeight w:val="480"/>
        </w:trPr>
        <w:tc>
          <w:tcPr>
            <w:tcW w:w="9408" w:type="dxa"/>
          </w:tcPr>
          <w:p w14:paraId="3D159D94" w14:textId="77777777" w:rsidR="005319F2" w:rsidRPr="00F36117" w:rsidRDefault="005319F2" w:rsidP="00DF48BA">
            <w:pPr>
              <w:spacing w:line="276" w:lineRule="auto"/>
              <w:jc w:val="both"/>
              <w:rPr>
                <w:rFonts w:ascii="Arial" w:hAnsi="Arial" w:cs="Arial"/>
                <w:b/>
                <w:bCs/>
              </w:rPr>
            </w:pPr>
            <w:r w:rsidRPr="00F36117">
              <w:rPr>
                <w:rFonts w:ascii="Arial" w:hAnsi="Arial" w:cs="Arial"/>
                <w:b/>
                <w:bCs/>
              </w:rPr>
              <w:lastRenderedPageBreak/>
              <w:t xml:space="preserve">Artículo 30. Modifíquese el artículo 534 de la Ley 906 de 2004, el cual quedará así: </w:t>
            </w:r>
          </w:p>
          <w:p w14:paraId="014B1C99" w14:textId="77777777" w:rsidR="005319F2" w:rsidRPr="00F36117" w:rsidRDefault="005319F2" w:rsidP="00DF48BA">
            <w:pPr>
              <w:spacing w:line="276" w:lineRule="auto"/>
              <w:jc w:val="both"/>
              <w:rPr>
                <w:rFonts w:ascii="Arial" w:hAnsi="Arial" w:cs="Arial"/>
              </w:rPr>
            </w:pPr>
          </w:p>
          <w:p w14:paraId="3994C74A" w14:textId="0AE7EF5E" w:rsidR="005319F2" w:rsidRPr="00F36117" w:rsidRDefault="005319F2" w:rsidP="00DF48BA">
            <w:pPr>
              <w:spacing w:line="276" w:lineRule="auto"/>
              <w:jc w:val="both"/>
              <w:rPr>
                <w:rFonts w:ascii="Arial" w:hAnsi="Arial" w:cs="Arial"/>
              </w:rPr>
            </w:pPr>
            <w:r w:rsidRPr="00F36117">
              <w:rPr>
                <w:rFonts w:ascii="Arial" w:hAnsi="Arial" w:cs="Arial"/>
              </w:rPr>
              <w:t xml:space="preserve">Artículo 534. Ámbito de aplicación. El procedimiento especial abreviado de que trata el presente título se aplicará a las siguientes conductas punibles: 1. Las que requieren querella para el inicio de la acción penal. 2. Lesiones personales a las que hacen referencia los artículos 111, 112, 113, 114, 115, </w:t>
            </w:r>
            <w:proofErr w:type="gramStart"/>
            <w:r w:rsidRPr="00F36117">
              <w:rPr>
                <w:rFonts w:ascii="Arial" w:hAnsi="Arial" w:cs="Arial"/>
              </w:rPr>
              <w:t xml:space="preserve">116, </w:t>
            </w:r>
            <w:r w:rsidR="00C71174">
              <w:rPr>
                <w:rFonts w:ascii="Arial" w:hAnsi="Arial" w:cs="Arial"/>
              </w:rPr>
              <w:t xml:space="preserve">  </w:t>
            </w:r>
            <w:proofErr w:type="gramEnd"/>
            <w:r w:rsidR="00C71174">
              <w:rPr>
                <w:rFonts w:ascii="Arial" w:hAnsi="Arial" w:cs="Arial"/>
              </w:rPr>
              <w:t xml:space="preserve"> </w:t>
            </w:r>
            <w:r w:rsidRPr="00F36117">
              <w:rPr>
                <w:rFonts w:ascii="Arial" w:hAnsi="Arial" w:cs="Arial"/>
              </w:rPr>
              <w:t xml:space="preserve">118 y 120 del Código Penal; Actos de Discriminación (C. P. artículo 134A), Hostigamiento (C. P. </w:t>
            </w:r>
            <w:r w:rsidR="00C71174">
              <w:rPr>
                <w:rFonts w:ascii="Arial" w:hAnsi="Arial" w:cs="Arial"/>
              </w:rPr>
              <w:t xml:space="preserve">     </w:t>
            </w:r>
            <w:r w:rsidRPr="00F36117">
              <w:rPr>
                <w:rFonts w:ascii="Arial" w:hAnsi="Arial" w:cs="Arial"/>
              </w:rPr>
              <w:t xml:space="preserve">artículo 134B), Actos de Discriminación u Hostigamiento Agravados (C. P. artículo 134C), Distribución de material íntimo y/o sexual sin consentimiento (C.P. artículo 210B), violencia intrafamiliar (C. P. </w:t>
            </w:r>
            <w:r w:rsidR="00C71174">
              <w:rPr>
                <w:rFonts w:ascii="Arial" w:hAnsi="Arial" w:cs="Arial"/>
              </w:rPr>
              <w:t xml:space="preserve">   </w:t>
            </w:r>
            <w:r w:rsidRPr="00F36117">
              <w:rPr>
                <w:rFonts w:ascii="Arial" w:hAnsi="Arial" w:cs="Arial"/>
              </w:rPr>
              <w:t xml:space="preserve">artículo 229), inasistencia alimentaria (C. P. artículo 233) hurto (C. P. artículo 239); hurto calificado (C. P. artículo 240); hurto agravado (C. P. artículo 241), numerales del 1 al 10; estafa (C. P. artículo 246); abuso de confianza (C. P. artículo 249); 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w:t>
            </w:r>
            <w:r w:rsidR="00C71174">
              <w:rPr>
                <w:rFonts w:ascii="Arial" w:hAnsi="Arial" w:cs="Arial"/>
              </w:rPr>
              <w:t xml:space="preserve">       </w:t>
            </w:r>
            <w:r w:rsidRPr="00F36117">
              <w:rPr>
                <w:rFonts w:ascii="Arial" w:hAnsi="Arial" w:cs="Arial"/>
              </w:rPr>
              <w:t>sobre bienes o entidades del Estado; violación de derechos morales de autor (C. P. artículo 270); violación de derechos patrimoniales de autor y derechos conexos (C. P. artículo 271); violación a los mecanismos de protección de derechos de autor (C. P. artículo 272); falsedad en documento privado</w:t>
            </w:r>
            <w:r w:rsidR="00C71174">
              <w:rPr>
                <w:rFonts w:ascii="Arial" w:hAnsi="Arial" w:cs="Arial"/>
              </w:rPr>
              <w:t xml:space="preserve"> </w:t>
            </w:r>
            <w:r w:rsidRPr="00F36117">
              <w:rPr>
                <w:rFonts w:ascii="Arial" w:hAnsi="Arial" w:cs="Arial"/>
              </w:rPr>
              <w:t xml:space="preserve"> (C. P. artículos 289 y 290); usurpación de derechos de propiedad industrial y de derechos de</w:t>
            </w:r>
            <w:r w:rsidR="00C71174">
              <w:rPr>
                <w:rFonts w:ascii="Arial" w:hAnsi="Arial" w:cs="Arial"/>
              </w:rPr>
              <w:t xml:space="preserve">      </w:t>
            </w:r>
            <w:r w:rsidRPr="00F36117">
              <w:rPr>
                <w:rFonts w:ascii="Arial" w:hAnsi="Arial" w:cs="Arial"/>
              </w:rPr>
              <w:t xml:space="preserve"> obtentores de variedades vegetales (C. P. artículo 306); uso ilegítimo de patentes (C. P. artículo 307); violación de reserva industrial y comercial (C. P. artículo 308); ejercicio ilícito de actividad </w:t>
            </w:r>
            <w:r w:rsidR="00C71174">
              <w:rPr>
                <w:rFonts w:ascii="Arial" w:hAnsi="Arial" w:cs="Arial"/>
              </w:rPr>
              <w:t xml:space="preserve">      </w:t>
            </w:r>
            <w:r w:rsidRPr="00F36117">
              <w:rPr>
                <w:rFonts w:ascii="Arial" w:hAnsi="Arial" w:cs="Arial"/>
              </w:rPr>
              <w:t xml:space="preserve">monopolística de arbitrio rentístico (C. P. artículo 312). </w:t>
            </w:r>
          </w:p>
          <w:p w14:paraId="1BAE3415" w14:textId="77777777" w:rsidR="005319F2" w:rsidRPr="00F36117" w:rsidRDefault="005319F2" w:rsidP="00DF48BA">
            <w:pPr>
              <w:spacing w:line="276" w:lineRule="auto"/>
              <w:jc w:val="both"/>
              <w:rPr>
                <w:rFonts w:ascii="Arial" w:hAnsi="Arial" w:cs="Arial"/>
              </w:rPr>
            </w:pPr>
          </w:p>
          <w:p w14:paraId="53C09F31" w14:textId="77777777" w:rsidR="005319F2" w:rsidRPr="00F36117" w:rsidRDefault="005319F2" w:rsidP="00DF48BA">
            <w:pPr>
              <w:spacing w:line="276" w:lineRule="auto"/>
              <w:jc w:val="both"/>
              <w:rPr>
                <w:rFonts w:ascii="Arial" w:hAnsi="Arial" w:cs="Arial"/>
              </w:rPr>
            </w:pPr>
            <w:r w:rsidRPr="00F36117">
              <w:rPr>
                <w:rFonts w:ascii="Arial" w:hAnsi="Arial" w:cs="Arial"/>
              </w:rPr>
              <w:t xml:space="preserve">Parágrafo 1. En caso de concurso entre las conductas punibles referidas en los numerales anteriores y aquellas a las que se les aplica el procedimiento ordinario, la actuación se regirá por este último. </w:t>
            </w:r>
          </w:p>
          <w:p w14:paraId="1FA80A39" w14:textId="77777777" w:rsidR="005319F2" w:rsidRPr="00F36117" w:rsidRDefault="005319F2" w:rsidP="00DF48BA">
            <w:pPr>
              <w:spacing w:line="276" w:lineRule="auto"/>
              <w:jc w:val="both"/>
              <w:rPr>
                <w:rFonts w:ascii="Arial" w:hAnsi="Arial" w:cs="Arial"/>
              </w:rPr>
            </w:pPr>
          </w:p>
          <w:p w14:paraId="0C9CE402" w14:textId="77777777" w:rsidR="005319F2" w:rsidRPr="00F36117" w:rsidRDefault="005319F2" w:rsidP="00DF48BA">
            <w:pPr>
              <w:spacing w:line="276" w:lineRule="auto"/>
              <w:jc w:val="both"/>
              <w:rPr>
                <w:rFonts w:ascii="Arial" w:hAnsi="Arial" w:cs="Arial"/>
              </w:rPr>
            </w:pPr>
            <w:r w:rsidRPr="00F36117">
              <w:rPr>
                <w:rFonts w:ascii="Arial" w:hAnsi="Arial" w:cs="Arial"/>
              </w:rPr>
              <w:t>Parágrafo 2. Este procedimiento aplicará también para todos los casos de flagrancia de los delitos contemplados en el presente artículo.</w:t>
            </w:r>
          </w:p>
        </w:tc>
      </w:tr>
      <w:tr w:rsidR="00F36117" w:rsidRPr="00F36117" w14:paraId="47534EDC" w14:textId="77777777" w:rsidTr="00F36117">
        <w:trPr>
          <w:trHeight w:val="480"/>
        </w:trPr>
        <w:tc>
          <w:tcPr>
            <w:tcW w:w="9408" w:type="dxa"/>
          </w:tcPr>
          <w:p w14:paraId="6C354308" w14:textId="77777777" w:rsidR="00F36117" w:rsidRDefault="00F36117" w:rsidP="00F36117">
            <w:pPr>
              <w:spacing w:line="276" w:lineRule="auto"/>
              <w:jc w:val="center"/>
              <w:rPr>
                <w:rFonts w:ascii="Arial" w:hAnsi="Arial" w:cs="Arial"/>
                <w:b/>
                <w:bCs/>
              </w:rPr>
            </w:pPr>
          </w:p>
          <w:p w14:paraId="605593F7" w14:textId="77777777" w:rsidR="00F36117" w:rsidRDefault="005319F2" w:rsidP="00F36117">
            <w:pPr>
              <w:spacing w:line="276" w:lineRule="auto"/>
              <w:jc w:val="center"/>
              <w:rPr>
                <w:rFonts w:ascii="Arial" w:hAnsi="Arial" w:cs="Arial"/>
                <w:b/>
                <w:bCs/>
              </w:rPr>
            </w:pPr>
            <w:r w:rsidRPr="00F36117">
              <w:rPr>
                <w:rFonts w:ascii="Arial" w:hAnsi="Arial" w:cs="Arial"/>
                <w:b/>
                <w:bCs/>
              </w:rPr>
              <w:t xml:space="preserve">CAPÍTULO V </w:t>
            </w:r>
          </w:p>
          <w:p w14:paraId="4DA741DA" w14:textId="24E7813C" w:rsidR="005319F2" w:rsidRDefault="005319F2" w:rsidP="00F36117">
            <w:pPr>
              <w:spacing w:line="276" w:lineRule="auto"/>
              <w:jc w:val="center"/>
              <w:rPr>
                <w:rFonts w:ascii="Arial" w:hAnsi="Arial" w:cs="Arial"/>
                <w:b/>
                <w:bCs/>
              </w:rPr>
            </w:pPr>
            <w:r w:rsidRPr="00F36117">
              <w:rPr>
                <w:rFonts w:ascii="Arial" w:hAnsi="Arial" w:cs="Arial"/>
                <w:b/>
                <w:bCs/>
              </w:rPr>
              <w:t>DISPOSICIONES FINALES</w:t>
            </w:r>
          </w:p>
          <w:p w14:paraId="349B5D33" w14:textId="525979EC" w:rsidR="00F36117" w:rsidRPr="00F36117" w:rsidRDefault="00F36117" w:rsidP="00F36117">
            <w:pPr>
              <w:spacing w:line="276" w:lineRule="auto"/>
              <w:jc w:val="center"/>
              <w:rPr>
                <w:rFonts w:ascii="Arial" w:hAnsi="Arial" w:cs="Arial"/>
                <w:b/>
                <w:bCs/>
              </w:rPr>
            </w:pPr>
          </w:p>
        </w:tc>
      </w:tr>
      <w:tr w:rsidR="00F36117" w:rsidRPr="00F36117" w14:paraId="7A8B58BE" w14:textId="77777777" w:rsidTr="00F36117">
        <w:trPr>
          <w:trHeight w:val="480"/>
        </w:trPr>
        <w:tc>
          <w:tcPr>
            <w:tcW w:w="9408" w:type="dxa"/>
          </w:tcPr>
          <w:p w14:paraId="620525E3" w14:textId="02DCD64F" w:rsidR="005319F2" w:rsidRPr="00F36117" w:rsidRDefault="005319F2" w:rsidP="00DF48BA">
            <w:pPr>
              <w:spacing w:line="276" w:lineRule="auto"/>
              <w:jc w:val="both"/>
              <w:rPr>
                <w:rFonts w:ascii="Arial" w:hAnsi="Arial" w:cs="Arial"/>
              </w:rPr>
            </w:pPr>
            <w:r w:rsidRPr="00F36117">
              <w:rPr>
                <w:rFonts w:ascii="Arial" w:hAnsi="Arial" w:cs="Arial"/>
                <w:b/>
                <w:bCs/>
              </w:rPr>
              <w:t>Artículo 31. Del Sistema Nacional de Estadísticas sobre Violencia Basada en Género.</w:t>
            </w:r>
            <w:r w:rsidRPr="00F36117">
              <w:rPr>
                <w:rFonts w:ascii="Arial" w:hAnsi="Arial" w:cs="Arial"/>
              </w:rPr>
              <w:t xml:space="preserve"> En el </w:t>
            </w:r>
            <w:r w:rsidR="00C71174">
              <w:rPr>
                <w:rFonts w:ascii="Arial" w:hAnsi="Arial" w:cs="Arial"/>
              </w:rPr>
              <w:t xml:space="preserve">   </w:t>
            </w:r>
            <w:r w:rsidRPr="00F36117">
              <w:rPr>
                <w:rFonts w:ascii="Arial" w:hAnsi="Arial" w:cs="Arial"/>
              </w:rPr>
              <w:t>sistema que trata la Ley 1761 de 2015, se adoptará la recopilación de datos y estadísticas y demás información pertinente sobre las causas, consecuencias, frecuencia de la v</w:t>
            </w:r>
            <w:r w:rsidRPr="00F36117">
              <w:rPr>
                <w:rFonts w:ascii="Arial" w:hAnsi="Arial" w:cs="Arial"/>
                <w:bCs/>
              </w:rPr>
              <w:t xml:space="preserve">iolencia digital de género </w:t>
            </w:r>
            <w:r w:rsidRPr="00F36117">
              <w:rPr>
                <w:rFonts w:ascii="Arial" w:hAnsi="Arial" w:cs="Arial"/>
              </w:rPr>
              <w:t>y las características de aquellas personas que hayan sido condenadas por casos de v</w:t>
            </w:r>
            <w:r w:rsidRPr="00F36117">
              <w:rPr>
                <w:rFonts w:ascii="Arial" w:hAnsi="Arial" w:cs="Arial"/>
                <w:bCs/>
              </w:rPr>
              <w:t>iolencia digital de género</w:t>
            </w:r>
            <w:r w:rsidRPr="00F36117">
              <w:rPr>
                <w:rFonts w:ascii="Arial" w:hAnsi="Arial" w:cs="Arial"/>
              </w:rPr>
              <w:t>. Los datos recopilados serán insumo para la toma de políticas públicas tendientes a la erradicación de dicho delito.</w:t>
            </w:r>
          </w:p>
        </w:tc>
      </w:tr>
      <w:tr w:rsidR="00F36117" w:rsidRPr="00F36117" w14:paraId="5E9C8557" w14:textId="77777777" w:rsidTr="00F36117">
        <w:trPr>
          <w:trHeight w:val="480"/>
        </w:trPr>
        <w:tc>
          <w:tcPr>
            <w:tcW w:w="9408" w:type="dxa"/>
          </w:tcPr>
          <w:p w14:paraId="4ED864B6" w14:textId="744C0D21" w:rsidR="005319F2" w:rsidRPr="00F36117" w:rsidRDefault="005319F2" w:rsidP="00DF48BA">
            <w:pPr>
              <w:spacing w:line="276" w:lineRule="auto"/>
              <w:jc w:val="both"/>
              <w:rPr>
                <w:rFonts w:ascii="Arial" w:hAnsi="Arial" w:cs="Arial"/>
              </w:rPr>
            </w:pPr>
            <w:r w:rsidRPr="00F36117">
              <w:rPr>
                <w:rFonts w:ascii="Arial" w:hAnsi="Arial" w:cs="Arial"/>
                <w:b/>
                <w:bCs/>
              </w:rPr>
              <w:t>Artículo 32. Del Seguimiento.</w:t>
            </w:r>
            <w:r w:rsidRPr="00F36117">
              <w:rPr>
                <w:rFonts w:ascii="Arial" w:hAnsi="Arial" w:cs="Arial"/>
              </w:rPr>
              <w:t xml:space="preserve"> El comité rector de la política pública de prevención, protección y reparación de la v</w:t>
            </w:r>
            <w:r w:rsidRPr="00F36117">
              <w:rPr>
                <w:rFonts w:ascii="Arial" w:hAnsi="Arial" w:cs="Arial"/>
                <w:bCs/>
              </w:rPr>
              <w:t xml:space="preserve">iolencia digital de género </w:t>
            </w:r>
            <w:r w:rsidRPr="00F36117">
              <w:rPr>
                <w:rFonts w:ascii="Arial" w:hAnsi="Arial" w:cs="Arial"/>
              </w:rPr>
              <w:t xml:space="preserve">hará seguimiento a la implementación y cumplimiento de la </w:t>
            </w:r>
            <w:r w:rsidRPr="00F36117">
              <w:rPr>
                <w:rFonts w:ascii="Arial" w:hAnsi="Arial" w:cs="Arial"/>
              </w:rPr>
              <w:lastRenderedPageBreak/>
              <w:t>presente Ley. El comité presentará un informe anual al Congreso de la República sobre la v</w:t>
            </w:r>
            <w:r w:rsidRPr="00F36117">
              <w:rPr>
                <w:rFonts w:ascii="Arial" w:hAnsi="Arial" w:cs="Arial"/>
                <w:bCs/>
              </w:rPr>
              <w:t>iolencia digital de género</w:t>
            </w:r>
            <w:r w:rsidRPr="00F36117">
              <w:rPr>
                <w:rFonts w:ascii="Arial" w:hAnsi="Arial" w:cs="Arial"/>
                <w:strike/>
              </w:rPr>
              <w:t xml:space="preserve"> </w:t>
            </w:r>
            <w:r w:rsidRPr="00F36117">
              <w:rPr>
                <w:rFonts w:ascii="Arial" w:hAnsi="Arial" w:cs="Arial"/>
              </w:rPr>
              <w:t>en el país. Dentro del informe se harán, entre otros, recomendaciones sobre la</w:t>
            </w:r>
            <w:r w:rsidR="00C71174">
              <w:rPr>
                <w:rFonts w:ascii="Arial" w:hAnsi="Arial" w:cs="Arial"/>
              </w:rPr>
              <w:t xml:space="preserve">      </w:t>
            </w:r>
            <w:r w:rsidRPr="00F36117">
              <w:rPr>
                <w:rFonts w:ascii="Arial" w:hAnsi="Arial" w:cs="Arial"/>
              </w:rPr>
              <w:t xml:space="preserve"> materia y avances sobre la presente ley. La presentación del informe se llevará a cabo en la “Sesión Plenaria Mujer – Día M”, que se realiza en el mes de marzo en el marco del día Internacional de la</w:t>
            </w:r>
            <w:r w:rsidR="00C71174">
              <w:rPr>
                <w:rFonts w:ascii="Arial" w:hAnsi="Arial" w:cs="Arial"/>
              </w:rPr>
              <w:t xml:space="preserve">   </w:t>
            </w:r>
            <w:r w:rsidRPr="00F36117">
              <w:rPr>
                <w:rFonts w:ascii="Arial" w:hAnsi="Arial" w:cs="Arial"/>
              </w:rPr>
              <w:t xml:space="preserve"> Mujer.</w:t>
            </w:r>
          </w:p>
        </w:tc>
      </w:tr>
      <w:tr w:rsidR="00F36117" w:rsidRPr="00F36117" w14:paraId="5CE26FDF" w14:textId="77777777" w:rsidTr="00F36117">
        <w:trPr>
          <w:trHeight w:val="480"/>
        </w:trPr>
        <w:tc>
          <w:tcPr>
            <w:tcW w:w="9408" w:type="dxa"/>
          </w:tcPr>
          <w:p w14:paraId="35B431AC" w14:textId="545A4887" w:rsidR="005319F2" w:rsidRPr="00F36117" w:rsidRDefault="005319F2" w:rsidP="00DF48BA">
            <w:pPr>
              <w:spacing w:line="276" w:lineRule="auto"/>
              <w:jc w:val="both"/>
              <w:rPr>
                <w:rFonts w:ascii="Arial" w:hAnsi="Arial" w:cs="Arial"/>
              </w:rPr>
            </w:pPr>
            <w:r w:rsidRPr="00F36117">
              <w:rPr>
                <w:rFonts w:ascii="Arial" w:hAnsi="Arial" w:cs="Arial"/>
                <w:b/>
                <w:bCs/>
              </w:rPr>
              <w:lastRenderedPageBreak/>
              <w:t>Artículo 33. Inclusión</w:t>
            </w:r>
            <w:r w:rsidRPr="00F36117">
              <w:rPr>
                <w:rFonts w:ascii="Arial" w:hAnsi="Arial" w:cs="Arial"/>
              </w:rPr>
              <w:t xml:space="preserve">. Las entidades del Estado garantizarán a través de los medios necesarios, que todas las personas tengan acceso integral a la información sobre el contenido de esta Ley. Esta información deberá ofrecerse en formato accesible y comprensible para las personas con </w:t>
            </w:r>
            <w:r w:rsidR="00C71174">
              <w:rPr>
                <w:rFonts w:ascii="Arial" w:hAnsi="Arial" w:cs="Arial"/>
              </w:rPr>
              <w:t xml:space="preserve">     </w:t>
            </w:r>
            <w:bookmarkStart w:id="7" w:name="_GoBack"/>
            <w:bookmarkEnd w:id="7"/>
            <w:r w:rsidRPr="00F36117">
              <w:rPr>
                <w:rFonts w:ascii="Arial" w:hAnsi="Arial" w:cs="Arial"/>
              </w:rPr>
              <w:t>discapacidad, tales como lengua de señas, braille u otras modalidades u opciones de comunicación.</w:t>
            </w:r>
          </w:p>
        </w:tc>
      </w:tr>
      <w:tr w:rsidR="00F36117" w:rsidRPr="00F36117" w14:paraId="4399BA53" w14:textId="77777777" w:rsidTr="00F36117">
        <w:trPr>
          <w:trHeight w:val="480"/>
        </w:trPr>
        <w:tc>
          <w:tcPr>
            <w:tcW w:w="9408" w:type="dxa"/>
          </w:tcPr>
          <w:p w14:paraId="75EA966D" w14:textId="77777777" w:rsidR="005319F2" w:rsidRPr="00F36117" w:rsidRDefault="005319F2" w:rsidP="00DF48BA">
            <w:pPr>
              <w:spacing w:line="276" w:lineRule="auto"/>
              <w:jc w:val="both"/>
              <w:rPr>
                <w:rFonts w:ascii="Arial" w:hAnsi="Arial" w:cs="Arial"/>
              </w:rPr>
            </w:pPr>
            <w:r w:rsidRPr="00F36117">
              <w:rPr>
                <w:rFonts w:ascii="Arial" w:hAnsi="Arial" w:cs="Arial"/>
                <w:b/>
                <w:bCs/>
              </w:rPr>
              <w:t>Artículo 34. Cooperación internacional.</w:t>
            </w:r>
            <w:r w:rsidRPr="00F36117">
              <w:rPr>
                <w:rFonts w:ascii="Arial" w:hAnsi="Arial" w:cs="Arial"/>
              </w:rPr>
              <w:t xml:space="preserve"> Las entidades del Estado en los distintos niveles podrán establecer estrategias de cooperación internacional para facilitar el logro de los fines de la presente ley cumpliendo con las políticas nacionales e internacionales de nuestro país.  </w:t>
            </w:r>
          </w:p>
        </w:tc>
      </w:tr>
      <w:tr w:rsidR="00F36117" w:rsidRPr="00F36117" w14:paraId="0C6B6EE1" w14:textId="77777777" w:rsidTr="00F36117">
        <w:trPr>
          <w:trHeight w:val="480"/>
        </w:trPr>
        <w:tc>
          <w:tcPr>
            <w:tcW w:w="9408" w:type="dxa"/>
          </w:tcPr>
          <w:p w14:paraId="7B8DDD30" w14:textId="77777777" w:rsidR="005319F2" w:rsidRPr="00F36117" w:rsidRDefault="005319F2" w:rsidP="00DF48BA">
            <w:pPr>
              <w:spacing w:line="276" w:lineRule="auto"/>
              <w:jc w:val="both"/>
              <w:rPr>
                <w:rFonts w:ascii="Arial" w:hAnsi="Arial" w:cs="Arial"/>
              </w:rPr>
            </w:pPr>
            <w:r w:rsidRPr="00F36117">
              <w:rPr>
                <w:rFonts w:ascii="Arial" w:hAnsi="Arial" w:cs="Arial"/>
                <w:b/>
                <w:bCs/>
              </w:rPr>
              <w:t>Artículo 35. Vigencia y derogatorias</w:t>
            </w:r>
            <w:r w:rsidRPr="00F36117">
              <w:rPr>
                <w:rFonts w:ascii="Arial" w:hAnsi="Arial" w:cs="Arial"/>
              </w:rPr>
              <w:t xml:space="preserve">. La presente Ley rige a partir de su expedición y publicación, y deroga todas las disposiciones que le sean contrarias. </w:t>
            </w:r>
          </w:p>
        </w:tc>
      </w:tr>
    </w:tbl>
    <w:p w14:paraId="795D0224" w14:textId="729EA32A" w:rsidR="006054C4" w:rsidRDefault="006054C4" w:rsidP="006054C4">
      <w:pPr>
        <w:shd w:val="clear" w:color="auto" w:fill="FFFFFF"/>
        <w:spacing w:line="276" w:lineRule="auto"/>
        <w:rPr>
          <w:rFonts w:ascii="Arial" w:hAnsi="Arial" w:cs="Arial"/>
          <w:b/>
          <w:color w:val="000000"/>
        </w:rPr>
      </w:pPr>
    </w:p>
    <w:p w14:paraId="4AE68934" w14:textId="092A6EFA" w:rsidR="00DB1FF2" w:rsidRDefault="00DB1FF2" w:rsidP="006054C4">
      <w:pPr>
        <w:shd w:val="clear" w:color="auto" w:fill="FFFFFF"/>
        <w:spacing w:line="276" w:lineRule="auto"/>
        <w:rPr>
          <w:rFonts w:ascii="Arial" w:hAnsi="Arial" w:cs="Arial"/>
          <w:b/>
          <w:color w:val="000000"/>
        </w:rPr>
      </w:pPr>
    </w:p>
    <w:p w14:paraId="3BF0338E" w14:textId="08F6940C" w:rsidR="00DB1FF2" w:rsidRDefault="00DB1FF2" w:rsidP="006054C4">
      <w:pPr>
        <w:shd w:val="clear" w:color="auto" w:fill="FFFFFF"/>
        <w:spacing w:line="276" w:lineRule="auto"/>
        <w:rPr>
          <w:rFonts w:ascii="Arial" w:hAnsi="Arial" w:cs="Arial"/>
          <w:b/>
          <w:color w:val="000000"/>
        </w:rPr>
      </w:pPr>
    </w:p>
    <w:p w14:paraId="1959C133" w14:textId="77777777" w:rsidR="00DB1FF2" w:rsidRPr="00C31718" w:rsidRDefault="00DB1FF2" w:rsidP="00DB1FF2">
      <w:pPr>
        <w:shd w:val="clear" w:color="auto" w:fill="FFFFFF"/>
        <w:spacing w:line="276" w:lineRule="auto"/>
        <w:jc w:val="both"/>
        <w:rPr>
          <w:rFonts w:ascii="Arial" w:hAnsi="Arial" w:cs="Arial"/>
        </w:rPr>
      </w:pPr>
      <w:r w:rsidRPr="00C31718">
        <w:rPr>
          <w:rFonts w:ascii="Arial" w:hAnsi="Arial" w:cs="Arial"/>
        </w:rPr>
        <w:t>Cordialmente,</w:t>
      </w:r>
    </w:p>
    <w:p w14:paraId="235576A7" w14:textId="77777777" w:rsidR="00DB1FF2" w:rsidRDefault="00DB1FF2" w:rsidP="00DB1FF2">
      <w:pPr>
        <w:shd w:val="clear" w:color="auto" w:fill="FFFFFF"/>
        <w:spacing w:line="276" w:lineRule="auto"/>
        <w:jc w:val="both"/>
        <w:rPr>
          <w:rFonts w:ascii="Arial" w:hAnsi="Arial" w:cs="Arial"/>
          <w:b/>
          <w:i/>
        </w:rPr>
      </w:pPr>
    </w:p>
    <w:p w14:paraId="20B5B631" w14:textId="77777777" w:rsidR="00DB1FF2" w:rsidRDefault="00DB1FF2" w:rsidP="00DB1FF2">
      <w:pPr>
        <w:shd w:val="clear" w:color="auto" w:fill="FFFFFF"/>
        <w:spacing w:line="276" w:lineRule="auto"/>
        <w:jc w:val="both"/>
        <w:rPr>
          <w:rFonts w:ascii="Arial" w:hAnsi="Arial" w:cs="Arial"/>
          <w:b/>
          <w:i/>
        </w:rPr>
      </w:pPr>
    </w:p>
    <w:p w14:paraId="761B4140" w14:textId="77777777" w:rsidR="00DB1FF2" w:rsidRPr="0014649B" w:rsidRDefault="00DB1FF2" w:rsidP="00DB1FF2">
      <w:pPr>
        <w:shd w:val="clear" w:color="auto" w:fill="FFFFFF"/>
        <w:spacing w:line="276" w:lineRule="auto"/>
        <w:jc w:val="both"/>
        <w:rPr>
          <w:rFonts w:ascii="Arial" w:hAnsi="Arial" w:cs="Arial"/>
          <w:b/>
        </w:rPr>
      </w:pPr>
    </w:p>
    <w:p w14:paraId="0EA33115" w14:textId="77777777" w:rsidR="00DB1FF2" w:rsidRPr="0014649B" w:rsidRDefault="00DB1FF2" w:rsidP="00DB1FF2">
      <w:pPr>
        <w:shd w:val="clear" w:color="auto" w:fill="FFFFFF"/>
        <w:spacing w:line="276" w:lineRule="auto"/>
        <w:jc w:val="both"/>
        <w:rPr>
          <w:rFonts w:ascii="Arial" w:hAnsi="Arial" w:cs="Arial"/>
          <w:b/>
        </w:rPr>
      </w:pPr>
      <w:r w:rsidRPr="0014649B">
        <w:rPr>
          <w:rFonts w:ascii="Arial" w:hAnsi="Arial" w:cs="Arial"/>
          <w:b/>
        </w:rPr>
        <w:t xml:space="preserve">HERÁCLITO LANDINEZ SUÁREZ </w:t>
      </w:r>
    </w:p>
    <w:p w14:paraId="259EBDC9" w14:textId="77777777" w:rsidR="00DB1FF2" w:rsidRDefault="00DB1FF2" w:rsidP="00DB1FF2">
      <w:pPr>
        <w:shd w:val="clear" w:color="auto" w:fill="FFFFFF"/>
        <w:spacing w:line="276" w:lineRule="auto"/>
        <w:jc w:val="both"/>
        <w:rPr>
          <w:rFonts w:ascii="Arial" w:hAnsi="Arial" w:cs="Arial"/>
          <w:bCs/>
        </w:rPr>
      </w:pPr>
      <w:r w:rsidRPr="0014649B">
        <w:rPr>
          <w:rFonts w:ascii="Arial" w:hAnsi="Arial" w:cs="Arial"/>
          <w:bCs/>
        </w:rPr>
        <w:t xml:space="preserve">Representante a la Cámara </w:t>
      </w:r>
    </w:p>
    <w:p w14:paraId="769A5271" w14:textId="77777777" w:rsidR="00DB1FF2" w:rsidRPr="0014649B" w:rsidRDefault="00DB1FF2" w:rsidP="006054C4">
      <w:pPr>
        <w:shd w:val="clear" w:color="auto" w:fill="FFFFFF"/>
        <w:spacing w:line="276" w:lineRule="auto"/>
        <w:rPr>
          <w:rFonts w:ascii="Arial" w:hAnsi="Arial" w:cs="Arial"/>
          <w:b/>
          <w:color w:val="000000"/>
        </w:rPr>
      </w:pPr>
    </w:p>
    <w:sectPr w:rsidR="00DB1FF2" w:rsidRPr="0014649B" w:rsidSect="003F2F54">
      <w:headerReference w:type="default" r:id="rId9"/>
      <w:footerReference w:type="default" r:id="rId10"/>
      <w:pgSz w:w="12240" w:h="15840"/>
      <w:pgMar w:top="1560" w:right="1300" w:bottom="1200" w:left="1600" w:header="454" w:footer="100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CD5B3" w14:textId="77777777" w:rsidR="0072060E" w:rsidRDefault="0072060E">
      <w:r>
        <w:separator/>
      </w:r>
    </w:p>
  </w:endnote>
  <w:endnote w:type="continuationSeparator" w:id="0">
    <w:p w14:paraId="5BEEF9AE" w14:textId="77777777" w:rsidR="0072060E" w:rsidRDefault="0072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881BB" w14:textId="0E5F4748" w:rsidR="00DF48BA" w:rsidRDefault="00DF48BA">
    <w:pPr>
      <w:pStyle w:val="Textoindependiente"/>
      <w:spacing w:line="14" w:lineRule="auto"/>
      <w:rPr>
        <w:sz w:val="20"/>
      </w:rPr>
    </w:pPr>
    <w:r>
      <w:rPr>
        <w:noProof/>
        <w:lang w:val="es-CO" w:eastAsia="es-CO"/>
      </w:rPr>
      <mc:AlternateContent>
        <mc:Choice Requires="wps">
          <w:drawing>
            <wp:anchor distT="0" distB="0" distL="114300" distR="114300" simplePos="0" relativeHeight="251658752" behindDoc="1" locked="0" layoutInCell="1" allowOverlap="1" wp14:anchorId="62370815" wp14:editId="680E79B0">
              <wp:simplePos x="0" y="0"/>
              <wp:positionH relativeFrom="page">
                <wp:posOffset>1927860</wp:posOffset>
              </wp:positionH>
              <wp:positionV relativeFrom="page">
                <wp:posOffset>9282430</wp:posOffset>
              </wp:positionV>
              <wp:extent cx="4097655" cy="3225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65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DF481" w14:textId="77777777" w:rsidR="00DF48BA" w:rsidRDefault="00DF48BA">
                          <w:pPr>
                            <w:spacing w:before="10"/>
                            <w:ind w:left="8" w:right="9"/>
                            <w:jc w:val="center"/>
                            <w:rPr>
                              <w:rFonts w:ascii="Times New Roman" w:hAnsi="Times New Roman"/>
                              <w:sz w:val="20"/>
                            </w:rPr>
                          </w:pPr>
                          <w:r>
                            <w:rPr>
                              <w:rFonts w:ascii="Times New Roman" w:hAnsi="Times New Roman"/>
                              <w:sz w:val="20"/>
                            </w:rPr>
                            <w:t>Dirección:</w:t>
                          </w:r>
                          <w:r>
                            <w:rPr>
                              <w:rFonts w:ascii="Times New Roman" w:hAnsi="Times New Roman"/>
                              <w:spacing w:val="-1"/>
                              <w:sz w:val="20"/>
                            </w:rPr>
                            <w:t xml:space="preserve"> </w:t>
                          </w:r>
                          <w:r>
                            <w:rPr>
                              <w:rFonts w:ascii="Times New Roman" w:hAnsi="Times New Roman"/>
                              <w:sz w:val="20"/>
                            </w:rPr>
                            <w:t>calle</w:t>
                          </w:r>
                          <w:r>
                            <w:rPr>
                              <w:rFonts w:ascii="Times New Roman" w:hAnsi="Times New Roman"/>
                              <w:spacing w:val="-4"/>
                              <w:sz w:val="20"/>
                            </w:rPr>
                            <w:t xml:space="preserve"> </w:t>
                          </w:r>
                          <w:r>
                            <w:rPr>
                              <w:rFonts w:ascii="Times New Roman" w:hAnsi="Times New Roman"/>
                              <w:sz w:val="20"/>
                            </w:rPr>
                            <w:t>10</w:t>
                          </w:r>
                          <w:r>
                            <w:rPr>
                              <w:rFonts w:ascii="Times New Roman" w:hAnsi="Times New Roman"/>
                              <w:spacing w:val="-1"/>
                              <w:sz w:val="20"/>
                            </w:rPr>
                            <w:t xml:space="preserve"> </w:t>
                          </w:r>
                          <w:r>
                            <w:rPr>
                              <w:rFonts w:ascii="Times New Roman" w:hAnsi="Times New Roman"/>
                              <w:sz w:val="20"/>
                            </w:rPr>
                            <w:t>#07-51</w:t>
                          </w:r>
                          <w:r>
                            <w:rPr>
                              <w:rFonts w:ascii="Times New Roman" w:hAnsi="Times New Roman"/>
                              <w:spacing w:val="-1"/>
                              <w:sz w:val="20"/>
                            </w:rPr>
                            <w:t xml:space="preserve"> </w:t>
                          </w:r>
                          <w:r>
                            <w:rPr>
                              <w:rFonts w:ascii="Times New Roman" w:hAnsi="Times New Roman"/>
                              <w:sz w:val="20"/>
                            </w:rPr>
                            <w:t>Capitolio</w:t>
                          </w:r>
                          <w:r>
                            <w:rPr>
                              <w:rFonts w:ascii="Times New Roman" w:hAnsi="Times New Roman"/>
                              <w:spacing w:val="-3"/>
                              <w:sz w:val="20"/>
                            </w:rPr>
                            <w:t xml:space="preserve"> </w:t>
                          </w:r>
                          <w:r>
                            <w:rPr>
                              <w:rFonts w:ascii="Times New Roman" w:hAnsi="Times New Roman"/>
                              <w:sz w:val="20"/>
                            </w:rPr>
                            <w:t>Nacional</w:t>
                          </w:r>
                          <w:r>
                            <w:rPr>
                              <w:rFonts w:ascii="Times New Roman" w:hAnsi="Times New Roman"/>
                              <w:spacing w:val="2"/>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Código</w:t>
                          </w:r>
                          <w:r>
                            <w:rPr>
                              <w:rFonts w:ascii="Times New Roman" w:hAnsi="Times New Roman"/>
                              <w:spacing w:val="-1"/>
                              <w:sz w:val="20"/>
                            </w:rPr>
                            <w:t xml:space="preserve"> </w:t>
                          </w:r>
                          <w:r>
                            <w:rPr>
                              <w:rFonts w:ascii="Times New Roman" w:hAnsi="Times New Roman"/>
                              <w:sz w:val="20"/>
                            </w:rPr>
                            <w:t>postal 111711</w:t>
                          </w:r>
                        </w:p>
                        <w:p w14:paraId="07D9E1C4" w14:textId="77777777" w:rsidR="00DF48BA" w:rsidRDefault="00DF48BA">
                          <w:pPr>
                            <w:spacing w:before="18"/>
                            <w:ind w:left="9" w:right="9"/>
                            <w:jc w:val="center"/>
                            <w:rPr>
                              <w:rFonts w:ascii="Times New Roman"/>
                              <w:sz w:val="20"/>
                            </w:rPr>
                          </w:pPr>
                          <w:r>
                            <w:rPr>
                              <w:rFonts w:ascii="Times New Roman"/>
                              <w:sz w:val="20"/>
                            </w:rPr>
                            <w:t>Tel:</w:t>
                          </w:r>
                          <w:r>
                            <w:rPr>
                              <w:rFonts w:ascii="Times New Roman"/>
                              <w:spacing w:val="-2"/>
                              <w:sz w:val="20"/>
                            </w:rPr>
                            <w:t xml:space="preserve"> </w:t>
                          </w:r>
                          <w:r>
                            <w:rPr>
                              <w:rFonts w:ascii="Times New Roman"/>
                              <w:sz w:val="20"/>
                            </w:rPr>
                            <w:t>(601)</w:t>
                          </w:r>
                          <w:r>
                            <w:rPr>
                              <w:rFonts w:ascii="Times New Roman"/>
                              <w:spacing w:val="-4"/>
                              <w:sz w:val="20"/>
                            </w:rPr>
                            <w:t xml:space="preserve"> </w:t>
                          </w:r>
                          <w:r>
                            <w:rPr>
                              <w:rFonts w:ascii="Times New Roman"/>
                              <w:sz w:val="20"/>
                            </w:rPr>
                            <w:t>3904050 Ext.</w:t>
                          </w:r>
                          <w:r>
                            <w:rPr>
                              <w:rFonts w:ascii="Times New Roman"/>
                              <w:spacing w:val="-2"/>
                              <w:sz w:val="20"/>
                            </w:rPr>
                            <w:t xml:space="preserve"> </w:t>
                          </w:r>
                          <w:r>
                            <w:rPr>
                              <w:rFonts w:ascii="Times New Roman"/>
                              <w:sz w:val="20"/>
                            </w:rPr>
                            <w:t>3174-3233</w:t>
                          </w:r>
                          <w:r>
                            <w:rPr>
                              <w:rFonts w:ascii="Times New Roman"/>
                              <w:spacing w:val="-2"/>
                              <w:sz w:val="20"/>
                            </w:rPr>
                            <w:t xml:space="preserve"> </w:t>
                          </w:r>
                          <w:r>
                            <w:rPr>
                              <w:rFonts w:ascii="Times New Roman"/>
                              <w:sz w:val="20"/>
                            </w:rPr>
                            <w:t>-</w:t>
                          </w:r>
                          <w:r>
                            <w:rPr>
                              <w:rFonts w:ascii="Times New Roman"/>
                              <w:spacing w:val="-5"/>
                              <w:sz w:val="20"/>
                            </w:rPr>
                            <w:t xml:space="preserve"> </w:t>
                          </w:r>
                          <w:r>
                            <w:rPr>
                              <w:rFonts w:ascii="Times New Roman"/>
                              <w:sz w:val="20"/>
                            </w:rPr>
                            <w:t xml:space="preserve">correo: </w:t>
                          </w:r>
                          <w:hyperlink r:id="rId1">
                            <w:r>
                              <w:rPr>
                                <w:rFonts w:ascii="Times New Roman"/>
                                <w:sz w:val="20"/>
                              </w:rPr>
                              <w:t>heraclito.landinez@camara.gov.co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370815" id="_x0000_t202" coordsize="21600,21600" o:spt="202" path="m,l,21600r21600,l21600,xe">
              <v:stroke joinstyle="miter"/>
              <v:path gradientshapeok="t" o:connecttype="rect"/>
            </v:shapetype>
            <v:shape id="Text Box 1" o:spid="_x0000_s1026" type="#_x0000_t202" style="position:absolute;margin-left:151.8pt;margin-top:730.9pt;width:322.65pt;height:25.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1A6AEAALYDAAAOAAAAZHJzL2Uyb0RvYy54bWysU8Fu1DAQvSPxD5bvbLKBLSXabFVaFSGV&#10;gtTyAY5jJxaJx4y9myxfz9jZLAVuiIs1Gc88v/dmsr2ahp4dFHoDtuLrVc6ZshIaY9uKf326e3XJ&#10;mQ/CNqIHqyp+VJ5f7V6+2I6uVAV00DcKGYFYX46u4l0IrswyLzs1CL8CpyxdasBBBPrENmtQjIQ+&#10;9FmR5xfZCNg4BKm8p+ztfMl3CV9rJcNnrb0KrK84cQvpxHTW8cx2W1G2KFxn5ImG+AcWgzCWHj1D&#10;3Yog2B7NX1CDkQgedFhJGDLQ2kiVNJCadf6HmsdOOJW0kDnenW3y/w9WPhy+IDNNxQvOrBhoRE9q&#10;Cuw9TGwd3RmdL6no0VFZmChNU05KvbsH+c0zCzedsK26RoSxU6Ihdqkze9Y64/gIUo+foKFnxD5A&#10;Apo0DtE6MoMROk3peJ5MpCIp+SZ/9/Zis+FM0t3rothcptFloly6HfrwQcHAYlBxpMkndHG494F0&#10;UOlSEh+zcGf6Pk2/t78lqDBmEvtIeKYepno6uVFDcyQdCPMy0fJT0AH+4GykRaq4/74XqDjrP1ry&#10;Im7dEuAS1EsgrKTWigfO5vAmzNu5d2jajpBnty1ck1/aJCnR2JnFiSctR1J4WuS4fc+/U9Wv3233&#10;EwAA//8DAFBLAwQUAAYACAAAACEAyx8tAeIAAAANAQAADwAAAGRycy9kb3ducmV2LnhtbEyPwU7D&#10;MBBE70j8g7VI3KidtkRNiFNVCE5IiDQcODqxm1iN1yF22/D3LKdy3Jmn2ZliO7uBnc0UrEcJyUIA&#10;M9h6bbGT8Fm/PmyAhahQq8GjkfBjAmzL25tC5dpfsDLnfewYhWDIlYQ+xjHnPLS9cSos/GiQvIOf&#10;nIp0Th3Xk7pQuBv4UoiUO2WRPvRqNM+9aY/7k5Ow+8LqxX6/Nx/VobJ1nQl8S49S3t/Nuydg0czx&#10;CsNffaoOJXVq/Al1YIOElVilhJKxThMaQUi23mTAGpIek2UKvCz4/xXlLwAAAP//AwBQSwECLQAU&#10;AAYACAAAACEAtoM4kv4AAADhAQAAEwAAAAAAAAAAAAAAAAAAAAAAW0NvbnRlbnRfVHlwZXNdLnht&#10;bFBLAQItABQABgAIAAAAIQA4/SH/1gAAAJQBAAALAAAAAAAAAAAAAAAAAC8BAABfcmVscy8ucmVs&#10;c1BLAQItABQABgAIAAAAIQAvHh1A6AEAALYDAAAOAAAAAAAAAAAAAAAAAC4CAABkcnMvZTJvRG9j&#10;LnhtbFBLAQItABQABgAIAAAAIQDLHy0B4gAAAA0BAAAPAAAAAAAAAAAAAAAAAEIEAABkcnMvZG93&#10;bnJldi54bWxQSwUGAAAAAAQABADzAAAAUQUAAAAA&#10;" filled="f" stroked="f">
              <v:textbox inset="0,0,0,0">
                <w:txbxContent>
                  <w:p w14:paraId="743DF481" w14:textId="77777777" w:rsidR="00C1402C" w:rsidRDefault="00C1402C">
                    <w:pPr>
                      <w:spacing w:before="10"/>
                      <w:ind w:left="8" w:right="9"/>
                      <w:jc w:val="center"/>
                      <w:rPr>
                        <w:rFonts w:ascii="Times New Roman" w:hAnsi="Times New Roman"/>
                        <w:sz w:val="20"/>
                      </w:rPr>
                    </w:pPr>
                    <w:r>
                      <w:rPr>
                        <w:rFonts w:ascii="Times New Roman" w:hAnsi="Times New Roman"/>
                        <w:sz w:val="20"/>
                      </w:rPr>
                      <w:t>Dirección:</w:t>
                    </w:r>
                    <w:r>
                      <w:rPr>
                        <w:rFonts w:ascii="Times New Roman" w:hAnsi="Times New Roman"/>
                        <w:spacing w:val="-1"/>
                        <w:sz w:val="20"/>
                      </w:rPr>
                      <w:t xml:space="preserve"> </w:t>
                    </w:r>
                    <w:r>
                      <w:rPr>
                        <w:rFonts w:ascii="Times New Roman" w:hAnsi="Times New Roman"/>
                        <w:sz w:val="20"/>
                      </w:rPr>
                      <w:t>calle</w:t>
                    </w:r>
                    <w:r>
                      <w:rPr>
                        <w:rFonts w:ascii="Times New Roman" w:hAnsi="Times New Roman"/>
                        <w:spacing w:val="-4"/>
                        <w:sz w:val="20"/>
                      </w:rPr>
                      <w:t xml:space="preserve"> </w:t>
                    </w:r>
                    <w:r>
                      <w:rPr>
                        <w:rFonts w:ascii="Times New Roman" w:hAnsi="Times New Roman"/>
                        <w:sz w:val="20"/>
                      </w:rPr>
                      <w:t>10</w:t>
                    </w:r>
                    <w:r>
                      <w:rPr>
                        <w:rFonts w:ascii="Times New Roman" w:hAnsi="Times New Roman"/>
                        <w:spacing w:val="-1"/>
                        <w:sz w:val="20"/>
                      </w:rPr>
                      <w:t xml:space="preserve"> </w:t>
                    </w:r>
                    <w:r>
                      <w:rPr>
                        <w:rFonts w:ascii="Times New Roman" w:hAnsi="Times New Roman"/>
                        <w:sz w:val="20"/>
                      </w:rPr>
                      <w:t>#07-51</w:t>
                    </w:r>
                    <w:r>
                      <w:rPr>
                        <w:rFonts w:ascii="Times New Roman" w:hAnsi="Times New Roman"/>
                        <w:spacing w:val="-1"/>
                        <w:sz w:val="20"/>
                      </w:rPr>
                      <w:t xml:space="preserve"> </w:t>
                    </w:r>
                    <w:r>
                      <w:rPr>
                        <w:rFonts w:ascii="Times New Roman" w:hAnsi="Times New Roman"/>
                        <w:sz w:val="20"/>
                      </w:rPr>
                      <w:t>Capitolio</w:t>
                    </w:r>
                    <w:r>
                      <w:rPr>
                        <w:rFonts w:ascii="Times New Roman" w:hAnsi="Times New Roman"/>
                        <w:spacing w:val="-3"/>
                        <w:sz w:val="20"/>
                      </w:rPr>
                      <w:t xml:space="preserve"> </w:t>
                    </w:r>
                    <w:r>
                      <w:rPr>
                        <w:rFonts w:ascii="Times New Roman" w:hAnsi="Times New Roman"/>
                        <w:sz w:val="20"/>
                      </w:rPr>
                      <w:t>Nacional</w:t>
                    </w:r>
                    <w:r>
                      <w:rPr>
                        <w:rFonts w:ascii="Times New Roman" w:hAnsi="Times New Roman"/>
                        <w:spacing w:val="2"/>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Código</w:t>
                    </w:r>
                    <w:r>
                      <w:rPr>
                        <w:rFonts w:ascii="Times New Roman" w:hAnsi="Times New Roman"/>
                        <w:spacing w:val="-1"/>
                        <w:sz w:val="20"/>
                      </w:rPr>
                      <w:t xml:space="preserve"> </w:t>
                    </w:r>
                    <w:r>
                      <w:rPr>
                        <w:rFonts w:ascii="Times New Roman" w:hAnsi="Times New Roman"/>
                        <w:sz w:val="20"/>
                      </w:rPr>
                      <w:t>postal 111711</w:t>
                    </w:r>
                  </w:p>
                  <w:p w14:paraId="07D9E1C4" w14:textId="77777777" w:rsidR="00C1402C" w:rsidRDefault="00C1402C">
                    <w:pPr>
                      <w:spacing w:before="18"/>
                      <w:ind w:left="9" w:right="9"/>
                      <w:jc w:val="center"/>
                      <w:rPr>
                        <w:rFonts w:ascii="Times New Roman"/>
                        <w:sz w:val="20"/>
                      </w:rPr>
                    </w:pPr>
                    <w:r>
                      <w:rPr>
                        <w:rFonts w:ascii="Times New Roman"/>
                        <w:sz w:val="20"/>
                      </w:rPr>
                      <w:t>Tel:</w:t>
                    </w:r>
                    <w:r>
                      <w:rPr>
                        <w:rFonts w:ascii="Times New Roman"/>
                        <w:spacing w:val="-2"/>
                        <w:sz w:val="20"/>
                      </w:rPr>
                      <w:t xml:space="preserve"> </w:t>
                    </w:r>
                    <w:r>
                      <w:rPr>
                        <w:rFonts w:ascii="Times New Roman"/>
                        <w:sz w:val="20"/>
                      </w:rPr>
                      <w:t>(601)</w:t>
                    </w:r>
                    <w:r>
                      <w:rPr>
                        <w:rFonts w:ascii="Times New Roman"/>
                        <w:spacing w:val="-4"/>
                        <w:sz w:val="20"/>
                      </w:rPr>
                      <w:t xml:space="preserve"> </w:t>
                    </w:r>
                    <w:r>
                      <w:rPr>
                        <w:rFonts w:ascii="Times New Roman"/>
                        <w:sz w:val="20"/>
                      </w:rPr>
                      <w:t>3904050 Ext.</w:t>
                    </w:r>
                    <w:r>
                      <w:rPr>
                        <w:rFonts w:ascii="Times New Roman"/>
                        <w:spacing w:val="-2"/>
                        <w:sz w:val="20"/>
                      </w:rPr>
                      <w:t xml:space="preserve"> </w:t>
                    </w:r>
                    <w:r>
                      <w:rPr>
                        <w:rFonts w:ascii="Times New Roman"/>
                        <w:sz w:val="20"/>
                      </w:rPr>
                      <w:t>3174-3233</w:t>
                    </w:r>
                    <w:r>
                      <w:rPr>
                        <w:rFonts w:ascii="Times New Roman"/>
                        <w:spacing w:val="-2"/>
                        <w:sz w:val="20"/>
                      </w:rPr>
                      <w:t xml:space="preserve"> </w:t>
                    </w:r>
                    <w:r>
                      <w:rPr>
                        <w:rFonts w:ascii="Times New Roman"/>
                        <w:sz w:val="20"/>
                      </w:rPr>
                      <w:t>-</w:t>
                    </w:r>
                    <w:r>
                      <w:rPr>
                        <w:rFonts w:ascii="Times New Roman"/>
                        <w:spacing w:val="-5"/>
                        <w:sz w:val="20"/>
                      </w:rPr>
                      <w:t xml:space="preserve"> </w:t>
                    </w:r>
                    <w:r>
                      <w:rPr>
                        <w:rFonts w:ascii="Times New Roman"/>
                        <w:sz w:val="20"/>
                      </w:rPr>
                      <w:t xml:space="preserve">correo: </w:t>
                    </w:r>
                    <w:hyperlink r:id="rId2">
                      <w:r>
                        <w:rPr>
                          <w:rFonts w:ascii="Times New Roman"/>
                          <w:sz w:val="20"/>
                        </w:rPr>
                        <w:t>heraclito.landinez@camara.gov.co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95F38" w14:textId="77777777" w:rsidR="0072060E" w:rsidRDefault="0072060E">
      <w:r>
        <w:separator/>
      </w:r>
    </w:p>
  </w:footnote>
  <w:footnote w:type="continuationSeparator" w:id="0">
    <w:p w14:paraId="43C6D9C0" w14:textId="77777777" w:rsidR="0072060E" w:rsidRDefault="0072060E">
      <w:r>
        <w:continuationSeparator/>
      </w:r>
    </w:p>
  </w:footnote>
  <w:footnote w:id="1">
    <w:p w14:paraId="10717725" w14:textId="4A253A18" w:rsidR="00DF48BA" w:rsidRPr="006C0D89" w:rsidRDefault="00DF48BA">
      <w:pPr>
        <w:pStyle w:val="Textonotapie"/>
        <w:rPr>
          <w:lang w:val="es-MX"/>
        </w:rPr>
      </w:pPr>
      <w:r>
        <w:rPr>
          <w:rStyle w:val="Refdenotaalpie"/>
        </w:rPr>
        <w:footnoteRef/>
      </w:r>
      <w:r>
        <w:t xml:space="preserve"> </w:t>
      </w:r>
      <w:r w:rsidRPr="006C0D89">
        <w:t>https://www.oas.org/es/mesecvi/docs/MESECVI-Ciberviolencia-ES.pdf</w:t>
      </w:r>
    </w:p>
  </w:footnote>
  <w:footnote w:id="2">
    <w:p w14:paraId="281949AA" w14:textId="77777777" w:rsidR="00DF48BA" w:rsidRPr="00BB3738" w:rsidRDefault="00DF48BA" w:rsidP="003A40AD">
      <w:pPr>
        <w:pStyle w:val="Textonotapie"/>
        <w:rPr>
          <w:sz w:val="14"/>
          <w:szCs w:val="14"/>
          <w:lang w:val="es-MX"/>
        </w:rPr>
      </w:pPr>
      <w:r w:rsidRPr="00BB3738">
        <w:rPr>
          <w:rStyle w:val="Refdenotaalpie"/>
          <w:sz w:val="14"/>
          <w:szCs w:val="14"/>
        </w:rPr>
        <w:footnoteRef/>
      </w:r>
      <w:r w:rsidRPr="00BB3738">
        <w:rPr>
          <w:sz w:val="14"/>
          <w:szCs w:val="14"/>
        </w:rPr>
        <w:t xml:space="preserve"> https://www.mintic.gov.co/portal/inicio/Sala-de-prensa/Noticias/277281:MinTIC-comprometido-con-la-prevencion-de-la-violencia-de-genero-enlinea#:~:text=En%20el%20Colombia%20las%20cifras,casos%20de%20sextorsi%C3%B3n%2C%20325%20por</w:t>
      </w:r>
    </w:p>
  </w:footnote>
  <w:footnote w:id="3">
    <w:p w14:paraId="2E07E774" w14:textId="115CAAA5" w:rsidR="00DF48BA" w:rsidRPr="00BB63EA" w:rsidRDefault="00DF48BA">
      <w:pPr>
        <w:pStyle w:val="Textonotapie"/>
        <w:rPr>
          <w:sz w:val="14"/>
          <w:szCs w:val="14"/>
        </w:rPr>
      </w:pPr>
      <w:r w:rsidRPr="00BB63EA">
        <w:rPr>
          <w:rStyle w:val="Refdenotaalpie"/>
          <w:sz w:val="14"/>
          <w:szCs w:val="14"/>
        </w:rPr>
        <w:footnoteRef/>
      </w:r>
      <w:r w:rsidRPr="00BB63EA">
        <w:rPr>
          <w:sz w:val="14"/>
          <w:szCs w:val="14"/>
        </w:rPr>
        <w:t xml:space="preserve"> </w:t>
      </w:r>
      <w:hyperlink r:id="rId1" w:history="1">
        <w:r w:rsidRPr="00931CE9">
          <w:rPr>
            <w:rStyle w:val="Hipervnculo"/>
            <w:sz w:val="14"/>
            <w:szCs w:val="14"/>
          </w:rPr>
          <w:t>https://www.corteconstitucional.gov.co/Relatoria/2022/T-280</w:t>
        </w:r>
      </w:hyperlink>
      <w:r>
        <w:rPr>
          <w:sz w:val="14"/>
          <w:szCs w:val="14"/>
        </w:rPr>
        <w:t xml:space="preserve"> </w:t>
      </w:r>
      <w:r w:rsidRPr="00BB63EA">
        <w:rPr>
          <w:sz w:val="14"/>
          <w:szCs w:val="14"/>
        </w:rPr>
        <w:t>22.htm#:~:text=T%2D280%2D22%20Corte%20Constitucional%20de%20Colombia&amp;text=(%E2%80%A6)%20la%20captaci%C3%B3n%20no%20cons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E6298" w14:textId="1DD88F6D" w:rsidR="00DF48BA" w:rsidRDefault="00DF48BA">
    <w:pPr>
      <w:pStyle w:val="Textoindependiente"/>
      <w:spacing w:line="14" w:lineRule="auto"/>
      <w:rPr>
        <w:sz w:val="20"/>
      </w:rPr>
    </w:pPr>
    <w:r>
      <w:rPr>
        <w:noProof/>
        <w:lang w:val="es-CO" w:eastAsia="es-CO"/>
      </w:rPr>
      <w:drawing>
        <wp:anchor distT="0" distB="0" distL="0" distR="0" simplePos="0" relativeHeight="251656704" behindDoc="1" locked="0" layoutInCell="1" allowOverlap="1" wp14:anchorId="7FBEDE97" wp14:editId="2480BCC1">
          <wp:simplePos x="0" y="0"/>
          <wp:positionH relativeFrom="page">
            <wp:posOffset>2781300</wp:posOffset>
          </wp:positionH>
          <wp:positionV relativeFrom="topMargin">
            <wp:posOffset>104775</wp:posOffset>
          </wp:positionV>
          <wp:extent cx="2200275" cy="657225"/>
          <wp:effectExtent l="0" t="0" r="9525"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00275" cy="657225"/>
                  </a:xfrm>
                  <a:prstGeom prst="rect">
                    <a:avLst/>
                  </a:prstGeom>
                </pic:spPr>
              </pic:pic>
            </a:graphicData>
          </a:graphic>
          <wp14:sizeRelV relativeFrom="margin">
            <wp14:pctHeight>0</wp14:pctHeight>
          </wp14:sizeRelV>
        </wp:anchor>
      </w:drawing>
    </w:r>
  </w:p>
  <w:p w14:paraId="6C3E3AA1" w14:textId="77777777" w:rsidR="00DF48BA" w:rsidRDefault="00DF48BA">
    <w:pPr>
      <w:pStyle w:val="Textoindependiente"/>
      <w:spacing w:line="14" w:lineRule="auto"/>
      <w:rPr>
        <w:sz w:val="20"/>
      </w:rPr>
    </w:pPr>
  </w:p>
  <w:p w14:paraId="2E1FE154" w14:textId="77777777" w:rsidR="00DF48BA" w:rsidRDefault="00DF48BA">
    <w:pPr>
      <w:pStyle w:val="Textoindependiente"/>
      <w:spacing w:line="14" w:lineRule="auto"/>
      <w:rPr>
        <w:sz w:val="20"/>
      </w:rPr>
    </w:pPr>
  </w:p>
  <w:p w14:paraId="2B78A919" w14:textId="77777777" w:rsidR="00DF48BA" w:rsidRDefault="00DF48BA">
    <w:pPr>
      <w:pStyle w:val="Textoindependiente"/>
      <w:spacing w:line="14" w:lineRule="auto"/>
      <w:rPr>
        <w:sz w:val="20"/>
      </w:rPr>
    </w:pPr>
  </w:p>
  <w:p w14:paraId="32A84B29" w14:textId="77777777" w:rsidR="00DF48BA" w:rsidRDefault="00DF48BA">
    <w:pPr>
      <w:pStyle w:val="Textoindependiente"/>
      <w:spacing w:line="14" w:lineRule="auto"/>
      <w:rPr>
        <w:sz w:val="20"/>
      </w:rPr>
    </w:pPr>
  </w:p>
  <w:p w14:paraId="3AC423CF" w14:textId="77777777" w:rsidR="00DF48BA" w:rsidRDefault="00DF48BA">
    <w:pPr>
      <w:pStyle w:val="Textoindependiente"/>
      <w:spacing w:line="14" w:lineRule="auto"/>
      <w:rPr>
        <w:sz w:val="20"/>
      </w:rPr>
    </w:pPr>
  </w:p>
  <w:p w14:paraId="0B9E52EE" w14:textId="77777777" w:rsidR="00DF48BA" w:rsidRDefault="00DF48BA">
    <w:pPr>
      <w:pStyle w:val="Textoindependiente"/>
      <w:spacing w:line="14" w:lineRule="auto"/>
      <w:rPr>
        <w:sz w:val="20"/>
      </w:rPr>
    </w:pPr>
  </w:p>
  <w:p w14:paraId="5963341E" w14:textId="116EEF56" w:rsidR="00DF48BA" w:rsidRDefault="00DF48BA">
    <w:pPr>
      <w:pStyle w:val="Textoindependiente"/>
      <w:spacing w:line="14" w:lineRule="auto"/>
      <w:rPr>
        <w:sz w:val="20"/>
      </w:rPr>
    </w:pPr>
    <w:r>
      <w:rPr>
        <w:noProof/>
        <w:lang w:val="es-CO" w:eastAsia="es-CO"/>
      </w:rPr>
      <w:drawing>
        <wp:anchor distT="0" distB="0" distL="0" distR="0" simplePos="0" relativeHeight="251657728" behindDoc="1" locked="0" layoutInCell="1" allowOverlap="1" wp14:anchorId="1A10578B" wp14:editId="67E074BB">
          <wp:simplePos x="0" y="0"/>
          <wp:positionH relativeFrom="page">
            <wp:posOffset>2905125</wp:posOffset>
          </wp:positionH>
          <wp:positionV relativeFrom="topMargin">
            <wp:align>bottom</wp:align>
          </wp:positionV>
          <wp:extent cx="1962150" cy="2336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962150" cy="233680"/>
                  </a:xfrm>
                  <a:prstGeom prst="rect">
                    <a:avLst/>
                  </a:prstGeom>
                </pic:spPr>
              </pic:pic>
            </a:graphicData>
          </a:graphic>
          <wp14:sizeRelH relativeFrom="margin">
            <wp14:pctWidth>0</wp14:pctWidth>
          </wp14:sizeRelH>
          <wp14:sizeRelV relativeFrom="margin">
            <wp14:pctHeight>0</wp14:pctHeight>
          </wp14:sizeRelV>
        </wp:anchor>
      </w:drawing>
    </w:r>
  </w:p>
  <w:p w14:paraId="5D3BFDF8" w14:textId="601B4690" w:rsidR="00DF48BA" w:rsidRDefault="00DF48BA">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38F8"/>
    <w:multiLevelType w:val="hybridMultilevel"/>
    <w:tmpl w:val="7B1680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B558D3"/>
    <w:multiLevelType w:val="hybridMultilevel"/>
    <w:tmpl w:val="9CF6F7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5E4606"/>
    <w:multiLevelType w:val="hybridMultilevel"/>
    <w:tmpl w:val="2B4C86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BE22C44"/>
    <w:multiLevelType w:val="multilevel"/>
    <w:tmpl w:val="2BE22C44"/>
    <w:lvl w:ilvl="0">
      <w:start w:val="1"/>
      <w:numFmt w:val="decimal"/>
      <w:lvlText w:val="%1."/>
      <w:lvlJc w:val="left"/>
      <w:pPr>
        <w:ind w:left="920" w:hanging="360"/>
      </w:pPr>
      <w:rPr>
        <w:rFonts w:ascii="Arial MT" w:eastAsia="Arial MT" w:hAnsi="Arial MT" w:cs="Arial MT" w:hint="default"/>
        <w:spacing w:val="0"/>
        <w:w w:val="100"/>
        <w:sz w:val="22"/>
        <w:szCs w:val="22"/>
        <w:lang w:val="es-ES" w:eastAsia="en-US" w:bidi="ar-SA"/>
      </w:rPr>
    </w:lvl>
    <w:lvl w:ilvl="1">
      <w:numFmt w:val="bullet"/>
      <w:lvlText w:val="•"/>
      <w:lvlJc w:val="left"/>
      <w:pPr>
        <w:ind w:left="1802" w:hanging="360"/>
      </w:pPr>
      <w:rPr>
        <w:rFonts w:hint="default"/>
        <w:lang w:val="es-ES" w:eastAsia="en-US" w:bidi="ar-SA"/>
      </w:rPr>
    </w:lvl>
    <w:lvl w:ilvl="2">
      <w:numFmt w:val="bullet"/>
      <w:lvlText w:val="•"/>
      <w:lvlJc w:val="left"/>
      <w:pPr>
        <w:ind w:left="2684" w:hanging="360"/>
      </w:pPr>
      <w:rPr>
        <w:rFonts w:hint="default"/>
        <w:lang w:val="es-ES" w:eastAsia="en-US" w:bidi="ar-SA"/>
      </w:rPr>
    </w:lvl>
    <w:lvl w:ilvl="3">
      <w:numFmt w:val="bullet"/>
      <w:lvlText w:val="•"/>
      <w:lvlJc w:val="left"/>
      <w:pPr>
        <w:ind w:left="3566" w:hanging="360"/>
      </w:pPr>
      <w:rPr>
        <w:rFonts w:hint="default"/>
        <w:lang w:val="es-ES" w:eastAsia="en-US" w:bidi="ar-SA"/>
      </w:rPr>
    </w:lvl>
    <w:lvl w:ilvl="4">
      <w:numFmt w:val="bullet"/>
      <w:lvlText w:val="•"/>
      <w:lvlJc w:val="left"/>
      <w:pPr>
        <w:ind w:left="4448" w:hanging="360"/>
      </w:pPr>
      <w:rPr>
        <w:rFonts w:hint="default"/>
        <w:lang w:val="es-ES" w:eastAsia="en-US" w:bidi="ar-SA"/>
      </w:rPr>
    </w:lvl>
    <w:lvl w:ilvl="5">
      <w:numFmt w:val="bullet"/>
      <w:lvlText w:val="•"/>
      <w:lvlJc w:val="left"/>
      <w:pPr>
        <w:ind w:left="5330" w:hanging="360"/>
      </w:pPr>
      <w:rPr>
        <w:rFonts w:hint="default"/>
        <w:lang w:val="es-ES" w:eastAsia="en-US" w:bidi="ar-SA"/>
      </w:rPr>
    </w:lvl>
    <w:lvl w:ilvl="6">
      <w:numFmt w:val="bullet"/>
      <w:lvlText w:val="•"/>
      <w:lvlJc w:val="left"/>
      <w:pPr>
        <w:ind w:left="6212" w:hanging="360"/>
      </w:pPr>
      <w:rPr>
        <w:rFonts w:hint="default"/>
        <w:lang w:val="es-ES" w:eastAsia="en-US" w:bidi="ar-SA"/>
      </w:rPr>
    </w:lvl>
    <w:lvl w:ilvl="7">
      <w:numFmt w:val="bullet"/>
      <w:lvlText w:val="•"/>
      <w:lvlJc w:val="left"/>
      <w:pPr>
        <w:ind w:left="7094" w:hanging="360"/>
      </w:pPr>
      <w:rPr>
        <w:rFonts w:hint="default"/>
        <w:lang w:val="es-ES" w:eastAsia="en-US" w:bidi="ar-SA"/>
      </w:rPr>
    </w:lvl>
    <w:lvl w:ilvl="8">
      <w:numFmt w:val="bullet"/>
      <w:lvlText w:val="•"/>
      <w:lvlJc w:val="left"/>
      <w:pPr>
        <w:ind w:left="7976" w:hanging="360"/>
      </w:pPr>
      <w:rPr>
        <w:rFonts w:hint="default"/>
        <w:lang w:val="es-ES" w:eastAsia="en-US" w:bidi="ar-SA"/>
      </w:rPr>
    </w:lvl>
  </w:abstractNum>
  <w:abstractNum w:abstractNumId="4" w15:restartNumberingAfterBreak="0">
    <w:nsid w:val="311C4190"/>
    <w:multiLevelType w:val="hybridMultilevel"/>
    <w:tmpl w:val="ECCE5516"/>
    <w:lvl w:ilvl="0" w:tplc="91640E4C">
      <w:start w:val="1"/>
      <w:numFmt w:val="decimal"/>
      <w:lvlText w:val="%1."/>
      <w:lvlJc w:val="left"/>
      <w:pPr>
        <w:ind w:left="822" w:hanging="360"/>
      </w:pPr>
      <w:rPr>
        <w:rFonts w:ascii="Arial MT" w:eastAsia="Arial MT" w:hAnsi="Arial MT" w:cs="Arial MT" w:hint="default"/>
        <w:spacing w:val="-2"/>
        <w:w w:val="100"/>
        <w:sz w:val="24"/>
        <w:szCs w:val="24"/>
        <w:lang w:val="es-ES" w:eastAsia="en-US" w:bidi="ar-SA"/>
      </w:rPr>
    </w:lvl>
    <w:lvl w:ilvl="1" w:tplc="B454AE46">
      <w:numFmt w:val="bullet"/>
      <w:lvlText w:val="•"/>
      <w:lvlJc w:val="left"/>
      <w:pPr>
        <w:ind w:left="1672" w:hanging="360"/>
      </w:pPr>
      <w:rPr>
        <w:rFonts w:hint="default"/>
        <w:lang w:val="es-ES" w:eastAsia="en-US" w:bidi="ar-SA"/>
      </w:rPr>
    </w:lvl>
    <w:lvl w:ilvl="2" w:tplc="47586836">
      <w:numFmt w:val="bullet"/>
      <w:lvlText w:val="•"/>
      <w:lvlJc w:val="left"/>
      <w:pPr>
        <w:ind w:left="2524" w:hanging="360"/>
      </w:pPr>
      <w:rPr>
        <w:rFonts w:hint="default"/>
        <w:lang w:val="es-ES" w:eastAsia="en-US" w:bidi="ar-SA"/>
      </w:rPr>
    </w:lvl>
    <w:lvl w:ilvl="3" w:tplc="5882EF2A">
      <w:numFmt w:val="bullet"/>
      <w:lvlText w:val="•"/>
      <w:lvlJc w:val="left"/>
      <w:pPr>
        <w:ind w:left="3376" w:hanging="360"/>
      </w:pPr>
      <w:rPr>
        <w:rFonts w:hint="default"/>
        <w:lang w:val="es-ES" w:eastAsia="en-US" w:bidi="ar-SA"/>
      </w:rPr>
    </w:lvl>
    <w:lvl w:ilvl="4" w:tplc="C8085AEE">
      <w:numFmt w:val="bullet"/>
      <w:lvlText w:val="•"/>
      <w:lvlJc w:val="left"/>
      <w:pPr>
        <w:ind w:left="4228" w:hanging="360"/>
      </w:pPr>
      <w:rPr>
        <w:rFonts w:hint="default"/>
        <w:lang w:val="es-ES" w:eastAsia="en-US" w:bidi="ar-SA"/>
      </w:rPr>
    </w:lvl>
    <w:lvl w:ilvl="5" w:tplc="C1A0BB6A">
      <w:numFmt w:val="bullet"/>
      <w:lvlText w:val="•"/>
      <w:lvlJc w:val="left"/>
      <w:pPr>
        <w:ind w:left="5080" w:hanging="360"/>
      </w:pPr>
      <w:rPr>
        <w:rFonts w:hint="default"/>
        <w:lang w:val="es-ES" w:eastAsia="en-US" w:bidi="ar-SA"/>
      </w:rPr>
    </w:lvl>
    <w:lvl w:ilvl="6" w:tplc="835E4DF4">
      <w:numFmt w:val="bullet"/>
      <w:lvlText w:val="•"/>
      <w:lvlJc w:val="left"/>
      <w:pPr>
        <w:ind w:left="5932" w:hanging="360"/>
      </w:pPr>
      <w:rPr>
        <w:rFonts w:hint="default"/>
        <w:lang w:val="es-ES" w:eastAsia="en-US" w:bidi="ar-SA"/>
      </w:rPr>
    </w:lvl>
    <w:lvl w:ilvl="7" w:tplc="DA42A22C">
      <w:numFmt w:val="bullet"/>
      <w:lvlText w:val="•"/>
      <w:lvlJc w:val="left"/>
      <w:pPr>
        <w:ind w:left="6784" w:hanging="360"/>
      </w:pPr>
      <w:rPr>
        <w:rFonts w:hint="default"/>
        <w:lang w:val="es-ES" w:eastAsia="en-US" w:bidi="ar-SA"/>
      </w:rPr>
    </w:lvl>
    <w:lvl w:ilvl="8" w:tplc="F68E6BE0">
      <w:numFmt w:val="bullet"/>
      <w:lvlText w:val="•"/>
      <w:lvlJc w:val="left"/>
      <w:pPr>
        <w:ind w:left="7636" w:hanging="360"/>
      </w:pPr>
      <w:rPr>
        <w:rFonts w:hint="default"/>
        <w:lang w:val="es-ES" w:eastAsia="en-US" w:bidi="ar-SA"/>
      </w:rPr>
    </w:lvl>
  </w:abstractNum>
  <w:abstractNum w:abstractNumId="5" w15:restartNumberingAfterBreak="0">
    <w:nsid w:val="332B99A8"/>
    <w:multiLevelType w:val="singleLevel"/>
    <w:tmpl w:val="332B99A8"/>
    <w:lvl w:ilvl="0">
      <w:start w:val="1"/>
      <w:numFmt w:val="decimal"/>
      <w:suff w:val="space"/>
      <w:lvlText w:val="%1."/>
      <w:lvlJc w:val="left"/>
      <w:pPr>
        <w:ind w:left="-927" w:firstLine="0"/>
      </w:pPr>
    </w:lvl>
  </w:abstractNum>
  <w:abstractNum w:abstractNumId="6" w15:restartNumberingAfterBreak="0">
    <w:nsid w:val="366874BD"/>
    <w:multiLevelType w:val="hybridMultilevel"/>
    <w:tmpl w:val="4BCEA018"/>
    <w:lvl w:ilvl="0" w:tplc="123E5ACA">
      <w:start w:val="5"/>
      <w:numFmt w:val="bullet"/>
      <w:lvlText w:val="-"/>
      <w:lvlJc w:val="left"/>
      <w:pPr>
        <w:ind w:left="720" w:hanging="360"/>
      </w:pPr>
      <w:rPr>
        <w:rFonts w:ascii="Arial" w:eastAsia="Arial MT" w:hAnsi="Arial" w:cs="Aria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6A34133"/>
    <w:multiLevelType w:val="multilevel"/>
    <w:tmpl w:val="36A341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B52B00"/>
    <w:multiLevelType w:val="hybridMultilevel"/>
    <w:tmpl w:val="01B4C504"/>
    <w:lvl w:ilvl="0" w:tplc="A31C0BCA">
      <w:start w:val="1"/>
      <w:numFmt w:val="decimal"/>
      <w:lvlText w:val="(%1)"/>
      <w:lvlJc w:val="left"/>
      <w:pPr>
        <w:ind w:left="720" w:hanging="360"/>
      </w:pPr>
      <w:rPr>
        <w:rFonts w:hint="default"/>
        <w:sz w:val="14"/>
        <w:szCs w:val="1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DBF2FBB"/>
    <w:multiLevelType w:val="hybridMultilevel"/>
    <w:tmpl w:val="9A2E70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1414921"/>
    <w:multiLevelType w:val="hybridMultilevel"/>
    <w:tmpl w:val="71927AEC"/>
    <w:lvl w:ilvl="0" w:tplc="B5C6E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5263A3D"/>
    <w:multiLevelType w:val="hybridMultilevel"/>
    <w:tmpl w:val="341A5350"/>
    <w:lvl w:ilvl="0" w:tplc="5F281BFE">
      <w:start w:val="5"/>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55A0084"/>
    <w:multiLevelType w:val="hybridMultilevel"/>
    <w:tmpl w:val="D28A9B3A"/>
    <w:lvl w:ilvl="0" w:tplc="7C54062C">
      <w:numFmt w:val="bullet"/>
      <w:lvlText w:val=""/>
      <w:lvlJc w:val="left"/>
      <w:pPr>
        <w:ind w:left="822" w:hanging="360"/>
      </w:pPr>
      <w:rPr>
        <w:rFonts w:ascii="Symbol" w:eastAsia="Symbol" w:hAnsi="Symbol" w:cs="Symbol" w:hint="default"/>
        <w:w w:val="100"/>
        <w:sz w:val="24"/>
        <w:szCs w:val="24"/>
        <w:lang w:val="es-ES" w:eastAsia="en-US" w:bidi="ar-SA"/>
      </w:rPr>
    </w:lvl>
    <w:lvl w:ilvl="1" w:tplc="FE022BDC">
      <w:numFmt w:val="bullet"/>
      <w:lvlText w:val="•"/>
      <w:lvlJc w:val="left"/>
      <w:pPr>
        <w:ind w:left="1672" w:hanging="360"/>
      </w:pPr>
      <w:rPr>
        <w:rFonts w:hint="default"/>
        <w:lang w:val="es-ES" w:eastAsia="en-US" w:bidi="ar-SA"/>
      </w:rPr>
    </w:lvl>
    <w:lvl w:ilvl="2" w:tplc="ECE0D1B0">
      <w:numFmt w:val="bullet"/>
      <w:lvlText w:val="•"/>
      <w:lvlJc w:val="left"/>
      <w:pPr>
        <w:ind w:left="2524" w:hanging="360"/>
      </w:pPr>
      <w:rPr>
        <w:rFonts w:hint="default"/>
        <w:lang w:val="es-ES" w:eastAsia="en-US" w:bidi="ar-SA"/>
      </w:rPr>
    </w:lvl>
    <w:lvl w:ilvl="3" w:tplc="CD7CC0C6">
      <w:numFmt w:val="bullet"/>
      <w:lvlText w:val="•"/>
      <w:lvlJc w:val="left"/>
      <w:pPr>
        <w:ind w:left="3376" w:hanging="360"/>
      </w:pPr>
      <w:rPr>
        <w:rFonts w:hint="default"/>
        <w:lang w:val="es-ES" w:eastAsia="en-US" w:bidi="ar-SA"/>
      </w:rPr>
    </w:lvl>
    <w:lvl w:ilvl="4" w:tplc="05C23994">
      <w:numFmt w:val="bullet"/>
      <w:lvlText w:val="•"/>
      <w:lvlJc w:val="left"/>
      <w:pPr>
        <w:ind w:left="4228" w:hanging="360"/>
      </w:pPr>
      <w:rPr>
        <w:rFonts w:hint="default"/>
        <w:lang w:val="es-ES" w:eastAsia="en-US" w:bidi="ar-SA"/>
      </w:rPr>
    </w:lvl>
    <w:lvl w:ilvl="5" w:tplc="573854C6">
      <w:numFmt w:val="bullet"/>
      <w:lvlText w:val="•"/>
      <w:lvlJc w:val="left"/>
      <w:pPr>
        <w:ind w:left="5080" w:hanging="360"/>
      </w:pPr>
      <w:rPr>
        <w:rFonts w:hint="default"/>
        <w:lang w:val="es-ES" w:eastAsia="en-US" w:bidi="ar-SA"/>
      </w:rPr>
    </w:lvl>
    <w:lvl w:ilvl="6" w:tplc="A5A662BC">
      <w:numFmt w:val="bullet"/>
      <w:lvlText w:val="•"/>
      <w:lvlJc w:val="left"/>
      <w:pPr>
        <w:ind w:left="5932" w:hanging="360"/>
      </w:pPr>
      <w:rPr>
        <w:rFonts w:hint="default"/>
        <w:lang w:val="es-ES" w:eastAsia="en-US" w:bidi="ar-SA"/>
      </w:rPr>
    </w:lvl>
    <w:lvl w:ilvl="7" w:tplc="2E887B86">
      <w:numFmt w:val="bullet"/>
      <w:lvlText w:val="•"/>
      <w:lvlJc w:val="left"/>
      <w:pPr>
        <w:ind w:left="6784" w:hanging="360"/>
      </w:pPr>
      <w:rPr>
        <w:rFonts w:hint="default"/>
        <w:lang w:val="es-ES" w:eastAsia="en-US" w:bidi="ar-SA"/>
      </w:rPr>
    </w:lvl>
    <w:lvl w:ilvl="8" w:tplc="1F6E1404">
      <w:numFmt w:val="bullet"/>
      <w:lvlText w:val="•"/>
      <w:lvlJc w:val="left"/>
      <w:pPr>
        <w:ind w:left="7636" w:hanging="360"/>
      </w:pPr>
      <w:rPr>
        <w:rFonts w:hint="default"/>
        <w:lang w:val="es-ES" w:eastAsia="en-US" w:bidi="ar-SA"/>
      </w:rPr>
    </w:lvl>
  </w:abstractNum>
  <w:abstractNum w:abstractNumId="13" w15:restartNumberingAfterBreak="0">
    <w:nsid w:val="65792DF9"/>
    <w:multiLevelType w:val="multilevel"/>
    <w:tmpl w:val="65792DF9"/>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4" w15:restartNumberingAfterBreak="0">
    <w:nsid w:val="72881F5C"/>
    <w:multiLevelType w:val="hybridMultilevel"/>
    <w:tmpl w:val="846A3BF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D86D0C"/>
    <w:multiLevelType w:val="hybridMultilevel"/>
    <w:tmpl w:val="C14E3FFA"/>
    <w:lvl w:ilvl="0" w:tplc="2BD28CC4">
      <w:start w:val="5"/>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FBE7F9A"/>
    <w:multiLevelType w:val="hybridMultilevel"/>
    <w:tmpl w:val="2DBE1830"/>
    <w:lvl w:ilvl="0" w:tplc="B5C6E752">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4"/>
  </w:num>
  <w:num w:numId="2">
    <w:abstractNumId w:val="12"/>
  </w:num>
  <w:num w:numId="3">
    <w:abstractNumId w:val="8"/>
  </w:num>
  <w:num w:numId="4">
    <w:abstractNumId w:val="10"/>
  </w:num>
  <w:num w:numId="5">
    <w:abstractNumId w:val="0"/>
  </w:num>
  <w:num w:numId="6">
    <w:abstractNumId w:val="16"/>
  </w:num>
  <w:num w:numId="7">
    <w:abstractNumId w:val="2"/>
  </w:num>
  <w:num w:numId="8">
    <w:abstractNumId w:val="3"/>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1"/>
  </w:num>
  <w:num w:numId="14">
    <w:abstractNumId w:val="6"/>
  </w:num>
  <w:num w:numId="15">
    <w:abstractNumId w:val="15"/>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63"/>
    <w:rsid w:val="000060A7"/>
    <w:rsid w:val="0002533E"/>
    <w:rsid w:val="00026093"/>
    <w:rsid w:val="0003443E"/>
    <w:rsid w:val="000610D0"/>
    <w:rsid w:val="0006372D"/>
    <w:rsid w:val="0008464D"/>
    <w:rsid w:val="00097EA5"/>
    <w:rsid w:val="000B6671"/>
    <w:rsid w:val="000C0963"/>
    <w:rsid w:val="000C2F2E"/>
    <w:rsid w:val="000D1E12"/>
    <w:rsid w:val="000E3A49"/>
    <w:rsid w:val="00107923"/>
    <w:rsid w:val="001141D4"/>
    <w:rsid w:val="001232AA"/>
    <w:rsid w:val="001262D7"/>
    <w:rsid w:val="001A491E"/>
    <w:rsid w:val="001F3D6A"/>
    <w:rsid w:val="002018F5"/>
    <w:rsid w:val="00222A37"/>
    <w:rsid w:val="00224B90"/>
    <w:rsid w:val="0023208C"/>
    <w:rsid w:val="002621EC"/>
    <w:rsid w:val="00283D54"/>
    <w:rsid w:val="00293174"/>
    <w:rsid w:val="002B335F"/>
    <w:rsid w:val="002C72B3"/>
    <w:rsid w:val="002D66E5"/>
    <w:rsid w:val="002D7B16"/>
    <w:rsid w:val="00301095"/>
    <w:rsid w:val="0032716B"/>
    <w:rsid w:val="00367E48"/>
    <w:rsid w:val="00371AA8"/>
    <w:rsid w:val="00384F20"/>
    <w:rsid w:val="003A40AD"/>
    <w:rsid w:val="003E253E"/>
    <w:rsid w:val="003E629E"/>
    <w:rsid w:val="003F2F54"/>
    <w:rsid w:val="00452AE9"/>
    <w:rsid w:val="004A20B4"/>
    <w:rsid w:val="004C0C3D"/>
    <w:rsid w:val="004D7283"/>
    <w:rsid w:val="00517EB8"/>
    <w:rsid w:val="00521743"/>
    <w:rsid w:val="005319F2"/>
    <w:rsid w:val="00571C65"/>
    <w:rsid w:val="00575702"/>
    <w:rsid w:val="00584AF8"/>
    <w:rsid w:val="005B677F"/>
    <w:rsid w:val="005E3EFE"/>
    <w:rsid w:val="005F1A87"/>
    <w:rsid w:val="005F4976"/>
    <w:rsid w:val="006054C4"/>
    <w:rsid w:val="00630899"/>
    <w:rsid w:val="00634725"/>
    <w:rsid w:val="00642CF5"/>
    <w:rsid w:val="0066321E"/>
    <w:rsid w:val="00666763"/>
    <w:rsid w:val="006724BC"/>
    <w:rsid w:val="006B26EF"/>
    <w:rsid w:val="006C0D89"/>
    <w:rsid w:val="006D1EEB"/>
    <w:rsid w:val="006F38D8"/>
    <w:rsid w:val="0072060E"/>
    <w:rsid w:val="0072295B"/>
    <w:rsid w:val="007435F1"/>
    <w:rsid w:val="00745780"/>
    <w:rsid w:val="00794F3C"/>
    <w:rsid w:val="007A0442"/>
    <w:rsid w:val="007A237C"/>
    <w:rsid w:val="007D7612"/>
    <w:rsid w:val="0080339C"/>
    <w:rsid w:val="008235CC"/>
    <w:rsid w:val="00865DD8"/>
    <w:rsid w:val="0087380E"/>
    <w:rsid w:val="00875B68"/>
    <w:rsid w:val="008950F1"/>
    <w:rsid w:val="008C3287"/>
    <w:rsid w:val="00912355"/>
    <w:rsid w:val="009217D9"/>
    <w:rsid w:val="00932BE1"/>
    <w:rsid w:val="00945F77"/>
    <w:rsid w:val="0095509C"/>
    <w:rsid w:val="009845C4"/>
    <w:rsid w:val="009C0988"/>
    <w:rsid w:val="009C2A08"/>
    <w:rsid w:val="009D21CB"/>
    <w:rsid w:val="009D412C"/>
    <w:rsid w:val="009E28B1"/>
    <w:rsid w:val="009E68B3"/>
    <w:rsid w:val="009F5E2E"/>
    <w:rsid w:val="00A14FCD"/>
    <w:rsid w:val="00A416A8"/>
    <w:rsid w:val="00A729C7"/>
    <w:rsid w:val="00A77119"/>
    <w:rsid w:val="00A8346F"/>
    <w:rsid w:val="00A92D16"/>
    <w:rsid w:val="00AB3721"/>
    <w:rsid w:val="00B04AD5"/>
    <w:rsid w:val="00B13FF3"/>
    <w:rsid w:val="00B50204"/>
    <w:rsid w:val="00B902E3"/>
    <w:rsid w:val="00BA60AD"/>
    <w:rsid w:val="00BB3738"/>
    <w:rsid w:val="00BB63EA"/>
    <w:rsid w:val="00BC4A3E"/>
    <w:rsid w:val="00BD3FED"/>
    <w:rsid w:val="00BD7F9F"/>
    <w:rsid w:val="00C00A72"/>
    <w:rsid w:val="00C1402C"/>
    <w:rsid w:val="00C31718"/>
    <w:rsid w:val="00C600E8"/>
    <w:rsid w:val="00C71174"/>
    <w:rsid w:val="00C84991"/>
    <w:rsid w:val="00CA2B5C"/>
    <w:rsid w:val="00CE1FC9"/>
    <w:rsid w:val="00D110C9"/>
    <w:rsid w:val="00D12A16"/>
    <w:rsid w:val="00D64D55"/>
    <w:rsid w:val="00DB1FF2"/>
    <w:rsid w:val="00DC4AFC"/>
    <w:rsid w:val="00DC6009"/>
    <w:rsid w:val="00DE2D82"/>
    <w:rsid w:val="00DF48BA"/>
    <w:rsid w:val="00DF4D3D"/>
    <w:rsid w:val="00DF771D"/>
    <w:rsid w:val="00E06E46"/>
    <w:rsid w:val="00E0747C"/>
    <w:rsid w:val="00E22075"/>
    <w:rsid w:val="00E22641"/>
    <w:rsid w:val="00E26C23"/>
    <w:rsid w:val="00E4222E"/>
    <w:rsid w:val="00E56F30"/>
    <w:rsid w:val="00E5768C"/>
    <w:rsid w:val="00E626D3"/>
    <w:rsid w:val="00E87381"/>
    <w:rsid w:val="00F34D0A"/>
    <w:rsid w:val="00F36117"/>
    <w:rsid w:val="00F409E9"/>
    <w:rsid w:val="00F87BA3"/>
    <w:rsid w:val="00FB54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8D8D1"/>
  <w15:docId w15:val="{2317A6F1-BAC5-4FB9-B436-3433AED3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next w:val="Normal"/>
    <w:link w:val="Ttulo1Car"/>
    <w:uiPriority w:val="9"/>
    <w:qFormat/>
    <w:rsid w:val="006054C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unhideWhenUsed/>
    <w:qFormat/>
    <w:rsid w:val="002320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6054C4"/>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6054C4"/>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6054C4"/>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6054C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54C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54C4"/>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rsid w:val="006054C4"/>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822"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C0C3D"/>
    <w:pPr>
      <w:tabs>
        <w:tab w:val="center" w:pos="4419"/>
        <w:tab w:val="right" w:pos="8838"/>
      </w:tabs>
    </w:pPr>
  </w:style>
  <w:style w:type="character" w:customStyle="1" w:styleId="EncabezadoCar">
    <w:name w:val="Encabezado Car"/>
    <w:basedOn w:val="Fuentedeprrafopredeter"/>
    <w:link w:val="Encabezado"/>
    <w:uiPriority w:val="99"/>
    <w:rsid w:val="004C0C3D"/>
    <w:rPr>
      <w:rFonts w:ascii="Arial MT" w:eastAsia="Arial MT" w:hAnsi="Arial MT" w:cs="Arial MT"/>
      <w:lang w:val="es-ES"/>
    </w:rPr>
  </w:style>
  <w:style w:type="paragraph" w:styleId="Piedepgina">
    <w:name w:val="footer"/>
    <w:basedOn w:val="Normal"/>
    <w:link w:val="PiedepginaCar"/>
    <w:uiPriority w:val="99"/>
    <w:unhideWhenUsed/>
    <w:rsid w:val="004C0C3D"/>
    <w:pPr>
      <w:tabs>
        <w:tab w:val="center" w:pos="4419"/>
        <w:tab w:val="right" w:pos="8838"/>
      </w:tabs>
    </w:pPr>
  </w:style>
  <w:style w:type="character" w:customStyle="1" w:styleId="PiedepginaCar">
    <w:name w:val="Pie de página Car"/>
    <w:basedOn w:val="Fuentedeprrafopredeter"/>
    <w:link w:val="Piedepgina"/>
    <w:uiPriority w:val="99"/>
    <w:rsid w:val="004C0C3D"/>
    <w:rPr>
      <w:rFonts w:ascii="Arial MT" w:eastAsia="Arial MT" w:hAnsi="Arial MT" w:cs="Arial MT"/>
      <w:lang w:val="es-ES"/>
    </w:rPr>
  </w:style>
  <w:style w:type="character" w:styleId="Hipervnculo">
    <w:name w:val="Hyperlink"/>
    <w:basedOn w:val="Fuentedeprrafopredeter"/>
    <w:uiPriority w:val="99"/>
    <w:unhideWhenUsed/>
    <w:qFormat/>
    <w:rsid w:val="00DC4AFC"/>
    <w:rPr>
      <w:color w:val="0000FF" w:themeColor="hyperlink"/>
      <w:u w:val="single"/>
    </w:rPr>
  </w:style>
  <w:style w:type="paragraph" w:styleId="Sinespaciado">
    <w:name w:val="No Spacing"/>
    <w:uiPriority w:val="1"/>
    <w:qFormat/>
    <w:rsid w:val="00DC4AFC"/>
    <w:pPr>
      <w:widowControl/>
      <w:autoSpaceDE/>
      <w:autoSpaceDN/>
    </w:pPr>
    <w:rPr>
      <w:lang w:val="es-CO"/>
    </w:rPr>
  </w:style>
  <w:style w:type="paragraph" w:styleId="NormalWeb">
    <w:name w:val="Normal (Web)"/>
    <w:basedOn w:val="Normal"/>
    <w:uiPriority w:val="99"/>
    <w:unhideWhenUsed/>
    <w:qFormat/>
    <w:rsid w:val="002D66E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1F3D6A"/>
    <w:rPr>
      <w:color w:val="605E5C"/>
      <w:shd w:val="clear" w:color="auto" w:fill="E1DFDD"/>
    </w:rPr>
  </w:style>
  <w:style w:type="character" w:customStyle="1" w:styleId="Ttulo2Car">
    <w:name w:val="Título 2 Car"/>
    <w:basedOn w:val="Fuentedeprrafopredeter"/>
    <w:link w:val="Ttulo2"/>
    <w:uiPriority w:val="9"/>
    <w:qFormat/>
    <w:rsid w:val="0023208C"/>
    <w:rPr>
      <w:rFonts w:asciiTheme="majorHAnsi" w:eastAsiaTheme="majorEastAsia" w:hAnsiTheme="majorHAnsi" w:cstheme="majorBidi"/>
      <w:color w:val="365F91" w:themeColor="accent1" w:themeShade="BF"/>
      <w:sz w:val="26"/>
      <w:szCs w:val="26"/>
      <w:lang w:val="es-ES"/>
    </w:rPr>
  </w:style>
  <w:style w:type="character" w:customStyle="1" w:styleId="Ttulo1Car">
    <w:name w:val="Título 1 Car"/>
    <w:basedOn w:val="Fuentedeprrafopredeter"/>
    <w:link w:val="Ttulo1"/>
    <w:uiPriority w:val="9"/>
    <w:qFormat/>
    <w:rsid w:val="006054C4"/>
    <w:rPr>
      <w:rFonts w:asciiTheme="majorHAnsi" w:eastAsiaTheme="majorEastAsia" w:hAnsiTheme="majorHAnsi" w:cstheme="majorBidi"/>
      <w:color w:val="365F91" w:themeColor="accent1" w:themeShade="BF"/>
      <w:sz w:val="40"/>
      <w:szCs w:val="40"/>
      <w:lang w:val="es-ES"/>
    </w:rPr>
  </w:style>
  <w:style w:type="character" w:customStyle="1" w:styleId="Ttulo3Car">
    <w:name w:val="Título 3 Car"/>
    <w:basedOn w:val="Fuentedeprrafopredeter"/>
    <w:link w:val="Ttulo3"/>
    <w:uiPriority w:val="9"/>
    <w:semiHidden/>
    <w:qFormat/>
    <w:rsid w:val="006054C4"/>
    <w:rPr>
      <w:rFonts w:ascii="Arial MT" w:eastAsiaTheme="majorEastAsia" w:hAnsi="Arial MT" w:cstheme="majorBidi"/>
      <w:color w:val="365F91" w:themeColor="accent1" w:themeShade="BF"/>
      <w:sz w:val="28"/>
      <w:szCs w:val="28"/>
      <w:lang w:val="es-ES"/>
    </w:rPr>
  </w:style>
  <w:style w:type="character" w:customStyle="1" w:styleId="Ttulo4Car">
    <w:name w:val="Título 4 Car"/>
    <w:basedOn w:val="Fuentedeprrafopredeter"/>
    <w:link w:val="Ttulo4"/>
    <w:uiPriority w:val="9"/>
    <w:semiHidden/>
    <w:qFormat/>
    <w:rsid w:val="006054C4"/>
    <w:rPr>
      <w:rFonts w:ascii="Arial MT" w:eastAsiaTheme="majorEastAsia" w:hAnsi="Arial MT" w:cstheme="majorBidi"/>
      <w:i/>
      <w:iCs/>
      <w:color w:val="365F91" w:themeColor="accent1" w:themeShade="BF"/>
      <w:lang w:val="es-ES"/>
    </w:rPr>
  </w:style>
  <w:style w:type="character" w:customStyle="1" w:styleId="Ttulo5Car">
    <w:name w:val="Título 5 Car"/>
    <w:basedOn w:val="Fuentedeprrafopredeter"/>
    <w:link w:val="Ttulo5"/>
    <w:uiPriority w:val="9"/>
    <w:semiHidden/>
    <w:qFormat/>
    <w:rsid w:val="006054C4"/>
    <w:rPr>
      <w:rFonts w:ascii="Arial MT" w:eastAsiaTheme="majorEastAsia" w:hAnsi="Arial MT" w:cstheme="majorBidi"/>
      <w:color w:val="365F91" w:themeColor="accent1" w:themeShade="BF"/>
      <w:lang w:val="es-ES"/>
    </w:rPr>
  </w:style>
  <w:style w:type="character" w:customStyle="1" w:styleId="Ttulo6Car">
    <w:name w:val="Título 6 Car"/>
    <w:basedOn w:val="Fuentedeprrafopredeter"/>
    <w:link w:val="Ttulo6"/>
    <w:uiPriority w:val="9"/>
    <w:semiHidden/>
    <w:qFormat/>
    <w:rsid w:val="006054C4"/>
    <w:rPr>
      <w:rFonts w:ascii="Arial MT" w:eastAsiaTheme="majorEastAsia" w:hAnsi="Arial MT" w:cstheme="majorBidi"/>
      <w:i/>
      <w:iCs/>
      <w:color w:val="595959" w:themeColor="text1" w:themeTint="A6"/>
      <w:lang w:val="es-ES"/>
    </w:rPr>
  </w:style>
  <w:style w:type="character" w:customStyle="1" w:styleId="Ttulo7Car">
    <w:name w:val="Título 7 Car"/>
    <w:basedOn w:val="Fuentedeprrafopredeter"/>
    <w:link w:val="Ttulo7"/>
    <w:uiPriority w:val="9"/>
    <w:semiHidden/>
    <w:qFormat/>
    <w:rsid w:val="006054C4"/>
    <w:rPr>
      <w:rFonts w:ascii="Arial MT" w:eastAsiaTheme="majorEastAsia" w:hAnsi="Arial MT" w:cstheme="majorBidi"/>
      <w:color w:val="595959" w:themeColor="text1" w:themeTint="A6"/>
      <w:lang w:val="es-ES"/>
    </w:rPr>
  </w:style>
  <w:style w:type="character" w:customStyle="1" w:styleId="Ttulo8Car">
    <w:name w:val="Título 8 Car"/>
    <w:basedOn w:val="Fuentedeprrafopredeter"/>
    <w:link w:val="Ttulo8"/>
    <w:uiPriority w:val="9"/>
    <w:semiHidden/>
    <w:qFormat/>
    <w:rsid w:val="006054C4"/>
    <w:rPr>
      <w:rFonts w:ascii="Arial MT" w:eastAsiaTheme="majorEastAsia" w:hAnsi="Arial MT" w:cstheme="majorBidi"/>
      <w:i/>
      <w:iCs/>
      <w:color w:val="262626" w:themeColor="text1" w:themeTint="D9"/>
      <w:lang w:val="es-ES"/>
    </w:rPr>
  </w:style>
  <w:style w:type="character" w:customStyle="1" w:styleId="Ttulo9Car">
    <w:name w:val="Título 9 Car"/>
    <w:basedOn w:val="Fuentedeprrafopredeter"/>
    <w:link w:val="Ttulo9"/>
    <w:uiPriority w:val="9"/>
    <w:semiHidden/>
    <w:qFormat/>
    <w:rsid w:val="006054C4"/>
    <w:rPr>
      <w:rFonts w:ascii="Arial MT" w:eastAsiaTheme="majorEastAsia" w:hAnsi="Arial MT" w:cstheme="majorBidi"/>
      <w:color w:val="262626" w:themeColor="text1" w:themeTint="D9"/>
      <w:lang w:val="es-ES"/>
    </w:rPr>
  </w:style>
  <w:style w:type="character" w:styleId="Refdenotaalfinal">
    <w:name w:val="endnote reference"/>
    <w:basedOn w:val="Fuentedeprrafopredeter"/>
    <w:uiPriority w:val="99"/>
    <w:semiHidden/>
    <w:unhideWhenUsed/>
    <w:rsid w:val="006054C4"/>
    <w:rPr>
      <w:vertAlign w:val="superscript"/>
    </w:rPr>
  </w:style>
  <w:style w:type="paragraph" w:styleId="Textonotaalfinal">
    <w:name w:val="endnote text"/>
    <w:basedOn w:val="Normal"/>
    <w:link w:val="TextonotaalfinalCar"/>
    <w:uiPriority w:val="99"/>
    <w:semiHidden/>
    <w:unhideWhenUsed/>
    <w:qFormat/>
    <w:rsid w:val="006054C4"/>
    <w:rPr>
      <w:sz w:val="20"/>
      <w:szCs w:val="20"/>
    </w:rPr>
  </w:style>
  <w:style w:type="character" w:customStyle="1" w:styleId="TextonotaalfinalCar">
    <w:name w:val="Texto nota al final Car"/>
    <w:basedOn w:val="Fuentedeprrafopredeter"/>
    <w:link w:val="Textonotaalfinal"/>
    <w:uiPriority w:val="99"/>
    <w:semiHidden/>
    <w:qFormat/>
    <w:rsid w:val="006054C4"/>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qFormat/>
    <w:rsid w:val="006054C4"/>
  </w:style>
  <w:style w:type="character" w:styleId="Textoennegrita">
    <w:name w:val="Strong"/>
    <w:basedOn w:val="Fuentedeprrafopredeter"/>
    <w:uiPriority w:val="22"/>
    <w:qFormat/>
    <w:rsid w:val="006054C4"/>
    <w:rPr>
      <w:b/>
      <w:bCs/>
    </w:rPr>
  </w:style>
  <w:style w:type="paragraph" w:styleId="Subttulo">
    <w:name w:val="Subtitle"/>
    <w:basedOn w:val="Normal"/>
    <w:next w:val="Normal"/>
    <w:link w:val="SubttuloCar"/>
    <w:uiPriority w:val="11"/>
    <w:qFormat/>
    <w:rsid w:val="006054C4"/>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qFormat/>
    <w:rsid w:val="006054C4"/>
    <w:rPr>
      <w:rFonts w:ascii="Arial MT" w:eastAsiaTheme="majorEastAsia" w:hAnsi="Arial MT" w:cstheme="majorBidi"/>
      <w:color w:val="595959" w:themeColor="text1" w:themeTint="A6"/>
      <w:spacing w:val="15"/>
      <w:sz w:val="28"/>
      <w:szCs w:val="28"/>
      <w:lang w:val="es-ES"/>
    </w:rPr>
  </w:style>
  <w:style w:type="table" w:styleId="Tablaconcuadrcula">
    <w:name w:val="Table Grid"/>
    <w:basedOn w:val="Tablanormal"/>
    <w:uiPriority w:val="39"/>
    <w:qFormat/>
    <w:rsid w:val="006054C4"/>
    <w:pPr>
      <w:widowControl/>
      <w:autoSpaceDE/>
      <w:autoSpaceDN/>
    </w:pPr>
    <w:rPr>
      <w:rFonts w:ascii="Times New Roman" w:eastAsia="SimSu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054C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qFormat/>
    <w:rsid w:val="006054C4"/>
    <w:rPr>
      <w:rFonts w:asciiTheme="majorHAnsi" w:eastAsiaTheme="majorEastAsia" w:hAnsiTheme="majorHAnsi" w:cstheme="majorBidi"/>
      <w:spacing w:val="-10"/>
      <w:kern w:val="28"/>
      <w:sz w:val="56"/>
      <w:szCs w:val="56"/>
      <w:lang w:val="es-ES"/>
    </w:rPr>
  </w:style>
  <w:style w:type="paragraph" w:styleId="Cita">
    <w:name w:val="Quote"/>
    <w:basedOn w:val="Normal"/>
    <w:next w:val="Normal"/>
    <w:link w:val="CitaCar"/>
    <w:uiPriority w:val="29"/>
    <w:qFormat/>
    <w:rsid w:val="006054C4"/>
    <w:pPr>
      <w:spacing w:before="160"/>
      <w:jc w:val="center"/>
    </w:pPr>
    <w:rPr>
      <w:i/>
      <w:iCs/>
      <w:color w:val="404040" w:themeColor="text1" w:themeTint="BF"/>
    </w:rPr>
  </w:style>
  <w:style w:type="character" w:customStyle="1" w:styleId="CitaCar">
    <w:name w:val="Cita Car"/>
    <w:basedOn w:val="Fuentedeprrafopredeter"/>
    <w:link w:val="Cita"/>
    <w:uiPriority w:val="29"/>
    <w:qFormat/>
    <w:rsid w:val="006054C4"/>
    <w:rPr>
      <w:rFonts w:ascii="Arial MT" w:eastAsia="Arial MT" w:hAnsi="Arial MT" w:cs="Arial MT"/>
      <w:i/>
      <w:iCs/>
      <w:color w:val="404040" w:themeColor="text1" w:themeTint="BF"/>
      <w:lang w:val="es-ES"/>
    </w:rPr>
  </w:style>
  <w:style w:type="character" w:customStyle="1" w:styleId="nfasisintenso1">
    <w:name w:val="Énfasis intenso1"/>
    <w:basedOn w:val="Fuentedeprrafopredeter"/>
    <w:uiPriority w:val="21"/>
    <w:qFormat/>
    <w:rsid w:val="006054C4"/>
    <w:rPr>
      <w:i/>
      <w:iCs/>
      <w:color w:val="365F91" w:themeColor="accent1" w:themeShade="BF"/>
    </w:rPr>
  </w:style>
  <w:style w:type="paragraph" w:styleId="Citadestacada">
    <w:name w:val="Intense Quote"/>
    <w:basedOn w:val="Normal"/>
    <w:next w:val="Normal"/>
    <w:link w:val="CitadestacadaCar"/>
    <w:uiPriority w:val="30"/>
    <w:qFormat/>
    <w:rsid w:val="006054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qFormat/>
    <w:rsid w:val="006054C4"/>
    <w:rPr>
      <w:rFonts w:ascii="Arial MT" w:eastAsia="Arial MT" w:hAnsi="Arial MT" w:cs="Arial MT"/>
      <w:i/>
      <w:iCs/>
      <w:color w:val="365F91" w:themeColor="accent1" w:themeShade="BF"/>
      <w:lang w:val="es-ES"/>
    </w:rPr>
  </w:style>
  <w:style w:type="character" w:customStyle="1" w:styleId="Referenciaintensa1">
    <w:name w:val="Referencia intensa1"/>
    <w:basedOn w:val="Fuentedeprrafopredeter"/>
    <w:uiPriority w:val="32"/>
    <w:qFormat/>
    <w:rsid w:val="006054C4"/>
    <w:rPr>
      <w:b/>
      <w:bCs/>
      <w:smallCaps/>
      <w:color w:val="365F91" w:themeColor="accent1" w:themeShade="BF"/>
      <w:spacing w:val="5"/>
    </w:rPr>
  </w:style>
  <w:style w:type="character" w:customStyle="1" w:styleId="TextoindependienteCar">
    <w:name w:val="Texto independiente Car"/>
    <w:basedOn w:val="Fuentedeprrafopredeter"/>
    <w:link w:val="Textoindependiente"/>
    <w:uiPriority w:val="1"/>
    <w:qFormat/>
    <w:rsid w:val="006054C4"/>
    <w:rPr>
      <w:rFonts w:ascii="Arial MT" w:eastAsia="Arial MT" w:hAnsi="Arial MT" w:cs="Arial MT"/>
      <w:sz w:val="24"/>
      <w:szCs w:val="24"/>
      <w:lang w:val="es-ES"/>
    </w:rPr>
  </w:style>
  <w:style w:type="character" w:customStyle="1" w:styleId="15">
    <w:name w:val="15"/>
    <w:basedOn w:val="Fuentedeprrafopredeter"/>
    <w:qFormat/>
    <w:rsid w:val="006054C4"/>
    <w:rPr>
      <w:rFonts w:ascii="Century Gothic" w:hAnsi="Century Gothic" w:hint="default"/>
      <w:b/>
      <w:bCs/>
    </w:rPr>
  </w:style>
  <w:style w:type="paragraph" w:customStyle="1" w:styleId="Default">
    <w:name w:val="Default"/>
    <w:qFormat/>
    <w:rsid w:val="006054C4"/>
    <w:pPr>
      <w:widowControl/>
      <w:adjustRightInd w:val="0"/>
    </w:pPr>
    <w:rPr>
      <w:rFonts w:ascii="Arial" w:hAnsi="Arial" w:cs="Arial"/>
      <w:color w:val="000000"/>
      <w:sz w:val="24"/>
      <w:szCs w:val="24"/>
      <w:lang w:val="es-CO"/>
    </w:rPr>
  </w:style>
  <w:style w:type="paragraph" w:styleId="Textonotapie">
    <w:name w:val="footnote text"/>
    <w:basedOn w:val="Normal"/>
    <w:link w:val="TextonotapieCar"/>
    <w:uiPriority w:val="99"/>
    <w:semiHidden/>
    <w:unhideWhenUsed/>
    <w:rsid w:val="006C0D89"/>
    <w:rPr>
      <w:sz w:val="20"/>
      <w:szCs w:val="20"/>
    </w:rPr>
  </w:style>
  <w:style w:type="character" w:customStyle="1" w:styleId="TextonotapieCar">
    <w:name w:val="Texto nota pie Car"/>
    <w:basedOn w:val="Fuentedeprrafopredeter"/>
    <w:link w:val="Textonotapie"/>
    <w:uiPriority w:val="99"/>
    <w:semiHidden/>
    <w:rsid w:val="006C0D89"/>
    <w:rPr>
      <w:rFonts w:ascii="Arial MT" w:eastAsia="Arial MT" w:hAnsi="Arial MT" w:cs="Arial MT"/>
      <w:sz w:val="20"/>
      <w:szCs w:val="20"/>
      <w:lang w:val="es-ES"/>
    </w:rPr>
  </w:style>
  <w:style w:type="character" w:customStyle="1" w:styleId="UnresolvedMention">
    <w:name w:val="Unresolved Mention"/>
    <w:basedOn w:val="Fuentedeprrafopredeter"/>
    <w:uiPriority w:val="99"/>
    <w:semiHidden/>
    <w:unhideWhenUsed/>
    <w:rsid w:val="00BB6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370502">
      <w:bodyDiv w:val="1"/>
      <w:marLeft w:val="0"/>
      <w:marRight w:val="0"/>
      <w:marTop w:val="0"/>
      <w:marBottom w:val="0"/>
      <w:divBdr>
        <w:top w:val="none" w:sz="0" w:space="0" w:color="auto"/>
        <w:left w:val="none" w:sz="0" w:space="0" w:color="auto"/>
        <w:bottom w:val="none" w:sz="0" w:space="0" w:color="auto"/>
        <w:right w:val="none" w:sz="0" w:space="0" w:color="auto"/>
      </w:divBdr>
    </w:div>
    <w:div w:id="1504004534">
      <w:bodyDiv w:val="1"/>
      <w:marLeft w:val="0"/>
      <w:marRight w:val="0"/>
      <w:marTop w:val="0"/>
      <w:marBottom w:val="0"/>
      <w:divBdr>
        <w:top w:val="none" w:sz="0" w:space="0" w:color="auto"/>
        <w:left w:val="none" w:sz="0" w:space="0" w:color="auto"/>
        <w:bottom w:val="none" w:sz="0" w:space="0" w:color="auto"/>
        <w:right w:val="none" w:sz="0" w:space="0" w:color="auto"/>
      </w:divBdr>
    </w:div>
    <w:div w:id="1588347964">
      <w:bodyDiv w:val="1"/>
      <w:marLeft w:val="0"/>
      <w:marRight w:val="0"/>
      <w:marTop w:val="0"/>
      <w:marBottom w:val="0"/>
      <w:divBdr>
        <w:top w:val="none" w:sz="0" w:space="0" w:color="auto"/>
        <w:left w:val="none" w:sz="0" w:space="0" w:color="auto"/>
        <w:bottom w:val="none" w:sz="0" w:space="0" w:color="auto"/>
        <w:right w:val="none" w:sz="0" w:space="0" w:color="auto"/>
      </w:divBdr>
    </w:div>
    <w:div w:id="190128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heraclito.landinez@camara.gov.co" TargetMode="External"/><Relationship Id="rId1" Type="http://schemas.openxmlformats.org/officeDocument/2006/relationships/hyperlink" Target="mailto:heraclito.landinez@camara.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rteconstitucional.gov.co/Relatoria/2022/T-28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97961-9409-4155-AAE5-E80981A39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46</Pages>
  <Words>21184</Words>
  <Characters>116518</Characters>
  <Application>Microsoft Office Word</Application>
  <DocSecurity>0</DocSecurity>
  <Lines>970</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nuñez</dc:creator>
  <cp:lastModifiedBy>Heraclito Landinez Suarez</cp:lastModifiedBy>
  <cp:revision>7</cp:revision>
  <cp:lastPrinted>2024-03-06T17:35:00Z</cp:lastPrinted>
  <dcterms:created xsi:type="dcterms:W3CDTF">2024-04-03T21:43:00Z</dcterms:created>
  <dcterms:modified xsi:type="dcterms:W3CDTF">2024-04-04T01:03:00Z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Microsoft® Word 2010</vt:lpwstr>
  </property>
  <property fmtid="{D5CDD505-2E9C-101B-9397-08002B2CF9AE}" pid="4" name="LastSaved">
    <vt:filetime>2022-10-21T00:00:00Z</vt:filetime>
  </property>
</Properties>
</file>