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42D8" w14:textId="77777777" w:rsidR="00382062" w:rsidRPr="00482B56" w:rsidRDefault="00382062" w:rsidP="00A04D1A">
      <w:pPr>
        <w:jc w:val="both"/>
        <w:rPr>
          <w:rFonts w:ascii="Arial" w:hAnsi="Arial" w:cs="Arial"/>
          <w:sz w:val="24"/>
          <w:szCs w:val="24"/>
          <w:lang w:val="es-CO"/>
        </w:rPr>
      </w:pPr>
    </w:p>
    <w:p w14:paraId="43BC5EE4" w14:textId="2E2DFD9C" w:rsidR="00F951DA" w:rsidRPr="00482B56" w:rsidRDefault="00F951DA" w:rsidP="00F951DA">
      <w:pPr>
        <w:pStyle w:val="Sinespaciado"/>
        <w:jc w:val="both"/>
        <w:rPr>
          <w:rFonts w:ascii="Arial" w:hAnsi="Arial" w:cs="Arial"/>
          <w:sz w:val="24"/>
          <w:szCs w:val="24"/>
          <w:lang w:val="es-ES_tradnl"/>
        </w:rPr>
      </w:pPr>
      <w:bookmarkStart w:id="0" w:name="_Hlk141110583"/>
      <w:r w:rsidRPr="00482B56">
        <w:rPr>
          <w:rFonts w:ascii="Arial" w:hAnsi="Arial" w:cs="Arial"/>
          <w:sz w:val="24"/>
          <w:szCs w:val="24"/>
          <w:lang w:val="es-ES_tradnl"/>
        </w:rPr>
        <w:t xml:space="preserve">Bogotá D.C., </w:t>
      </w:r>
      <w:r w:rsidR="00EA5FD8" w:rsidRPr="00482B56">
        <w:rPr>
          <w:rFonts w:ascii="Arial" w:hAnsi="Arial" w:cs="Arial"/>
          <w:sz w:val="24"/>
          <w:szCs w:val="24"/>
          <w:lang w:val="es-ES_tradnl"/>
        </w:rPr>
        <w:t>1</w:t>
      </w:r>
      <w:r w:rsidR="009B241F">
        <w:rPr>
          <w:rFonts w:ascii="Arial" w:hAnsi="Arial" w:cs="Arial"/>
          <w:sz w:val="24"/>
          <w:szCs w:val="24"/>
          <w:lang w:val="es-ES_tradnl"/>
        </w:rPr>
        <w:t>9</w:t>
      </w:r>
      <w:r w:rsidR="00EA5FD8" w:rsidRPr="00482B56">
        <w:rPr>
          <w:rFonts w:ascii="Arial" w:hAnsi="Arial" w:cs="Arial"/>
          <w:sz w:val="24"/>
          <w:szCs w:val="24"/>
          <w:lang w:val="es-ES_tradnl"/>
        </w:rPr>
        <w:t xml:space="preserve"> de marzo de 2024</w:t>
      </w:r>
    </w:p>
    <w:p w14:paraId="2C912593" w14:textId="77777777" w:rsidR="00F951DA" w:rsidRPr="00482B56" w:rsidRDefault="00F951DA" w:rsidP="00F951DA">
      <w:pPr>
        <w:pStyle w:val="Sinespaciado"/>
        <w:jc w:val="both"/>
        <w:rPr>
          <w:rFonts w:ascii="Arial" w:hAnsi="Arial" w:cs="Arial"/>
          <w:sz w:val="24"/>
          <w:szCs w:val="24"/>
          <w:lang w:val="es-ES_tradnl"/>
        </w:rPr>
      </w:pPr>
    </w:p>
    <w:p w14:paraId="575B3C96" w14:textId="77777777" w:rsidR="00F951DA" w:rsidRPr="00482B56" w:rsidRDefault="00F951DA" w:rsidP="00F951DA">
      <w:pPr>
        <w:pStyle w:val="Sinespaciado"/>
        <w:jc w:val="both"/>
        <w:rPr>
          <w:rFonts w:ascii="Arial" w:hAnsi="Arial" w:cs="Arial"/>
          <w:sz w:val="24"/>
          <w:szCs w:val="24"/>
          <w:lang w:val="es-ES_tradnl"/>
        </w:rPr>
      </w:pPr>
    </w:p>
    <w:p w14:paraId="62302B92" w14:textId="77777777" w:rsidR="00F951DA" w:rsidRPr="00482B56" w:rsidRDefault="00F951DA" w:rsidP="00F951DA">
      <w:pPr>
        <w:pStyle w:val="Sinespaciado"/>
        <w:jc w:val="both"/>
        <w:rPr>
          <w:rFonts w:ascii="Arial" w:hAnsi="Arial" w:cs="Arial"/>
          <w:sz w:val="24"/>
          <w:szCs w:val="24"/>
          <w:lang w:val="es-ES_tradnl"/>
        </w:rPr>
      </w:pPr>
      <w:r w:rsidRPr="00482B56">
        <w:rPr>
          <w:rFonts w:ascii="Arial" w:hAnsi="Arial" w:cs="Arial"/>
          <w:sz w:val="24"/>
          <w:szCs w:val="24"/>
          <w:lang w:val="es-ES_tradnl"/>
        </w:rPr>
        <w:t>Doctora</w:t>
      </w:r>
    </w:p>
    <w:p w14:paraId="6D045B26" w14:textId="77777777" w:rsidR="00F951DA" w:rsidRPr="00482B56" w:rsidRDefault="00F951DA" w:rsidP="00F951DA">
      <w:pPr>
        <w:pStyle w:val="Sinespaciado"/>
        <w:jc w:val="both"/>
        <w:rPr>
          <w:rFonts w:ascii="Arial" w:hAnsi="Arial" w:cs="Arial"/>
          <w:b/>
          <w:sz w:val="24"/>
          <w:szCs w:val="24"/>
          <w:lang w:val="es-ES_tradnl"/>
        </w:rPr>
      </w:pPr>
      <w:bookmarkStart w:id="1" w:name="_Hlk109730126"/>
      <w:r w:rsidRPr="00482B56">
        <w:rPr>
          <w:rFonts w:ascii="Arial" w:hAnsi="Arial" w:cs="Arial"/>
          <w:b/>
          <w:sz w:val="24"/>
          <w:szCs w:val="24"/>
          <w:lang w:val="es-ES_tradnl"/>
        </w:rPr>
        <w:t>MARIA EUGENIA LOPERA MONSALVE</w:t>
      </w:r>
    </w:p>
    <w:bookmarkEnd w:id="1"/>
    <w:p w14:paraId="5B29BC36" w14:textId="77777777" w:rsidR="00F951DA" w:rsidRPr="00482B56" w:rsidRDefault="00F951DA" w:rsidP="00F951DA">
      <w:pPr>
        <w:pStyle w:val="Sinespaciado"/>
        <w:jc w:val="both"/>
        <w:rPr>
          <w:rFonts w:ascii="Arial" w:hAnsi="Arial" w:cs="Arial"/>
          <w:sz w:val="24"/>
          <w:szCs w:val="24"/>
          <w:lang w:val="es-ES_tradnl"/>
        </w:rPr>
      </w:pPr>
      <w:r w:rsidRPr="00482B56">
        <w:rPr>
          <w:rFonts w:ascii="Arial" w:hAnsi="Arial" w:cs="Arial"/>
          <w:sz w:val="24"/>
          <w:szCs w:val="24"/>
          <w:lang w:val="es-ES_tradnl"/>
        </w:rPr>
        <w:t>Presidenta</w:t>
      </w:r>
    </w:p>
    <w:p w14:paraId="6B2643BF" w14:textId="77777777" w:rsidR="00F951DA" w:rsidRPr="00482B56" w:rsidRDefault="00F951DA" w:rsidP="00F951DA">
      <w:pPr>
        <w:pStyle w:val="Sinespaciado"/>
        <w:jc w:val="both"/>
        <w:rPr>
          <w:rFonts w:ascii="Arial" w:hAnsi="Arial" w:cs="Arial"/>
          <w:b/>
          <w:sz w:val="24"/>
          <w:szCs w:val="24"/>
          <w:lang w:val="es-ES_tradnl"/>
        </w:rPr>
      </w:pPr>
      <w:r w:rsidRPr="00482B56">
        <w:rPr>
          <w:rFonts w:ascii="Arial" w:hAnsi="Arial" w:cs="Arial"/>
          <w:b/>
          <w:sz w:val="24"/>
          <w:szCs w:val="24"/>
          <w:lang w:val="es-ES_tradnl"/>
        </w:rPr>
        <w:t>Comisión Séptima Constitucional Permanente</w:t>
      </w:r>
    </w:p>
    <w:p w14:paraId="3601F850" w14:textId="77777777" w:rsidR="00F951DA" w:rsidRPr="00482B56" w:rsidRDefault="00F951DA" w:rsidP="00F951DA">
      <w:pPr>
        <w:pStyle w:val="Sinespaciado"/>
        <w:jc w:val="both"/>
        <w:rPr>
          <w:rFonts w:ascii="Arial" w:hAnsi="Arial" w:cs="Arial"/>
          <w:sz w:val="24"/>
          <w:szCs w:val="24"/>
          <w:lang w:val="es-ES_tradnl"/>
        </w:rPr>
      </w:pPr>
      <w:r w:rsidRPr="00482B56">
        <w:rPr>
          <w:rFonts w:ascii="Arial" w:hAnsi="Arial" w:cs="Arial"/>
          <w:sz w:val="24"/>
          <w:szCs w:val="24"/>
          <w:lang w:val="es-ES_tradnl"/>
        </w:rPr>
        <w:t>Cámara de Representantes</w:t>
      </w:r>
    </w:p>
    <w:p w14:paraId="049FEDB5" w14:textId="77777777" w:rsidR="00F951DA" w:rsidRPr="00482B56" w:rsidRDefault="00F951DA" w:rsidP="00F951DA">
      <w:pPr>
        <w:pStyle w:val="Sinespaciado"/>
        <w:jc w:val="both"/>
        <w:rPr>
          <w:rFonts w:ascii="Arial" w:hAnsi="Arial" w:cs="Arial"/>
          <w:sz w:val="24"/>
          <w:szCs w:val="24"/>
          <w:lang w:val="es-ES_tradnl"/>
        </w:rPr>
      </w:pPr>
      <w:r w:rsidRPr="00482B56">
        <w:rPr>
          <w:rFonts w:ascii="Arial" w:hAnsi="Arial" w:cs="Arial"/>
          <w:sz w:val="24"/>
          <w:szCs w:val="24"/>
          <w:lang w:val="es-ES_tradnl"/>
        </w:rPr>
        <w:t xml:space="preserve">Ciudad </w:t>
      </w:r>
    </w:p>
    <w:bookmarkEnd w:id="0"/>
    <w:p w14:paraId="066EE7AA" w14:textId="77777777" w:rsidR="00F951DA" w:rsidRPr="00482B56" w:rsidRDefault="00F951DA" w:rsidP="00F951DA">
      <w:pPr>
        <w:pStyle w:val="Sinespaciado"/>
        <w:jc w:val="both"/>
        <w:rPr>
          <w:rFonts w:ascii="Arial" w:hAnsi="Arial" w:cs="Arial"/>
          <w:sz w:val="24"/>
          <w:szCs w:val="24"/>
          <w:lang w:val="es-ES_tradnl"/>
        </w:rPr>
      </w:pPr>
    </w:p>
    <w:p w14:paraId="67BA0CFE" w14:textId="77777777" w:rsidR="00F951DA" w:rsidRPr="00482B56" w:rsidRDefault="00F951DA" w:rsidP="00F951DA">
      <w:pPr>
        <w:pStyle w:val="Sinespaciado"/>
        <w:jc w:val="both"/>
        <w:rPr>
          <w:rFonts w:ascii="Arial" w:hAnsi="Arial" w:cs="Arial"/>
          <w:sz w:val="24"/>
          <w:szCs w:val="24"/>
          <w:lang w:val="es-ES_tradnl"/>
        </w:rPr>
      </w:pPr>
    </w:p>
    <w:p w14:paraId="67915ADE" w14:textId="756CDB4B" w:rsidR="00F951DA" w:rsidRPr="00482B56" w:rsidRDefault="00F951DA" w:rsidP="00F951DA">
      <w:pPr>
        <w:pStyle w:val="Sinespaciado"/>
        <w:jc w:val="both"/>
        <w:rPr>
          <w:rFonts w:ascii="Arial" w:hAnsi="Arial" w:cs="Arial"/>
          <w:b/>
          <w:i/>
          <w:sz w:val="24"/>
          <w:szCs w:val="24"/>
          <w:lang w:val="es-ES_tradnl"/>
        </w:rPr>
      </w:pPr>
      <w:r w:rsidRPr="00482B56">
        <w:rPr>
          <w:rFonts w:ascii="Arial" w:hAnsi="Arial" w:cs="Arial"/>
          <w:b/>
          <w:sz w:val="24"/>
          <w:szCs w:val="24"/>
          <w:lang w:val="es-ES_tradnl"/>
        </w:rPr>
        <w:t xml:space="preserve">Asunto: Radicación </w:t>
      </w:r>
      <w:r w:rsidR="00D72679" w:rsidRPr="00482B56">
        <w:rPr>
          <w:rFonts w:ascii="Arial" w:hAnsi="Arial" w:cs="Arial"/>
          <w:b/>
          <w:sz w:val="24"/>
          <w:szCs w:val="24"/>
          <w:lang w:val="es-ES_tradnl"/>
        </w:rPr>
        <w:t xml:space="preserve">Informe de </w:t>
      </w:r>
      <w:r w:rsidRPr="00482B56">
        <w:rPr>
          <w:rFonts w:ascii="Arial" w:hAnsi="Arial" w:cs="Arial"/>
          <w:b/>
          <w:sz w:val="24"/>
          <w:szCs w:val="24"/>
          <w:lang w:val="es-ES_tradnl"/>
        </w:rPr>
        <w:t>ponencia</w:t>
      </w:r>
      <w:r w:rsidR="00D72679" w:rsidRPr="00482B56">
        <w:rPr>
          <w:rFonts w:ascii="Arial" w:hAnsi="Arial" w:cs="Arial"/>
          <w:b/>
          <w:sz w:val="24"/>
          <w:szCs w:val="24"/>
          <w:lang w:val="es-ES_tradnl"/>
        </w:rPr>
        <w:t xml:space="preserve"> positiva</w:t>
      </w:r>
      <w:r w:rsidRPr="00482B56">
        <w:rPr>
          <w:rFonts w:ascii="Arial" w:hAnsi="Arial" w:cs="Arial"/>
          <w:b/>
          <w:sz w:val="24"/>
          <w:szCs w:val="24"/>
          <w:lang w:val="es-ES_tradnl"/>
        </w:rPr>
        <w:t xml:space="preserve"> para </w:t>
      </w:r>
      <w:r w:rsidR="00D72679" w:rsidRPr="00482B56">
        <w:rPr>
          <w:rFonts w:ascii="Arial" w:hAnsi="Arial" w:cs="Arial"/>
          <w:b/>
          <w:sz w:val="24"/>
          <w:szCs w:val="24"/>
          <w:lang w:val="es-ES_tradnl"/>
        </w:rPr>
        <w:t>segundo</w:t>
      </w:r>
      <w:r w:rsidRPr="00482B56">
        <w:rPr>
          <w:rFonts w:ascii="Arial" w:hAnsi="Arial" w:cs="Arial"/>
          <w:b/>
          <w:sz w:val="24"/>
          <w:szCs w:val="24"/>
          <w:lang w:val="es-ES_tradnl"/>
        </w:rPr>
        <w:t xml:space="preserve"> debate proyecto de ley No. 123 de 2023 Cámara, “</w:t>
      </w:r>
      <w:r w:rsidRPr="00482B56">
        <w:rPr>
          <w:rFonts w:ascii="Arial" w:hAnsi="Arial" w:cs="Arial"/>
          <w:b/>
          <w:bCs/>
          <w:sz w:val="24"/>
          <w:szCs w:val="24"/>
          <w:lang w:val="es-CO"/>
        </w:rPr>
        <w:t>POR MEDIO DEL CUAL SE CREA EL CERTIFICADO DE RESPONSABILIDAD ÉTNICA EMPRESARIAL Y SE DICTAN OTRAS DISPOSICIONES</w:t>
      </w:r>
      <w:r w:rsidRPr="00482B56">
        <w:rPr>
          <w:rFonts w:ascii="Arial" w:hAnsi="Arial" w:cs="Arial"/>
          <w:b/>
          <w:sz w:val="24"/>
          <w:szCs w:val="24"/>
          <w:lang w:val="es-ES_tradnl"/>
        </w:rPr>
        <w:t>”</w:t>
      </w:r>
    </w:p>
    <w:p w14:paraId="4E57D462" w14:textId="77777777" w:rsidR="00F951DA" w:rsidRPr="00482B56" w:rsidRDefault="00F951DA" w:rsidP="00F951DA">
      <w:pPr>
        <w:pStyle w:val="Sinespaciado"/>
        <w:jc w:val="both"/>
        <w:rPr>
          <w:rFonts w:ascii="Arial" w:hAnsi="Arial" w:cs="Arial"/>
          <w:sz w:val="24"/>
          <w:szCs w:val="24"/>
          <w:lang w:val="es-ES_tradnl"/>
        </w:rPr>
      </w:pPr>
    </w:p>
    <w:p w14:paraId="1A7B965C" w14:textId="77777777" w:rsidR="00F951DA" w:rsidRPr="00482B56" w:rsidRDefault="00F951DA" w:rsidP="00F951DA">
      <w:pPr>
        <w:pStyle w:val="Sinespaciado"/>
        <w:jc w:val="both"/>
        <w:rPr>
          <w:rFonts w:ascii="Arial" w:hAnsi="Arial" w:cs="Arial"/>
          <w:sz w:val="24"/>
          <w:szCs w:val="24"/>
          <w:lang w:val="es-ES_tradnl"/>
        </w:rPr>
      </w:pPr>
    </w:p>
    <w:p w14:paraId="12440A56" w14:textId="77777777" w:rsidR="00F951DA" w:rsidRPr="00482B56" w:rsidRDefault="00F951DA" w:rsidP="00F951DA">
      <w:pPr>
        <w:pStyle w:val="Sinespaciado"/>
        <w:jc w:val="both"/>
        <w:rPr>
          <w:rFonts w:ascii="Arial" w:hAnsi="Arial" w:cs="Arial"/>
          <w:sz w:val="24"/>
          <w:szCs w:val="24"/>
          <w:lang w:val="es-ES_tradnl"/>
        </w:rPr>
      </w:pPr>
      <w:bookmarkStart w:id="2" w:name="_Hlk141110496"/>
      <w:r w:rsidRPr="00482B56">
        <w:rPr>
          <w:rFonts w:ascii="Arial" w:hAnsi="Arial" w:cs="Arial"/>
          <w:sz w:val="24"/>
          <w:szCs w:val="24"/>
          <w:lang w:val="es-ES_tradnl"/>
        </w:rPr>
        <w:t>Respetada Doctora Lopera:</w:t>
      </w:r>
    </w:p>
    <w:bookmarkEnd w:id="2"/>
    <w:p w14:paraId="574D4096" w14:textId="77777777" w:rsidR="00F951DA" w:rsidRPr="00482B56" w:rsidRDefault="00F951DA" w:rsidP="00F951DA">
      <w:pPr>
        <w:pStyle w:val="Sinespaciado"/>
        <w:jc w:val="both"/>
        <w:rPr>
          <w:rFonts w:ascii="Arial" w:hAnsi="Arial" w:cs="Arial"/>
          <w:sz w:val="24"/>
          <w:szCs w:val="24"/>
          <w:lang w:val="es-ES_tradnl"/>
        </w:rPr>
      </w:pPr>
    </w:p>
    <w:p w14:paraId="49B38EF0" w14:textId="77777777" w:rsidR="00F951DA" w:rsidRPr="00482B56" w:rsidRDefault="00F951DA" w:rsidP="00F951DA">
      <w:pPr>
        <w:pStyle w:val="Sinespaciado"/>
        <w:jc w:val="both"/>
        <w:rPr>
          <w:rFonts w:ascii="Arial" w:hAnsi="Arial" w:cs="Arial"/>
          <w:sz w:val="24"/>
          <w:szCs w:val="24"/>
          <w:lang w:val="es-ES_tradnl"/>
        </w:rPr>
      </w:pPr>
    </w:p>
    <w:p w14:paraId="087F5BDE" w14:textId="592C4B23" w:rsidR="00F951DA" w:rsidRPr="00482B56" w:rsidRDefault="00F951DA" w:rsidP="00F951DA">
      <w:pPr>
        <w:pStyle w:val="Sinespaciado"/>
        <w:jc w:val="both"/>
        <w:rPr>
          <w:rFonts w:ascii="Arial" w:hAnsi="Arial" w:cs="Arial"/>
          <w:i/>
          <w:sz w:val="24"/>
          <w:szCs w:val="24"/>
          <w:lang w:val="es-ES_tradnl"/>
        </w:rPr>
      </w:pPr>
      <w:r w:rsidRPr="00482B56">
        <w:rPr>
          <w:rFonts w:ascii="Arial" w:hAnsi="Arial" w:cs="Arial"/>
          <w:sz w:val="24"/>
          <w:szCs w:val="24"/>
          <w:lang w:val="es-ES_tradnl"/>
        </w:rPr>
        <w:t>En cumplimiento de mi deber constitucional y legal, dando cumplimiento a la designación que me hiciera como ponente única de este Proyecto de Ley y  actuando en consecuencia con lo es</w:t>
      </w:r>
      <w:r w:rsidR="00CA34CB">
        <w:rPr>
          <w:rFonts w:ascii="Arial" w:hAnsi="Arial" w:cs="Arial"/>
          <w:sz w:val="24"/>
          <w:szCs w:val="24"/>
          <w:lang w:val="es-ES_tradnl"/>
        </w:rPr>
        <w:t>tablecido en la Ley 5 de 1992 (R</w:t>
      </w:r>
      <w:r w:rsidRPr="00482B56">
        <w:rPr>
          <w:rFonts w:ascii="Arial" w:hAnsi="Arial" w:cs="Arial"/>
          <w:sz w:val="24"/>
          <w:szCs w:val="24"/>
          <w:lang w:val="es-ES_tradnl"/>
        </w:rPr>
        <w:t>eglamento del Congreso de la República), en mi calidad de Con</w:t>
      </w:r>
      <w:r w:rsidR="00612D48" w:rsidRPr="00482B56">
        <w:rPr>
          <w:rFonts w:ascii="Arial" w:hAnsi="Arial" w:cs="Arial"/>
          <w:sz w:val="24"/>
          <w:szCs w:val="24"/>
          <w:lang w:val="es-ES_tradnl"/>
        </w:rPr>
        <w:t xml:space="preserve">gresista de la República, me permito </w:t>
      </w:r>
      <w:r w:rsidR="00E3720C" w:rsidRPr="00482B56">
        <w:rPr>
          <w:rFonts w:ascii="Arial" w:hAnsi="Arial" w:cs="Arial"/>
          <w:sz w:val="24"/>
          <w:szCs w:val="24"/>
          <w:lang w:val="es-ES_tradnl"/>
        </w:rPr>
        <w:t xml:space="preserve">presentar para su consideración y discusión en la Plenaria de la Honorable Cámara de Representantes, </w:t>
      </w:r>
      <w:r w:rsidR="00CA34CB">
        <w:rPr>
          <w:rFonts w:ascii="Arial" w:hAnsi="Arial" w:cs="Arial"/>
          <w:sz w:val="24"/>
          <w:szCs w:val="24"/>
          <w:lang w:val="es-ES_tradnl"/>
        </w:rPr>
        <w:t xml:space="preserve">ponencia </w:t>
      </w:r>
      <w:r w:rsidR="00CA34CB" w:rsidRPr="00CA34CB">
        <w:rPr>
          <w:rFonts w:ascii="Arial" w:hAnsi="Arial" w:cs="Arial"/>
          <w:b/>
          <w:sz w:val="24"/>
          <w:szCs w:val="24"/>
          <w:lang w:val="es-ES_tradnl"/>
        </w:rPr>
        <w:t>POSITIVA</w:t>
      </w:r>
      <w:r w:rsidR="00CA34CB">
        <w:rPr>
          <w:rFonts w:ascii="Arial" w:hAnsi="Arial" w:cs="Arial"/>
          <w:sz w:val="24"/>
          <w:szCs w:val="24"/>
          <w:lang w:val="es-ES_tradnl"/>
        </w:rPr>
        <w:t xml:space="preserve"> </w:t>
      </w:r>
      <w:r w:rsidR="00612D48" w:rsidRPr="00482B56">
        <w:rPr>
          <w:rFonts w:ascii="Arial" w:hAnsi="Arial" w:cs="Arial"/>
          <w:sz w:val="24"/>
          <w:szCs w:val="24"/>
          <w:lang w:val="es-ES_tradnl"/>
        </w:rPr>
        <w:t xml:space="preserve">para </w:t>
      </w:r>
      <w:r w:rsidR="00EA5FD8" w:rsidRPr="00CA34CB">
        <w:rPr>
          <w:rFonts w:ascii="Arial" w:hAnsi="Arial" w:cs="Arial"/>
          <w:b/>
          <w:sz w:val="24"/>
          <w:szCs w:val="24"/>
          <w:lang w:val="es-ES_tradnl"/>
        </w:rPr>
        <w:t>segundo</w:t>
      </w:r>
      <w:r w:rsidR="00612D48" w:rsidRPr="00CA34CB">
        <w:rPr>
          <w:rFonts w:ascii="Arial" w:hAnsi="Arial" w:cs="Arial"/>
          <w:b/>
          <w:sz w:val="24"/>
          <w:szCs w:val="24"/>
          <w:lang w:val="es-ES_tradnl"/>
        </w:rPr>
        <w:t xml:space="preserve"> debate</w:t>
      </w:r>
      <w:r w:rsidR="00612D48" w:rsidRPr="00482B56">
        <w:rPr>
          <w:rFonts w:ascii="Arial" w:hAnsi="Arial" w:cs="Arial"/>
          <w:sz w:val="24"/>
          <w:szCs w:val="24"/>
          <w:lang w:val="es-ES_tradnl"/>
        </w:rPr>
        <w:t xml:space="preserve"> al Proyecto de L</w:t>
      </w:r>
      <w:r w:rsidRPr="00482B56">
        <w:rPr>
          <w:rFonts w:ascii="Arial" w:hAnsi="Arial" w:cs="Arial"/>
          <w:sz w:val="24"/>
          <w:szCs w:val="24"/>
          <w:lang w:val="es-ES_tradnl"/>
        </w:rPr>
        <w:t xml:space="preserve">ey No. 123 de 2023 Cámara, </w:t>
      </w:r>
      <w:r w:rsidRPr="00482B56">
        <w:rPr>
          <w:rFonts w:ascii="Arial" w:hAnsi="Arial" w:cs="Arial"/>
          <w:i/>
          <w:iCs/>
          <w:sz w:val="24"/>
          <w:szCs w:val="24"/>
          <w:lang w:val="es-ES_tradnl"/>
        </w:rPr>
        <w:t xml:space="preserve">“Por medio del cual se crea el certificado de responsabilidad </w:t>
      </w:r>
      <w:proofErr w:type="spellStart"/>
      <w:r w:rsidRPr="00482B56">
        <w:rPr>
          <w:rFonts w:ascii="Arial" w:hAnsi="Arial" w:cs="Arial"/>
          <w:i/>
          <w:iCs/>
          <w:sz w:val="24"/>
          <w:szCs w:val="24"/>
          <w:lang w:val="es-ES_tradnl"/>
        </w:rPr>
        <w:t>étnica</w:t>
      </w:r>
      <w:proofErr w:type="spellEnd"/>
      <w:r w:rsidRPr="00482B56">
        <w:rPr>
          <w:rFonts w:ascii="Arial" w:hAnsi="Arial" w:cs="Arial"/>
          <w:i/>
          <w:iCs/>
          <w:sz w:val="24"/>
          <w:szCs w:val="24"/>
          <w:lang w:val="es-ES_tradnl"/>
        </w:rPr>
        <w:t xml:space="preserve"> empresarial </w:t>
      </w:r>
      <w:r w:rsidRPr="00482B56">
        <w:rPr>
          <w:rFonts w:ascii="Arial" w:hAnsi="Arial" w:cs="Arial"/>
          <w:i/>
          <w:iCs/>
          <w:sz w:val="24"/>
          <w:szCs w:val="24"/>
          <w:lang w:val="es-CO"/>
        </w:rPr>
        <w:t>y se dictan otras disposiciones</w:t>
      </w:r>
      <w:r w:rsidRPr="00482B56">
        <w:rPr>
          <w:rFonts w:ascii="Arial" w:hAnsi="Arial" w:cs="Arial"/>
          <w:bCs/>
          <w:i/>
          <w:sz w:val="24"/>
          <w:szCs w:val="24"/>
          <w:lang w:val="es-CO"/>
        </w:rPr>
        <w:t>”</w:t>
      </w:r>
      <w:r w:rsidR="00733F66" w:rsidRPr="00482B56">
        <w:rPr>
          <w:rFonts w:ascii="Arial" w:hAnsi="Arial" w:cs="Arial"/>
          <w:bCs/>
          <w:i/>
          <w:sz w:val="24"/>
          <w:szCs w:val="24"/>
          <w:lang w:val="es-CO"/>
        </w:rPr>
        <w:t>.</w:t>
      </w:r>
    </w:p>
    <w:p w14:paraId="18F3FC7D" w14:textId="77777777" w:rsidR="00F951DA" w:rsidRPr="00482B56" w:rsidRDefault="00F951DA" w:rsidP="00F951DA">
      <w:pPr>
        <w:pStyle w:val="Sinespaciado"/>
        <w:jc w:val="both"/>
        <w:rPr>
          <w:rFonts w:ascii="Arial" w:hAnsi="Arial" w:cs="Arial"/>
          <w:sz w:val="24"/>
          <w:szCs w:val="24"/>
          <w:lang w:val="es-ES_tradnl"/>
        </w:rPr>
      </w:pPr>
    </w:p>
    <w:p w14:paraId="6329FAA9" w14:textId="77777777" w:rsidR="00F951DA" w:rsidRPr="00482B56" w:rsidRDefault="00F951DA" w:rsidP="00F951DA">
      <w:pPr>
        <w:pStyle w:val="Sinespaciado"/>
        <w:jc w:val="both"/>
        <w:rPr>
          <w:rFonts w:ascii="Arial" w:hAnsi="Arial" w:cs="Arial"/>
          <w:sz w:val="24"/>
          <w:szCs w:val="24"/>
          <w:lang w:val="es-ES_tradnl"/>
        </w:rPr>
      </w:pPr>
      <w:r w:rsidRPr="00482B56">
        <w:rPr>
          <w:rFonts w:ascii="Arial" w:hAnsi="Arial" w:cs="Arial"/>
          <w:sz w:val="24"/>
          <w:szCs w:val="24"/>
          <w:lang w:val="es-ES_tradnl"/>
        </w:rPr>
        <w:t>Cordialmente,</w:t>
      </w:r>
    </w:p>
    <w:p w14:paraId="5C820886" w14:textId="77777777" w:rsidR="00612D48" w:rsidRPr="00482B56" w:rsidRDefault="00612D48" w:rsidP="00F951DA">
      <w:pPr>
        <w:pStyle w:val="Sinespaciado"/>
        <w:jc w:val="both"/>
        <w:rPr>
          <w:rFonts w:ascii="Arial" w:hAnsi="Arial" w:cs="Arial"/>
          <w:sz w:val="24"/>
          <w:szCs w:val="24"/>
          <w:lang w:val="es-ES_tradnl"/>
        </w:rPr>
      </w:pPr>
    </w:p>
    <w:p w14:paraId="038DE270" w14:textId="77777777" w:rsidR="00612D48" w:rsidRPr="00482B56" w:rsidRDefault="00612D48" w:rsidP="00F951DA">
      <w:pPr>
        <w:pStyle w:val="Sinespaciado"/>
        <w:jc w:val="both"/>
        <w:rPr>
          <w:rFonts w:ascii="Arial" w:hAnsi="Arial" w:cs="Arial"/>
          <w:sz w:val="24"/>
          <w:szCs w:val="24"/>
          <w:lang w:val="es-ES_tradnl"/>
        </w:rPr>
      </w:pPr>
    </w:p>
    <w:p w14:paraId="7534896C" w14:textId="77777777" w:rsidR="00612D48" w:rsidRPr="00482B56" w:rsidRDefault="00612D48" w:rsidP="00612D48">
      <w:pPr>
        <w:pStyle w:val="Sinespaciado"/>
        <w:jc w:val="both"/>
        <w:rPr>
          <w:rFonts w:ascii="Arial" w:hAnsi="Arial" w:cs="Arial"/>
          <w:sz w:val="24"/>
          <w:szCs w:val="24"/>
          <w:lang w:val="es-CO"/>
        </w:rPr>
      </w:pPr>
    </w:p>
    <w:p w14:paraId="7B88F0E9" w14:textId="52DBAC3F" w:rsidR="00612D48" w:rsidRPr="00482B56" w:rsidRDefault="00612D48" w:rsidP="00612D48">
      <w:pPr>
        <w:pStyle w:val="Sinespaciado"/>
        <w:jc w:val="both"/>
        <w:rPr>
          <w:rFonts w:ascii="Arial" w:hAnsi="Arial" w:cs="Arial"/>
          <w:sz w:val="24"/>
          <w:szCs w:val="24"/>
          <w:lang w:val="es-CO"/>
        </w:rPr>
      </w:pPr>
    </w:p>
    <w:p w14:paraId="4F8F2470" w14:textId="77777777" w:rsidR="00612D48" w:rsidRPr="00482B56" w:rsidRDefault="00612D48" w:rsidP="00612D48">
      <w:pPr>
        <w:pStyle w:val="Sinespaciado"/>
        <w:jc w:val="both"/>
        <w:rPr>
          <w:rFonts w:ascii="Arial" w:hAnsi="Arial" w:cs="Arial"/>
          <w:sz w:val="24"/>
          <w:szCs w:val="24"/>
          <w:lang w:val="es-CO"/>
        </w:rPr>
      </w:pPr>
    </w:p>
    <w:p w14:paraId="4175B806" w14:textId="77777777" w:rsidR="00612D48" w:rsidRPr="00482B56" w:rsidRDefault="00612D48" w:rsidP="00612D48">
      <w:pPr>
        <w:pStyle w:val="Sinespaciado"/>
        <w:jc w:val="center"/>
        <w:rPr>
          <w:rFonts w:ascii="Arial" w:hAnsi="Arial" w:cs="Arial"/>
          <w:sz w:val="24"/>
          <w:szCs w:val="24"/>
          <w:lang w:val="es-CO"/>
        </w:rPr>
      </w:pPr>
    </w:p>
    <w:p w14:paraId="5C21A820" w14:textId="77777777" w:rsidR="00612D48" w:rsidRPr="00482B56" w:rsidRDefault="00612D48" w:rsidP="00612D48">
      <w:pPr>
        <w:pStyle w:val="Sinespaciado"/>
        <w:jc w:val="center"/>
        <w:rPr>
          <w:rFonts w:ascii="Arial" w:hAnsi="Arial" w:cs="Arial"/>
          <w:b/>
          <w:sz w:val="24"/>
          <w:szCs w:val="24"/>
          <w:lang w:val="es-CO"/>
        </w:rPr>
      </w:pPr>
      <w:r w:rsidRPr="00482B56">
        <w:rPr>
          <w:rFonts w:ascii="Arial" w:hAnsi="Arial" w:cs="Arial"/>
          <w:b/>
          <w:sz w:val="24"/>
          <w:szCs w:val="24"/>
          <w:lang w:val="es-CO"/>
        </w:rPr>
        <w:t>____________________________</w:t>
      </w:r>
    </w:p>
    <w:p w14:paraId="123BCDB0" w14:textId="77777777" w:rsidR="00612D48" w:rsidRPr="00482B56" w:rsidRDefault="00612D48" w:rsidP="00612D48">
      <w:pPr>
        <w:pStyle w:val="Sinespaciado"/>
        <w:jc w:val="center"/>
        <w:rPr>
          <w:rFonts w:ascii="Arial" w:hAnsi="Arial" w:cs="Arial"/>
          <w:b/>
          <w:sz w:val="24"/>
          <w:szCs w:val="24"/>
          <w:lang w:val="es-CO"/>
        </w:rPr>
      </w:pPr>
      <w:r w:rsidRPr="00482B56">
        <w:rPr>
          <w:rFonts w:ascii="Arial" w:hAnsi="Arial" w:cs="Arial"/>
          <w:b/>
          <w:sz w:val="24"/>
          <w:szCs w:val="24"/>
          <w:lang w:val="es-CO"/>
        </w:rPr>
        <w:t>BETSY JUDITH PÉREZ ARANGO</w:t>
      </w:r>
    </w:p>
    <w:p w14:paraId="1B4E884B" w14:textId="77777777" w:rsidR="00612D48" w:rsidRPr="00482B56" w:rsidRDefault="00612D48" w:rsidP="00612D48">
      <w:pPr>
        <w:pStyle w:val="Sinespaciado"/>
        <w:jc w:val="center"/>
        <w:rPr>
          <w:rFonts w:ascii="Arial" w:hAnsi="Arial" w:cs="Arial"/>
          <w:sz w:val="24"/>
          <w:szCs w:val="24"/>
          <w:lang w:val="es-CO"/>
        </w:rPr>
      </w:pPr>
      <w:r w:rsidRPr="00482B56">
        <w:rPr>
          <w:rFonts w:ascii="Arial" w:hAnsi="Arial" w:cs="Arial"/>
          <w:sz w:val="24"/>
          <w:szCs w:val="24"/>
          <w:lang w:val="es-CO"/>
        </w:rPr>
        <w:t>Representante a la Cámara</w:t>
      </w:r>
    </w:p>
    <w:p w14:paraId="2ECF774B" w14:textId="77777777" w:rsidR="00612D48" w:rsidRPr="00482B56" w:rsidRDefault="00612D48" w:rsidP="00612D48">
      <w:pPr>
        <w:pStyle w:val="Sinespaciado"/>
        <w:jc w:val="center"/>
        <w:rPr>
          <w:rFonts w:ascii="Arial" w:hAnsi="Arial" w:cs="Arial"/>
          <w:sz w:val="24"/>
          <w:szCs w:val="24"/>
          <w:lang w:val="es-CO"/>
        </w:rPr>
      </w:pPr>
      <w:r w:rsidRPr="00482B56">
        <w:rPr>
          <w:rFonts w:ascii="Arial" w:hAnsi="Arial" w:cs="Arial"/>
          <w:sz w:val="24"/>
          <w:szCs w:val="24"/>
          <w:lang w:val="es-CO"/>
        </w:rPr>
        <w:t>Ponente Única</w:t>
      </w:r>
    </w:p>
    <w:p w14:paraId="68204E1D" w14:textId="77777777" w:rsidR="00612D48" w:rsidRPr="00482B56" w:rsidRDefault="00612D48" w:rsidP="00612D48">
      <w:pPr>
        <w:pStyle w:val="Sinespaciado"/>
        <w:jc w:val="center"/>
        <w:rPr>
          <w:rFonts w:ascii="Arial" w:hAnsi="Arial" w:cs="Arial"/>
          <w:sz w:val="24"/>
          <w:szCs w:val="24"/>
          <w:lang w:val="es-ES_tradnl"/>
        </w:rPr>
      </w:pPr>
    </w:p>
    <w:p w14:paraId="3A618E85" w14:textId="77777777" w:rsidR="00612D48" w:rsidRPr="00482B56" w:rsidRDefault="00612D48" w:rsidP="00F951DA">
      <w:pPr>
        <w:pStyle w:val="Sinespaciado"/>
        <w:jc w:val="both"/>
        <w:rPr>
          <w:rFonts w:ascii="Arial" w:hAnsi="Arial" w:cs="Arial"/>
          <w:sz w:val="24"/>
          <w:szCs w:val="24"/>
          <w:lang w:val="es-ES_tradnl"/>
        </w:rPr>
      </w:pPr>
    </w:p>
    <w:p w14:paraId="4BA551F1" w14:textId="77777777" w:rsidR="00612D48" w:rsidRPr="00482B56" w:rsidRDefault="00612D48" w:rsidP="00F951DA">
      <w:pPr>
        <w:pStyle w:val="Sinespaciado"/>
        <w:jc w:val="both"/>
        <w:rPr>
          <w:rFonts w:ascii="Arial" w:hAnsi="Arial" w:cs="Arial"/>
          <w:sz w:val="24"/>
          <w:szCs w:val="24"/>
          <w:lang w:val="es-ES_tradnl"/>
        </w:rPr>
      </w:pPr>
    </w:p>
    <w:p w14:paraId="20456B49" w14:textId="77777777" w:rsidR="00612D48" w:rsidRPr="00482B56" w:rsidRDefault="00612D48" w:rsidP="00F951DA">
      <w:pPr>
        <w:pStyle w:val="Sinespaciado"/>
        <w:jc w:val="both"/>
        <w:rPr>
          <w:rFonts w:ascii="Arial" w:hAnsi="Arial" w:cs="Arial"/>
          <w:sz w:val="24"/>
          <w:szCs w:val="24"/>
          <w:lang w:val="es-ES_tradnl"/>
        </w:rPr>
      </w:pPr>
    </w:p>
    <w:p w14:paraId="2231961B" w14:textId="77777777" w:rsidR="00612D48" w:rsidRPr="00482B56" w:rsidRDefault="00612D48" w:rsidP="00F951DA">
      <w:pPr>
        <w:pStyle w:val="Sinespaciado"/>
        <w:jc w:val="both"/>
        <w:rPr>
          <w:rFonts w:ascii="Arial" w:hAnsi="Arial" w:cs="Arial"/>
          <w:sz w:val="24"/>
          <w:szCs w:val="24"/>
          <w:lang w:val="es-ES_tradnl"/>
        </w:rPr>
      </w:pPr>
    </w:p>
    <w:p w14:paraId="64ACE649" w14:textId="77777777" w:rsidR="00F951DA" w:rsidRPr="00482B56" w:rsidRDefault="00612D48" w:rsidP="00612D48">
      <w:pPr>
        <w:pStyle w:val="Sinespaciado"/>
        <w:jc w:val="center"/>
        <w:rPr>
          <w:rFonts w:ascii="Arial" w:hAnsi="Arial" w:cs="Arial"/>
          <w:b/>
          <w:bCs/>
          <w:sz w:val="24"/>
          <w:szCs w:val="24"/>
          <w:lang w:val="es-CO"/>
        </w:rPr>
      </w:pPr>
      <w:r w:rsidRPr="00482B56">
        <w:rPr>
          <w:rFonts w:ascii="Arial" w:hAnsi="Arial" w:cs="Arial"/>
          <w:b/>
          <w:bCs/>
          <w:sz w:val="24"/>
          <w:szCs w:val="24"/>
          <w:lang w:val="es-CO"/>
        </w:rPr>
        <w:lastRenderedPageBreak/>
        <w:t xml:space="preserve">PROYECTO DE LEY N° 123 </w:t>
      </w:r>
      <w:r w:rsidR="00F951DA" w:rsidRPr="00482B56">
        <w:rPr>
          <w:rFonts w:ascii="Arial" w:hAnsi="Arial" w:cs="Arial"/>
          <w:b/>
          <w:bCs/>
          <w:sz w:val="24"/>
          <w:szCs w:val="24"/>
          <w:lang w:val="es-CO"/>
        </w:rPr>
        <w:t>DE 2023 CAMARA</w:t>
      </w:r>
    </w:p>
    <w:p w14:paraId="580B60F9" w14:textId="77777777" w:rsidR="00F951DA" w:rsidRPr="00482B56" w:rsidRDefault="00F951DA" w:rsidP="00612D48">
      <w:pPr>
        <w:pStyle w:val="Sinespaciado"/>
        <w:jc w:val="center"/>
        <w:rPr>
          <w:rFonts w:ascii="Arial" w:hAnsi="Arial" w:cs="Arial"/>
          <w:b/>
          <w:bCs/>
          <w:sz w:val="24"/>
          <w:szCs w:val="24"/>
          <w:lang w:val="es-CO"/>
        </w:rPr>
      </w:pPr>
      <w:r w:rsidRPr="00482B56">
        <w:rPr>
          <w:rFonts w:ascii="Arial" w:hAnsi="Arial" w:cs="Arial"/>
          <w:b/>
          <w:bCs/>
          <w:sz w:val="24"/>
          <w:szCs w:val="24"/>
          <w:lang w:val="es-CO"/>
        </w:rPr>
        <w:t>“POR MEDIO DEL CUAL SE CREA EL CERTIFICADO DE RESPONSABILIDAD ÉTNICA EMPRESARIAL Y SE DICTAN OTRAS DISPOSICIONES”</w:t>
      </w:r>
    </w:p>
    <w:p w14:paraId="0A89DCB8" w14:textId="77777777" w:rsidR="00612D48" w:rsidRPr="00482B56" w:rsidRDefault="00612D48" w:rsidP="00F951DA">
      <w:pPr>
        <w:pStyle w:val="Sinespaciado"/>
        <w:jc w:val="both"/>
        <w:rPr>
          <w:rFonts w:ascii="Arial" w:hAnsi="Arial" w:cs="Arial"/>
          <w:b/>
          <w:bCs/>
          <w:sz w:val="24"/>
          <w:szCs w:val="24"/>
          <w:lang w:val="es-CO"/>
        </w:rPr>
      </w:pPr>
    </w:p>
    <w:p w14:paraId="01E78088" w14:textId="0D7CBFB8" w:rsidR="00D72679" w:rsidRDefault="00D72679" w:rsidP="00F951DA">
      <w:pPr>
        <w:pStyle w:val="Sinespaciado"/>
        <w:jc w:val="both"/>
        <w:rPr>
          <w:rFonts w:ascii="Arial" w:hAnsi="Arial" w:cs="Arial"/>
          <w:sz w:val="24"/>
          <w:szCs w:val="24"/>
          <w:lang w:val="es-CO"/>
        </w:rPr>
      </w:pPr>
      <w:r w:rsidRPr="00482B56">
        <w:rPr>
          <w:rFonts w:ascii="Arial" w:hAnsi="Arial" w:cs="Arial"/>
          <w:sz w:val="24"/>
          <w:szCs w:val="24"/>
          <w:lang w:val="es-CO"/>
        </w:rPr>
        <w:t>En</w:t>
      </w:r>
      <w:r w:rsidR="00B67FB1" w:rsidRPr="00482B56">
        <w:rPr>
          <w:rFonts w:ascii="Arial" w:hAnsi="Arial" w:cs="Arial"/>
          <w:sz w:val="24"/>
          <w:szCs w:val="24"/>
          <w:lang w:val="es-CO"/>
        </w:rPr>
        <w:t xml:space="preserve"> </w:t>
      </w:r>
      <w:r w:rsidRPr="00482B56">
        <w:rPr>
          <w:rFonts w:ascii="Arial" w:hAnsi="Arial" w:cs="Arial"/>
          <w:sz w:val="24"/>
          <w:szCs w:val="24"/>
          <w:lang w:val="es-CO"/>
        </w:rPr>
        <w:t xml:space="preserve">atención a la designación realizada por la mesa directiva de la Comisión Séptima Constitucional Permanente de la Honorable </w:t>
      </w:r>
      <w:r w:rsidR="00B67FB1" w:rsidRPr="00482B56">
        <w:rPr>
          <w:rFonts w:ascii="Arial" w:hAnsi="Arial" w:cs="Arial"/>
          <w:sz w:val="24"/>
          <w:szCs w:val="24"/>
          <w:lang w:val="es-CO"/>
        </w:rPr>
        <w:t>Cámara</w:t>
      </w:r>
      <w:r w:rsidRPr="00482B56">
        <w:rPr>
          <w:rFonts w:ascii="Arial" w:hAnsi="Arial" w:cs="Arial"/>
          <w:sz w:val="24"/>
          <w:szCs w:val="24"/>
          <w:lang w:val="es-CO"/>
        </w:rPr>
        <w:t xml:space="preserve"> de Representantes, me permit</w:t>
      </w:r>
      <w:r w:rsidR="00B67FB1" w:rsidRPr="00482B56">
        <w:rPr>
          <w:rFonts w:ascii="Arial" w:hAnsi="Arial" w:cs="Arial"/>
          <w:sz w:val="24"/>
          <w:szCs w:val="24"/>
          <w:lang w:val="es-CO"/>
        </w:rPr>
        <w:t>o</w:t>
      </w:r>
      <w:r w:rsidRPr="00482B56">
        <w:rPr>
          <w:rFonts w:ascii="Arial" w:hAnsi="Arial" w:cs="Arial"/>
          <w:sz w:val="24"/>
          <w:szCs w:val="24"/>
          <w:lang w:val="es-CO"/>
        </w:rPr>
        <w:t xml:space="preserve"> rendir informe de </w:t>
      </w:r>
      <w:r w:rsidRPr="00C4286A">
        <w:rPr>
          <w:rFonts w:ascii="Arial" w:hAnsi="Arial" w:cs="Arial"/>
          <w:bCs/>
          <w:sz w:val="24"/>
          <w:szCs w:val="24"/>
          <w:lang w:val="es-CO"/>
        </w:rPr>
        <w:t>ponencia</w:t>
      </w:r>
      <w:r w:rsidRPr="00482B56">
        <w:rPr>
          <w:rFonts w:ascii="Arial" w:hAnsi="Arial" w:cs="Arial"/>
          <w:b/>
          <w:bCs/>
          <w:sz w:val="24"/>
          <w:szCs w:val="24"/>
          <w:lang w:val="es-CO"/>
        </w:rPr>
        <w:t xml:space="preserve"> </w:t>
      </w:r>
      <w:r w:rsidR="00C4286A" w:rsidRPr="00482B56">
        <w:rPr>
          <w:rFonts w:ascii="Arial" w:hAnsi="Arial" w:cs="Arial"/>
          <w:b/>
          <w:bCs/>
          <w:sz w:val="24"/>
          <w:szCs w:val="24"/>
          <w:lang w:val="es-CO"/>
        </w:rPr>
        <w:t>POSITIVA</w:t>
      </w:r>
      <w:r w:rsidRPr="00482B56">
        <w:rPr>
          <w:rFonts w:ascii="Arial" w:hAnsi="Arial" w:cs="Arial"/>
          <w:b/>
          <w:bCs/>
          <w:sz w:val="24"/>
          <w:szCs w:val="24"/>
          <w:lang w:val="es-CO"/>
        </w:rPr>
        <w:t xml:space="preserve"> </w:t>
      </w:r>
      <w:r w:rsidRPr="00C4286A">
        <w:rPr>
          <w:rFonts w:ascii="Arial" w:hAnsi="Arial" w:cs="Arial"/>
          <w:bCs/>
          <w:sz w:val="24"/>
          <w:szCs w:val="24"/>
          <w:lang w:val="es-CO"/>
        </w:rPr>
        <w:t>para</w:t>
      </w:r>
      <w:r w:rsidRPr="00482B56">
        <w:rPr>
          <w:rFonts w:ascii="Arial" w:hAnsi="Arial" w:cs="Arial"/>
          <w:b/>
          <w:bCs/>
          <w:sz w:val="24"/>
          <w:szCs w:val="24"/>
          <w:lang w:val="es-CO"/>
        </w:rPr>
        <w:t xml:space="preserve"> </w:t>
      </w:r>
      <w:r w:rsidR="00B67FB1" w:rsidRPr="00482B56">
        <w:rPr>
          <w:rFonts w:ascii="Arial" w:hAnsi="Arial" w:cs="Arial"/>
          <w:b/>
          <w:bCs/>
          <w:sz w:val="24"/>
          <w:szCs w:val="24"/>
          <w:lang w:val="es-CO"/>
        </w:rPr>
        <w:t>segundo</w:t>
      </w:r>
      <w:r w:rsidRPr="00482B56">
        <w:rPr>
          <w:rFonts w:ascii="Arial" w:hAnsi="Arial" w:cs="Arial"/>
          <w:b/>
          <w:bCs/>
          <w:sz w:val="24"/>
          <w:szCs w:val="24"/>
          <w:lang w:val="es-CO"/>
        </w:rPr>
        <w:t xml:space="preserve"> debate</w:t>
      </w:r>
      <w:r w:rsidRPr="00482B56">
        <w:rPr>
          <w:rFonts w:ascii="Arial" w:hAnsi="Arial" w:cs="Arial"/>
          <w:sz w:val="24"/>
          <w:szCs w:val="24"/>
          <w:lang w:val="es-CO"/>
        </w:rPr>
        <w:t xml:space="preserve"> al proyecto de ley de la referencia, previa las siguientes consideraciones</w:t>
      </w:r>
      <w:r w:rsidR="00B67FB1" w:rsidRPr="00482B56">
        <w:rPr>
          <w:rFonts w:ascii="Arial" w:hAnsi="Arial" w:cs="Arial"/>
          <w:sz w:val="24"/>
          <w:szCs w:val="24"/>
          <w:lang w:val="es-CO"/>
        </w:rPr>
        <w:t>:</w:t>
      </w:r>
    </w:p>
    <w:p w14:paraId="425BF4FC" w14:textId="77777777" w:rsidR="002C1469" w:rsidRPr="00482B56" w:rsidRDefault="002C1469" w:rsidP="00F951DA">
      <w:pPr>
        <w:pStyle w:val="Sinespaciado"/>
        <w:jc w:val="both"/>
        <w:rPr>
          <w:rFonts w:ascii="Arial" w:hAnsi="Arial" w:cs="Arial"/>
          <w:sz w:val="24"/>
          <w:szCs w:val="24"/>
          <w:lang w:val="es-CO"/>
        </w:rPr>
      </w:pPr>
    </w:p>
    <w:p w14:paraId="45018FB6" w14:textId="77777777" w:rsidR="00D72679" w:rsidRPr="00482B56" w:rsidRDefault="00D72679" w:rsidP="00F951DA">
      <w:pPr>
        <w:pStyle w:val="Sinespaciado"/>
        <w:jc w:val="both"/>
        <w:rPr>
          <w:rFonts w:ascii="Arial" w:hAnsi="Arial" w:cs="Arial"/>
          <w:b/>
          <w:bCs/>
          <w:sz w:val="24"/>
          <w:szCs w:val="24"/>
          <w:lang w:val="es-CO"/>
        </w:rPr>
      </w:pPr>
    </w:p>
    <w:p w14:paraId="3F31E5D7" w14:textId="38D36005" w:rsidR="00B67FB1" w:rsidRPr="00482B56" w:rsidRDefault="00CA34CB" w:rsidP="00F951DA">
      <w:pPr>
        <w:pStyle w:val="Sinespaciado"/>
        <w:numPr>
          <w:ilvl w:val="0"/>
          <w:numId w:val="17"/>
        </w:numPr>
        <w:jc w:val="both"/>
        <w:rPr>
          <w:rFonts w:ascii="Arial" w:hAnsi="Arial" w:cs="Arial"/>
          <w:sz w:val="24"/>
          <w:szCs w:val="24"/>
          <w:lang w:val="es-CO"/>
        </w:rPr>
      </w:pPr>
      <w:r>
        <w:rPr>
          <w:rFonts w:ascii="Arial" w:hAnsi="Arial" w:cs="Arial"/>
          <w:b/>
          <w:bCs/>
          <w:sz w:val="24"/>
          <w:szCs w:val="24"/>
          <w:lang w:val="es-CO"/>
        </w:rPr>
        <w:t>ANTECEDENTES DEL PROY</w:t>
      </w:r>
      <w:r w:rsidR="00B67FB1" w:rsidRPr="00482B56">
        <w:rPr>
          <w:rFonts w:ascii="Arial" w:hAnsi="Arial" w:cs="Arial"/>
          <w:b/>
          <w:bCs/>
          <w:sz w:val="24"/>
          <w:szCs w:val="24"/>
          <w:lang w:val="es-CO"/>
        </w:rPr>
        <w:t>ECTO DE LEY</w:t>
      </w:r>
    </w:p>
    <w:p w14:paraId="400E17C3" w14:textId="77777777" w:rsidR="00B67FB1" w:rsidRPr="00482B56" w:rsidRDefault="00B67FB1" w:rsidP="00B67FB1">
      <w:pPr>
        <w:pStyle w:val="Sinespaciado"/>
        <w:jc w:val="both"/>
        <w:rPr>
          <w:rFonts w:ascii="Arial" w:hAnsi="Arial" w:cs="Arial"/>
          <w:b/>
          <w:bCs/>
          <w:sz w:val="24"/>
          <w:szCs w:val="24"/>
          <w:lang w:val="es-CO"/>
        </w:rPr>
      </w:pPr>
    </w:p>
    <w:p w14:paraId="11A26F58" w14:textId="33A3FC1E" w:rsidR="00B67FB1" w:rsidRPr="00482B56" w:rsidRDefault="00B67FB1" w:rsidP="00B67FB1">
      <w:pPr>
        <w:pStyle w:val="Sinespaciado"/>
        <w:jc w:val="both"/>
        <w:rPr>
          <w:rFonts w:ascii="Arial" w:hAnsi="Arial" w:cs="Arial"/>
          <w:sz w:val="24"/>
          <w:szCs w:val="24"/>
          <w:lang w:val="es-CO"/>
        </w:rPr>
      </w:pPr>
      <w:r w:rsidRPr="00482B56">
        <w:rPr>
          <w:rFonts w:ascii="Arial" w:hAnsi="Arial" w:cs="Arial"/>
          <w:sz w:val="24"/>
          <w:szCs w:val="24"/>
          <w:lang w:val="es-CO"/>
        </w:rPr>
        <w:t xml:space="preserve">El nueve (9) de agosto de 2023, los HH. RR Astrid Sánchez Montes de Oca, </w:t>
      </w:r>
      <w:proofErr w:type="spellStart"/>
      <w:r w:rsidRPr="00482B56">
        <w:rPr>
          <w:rFonts w:ascii="Arial" w:hAnsi="Arial" w:cs="Arial"/>
          <w:sz w:val="24"/>
          <w:szCs w:val="24"/>
          <w:lang w:val="es-CO"/>
        </w:rPr>
        <w:t>Gersel</w:t>
      </w:r>
      <w:proofErr w:type="spellEnd"/>
      <w:r w:rsidRPr="00482B56">
        <w:rPr>
          <w:rFonts w:ascii="Arial" w:hAnsi="Arial" w:cs="Arial"/>
          <w:sz w:val="24"/>
          <w:szCs w:val="24"/>
          <w:lang w:val="es-CO"/>
        </w:rPr>
        <w:t xml:space="preserve"> Luis Pérez </w:t>
      </w:r>
      <w:proofErr w:type="spellStart"/>
      <w:r w:rsidRPr="00482B56">
        <w:rPr>
          <w:rFonts w:ascii="Arial" w:hAnsi="Arial" w:cs="Arial"/>
          <w:sz w:val="24"/>
          <w:szCs w:val="24"/>
          <w:lang w:val="es-CO"/>
        </w:rPr>
        <w:t>Altamiranda</w:t>
      </w:r>
      <w:proofErr w:type="spellEnd"/>
      <w:r w:rsidRPr="00482B56">
        <w:rPr>
          <w:rFonts w:ascii="Arial" w:hAnsi="Arial" w:cs="Arial"/>
          <w:sz w:val="24"/>
          <w:szCs w:val="24"/>
          <w:lang w:val="es-CO"/>
        </w:rPr>
        <w:t xml:space="preserve">, Karen </w:t>
      </w:r>
      <w:proofErr w:type="spellStart"/>
      <w:r w:rsidRPr="00482B56">
        <w:rPr>
          <w:rFonts w:ascii="Arial" w:hAnsi="Arial" w:cs="Arial"/>
          <w:sz w:val="24"/>
          <w:szCs w:val="24"/>
          <w:lang w:val="es-CO"/>
        </w:rPr>
        <w:t>Astrith</w:t>
      </w:r>
      <w:proofErr w:type="spellEnd"/>
      <w:r w:rsidRPr="00482B56">
        <w:rPr>
          <w:rFonts w:ascii="Arial" w:hAnsi="Arial" w:cs="Arial"/>
          <w:sz w:val="24"/>
          <w:szCs w:val="24"/>
          <w:lang w:val="es-CO"/>
        </w:rPr>
        <w:t xml:space="preserve"> Manrique Olarte, James Hermenegildo Mosquera Torres, Jorge Alejandro Ocampo Giraldo, Orlando Castillo </w:t>
      </w:r>
      <w:proofErr w:type="spellStart"/>
      <w:r w:rsidR="004D2C83" w:rsidRPr="00482B56">
        <w:rPr>
          <w:rFonts w:ascii="Arial" w:hAnsi="Arial" w:cs="Arial"/>
          <w:sz w:val="24"/>
          <w:szCs w:val="24"/>
          <w:lang w:val="es-CO"/>
        </w:rPr>
        <w:t>Advíncula</w:t>
      </w:r>
      <w:proofErr w:type="spellEnd"/>
      <w:r w:rsidRPr="00482B56">
        <w:rPr>
          <w:rFonts w:ascii="Arial" w:hAnsi="Arial" w:cs="Arial"/>
          <w:sz w:val="24"/>
          <w:szCs w:val="24"/>
          <w:lang w:val="es-CO"/>
        </w:rPr>
        <w:t xml:space="preserve">, Miguel Abraham Polo </w:t>
      </w:r>
      <w:proofErr w:type="spellStart"/>
      <w:r w:rsidRPr="00482B56">
        <w:rPr>
          <w:rFonts w:ascii="Arial" w:hAnsi="Arial" w:cs="Arial"/>
          <w:sz w:val="24"/>
          <w:szCs w:val="24"/>
          <w:lang w:val="es-CO"/>
        </w:rPr>
        <w:t>Polo</w:t>
      </w:r>
      <w:proofErr w:type="spellEnd"/>
      <w:r w:rsidRPr="00482B56">
        <w:rPr>
          <w:rFonts w:ascii="Arial" w:hAnsi="Arial" w:cs="Arial"/>
          <w:sz w:val="24"/>
          <w:szCs w:val="24"/>
          <w:lang w:val="es-CO"/>
        </w:rPr>
        <w:t xml:space="preserve">, Ana Paola García Soto, </w:t>
      </w:r>
      <w:r w:rsidR="004D2C83" w:rsidRPr="00482B56">
        <w:rPr>
          <w:rFonts w:ascii="Arial" w:hAnsi="Arial" w:cs="Arial"/>
          <w:sz w:val="24"/>
          <w:szCs w:val="24"/>
          <w:lang w:val="es-CO"/>
        </w:rPr>
        <w:t>Heráclito</w:t>
      </w:r>
      <w:r w:rsidRPr="00482B56">
        <w:rPr>
          <w:rFonts w:ascii="Arial" w:hAnsi="Arial" w:cs="Arial"/>
          <w:sz w:val="24"/>
          <w:szCs w:val="24"/>
          <w:lang w:val="es-CO"/>
        </w:rPr>
        <w:t xml:space="preserve"> </w:t>
      </w:r>
      <w:proofErr w:type="spellStart"/>
      <w:r w:rsidRPr="00482B56">
        <w:rPr>
          <w:rFonts w:ascii="Arial" w:hAnsi="Arial" w:cs="Arial"/>
          <w:sz w:val="24"/>
          <w:szCs w:val="24"/>
          <w:lang w:val="es-CO"/>
        </w:rPr>
        <w:t>Landinez</w:t>
      </w:r>
      <w:proofErr w:type="spellEnd"/>
      <w:r w:rsidRPr="00482B56">
        <w:rPr>
          <w:rFonts w:ascii="Arial" w:hAnsi="Arial" w:cs="Arial"/>
          <w:sz w:val="24"/>
          <w:szCs w:val="24"/>
          <w:lang w:val="es-CO"/>
        </w:rPr>
        <w:t xml:space="preserve"> Suárez, </w:t>
      </w:r>
      <w:proofErr w:type="spellStart"/>
      <w:r w:rsidRPr="00482B56">
        <w:rPr>
          <w:rFonts w:ascii="Arial" w:hAnsi="Arial" w:cs="Arial"/>
          <w:sz w:val="24"/>
          <w:szCs w:val="24"/>
          <w:lang w:val="es-CO"/>
        </w:rPr>
        <w:t>Marelen</w:t>
      </w:r>
      <w:proofErr w:type="spellEnd"/>
      <w:r w:rsidRPr="00482B56">
        <w:rPr>
          <w:rFonts w:ascii="Arial" w:hAnsi="Arial" w:cs="Arial"/>
          <w:sz w:val="24"/>
          <w:szCs w:val="24"/>
          <w:lang w:val="es-CO"/>
        </w:rPr>
        <w:t xml:space="preserve"> Castillo Torres, Jorge Méndez Hernández , Luis Alberto Albán Urbano, Carlos Felipe Quintero Ovalle, Jorge Eliécer Tamayo Marulanda</w:t>
      </w:r>
      <w:r w:rsidR="004D2C83" w:rsidRPr="00482B56">
        <w:rPr>
          <w:rFonts w:ascii="Arial" w:hAnsi="Arial" w:cs="Arial"/>
          <w:sz w:val="24"/>
          <w:szCs w:val="24"/>
          <w:lang w:val="es-CO"/>
        </w:rPr>
        <w:t xml:space="preserve"> </w:t>
      </w:r>
      <w:r w:rsidRPr="00482B56">
        <w:rPr>
          <w:rFonts w:ascii="Arial" w:hAnsi="Arial" w:cs="Arial"/>
          <w:sz w:val="24"/>
          <w:szCs w:val="24"/>
          <w:lang w:val="es-CO"/>
        </w:rPr>
        <w:t>radico el proyecto de ley No. 123 2023 “</w:t>
      </w:r>
      <w:r w:rsidRPr="00482B56">
        <w:rPr>
          <w:rFonts w:ascii="Arial" w:hAnsi="Arial" w:cs="Arial"/>
          <w:i/>
          <w:iCs/>
          <w:sz w:val="24"/>
          <w:szCs w:val="24"/>
          <w:lang w:val="es-CO"/>
        </w:rPr>
        <w:t xml:space="preserve">Por medio del cual se crea el certificado de responsabilidad </w:t>
      </w:r>
      <w:proofErr w:type="spellStart"/>
      <w:r w:rsidRPr="00482B56">
        <w:rPr>
          <w:rFonts w:ascii="Arial" w:hAnsi="Arial" w:cs="Arial"/>
          <w:i/>
          <w:iCs/>
          <w:sz w:val="24"/>
          <w:szCs w:val="24"/>
          <w:lang w:val="es-CO"/>
        </w:rPr>
        <w:t>étnica</w:t>
      </w:r>
      <w:proofErr w:type="spellEnd"/>
      <w:r w:rsidRPr="00482B56">
        <w:rPr>
          <w:rFonts w:ascii="Arial" w:hAnsi="Arial" w:cs="Arial"/>
          <w:i/>
          <w:iCs/>
          <w:sz w:val="24"/>
          <w:szCs w:val="24"/>
          <w:lang w:val="es-CO"/>
        </w:rPr>
        <w:t xml:space="preserve"> empresarial y se dictan otras disposiciones</w:t>
      </w:r>
      <w:r w:rsidRPr="00482B56">
        <w:rPr>
          <w:rFonts w:ascii="Arial" w:hAnsi="Arial" w:cs="Arial"/>
          <w:sz w:val="24"/>
          <w:szCs w:val="24"/>
          <w:lang w:val="es-CO"/>
        </w:rPr>
        <w:t>”</w:t>
      </w:r>
      <w:r w:rsidR="004D2C83" w:rsidRPr="00482B56">
        <w:rPr>
          <w:rFonts w:ascii="Arial" w:hAnsi="Arial" w:cs="Arial"/>
          <w:sz w:val="24"/>
          <w:szCs w:val="24"/>
          <w:lang w:val="es-CO"/>
        </w:rPr>
        <w:t>. El proyecto ley fue publicado en la Gaceta 1083 de 2023.</w:t>
      </w:r>
    </w:p>
    <w:p w14:paraId="21229D10" w14:textId="77777777" w:rsidR="004D2C83" w:rsidRPr="00482B56" w:rsidRDefault="004D2C83" w:rsidP="00B67FB1">
      <w:pPr>
        <w:pStyle w:val="Sinespaciado"/>
        <w:jc w:val="both"/>
        <w:rPr>
          <w:rFonts w:ascii="Arial" w:hAnsi="Arial" w:cs="Arial"/>
          <w:sz w:val="24"/>
          <w:szCs w:val="24"/>
          <w:lang w:val="es-CO"/>
        </w:rPr>
      </w:pPr>
    </w:p>
    <w:p w14:paraId="653A61B4" w14:textId="06E4F346" w:rsidR="004D2C83" w:rsidRPr="00482B56" w:rsidRDefault="004D2C83" w:rsidP="00B67FB1">
      <w:pPr>
        <w:pStyle w:val="Sinespaciado"/>
        <w:jc w:val="both"/>
        <w:rPr>
          <w:rFonts w:ascii="Arial" w:hAnsi="Arial" w:cs="Arial"/>
          <w:sz w:val="24"/>
          <w:szCs w:val="24"/>
          <w:lang w:val="es-CO"/>
        </w:rPr>
      </w:pPr>
      <w:r w:rsidRPr="00482B56">
        <w:rPr>
          <w:rFonts w:ascii="Arial" w:hAnsi="Arial" w:cs="Arial"/>
          <w:sz w:val="24"/>
          <w:szCs w:val="24"/>
          <w:lang w:val="es-CO"/>
        </w:rPr>
        <w:t>La Comisión Séptima Constitucional Permanente de la Honorable Cámara de Representantes me designo como ponente del proyecto de ley No. 123 de 2023 y el día veinte (20) de septiembre de 2023</w:t>
      </w:r>
      <w:r w:rsidR="002F402C" w:rsidRPr="00482B56">
        <w:rPr>
          <w:rFonts w:ascii="Arial" w:hAnsi="Arial" w:cs="Arial"/>
          <w:sz w:val="24"/>
          <w:szCs w:val="24"/>
          <w:lang w:val="es-CO"/>
        </w:rPr>
        <w:t xml:space="preserve"> se radico ponencia para primer debate del proyecto de ley de la referencia.</w:t>
      </w:r>
    </w:p>
    <w:p w14:paraId="22616B65" w14:textId="77777777" w:rsidR="002F402C" w:rsidRPr="00482B56" w:rsidRDefault="002F402C" w:rsidP="00B67FB1">
      <w:pPr>
        <w:pStyle w:val="Sinespaciado"/>
        <w:jc w:val="both"/>
        <w:rPr>
          <w:rFonts w:ascii="Arial" w:hAnsi="Arial" w:cs="Arial"/>
          <w:sz w:val="24"/>
          <w:szCs w:val="24"/>
          <w:lang w:val="es-CO"/>
        </w:rPr>
      </w:pPr>
    </w:p>
    <w:p w14:paraId="578F4BD9" w14:textId="317F3232" w:rsidR="002F402C" w:rsidRDefault="002F402C" w:rsidP="00B67FB1">
      <w:pPr>
        <w:pStyle w:val="Sinespaciado"/>
        <w:jc w:val="both"/>
        <w:rPr>
          <w:rFonts w:ascii="Arial" w:hAnsi="Arial" w:cs="Arial"/>
          <w:sz w:val="24"/>
          <w:szCs w:val="24"/>
          <w:lang w:val="es-CO"/>
        </w:rPr>
      </w:pPr>
      <w:r w:rsidRPr="00482B56">
        <w:rPr>
          <w:rFonts w:ascii="Arial" w:hAnsi="Arial" w:cs="Arial"/>
          <w:sz w:val="24"/>
          <w:szCs w:val="24"/>
          <w:lang w:val="es-CO"/>
        </w:rPr>
        <w:t>El veintiuno (21) de febrero de 2024, la Comisión Séptima Constitucional Permanente de la Honorable Cámara de Representantes aprobó por unanimidad el proyecto de ley de la referencia.</w:t>
      </w:r>
    </w:p>
    <w:p w14:paraId="0A093A4B" w14:textId="77777777" w:rsidR="002C1469" w:rsidRPr="00482B56" w:rsidRDefault="002C1469" w:rsidP="00B67FB1">
      <w:pPr>
        <w:pStyle w:val="Sinespaciado"/>
        <w:jc w:val="both"/>
        <w:rPr>
          <w:rFonts w:ascii="Arial" w:hAnsi="Arial" w:cs="Arial"/>
          <w:sz w:val="24"/>
          <w:szCs w:val="24"/>
          <w:lang w:val="es-CO"/>
        </w:rPr>
      </w:pPr>
    </w:p>
    <w:p w14:paraId="6387E47E" w14:textId="77777777" w:rsidR="00B67FB1" w:rsidRPr="00482B56" w:rsidRDefault="00B67FB1" w:rsidP="00B67FB1">
      <w:pPr>
        <w:pStyle w:val="Sinespaciado"/>
        <w:jc w:val="both"/>
        <w:rPr>
          <w:rFonts w:ascii="Arial" w:hAnsi="Arial" w:cs="Arial"/>
          <w:sz w:val="24"/>
          <w:szCs w:val="24"/>
          <w:lang w:val="es-CO"/>
        </w:rPr>
      </w:pPr>
    </w:p>
    <w:p w14:paraId="65E5353D" w14:textId="40B6C860" w:rsidR="00F951DA" w:rsidRPr="00482B56" w:rsidRDefault="00612D48" w:rsidP="00F951DA">
      <w:pPr>
        <w:pStyle w:val="Sinespaciado"/>
        <w:numPr>
          <w:ilvl w:val="0"/>
          <w:numId w:val="17"/>
        </w:numPr>
        <w:jc w:val="both"/>
        <w:rPr>
          <w:rFonts w:ascii="Arial" w:hAnsi="Arial" w:cs="Arial"/>
          <w:sz w:val="24"/>
          <w:szCs w:val="24"/>
          <w:lang w:val="es-CO"/>
        </w:rPr>
      </w:pPr>
      <w:r w:rsidRPr="00482B56">
        <w:rPr>
          <w:rFonts w:ascii="Arial" w:hAnsi="Arial" w:cs="Arial"/>
          <w:b/>
          <w:bCs/>
          <w:sz w:val="24"/>
          <w:szCs w:val="24"/>
          <w:lang w:val="es-CO"/>
        </w:rPr>
        <w:t xml:space="preserve">FUNDAMENTOS </w:t>
      </w:r>
      <w:r w:rsidR="00F951DA" w:rsidRPr="00482B56">
        <w:rPr>
          <w:rFonts w:ascii="Arial" w:hAnsi="Arial" w:cs="Arial"/>
          <w:b/>
          <w:bCs/>
          <w:sz w:val="24"/>
          <w:szCs w:val="24"/>
          <w:lang w:val="es-CO"/>
        </w:rPr>
        <w:t>CONSTITUCIONALES, LEGALES Y ANTECEDENTES</w:t>
      </w:r>
    </w:p>
    <w:p w14:paraId="2538606B" w14:textId="77777777" w:rsidR="00F951DA" w:rsidRPr="00482B56" w:rsidRDefault="00F951DA" w:rsidP="00F951DA">
      <w:pPr>
        <w:pStyle w:val="Sinespaciado"/>
        <w:jc w:val="both"/>
        <w:rPr>
          <w:rFonts w:ascii="Arial" w:hAnsi="Arial" w:cs="Arial"/>
          <w:b/>
          <w:bCs/>
          <w:sz w:val="24"/>
          <w:szCs w:val="24"/>
          <w:lang w:val="es-CO"/>
        </w:rPr>
      </w:pPr>
    </w:p>
    <w:p w14:paraId="352D7F1C"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El presente proyecto cuenta con </w:t>
      </w:r>
      <w:r w:rsidR="009B74FB" w:rsidRPr="00482B56">
        <w:rPr>
          <w:rFonts w:ascii="Arial" w:hAnsi="Arial" w:cs="Arial"/>
          <w:sz w:val="24"/>
          <w:szCs w:val="24"/>
          <w:lang w:val="es-CO"/>
        </w:rPr>
        <w:t>un antecedente que fue</w:t>
      </w:r>
      <w:r w:rsidRPr="00482B56">
        <w:rPr>
          <w:rFonts w:ascii="Arial" w:hAnsi="Arial" w:cs="Arial"/>
          <w:sz w:val="24"/>
          <w:szCs w:val="24"/>
          <w:lang w:val="es-CO"/>
        </w:rPr>
        <w:t xml:space="preserve"> uno de los artículos del proyecto de Ley estatutaria número 125 de 2012 Senado, presentado por el entonces Ministro del Interior, Fernando Carrillo, proyecto que fue archivado en primer debate. De otra parte, este nuevo proyecto de ley se fundamenta en normas constitucionales y en algunas normas del derecho internacional que se han integrado al bloque de constitucionalidad. A continuación, algunas de dichas prescripciones:</w:t>
      </w:r>
    </w:p>
    <w:p w14:paraId="2D72311C" w14:textId="77777777" w:rsidR="00F951DA" w:rsidRPr="00482B56" w:rsidRDefault="00F951DA" w:rsidP="00F951DA">
      <w:pPr>
        <w:pStyle w:val="Sinespaciado"/>
        <w:jc w:val="both"/>
        <w:rPr>
          <w:rFonts w:ascii="Arial" w:hAnsi="Arial" w:cs="Arial"/>
          <w:sz w:val="24"/>
          <w:szCs w:val="24"/>
          <w:lang w:val="es-CO"/>
        </w:rPr>
      </w:pPr>
    </w:p>
    <w:p w14:paraId="10D2D425" w14:textId="77777777" w:rsidR="00F951DA" w:rsidRPr="00482B56" w:rsidRDefault="00F951DA" w:rsidP="00F951DA">
      <w:pPr>
        <w:pStyle w:val="Sinespaciado"/>
        <w:numPr>
          <w:ilvl w:val="0"/>
          <w:numId w:val="18"/>
        </w:numPr>
        <w:jc w:val="both"/>
        <w:rPr>
          <w:rFonts w:ascii="Arial" w:hAnsi="Arial" w:cs="Arial"/>
          <w:sz w:val="24"/>
          <w:szCs w:val="24"/>
          <w:lang w:val="es-CO"/>
        </w:rPr>
      </w:pPr>
      <w:r w:rsidRPr="00482B56">
        <w:rPr>
          <w:rFonts w:ascii="Arial" w:hAnsi="Arial" w:cs="Arial"/>
          <w:b/>
          <w:bCs/>
          <w:sz w:val="24"/>
          <w:szCs w:val="24"/>
          <w:u w:val="single"/>
          <w:lang w:val="es-CO"/>
        </w:rPr>
        <w:t>Disposiciones constitucionales</w:t>
      </w:r>
      <w:r w:rsidRPr="00482B56">
        <w:rPr>
          <w:rFonts w:ascii="Arial" w:hAnsi="Arial" w:cs="Arial"/>
          <w:b/>
          <w:bCs/>
          <w:sz w:val="24"/>
          <w:szCs w:val="24"/>
          <w:lang w:val="es-CO"/>
        </w:rPr>
        <w:t>. Preámbulo de la Constitución Política:</w:t>
      </w:r>
      <w:r w:rsidR="009B74FB" w:rsidRPr="00482B56">
        <w:rPr>
          <w:rFonts w:ascii="Arial" w:hAnsi="Arial" w:cs="Arial"/>
          <w:sz w:val="24"/>
          <w:szCs w:val="24"/>
          <w:lang w:val="es-CO"/>
        </w:rPr>
        <w:t xml:space="preserve"> Invoco</w:t>
      </w:r>
      <w:r w:rsidRPr="00482B56">
        <w:rPr>
          <w:rFonts w:ascii="Arial" w:hAnsi="Arial" w:cs="Arial"/>
          <w:sz w:val="24"/>
          <w:szCs w:val="24"/>
          <w:lang w:val="es-CO"/>
        </w:rPr>
        <w:t xml:space="preserve"> la Constitución Nacional como el principal referente jurídico que nos motiva a presentar esta propuesta legislativa, pues va encaminada al cumplimiento efectivo de su mandato.</w:t>
      </w:r>
    </w:p>
    <w:p w14:paraId="0321422C" w14:textId="77777777" w:rsidR="00733F66" w:rsidRPr="00482B56" w:rsidRDefault="00733F66" w:rsidP="00733F66">
      <w:pPr>
        <w:pStyle w:val="Sinespaciado"/>
        <w:ind w:left="705"/>
        <w:jc w:val="both"/>
        <w:rPr>
          <w:rFonts w:ascii="Arial" w:hAnsi="Arial" w:cs="Arial"/>
          <w:sz w:val="24"/>
          <w:szCs w:val="24"/>
          <w:lang w:val="es-CO"/>
        </w:rPr>
      </w:pPr>
    </w:p>
    <w:p w14:paraId="2DF44456"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w:t>
      </w:r>
      <w:r w:rsidRPr="00482B56">
        <w:rPr>
          <w:rFonts w:ascii="Arial" w:hAnsi="Arial" w:cs="Arial"/>
          <w:i/>
          <w:iCs/>
          <w:sz w:val="24"/>
          <w:szCs w:val="24"/>
          <w:lang w:val="es-CO"/>
        </w:rPr>
        <w:t>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r w:rsidRPr="00482B56">
        <w:rPr>
          <w:rFonts w:ascii="Arial" w:hAnsi="Arial" w:cs="Arial"/>
          <w:sz w:val="24"/>
          <w:szCs w:val="24"/>
          <w:lang w:val="es-CO"/>
        </w:rPr>
        <w:t>”.</w:t>
      </w:r>
    </w:p>
    <w:p w14:paraId="0EEE737C" w14:textId="77777777" w:rsidR="009B74FB" w:rsidRPr="00482B56" w:rsidRDefault="009B74FB" w:rsidP="00F951DA">
      <w:pPr>
        <w:pStyle w:val="Sinespaciado"/>
        <w:jc w:val="both"/>
        <w:rPr>
          <w:rFonts w:ascii="Arial" w:hAnsi="Arial" w:cs="Arial"/>
          <w:sz w:val="24"/>
          <w:szCs w:val="24"/>
          <w:lang w:val="es-CO"/>
        </w:rPr>
      </w:pPr>
    </w:p>
    <w:p w14:paraId="6CD1172A"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Artículo 1º.</w:t>
      </w:r>
      <w:r w:rsidRPr="00482B56">
        <w:rPr>
          <w:rFonts w:ascii="Arial" w:hAnsi="Arial" w:cs="Arial"/>
          <w:sz w:val="24"/>
          <w:szCs w:val="24"/>
          <w:lang w:val="es-CO"/>
        </w:rPr>
        <w:t xml:space="preserve"> Colombia es un Estado Social de Derecho, organizado en forma de República unitaria, descentralizada, con autonomía de sus entidades territoriales, democrática, participativa y </w:t>
      </w:r>
      <w:r w:rsidRPr="00482B56">
        <w:rPr>
          <w:rFonts w:ascii="Arial" w:hAnsi="Arial" w:cs="Arial"/>
          <w:sz w:val="24"/>
          <w:szCs w:val="24"/>
          <w:u w:val="single"/>
          <w:lang w:val="es-CO"/>
        </w:rPr>
        <w:t>pluralista</w:t>
      </w:r>
      <w:r w:rsidRPr="00482B56">
        <w:rPr>
          <w:rFonts w:ascii="Arial" w:hAnsi="Arial" w:cs="Arial"/>
          <w:sz w:val="24"/>
          <w:szCs w:val="24"/>
          <w:lang w:val="es-CO"/>
        </w:rPr>
        <w:t>, fundada en el respeto de la dignidad humana, en el trabajo y la solidaridad de las personas que la integran y en la prevalencia del interés general.</w:t>
      </w:r>
    </w:p>
    <w:p w14:paraId="2C728C29" w14:textId="77777777" w:rsidR="009B74FB" w:rsidRPr="00482B56" w:rsidRDefault="009B74FB" w:rsidP="00F951DA">
      <w:pPr>
        <w:pStyle w:val="Sinespaciado"/>
        <w:jc w:val="both"/>
        <w:rPr>
          <w:rFonts w:ascii="Arial" w:hAnsi="Arial" w:cs="Arial"/>
          <w:sz w:val="24"/>
          <w:szCs w:val="24"/>
          <w:lang w:val="es-CO"/>
        </w:rPr>
      </w:pPr>
    </w:p>
    <w:p w14:paraId="4177DBEF"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Artículo 2º.</w:t>
      </w:r>
      <w:r w:rsidRPr="00482B56">
        <w:rPr>
          <w:rFonts w:ascii="Arial" w:hAnsi="Arial" w:cs="Arial"/>
          <w:sz w:val="24"/>
          <w:szCs w:val="24"/>
          <w:lang w:val="es-CO"/>
        </w:rPr>
        <w:t xml:space="preserve"> Son fines esenciales del Estado: servir a la comunidad, promover la prosperidad general y garantizar la efectividad de los principios, derechos y deberes consagrados en la Constitución; </w:t>
      </w:r>
      <w:r w:rsidRPr="00482B56">
        <w:rPr>
          <w:rFonts w:ascii="Arial" w:hAnsi="Arial" w:cs="Arial"/>
          <w:i/>
          <w:iCs/>
          <w:sz w:val="24"/>
          <w:szCs w:val="24"/>
          <w:u w:val="single"/>
          <w:lang w:val="es-CO"/>
        </w:rPr>
        <w:t>facilitar la participación de todos en las decisiones que los afectan y en la vida económica, política, administrativa y cultural de la nación</w:t>
      </w:r>
      <w:r w:rsidRPr="00482B56">
        <w:rPr>
          <w:rFonts w:ascii="Arial" w:hAnsi="Arial" w:cs="Arial"/>
          <w:i/>
          <w:iCs/>
          <w:sz w:val="24"/>
          <w:szCs w:val="24"/>
          <w:lang w:val="es-CO"/>
        </w:rPr>
        <w:t>;</w:t>
      </w:r>
      <w:r w:rsidRPr="00482B56">
        <w:rPr>
          <w:rFonts w:ascii="Arial" w:hAnsi="Arial" w:cs="Arial"/>
          <w:sz w:val="24"/>
          <w:szCs w:val="24"/>
          <w:lang w:val="es-CO"/>
        </w:rPr>
        <w:t xml:space="preserve"> defender la independencia nacional, mantener la integridad territorial y asegurar la convivencia pacífica y la vigencia de un orden justo.</w:t>
      </w:r>
    </w:p>
    <w:p w14:paraId="2E3D2DE7" w14:textId="77777777" w:rsidR="009B74FB" w:rsidRPr="00482B56" w:rsidRDefault="009B74FB" w:rsidP="00F951DA">
      <w:pPr>
        <w:pStyle w:val="Sinespaciado"/>
        <w:jc w:val="both"/>
        <w:rPr>
          <w:rFonts w:ascii="Arial" w:hAnsi="Arial" w:cs="Arial"/>
          <w:sz w:val="24"/>
          <w:szCs w:val="24"/>
          <w:lang w:val="es-CO"/>
        </w:rPr>
      </w:pPr>
    </w:p>
    <w:p w14:paraId="7C16B4BB"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Artículo 7º.</w:t>
      </w:r>
      <w:r w:rsidRPr="00482B56">
        <w:rPr>
          <w:rFonts w:ascii="Arial" w:hAnsi="Arial" w:cs="Arial"/>
          <w:sz w:val="24"/>
          <w:szCs w:val="24"/>
          <w:lang w:val="es-CO"/>
        </w:rPr>
        <w:t xml:space="preserve"> El Estado reconoce y protege la diversidad étnica y cultural de la nación colombiana.</w:t>
      </w:r>
    </w:p>
    <w:p w14:paraId="0E206485" w14:textId="77777777" w:rsidR="009B74FB" w:rsidRPr="00482B56" w:rsidRDefault="009B74FB" w:rsidP="00F951DA">
      <w:pPr>
        <w:pStyle w:val="Sinespaciado"/>
        <w:jc w:val="both"/>
        <w:rPr>
          <w:rFonts w:ascii="Arial" w:hAnsi="Arial" w:cs="Arial"/>
          <w:sz w:val="24"/>
          <w:szCs w:val="24"/>
          <w:lang w:val="es-CO"/>
        </w:rPr>
      </w:pPr>
    </w:p>
    <w:p w14:paraId="0BBCFC17" w14:textId="77777777" w:rsidR="00F951DA" w:rsidRPr="00482B56" w:rsidRDefault="00F951DA" w:rsidP="00F951DA">
      <w:pPr>
        <w:pStyle w:val="Sinespaciado"/>
        <w:numPr>
          <w:ilvl w:val="0"/>
          <w:numId w:val="18"/>
        </w:numPr>
        <w:jc w:val="both"/>
        <w:rPr>
          <w:rFonts w:ascii="Arial" w:hAnsi="Arial" w:cs="Arial"/>
          <w:sz w:val="24"/>
          <w:szCs w:val="24"/>
          <w:u w:val="single"/>
          <w:lang w:val="es-CO"/>
        </w:rPr>
      </w:pPr>
      <w:r w:rsidRPr="00482B56">
        <w:rPr>
          <w:rFonts w:ascii="Arial" w:hAnsi="Arial" w:cs="Arial"/>
          <w:sz w:val="24"/>
          <w:szCs w:val="24"/>
          <w:u w:val="single"/>
          <w:lang w:val="es-CO"/>
        </w:rPr>
        <w:t>Convenios y Declaraciones internacionales.</w:t>
      </w:r>
    </w:p>
    <w:p w14:paraId="6C1FB38D" w14:textId="77777777" w:rsidR="009B74FB" w:rsidRPr="00482B56" w:rsidRDefault="009B74FB" w:rsidP="009B74FB">
      <w:pPr>
        <w:pStyle w:val="Sinespaciado"/>
        <w:ind w:left="705"/>
        <w:jc w:val="both"/>
        <w:rPr>
          <w:rFonts w:ascii="Arial" w:hAnsi="Arial" w:cs="Arial"/>
          <w:sz w:val="24"/>
          <w:szCs w:val="24"/>
          <w:u w:val="single"/>
          <w:lang w:val="es-CO"/>
        </w:rPr>
      </w:pPr>
    </w:p>
    <w:p w14:paraId="17382714" w14:textId="77777777" w:rsidR="00F951DA" w:rsidRPr="00482B56" w:rsidRDefault="00F951DA" w:rsidP="00F951DA">
      <w:pPr>
        <w:pStyle w:val="Sinespaciado"/>
        <w:jc w:val="both"/>
        <w:rPr>
          <w:rFonts w:ascii="Arial" w:hAnsi="Arial" w:cs="Arial"/>
          <w:b/>
          <w:bCs/>
          <w:sz w:val="24"/>
          <w:szCs w:val="24"/>
          <w:lang w:val="es-CO"/>
        </w:rPr>
      </w:pPr>
      <w:r w:rsidRPr="00482B56">
        <w:rPr>
          <w:rFonts w:ascii="Arial" w:hAnsi="Arial" w:cs="Arial"/>
          <w:b/>
          <w:bCs/>
          <w:sz w:val="24"/>
          <w:szCs w:val="24"/>
          <w:lang w:val="es-CO"/>
        </w:rPr>
        <w:t>1.</w:t>
      </w:r>
      <w:r w:rsidRPr="00482B56">
        <w:rPr>
          <w:rFonts w:ascii="Arial" w:hAnsi="Arial" w:cs="Arial"/>
          <w:b/>
          <w:bCs/>
          <w:sz w:val="24"/>
          <w:szCs w:val="24"/>
          <w:lang w:val="es-CO"/>
        </w:rPr>
        <w:tab/>
        <w:t>Declaración universal de derechos humanos. ONU, 1948.</w:t>
      </w:r>
    </w:p>
    <w:p w14:paraId="603FF1AC"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Artículo 21. 2. Toda persona tiene el derecho de acceso, en condiciones de igualdad, a las funciones públicas de su país”.</w:t>
      </w:r>
    </w:p>
    <w:p w14:paraId="1027314C" w14:textId="77777777" w:rsidR="009B74FB" w:rsidRPr="00482B56" w:rsidRDefault="009B74FB" w:rsidP="00F951DA">
      <w:pPr>
        <w:pStyle w:val="Sinespaciado"/>
        <w:jc w:val="both"/>
        <w:rPr>
          <w:rFonts w:ascii="Arial" w:hAnsi="Arial" w:cs="Arial"/>
          <w:sz w:val="24"/>
          <w:szCs w:val="24"/>
          <w:lang w:val="es-CO"/>
        </w:rPr>
      </w:pPr>
    </w:p>
    <w:p w14:paraId="4A9AF3F8" w14:textId="77777777" w:rsidR="00F951DA" w:rsidRPr="00482B56" w:rsidRDefault="00F951DA" w:rsidP="00F951DA">
      <w:pPr>
        <w:pStyle w:val="Sinespaciado"/>
        <w:jc w:val="both"/>
        <w:rPr>
          <w:rFonts w:ascii="Arial" w:hAnsi="Arial" w:cs="Arial"/>
          <w:b/>
          <w:bCs/>
          <w:sz w:val="24"/>
          <w:szCs w:val="24"/>
          <w:lang w:val="es-CO"/>
        </w:rPr>
      </w:pPr>
      <w:r w:rsidRPr="00482B56">
        <w:rPr>
          <w:rFonts w:ascii="Arial" w:hAnsi="Arial" w:cs="Arial"/>
          <w:b/>
          <w:bCs/>
          <w:sz w:val="24"/>
          <w:szCs w:val="24"/>
          <w:lang w:val="es-CO"/>
        </w:rPr>
        <w:t>2.</w:t>
      </w:r>
      <w:r w:rsidRPr="00482B56">
        <w:rPr>
          <w:rFonts w:ascii="Arial" w:hAnsi="Arial" w:cs="Arial"/>
          <w:b/>
          <w:bCs/>
          <w:sz w:val="24"/>
          <w:szCs w:val="24"/>
          <w:lang w:val="es-CO"/>
        </w:rPr>
        <w:tab/>
        <w:t>Pacto internacional de derechos civiles y políticos. ONU, 1966.</w:t>
      </w:r>
    </w:p>
    <w:p w14:paraId="358E563F"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w:t>
      </w:r>
      <w:proofErr w:type="gramStart"/>
      <w:r w:rsidRPr="00482B56">
        <w:rPr>
          <w:rFonts w:ascii="Arial" w:hAnsi="Arial" w:cs="Arial"/>
          <w:sz w:val="24"/>
          <w:szCs w:val="24"/>
          <w:lang w:val="es-CO"/>
        </w:rPr>
        <w:t>…)Artículo</w:t>
      </w:r>
      <w:proofErr w:type="gramEnd"/>
      <w:r w:rsidRPr="00482B56">
        <w:rPr>
          <w:rFonts w:ascii="Arial" w:hAnsi="Arial" w:cs="Arial"/>
          <w:sz w:val="24"/>
          <w:szCs w:val="24"/>
          <w:lang w:val="es-CO"/>
        </w:rPr>
        <w:t xml:space="preserve"> 25. Todos los ciudadanos gozarán, sin ninguna de las distinciones mencionadas en el artículo 2°, y sin restricciones indebidas, de los siguientes derechos y oportunidades: …</w:t>
      </w:r>
      <w:r w:rsidRPr="00482B56">
        <w:rPr>
          <w:rFonts w:ascii="Arial" w:hAnsi="Arial" w:cs="Arial"/>
          <w:i/>
          <w:iCs/>
          <w:sz w:val="24"/>
          <w:szCs w:val="24"/>
          <w:u w:val="single"/>
          <w:lang w:val="es-CO"/>
        </w:rPr>
        <w:t>c) tener acceso, en condiciones generales de igualdad, a las funciones públicas de su país</w:t>
      </w:r>
      <w:r w:rsidRPr="00482B56">
        <w:rPr>
          <w:rFonts w:ascii="Arial" w:hAnsi="Arial" w:cs="Arial"/>
          <w:sz w:val="24"/>
          <w:szCs w:val="24"/>
          <w:lang w:val="es-CO"/>
        </w:rPr>
        <w:t>”.</w:t>
      </w:r>
    </w:p>
    <w:p w14:paraId="308F90F8" w14:textId="77777777" w:rsidR="009B74FB" w:rsidRPr="00482B56" w:rsidRDefault="009B74FB" w:rsidP="00F951DA">
      <w:pPr>
        <w:pStyle w:val="Sinespaciado"/>
        <w:jc w:val="both"/>
        <w:rPr>
          <w:rFonts w:ascii="Arial" w:hAnsi="Arial" w:cs="Arial"/>
          <w:sz w:val="24"/>
          <w:szCs w:val="24"/>
          <w:lang w:val="es-CO"/>
        </w:rPr>
      </w:pPr>
    </w:p>
    <w:p w14:paraId="0EB94B05" w14:textId="77777777" w:rsidR="00F951DA" w:rsidRPr="00482B56" w:rsidRDefault="00F951DA" w:rsidP="00F951DA">
      <w:pPr>
        <w:pStyle w:val="Sinespaciado"/>
        <w:jc w:val="both"/>
        <w:rPr>
          <w:rFonts w:ascii="Arial" w:hAnsi="Arial" w:cs="Arial"/>
          <w:b/>
          <w:bCs/>
          <w:sz w:val="24"/>
          <w:szCs w:val="24"/>
          <w:lang w:val="es-CO"/>
        </w:rPr>
      </w:pPr>
      <w:r w:rsidRPr="00482B56">
        <w:rPr>
          <w:rFonts w:ascii="Arial" w:hAnsi="Arial" w:cs="Arial"/>
          <w:b/>
          <w:bCs/>
          <w:sz w:val="24"/>
          <w:szCs w:val="24"/>
          <w:lang w:val="es-CO"/>
        </w:rPr>
        <w:t>3.</w:t>
      </w:r>
      <w:r w:rsidRPr="00482B56">
        <w:rPr>
          <w:rFonts w:ascii="Arial" w:hAnsi="Arial" w:cs="Arial"/>
          <w:b/>
          <w:bCs/>
          <w:sz w:val="24"/>
          <w:szCs w:val="24"/>
          <w:lang w:val="es-CO"/>
        </w:rPr>
        <w:tab/>
        <w:t>Convención americana de derechos humanos (San José de Costa Rica):</w:t>
      </w:r>
    </w:p>
    <w:p w14:paraId="757FB8E2"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 Artículo 23. Derechos políticos. Todos los ciudadanos deben gozar de los siguientes derechos y oportunidades:(…) </w:t>
      </w:r>
      <w:r w:rsidRPr="00482B56">
        <w:rPr>
          <w:rFonts w:ascii="Arial" w:hAnsi="Arial" w:cs="Arial"/>
          <w:i/>
          <w:iCs/>
          <w:sz w:val="24"/>
          <w:szCs w:val="24"/>
          <w:u w:val="single"/>
          <w:lang w:val="es-CO"/>
        </w:rPr>
        <w:t>c) de tener acceso, en condiciones generales de igualdad, a las funciones públicas de su país</w:t>
      </w:r>
      <w:r w:rsidRPr="00482B56">
        <w:rPr>
          <w:rFonts w:ascii="Arial" w:hAnsi="Arial" w:cs="Arial"/>
          <w:sz w:val="24"/>
          <w:szCs w:val="24"/>
          <w:lang w:val="es-CO"/>
        </w:rPr>
        <w:t>.</w:t>
      </w:r>
    </w:p>
    <w:p w14:paraId="3FE4AD8A" w14:textId="77777777" w:rsidR="009B74FB" w:rsidRPr="00482B56" w:rsidRDefault="009B74FB" w:rsidP="00F951DA">
      <w:pPr>
        <w:pStyle w:val="Sinespaciado"/>
        <w:jc w:val="both"/>
        <w:rPr>
          <w:rFonts w:ascii="Arial" w:hAnsi="Arial" w:cs="Arial"/>
          <w:sz w:val="24"/>
          <w:szCs w:val="24"/>
          <w:lang w:val="es-CO"/>
        </w:rPr>
      </w:pPr>
    </w:p>
    <w:p w14:paraId="42E24F4A" w14:textId="77777777" w:rsidR="00F951DA" w:rsidRPr="00482B56" w:rsidRDefault="00F951DA" w:rsidP="00F951DA">
      <w:pPr>
        <w:pStyle w:val="Sinespaciado"/>
        <w:jc w:val="both"/>
        <w:rPr>
          <w:rFonts w:ascii="Arial" w:hAnsi="Arial" w:cs="Arial"/>
          <w:b/>
          <w:bCs/>
          <w:sz w:val="24"/>
          <w:szCs w:val="24"/>
          <w:lang w:val="es-CO"/>
        </w:rPr>
      </w:pPr>
      <w:r w:rsidRPr="00482B56">
        <w:rPr>
          <w:rFonts w:ascii="Arial" w:hAnsi="Arial" w:cs="Arial"/>
          <w:b/>
          <w:bCs/>
          <w:sz w:val="24"/>
          <w:szCs w:val="24"/>
          <w:lang w:val="es-CO"/>
        </w:rPr>
        <w:t>4.</w:t>
      </w:r>
      <w:r w:rsidRPr="00482B56">
        <w:rPr>
          <w:rFonts w:ascii="Arial" w:hAnsi="Arial" w:cs="Arial"/>
          <w:b/>
          <w:bCs/>
          <w:sz w:val="24"/>
          <w:szCs w:val="24"/>
          <w:lang w:val="es-CO"/>
        </w:rPr>
        <w:tab/>
        <w:t>Convención internacional sobre la eliminación de todas las formas de discriminación racial. ONU, 1965:</w:t>
      </w:r>
    </w:p>
    <w:p w14:paraId="7F08A0A5" w14:textId="77777777" w:rsidR="00F951DA" w:rsidRPr="00482B56" w:rsidRDefault="00F951DA" w:rsidP="00F951DA">
      <w:pPr>
        <w:pStyle w:val="Sinespaciado"/>
        <w:jc w:val="both"/>
        <w:rPr>
          <w:rFonts w:ascii="Arial" w:hAnsi="Arial" w:cs="Arial"/>
          <w:b/>
          <w:bCs/>
          <w:sz w:val="24"/>
          <w:szCs w:val="24"/>
          <w:lang w:val="es-CO"/>
        </w:rPr>
      </w:pPr>
    </w:p>
    <w:p w14:paraId="0907E72F" w14:textId="77777777" w:rsidR="00F951DA" w:rsidRPr="00482B56" w:rsidRDefault="00F951DA" w:rsidP="00F951DA">
      <w:pPr>
        <w:pStyle w:val="Sinespaciado"/>
        <w:jc w:val="both"/>
        <w:rPr>
          <w:rFonts w:ascii="Arial" w:hAnsi="Arial" w:cs="Arial"/>
          <w:b/>
          <w:bCs/>
          <w:sz w:val="24"/>
          <w:szCs w:val="24"/>
          <w:lang w:val="es-CO"/>
        </w:rPr>
      </w:pPr>
    </w:p>
    <w:p w14:paraId="0F3CB8B0"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 Artículo 2°. (…) 2. Los Estados partes tomarán, cuando las circunstancias lo aconsejen, medidas especiales y concretas, en las esferas social, económica y cultural y en otras esferas, para asegurar   el   adecuado   desenvolvimiento y protección de ciertos grupos raciales o de personas pertenecientes a estos grupos, </w:t>
      </w:r>
      <w:r w:rsidRPr="00482B56">
        <w:rPr>
          <w:rFonts w:ascii="Arial" w:hAnsi="Arial" w:cs="Arial"/>
          <w:i/>
          <w:iCs/>
          <w:sz w:val="24"/>
          <w:szCs w:val="24"/>
          <w:u w:val="single"/>
          <w:lang w:val="es-CO"/>
        </w:rPr>
        <w:t>con el fin de garantizar en condiciones de igualdad el pleno disfrute por dichas personas de los derechos humanos y de las libertades fundamentales</w:t>
      </w:r>
      <w:r w:rsidRPr="00482B56">
        <w:rPr>
          <w:rFonts w:ascii="Arial" w:hAnsi="Arial" w:cs="Arial"/>
          <w:sz w:val="24"/>
          <w:szCs w:val="24"/>
          <w:lang w:val="es-CO"/>
        </w:rPr>
        <w:t>. Esas medidas en ningún caso podrán tener como consecuencia el mantenimiento de derechos desiguales o separados para los diversos grupos raciales después de alcanzados los objetivos para los cuales se tomaron”.</w:t>
      </w:r>
    </w:p>
    <w:p w14:paraId="2785FDC6" w14:textId="77777777" w:rsidR="007E6DEB" w:rsidRPr="00482B56" w:rsidRDefault="007E6DEB" w:rsidP="00F951DA">
      <w:pPr>
        <w:pStyle w:val="Sinespaciado"/>
        <w:jc w:val="both"/>
        <w:rPr>
          <w:rFonts w:ascii="Arial" w:hAnsi="Arial" w:cs="Arial"/>
          <w:sz w:val="24"/>
          <w:szCs w:val="24"/>
          <w:lang w:val="es-CO"/>
        </w:rPr>
      </w:pPr>
    </w:p>
    <w:p w14:paraId="5A65537E" w14:textId="77777777" w:rsidR="00F951DA" w:rsidRPr="00482B56" w:rsidRDefault="00F951DA" w:rsidP="00F951DA">
      <w:pPr>
        <w:pStyle w:val="Sinespaciado"/>
        <w:jc w:val="both"/>
        <w:rPr>
          <w:rFonts w:ascii="Arial" w:hAnsi="Arial" w:cs="Arial"/>
          <w:b/>
          <w:bCs/>
          <w:sz w:val="24"/>
          <w:szCs w:val="24"/>
          <w:lang w:val="es-CO"/>
        </w:rPr>
      </w:pPr>
      <w:r w:rsidRPr="00482B56">
        <w:rPr>
          <w:rFonts w:ascii="Arial" w:hAnsi="Arial" w:cs="Arial"/>
          <w:b/>
          <w:bCs/>
          <w:sz w:val="24"/>
          <w:szCs w:val="24"/>
          <w:lang w:val="es-CO"/>
        </w:rPr>
        <w:t>5.</w:t>
      </w:r>
      <w:r w:rsidRPr="00482B56">
        <w:rPr>
          <w:rFonts w:ascii="Arial" w:hAnsi="Arial" w:cs="Arial"/>
          <w:b/>
          <w:bCs/>
          <w:sz w:val="24"/>
          <w:szCs w:val="24"/>
          <w:lang w:val="es-CO"/>
        </w:rPr>
        <w:tab/>
        <w:t xml:space="preserve">Conferencia Mundial contra el Racismo y la Discriminación Racial. </w:t>
      </w:r>
      <w:proofErr w:type="spellStart"/>
      <w:r w:rsidRPr="00482B56">
        <w:rPr>
          <w:rFonts w:ascii="Arial" w:hAnsi="Arial" w:cs="Arial"/>
          <w:b/>
          <w:bCs/>
          <w:sz w:val="24"/>
          <w:szCs w:val="24"/>
          <w:lang w:val="es-CO"/>
        </w:rPr>
        <w:t>Durban</w:t>
      </w:r>
      <w:proofErr w:type="spellEnd"/>
      <w:r w:rsidRPr="00482B56">
        <w:rPr>
          <w:rFonts w:ascii="Arial" w:hAnsi="Arial" w:cs="Arial"/>
          <w:b/>
          <w:bCs/>
          <w:sz w:val="24"/>
          <w:szCs w:val="24"/>
          <w:lang w:val="es-CO"/>
        </w:rPr>
        <w:t xml:space="preserve"> (Sudáfrica). 2001. Programa de Acción aceptado por Colombia:</w:t>
      </w:r>
    </w:p>
    <w:p w14:paraId="7C40FC4F" w14:textId="77777777" w:rsidR="007E6DEB" w:rsidRPr="00482B56" w:rsidRDefault="007E6DEB" w:rsidP="00F951DA">
      <w:pPr>
        <w:pStyle w:val="Sinespaciado"/>
        <w:jc w:val="both"/>
        <w:rPr>
          <w:rFonts w:ascii="Arial" w:hAnsi="Arial" w:cs="Arial"/>
          <w:b/>
          <w:bCs/>
          <w:sz w:val="24"/>
          <w:szCs w:val="24"/>
          <w:lang w:val="es-CO"/>
        </w:rPr>
      </w:pPr>
    </w:p>
    <w:p w14:paraId="56617554" w14:textId="79CFEAC0" w:rsidR="00F951DA"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 Párrafo 108: </w:t>
      </w:r>
      <w:r w:rsidRPr="00482B56">
        <w:rPr>
          <w:rFonts w:ascii="Arial" w:hAnsi="Arial" w:cs="Arial"/>
          <w:sz w:val="24"/>
          <w:szCs w:val="24"/>
          <w:u w:val="single"/>
          <w:lang w:val="es-CO"/>
        </w:rPr>
        <w:t>Reconocemos la necesidad de adoptar medidas afirmativas o medidas especiales a favor de las víctimas del racismo, la discriminación racial</w:t>
      </w:r>
      <w:r w:rsidRPr="00482B56">
        <w:rPr>
          <w:rFonts w:ascii="Arial" w:hAnsi="Arial" w:cs="Arial"/>
          <w:sz w:val="24"/>
          <w:szCs w:val="24"/>
          <w:lang w:val="es-CO"/>
        </w:rPr>
        <w:t>, la xenofobia y las formas conexas de intolerancia para promover su plena integración a la sociedad. Esas medidas de acción efectiva, que han de incluir medidas sociales, deben estar destinadas a corregir las condiciones que menoscaban el disfrute de los derechos y a generar equidad, entre otros.</w:t>
      </w:r>
    </w:p>
    <w:p w14:paraId="68461A3F" w14:textId="77777777" w:rsidR="002C1469" w:rsidRDefault="002C1469" w:rsidP="00F951DA">
      <w:pPr>
        <w:pStyle w:val="Sinespaciado"/>
        <w:jc w:val="both"/>
        <w:rPr>
          <w:rFonts w:ascii="Arial" w:hAnsi="Arial" w:cs="Arial"/>
          <w:sz w:val="24"/>
          <w:szCs w:val="24"/>
          <w:lang w:val="es-CO"/>
        </w:rPr>
      </w:pPr>
    </w:p>
    <w:p w14:paraId="49098B44" w14:textId="77777777" w:rsidR="002C1469" w:rsidRPr="00482B56" w:rsidRDefault="002C1469" w:rsidP="00F951DA">
      <w:pPr>
        <w:pStyle w:val="Sinespaciado"/>
        <w:jc w:val="both"/>
        <w:rPr>
          <w:rFonts w:ascii="Arial" w:hAnsi="Arial" w:cs="Arial"/>
          <w:sz w:val="24"/>
          <w:szCs w:val="24"/>
          <w:lang w:val="es-CO"/>
        </w:rPr>
      </w:pPr>
    </w:p>
    <w:p w14:paraId="73DF0177" w14:textId="77777777" w:rsidR="007E6DEB" w:rsidRPr="00482B56" w:rsidRDefault="00F951DA" w:rsidP="00F951DA">
      <w:pPr>
        <w:pStyle w:val="Sinespaciado"/>
        <w:numPr>
          <w:ilvl w:val="0"/>
          <w:numId w:val="17"/>
        </w:numPr>
        <w:jc w:val="both"/>
        <w:rPr>
          <w:rFonts w:ascii="Arial" w:hAnsi="Arial" w:cs="Arial"/>
          <w:b/>
          <w:bCs/>
          <w:sz w:val="24"/>
          <w:szCs w:val="24"/>
          <w:lang w:val="es-CO"/>
        </w:rPr>
      </w:pPr>
      <w:r w:rsidRPr="00482B56">
        <w:rPr>
          <w:rFonts w:ascii="Arial" w:hAnsi="Arial" w:cs="Arial"/>
          <w:b/>
          <w:bCs/>
          <w:sz w:val="24"/>
          <w:szCs w:val="24"/>
          <w:lang w:val="es-CO"/>
        </w:rPr>
        <w:t>OBJETO Y CONTENIDO DEL PROYECTO DE LEY</w:t>
      </w:r>
    </w:p>
    <w:p w14:paraId="4D481CEE" w14:textId="77777777" w:rsidR="00F951DA" w:rsidRPr="00482B56" w:rsidRDefault="00F951DA" w:rsidP="007E6DEB">
      <w:pPr>
        <w:pStyle w:val="Sinespaciado"/>
        <w:ind w:left="360"/>
        <w:jc w:val="both"/>
        <w:rPr>
          <w:rFonts w:ascii="Arial" w:hAnsi="Arial" w:cs="Arial"/>
          <w:b/>
          <w:bCs/>
          <w:sz w:val="24"/>
          <w:szCs w:val="24"/>
          <w:lang w:val="es-CO"/>
        </w:rPr>
      </w:pPr>
      <w:r w:rsidRPr="00482B56">
        <w:rPr>
          <w:rFonts w:ascii="Arial" w:hAnsi="Arial" w:cs="Arial"/>
          <w:b/>
          <w:bCs/>
          <w:sz w:val="24"/>
          <w:szCs w:val="24"/>
          <w:lang w:val="es-CO"/>
        </w:rPr>
        <w:t xml:space="preserve"> </w:t>
      </w:r>
    </w:p>
    <w:p w14:paraId="628AA31C"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La presente iniciativa legislativa busca crear el Certificado de Responsabilidad Étnica Empresarial, con el fin de incentivar la vinculación en las empresas de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007E6DEB" w:rsidRPr="00482B56">
        <w:rPr>
          <w:rFonts w:ascii="Arial" w:hAnsi="Arial" w:cs="Arial"/>
          <w:sz w:val="24"/>
          <w:szCs w:val="24"/>
          <w:lang w:val="es-CO"/>
        </w:rPr>
        <w:t>r</w:t>
      </w:r>
      <w:r w:rsidRPr="00482B56">
        <w:rPr>
          <w:rFonts w:ascii="Arial" w:hAnsi="Arial" w:cs="Arial"/>
          <w:sz w:val="24"/>
          <w:szCs w:val="24"/>
          <w:lang w:val="es-CO"/>
        </w:rPr>
        <w:t>om</w:t>
      </w:r>
      <w:proofErr w:type="spellEnd"/>
      <w:r w:rsidRPr="00482B56">
        <w:rPr>
          <w:rFonts w:ascii="Arial" w:hAnsi="Arial" w:cs="Arial"/>
          <w:sz w:val="24"/>
          <w:szCs w:val="24"/>
          <w:lang w:val="es-CO"/>
        </w:rPr>
        <w:t xml:space="preserve"> o gitana, en los niveles de dirección, supervisión y operación. </w:t>
      </w:r>
    </w:p>
    <w:p w14:paraId="7BA06267" w14:textId="77777777" w:rsidR="00612D48" w:rsidRPr="00482B56" w:rsidRDefault="00612D48" w:rsidP="00F951DA">
      <w:pPr>
        <w:pStyle w:val="Sinespaciado"/>
        <w:jc w:val="both"/>
        <w:rPr>
          <w:rFonts w:ascii="Arial" w:hAnsi="Arial" w:cs="Arial"/>
          <w:sz w:val="24"/>
          <w:szCs w:val="24"/>
          <w:lang w:val="es-CO"/>
        </w:rPr>
      </w:pPr>
    </w:p>
    <w:p w14:paraId="52EC0593"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El proyecto de ley está integrado por cuatro (4) artículos: </w:t>
      </w:r>
    </w:p>
    <w:p w14:paraId="439EB17E" w14:textId="77777777" w:rsidR="00612D48" w:rsidRPr="00482B56" w:rsidRDefault="00612D48" w:rsidP="00F951DA">
      <w:pPr>
        <w:pStyle w:val="Sinespaciado"/>
        <w:jc w:val="both"/>
        <w:rPr>
          <w:rFonts w:ascii="Arial" w:hAnsi="Arial" w:cs="Arial"/>
          <w:sz w:val="24"/>
          <w:szCs w:val="24"/>
          <w:lang w:val="es-CO"/>
        </w:rPr>
      </w:pPr>
    </w:p>
    <w:p w14:paraId="3A0C077D"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Artículo 1 – Creación del certificado de responsabilidad </w:t>
      </w:r>
      <w:proofErr w:type="spellStart"/>
      <w:r w:rsidRPr="00482B56">
        <w:rPr>
          <w:rFonts w:ascii="Arial" w:hAnsi="Arial" w:cs="Arial"/>
          <w:sz w:val="24"/>
          <w:szCs w:val="24"/>
          <w:lang w:val="es-CO"/>
        </w:rPr>
        <w:t>étnica</w:t>
      </w:r>
      <w:proofErr w:type="spellEnd"/>
      <w:r w:rsidRPr="00482B56">
        <w:rPr>
          <w:rFonts w:ascii="Arial" w:hAnsi="Arial" w:cs="Arial"/>
          <w:sz w:val="24"/>
          <w:szCs w:val="24"/>
          <w:lang w:val="es-CO"/>
        </w:rPr>
        <w:t xml:space="preserve"> empresarial </w:t>
      </w:r>
    </w:p>
    <w:p w14:paraId="7A8822A5"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Artículo 2 – Incentivos </w:t>
      </w:r>
    </w:p>
    <w:p w14:paraId="53A604C8"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Artículo 3 – Plazo </w:t>
      </w:r>
    </w:p>
    <w:p w14:paraId="23125BC7"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Artículo 4 – Vigencia</w:t>
      </w:r>
    </w:p>
    <w:p w14:paraId="1257A315" w14:textId="77777777" w:rsidR="00F951DA" w:rsidRDefault="00F951DA" w:rsidP="00F951DA">
      <w:pPr>
        <w:pStyle w:val="Sinespaciado"/>
        <w:jc w:val="both"/>
        <w:rPr>
          <w:rFonts w:ascii="Arial" w:hAnsi="Arial" w:cs="Arial"/>
          <w:sz w:val="24"/>
          <w:szCs w:val="24"/>
          <w:lang w:val="es-CO"/>
        </w:rPr>
      </w:pPr>
    </w:p>
    <w:p w14:paraId="776CC76A" w14:textId="77777777" w:rsidR="002C1469" w:rsidRPr="00482B56" w:rsidRDefault="002C1469" w:rsidP="00F951DA">
      <w:pPr>
        <w:pStyle w:val="Sinespaciado"/>
        <w:jc w:val="both"/>
        <w:rPr>
          <w:rFonts w:ascii="Arial" w:hAnsi="Arial" w:cs="Arial"/>
          <w:sz w:val="24"/>
          <w:szCs w:val="24"/>
          <w:lang w:val="es-CO"/>
        </w:rPr>
      </w:pPr>
    </w:p>
    <w:p w14:paraId="47182289" w14:textId="77777777" w:rsidR="00F951DA" w:rsidRPr="00482B56" w:rsidRDefault="00F951DA" w:rsidP="00F951DA">
      <w:pPr>
        <w:pStyle w:val="Sinespaciado"/>
        <w:numPr>
          <w:ilvl w:val="0"/>
          <w:numId w:val="17"/>
        </w:numPr>
        <w:jc w:val="both"/>
        <w:rPr>
          <w:rFonts w:ascii="Arial" w:hAnsi="Arial" w:cs="Arial"/>
          <w:b/>
          <w:bCs/>
          <w:sz w:val="24"/>
          <w:szCs w:val="24"/>
          <w:lang w:val="es-CO"/>
        </w:rPr>
      </w:pPr>
      <w:r w:rsidRPr="00482B56">
        <w:rPr>
          <w:rFonts w:ascii="Arial" w:hAnsi="Arial" w:cs="Arial"/>
          <w:b/>
          <w:bCs/>
          <w:sz w:val="24"/>
          <w:szCs w:val="24"/>
          <w:lang w:val="es-CO"/>
        </w:rPr>
        <w:t>POBLACIÓN AFROCOLOMBIANA</w:t>
      </w:r>
    </w:p>
    <w:p w14:paraId="03F1CDAC" w14:textId="77777777" w:rsidR="007E6DEB" w:rsidRPr="00482B56" w:rsidRDefault="007E6DEB" w:rsidP="007E6DEB">
      <w:pPr>
        <w:pStyle w:val="Sinespaciado"/>
        <w:ind w:left="360"/>
        <w:jc w:val="both"/>
        <w:rPr>
          <w:rFonts w:ascii="Arial" w:hAnsi="Arial" w:cs="Arial"/>
          <w:b/>
          <w:bCs/>
          <w:sz w:val="24"/>
          <w:szCs w:val="24"/>
          <w:lang w:val="es-CO"/>
        </w:rPr>
      </w:pPr>
    </w:p>
    <w:p w14:paraId="6E6BE22C"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De conformidad con el Censo 2005, la población que se </w:t>
      </w:r>
      <w:proofErr w:type="spellStart"/>
      <w:r w:rsidRPr="00482B56">
        <w:rPr>
          <w:rFonts w:ascii="Arial" w:hAnsi="Arial" w:cs="Arial"/>
          <w:sz w:val="24"/>
          <w:szCs w:val="24"/>
          <w:lang w:val="es-CO"/>
        </w:rPr>
        <w:t>autorreconoció</w:t>
      </w:r>
      <w:proofErr w:type="spellEnd"/>
      <w:r w:rsidRPr="00482B56">
        <w:rPr>
          <w:rFonts w:ascii="Arial" w:hAnsi="Arial" w:cs="Arial"/>
          <w:sz w:val="24"/>
          <w:szCs w:val="24"/>
          <w:lang w:val="es-CO"/>
        </w:rPr>
        <w:t xml:space="preserve"> en las categorías afrocolombiana, negra, raizal y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son 4.311.757 personas, es decir, el 10,6% del total de la población del país. Valor porcentual este que investigadores como Gustavo de </w:t>
      </w:r>
      <w:proofErr w:type="spellStart"/>
      <w:r w:rsidRPr="00482B56">
        <w:rPr>
          <w:rFonts w:ascii="Arial" w:hAnsi="Arial" w:cs="Arial"/>
          <w:sz w:val="24"/>
          <w:szCs w:val="24"/>
          <w:lang w:val="es-CO"/>
        </w:rPr>
        <w:t>Roux</w:t>
      </w:r>
      <w:proofErr w:type="spellEnd"/>
      <w:r w:rsidRPr="00482B56">
        <w:rPr>
          <w:rFonts w:ascii="Arial" w:hAnsi="Arial" w:cs="Arial"/>
          <w:sz w:val="24"/>
          <w:szCs w:val="24"/>
          <w:lang w:val="es-CO"/>
        </w:rPr>
        <w:t xml:space="preserve"> consideran inexacto, pues según sus palabras </w:t>
      </w:r>
      <w:r w:rsidRPr="00482B56">
        <w:rPr>
          <w:rFonts w:ascii="Arial" w:hAnsi="Arial" w:cs="Arial"/>
          <w:i/>
          <w:iCs/>
          <w:sz w:val="24"/>
          <w:szCs w:val="24"/>
          <w:lang w:val="es-CO"/>
        </w:rPr>
        <w:t xml:space="preserve">“el sinnúmero de condicionantes existentes en una sociedad que discrimina racialmente inclina a muchos a no </w:t>
      </w:r>
      <w:proofErr w:type="spellStart"/>
      <w:r w:rsidRPr="00482B56">
        <w:rPr>
          <w:rFonts w:ascii="Arial" w:hAnsi="Arial" w:cs="Arial"/>
          <w:i/>
          <w:iCs/>
          <w:sz w:val="24"/>
          <w:szCs w:val="24"/>
          <w:lang w:val="es-CO"/>
        </w:rPr>
        <w:t>autoidentificarse</w:t>
      </w:r>
      <w:proofErr w:type="spellEnd"/>
      <w:r w:rsidRPr="00482B56">
        <w:rPr>
          <w:rFonts w:ascii="Arial" w:hAnsi="Arial" w:cs="Arial"/>
          <w:i/>
          <w:iCs/>
          <w:sz w:val="24"/>
          <w:szCs w:val="24"/>
          <w:lang w:val="es-CO"/>
        </w:rPr>
        <w:t xml:space="preserve"> como afrodescendientes, situación que se traduciría en un </w:t>
      </w:r>
      <w:proofErr w:type="spellStart"/>
      <w:r w:rsidRPr="00482B56">
        <w:rPr>
          <w:rFonts w:ascii="Arial" w:hAnsi="Arial" w:cs="Arial"/>
          <w:i/>
          <w:iCs/>
          <w:sz w:val="24"/>
          <w:szCs w:val="24"/>
          <w:lang w:val="es-CO"/>
        </w:rPr>
        <w:t>subregistro</w:t>
      </w:r>
      <w:proofErr w:type="spellEnd"/>
      <w:r w:rsidRPr="00482B56">
        <w:rPr>
          <w:rFonts w:ascii="Arial" w:hAnsi="Arial" w:cs="Arial"/>
          <w:i/>
          <w:iCs/>
          <w:sz w:val="24"/>
          <w:szCs w:val="24"/>
          <w:lang w:val="es-CO"/>
        </w:rPr>
        <w:t xml:space="preserve"> de esta población </w:t>
      </w:r>
      <w:r w:rsidRPr="00482B56">
        <w:rPr>
          <w:rFonts w:ascii="Arial" w:hAnsi="Arial" w:cs="Arial"/>
          <w:i/>
          <w:iCs/>
          <w:sz w:val="24"/>
          <w:szCs w:val="24"/>
          <w:lang w:val="es-CO"/>
        </w:rPr>
        <w:lastRenderedPageBreak/>
        <w:t>en los datos censales. Esto hace suponer que la proporción de afrocolombianos correspondería a una cifra no inferior al 15%, porcentaje que representa una porción muy significativa de la población colombiana</w:t>
      </w:r>
      <w:r w:rsidRPr="00482B56">
        <w:rPr>
          <w:rFonts w:ascii="Arial" w:hAnsi="Arial" w:cs="Arial"/>
          <w:sz w:val="24"/>
          <w:szCs w:val="24"/>
          <w:lang w:val="es-CO"/>
        </w:rPr>
        <w:t>”. Otros investigadores</w:t>
      </w:r>
      <w:r w:rsidRPr="00482B56">
        <w:rPr>
          <w:rFonts w:ascii="Arial" w:hAnsi="Arial" w:cs="Arial"/>
          <w:sz w:val="24"/>
          <w:szCs w:val="24"/>
          <w:vertAlign w:val="superscript"/>
          <w:lang w:val="es-CO"/>
        </w:rPr>
        <w:footnoteReference w:id="1"/>
      </w:r>
      <w:r w:rsidRPr="00482B56">
        <w:rPr>
          <w:rFonts w:ascii="Arial" w:hAnsi="Arial" w:cs="Arial"/>
          <w:sz w:val="24"/>
          <w:szCs w:val="24"/>
          <w:lang w:val="es-CO"/>
        </w:rPr>
        <w:t xml:space="preserve"> (Agudelo, sin fecha; Sánchez y García 2006), con base en trabajos de Urrea, </w:t>
      </w:r>
    </w:p>
    <w:p w14:paraId="3BD0B602" w14:textId="77777777" w:rsidR="00F951DA" w:rsidRPr="00482B56" w:rsidRDefault="00F951DA" w:rsidP="00F951DA">
      <w:pPr>
        <w:pStyle w:val="Sinespaciado"/>
        <w:jc w:val="both"/>
        <w:rPr>
          <w:rFonts w:ascii="Arial" w:hAnsi="Arial" w:cs="Arial"/>
          <w:sz w:val="24"/>
          <w:szCs w:val="24"/>
          <w:lang w:val="es-CO"/>
        </w:rPr>
      </w:pPr>
    </w:p>
    <w:p w14:paraId="50E346AA"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Ramírez y </w:t>
      </w:r>
      <w:proofErr w:type="spellStart"/>
      <w:r w:rsidRPr="00482B56">
        <w:rPr>
          <w:rFonts w:ascii="Arial" w:hAnsi="Arial" w:cs="Arial"/>
          <w:sz w:val="24"/>
          <w:szCs w:val="24"/>
          <w:lang w:val="es-CO"/>
        </w:rPr>
        <w:t>Viáfara</w:t>
      </w:r>
      <w:proofErr w:type="spellEnd"/>
      <w:r w:rsidRPr="00482B56">
        <w:rPr>
          <w:rFonts w:ascii="Arial" w:hAnsi="Arial" w:cs="Arial"/>
          <w:sz w:val="24"/>
          <w:szCs w:val="24"/>
          <w:lang w:val="es-CO"/>
        </w:rPr>
        <w:t xml:space="preserve"> (2001) y de </w:t>
      </w:r>
      <w:proofErr w:type="spellStart"/>
      <w:r w:rsidRPr="00482B56">
        <w:rPr>
          <w:rFonts w:ascii="Arial" w:hAnsi="Arial" w:cs="Arial"/>
          <w:sz w:val="24"/>
          <w:szCs w:val="24"/>
          <w:lang w:val="es-CO"/>
        </w:rPr>
        <w:t>Barbary</w:t>
      </w:r>
      <w:proofErr w:type="spellEnd"/>
      <w:r w:rsidRPr="00482B56">
        <w:rPr>
          <w:rFonts w:ascii="Arial" w:hAnsi="Arial" w:cs="Arial"/>
          <w:sz w:val="24"/>
          <w:szCs w:val="24"/>
          <w:lang w:val="es-CO"/>
        </w:rPr>
        <w:t>, Urrea (2004), estiman la población afrocolombiana entre el 18% y 22% del total de la población del país.</w:t>
      </w:r>
    </w:p>
    <w:p w14:paraId="3A1ABCBA"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De acuerdo con el último Censo Nacional de Población y Vivienda – CNPV, elaborado por el DANE en el año 2018 y actualizado en el mes de agosto del año 2022, se identificaron 2.982.224 personas que se auto reconocen como miembros de comunidades negras, afrocolombianas, raizales y </w:t>
      </w:r>
      <w:proofErr w:type="spellStart"/>
      <w:r w:rsidRPr="00482B56">
        <w:rPr>
          <w:rFonts w:ascii="Arial" w:hAnsi="Arial" w:cs="Arial"/>
          <w:sz w:val="24"/>
          <w:szCs w:val="24"/>
          <w:lang w:val="es-CO"/>
        </w:rPr>
        <w:t>palenqueras</w:t>
      </w:r>
      <w:proofErr w:type="spellEnd"/>
      <w:r w:rsidRPr="00482B56">
        <w:rPr>
          <w:rFonts w:ascii="Arial" w:hAnsi="Arial" w:cs="Arial"/>
          <w:sz w:val="24"/>
          <w:szCs w:val="24"/>
          <w:lang w:val="es-CO"/>
        </w:rPr>
        <w:t xml:space="preserve">, cifra que equivaldría al 9,34% de la población total nacional para el año 2018. Pese a esto, la cifra anterior se encuentra en fase de actualización por parte del DANE, </w:t>
      </w:r>
      <w:proofErr w:type="spellStart"/>
      <w:r w:rsidRPr="00482B56">
        <w:rPr>
          <w:rFonts w:ascii="Arial" w:hAnsi="Arial" w:cs="Arial"/>
          <w:sz w:val="24"/>
          <w:szCs w:val="24"/>
          <w:lang w:val="es-CO"/>
        </w:rPr>
        <w:t>debdido</w:t>
      </w:r>
      <w:proofErr w:type="spellEnd"/>
      <w:r w:rsidRPr="00482B56">
        <w:rPr>
          <w:rFonts w:ascii="Arial" w:hAnsi="Arial" w:cs="Arial"/>
          <w:sz w:val="24"/>
          <w:szCs w:val="24"/>
          <w:lang w:val="es-CO"/>
        </w:rPr>
        <w:t xml:space="preserve"> a una orden generada por parte de la Corte Constitucional en vista de la Sentencia T 276 2020, puesto que, se disminuyó la población afrodescendiente en un 30.8% en comparación con el Censo realizado en el año 2005. Por lo anterior, en la estructuración y creación del presente proyecto de ley se utilizarán los datos referentes y registrados en el Censo realizado en el año 2005.</w:t>
      </w:r>
    </w:p>
    <w:p w14:paraId="2EC704A9" w14:textId="77777777" w:rsidR="00612D48" w:rsidRPr="00482B56" w:rsidRDefault="00612D48" w:rsidP="00F951DA">
      <w:pPr>
        <w:pStyle w:val="Sinespaciado"/>
        <w:jc w:val="both"/>
        <w:rPr>
          <w:rFonts w:ascii="Arial" w:hAnsi="Arial" w:cs="Arial"/>
          <w:sz w:val="24"/>
          <w:szCs w:val="24"/>
          <w:lang w:val="es-CO"/>
        </w:rPr>
      </w:pPr>
    </w:p>
    <w:p w14:paraId="240AA01D"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Además del </w:t>
      </w:r>
      <w:proofErr w:type="spellStart"/>
      <w:r w:rsidRPr="00482B56">
        <w:rPr>
          <w:rFonts w:ascii="Arial" w:hAnsi="Arial" w:cs="Arial"/>
          <w:sz w:val="24"/>
          <w:szCs w:val="24"/>
          <w:lang w:val="es-CO"/>
        </w:rPr>
        <w:t>subregistro</w:t>
      </w:r>
      <w:proofErr w:type="spellEnd"/>
      <w:r w:rsidRPr="00482B56">
        <w:rPr>
          <w:rFonts w:ascii="Arial" w:hAnsi="Arial" w:cs="Arial"/>
          <w:sz w:val="24"/>
          <w:szCs w:val="24"/>
          <w:lang w:val="es-CO"/>
        </w:rPr>
        <w:t>, la población afrocolombiana históricamente ha sido víctima de exclusión y discriminación (abierta y soterrada), barreras con las que sistemáticamente se le ha impedido el avance, como colectividad étnica, hacia el desarrollo social, político y económico.</w:t>
      </w:r>
    </w:p>
    <w:p w14:paraId="46AD2E69" w14:textId="77777777" w:rsidR="00612D48" w:rsidRPr="00482B56" w:rsidRDefault="00612D48" w:rsidP="00F951DA">
      <w:pPr>
        <w:pStyle w:val="Sinespaciado"/>
        <w:jc w:val="both"/>
        <w:rPr>
          <w:rFonts w:ascii="Arial" w:hAnsi="Arial" w:cs="Arial"/>
          <w:sz w:val="24"/>
          <w:szCs w:val="24"/>
          <w:lang w:val="es-CO"/>
        </w:rPr>
      </w:pPr>
    </w:p>
    <w:p w14:paraId="5B548EBB" w14:textId="232B28D8" w:rsidR="00612D48"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Sobre este particular, el informe final de la Comisión Intersectorial para el Avance de la Población   Afrocolombiana</w:t>
      </w:r>
      <w:r w:rsidRPr="00482B56">
        <w:rPr>
          <w:rFonts w:ascii="Arial" w:hAnsi="Arial" w:cs="Arial"/>
          <w:sz w:val="24"/>
          <w:szCs w:val="24"/>
          <w:vertAlign w:val="superscript"/>
          <w:lang w:val="es-CO"/>
        </w:rPr>
        <w:footnoteReference w:id="2"/>
      </w:r>
      <w:r w:rsidRPr="00482B56">
        <w:rPr>
          <w:rFonts w:ascii="Arial" w:hAnsi="Arial" w:cs="Arial"/>
          <w:sz w:val="24"/>
          <w:szCs w:val="24"/>
          <w:lang w:val="es-CO"/>
        </w:rPr>
        <w:t xml:space="preserve">   nos   muestra los siguientes indicadores de bienestar de esta población, comparados con la no afro, así:</w:t>
      </w:r>
    </w:p>
    <w:p w14:paraId="55F47639" w14:textId="77777777" w:rsidR="00F951DA" w:rsidRPr="00482B56" w:rsidRDefault="00F951DA" w:rsidP="00F951DA">
      <w:pPr>
        <w:pStyle w:val="Sinespaciado"/>
        <w:jc w:val="both"/>
        <w:rPr>
          <w:rFonts w:ascii="Arial" w:hAnsi="Arial" w:cs="Arial"/>
          <w:sz w:val="24"/>
          <w:szCs w:val="24"/>
          <w:lang w:val="es-CO"/>
        </w:rPr>
      </w:pPr>
    </w:p>
    <w:tbl>
      <w:tblPr>
        <w:tblStyle w:val="TableNormal"/>
        <w:tblW w:w="9782" w:type="dxa"/>
        <w:tblInd w:w="-28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256"/>
        <w:gridCol w:w="2706"/>
        <w:gridCol w:w="2410"/>
        <w:gridCol w:w="2410"/>
      </w:tblGrid>
      <w:tr w:rsidR="00F951DA" w:rsidRPr="00482B56" w14:paraId="7BD02B8F" w14:textId="77777777" w:rsidTr="00F951DA">
        <w:trPr>
          <w:trHeight w:val="547"/>
        </w:trPr>
        <w:tc>
          <w:tcPr>
            <w:tcW w:w="4962" w:type="dxa"/>
            <w:gridSpan w:val="2"/>
            <w:shd w:val="clear" w:color="auto" w:fill="E6E7E8"/>
          </w:tcPr>
          <w:p w14:paraId="1E683DD4" w14:textId="77777777" w:rsidR="00F951DA" w:rsidRPr="00482B56" w:rsidRDefault="00F951DA" w:rsidP="00F951DA">
            <w:pPr>
              <w:pStyle w:val="Sinespaciado"/>
              <w:widowControl/>
              <w:autoSpaceDE/>
              <w:autoSpaceDN/>
              <w:jc w:val="both"/>
              <w:rPr>
                <w:rFonts w:ascii="Arial" w:hAnsi="Arial" w:cs="Arial"/>
                <w:sz w:val="24"/>
                <w:szCs w:val="24"/>
                <w:lang w:val="es-ES"/>
              </w:rPr>
            </w:pPr>
          </w:p>
        </w:tc>
        <w:tc>
          <w:tcPr>
            <w:tcW w:w="2410" w:type="dxa"/>
            <w:shd w:val="clear" w:color="auto" w:fill="E6E7E8"/>
          </w:tcPr>
          <w:p w14:paraId="2018AEAE" w14:textId="77777777" w:rsidR="00F951DA" w:rsidRPr="00482B56" w:rsidRDefault="00F951DA" w:rsidP="00F951DA">
            <w:pPr>
              <w:pStyle w:val="Sinespaciado"/>
              <w:widowControl/>
              <w:autoSpaceDE/>
              <w:autoSpaceDN/>
              <w:jc w:val="both"/>
              <w:rPr>
                <w:rFonts w:ascii="Arial" w:hAnsi="Arial" w:cs="Arial"/>
                <w:b/>
                <w:sz w:val="24"/>
                <w:szCs w:val="24"/>
                <w:lang w:val="es-ES"/>
              </w:rPr>
            </w:pPr>
            <w:r w:rsidRPr="00482B56">
              <w:rPr>
                <w:rFonts w:ascii="Arial" w:hAnsi="Arial" w:cs="Arial"/>
                <w:b/>
                <w:sz w:val="24"/>
                <w:szCs w:val="24"/>
                <w:lang w:val="es-ES"/>
              </w:rPr>
              <w:t>Afrocolombiano</w:t>
            </w:r>
          </w:p>
        </w:tc>
        <w:tc>
          <w:tcPr>
            <w:tcW w:w="2410" w:type="dxa"/>
            <w:shd w:val="clear" w:color="auto" w:fill="E6E7E8"/>
          </w:tcPr>
          <w:p w14:paraId="6DF219AE" w14:textId="77777777" w:rsidR="00F951DA" w:rsidRPr="00482B56" w:rsidRDefault="00F951DA" w:rsidP="00F951DA">
            <w:pPr>
              <w:pStyle w:val="Sinespaciado"/>
              <w:widowControl/>
              <w:autoSpaceDE/>
              <w:autoSpaceDN/>
              <w:jc w:val="both"/>
              <w:rPr>
                <w:rFonts w:ascii="Arial" w:hAnsi="Arial" w:cs="Arial"/>
                <w:b/>
                <w:sz w:val="24"/>
                <w:szCs w:val="24"/>
                <w:lang w:val="es-ES"/>
              </w:rPr>
            </w:pPr>
            <w:r w:rsidRPr="00482B56">
              <w:rPr>
                <w:rFonts w:ascii="Arial" w:hAnsi="Arial" w:cs="Arial"/>
                <w:b/>
                <w:sz w:val="24"/>
                <w:szCs w:val="24"/>
                <w:lang w:val="es-ES"/>
              </w:rPr>
              <w:t>No afrocolombiano</w:t>
            </w:r>
          </w:p>
        </w:tc>
      </w:tr>
      <w:tr w:rsidR="00F951DA" w:rsidRPr="00482B56" w14:paraId="15C5C2AC" w14:textId="77777777" w:rsidTr="00F951DA">
        <w:trPr>
          <w:trHeight w:val="286"/>
        </w:trPr>
        <w:tc>
          <w:tcPr>
            <w:tcW w:w="2256" w:type="dxa"/>
            <w:vMerge w:val="restart"/>
          </w:tcPr>
          <w:p w14:paraId="7C23F6D2" w14:textId="77777777" w:rsidR="00F951DA" w:rsidRPr="00482B56" w:rsidRDefault="00F951DA" w:rsidP="00F951DA">
            <w:pPr>
              <w:pStyle w:val="Sinespaciado"/>
              <w:widowControl/>
              <w:autoSpaceDE/>
              <w:autoSpaceDN/>
              <w:jc w:val="both"/>
              <w:rPr>
                <w:rFonts w:ascii="Arial" w:hAnsi="Arial" w:cs="Arial"/>
                <w:b/>
                <w:sz w:val="24"/>
                <w:szCs w:val="24"/>
                <w:lang w:val="es-ES"/>
              </w:rPr>
            </w:pPr>
            <w:r w:rsidRPr="00482B56">
              <w:rPr>
                <w:rFonts w:ascii="Arial" w:hAnsi="Arial" w:cs="Arial"/>
                <w:b/>
                <w:sz w:val="24"/>
                <w:szCs w:val="24"/>
                <w:lang w:val="es-ES"/>
              </w:rPr>
              <w:t>EDUCACIÓN</w:t>
            </w:r>
          </w:p>
        </w:tc>
        <w:tc>
          <w:tcPr>
            <w:tcW w:w="2706" w:type="dxa"/>
          </w:tcPr>
          <w:p w14:paraId="0AC0C975"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ANALFABETISMO</w:t>
            </w:r>
          </w:p>
        </w:tc>
        <w:tc>
          <w:tcPr>
            <w:tcW w:w="2410" w:type="dxa"/>
          </w:tcPr>
          <w:p w14:paraId="20FD4806"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11.7%</w:t>
            </w:r>
          </w:p>
        </w:tc>
        <w:tc>
          <w:tcPr>
            <w:tcW w:w="2410" w:type="dxa"/>
          </w:tcPr>
          <w:p w14:paraId="2FC0E2B3"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7.0%</w:t>
            </w:r>
          </w:p>
        </w:tc>
      </w:tr>
      <w:tr w:rsidR="00F951DA" w:rsidRPr="00482B56" w14:paraId="760575C4" w14:textId="77777777" w:rsidTr="00F951DA">
        <w:trPr>
          <w:trHeight w:val="551"/>
        </w:trPr>
        <w:tc>
          <w:tcPr>
            <w:tcW w:w="2256" w:type="dxa"/>
            <w:vMerge/>
            <w:tcBorders>
              <w:top w:val="nil"/>
            </w:tcBorders>
          </w:tcPr>
          <w:p w14:paraId="5ECA0B90" w14:textId="77777777" w:rsidR="00F951DA" w:rsidRPr="00482B56" w:rsidRDefault="00F951DA" w:rsidP="00F951DA">
            <w:pPr>
              <w:pStyle w:val="Sinespaciado"/>
              <w:widowControl/>
              <w:autoSpaceDE/>
              <w:autoSpaceDN/>
              <w:jc w:val="both"/>
              <w:rPr>
                <w:rFonts w:ascii="Arial" w:hAnsi="Arial" w:cs="Arial"/>
                <w:sz w:val="24"/>
                <w:szCs w:val="24"/>
              </w:rPr>
            </w:pPr>
          </w:p>
        </w:tc>
        <w:tc>
          <w:tcPr>
            <w:tcW w:w="2706" w:type="dxa"/>
          </w:tcPr>
          <w:p w14:paraId="082A6D4E"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AÑOS PROMEDIO DE EDUCACIÓN (HOMBRES)</w:t>
            </w:r>
          </w:p>
        </w:tc>
        <w:tc>
          <w:tcPr>
            <w:tcW w:w="2410" w:type="dxa"/>
          </w:tcPr>
          <w:p w14:paraId="5EB00294"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6.9</w:t>
            </w:r>
          </w:p>
        </w:tc>
        <w:tc>
          <w:tcPr>
            <w:tcW w:w="2410" w:type="dxa"/>
          </w:tcPr>
          <w:p w14:paraId="215FDF47"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8.1</w:t>
            </w:r>
          </w:p>
        </w:tc>
      </w:tr>
      <w:tr w:rsidR="00F951DA" w:rsidRPr="00482B56" w14:paraId="3C676DC0" w14:textId="77777777" w:rsidTr="00F951DA">
        <w:trPr>
          <w:trHeight w:val="551"/>
        </w:trPr>
        <w:tc>
          <w:tcPr>
            <w:tcW w:w="2256" w:type="dxa"/>
            <w:vMerge/>
            <w:tcBorders>
              <w:top w:val="nil"/>
            </w:tcBorders>
          </w:tcPr>
          <w:p w14:paraId="4A83CB46" w14:textId="77777777" w:rsidR="00F951DA" w:rsidRPr="00482B56" w:rsidRDefault="00F951DA" w:rsidP="00F951DA">
            <w:pPr>
              <w:pStyle w:val="Sinespaciado"/>
              <w:widowControl/>
              <w:autoSpaceDE/>
              <w:autoSpaceDN/>
              <w:jc w:val="both"/>
              <w:rPr>
                <w:rFonts w:ascii="Arial" w:hAnsi="Arial" w:cs="Arial"/>
                <w:sz w:val="24"/>
                <w:szCs w:val="24"/>
              </w:rPr>
            </w:pPr>
          </w:p>
        </w:tc>
        <w:tc>
          <w:tcPr>
            <w:tcW w:w="2706" w:type="dxa"/>
          </w:tcPr>
          <w:p w14:paraId="3D1A2C00"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AÑOS PROMEDIO DE EDUCACIÓN (MUJERES)</w:t>
            </w:r>
          </w:p>
        </w:tc>
        <w:tc>
          <w:tcPr>
            <w:tcW w:w="2410" w:type="dxa"/>
          </w:tcPr>
          <w:p w14:paraId="3016C13C"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6.4</w:t>
            </w:r>
          </w:p>
        </w:tc>
        <w:tc>
          <w:tcPr>
            <w:tcW w:w="2410" w:type="dxa"/>
          </w:tcPr>
          <w:p w14:paraId="73FFEE57"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8.2</w:t>
            </w:r>
          </w:p>
        </w:tc>
      </w:tr>
      <w:tr w:rsidR="00F951DA" w:rsidRPr="00482B56" w14:paraId="1DB7FDEE" w14:textId="77777777" w:rsidTr="00F951DA">
        <w:trPr>
          <w:trHeight w:val="288"/>
        </w:trPr>
        <w:tc>
          <w:tcPr>
            <w:tcW w:w="2256" w:type="dxa"/>
            <w:vMerge w:val="restart"/>
          </w:tcPr>
          <w:p w14:paraId="66EA3930" w14:textId="77777777" w:rsidR="00F951DA" w:rsidRPr="00482B56" w:rsidRDefault="00F951DA" w:rsidP="00F951DA">
            <w:pPr>
              <w:pStyle w:val="Sinespaciado"/>
              <w:widowControl/>
              <w:autoSpaceDE/>
              <w:autoSpaceDN/>
              <w:jc w:val="both"/>
              <w:rPr>
                <w:rFonts w:ascii="Arial" w:hAnsi="Arial" w:cs="Arial"/>
                <w:b/>
                <w:sz w:val="24"/>
                <w:szCs w:val="24"/>
                <w:lang w:val="es-ES"/>
              </w:rPr>
            </w:pPr>
            <w:r w:rsidRPr="00482B56">
              <w:rPr>
                <w:rFonts w:ascii="Arial" w:hAnsi="Arial" w:cs="Arial"/>
                <w:b/>
                <w:sz w:val="24"/>
                <w:szCs w:val="24"/>
                <w:lang w:val="es-ES"/>
              </w:rPr>
              <w:t>POBREZA</w:t>
            </w:r>
          </w:p>
        </w:tc>
        <w:tc>
          <w:tcPr>
            <w:tcW w:w="2706" w:type="dxa"/>
          </w:tcPr>
          <w:p w14:paraId="42A0C97E"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NBI</w:t>
            </w:r>
          </w:p>
        </w:tc>
        <w:tc>
          <w:tcPr>
            <w:tcW w:w="2410" w:type="dxa"/>
          </w:tcPr>
          <w:p w14:paraId="2D5EC58F"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53.7%</w:t>
            </w:r>
          </w:p>
        </w:tc>
        <w:tc>
          <w:tcPr>
            <w:tcW w:w="2410" w:type="dxa"/>
          </w:tcPr>
          <w:p w14:paraId="27CDD02C"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42.2%</w:t>
            </w:r>
          </w:p>
        </w:tc>
      </w:tr>
      <w:tr w:rsidR="00F951DA" w:rsidRPr="00482B56" w14:paraId="1DB10236" w14:textId="77777777" w:rsidTr="00F951DA">
        <w:trPr>
          <w:trHeight w:val="286"/>
        </w:trPr>
        <w:tc>
          <w:tcPr>
            <w:tcW w:w="2256" w:type="dxa"/>
            <w:vMerge/>
            <w:tcBorders>
              <w:top w:val="nil"/>
            </w:tcBorders>
          </w:tcPr>
          <w:p w14:paraId="3695540D" w14:textId="77777777" w:rsidR="00F951DA" w:rsidRPr="00482B56" w:rsidRDefault="00F951DA" w:rsidP="00F951DA">
            <w:pPr>
              <w:pStyle w:val="Sinespaciado"/>
              <w:widowControl/>
              <w:autoSpaceDE/>
              <w:autoSpaceDN/>
              <w:jc w:val="both"/>
              <w:rPr>
                <w:rFonts w:ascii="Arial" w:hAnsi="Arial" w:cs="Arial"/>
                <w:sz w:val="24"/>
                <w:szCs w:val="24"/>
              </w:rPr>
            </w:pPr>
          </w:p>
        </w:tc>
        <w:tc>
          <w:tcPr>
            <w:tcW w:w="2706" w:type="dxa"/>
          </w:tcPr>
          <w:p w14:paraId="19C6403B"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POBREZA</w:t>
            </w:r>
          </w:p>
        </w:tc>
        <w:tc>
          <w:tcPr>
            <w:tcW w:w="2410" w:type="dxa"/>
          </w:tcPr>
          <w:p w14:paraId="659AD22D"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9.5%</w:t>
            </w:r>
          </w:p>
        </w:tc>
        <w:tc>
          <w:tcPr>
            <w:tcW w:w="2410" w:type="dxa"/>
          </w:tcPr>
          <w:p w14:paraId="7F7DF1C5"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7.4%</w:t>
            </w:r>
          </w:p>
        </w:tc>
      </w:tr>
      <w:tr w:rsidR="00F951DA" w:rsidRPr="00482B56" w14:paraId="37F2EDCD" w14:textId="77777777" w:rsidTr="00F951DA">
        <w:trPr>
          <w:trHeight w:val="454"/>
        </w:trPr>
        <w:tc>
          <w:tcPr>
            <w:tcW w:w="2256" w:type="dxa"/>
            <w:vMerge w:val="restart"/>
          </w:tcPr>
          <w:p w14:paraId="2AAE9DF9" w14:textId="77777777" w:rsidR="00F951DA" w:rsidRPr="00482B56" w:rsidRDefault="00F951DA" w:rsidP="00F951DA">
            <w:pPr>
              <w:pStyle w:val="Sinespaciado"/>
              <w:widowControl/>
              <w:autoSpaceDE/>
              <w:autoSpaceDN/>
              <w:jc w:val="both"/>
              <w:rPr>
                <w:rFonts w:ascii="Arial" w:hAnsi="Arial" w:cs="Arial"/>
                <w:b/>
                <w:sz w:val="24"/>
                <w:szCs w:val="24"/>
                <w:lang w:val="es-ES"/>
              </w:rPr>
            </w:pPr>
            <w:r w:rsidRPr="00482B56">
              <w:rPr>
                <w:rFonts w:ascii="Arial" w:hAnsi="Arial" w:cs="Arial"/>
                <w:b/>
                <w:sz w:val="24"/>
                <w:szCs w:val="24"/>
                <w:lang w:val="es-ES"/>
              </w:rPr>
              <w:t>MERCADO LABORAL</w:t>
            </w:r>
          </w:p>
        </w:tc>
        <w:tc>
          <w:tcPr>
            <w:tcW w:w="2706" w:type="dxa"/>
          </w:tcPr>
          <w:p w14:paraId="07EF1075"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TASA DE DESEMPLEO</w:t>
            </w:r>
          </w:p>
        </w:tc>
        <w:tc>
          <w:tcPr>
            <w:tcW w:w="2410" w:type="dxa"/>
          </w:tcPr>
          <w:p w14:paraId="7957186A"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6.3</w:t>
            </w:r>
          </w:p>
        </w:tc>
        <w:tc>
          <w:tcPr>
            <w:tcW w:w="2410" w:type="dxa"/>
          </w:tcPr>
          <w:p w14:paraId="1D509864"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3.4</w:t>
            </w:r>
          </w:p>
        </w:tc>
      </w:tr>
      <w:tr w:rsidR="00F951DA" w:rsidRPr="00482B56" w14:paraId="75B7291E" w14:textId="77777777" w:rsidTr="00F951DA">
        <w:trPr>
          <w:trHeight w:val="380"/>
        </w:trPr>
        <w:tc>
          <w:tcPr>
            <w:tcW w:w="2256" w:type="dxa"/>
            <w:vMerge/>
            <w:tcBorders>
              <w:top w:val="nil"/>
            </w:tcBorders>
          </w:tcPr>
          <w:p w14:paraId="7D999129" w14:textId="77777777" w:rsidR="00F951DA" w:rsidRPr="00482B56" w:rsidRDefault="00F951DA" w:rsidP="00F951DA">
            <w:pPr>
              <w:pStyle w:val="Sinespaciado"/>
              <w:widowControl/>
              <w:autoSpaceDE/>
              <w:autoSpaceDN/>
              <w:jc w:val="both"/>
              <w:rPr>
                <w:rFonts w:ascii="Arial" w:hAnsi="Arial" w:cs="Arial"/>
                <w:sz w:val="24"/>
                <w:szCs w:val="24"/>
              </w:rPr>
            </w:pPr>
          </w:p>
        </w:tc>
        <w:tc>
          <w:tcPr>
            <w:tcW w:w="2706" w:type="dxa"/>
          </w:tcPr>
          <w:p w14:paraId="0762BADF"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TASA DE OCUPACIÓN</w:t>
            </w:r>
          </w:p>
        </w:tc>
        <w:tc>
          <w:tcPr>
            <w:tcW w:w="2410" w:type="dxa"/>
          </w:tcPr>
          <w:p w14:paraId="71A7C2EB"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40.4%</w:t>
            </w:r>
          </w:p>
        </w:tc>
        <w:tc>
          <w:tcPr>
            <w:tcW w:w="2410" w:type="dxa"/>
          </w:tcPr>
          <w:p w14:paraId="4BED9D44"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44.3%</w:t>
            </w:r>
          </w:p>
        </w:tc>
      </w:tr>
      <w:tr w:rsidR="00F951DA" w:rsidRPr="00482B56" w14:paraId="5A689BFC" w14:textId="77777777" w:rsidTr="00F951DA">
        <w:trPr>
          <w:trHeight w:val="816"/>
        </w:trPr>
        <w:tc>
          <w:tcPr>
            <w:tcW w:w="2256" w:type="dxa"/>
            <w:vMerge w:val="restart"/>
          </w:tcPr>
          <w:p w14:paraId="0EB167ED" w14:textId="77777777" w:rsidR="00F951DA" w:rsidRPr="00482B56" w:rsidRDefault="00F951DA" w:rsidP="00F951DA">
            <w:pPr>
              <w:pStyle w:val="Sinespaciado"/>
              <w:widowControl/>
              <w:autoSpaceDE/>
              <w:autoSpaceDN/>
              <w:jc w:val="both"/>
              <w:rPr>
                <w:rFonts w:ascii="Arial" w:hAnsi="Arial" w:cs="Arial"/>
                <w:b/>
                <w:sz w:val="24"/>
                <w:szCs w:val="24"/>
                <w:lang w:val="es-ES"/>
              </w:rPr>
            </w:pPr>
            <w:r w:rsidRPr="00482B56">
              <w:rPr>
                <w:rFonts w:ascii="Arial" w:hAnsi="Arial" w:cs="Arial"/>
                <w:b/>
                <w:sz w:val="24"/>
                <w:szCs w:val="24"/>
                <w:lang w:val="es-ES"/>
              </w:rPr>
              <w:lastRenderedPageBreak/>
              <w:t>DESPLAZAMIENTO</w:t>
            </w:r>
          </w:p>
        </w:tc>
        <w:tc>
          <w:tcPr>
            <w:tcW w:w="2706" w:type="dxa"/>
          </w:tcPr>
          <w:p w14:paraId="46ECA4AC"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INTENSIDAD DESPLAZAMIENTO (PROMEDIO 2000</w:t>
            </w:r>
          </w:p>
          <w:p w14:paraId="7F762F73"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 2002)</w:t>
            </w:r>
          </w:p>
        </w:tc>
        <w:tc>
          <w:tcPr>
            <w:tcW w:w="2410" w:type="dxa"/>
          </w:tcPr>
          <w:p w14:paraId="74074E3A"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6.31%</w:t>
            </w:r>
          </w:p>
        </w:tc>
        <w:tc>
          <w:tcPr>
            <w:tcW w:w="2410" w:type="dxa"/>
          </w:tcPr>
          <w:p w14:paraId="57510639"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3.42%</w:t>
            </w:r>
          </w:p>
        </w:tc>
      </w:tr>
      <w:tr w:rsidR="00F951DA" w:rsidRPr="00482B56" w14:paraId="4159FBA8" w14:textId="77777777" w:rsidTr="00F951DA">
        <w:trPr>
          <w:trHeight w:val="551"/>
        </w:trPr>
        <w:tc>
          <w:tcPr>
            <w:tcW w:w="2256" w:type="dxa"/>
            <w:vMerge/>
            <w:tcBorders>
              <w:top w:val="nil"/>
            </w:tcBorders>
          </w:tcPr>
          <w:p w14:paraId="7A35063C" w14:textId="77777777" w:rsidR="00F951DA" w:rsidRPr="00482B56" w:rsidRDefault="00F951DA" w:rsidP="00F951DA">
            <w:pPr>
              <w:pStyle w:val="Sinespaciado"/>
              <w:widowControl/>
              <w:autoSpaceDE/>
              <w:autoSpaceDN/>
              <w:jc w:val="both"/>
              <w:rPr>
                <w:rFonts w:ascii="Arial" w:hAnsi="Arial" w:cs="Arial"/>
                <w:sz w:val="24"/>
                <w:szCs w:val="24"/>
              </w:rPr>
            </w:pPr>
          </w:p>
        </w:tc>
        <w:tc>
          <w:tcPr>
            <w:tcW w:w="2706" w:type="dxa"/>
          </w:tcPr>
          <w:p w14:paraId="5F3D1705"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MIGRACIÓN POR VIOLENCIA</w:t>
            </w:r>
          </w:p>
        </w:tc>
        <w:tc>
          <w:tcPr>
            <w:tcW w:w="2410" w:type="dxa"/>
          </w:tcPr>
          <w:p w14:paraId="45A8F1F5"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6.78</w:t>
            </w:r>
          </w:p>
        </w:tc>
        <w:tc>
          <w:tcPr>
            <w:tcW w:w="2410" w:type="dxa"/>
          </w:tcPr>
          <w:p w14:paraId="7D57275B"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3.74</w:t>
            </w:r>
          </w:p>
          <w:p w14:paraId="138DC8B8" w14:textId="77777777" w:rsidR="00F951DA" w:rsidRPr="00482B56" w:rsidRDefault="00F951DA" w:rsidP="00F951DA">
            <w:pPr>
              <w:pStyle w:val="Sinespaciado"/>
              <w:widowControl/>
              <w:autoSpaceDE/>
              <w:autoSpaceDN/>
              <w:jc w:val="both"/>
              <w:rPr>
                <w:rFonts w:ascii="Arial" w:hAnsi="Arial" w:cs="Arial"/>
                <w:sz w:val="24"/>
                <w:szCs w:val="24"/>
                <w:lang w:val="es-ES"/>
              </w:rPr>
            </w:pPr>
          </w:p>
        </w:tc>
      </w:tr>
      <w:tr w:rsidR="00F951DA" w:rsidRPr="00482B56" w14:paraId="0D785458" w14:textId="77777777" w:rsidTr="00F951DA">
        <w:trPr>
          <w:trHeight w:val="816"/>
        </w:trPr>
        <w:tc>
          <w:tcPr>
            <w:tcW w:w="2256" w:type="dxa"/>
          </w:tcPr>
          <w:p w14:paraId="34183A71" w14:textId="77777777" w:rsidR="00F951DA" w:rsidRPr="00482B56" w:rsidRDefault="00F951DA" w:rsidP="00F951DA">
            <w:pPr>
              <w:pStyle w:val="Sinespaciado"/>
              <w:widowControl/>
              <w:autoSpaceDE/>
              <w:autoSpaceDN/>
              <w:jc w:val="both"/>
              <w:rPr>
                <w:rFonts w:ascii="Arial" w:hAnsi="Arial" w:cs="Arial"/>
                <w:b/>
                <w:sz w:val="24"/>
                <w:szCs w:val="24"/>
                <w:lang w:val="es-ES"/>
              </w:rPr>
            </w:pPr>
            <w:r w:rsidRPr="00482B56">
              <w:rPr>
                <w:rFonts w:ascii="Arial" w:hAnsi="Arial" w:cs="Arial"/>
                <w:b/>
                <w:sz w:val="24"/>
                <w:szCs w:val="24"/>
                <w:lang w:val="es-ES"/>
              </w:rPr>
              <w:t>SALUD</w:t>
            </w:r>
          </w:p>
        </w:tc>
        <w:tc>
          <w:tcPr>
            <w:tcW w:w="2706" w:type="dxa"/>
          </w:tcPr>
          <w:p w14:paraId="2086D5CC"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TASA DE MORTALIDAD INFANTIL (PROMEDIO 2001 – 2006)</w:t>
            </w:r>
          </w:p>
        </w:tc>
        <w:tc>
          <w:tcPr>
            <w:tcW w:w="2410" w:type="dxa"/>
          </w:tcPr>
          <w:p w14:paraId="6FC4B74B"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23.5</w:t>
            </w:r>
          </w:p>
        </w:tc>
        <w:tc>
          <w:tcPr>
            <w:tcW w:w="2410" w:type="dxa"/>
          </w:tcPr>
          <w:p w14:paraId="68B89D52" w14:textId="77777777" w:rsidR="00F951DA" w:rsidRPr="00482B56" w:rsidRDefault="00F951DA" w:rsidP="00F951DA">
            <w:pPr>
              <w:pStyle w:val="Sinespaciado"/>
              <w:widowControl/>
              <w:autoSpaceDE/>
              <w:autoSpaceDN/>
              <w:jc w:val="both"/>
              <w:rPr>
                <w:rFonts w:ascii="Arial" w:hAnsi="Arial" w:cs="Arial"/>
                <w:sz w:val="24"/>
                <w:szCs w:val="24"/>
                <w:lang w:val="es-ES"/>
              </w:rPr>
            </w:pPr>
            <w:r w:rsidRPr="00482B56">
              <w:rPr>
                <w:rFonts w:ascii="Arial" w:hAnsi="Arial" w:cs="Arial"/>
                <w:sz w:val="24"/>
                <w:szCs w:val="24"/>
                <w:lang w:val="es-ES"/>
              </w:rPr>
              <w:t>16.6</w:t>
            </w:r>
          </w:p>
        </w:tc>
      </w:tr>
    </w:tbl>
    <w:p w14:paraId="5C48699E" w14:textId="77777777" w:rsidR="00F951DA" w:rsidRPr="00482B56" w:rsidRDefault="00F951DA" w:rsidP="00F951DA">
      <w:pPr>
        <w:pStyle w:val="Sinespaciado"/>
        <w:jc w:val="both"/>
        <w:rPr>
          <w:rFonts w:ascii="Arial" w:hAnsi="Arial" w:cs="Arial"/>
          <w:sz w:val="24"/>
          <w:szCs w:val="24"/>
          <w:lang w:val="es-ES"/>
        </w:rPr>
      </w:pPr>
    </w:p>
    <w:p w14:paraId="6108AE55"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Así mismo, estudios realizados por la Organización Afrocolombiana de Derechos Humanos Cimarrón, informan que:</w:t>
      </w:r>
    </w:p>
    <w:p w14:paraId="2514EE36" w14:textId="77777777" w:rsidR="00612D48" w:rsidRPr="00482B56" w:rsidRDefault="00612D48" w:rsidP="00F951DA">
      <w:pPr>
        <w:pStyle w:val="Sinespaciado"/>
        <w:jc w:val="both"/>
        <w:rPr>
          <w:rFonts w:ascii="Arial" w:hAnsi="Arial" w:cs="Arial"/>
          <w:sz w:val="24"/>
          <w:szCs w:val="24"/>
          <w:lang w:val="es-ES"/>
        </w:rPr>
      </w:pPr>
    </w:p>
    <w:p w14:paraId="2F0366B5" w14:textId="77777777" w:rsidR="00F951DA" w:rsidRPr="00482B56" w:rsidRDefault="00F951DA" w:rsidP="00F951DA">
      <w:pPr>
        <w:pStyle w:val="Sinespaciado"/>
        <w:numPr>
          <w:ilvl w:val="0"/>
          <w:numId w:val="19"/>
        </w:numPr>
        <w:jc w:val="both"/>
        <w:rPr>
          <w:rFonts w:ascii="Arial" w:hAnsi="Arial" w:cs="Arial"/>
          <w:sz w:val="24"/>
          <w:szCs w:val="24"/>
          <w:lang w:val="es-ES"/>
        </w:rPr>
      </w:pPr>
      <w:r w:rsidRPr="00482B56">
        <w:rPr>
          <w:rFonts w:ascii="Arial" w:hAnsi="Arial" w:cs="Arial"/>
          <w:sz w:val="24"/>
          <w:szCs w:val="24"/>
          <w:lang w:val="es-ES"/>
        </w:rPr>
        <w:t>El ingreso per cápita promedio de los(as) afrocolombianos(as) se aproxima a los 500 dólares anuales, frente a un promedio nacional superior a los 1500 dólares.</w:t>
      </w:r>
    </w:p>
    <w:p w14:paraId="30880678" w14:textId="77777777" w:rsidR="00F951DA" w:rsidRPr="00482B56" w:rsidRDefault="00F951DA" w:rsidP="00F951DA">
      <w:pPr>
        <w:pStyle w:val="Sinespaciado"/>
        <w:numPr>
          <w:ilvl w:val="0"/>
          <w:numId w:val="19"/>
        </w:numPr>
        <w:jc w:val="both"/>
        <w:rPr>
          <w:rFonts w:ascii="Arial" w:hAnsi="Arial" w:cs="Arial"/>
          <w:sz w:val="24"/>
          <w:szCs w:val="24"/>
          <w:lang w:val="es-ES"/>
        </w:rPr>
      </w:pPr>
      <w:r w:rsidRPr="00482B56">
        <w:rPr>
          <w:rFonts w:ascii="Arial" w:hAnsi="Arial" w:cs="Arial"/>
          <w:sz w:val="24"/>
          <w:szCs w:val="24"/>
          <w:lang w:val="es-ES"/>
        </w:rPr>
        <w:t>El 75% de la población afro del país recibe salarios inferiores al mínimo legal de vida, se ubica en un 20% por debajo del promedio nacional. La calidad de la educación secundaria que recibe la juventud afrocolombiana es inferior en un 40%, al compararla con el promedio nacional.</w:t>
      </w:r>
    </w:p>
    <w:p w14:paraId="6D6D05D4" w14:textId="77777777" w:rsidR="00F951DA" w:rsidRPr="00482B56" w:rsidRDefault="00F951DA" w:rsidP="00F951DA">
      <w:pPr>
        <w:pStyle w:val="Sinespaciado"/>
        <w:numPr>
          <w:ilvl w:val="0"/>
          <w:numId w:val="19"/>
        </w:numPr>
        <w:jc w:val="both"/>
        <w:rPr>
          <w:rFonts w:ascii="Arial" w:hAnsi="Arial" w:cs="Arial"/>
          <w:sz w:val="24"/>
          <w:szCs w:val="24"/>
          <w:lang w:val="es-ES"/>
        </w:rPr>
      </w:pPr>
      <w:r w:rsidRPr="00482B56">
        <w:rPr>
          <w:rFonts w:ascii="Arial" w:hAnsi="Arial" w:cs="Arial"/>
          <w:sz w:val="24"/>
          <w:szCs w:val="24"/>
          <w:lang w:val="es-ES"/>
        </w:rPr>
        <w:t>En los departamentos del Pacífico colombiano, de cada 100 jóvenes afro que terminan la secundaria, solo 2 ingresan a la educación superior.</w:t>
      </w:r>
    </w:p>
    <w:p w14:paraId="0A8586DC" w14:textId="77777777" w:rsidR="00F951DA" w:rsidRPr="00482B56" w:rsidRDefault="00F951DA" w:rsidP="00F951DA">
      <w:pPr>
        <w:pStyle w:val="Sinespaciado"/>
        <w:numPr>
          <w:ilvl w:val="0"/>
          <w:numId w:val="19"/>
        </w:numPr>
        <w:jc w:val="both"/>
        <w:rPr>
          <w:rFonts w:ascii="Arial" w:hAnsi="Arial" w:cs="Arial"/>
          <w:sz w:val="24"/>
          <w:szCs w:val="24"/>
          <w:lang w:val="es-ES"/>
        </w:rPr>
      </w:pPr>
      <w:r w:rsidRPr="00482B56">
        <w:rPr>
          <w:rFonts w:ascii="Arial" w:hAnsi="Arial" w:cs="Arial"/>
          <w:sz w:val="24"/>
          <w:szCs w:val="24"/>
          <w:lang w:val="es-ES"/>
        </w:rPr>
        <w:t>Aproximadamente el 85% de la población afrocolombiana vive en condiciones de pobreza y marginalidad, sin acceso a todos los servicios públicos básicos.</w:t>
      </w:r>
    </w:p>
    <w:p w14:paraId="3F936EAD" w14:textId="77777777" w:rsidR="00F951DA" w:rsidRPr="00482B56" w:rsidRDefault="00F951DA" w:rsidP="00F951DA">
      <w:pPr>
        <w:pStyle w:val="Sinespaciado"/>
        <w:jc w:val="both"/>
        <w:rPr>
          <w:rFonts w:ascii="Arial" w:hAnsi="Arial" w:cs="Arial"/>
          <w:sz w:val="24"/>
          <w:szCs w:val="24"/>
          <w:lang w:val="es-ES"/>
        </w:rPr>
      </w:pPr>
    </w:p>
    <w:p w14:paraId="1609CB00" w14:textId="77777777" w:rsidR="00F951DA" w:rsidRPr="00482B56" w:rsidRDefault="00F951DA" w:rsidP="00F951DA">
      <w:pPr>
        <w:pStyle w:val="Sinespaciado"/>
        <w:numPr>
          <w:ilvl w:val="0"/>
          <w:numId w:val="20"/>
        </w:numPr>
        <w:jc w:val="both"/>
        <w:rPr>
          <w:rFonts w:ascii="Arial" w:hAnsi="Arial" w:cs="Arial"/>
          <w:b/>
          <w:bCs/>
          <w:sz w:val="24"/>
          <w:szCs w:val="24"/>
          <w:lang w:val="es-ES"/>
        </w:rPr>
      </w:pPr>
      <w:r w:rsidRPr="00482B56">
        <w:rPr>
          <w:rFonts w:ascii="Arial" w:hAnsi="Arial" w:cs="Arial"/>
          <w:b/>
          <w:bCs/>
          <w:sz w:val="24"/>
          <w:szCs w:val="24"/>
          <w:lang w:val="es-ES"/>
        </w:rPr>
        <w:t>Derecho al trabajo</w:t>
      </w:r>
    </w:p>
    <w:p w14:paraId="10BD84E9" w14:textId="77777777" w:rsidR="00612D48" w:rsidRPr="00482B56" w:rsidRDefault="00612D48" w:rsidP="00612D48">
      <w:pPr>
        <w:pStyle w:val="Sinespaciado"/>
        <w:ind w:left="502"/>
        <w:jc w:val="both"/>
        <w:rPr>
          <w:rFonts w:ascii="Arial" w:hAnsi="Arial" w:cs="Arial"/>
          <w:b/>
          <w:bCs/>
          <w:sz w:val="24"/>
          <w:szCs w:val="24"/>
          <w:lang w:val="es-ES"/>
        </w:rPr>
      </w:pPr>
    </w:p>
    <w:p w14:paraId="51A0A42D"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De conformidad con el estudio realizado por la Agencia de Información Laboral de la Escuela Nacional Sindical3, en el sector formal de la economía los trabajadores afro están ubicados en niveles inferiores, así su calificación profesional esté a la par de los demás, o incluso superiores en algunos casos. Reciben ingresos más bajos y trabajan más horas extras sin recibir compensación legal. Y para las mujeres es recurrente el desconocimiento de derechos fundamentales en el trabajo, y se presenta mayor vulneración en el tema de la maternidad y el embarazo. Un dato muy indicativo, es que en los negros tienda a ser más alta la satisfacción con el trabajo que tienen, lo mismo que el temor a perderlo.</w:t>
      </w:r>
    </w:p>
    <w:p w14:paraId="1AC741C5" w14:textId="77777777" w:rsidR="00612D48" w:rsidRPr="00482B56" w:rsidRDefault="00612D48" w:rsidP="00F951DA">
      <w:pPr>
        <w:pStyle w:val="Sinespaciado"/>
        <w:jc w:val="both"/>
        <w:rPr>
          <w:rFonts w:ascii="Arial" w:hAnsi="Arial" w:cs="Arial"/>
          <w:sz w:val="24"/>
          <w:szCs w:val="24"/>
          <w:lang w:val="es-ES"/>
        </w:rPr>
      </w:pPr>
    </w:p>
    <w:p w14:paraId="6932D9DC"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El 39,8% de la población afro consultada para el estudio pertenece al estrato socioeconómico 2, el 28,6% al 1, el 27,3% al 3, el 3,5% al 4, y el 0,9%</w:t>
      </w:r>
    </w:p>
    <w:p w14:paraId="5EDCCF12"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al 5. El 68,4% tiene hijos y el 63,1% tiene 2 o más. El 28,3%, aparte de laborar, estudia, y de estos el 35,4% tiene estudios universitarios incompletos, el 16,9% posgrado incompleto, y el 15,4% estudios técnicos o tecnológicos incompletos.</w:t>
      </w:r>
    </w:p>
    <w:p w14:paraId="5800D2EF" w14:textId="77777777" w:rsidR="00612D48" w:rsidRPr="00482B56" w:rsidRDefault="00612D48" w:rsidP="00F951DA">
      <w:pPr>
        <w:pStyle w:val="Sinespaciado"/>
        <w:jc w:val="both"/>
        <w:rPr>
          <w:rFonts w:ascii="Arial" w:hAnsi="Arial" w:cs="Arial"/>
          <w:sz w:val="24"/>
          <w:szCs w:val="24"/>
          <w:lang w:val="es-ES"/>
        </w:rPr>
      </w:pPr>
    </w:p>
    <w:p w14:paraId="32A8FC28"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El 68% trabaja como obrero o empleado de empresa particular, el 26% obrero o empleado del Gobierno, y el 3% en el empleo doméstico. Así mismo se encontró </w:t>
      </w:r>
      <w:r w:rsidRPr="00482B56">
        <w:rPr>
          <w:rFonts w:ascii="Arial" w:hAnsi="Arial" w:cs="Arial"/>
          <w:sz w:val="24"/>
          <w:szCs w:val="24"/>
          <w:lang w:val="es-ES"/>
        </w:rPr>
        <w:lastRenderedPageBreak/>
        <w:t>que el 89% tiene un trabajo permanente, el 6,5% ocasional y el 3,9% estacional. El 37,3% tiene contrato a término fijo: hasta 6 meses el 48,2%, entre medio y un año el 51,8%, y a término indefinido el 62,7%.</w:t>
      </w:r>
    </w:p>
    <w:p w14:paraId="17DE6280" w14:textId="77777777" w:rsidR="00612D48" w:rsidRPr="00482B56" w:rsidRDefault="00612D48" w:rsidP="00F951DA">
      <w:pPr>
        <w:pStyle w:val="Sinespaciado"/>
        <w:jc w:val="both"/>
        <w:rPr>
          <w:rFonts w:ascii="Arial" w:hAnsi="Arial" w:cs="Arial"/>
          <w:sz w:val="24"/>
          <w:szCs w:val="24"/>
          <w:lang w:val="es-ES"/>
        </w:rPr>
      </w:pPr>
    </w:p>
    <w:p w14:paraId="4975856B"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En la actividad económica de servicios comunales, sociales y personales labora el 68,4%; en comercio, hoteles y restaurantes el 10,3%. Es decir, cerca del 84% se desempeña en el sector terciario de la economía, un 13% en el sector secundario, y el porcentaje restante en el sector primario. El 54,1% labora entre 25 y 48 horas semanales, el 23,2% hasta 24 horas semanales, el 11,6% entre 49 y 56 horas, y el 11,2% más de 56 horas semanales.</w:t>
      </w:r>
    </w:p>
    <w:p w14:paraId="3C8C2733" w14:textId="77777777" w:rsidR="009B74FB" w:rsidRPr="00482B56" w:rsidRDefault="009B74FB" w:rsidP="00F951DA">
      <w:pPr>
        <w:pStyle w:val="Sinespaciado"/>
        <w:jc w:val="both"/>
        <w:rPr>
          <w:rFonts w:ascii="Arial" w:hAnsi="Arial" w:cs="Arial"/>
          <w:sz w:val="24"/>
          <w:szCs w:val="24"/>
          <w:lang w:val="es-ES"/>
        </w:rPr>
      </w:pPr>
    </w:p>
    <w:p w14:paraId="67C89462"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El 94,4% de quienes laboran en la economía formal tiene contrato laboral: el 91% escrito y el 9% verbal. El 43,3% gana entre uno y dos salarios mínimos, el 13,9% más de dos y tres salarios, el 12,6% más de tres. Sin embargo, preocupa que el 29% de la población encuestada reciba hasta un salario mínimo, si tenemos en cuenta que esta es la población que tiene bajo su responsabilidad a miembros de su familia. El 64,1% de los trabajadores tiene hasta dos personas a cargo, el 31,2% entre 3 y 5; y el 4,8% tiene 6 o más.</w:t>
      </w:r>
    </w:p>
    <w:p w14:paraId="14F17109" w14:textId="77777777" w:rsidR="00612D48" w:rsidRPr="00482B56" w:rsidRDefault="00612D48" w:rsidP="00F951DA">
      <w:pPr>
        <w:pStyle w:val="Sinespaciado"/>
        <w:jc w:val="both"/>
        <w:rPr>
          <w:rFonts w:ascii="Arial" w:hAnsi="Arial" w:cs="Arial"/>
          <w:sz w:val="24"/>
          <w:szCs w:val="24"/>
          <w:lang w:val="es-ES"/>
        </w:rPr>
      </w:pPr>
    </w:p>
    <w:p w14:paraId="0D8A1C4C"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Además, el 48,3% señaló que su remuneración no cubre gastos de alimentación, vivienda y servicios. Para paliar esta situación el 15,5% tiene un segundo empleo, y de estos el 31,4% lo hace para cubrir sus gastos de sostenimiento, el 65,7% para complementar sus ingresos, y 11,4% para ocupar su tiempo libre.</w:t>
      </w:r>
    </w:p>
    <w:p w14:paraId="066C41AA"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Sobre el cumplimiento de las prestaciones sociales derivadas del contrato laboral, se encontró que el 38,2% no tiene derecho a vacaciones pagadas, el 28,2% no recibe prima de navidad, y el 29% tampoco recibe el auxilio de cesantía.</w:t>
      </w:r>
    </w:p>
    <w:p w14:paraId="021FD720"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Por posición ocupacional, tenemos que el 40,6% de las personas encuestadas se desempeña como auxiliar operativo, el 19,2% en servicios generales/oficios varios, el 12,4% como docente, el 9,8% como jefe o coordinador, el 7,7% como ejecutivo; el 5,6% como asistente, y el 3% es directivo.</w:t>
      </w:r>
    </w:p>
    <w:p w14:paraId="1A8C9B3A" w14:textId="77777777" w:rsidR="00612D48" w:rsidRPr="00482B56" w:rsidRDefault="00612D48" w:rsidP="00F951DA">
      <w:pPr>
        <w:pStyle w:val="Sinespaciado"/>
        <w:jc w:val="both"/>
        <w:rPr>
          <w:rFonts w:ascii="Arial" w:hAnsi="Arial" w:cs="Arial"/>
          <w:sz w:val="24"/>
          <w:szCs w:val="24"/>
          <w:lang w:val="es-ES"/>
        </w:rPr>
      </w:pPr>
    </w:p>
    <w:p w14:paraId="1F2BC72F"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En afiliación a salud se encontró que, del total de trabajadores formales encuestados, el 5% no está afiliado a ningún régimen de salud, el 89,3% cotiza al régimen contributivo, el 7% en el régimen subsidiado, y el 2,8% en el contributivo como beneficiario. En protección pensional tenemos que el 85% se encuentra afiliado, frente al 15% que no lo está.</w:t>
      </w:r>
    </w:p>
    <w:p w14:paraId="6D8508A6" w14:textId="77777777" w:rsidR="00612D48" w:rsidRPr="00482B56" w:rsidRDefault="00612D48" w:rsidP="00F951DA">
      <w:pPr>
        <w:pStyle w:val="Sinespaciado"/>
        <w:jc w:val="both"/>
        <w:rPr>
          <w:rFonts w:ascii="Arial" w:hAnsi="Arial" w:cs="Arial"/>
          <w:sz w:val="24"/>
          <w:szCs w:val="24"/>
          <w:lang w:val="es-ES"/>
        </w:rPr>
      </w:pPr>
    </w:p>
    <w:p w14:paraId="23A9B973"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En el tema de la discriminación, el 21% </w:t>
      </w:r>
      <w:proofErr w:type="gramStart"/>
      <w:r w:rsidRPr="00482B56">
        <w:rPr>
          <w:rFonts w:ascii="Arial" w:hAnsi="Arial" w:cs="Arial"/>
          <w:sz w:val="24"/>
          <w:szCs w:val="24"/>
          <w:lang w:val="es-ES"/>
        </w:rPr>
        <w:t>de los afro</w:t>
      </w:r>
      <w:proofErr w:type="gramEnd"/>
      <w:r w:rsidRPr="00482B56">
        <w:rPr>
          <w:rFonts w:ascii="Arial" w:hAnsi="Arial" w:cs="Arial"/>
          <w:sz w:val="24"/>
          <w:szCs w:val="24"/>
          <w:lang w:val="es-ES"/>
        </w:rPr>
        <w:t xml:space="preserve"> de la economía formal, manifestó haber sido víctima de discriminación en el trabajo. Las formas en que </w:t>
      </w:r>
      <w:proofErr w:type="spellStart"/>
      <w:r w:rsidR="00612D48" w:rsidRPr="00482B56">
        <w:rPr>
          <w:rFonts w:ascii="Arial" w:hAnsi="Arial" w:cs="Arial"/>
          <w:sz w:val="24"/>
          <w:szCs w:val="24"/>
          <w:lang w:val="es-ES"/>
        </w:rPr>
        <w:t>esta</w:t>
      </w:r>
      <w:proofErr w:type="spellEnd"/>
      <w:r w:rsidRPr="00482B56">
        <w:rPr>
          <w:rFonts w:ascii="Arial" w:hAnsi="Arial" w:cs="Arial"/>
          <w:sz w:val="24"/>
          <w:szCs w:val="24"/>
          <w:lang w:val="es-ES"/>
        </w:rPr>
        <w:t xml:space="preserve"> más se manifiesta son: discriminación en salarios y tipo de contratos, seguida de los malos comentarios y los insultos, y la no selección para un trabajo por el color de piel. En este sentido se encontró que el 22,6% tuvo discriminación por la edad, el 8,6% por el género, el 8,6% por la condición socioeconómica, el 13,3% por el grupo étnico, el 6,6% por la orientación sexual, el 12,3% por discapacidad física o mental, el 5,7% por el lugar de procedencia o nacimiento, el 2,9% por las creencias religiosas, el </w:t>
      </w:r>
      <w:r w:rsidRPr="00482B56">
        <w:rPr>
          <w:rFonts w:ascii="Arial" w:hAnsi="Arial" w:cs="Arial"/>
          <w:sz w:val="24"/>
          <w:szCs w:val="24"/>
          <w:lang w:val="es-ES"/>
        </w:rPr>
        <w:lastRenderedPageBreak/>
        <w:t>9,4% por el lugar donde vive, el 3,8% por diferencias salariales, el 4,8% por ser sindicalista.</w:t>
      </w:r>
    </w:p>
    <w:p w14:paraId="413C2F0B" w14:textId="77777777" w:rsidR="00612D48" w:rsidRPr="00482B56" w:rsidRDefault="00612D48" w:rsidP="00F951DA">
      <w:pPr>
        <w:pStyle w:val="Sinespaciado"/>
        <w:jc w:val="both"/>
        <w:rPr>
          <w:rFonts w:ascii="Arial" w:hAnsi="Arial" w:cs="Arial"/>
          <w:sz w:val="24"/>
          <w:szCs w:val="24"/>
          <w:lang w:val="es-ES"/>
        </w:rPr>
      </w:pPr>
    </w:p>
    <w:p w14:paraId="3CE590AA"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En el campo de la informalidad, las condiciones laborales de los y las trabajadoras afro son aún más preocupantes, con indicadores profundos de precariedad laboral. Hay una generalizada inexistencia de condiciones de seguridad social, una marcada desprotección en salud y pensiones, un desolador panorama en materia de ingresos, nivel educativo, número de hijos, composición de los hogares, lugares habitacionales, zonas de residencia y maltrato social.</w:t>
      </w:r>
    </w:p>
    <w:p w14:paraId="4DEB912A" w14:textId="77777777" w:rsidR="007E6DEB" w:rsidRPr="00482B56" w:rsidRDefault="007E6DEB" w:rsidP="00F951DA">
      <w:pPr>
        <w:pStyle w:val="Sinespaciado"/>
        <w:jc w:val="both"/>
        <w:rPr>
          <w:rFonts w:ascii="Arial" w:hAnsi="Arial" w:cs="Arial"/>
          <w:sz w:val="24"/>
          <w:szCs w:val="24"/>
          <w:lang w:val="es-ES"/>
        </w:rPr>
      </w:pPr>
    </w:p>
    <w:p w14:paraId="612CD611"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Gran parte de los trabajadores se encuentran por debajo de la línea de pobreza, y sin mayores expectativas para superar ese estado. Son los destinarios del mayor número de agresiones, tratamientos discriminatorios en instituciones oficiales (policía, hospitales, espacio público, entre otros), habitan en barrios y lugares marginados sin garantías de servicios públicos, infraestructura y movilidad. Además de este preocupante panorama se observa una tendencia sociocultural a naturalizar la informalidad como su condición connatural, con incrementos significativos en programas asistenciales y escaza preocupación política para construir estrategias de incorporación laboral en escenarios formales.</w:t>
      </w:r>
    </w:p>
    <w:p w14:paraId="101D33E7" w14:textId="77777777" w:rsidR="007E6DEB" w:rsidRPr="00482B56" w:rsidRDefault="007E6DEB" w:rsidP="00F951DA">
      <w:pPr>
        <w:pStyle w:val="Sinespaciado"/>
        <w:jc w:val="both"/>
        <w:rPr>
          <w:rFonts w:ascii="Arial" w:hAnsi="Arial" w:cs="Arial"/>
          <w:sz w:val="24"/>
          <w:szCs w:val="24"/>
          <w:lang w:val="es-ES"/>
        </w:rPr>
      </w:pPr>
    </w:p>
    <w:p w14:paraId="4B5CE3B5"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Del total de la población afro de la economía informal encuestada, el 47,9% pertenecen al estrato 1, el 28,5% al estrado 2, el 21,5% al</w:t>
      </w:r>
    </w:p>
    <w:p w14:paraId="459878D6"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estrato 3, y el 2% al estrato 4. El 83% no estudia y del 17% restante sólo el 15% lo hace en el nivel universitario, el 10% en el técnico, el 6% en secundaria, y el 4% en la media.</w:t>
      </w:r>
    </w:p>
    <w:p w14:paraId="05607AAB" w14:textId="77777777" w:rsidR="007E6DEB" w:rsidRPr="00482B56" w:rsidRDefault="007E6DEB" w:rsidP="00F951DA">
      <w:pPr>
        <w:pStyle w:val="Sinespaciado"/>
        <w:jc w:val="both"/>
        <w:rPr>
          <w:rFonts w:ascii="Arial" w:hAnsi="Arial" w:cs="Arial"/>
          <w:sz w:val="24"/>
          <w:szCs w:val="24"/>
          <w:lang w:val="es-ES"/>
        </w:rPr>
      </w:pPr>
    </w:p>
    <w:p w14:paraId="614EAC30" w14:textId="77777777" w:rsidR="00F951DA" w:rsidRPr="00482B56" w:rsidRDefault="009B74FB" w:rsidP="00F951DA">
      <w:pPr>
        <w:pStyle w:val="Sinespaciado"/>
        <w:jc w:val="both"/>
        <w:rPr>
          <w:rFonts w:ascii="Arial" w:hAnsi="Arial" w:cs="Arial"/>
          <w:sz w:val="24"/>
          <w:szCs w:val="24"/>
          <w:lang w:val="es-ES"/>
        </w:rPr>
      </w:pPr>
      <w:r w:rsidRPr="00482B56">
        <w:rPr>
          <w:rFonts w:ascii="Arial" w:hAnsi="Arial" w:cs="Arial"/>
          <w:sz w:val="24"/>
          <w:szCs w:val="24"/>
          <w:lang w:val="es-ES"/>
        </w:rPr>
        <w:t>Aunque tiene muchos deseos</w:t>
      </w:r>
      <w:r w:rsidR="00F951DA" w:rsidRPr="00482B56">
        <w:rPr>
          <w:rFonts w:ascii="Arial" w:hAnsi="Arial" w:cs="Arial"/>
          <w:sz w:val="24"/>
          <w:szCs w:val="24"/>
          <w:lang w:val="es-ES"/>
        </w:rPr>
        <w:t xml:space="preserve"> de estudiar, es el tercer año que Ferney, de 13 años, se ve obligado a aplazar la escuela, le ha tocado guardarse su interés para dedicarse a vender todo tipo de mercancía barata en el centro de Medellín, pues en su casa son seis personas y solo su madre tiene un trabajo aceptable, como él mismo lo califica: es empleada de servicios generales (aseo) en una importante empresa de la ciudad. Ocasionalmente algunos de sus cuatro hermanos lo apoyan en su trabajo, aunque él en su papel de hermano mayor procura que ellos estén estudiando, a ver si tienen mejores oportunidades. Él no se queja, agradece siempre los pesos que consigue para su casa y cree, con un convencimiento cada vez más diluido, que en algún momento las cosas pueden cambiar. Pese a que se lo han propuesto muchas veces, no ha querido trabajar en asuntos ilícitos. Dice que cuando se es negrito y pobre la gente cree que está hecho para robar. Reconoce que la ciudad es dura, sobre todo porque ser negro es comparativamente desventajoso, incluso con otros vendedores ambulantes. Pero eso no lo abruma, la policía se la tiene velada, pero él sabe muy bien cómo sacarles el quite a las adversidades. Nada de nervios, es su consigna. (Testimonio tomado del estudio).</w:t>
      </w:r>
    </w:p>
    <w:p w14:paraId="2230A4E0" w14:textId="77777777" w:rsidR="007E6DEB" w:rsidRPr="00482B56" w:rsidRDefault="007E6DEB" w:rsidP="00F951DA">
      <w:pPr>
        <w:pStyle w:val="Sinespaciado"/>
        <w:jc w:val="both"/>
        <w:rPr>
          <w:rFonts w:ascii="Arial" w:hAnsi="Arial" w:cs="Arial"/>
          <w:sz w:val="24"/>
          <w:szCs w:val="24"/>
          <w:lang w:val="es-ES"/>
        </w:rPr>
      </w:pPr>
    </w:p>
    <w:p w14:paraId="3F31ED62"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El 63,7% de los trabajadores informales afro son por cuenta propia, situación compleja puesto que, en términos generales, no son beneficiarios ni siquiera de las garantías mínimas que un trabajo en condiciones decentes debe ofrecer. Algunas </w:t>
      </w:r>
      <w:r w:rsidRPr="00482B56">
        <w:rPr>
          <w:rFonts w:ascii="Arial" w:hAnsi="Arial" w:cs="Arial"/>
          <w:sz w:val="24"/>
          <w:szCs w:val="24"/>
          <w:lang w:val="es-ES"/>
        </w:rPr>
        <w:lastRenderedPageBreak/>
        <w:t>de las explicaciones que dieron para trabajar como cuenta propia fueron: 24,2% no había encontrado servicios comunales, sociales y personales 41,2%.</w:t>
      </w:r>
    </w:p>
    <w:p w14:paraId="796C916E" w14:textId="77777777" w:rsidR="007E6DEB" w:rsidRPr="00482B56" w:rsidRDefault="007E6DEB" w:rsidP="00F951DA">
      <w:pPr>
        <w:pStyle w:val="Sinespaciado"/>
        <w:jc w:val="both"/>
        <w:rPr>
          <w:rFonts w:ascii="Arial" w:hAnsi="Arial" w:cs="Arial"/>
          <w:sz w:val="24"/>
          <w:szCs w:val="24"/>
          <w:lang w:val="es-ES"/>
        </w:rPr>
      </w:pPr>
    </w:p>
    <w:p w14:paraId="55141814"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Al indagar sobre su satisfacción con el trabajo que realizan, el 24% dijo no sentirse satisfecho. Singularmente cerca del 67% manifestó satisfacción con sus labores, especialmente por el temor a no conseguir otro empleo y salir del mercado laboral, pese a que las condiciones generales son   altamente   precarias.   Además, se observó que el 81,6% no tiene ningún tipo de contrato; el 74,4% se caracteriza por ser un trabajador independiente, el 12,8% son contratados mediante empresas asociativas de trabajo, el 9,3% por empresas de servicios temporales, y el 3,5% restante por cooperativa de trabajo asociado.</w:t>
      </w:r>
    </w:p>
    <w:p w14:paraId="7EEC9F7D" w14:textId="77777777" w:rsidR="007E6DEB" w:rsidRPr="00482B56" w:rsidRDefault="007E6DEB" w:rsidP="00F951DA">
      <w:pPr>
        <w:pStyle w:val="Sinespaciado"/>
        <w:jc w:val="both"/>
        <w:rPr>
          <w:rFonts w:ascii="Arial" w:hAnsi="Arial" w:cs="Arial"/>
          <w:sz w:val="24"/>
          <w:szCs w:val="24"/>
          <w:lang w:val="es-ES"/>
        </w:rPr>
      </w:pPr>
    </w:p>
    <w:p w14:paraId="56AF71A6"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Un punto neurálgico en la persistencia de las condiciones de exclusión y pobreza es la alta cantidad de personas que reciben un salario mínimo o menos (65%). Situación alarmante, pues muchas de ellas son personas cabeza de hogar, cuyo precario ingreso escasamente posibilita garantías para el bienestar humano.</w:t>
      </w:r>
    </w:p>
    <w:p w14:paraId="23A7D53B"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Un elevado porcentaje </w:t>
      </w:r>
      <w:proofErr w:type="gramStart"/>
      <w:r w:rsidRPr="00482B56">
        <w:rPr>
          <w:rFonts w:ascii="Arial" w:hAnsi="Arial" w:cs="Arial"/>
          <w:sz w:val="24"/>
          <w:szCs w:val="24"/>
          <w:lang w:val="es-ES"/>
        </w:rPr>
        <w:t>de los afro</w:t>
      </w:r>
      <w:proofErr w:type="gramEnd"/>
      <w:r w:rsidRPr="00482B56">
        <w:rPr>
          <w:rFonts w:ascii="Arial" w:hAnsi="Arial" w:cs="Arial"/>
          <w:sz w:val="24"/>
          <w:szCs w:val="24"/>
          <w:lang w:val="es-ES"/>
        </w:rPr>
        <w:t xml:space="preserve"> que trabajan en la economía informal no tiene vacaciones pagadas (94,7%), ni prima de navidad (94,7%), ni derecho a cesantías (96,6%). El 69% de ellos manifiestan el deseo de cambiar de trabajo. En el caso de las mujeres, aparte de la falta de prestaciones legales, el 89,6% de las embarazadas no tuvo licencia remunerada.</w:t>
      </w:r>
    </w:p>
    <w:p w14:paraId="78AC0FCC" w14:textId="77777777" w:rsidR="007E6DEB" w:rsidRPr="00482B56" w:rsidRDefault="007E6DEB" w:rsidP="00F951DA">
      <w:pPr>
        <w:pStyle w:val="Sinespaciado"/>
        <w:jc w:val="both"/>
        <w:rPr>
          <w:rFonts w:ascii="Arial" w:hAnsi="Arial" w:cs="Arial"/>
          <w:sz w:val="24"/>
          <w:szCs w:val="24"/>
          <w:lang w:val="es-ES"/>
        </w:rPr>
      </w:pPr>
    </w:p>
    <w:p w14:paraId="7BE6FD5E"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Al indagar los temas relacionados con la seguridad social, se halló que el 83,2% está afiliado a salud, frente al 16,8% que no tiene afiliación; situación preocupante porque de estos últimos un 32% no estuvo afiliado en los últimos dos años, e incluso más. El 62% está en el régimen subsidiado, el 18,5% pertenece al régimen contributivo bajo la modalidad de beneficiario, y sólo el 18,5% participa como cotizante del régimen contributivo.</w:t>
      </w:r>
    </w:p>
    <w:p w14:paraId="6792ED84" w14:textId="77777777" w:rsidR="007E6DEB" w:rsidRPr="00482B56" w:rsidRDefault="007E6DEB" w:rsidP="00F951DA">
      <w:pPr>
        <w:pStyle w:val="Sinespaciado"/>
        <w:jc w:val="both"/>
        <w:rPr>
          <w:rFonts w:ascii="Arial" w:hAnsi="Arial" w:cs="Arial"/>
          <w:sz w:val="24"/>
          <w:szCs w:val="24"/>
          <w:lang w:val="es-ES"/>
        </w:rPr>
      </w:pPr>
    </w:p>
    <w:p w14:paraId="0AAED03A"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Al mirar las afiliaciones a pensiones, se encontró que sólo el 8,6% está afiliado, y el 91,4% no tiene ningún tipo de afiliación. El 57,7% justifica la no afiliación a un sistema de pensiones porque no cuenta con los recursos económicos para hacerlo, el 17,7% por desconocimiento del proceso de afiliación, el 10,2% por no estar interesado, el 7% porque su empleador no lo exige, y un 4,2% porque considera que nunca llegará a jubilarse, entonces no lo tiene como prioridad. Al preguntar por las afiliaciones a un fondo de cesantías, el 94,7% no está afiliado, y el 89% no está afiliado a una Aseguradora de Riesgos Profesionales (ARP).</w:t>
      </w:r>
    </w:p>
    <w:p w14:paraId="6F76EA6E" w14:textId="77777777" w:rsidR="007E6DEB" w:rsidRPr="00482B56" w:rsidRDefault="007E6DEB" w:rsidP="00F951DA">
      <w:pPr>
        <w:pStyle w:val="Sinespaciado"/>
        <w:jc w:val="both"/>
        <w:rPr>
          <w:rFonts w:ascii="Arial" w:hAnsi="Arial" w:cs="Arial"/>
          <w:sz w:val="24"/>
          <w:szCs w:val="24"/>
          <w:lang w:val="es-ES"/>
        </w:rPr>
      </w:pPr>
    </w:p>
    <w:p w14:paraId="400C61FE"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Sólo el 23,1% percibió que fue discriminado en el trabajo, mientras que el 76,9% no lo percibió. Las discriminaciones fueron por el color de piel en el 100% de casos, y de ellos el 35,3% dijo haber recibido insultos por su color. El 16,4% dijo haber sido discriminado en el proceso de selección debido a la edad, el 15% por el grupo étnico, y el 6,4% por el lugar donde vive. Además, que el 11,7% de esta población tuvo que soportar discriminación para conseguir empleo en algún oficio. El 80,5% manifestó que hay discriminación en los espacios de trabajo, y el 63,7% consideró que en la ciudad hay zonas o barrios donde discriminan a las personas de color.</w:t>
      </w:r>
    </w:p>
    <w:p w14:paraId="361813A2" w14:textId="77777777" w:rsidR="00F951DA" w:rsidRPr="00482B56" w:rsidRDefault="00F951DA" w:rsidP="00F951DA">
      <w:pPr>
        <w:pStyle w:val="Sinespaciado"/>
        <w:jc w:val="both"/>
        <w:rPr>
          <w:rFonts w:ascii="Arial" w:hAnsi="Arial" w:cs="Arial"/>
          <w:sz w:val="24"/>
          <w:szCs w:val="24"/>
          <w:lang w:val="es-ES"/>
        </w:rPr>
      </w:pPr>
    </w:p>
    <w:p w14:paraId="54B5F6D5" w14:textId="77777777" w:rsidR="00F951DA" w:rsidRPr="00482B56" w:rsidRDefault="00F951DA" w:rsidP="00F951DA">
      <w:pPr>
        <w:pStyle w:val="Sinespaciado"/>
        <w:numPr>
          <w:ilvl w:val="0"/>
          <w:numId w:val="17"/>
        </w:numPr>
        <w:jc w:val="both"/>
        <w:rPr>
          <w:rFonts w:ascii="Arial" w:hAnsi="Arial" w:cs="Arial"/>
          <w:b/>
          <w:bCs/>
          <w:sz w:val="24"/>
          <w:szCs w:val="24"/>
          <w:lang w:val="es-ES"/>
        </w:rPr>
      </w:pPr>
      <w:r w:rsidRPr="00482B56">
        <w:rPr>
          <w:rFonts w:ascii="Arial" w:hAnsi="Arial" w:cs="Arial"/>
          <w:b/>
          <w:bCs/>
          <w:sz w:val="24"/>
          <w:szCs w:val="24"/>
          <w:lang w:val="es-ES"/>
        </w:rPr>
        <w:t>ANTECEDENTES DEL PROYECTO DE LEY</w:t>
      </w:r>
    </w:p>
    <w:p w14:paraId="63CB2012" w14:textId="77777777" w:rsidR="007E6DEB" w:rsidRPr="00482B56" w:rsidRDefault="007E6DEB" w:rsidP="007E6DEB">
      <w:pPr>
        <w:pStyle w:val="Sinespaciado"/>
        <w:ind w:left="360"/>
        <w:jc w:val="both"/>
        <w:rPr>
          <w:rFonts w:ascii="Arial" w:hAnsi="Arial" w:cs="Arial"/>
          <w:b/>
          <w:bCs/>
          <w:sz w:val="24"/>
          <w:szCs w:val="24"/>
          <w:lang w:val="es-ES"/>
        </w:rPr>
      </w:pPr>
    </w:p>
    <w:p w14:paraId="029A3274"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El presente proyecto fue presentando en las legislaturas 2018-2019 y 2020-2021, pero debido a que los tiempos no fueron suficientes, fue archivado de acuerdo con el artículo 190 de la Ley 5ª de 1992 en el mes de junio del año 2022.</w:t>
      </w:r>
    </w:p>
    <w:p w14:paraId="708E2C6F" w14:textId="77777777" w:rsidR="007E6DEB" w:rsidRPr="00482B56" w:rsidRDefault="007E6DEB" w:rsidP="00F951DA">
      <w:pPr>
        <w:pStyle w:val="Sinespaciado"/>
        <w:jc w:val="both"/>
        <w:rPr>
          <w:rFonts w:ascii="Arial" w:hAnsi="Arial" w:cs="Arial"/>
          <w:sz w:val="24"/>
          <w:szCs w:val="24"/>
          <w:lang w:val="es-ES"/>
        </w:rPr>
      </w:pPr>
    </w:p>
    <w:p w14:paraId="194B832F"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Así mismo, el proyecto fue presentando en la legislatura 2021-2022, asignándole el número 250 de 2021 Cámara y 382 de 2022 Senado, la cual, alcanzo dos (2) debates en la Cámara de Representantes y un debate en la comisión séptima del Senado de la República, lamentablemente no alcanzo a surtir su último debate debido a que los tiempos no fueron suficientes, fue archivado de acuerdo con el artículo 190 de la Ley 5ª de 1992 en el mes de junio del año 2023.</w:t>
      </w:r>
    </w:p>
    <w:p w14:paraId="00F45900" w14:textId="77777777" w:rsidR="007E6DEB" w:rsidRPr="00482B56" w:rsidRDefault="007E6DEB" w:rsidP="00F951DA">
      <w:pPr>
        <w:pStyle w:val="Sinespaciado"/>
        <w:jc w:val="both"/>
        <w:rPr>
          <w:rFonts w:ascii="Arial" w:hAnsi="Arial" w:cs="Arial"/>
          <w:sz w:val="24"/>
          <w:szCs w:val="24"/>
          <w:lang w:val="es-ES"/>
        </w:rPr>
      </w:pPr>
    </w:p>
    <w:p w14:paraId="39070DF2" w14:textId="77777777" w:rsidR="00F951DA"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La versión que se pone a discusión de los miembros del Congreso de la República ha sido construida para una mejor armonización con la legislación existente, aplicando las mejoras surgidas de cada debate, tanto en las discusiones de Cámara de Representantes, como el debate de Senado de la República, así como con los diferentes conceptos emitidos por las entidades que aportaron sus comentarios y recomendaciones en la discusión de las propuesta, y los diversos requerimientos brindados por las comunidades e instituciones que confluyen en la creación del certificado de responsabilidad étnica empresaria.</w:t>
      </w:r>
    </w:p>
    <w:p w14:paraId="7C69AB9E" w14:textId="77777777" w:rsidR="002C1469" w:rsidRPr="00482B56" w:rsidRDefault="002C1469" w:rsidP="00F951DA">
      <w:pPr>
        <w:pStyle w:val="Sinespaciado"/>
        <w:jc w:val="both"/>
        <w:rPr>
          <w:rFonts w:ascii="Arial" w:hAnsi="Arial" w:cs="Arial"/>
          <w:sz w:val="24"/>
          <w:szCs w:val="24"/>
          <w:lang w:val="es-CO"/>
        </w:rPr>
      </w:pPr>
    </w:p>
    <w:p w14:paraId="5EAED88D" w14:textId="77777777" w:rsidR="00F951DA" w:rsidRPr="00482B56" w:rsidRDefault="00F951DA" w:rsidP="00F951DA">
      <w:pPr>
        <w:pStyle w:val="Sinespaciado"/>
        <w:jc w:val="both"/>
        <w:rPr>
          <w:rFonts w:ascii="Arial" w:hAnsi="Arial" w:cs="Arial"/>
          <w:sz w:val="24"/>
          <w:szCs w:val="24"/>
          <w:lang w:val="es-CO"/>
        </w:rPr>
      </w:pPr>
    </w:p>
    <w:p w14:paraId="74B68424" w14:textId="77777777" w:rsidR="00F951DA" w:rsidRPr="00482B56" w:rsidRDefault="00F951DA" w:rsidP="00F951DA">
      <w:pPr>
        <w:pStyle w:val="Sinespaciado"/>
        <w:numPr>
          <w:ilvl w:val="0"/>
          <w:numId w:val="17"/>
        </w:numPr>
        <w:jc w:val="both"/>
        <w:rPr>
          <w:rFonts w:ascii="Arial" w:hAnsi="Arial" w:cs="Arial"/>
          <w:b/>
          <w:sz w:val="24"/>
          <w:szCs w:val="24"/>
          <w:lang w:val="es-ES"/>
        </w:rPr>
      </w:pPr>
      <w:r w:rsidRPr="00482B56">
        <w:rPr>
          <w:rFonts w:ascii="Arial" w:hAnsi="Arial" w:cs="Arial"/>
          <w:b/>
          <w:sz w:val="24"/>
          <w:szCs w:val="24"/>
          <w:lang w:val="es-ES"/>
        </w:rPr>
        <w:t>MARCO INTERNACIONAL</w:t>
      </w:r>
    </w:p>
    <w:p w14:paraId="18F86100" w14:textId="77777777" w:rsidR="00F951DA" w:rsidRPr="00482B56" w:rsidRDefault="00F951DA" w:rsidP="00F951DA">
      <w:pPr>
        <w:pStyle w:val="Sinespaciado"/>
        <w:jc w:val="both"/>
        <w:rPr>
          <w:rFonts w:ascii="Arial" w:hAnsi="Arial" w:cs="Arial"/>
          <w:sz w:val="24"/>
          <w:szCs w:val="24"/>
          <w:lang w:val="es-CO"/>
        </w:rPr>
      </w:pPr>
    </w:p>
    <w:p w14:paraId="0BAE03A9" w14:textId="77777777" w:rsidR="00F951DA" w:rsidRPr="00482B56" w:rsidRDefault="00F951DA" w:rsidP="00F951DA">
      <w:pPr>
        <w:pStyle w:val="Sinespaciado"/>
        <w:numPr>
          <w:ilvl w:val="1"/>
          <w:numId w:val="17"/>
        </w:numPr>
        <w:jc w:val="both"/>
        <w:rPr>
          <w:rFonts w:ascii="Arial" w:hAnsi="Arial" w:cs="Arial"/>
          <w:b/>
          <w:bCs/>
          <w:sz w:val="24"/>
          <w:szCs w:val="24"/>
          <w:lang w:val="es-CO"/>
        </w:rPr>
      </w:pPr>
      <w:r w:rsidRPr="00482B56">
        <w:rPr>
          <w:rFonts w:ascii="Arial" w:hAnsi="Arial" w:cs="Arial"/>
          <w:b/>
          <w:bCs/>
          <w:sz w:val="24"/>
          <w:szCs w:val="24"/>
          <w:lang w:val="es-CO"/>
        </w:rPr>
        <w:t>Organización de Naciones Unidas – ONU</w:t>
      </w:r>
    </w:p>
    <w:p w14:paraId="2DCF28E3" w14:textId="77777777" w:rsidR="00F951DA" w:rsidRPr="00482B56" w:rsidRDefault="00F951DA" w:rsidP="00F951DA">
      <w:pPr>
        <w:pStyle w:val="Sinespaciado"/>
        <w:jc w:val="both"/>
        <w:rPr>
          <w:rFonts w:ascii="Arial" w:hAnsi="Arial" w:cs="Arial"/>
          <w:sz w:val="24"/>
          <w:szCs w:val="24"/>
          <w:lang w:val="es-CO"/>
        </w:rPr>
      </w:pPr>
    </w:p>
    <w:p w14:paraId="7F6052AB"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La Organización de Naciones Unidas el veintitrés (23) de diciembre de 2013, recordando las resolución 52/111, de 12 de diciembre de 1997, en la que decidió convocar la Conferencia Mundial contra el Racismo, la Discriminación Racial, la Xenofobia y las Formas Conexas de Intolerancia, y sus resoluciones 56/266, de 27 de marzo de 2002, 57/195, de 18 de diciembre de 2002, 58/160, de 22 de diciembre de 2003, 59/177, de 20 de diciembre de 2004, y 60/144, de 16 de diciembre de 2005, que orientaron el seguimiento general de la Conferencia Mundial y la aplicación efectiva de la Declaración y el Programa de Acción de </w:t>
      </w:r>
      <w:proofErr w:type="spellStart"/>
      <w:r w:rsidRPr="00482B56">
        <w:rPr>
          <w:rFonts w:ascii="Arial" w:hAnsi="Arial" w:cs="Arial"/>
          <w:sz w:val="24"/>
          <w:szCs w:val="24"/>
          <w:lang w:val="es-CO"/>
        </w:rPr>
        <w:t>Durban</w:t>
      </w:r>
      <w:proofErr w:type="spellEnd"/>
      <w:r w:rsidRPr="00482B56">
        <w:rPr>
          <w:rFonts w:ascii="Arial" w:hAnsi="Arial" w:cs="Arial"/>
          <w:sz w:val="24"/>
          <w:szCs w:val="24"/>
          <w:lang w:val="es-CO"/>
        </w:rPr>
        <w:t xml:space="preserve">, genero la Resolución 68/237 por medio de la cual, proclama el Decenio Internacional de los Afrodescendientes en la cual indicó </w:t>
      </w:r>
      <w:sdt>
        <w:sdtPr>
          <w:rPr>
            <w:rFonts w:ascii="Arial" w:hAnsi="Arial" w:cs="Arial"/>
            <w:sz w:val="24"/>
            <w:szCs w:val="24"/>
            <w:lang w:val="es-CO"/>
          </w:rPr>
          <w:id w:val="-812409391"/>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Org13 \l 9226 </w:instrText>
          </w:r>
          <w:r w:rsidRPr="00482B56">
            <w:rPr>
              <w:rFonts w:ascii="Arial" w:hAnsi="Arial" w:cs="Arial"/>
              <w:sz w:val="24"/>
              <w:szCs w:val="24"/>
              <w:lang w:val="es-CO"/>
            </w:rPr>
            <w:fldChar w:fldCharType="separate"/>
          </w:r>
          <w:r w:rsidRPr="00482B56">
            <w:rPr>
              <w:rFonts w:ascii="Arial" w:hAnsi="Arial" w:cs="Arial"/>
              <w:sz w:val="24"/>
              <w:szCs w:val="24"/>
              <w:lang w:val="es-CO"/>
            </w:rPr>
            <w:t>(ONU, 2013)</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2D5071E5" w14:textId="77777777" w:rsidR="00F951DA" w:rsidRPr="00482B56" w:rsidRDefault="00F951DA" w:rsidP="00F951DA">
      <w:pPr>
        <w:pStyle w:val="Sinespaciado"/>
        <w:jc w:val="both"/>
        <w:rPr>
          <w:rFonts w:ascii="Arial" w:hAnsi="Arial" w:cs="Arial"/>
          <w:sz w:val="24"/>
          <w:szCs w:val="24"/>
          <w:lang w:val="es-CO"/>
        </w:rPr>
      </w:pPr>
    </w:p>
    <w:p w14:paraId="022E16C4"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 xml:space="preserve">“Reiterando que todos los seres humanos nacen libres e iguales en dignidad y derechos y tienen la capacidad de contribuir de manera constructiva al desarrollo y bienestar de la sociedad, y que todas las doctrinas de superioridad racial son científicamente falsas, moralmente condenables, socialmente injustas y peligrosas y deben rechazarse, al igual que las teorías con que se pretende determinar la existencia de distintas razas humanas, </w:t>
      </w:r>
    </w:p>
    <w:p w14:paraId="3D2C1600" w14:textId="77777777" w:rsidR="00F951DA" w:rsidRPr="00482B56" w:rsidRDefault="00F951DA" w:rsidP="00F951DA">
      <w:pPr>
        <w:pStyle w:val="Sinespaciado"/>
        <w:jc w:val="both"/>
        <w:rPr>
          <w:rFonts w:ascii="Arial" w:hAnsi="Arial" w:cs="Arial"/>
          <w:i/>
          <w:iCs/>
          <w:sz w:val="24"/>
          <w:szCs w:val="24"/>
          <w:lang w:val="es-CO"/>
        </w:rPr>
      </w:pPr>
    </w:p>
    <w:p w14:paraId="5F54CBB4"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lastRenderedPageBreak/>
        <w:t xml:space="preserve">Reconociendo los esfuerzos realizados y las iniciativas emprendidas por los Estados para prohibir la discriminación y la segregación y promover el goce pleno de los derechos económicos, sociales y culturales, así como de los derechos civiles y políticos, </w:t>
      </w:r>
    </w:p>
    <w:p w14:paraId="531790BB" w14:textId="77777777" w:rsidR="00F951DA" w:rsidRPr="00482B56" w:rsidRDefault="00F951DA" w:rsidP="00F951DA">
      <w:pPr>
        <w:pStyle w:val="Sinespaciado"/>
        <w:jc w:val="both"/>
        <w:rPr>
          <w:rFonts w:ascii="Arial" w:hAnsi="Arial" w:cs="Arial"/>
          <w:i/>
          <w:iCs/>
          <w:sz w:val="24"/>
          <w:szCs w:val="24"/>
          <w:lang w:val="es-CO"/>
        </w:rPr>
      </w:pPr>
    </w:p>
    <w:p w14:paraId="4A1835B1"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 xml:space="preserve">Poniendo de relieve que, a pesar de la labor llevada a cabo a este respecto, millones de seres humanos siguen siendo víctimas del racismo, la discriminación racial, la xenofobia y las formas conexas de intolerancia, incluidas sus manifestaciones contemporáneas, algunas de las cuales adoptan formas violentas, </w:t>
      </w:r>
    </w:p>
    <w:p w14:paraId="1DD0A663" w14:textId="77777777" w:rsidR="00F951DA" w:rsidRPr="00482B56" w:rsidRDefault="00F951DA" w:rsidP="00F951DA">
      <w:pPr>
        <w:pStyle w:val="Sinespaciado"/>
        <w:jc w:val="both"/>
        <w:rPr>
          <w:rFonts w:ascii="Arial" w:hAnsi="Arial" w:cs="Arial"/>
          <w:i/>
          <w:iCs/>
          <w:sz w:val="24"/>
          <w:szCs w:val="24"/>
          <w:lang w:val="es-CO"/>
        </w:rPr>
      </w:pPr>
    </w:p>
    <w:p w14:paraId="688BEAB2"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Poniendo de relieve también su resolución 64/169, de 18 de diciembre de 2009, en la que proclamó 2011 Año Internacional de los Afrodescendientes,</w:t>
      </w:r>
    </w:p>
    <w:p w14:paraId="5AB79A7C" w14:textId="77777777" w:rsidR="00F951DA" w:rsidRPr="00482B56" w:rsidRDefault="00F951DA" w:rsidP="00F951DA">
      <w:pPr>
        <w:pStyle w:val="Sinespaciado"/>
        <w:jc w:val="both"/>
        <w:rPr>
          <w:rFonts w:ascii="Arial" w:hAnsi="Arial" w:cs="Arial"/>
          <w:i/>
          <w:iCs/>
          <w:sz w:val="24"/>
          <w:szCs w:val="24"/>
          <w:lang w:val="es-CO"/>
        </w:rPr>
      </w:pPr>
    </w:p>
    <w:p w14:paraId="50AE6F7F"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 xml:space="preserve">Recordando sus resoluciones 3057 (XXVIII), de 2 de noviembre de 1973, 38/14, de 22 de noviembre de 1983, y 48/91, de 20 de diciembre de 1993, en las que proclamó los tres Decenios de la Lucha contra el Racismo y la Discriminación Racial, y consciente de que sus objetivos todavía no se han alcanzado, </w:t>
      </w:r>
    </w:p>
    <w:p w14:paraId="4EF83CEB" w14:textId="77777777" w:rsidR="00F951DA" w:rsidRPr="00482B56" w:rsidRDefault="00F951DA" w:rsidP="00F951DA">
      <w:pPr>
        <w:pStyle w:val="Sinespaciado"/>
        <w:jc w:val="both"/>
        <w:rPr>
          <w:rFonts w:ascii="Arial" w:hAnsi="Arial" w:cs="Arial"/>
          <w:i/>
          <w:iCs/>
          <w:sz w:val="24"/>
          <w:szCs w:val="24"/>
          <w:lang w:val="es-CO"/>
        </w:rPr>
      </w:pPr>
    </w:p>
    <w:p w14:paraId="2445DEC9"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 xml:space="preserve">Subrayando su resolución 67/155, de 20 de diciembre de 2012, en la que solicitó al Presidente de la Asamblea General que, en consulta con los Estados Miembros, los programas y organizaciones competentes de las Naciones Unidas y la sociedad civil, incluidas las organizaciones no gubernamentales, pusiera en marcha un proceso preparatorio de carácter oficioso y consultivo que condujera a la proclamación, en 2013, del Decenio Internacional de los Afrodescendientes, con el tema “Afrodescendientes: reconocimiento, justicia y desarrollo”, </w:t>
      </w:r>
    </w:p>
    <w:p w14:paraId="27808F93" w14:textId="77777777" w:rsidR="00F951DA" w:rsidRPr="00482B56" w:rsidRDefault="00F951DA" w:rsidP="00F951DA">
      <w:pPr>
        <w:pStyle w:val="Sinespaciado"/>
        <w:jc w:val="both"/>
        <w:rPr>
          <w:rFonts w:ascii="Arial" w:hAnsi="Arial" w:cs="Arial"/>
          <w:i/>
          <w:iCs/>
          <w:sz w:val="24"/>
          <w:szCs w:val="24"/>
          <w:lang w:val="es-CO"/>
        </w:rPr>
      </w:pPr>
    </w:p>
    <w:p w14:paraId="0A10C9FB"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Recordando el párrafo 61 de su resolución 66/144, de 19 de diciembre de 2011, en la que alentaba al Grupo de Trabajo de Expertos sobre los Afrodescendientes a que formulase un programa de acción, con tema incluido, para su aprobación por el Consejo de Derechos Humanos, y a este respecto, tomando nota de la resolución 21/33 del Consejo, de 28 de septiembre de 20122 , en la que el Consejo acogió con agrado el proyecto de programa de acción para el Decenio de los Afrodescendientes3 y decidió remitirlo a la Asamblea General, con miras a su aprobación,</w:t>
      </w:r>
      <w:sdt>
        <w:sdtPr>
          <w:rPr>
            <w:rFonts w:ascii="Arial" w:hAnsi="Arial" w:cs="Arial"/>
            <w:i/>
            <w:iCs/>
            <w:sz w:val="24"/>
            <w:szCs w:val="24"/>
            <w:lang w:val="es-CO"/>
          </w:rPr>
          <w:id w:val="-1639558001"/>
          <w:citation/>
        </w:sdtPr>
        <w:sdtContent>
          <w:r w:rsidRPr="00482B56">
            <w:rPr>
              <w:rFonts w:ascii="Arial" w:hAnsi="Arial" w:cs="Arial"/>
              <w:i/>
              <w:iCs/>
              <w:sz w:val="24"/>
              <w:szCs w:val="24"/>
              <w:lang w:val="es-CO"/>
            </w:rPr>
            <w:fldChar w:fldCharType="begin"/>
          </w:r>
          <w:r w:rsidRPr="00482B56">
            <w:rPr>
              <w:rFonts w:ascii="Arial" w:hAnsi="Arial" w:cs="Arial"/>
              <w:i/>
              <w:iCs/>
              <w:sz w:val="24"/>
              <w:szCs w:val="24"/>
              <w:lang w:val="es-CO"/>
            </w:rPr>
            <w:instrText xml:space="preserve">CITATION Org13 \l 9226 </w:instrText>
          </w:r>
          <w:r w:rsidRPr="00482B56">
            <w:rPr>
              <w:rFonts w:ascii="Arial" w:hAnsi="Arial" w:cs="Arial"/>
              <w:i/>
              <w:iCs/>
              <w:sz w:val="24"/>
              <w:szCs w:val="24"/>
              <w:lang w:val="es-CO"/>
            </w:rPr>
            <w:fldChar w:fldCharType="separate"/>
          </w:r>
          <w:r w:rsidRPr="00482B56">
            <w:rPr>
              <w:rFonts w:ascii="Arial" w:hAnsi="Arial" w:cs="Arial"/>
              <w:i/>
              <w:iCs/>
              <w:sz w:val="24"/>
              <w:szCs w:val="24"/>
              <w:lang w:val="es-CO"/>
            </w:rPr>
            <w:t xml:space="preserve"> </w:t>
          </w:r>
          <w:r w:rsidRPr="00482B56">
            <w:rPr>
              <w:rFonts w:ascii="Arial" w:hAnsi="Arial" w:cs="Arial"/>
              <w:sz w:val="24"/>
              <w:szCs w:val="24"/>
              <w:lang w:val="es-CO"/>
            </w:rPr>
            <w:t>(ONU, 2013)</w:t>
          </w:r>
          <w:r w:rsidRPr="00482B56">
            <w:rPr>
              <w:rFonts w:ascii="Arial" w:hAnsi="Arial" w:cs="Arial"/>
              <w:sz w:val="24"/>
              <w:szCs w:val="24"/>
              <w:lang w:val="es-CO"/>
            </w:rPr>
            <w:fldChar w:fldCharType="end"/>
          </w:r>
        </w:sdtContent>
      </w:sdt>
      <w:r w:rsidRPr="00482B56">
        <w:rPr>
          <w:rFonts w:ascii="Arial" w:hAnsi="Arial" w:cs="Arial"/>
          <w:i/>
          <w:iCs/>
          <w:sz w:val="24"/>
          <w:szCs w:val="24"/>
          <w:lang w:val="es-CO"/>
        </w:rPr>
        <w:t>"</w:t>
      </w:r>
    </w:p>
    <w:p w14:paraId="412151EA" w14:textId="77777777" w:rsidR="00F951DA" w:rsidRPr="00482B56" w:rsidRDefault="00F951DA" w:rsidP="00F951DA">
      <w:pPr>
        <w:pStyle w:val="Sinespaciado"/>
        <w:jc w:val="both"/>
        <w:rPr>
          <w:rFonts w:ascii="Arial" w:hAnsi="Arial" w:cs="Arial"/>
          <w:sz w:val="24"/>
          <w:szCs w:val="24"/>
          <w:lang w:val="es-CO"/>
        </w:rPr>
      </w:pPr>
    </w:p>
    <w:p w14:paraId="36504C89"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Por medio de la cual, la Organización de Naciones Unidas: </w:t>
      </w:r>
    </w:p>
    <w:p w14:paraId="4194E508" w14:textId="77777777" w:rsidR="00F951DA" w:rsidRPr="00482B56" w:rsidRDefault="00F951DA" w:rsidP="00F951DA">
      <w:pPr>
        <w:pStyle w:val="Sinespaciado"/>
        <w:jc w:val="both"/>
        <w:rPr>
          <w:rFonts w:ascii="Arial" w:hAnsi="Arial" w:cs="Arial"/>
          <w:sz w:val="24"/>
          <w:szCs w:val="24"/>
          <w:lang w:val="es-CO"/>
        </w:rPr>
      </w:pPr>
    </w:p>
    <w:p w14:paraId="082345C4"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 xml:space="preserve">“1. Proclama el </w:t>
      </w:r>
      <w:r w:rsidRPr="00482B56">
        <w:rPr>
          <w:rFonts w:ascii="Arial" w:hAnsi="Arial" w:cs="Arial"/>
          <w:b/>
          <w:bCs/>
          <w:i/>
          <w:iCs/>
          <w:sz w:val="24"/>
          <w:szCs w:val="24"/>
          <w:lang w:val="es-CO"/>
        </w:rPr>
        <w:t>Decenio Internacional de los Afrodescendientes</w:t>
      </w:r>
      <w:r w:rsidRPr="00482B56">
        <w:rPr>
          <w:rFonts w:ascii="Arial" w:hAnsi="Arial" w:cs="Arial"/>
          <w:i/>
          <w:iCs/>
          <w:sz w:val="24"/>
          <w:szCs w:val="24"/>
          <w:lang w:val="es-CO"/>
        </w:rPr>
        <w:t xml:space="preserve">, que comenzará el </w:t>
      </w:r>
      <w:r w:rsidRPr="00482B56">
        <w:rPr>
          <w:rFonts w:ascii="Arial" w:hAnsi="Arial" w:cs="Arial"/>
          <w:i/>
          <w:iCs/>
          <w:sz w:val="24"/>
          <w:szCs w:val="24"/>
          <w:u w:val="single"/>
          <w:lang w:val="es-CO"/>
        </w:rPr>
        <w:t>1 de enero de 2015 y terminará el 31 de diciembre de 2024</w:t>
      </w:r>
      <w:r w:rsidRPr="00482B56">
        <w:rPr>
          <w:rFonts w:ascii="Arial" w:hAnsi="Arial" w:cs="Arial"/>
          <w:i/>
          <w:iCs/>
          <w:sz w:val="24"/>
          <w:szCs w:val="24"/>
          <w:lang w:val="es-CO"/>
        </w:rPr>
        <w:t xml:space="preserve">, con </w:t>
      </w:r>
      <w:r w:rsidRPr="00482B56">
        <w:rPr>
          <w:rFonts w:ascii="Arial" w:hAnsi="Arial" w:cs="Arial"/>
          <w:b/>
          <w:bCs/>
          <w:i/>
          <w:iCs/>
          <w:sz w:val="24"/>
          <w:szCs w:val="24"/>
          <w:lang w:val="es-CO"/>
        </w:rPr>
        <w:t>el tema “Afrodescendientes: reconocimiento, justicia y desarrollo</w:t>
      </w:r>
      <w:r w:rsidRPr="00482B56">
        <w:rPr>
          <w:rFonts w:ascii="Arial" w:hAnsi="Arial" w:cs="Arial"/>
          <w:i/>
          <w:iCs/>
          <w:sz w:val="24"/>
          <w:szCs w:val="24"/>
          <w:lang w:val="es-CO"/>
        </w:rPr>
        <w:t xml:space="preserve">”, que se inaugurará de forma oficial inmediatamente después del debate general del sexagésimo noveno período de sesiones de la Asamblea General; </w:t>
      </w:r>
    </w:p>
    <w:p w14:paraId="4C382C38" w14:textId="77777777" w:rsidR="00F951DA" w:rsidRPr="00482B56" w:rsidRDefault="00F951DA" w:rsidP="00F951DA">
      <w:pPr>
        <w:pStyle w:val="Sinespaciado"/>
        <w:jc w:val="both"/>
        <w:rPr>
          <w:rFonts w:ascii="Arial" w:hAnsi="Arial" w:cs="Arial"/>
          <w:i/>
          <w:iCs/>
          <w:sz w:val="24"/>
          <w:szCs w:val="24"/>
          <w:lang w:val="es-CO"/>
        </w:rPr>
      </w:pPr>
    </w:p>
    <w:p w14:paraId="22054D24"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 xml:space="preserve">2. Solicita al Presidente de la Asamblea General, por conducto del facilitador, que siga celebrando consultas con los Estados miembros de la Asamblea General y otros interesados, con miras a elaborar un programa para la aplicación del Decenio </w:t>
      </w:r>
      <w:r w:rsidRPr="00482B56">
        <w:rPr>
          <w:rFonts w:ascii="Arial" w:hAnsi="Arial" w:cs="Arial"/>
          <w:i/>
          <w:iCs/>
          <w:sz w:val="24"/>
          <w:szCs w:val="24"/>
          <w:lang w:val="es-CO"/>
        </w:rPr>
        <w:lastRenderedPageBreak/>
        <w:t xml:space="preserve">Internacional, basándose en el proyecto de programa elaborado por el Grupo de Trabajo Intergubernamental sobre la Aplicación Efectiva de la Declaración y el Programa de Acción de </w:t>
      </w:r>
      <w:proofErr w:type="spellStart"/>
      <w:r w:rsidRPr="00482B56">
        <w:rPr>
          <w:rFonts w:ascii="Arial" w:hAnsi="Arial" w:cs="Arial"/>
          <w:i/>
          <w:iCs/>
          <w:sz w:val="24"/>
          <w:szCs w:val="24"/>
          <w:lang w:val="es-CO"/>
        </w:rPr>
        <w:t>Durban</w:t>
      </w:r>
      <w:proofErr w:type="spellEnd"/>
      <w:r w:rsidRPr="00482B56">
        <w:rPr>
          <w:rFonts w:ascii="Arial" w:hAnsi="Arial" w:cs="Arial"/>
          <w:i/>
          <w:iCs/>
          <w:sz w:val="24"/>
          <w:szCs w:val="24"/>
          <w:lang w:val="es-CO"/>
        </w:rPr>
        <w:t xml:space="preserve">, que se ultimará y aprobará durante el sexagésimo octavo período de sesiones de la Asamblea y a más tardar el 30 de junio de 2014; </w:t>
      </w:r>
    </w:p>
    <w:p w14:paraId="406D2E07" w14:textId="77777777" w:rsidR="00F951DA" w:rsidRPr="00482B56" w:rsidRDefault="00F951DA" w:rsidP="00F951DA">
      <w:pPr>
        <w:pStyle w:val="Sinespaciado"/>
        <w:jc w:val="both"/>
        <w:rPr>
          <w:rFonts w:ascii="Arial" w:hAnsi="Arial" w:cs="Arial"/>
          <w:i/>
          <w:iCs/>
          <w:sz w:val="24"/>
          <w:szCs w:val="24"/>
          <w:lang w:val="es-CO"/>
        </w:rPr>
      </w:pPr>
    </w:p>
    <w:p w14:paraId="378B951D" w14:textId="77777777" w:rsidR="00F951DA" w:rsidRPr="00482B56" w:rsidRDefault="00F951DA" w:rsidP="00F951DA">
      <w:pPr>
        <w:pStyle w:val="Sinespaciado"/>
        <w:jc w:val="both"/>
        <w:rPr>
          <w:rFonts w:ascii="Arial" w:hAnsi="Arial" w:cs="Arial"/>
          <w:i/>
          <w:iCs/>
          <w:sz w:val="24"/>
          <w:szCs w:val="24"/>
          <w:lang w:val="es-CO"/>
        </w:rPr>
      </w:pPr>
      <w:r w:rsidRPr="00482B56">
        <w:rPr>
          <w:rFonts w:ascii="Arial" w:hAnsi="Arial" w:cs="Arial"/>
          <w:i/>
          <w:iCs/>
          <w:sz w:val="24"/>
          <w:szCs w:val="24"/>
          <w:lang w:val="es-CO"/>
        </w:rPr>
        <w:t>3. Pide que se asigne financiación previsible con cargo al presupuesto ordinario y los recursos extrapresupuestarios de las Naciones Unidas para la aplicación efectiva del programa de acción y las actividades que se realicen en el marco del Decenio Internacional. (</w:t>
      </w:r>
      <w:r w:rsidRPr="00482B56">
        <w:rPr>
          <w:rFonts w:ascii="Arial" w:hAnsi="Arial" w:cs="Arial"/>
          <w:sz w:val="24"/>
          <w:szCs w:val="24"/>
          <w:lang w:val="es-CO"/>
        </w:rPr>
        <w:t>Subrayado y negrilla fuera texto</w:t>
      </w:r>
      <w:r w:rsidRPr="00482B56">
        <w:rPr>
          <w:rFonts w:ascii="Arial" w:hAnsi="Arial" w:cs="Arial"/>
          <w:i/>
          <w:iCs/>
          <w:sz w:val="24"/>
          <w:szCs w:val="24"/>
          <w:lang w:val="es-CO"/>
        </w:rPr>
        <w:t>)”</w:t>
      </w:r>
      <w:sdt>
        <w:sdtPr>
          <w:rPr>
            <w:rFonts w:ascii="Arial" w:hAnsi="Arial" w:cs="Arial"/>
            <w:i/>
            <w:iCs/>
            <w:sz w:val="24"/>
            <w:szCs w:val="24"/>
            <w:lang w:val="es-CO"/>
          </w:rPr>
          <w:id w:val="317081403"/>
          <w:citation/>
        </w:sdtPr>
        <w:sdtContent>
          <w:r w:rsidRPr="00482B56">
            <w:rPr>
              <w:rFonts w:ascii="Arial" w:hAnsi="Arial" w:cs="Arial"/>
              <w:i/>
              <w:iCs/>
              <w:sz w:val="24"/>
              <w:szCs w:val="24"/>
              <w:lang w:val="es-CO"/>
            </w:rPr>
            <w:fldChar w:fldCharType="begin"/>
          </w:r>
          <w:r w:rsidRPr="00482B56">
            <w:rPr>
              <w:rFonts w:ascii="Arial" w:hAnsi="Arial" w:cs="Arial"/>
              <w:i/>
              <w:iCs/>
              <w:sz w:val="24"/>
              <w:szCs w:val="24"/>
              <w:lang w:val="es-CO"/>
            </w:rPr>
            <w:instrText xml:space="preserve"> CITATION Org13 \l 9226 </w:instrText>
          </w:r>
          <w:r w:rsidRPr="00482B56">
            <w:rPr>
              <w:rFonts w:ascii="Arial" w:hAnsi="Arial" w:cs="Arial"/>
              <w:i/>
              <w:iCs/>
              <w:sz w:val="24"/>
              <w:szCs w:val="24"/>
              <w:lang w:val="es-CO"/>
            </w:rPr>
            <w:fldChar w:fldCharType="separate"/>
          </w:r>
          <w:r w:rsidRPr="00482B56">
            <w:rPr>
              <w:rFonts w:ascii="Arial" w:hAnsi="Arial" w:cs="Arial"/>
              <w:i/>
              <w:iCs/>
              <w:sz w:val="24"/>
              <w:szCs w:val="24"/>
              <w:lang w:val="es-CO"/>
            </w:rPr>
            <w:t xml:space="preserve"> </w:t>
          </w:r>
          <w:r w:rsidRPr="00482B56">
            <w:rPr>
              <w:rFonts w:ascii="Arial" w:hAnsi="Arial" w:cs="Arial"/>
              <w:sz w:val="24"/>
              <w:szCs w:val="24"/>
              <w:lang w:val="es-CO"/>
            </w:rPr>
            <w:t>(ONU, 2013)</w:t>
          </w:r>
          <w:r w:rsidRPr="00482B56">
            <w:rPr>
              <w:rFonts w:ascii="Arial" w:hAnsi="Arial" w:cs="Arial"/>
              <w:sz w:val="24"/>
              <w:szCs w:val="24"/>
              <w:lang w:val="es-CO"/>
            </w:rPr>
            <w:fldChar w:fldCharType="end"/>
          </w:r>
        </w:sdtContent>
      </w:sdt>
    </w:p>
    <w:p w14:paraId="00E459D2" w14:textId="77777777" w:rsidR="00F951DA" w:rsidRPr="00482B56" w:rsidRDefault="00F951DA" w:rsidP="00F951DA">
      <w:pPr>
        <w:pStyle w:val="Sinespaciado"/>
        <w:jc w:val="both"/>
        <w:rPr>
          <w:rFonts w:ascii="Arial" w:hAnsi="Arial" w:cs="Arial"/>
          <w:i/>
          <w:iCs/>
          <w:sz w:val="24"/>
          <w:szCs w:val="24"/>
          <w:lang w:val="es-CO"/>
        </w:rPr>
      </w:pPr>
    </w:p>
    <w:p w14:paraId="5356906D"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Aproximadamente doscientos (200) millones de personas, que se identifican a sí mismos como afrodescendientes viven en América, y muchos millones más viven en otras partes del mundo, lejos del continente africano. Sea porque son descendientes de las víctimas de la trata transatlántica de esclavos o porque han migrado en años recientes, estableciendo que sean uno de los grupos con el mayor índice de pobreza, y marginalidad a nivel mundial </w:t>
      </w:r>
      <w:sdt>
        <w:sdtPr>
          <w:rPr>
            <w:rFonts w:ascii="Arial" w:hAnsi="Arial" w:cs="Arial"/>
            <w:sz w:val="24"/>
            <w:szCs w:val="24"/>
            <w:lang w:val="es-CO"/>
          </w:rPr>
          <w:id w:val="795885273"/>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Org16 \l 9226 </w:instrText>
          </w:r>
          <w:r w:rsidRPr="00482B56">
            <w:rPr>
              <w:rFonts w:ascii="Arial" w:hAnsi="Arial" w:cs="Arial"/>
              <w:sz w:val="24"/>
              <w:szCs w:val="24"/>
              <w:lang w:val="es-CO"/>
            </w:rPr>
            <w:fldChar w:fldCharType="separate"/>
          </w:r>
          <w:r w:rsidRPr="00482B56">
            <w:rPr>
              <w:rFonts w:ascii="Arial" w:hAnsi="Arial" w:cs="Arial"/>
              <w:sz w:val="24"/>
              <w:szCs w:val="24"/>
              <w:lang w:val="es-CO"/>
            </w:rPr>
            <w:t>(OEA, 2016)</w:t>
          </w:r>
          <w:r w:rsidRPr="00482B56">
            <w:rPr>
              <w:rFonts w:ascii="Arial" w:hAnsi="Arial" w:cs="Arial"/>
              <w:sz w:val="24"/>
              <w:szCs w:val="24"/>
              <w:lang w:val="es-CO"/>
            </w:rPr>
            <w:fldChar w:fldCharType="end"/>
          </w:r>
        </w:sdtContent>
      </w:sdt>
      <w:r w:rsidRPr="00482B56">
        <w:rPr>
          <w:rFonts w:ascii="Arial" w:hAnsi="Arial" w:cs="Arial"/>
          <w:sz w:val="24"/>
          <w:szCs w:val="24"/>
          <w:lang w:val="es-CO"/>
        </w:rPr>
        <w:t>. De acuerdo con numerosas investigaciones realizadas por organismos internacionales y nacionales, se evidencia que las comunidades y población afrodescendiente aún tienen un acceso limitado a servicios de educación y salud de calidad, vivienda y seguridad social.</w:t>
      </w:r>
    </w:p>
    <w:p w14:paraId="3AEF75D9" w14:textId="77777777" w:rsidR="007E6DEB" w:rsidRPr="00482B56" w:rsidRDefault="007E6DEB" w:rsidP="00F951DA">
      <w:pPr>
        <w:pStyle w:val="Sinespaciado"/>
        <w:jc w:val="both"/>
        <w:rPr>
          <w:rFonts w:ascii="Arial" w:hAnsi="Arial" w:cs="Arial"/>
          <w:sz w:val="24"/>
          <w:szCs w:val="24"/>
          <w:lang w:val="es-CO"/>
        </w:rPr>
      </w:pPr>
    </w:p>
    <w:p w14:paraId="0F88D961"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En múltiples situaciones, su entorno sigue siendo en gran medida invisible, y no se han reconocido de manera suficiente los esfuerzos realizados por la población afrodescendiente en la obtención de reparación por su condición actual. Frecuentemente son objeto de discriminación en la administración de justicia, se enfrentan a tasas alarmantes de violencia policial, así como a la aplicación de perfiles delictivos en función de color de piel o raza</w:t>
      </w:r>
      <w:sdt>
        <w:sdtPr>
          <w:rPr>
            <w:rFonts w:ascii="Arial" w:hAnsi="Arial" w:cs="Arial"/>
            <w:sz w:val="24"/>
            <w:szCs w:val="24"/>
            <w:lang w:val="es-CO"/>
          </w:rPr>
          <w:id w:val="313912010"/>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Org13 \l 9226 </w:instrText>
          </w:r>
          <w:r w:rsidRPr="00482B56">
            <w:rPr>
              <w:rFonts w:ascii="Arial" w:hAnsi="Arial" w:cs="Arial"/>
              <w:sz w:val="24"/>
              <w:szCs w:val="24"/>
              <w:lang w:val="es-CO"/>
            </w:rPr>
            <w:fldChar w:fldCharType="separate"/>
          </w:r>
          <w:r w:rsidRPr="00482B56">
            <w:rPr>
              <w:rFonts w:ascii="Arial" w:hAnsi="Arial" w:cs="Arial"/>
              <w:sz w:val="24"/>
              <w:szCs w:val="24"/>
              <w:lang w:val="es-CO"/>
            </w:rPr>
            <w:t xml:space="preserve"> (ONU, 2013)</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10082606"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La población afrodescendiente sufre múltiples formas de discriminación por otros motivos conexos, como la edad, el sexo, el idioma, la religión, la opinión política o de otro tipo, el origen social, el patrimonio, la discapacidad, el nacimiento u otra condición. Sumado a esto, también se puede evidenciar que, los niveles de participación en política son bajos, tanto a la hora de ejercer el voto como en el ejercicio de cargos políticos</w:t>
      </w:r>
      <w:sdt>
        <w:sdtPr>
          <w:rPr>
            <w:rFonts w:ascii="Arial" w:hAnsi="Arial" w:cs="Arial"/>
            <w:sz w:val="24"/>
            <w:szCs w:val="24"/>
            <w:lang w:val="es-CO"/>
          </w:rPr>
          <w:id w:val="-1681569728"/>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Org16 \l 9226 </w:instrText>
          </w:r>
          <w:r w:rsidRPr="00482B56">
            <w:rPr>
              <w:rFonts w:ascii="Arial" w:hAnsi="Arial" w:cs="Arial"/>
              <w:sz w:val="24"/>
              <w:szCs w:val="24"/>
              <w:lang w:val="es-CO"/>
            </w:rPr>
            <w:fldChar w:fldCharType="separate"/>
          </w:r>
          <w:r w:rsidRPr="00482B56">
            <w:rPr>
              <w:rFonts w:ascii="Arial" w:hAnsi="Arial" w:cs="Arial"/>
              <w:sz w:val="24"/>
              <w:szCs w:val="24"/>
              <w:lang w:val="es-CO"/>
            </w:rPr>
            <w:t xml:space="preserve"> (OEA, 2016)</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23A7681B" w14:textId="77777777" w:rsidR="00F951DA" w:rsidRPr="00482B56" w:rsidRDefault="00F951DA" w:rsidP="00F951DA">
      <w:pPr>
        <w:pStyle w:val="Sinespaciado"/>
        <w:jc w:val="both"/>
        <w:rPr>
          <w:rFonts w:ascii="Arial" w:hAnsi="Arial" w:cs="Arial"/>
          <w:bCs/>
          <w:sz w:val="24"/>
          <w:szCs w:val="24"/>
          <w:lang w:val="es-CO"/>
        </w:rPr>
      </w:pPr>
      <w:r w:rsidRPr="00482B56">
        <w:rPr>
          <w:rFonts w:ascii="Arial" w:hAnsi="Arial" w:cs="Arial"/>
          <w:sz w:val="24"/>
          <w:szCs w:val="24"/>
          <w:lang w:val="es-CO"/>
        </w:rPr>
        <w:t xml:space="preserve">La promoción y protección de los derechos humanos de los afrodescendientes se ha convertido y deber ser un tema de vital interés tanto para las Naciones Unidas, y Organización de Estados Americanos, como para el Estado Colombiano. </w:t>
      </w:r>
      <w:r w:rsidRPr="00482B56">
        <w:rPr>
          <w:rFonts w:ascii="Arial" w:hAnsi="Arial" w:cs="Arial"/>
          <w:bCs/>
          <w:sz w:val="24"/>
          <w:szCs w:val="24"/>
          <w:lang w:val="es-CO"/>
        </w:rPr>
        <w:t>Razón por la cual, la </w:t>
      </w:r>
      <w:hyperlink r:id="rId8" w:tgtFrame="_blank" w:history="1">
        <w:r w:rsidRPr="00482B56">
          <w:rPr>
            <w:rStyle w:val="Hipervnculo"/>
            <w:rFonts w:ascii="Arial" w:hAnsi="Arial" w:cs="Arial"/>
            <w:bCs/>
            <w:sz w:val="24"/>
            <w:szCs w:val="24"/>
            <w:lang w:val="es-CO"/>
          </w:rPr>
          <w:t xml:space="preserve">Declaración y el Programa de Acción de </w:t>
        </w:r>
        <w:proofErr w:type="spellStart"/>
        <w:r w:rsidRPr="00482B56">
          <w:rPr>
            <w:rStyle w:val="Hipervnculo"/>
            <w:rFonts w:ascii="Arial" w:hAnsi="Arial" w:cs="Arial"/>
            <w:bCs/>
            <w:sz w:val="24"/>
            <w:szCs w:val="24"/>
            <w:lang w:val="es-CO"/>
          </w:rPr>
          <w:t>Durban</w:t>
        </w:r>
        <w:proofErr w:type="spellEnd"/>
      </w:hyperlink>
      <w:r w:rsidRPr="00482B56">
        <w:rPr>
          <w:rFonts w:ascii="Arial" w:hAnsi="Arial" w:cs="Arial"/>
          <w:bCs/>
          <w:sz w:val="24"/>
          <w:szCs w:val="24"/>
          <w:lang w:val="es-CO"/>
        </w:rPr>
        <w:t xml:space="preserve"> reconoció que los afrodescendientes fueron víctimas de tragedias atroces como la esclavitud, trata de esclavos, colonialismo, y que continúan sufriendo las consecuencias de estas acciones hoy en día </w:t>
      </w:r>
      <w:sdt>
        <w:sdtPr>
          <w:rPr>
            <w:rFonts w:ascii="Arial" w:hAnsi="Arial" w:cs="Arial"/>
            <w:bCs/>
            <w:sz w:val="24"/>
            <w:szCs w:val="24"/>
            <w:lang w:val="es-CO"/>
          </w:rPr>
          <w:id w:val="565078724"/>
          <w:citation/>
        </w:sdtPr>
        <w:sdtContent>
          <w:r w:rsidRPr="00482B56">
            <w:rPr>
              <w:rFonts w:ascii="Arial" w:hAnsi="Arial" w:cs="Arial"/>
              <w:bCs/>
              <w:sz w:val="24"/>
              <w:szCs w:val="24"/>
              <w:lang w:val="es-CO"/>
            </w:rPr>
            <w:fldChar w:fldCharType="begin"/>
          </w:r>
          <w:r w:rsidRPr="00482B56">
            <w:rPr>
              <w:rFonts w:ascii="Arial" w:hAnsi="Arial" w:cs="Arial"/>
              <w:bCs/>
              <w:sz w:val="24"/>
              <w:szCs w:val="24"/>
              <w:lang w:val="es-CO"/>
            </w:rPr>
            <w:instrText xml:space="preserve"> CITATION Org13 \l 9226 </w:instrText>
          </w:r>
          <w:r w:rsidRPr="00482B56">
            <w:rPr>
              <w:rFonts w:ascii="Arial" w:hAnsi="Arial" w:cs="Arial"/>
              <w:bCs/>
              <w:sz w:val="24"/>
              <w:szCs w:val="24"/>
              <w:lang w:val="es-CO"/>
            </w:rPr>
            <w:fldChar w:fldCharType="separate"/>
          </w:r>
          <w:r w:rsidRPr="00482B56">
            <w:rPr>
              <w:rFonts w:ascii="Arial" w:hAnsi="Arial" w:cs="Arial"/>
              <w:sz w:val="24"/>
              <w:szCs w:val="24"/>
              <w:lang w:val="es-CO"/>
            </w:rPr>
            <w:t>(ONU, 2013)</w:t>
          </w:r>
          <w:r w:rsidRPr="00482B56">
            <w:rPr>
              <w:rFonts w:ascii="Arial" w:hAnsi="Arial" w:cs="Arial"/>
              <w:sz w:val="24"/>
              <w:szCs w:val="24"/>
              <w:lang w:val="es-CO"/>
            </w:rPr>
            <w:fldChar w:fldCharType="end"/>
          </w:r>
        </w:sdtContent>
      </w:sdt>
      <w:r w:rsidRPr="00482B56">
        <w:rPr>
          <w:rFonts w:ascii="Arial" w:hAnsi="Arial" w:cs="Arial"/>
          <w:bCs/>
          <w:sz w:val="24"/>
          <w:szCs w:val="24"/>
          <w:lang w:val="es-CO"/>
        </w:rPr>
        <w:t>.</w:t>
      </w:r>
    </w:p>
    <w:p w14:paraId="6851A8ED" w14:textId="77777777" w:rsidR="00F951DA" w:rsidRPr="00482B56" w:rsidRDefault="00F951DA" w:rsidP="00F951DA">
      <w:pPr>
        <w:pStyle w:val="Sinespaciado"/>
        <w:jc w:val="both"/>
        <w:rPr>
          <w:rFonts w:ascii="Arial" w:hAnsi="Arial" w:cs="Arial"/>
          <w:bCs/>
          <w:sz w:val="24"/>
          <w:szCs w:val="24"/>
          <w:lang w:val="es-CO"/>
        </w:rPr>
      </w:pPr>
    </w:p>
    <w:p w14:paraId="1FCA7320" w14:textId="77777777" w:rsidR="00F951DA" w:rsidRPr="00482B56" w:rsidRDefault="00F951DA" w:rsidP="00F951DA">
      <w:pPr>
        <w:pStyle w:val="Sinespaciado"/>
        <w:jc w:val="both"/>
        <w:rPr>
          <w:rFonts w:ascii="Arial" w:hAnsi="Arial" w:cs="Arial"/>
          <w:bCs/>
          <w:sz w:val="24"/>
          <w:szCs w:val="24"/>
          <w:lang w:val="es-CO"/>
        </w:rPr>
      </w:pPr>
      <w:r w:rsidRPr="00482B56">
        <w:rPr>
          <w:rFonts w:ascii="Arial" w:hAnsi="Arial" w:cs="Arial"/>
          <w:bCs/>
          <w:sz w:val="24"/>
          <w:szCs w:val="24"/>
          <w:lang w:val="es-CO"/>
        </w:rPr>
        <w:t xml:space="preserve">El proceso de </w:t>
      </w:r>
      <w:proofErr w:type="spellStart"/>
      <w:r w:rsidRPr="00482B56">
        <w:rPr>
          <w:rFonts w:ascii="Arial" w:hAnsi="Arial" w:cs="Arial"/>
          <w:bCs/>
          <w:sz w:val="24"/>
          <w:szCs w:val="24"/>
          <w:lang w:val="es-CO"/>
        </w:rPr>
        <w:t>Durban</w:t>
      </w:r>
      <w:proofErr w:type="spellEnd"/>
      <w:r w:rsidRPr="00482B56">
        <w:rPr>
          <w:rFonts w:ascii="Arial" w:hAnsi="Arial" w:cs="Arial"/>
          <w:bCs/>
          <w:sz w:val="24"/>
          <w:szCs w:val="24"/>
          <w:lang w:val="es-CO"/>
        </w:rPr>
        <w:t xml:space="preserve"> exaltó la imagen de los afrodescendientes y favoreció que se hicieran avances sustanciales en la promoción y protección de sus derechos como resultado de las medidas concretas adoptadas por los Estados, las Naciones Unidas, otros órganos internacionales y regionales y la sociedad civil. Lamentablemente, “</w:t>
      </w:r>
      <w:r w:rsidRPr="00482B56">
        <w:rPr>
          <w:rFonts w:ascii="Arial" w:hAnsi="Arial" w:cs="Arial"/>
          <w:bCs/>
          <w:i/>
          <w:iCs/>
          <w:sz w:val="24"/>
          <w:szCs w:val="24"/>
          <w:lang w:val="es-CO"/>
        </w:rPr>
        <w:t xml:space="preserve">pese a los avances mencionados, el racismo y la discriminación, </w:t>
      </w:r>
      <w:r w:rsidRPr="00482B56">
        <w:rPr>
          <w:rFonts w:ascii="Arial" w:hAnsi="Arial" w:cs="Arial"/>
          <w:bCs/>
          <w:i/>
          <w:iCs/>
          <w:sz w:val="24"/>
          <w:szCs w:val="24"/>
          <w:lang w:val="es-CO"/>
        </w:rPr>
        <w:lastRenderedPageBreak/>
        <w:t xml:space="preserve">tanto directos como indirectos, tanto de facto como de jure, siguen manifestándose en la desigualdad y las desventajas” </w:t>
      </w:r>
      <w:sdt>
        <w:sdtPr>
          <w:rPr>
            <w:rFonts w:ascii="Arial" w:hAnsi="Arial" w:cs="Arial"/>
            <w:bCs/>
            <w:i/>
            <w:iCs/>
            <w:sz w:val="24"/>
            <w:szCs w:val="24"/>
            <w:lang w:val="es-CO"/>
          </w:rPr>
          <w:id w:val="1187246528"/>
          <w:citation/>
        </w:sdtPr>
        <w:sdtContent>
          <w:r w:rsidRPr="00482B56">
            <w:rPr>
              <w:rFonts w:ascii="Arial" w:hAnsi="Arial" w:cs="Arial"/>
              <w:bCs/>
              <w:i/>
              <w:iCs/>
              <w:sz w:val="24"/>
              <w:szCs w:val="24"/>
              <w:lang w:val="es-CO"/>
            </w:rPr>
            <w:fldChar w:fldCharType="begin"/>
          </w:r>
          <w:r w:rsidRPr="00482B56">
            <w:rPr>
              <w:rFonts w:ascii="Arial" w:hAnsi="Arial" w:cs="Arial"/>
              <w:bCs/>
              <w:sz w:val="24"/>
              <w:szCs w:val="24"/>
              <w:lang w:val="es-CO"/>
            </w:rPr>
            <w:instrText xml:space="preserve"> CITATION Org13 \l 9226 </w:instrText>
          </w:r>
          <w:r w:rsidRPr="00482B56">
            <w:rPr>
              <w:rFonts w:ascii="Arial" w:hAnsi="Arial" w:cs="Arial"/>
              <w:bCs/>
              <w:i/>
              <w:iCs/>
              <w:sz w:val="24"/>
              <w:szCs w:val="24"/>
              <w:lang w:val="es-CO"/>
            </w:rPr>
            <w:fldChar w:fldCharType="separate"/>
          </w:r>
          <w:r w:rsidRPr="00482B56">
            <w:rPr>
              <w:rFonts w:ascii="Arial" w:hAnsi="Arial" w:cs="Arial"/>
              <w:sz w:val="24"/>
              <w:szCs w:val="24"/>
              <w:lang w:val="es-CO"/>
            </w:rPr>
            <w:t>(ONU, 2013)</w:t>
          </w:r>
          <w:r w:rsidRPr="00482B56">
            <w:rPr>
              <w:rFonts w:ascii="Arial" w:hAnsi="Arial" w:cs="Arial"/>
              <w:sz w:val="24"/>
              <w:szCs w:val="24"/>
              <w:lang w:val="es-CO"/>
            </w:rPr>
            <w:fldChar w:fldCharType="end"/>
          </w:r>
        </w:sdtContent>
      </w:sdt>
      <w:r w:rsidRPr="00482B56">
        <w:rPr>
          <w:rFonts w:ascii="Arial" w:hAnsi="Arial" w:cs="Arial"/>
          <w:bCs/>
          <w:sz w:val="24"/>
          <w:szCs w:val="24"/>
          <w:lang w:val="es-CO"/>
        </w:rPr>
        <w:t>.</w:t>
      </w:r>
    </w:p>
    <w:p w14:paraId="34AF6319" w14:textId="77777777" w:rsidR="00F951DA" w:rsidRPr="00482B56" w:rsidRDefault="00F951DA" w:rsidP="00F951DA">
      <w:pPr>
        <w:pStyle w:val="Sinespaciado"/>
        <w:jc w:val="both"/>
        <w:rPr>
          <w:rFonts w:ascii="Arial" w:hAnsi="Arial" w:cs="Arial"/>
          <w:i/>
          <w:iCs/>
          <w:sz w:val="24"/>
          <w:szCs w:val="24"/>
          <w:lang w:val="es-CO"/>
        </w:rPr>
      </w:pPr>
    </w:p>
    <w:p w14:paraId="47799311" w14:textId="77777777" w:rsidR="00F951DA" w:rsidRPr="00482B56" w:rsidRDefault="00F951DA" w:rsidP="00F951DA">
      <w:pPr>
        <w:pStyle w:val="Sinespaciado"/>
        <w:numPr>
          <w:ilvl w:val="1"/>
          <w:numId w:val="17"/>
        </w:numPr>
        <w:jc w:val="both"/>
        <w:rPr>
          <w:rFonts w:ascii="Arial" w:hAnsi="Arial" w:cs="Arial"/>
          <w:b/>
          <w:bCs/>
          <w:sz w:val="24"/>
          <w:szCs w:val="24"/>
          <w:lang w:val="es-CO"/>
        </w:rPr>
      </w:pPr>
      <w:r w:rsidRPr="00482B56">
        <w:rPr>
          <w:rFonts w:ascii="Arial" w:hAnsi="Arial" w:cs="Arial"/>
          <w:b/>
          <w:bCs/>
          <w:sz w:val="24"/>
          <w:szCs w:val="24"/>
          <w:lang w:val="es-CO"/>
        </w:rPr>
        <w:t>Organización de los Estados Americanos - OEA</w:t>
      </w:r>
    </w:p>
    <w:p w14:paraId="1E0BDCFA" w14:textId="77777777" w:rsidR="00F951DA" w:rsidRPr="00482B56" w:rsidRDefault="00F951DA" w:rsidP="00F951DA">
      <w:pPr>
        <w:pStyle w:val="Sinespaciado"/>
        <w:jc w:val="both"/>
        <w:rPr>
          <w:rFonts w:ascii="Arial" w:hAnsi="Arial" w:cs="Arial"/>
          <w:sz w:val="24"/>
          <w:szCs w:val="24"/>
          <w:lang w:val="es-CO"/>
        </w:rPr>
      </w:pPr>
    </w:p>
    <w:p w14:paraId="48292894"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En su Asamblea General de 2016, la Organización de Estados Americanos (OEA) aprobó el </w:t>
      </w:r>
      <w:hyperlink r:id="rId9" w:history="1">
        <w:r w:rsidRPr="00482B56">
          <w:rPr>
            <w:rStyle w:val="Hipervnculo"/>
            <w:rFonts w:ascii="Arial" w:hAnsi="Arial" w:cs="Arial"/>
            <w:sz w:val="24"/>
            <w:szCs w:val="24"/>
            <w:lang w:val="es-CO"/>
          </w:rPr>
          <w:t>Plan de Acción del Decenio de las y los Afrodescendientes en las Américas desde el año 2016, al año 2025</w:t>
        </w:r>
      </w:hyperlink>
      <w:r w:rsidRPr="00482B56">
        <w:rPr>
          <w:rFonts w:ascii="Arial" w:hAnsi="Arial" w:cs="Arial"/>
          <w:sz w:val="24"/>
          <w:szCs w:val="24"/>
          <w:lang w:val="es-CO"/>
        </w:rPr>
        <w:t>, reconociendo con ello que este colectivo presente en el continente es descendiente de millones de africanos que fueron esclavizados y transportados a la fuerza como parte de la inhumana trata transatlántica de esclavos entre los siglos XV y XIX</w:t>
      </w:r>
      <w:sdt>
        <w:sdtPr>
          <w:rPr>
            <w:rFonts w:ascii="Arial" w:hAnsi="Arial" w:cs="Arial"/>
            <w:sz w:val="24"/>
            <w:szCs w:val="24"/>
            <w:lang w:val="es-CO"/>
          </w:rPr>
          <w:id w:val="937720726"/>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Org16 \l 9226 </w:instrText>
          </w:r>
          <w:r w:rsidRPr="00482B56">
            <w:rPr>
              <w:rFonts w:ascii="Arial" w:hAnsi="Arial" w:cs="Arial"/>
              <w:sz w:val="24"/>
              <w:szCs w:val="24"/>
              <w:lang w:val="es-CO"/>
            </w:rPr>
            <w:fldChar w:fldCharType="separate"/>
          </w:r>
          <w:r w:rsidRPr="00482B56">
            <w:rPr>
              <w:rFonts w:ascii="Arial" w:hAnsi="Arial" w:cs="Arial"/>
              <w:sz w:val="24"/>
              <w:szCs w:val="24"/>
              <w:lang w:val="es-CO"/>
            </w:rPr>
            <w:t xml:space="preserve"> (OEA, 2016)</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6E0693B9" w14:textId="77777777" w:rsidR="00F951DA" w:rsidRPr="00482B56" w:rsidRDefault="00F951DA" w:rsidP="00F951DA">
      <w:pPr>
        <w:pStyle w:val="Sinespaciado"/>
        <w:jc w:val="both"/>
        <w:rPr>
          <w:rFonts w:ascii="Arial" w:hAnsi="Arial" w:cs="Arial"/>
          <w:sz w:val="24"/>
          <w:szCs w:val="24"/>
          <w:lang w:val="es-CO"/>
        </w:rPr>
      </w:pPr>
    </w:p>
    <w:p w14:paraId="0D5E17DF"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En el Plan de Acción se esboza una serie de actividades clave encaminadas a fomentar una mayor conciencia de la situación que afrontan las y los afrodescendientes en las Américas y garantizar su plena participación de la vida social, económica y política. El plan contiene además el mandato de conmemorar cada año el Día Internacional de Recuerdo de las Víctimas de la Esclavitud y la Trata Trasatlántica de Esclavos. En vista de lo anterior, en el mes de febrero del año 2018, los Estados Miembros adoptaron una </w:t>
      </w:r>
      <w:hyperlink r:id="rId10" w:history="1">
        <w:r w:rsidRPr="00482B56">
          <w:rPr>
            <w:rStyle w:val="Hipervnculo"/>
            <w:rFonts w:ascii="Arial" w:hAnsi="Arial" w:cs="Arial"/>
            <w:sz w:val="24"/>
            <w:szCs w:val="24"/>
            <w:lang w:val="es-CO"/>
          </w:rPr>
          <w:t>resolución mediante la cual, se estableció la Semana Interamericana de las y los Afrodescendientes en las Américas</w:t>
        </w:r>
      </w:hyperlink>
      <w:r w:rsidRPr="00482B56">
        <w:rPr>
          <w:rFonts w:ascii="Arial" w:hAnsi="Arial" w:cs="Arial"/>
          <w:sz w:val="24"/>
          <w:szCs w:val="24"/>
          <w:lang w:val="es-CO"/>
        </w:rPr>
        <w:t xml:space="preserve">, para con ello inmortalizar el legado de la esclavitud y la trata de esclavos, así como sus consecuencias en la vida de los afrodescendientes y, al mismo tiempo, promover que haya un mayor conocimiento y respeto de la diversidad del patrimonio y cultura afrodescendientes y sus aportes al desarrollo de la sociedad </w:t>
      </w:r>
      <w:sdt>
        <w:sdtPr>
          <w:rPr>
            <w:rFonts w:ascii="Arial" w:hAnsi="Arial" w:cs="Arial"/>
            <w:sz w:val="24"/>
            <w:szCs w:val="24"/>
            <w:lang w:val="es-CO"/>
          </w:rPr>
          <w:id w:val="-2115517078"/>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Org16 \l 9226 </w:instrText>
          </w:r>
          <w:r w:rsidRPr="00482B56">
            <w:rPr>
              <w:rFonts w:ascii="Arial" w:hAnsi="Arial" w:cs="Arial"/>
              <w:sz w:val="24"/>
              <w:szCs w:val="24"/>
              <w:lang w:val="es-CO"/>
            </w:rPr>
            <w:fldChar w:fldCharType="separate"/>
          </w:r>
          <w:r w:rsidRPr="00482B56">
            <w:rPr>
              <w:rFonts w:ascii="Arial" w:hAnsi="Arial" w:cs="Arial"/>
              <w:sz w:val="24"/>
              <w:szCs w:val="24"/>
              <w:lang w:val="es-CO"/>
            </w:rPr>
            <w:t>(OEA, 2016)</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6DC67CA2" w14:textId="77777777" w:rsidR="00F951DA" w:rsidRPr="00482B56" w:rsidRDefault="00F951DA" w:rsidP="00F951DA">
      <w:pPr>
        <w:pStyle w:val="Sinespaciado"/>
        <w:jc w:val="both"/>
        <w:rPr>
          <w:rFonts w:ascii="Arial" w:hAnsi="Arial" w:cs="Arial"/>
          <w:sz w:val="24"/>
          <w:szCs w:val="24"/>
          <w:lang w:val="es-CO"/>
        </w:rPr>
      </w:pPr>
    </w:p>
    <w:p w14:paraId="72A83CA6"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Conforme al espíritu de esa </w:t>
      </w:r>
      <w:hyperlink r:id="rId11" w:history="1">
        <w:r w:rsidRPr="00482B56">
          <w:rPr>
            <w:rStyle w:val="Hipervnculo"/>
            <w:rFonts w:ascii="Arial" w:hAnsi="Arial" w:cs="Arial"/>
            <w:sz w:val="24"/>
            <w:szCs w:val="24"/>
            <w:lang w:val="es-CO"/>
          </w:rPr>
          <w:t>resolución</w:t>
        </w:r>
      </w:hyperlink>
      <w:r w:rsidRPr="00482B56">
        <w:rPr>
          <w:rFonts w:ascii="Arial" w:hAnsi="Arial" w:cs="Arial"/>
          <w:sz w:val="24"/>
          <w:szCs w:val="24"/>
          <w:lang w:val="es-CO"/>
        </w:rPr>
        <w:t xml:space="preserve"> y como una forma de celebrar el Decenio de las y los Afrodescendientes en las Américas, la OEA genero la tarea de realzar la influencia de los afrodescendientes en la formación de nuestras sociedades, presentando a reconocidas figuras que a lo largo de la historia se han destacado por sus aportaciones en el campo de las artes, la cultura, los deportes, la política, los derechos humanos y la ciencia, tanto en el ámbito nacional como continental, y que a través de su trabajo han contribuido a sus naciones y a la región </w:t>
      </w:r>
      <w:sdt>
        <w:sdtPr>
          <w:rPr>
            <w:rFonts w:ascii="Arial" w:hAnsi="Arial" w:cs="Arial"/>
            <w:sz w:val="24"/>
            <w:szCs w:val="24"/>
            <w:lang w:val="es-CO"/>
          </w:rPr>
          <w:id w:val="1148552006"/>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Org16 \l 9226 </w:instrText>
          </w:r>
          <w:r w:rsidRPr="00482B56">
            <w:rPr>
              <w:rFonts w:ascii="Arial" w:hAnsi="Arial" w:cs="Arial"/>
              <w:sz w:val="24"/>
              <w:szCs w:val="24"/>
              <w:lang w:val="es-CO"/>
            </w:rPr>
            <w:fldChar w:fldCharType="separate"/>
          </w:r>
          <w:r w:rsidRPr="00482B56">
            <w:rPr>
              <w:rFonts w:ascii="Arial" w:hAnsi="Arial" w:cs="Arial"/>
              <w:sz w:val="24"/>
              <w:szCs w:val="24"/>
              <w:lang w:val="es-CO"/>
            </w:rPr>
            <w:t>(OEA, 2016)</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3B2B986D" w14:textId="77777777" w:rsidR="00F951DA" w:rsidRPr="00482B56" w:rsidRDefault="00F951DA" w:rsidP="00F951DA">
      <w:pPr>
        <w:pStyle w:val="Sinespaciado"/>
        <w:jc w:val="both"/>
        <w:rPr>
          <w:rFonts w:ascii="Arial" w:hAnsi="Arial" w:cs="Arial"/>
          <w:sz w:val="24"/>
          <w:szCs w:val="24"/>
          <w:lang w:val="es-CO"/>
        </w:rPr>
      </w:pPr>
    </w:p>
    <w:p w14:paraId="12836BA3"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Esta celebración tiene lugar en el marco de la resolución de la Asamblea General de las Naciones Unidas, con la que se proclamó el período comprendido entre 2015 y 2024 como el Decenio Internacional de los Afrodescendientes, “</w:t>
      </w:r>
      <w:r w:rsidRPr="00482B56">
        <w:rPr>
          <w:rFonts w:ascii="Arial" w:hAnsi="Arial" w:cs="Arial"/>
          <w:i/>
          <w:iCs/>
          <w:sz w:val="24"/>
          <w:szCs w:val="24"/>
          <w:lang w:val="es-CO"/>
        </w:rPr>
        <w:t>citando la necesidad de fortalecer la cooperación nacional, regional e internacional en relación con el pleno disfrute de los derechos económicos, sociales, culturales, civiles y políticos de las personas de ascendencia africana, y su plena e igualitaria participación en todos los aspectos de la sociedad”</w:t>
      </w:r>
      <w:r w:rsidRPr="00482B56">
        <w:rPr>
          <w:rFonts w:ascii="Arial" w:hAnsi="Arial" w:cs="Arial"/>
          <w:sz w:val="24"/>
          <w:szCs w:val="24"/>
          <w:lang w:val="es-CO"/>
        </w:rPr>
        <w:t xml:space="preserve"> </w:t>
      </w:r>
      <w:sdt>
        <w:sdtPr>
          <w:rPr>
            <w:rFonts w:ascii="Arial" w:hAnsi="Arial" w:cs="Arial"/>
            <w:sz w:val="24"/>
            <w:szCs w:val="24"/>
            <w:lang w:val="es-CO"/>
          </w:rPr>
          <w:id w:val="116718350"/>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Org16 \l 9226 </w:instrText>
          </w:r>
          <w:r w:rsidRPr="00482B56">
            <w:rPr>
              <w:rFonts w:ascii="Arial" w:hAnsi="Arial" w:cs="Arial"/>
              <w:sz w:val="24"/>
              <w:szCs w:val="24"/>
              <w:lang w:val="es-CO"/>
            </w:rPr>
            <w:fldChar w:fldCharType="separate"/>
          </w:r>
          <w:r w:rsidRPr="00482B56">
            <w:rPr>
              <w:rFonts w:ascii="Arial" w:hAnsi="Arial" w:cs="Arial"/>
              <w:sz w:val="24"/>
              <w:szCs w:val="24"/>
              <w:lang w:val="es-CO"/>
            </w:rPr>
            <w:t>(OEA, 2016)</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56C4FE1E" w14:textId="77777777" w:rsidR="00F951DA" w:rsidRPr="00482B56" w:rsidRDefault="00F951DA" w:rsidP="00F951DA">
      <w:pPr>
        <w:pStyle w:val="Sinespaciado"/>
        <w:jc w:val="both"/>
        <w:rPr>
          <w:rFonts w:ascii="Arial" w:hAnsi="Arial" w:cs="Arial"/>
          <w:sz w:val="24"/>
          <w:szCs w:val="24"/>
          <w:lang w:val="es-CO"/>
        </w:rPr>
      </w:pPr>
    </w:p>
    <w:p w14:paraId="5E559DB0" w14:textId="77777777" w:rsidR="00F951DA" w:rsidRPr="00482B56" w:rsidRDefault="00F951DA" w:rsidP="00F951DA">
      <w:pPr>
        <w:pStyle w:val="Sinespaciado"/>
        <w:numPr>
          <w:ilvl w:val="1"/>
          <w:numId w:val="17"/>
        </w:numPr>
        <w:jc w:val="both"/>
        <w:rPr>
          <w:rFonts w:ascii="Arial" w:hAnsi="Arial" w:cs="Arial"/>
          <w:b/>
          <w:sz w:val="24"/>
          <w:szCs w:val="24"/>
          <w:lang w:val="es-CO"/>
        </w:rPr>
      </w:pPr>
      <w:r w:rsidRPr="00482B56">
        <w:rPr>
          <w:rFonts w:ascii="Arial" w:hAnsi="Arial" w:cs="Arial"/>
          <w:b/>
          <w:sz w:val="24"/>
          <w:szCs w:val="24"/>
          <w:lang w:val="es-CO"/>
        </w:rPr>
        <w:t>Defensoría del Pueblo – Colombia</w:t>
      </w:r>
    </w:p>
    <w:p w14:paraId="158F4C25" w14:textId="77777777" w:rsidR="00F951DA" w:rsidRPr="00482B56" w:rsidRDefault="00F951DA" w:rsidP="00F951DA">
      <w:pPr>
        <w:pStyle w:val="Sinespaciado"/>
        <w:jc w:val="both"/>
        <w:rPr>
          <w:rFonts w:ascii="Arial" w:hAnsi="Arial" w:cs="Arial"/>
          <w:bCs/>
          <w:sz w:val="24"/>
          <w:szCs w:val="24"/>
          <w:lang w:val="es-CO"/>
        </w:rPr>
      </w:pPr>
    </w:p>
    <w:p w14:paraId="3568EDCD"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La Defensoría del Pueblo colombiano en el año 2022 formuló un Informe en el que se evidencia como el racismo se ha convertido en un fenómeno universal, del que, lastimosamente ningún Estado escapa, en este informe se valora la necesidad de </w:t>
      </w:r>
      <w:r w:rsidRPr="00482B56">
        <w:rPr>
          <w:rFonts w:ascii="Arial" w:hAnsi="Arial" w:cs="Arial"/>
          <w:sz w:val="24"/>
          <w:szCs w:val="24"/>
          <w:lang w:val="es-CO"/>
        </w:rPr>
        <w:lastRenderedPageBreak/>
        <w:t>empezar a discutir de forma global sobre “</w:t>
      </w:r>
      <w:r w:rsidRPr="00482B56">
        <w:rPr>
          <w:rFonts w:ascii="Arial" w:hAnsi="Arial" w:cs="Arial"/>
          <w:i/>
          <w:iCs/>
          <w:sz w:val="24"/>
          <w:szCs w:val="24"/>
          <w:lang w:val="es-CO"/>
        </w:rPr>
        <w:t>el racismo, la discriminación racial estructural y sistémica que afecta a los afrodescendientes”</w:t>
      </w:r>
      <w:r w:rsidRPr="00482B56">
        <w:rPr>
          <w:rFonts w:ascii="Arial" w:hAnsi="Arial" w:cs="Arial"/>
          <w:sz w:val="24"/>
          <w:szCs w:val="24"/>
          <w:lang w:val="es-CO"/>
        </w:rPr>
        <w:t>, en Colombia y en el mundo, este informe fue titulado: “</w:t>
      </w:r>
      <w:r w:rsidRPr="00482B56">
        <w:rPr>
          <w:rFonts w:ascii="Arial" w:hAnsi="Arial" w:cs="Arial"/>
          <w:i/>
          <w:iCs/>
          <w:sz w:val="24"/>
          <w:szCs w:val="24"/>
          <w:lang w:val="es-CO"/>
        </w:rPr>
        <w:t>Afrodescendientes: Reconocimiento, Justicia y Desarrollo”</w:t>
      </w:r>
      <w:sdt>
        <w:sdtPr>
          <w:rPr>
            <w:rFonts w:ascii="Arial" w:hAnsi="Arial" w:cs="Arial"/>
            <w:i/>
            <w:iCs/>
            <w:sz w:val="24"/>
            <w:szCs w:val="24"/>
            <w:lang w:val="es-CO"/>
          </w:rPr>
          <w:id w:val="1214776204"/>
          <w:citation/>
        </w:sdtPr>
        <w:sdtContent>
          <w:r w:rsidRPr="00482B56">
            <w:rPr>
              <w:rFonts w:ascii="Arial" w:hAnsi="Arial" w:cs="Arial"/>
              <w:i/>
              <w:iCs/>
              <w:sz w:val="24"/>
              <w:szCs w:val="24"/>
              <w:lang w:val="es-CO"/>
            </w:rPr>
            <w:fldChar w:fldCharType="begin"/>
          </w:r>
          <w:r w:rsidRPr="00482B56">
            <w:rPr>
              <w:rFonts w:ascii="Arial" w:hAnsi="Arial" w:cs="Arial"/>
              <w:sz w:val="24"/>
              <w:szCs w:val="24"/>
              <w:lang w:val="es-CO"/>
            </w:rPr>
            <w:instrText xml:space="preserve"> CITATION Def221 \l 9226 </w:instrText>
          </w:r>
          <w:r w:rsidRPr="00482B56">
            <w:rPr>
              <w:rFonts w:ascii="Arial" w:hAnsi="Arial" w:cs="Arial"/>
              <w:i/>
              <w:iCs/>
              <w:sz w:val="24"/>
              <w:szCs w:val="24"/>
              <w:lang w:val="es-CO"/>
            </w:rPr>
            <w:fldChar w:fldCharType="separate"/>
          </w:r>
          <w:r w:rsidRPr="00482B56">
            <w:rPr>
              <w:rFonts w:ascii="Arial" w:hAnsi="Arial" w:cs="Arial"/>
              <w:sz w:val="24"/>
              <w:szCs w:val="24"/>
              <w:lang w:val="es-CO"/>
            </w:rPr>
            <w:t xml:space="preserve"> (Pueblo, 2022)</w:t>
          </w:r>
          <w:r w:rsidRPr="00482B56">
            <w:rPr>
              <w:rFonts w:ascii="Arial" w:hAnsi="Arial" w:cs="Arial"/>
              <w:sz w:val="24"/>
              <w:szCs w:val="24"/>
              <w:lang w:val="es-CO"/>
            </w:rPr>
            <w:fldChar w:fldCharType="end"/>
          </w:r>
        </w:sdtContent>
      </w:sdt>
      <w:r w:rsidRPr="00482B56">
        <w:rPr>
          <w:rFonts w:ascii="Arial" w:hAnsi="Arial" w:cs="Arial"/>
          <w:sz w:val="24"/>
          <w:szCs w:val="24"/>
          <w:lang w:val="es-CO"/>
        </w:rPr>
        <w:t>, muestra un panorama analítico de la situación de “</w:t>
      </w:r>
      <w:r w:rsidRPr="00482B56">
        <w:rPr>
          <w:rFonts w:ascii="Arial" w:hAnsi="Arial" w:cs="Arial"/>
          <w:i/>
          <w:iCs/>
          <w:sz w:val="24"/>
          <w:szCs w:val="24"/>
          <w:lang w:val="es-CO"/>
        </w:rPr>
        <w:t>racismo y la discriminación racial, y aporta elementos con miras a favorecer la adopción de políticas públicas tendientes a su superación”</w:t>
      </w:r>
      <w:r w:rsidRPr="00482B56">
        <w:rPr>
          <w:rFonts w:ascii="Arial" w:hAnsi="Arial" w:cs="Arial"/>
          <w:sz w:val="24"/>
          <w:szCs w:val="24"/>
          <w:lang w:val="es-CO"/>
        </w:rPr>
        <w:t xml:space="preserve">, y se enfatiza en la importancia de medidas que permitan reparar las injusticias del pasado mediante la utilización de acciones afirmativas </w:t>
      </w:r>
      <w:sdt>
        <w:sdtPr>
          <w:rPr>
            <w:rFonts w:ascii="Arial" w:hAnsi="Arial" w:cs="Arial"/>
            <w:sz w:val="24"/>
            <w:szCs w:val="24"/>
            <w:lang w:val="es-CO"/>
          </w:rPr>
          <w:id w:val="-969272750"/>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Def221 \l 9226 </w:instrText>
          </w:r>
          <w:r w:rsidRPr="00482B56">
            <w:rPr>
              <w:rFonts w:ascii="Arial" w:hAnsi="Arial" w:cs="Arial"/>
              <w:sz w:val="24"/>
              <w:szCs w:val="24"/>
              <w:lang w:val="es-CO"/>
            </w:rPr>
            <w:fldChar w:fldCharType="separate"/>
          </w:r>
          <w:r w:rsidRPr="00482B56">
            <w:rPr>
              <w:rFonts w:ascii="Arial" w:hAnsi="Arial" w:cs="Arial"/>
              <w:sz w:val="24"/>
              <w:szCs w:val="24"/>
              <w:lang w:val="es-CO"/>
            </w:rPr>
            <w:t>(Pueblo, 2022)</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15779A75" w14:textId="77777777" w:rsidR="00F951DA" w:rsidRPr="00482B56" w:rsidRDefault="00F951DA" w:rsidP="00F951DA">
      <w:pPr>
        <w:pStyle w:val="Sinespaciado"/>
        <w:jc w:val="both"/>
        <w:rPr>
          <w:rFonts w:ascii="Arial" w:hAnsi="Arial" w:cs="Arial"/>
          <w:sz w:val="24"/>
          <w:szCs w:val="24"/>
          <w:lang w:val="es-CO"/>
        </w:rPr>
      </w:pPr>
    </w:p>
    <w:p w14:paraId="286D2AD6" w14:textId="235CF38B"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Como se observa a nivel mundial se busca</w:t>
      </w:r>
      <w:r w:rsidR="00F36DC4">
        <w:rPr>
          <w:rFonts w:ascii="Arial" w:hAnsi="Arial" w:cs="Arial"/>
          <w:sz w:val="24"/>
          <w:szCs w:val="24"/>
          <w:lang w:val="es-CO"/>
        </w:rPr>
        <w:t>n</w:t>
      </w:r>
      <w:r w:rsidRPr="00482B56">
        <w:rPr>
          <w:rFonts w:ascii="Arial" w:hAnsi="Arial" w:cs="Arial"/>
          <w:sz w:val="24"/>
          <w:szCs w:val="24"/>
          <w:lang w:val="es-CO"/>
        </w:rPr>
        <w:t xml:space="preserve"> generar políticas públicas que permitan aportar al reconocimiento, perdón y la reparación de los afrodescendientes, este hecho surgió desde el año 2001 en el marco de la Tercera Conferencia Mundial     contra el Racismo realizada en </w:t>
      </w:r>
      <w:proofErr w:type="spellStart"/>
      <w:r w:rsidRPr="00482B56">
        <w:rPr>
          <w:rFonts w:ascii="Arial" w:hAnsi="Arial" w:cs="Arial"/>
          <w:sz w:val="24"/>
          <w:szCs w:val="24"/>
          <w:lang w:val="es-CO"/>
        </w:rPr>
        <w:t>Durban</w:t>
      </w:r>
      <w:proofErr w:type="spellEnd"/>
      <w:r w:rsidRPr="00482B56">
        <w:rPr>
          <w:rFonts w:ascii="Arial" w:hAnsi="Arial" w:cs="Arial"/>
          <w:sz w:val="24"/>
          <w:szCs w:val="24"/>
          <w:lang w:val="es-CO"/>
        </w:rPr>
        <w:t xml:space="preserve">, Sudáfrica, la cual, estuvo antecedida por cinco Conferencias Regionales, en las que los hijos de las víctimas que sobrevivieron a la trata tras atlántica de seres humanos y sus migraciones posteriores, que hoy se asientan en Colombia, estuvieron presentes </w:t>
      </w:r>
      <w:sdt>
        <w:sdtPr>
          <w:rPr>
            <w:rFonts w:ascii="Arial" w:hAnsi="Arial" w:cs="Arial"/>
            <w:sz w:val="24"/>
            <w:szCs w:val="24"/>
            <w:lang w:val="es-CO"/>
          </w:rPr>
          <w:id w:val="-1613125447"/>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Def221 \l 9226 </w:instrText>
          </w:r>
          <w:r w:rsidRPr="00482B56">
            <w:rPr>
              <w:rFonts w:ascii="Arial" w:hAnsi="Arial" w:cs="Arial"/>
              <w:sz w:val="24"/>
              <w:szCs w:val="24"/>
              <w:lang w:val="es-CO"/>
            </w:rPr>
            <w:fldChar w:fldCharType="separate"/>
          </w:r>
          <w:r w:rsidRPr="00482B56">
            <w:rPr>
              <w:rFonts w:ascii="Arial" w:hAnsi="Arial" w:cs="Arial"/>
              <w:sz w:val="24"/>
              <w:szCs w:val="24"/>
              <w:lang w:val="es-CO"/>
            </w:rPr>
            <w:t>(Pueblo, 2022)</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7F110D49" w14:textId="77777777" w:rsidR="00F951DA" w:rsidRPr="00482B56" w:rsidRDefault="00F951DA" w:rsidP="00F951DA">
      <w:pPr>
        <w:pStyle w:val="Sinespaciado"/>
        <w:jc w:val="both"/>
        <w:rPr>
          <w:rFonts w:ascii="Arial" w:hAnsi="Arial" w:cs="Arial"/>
          <w:sz w:val="24"/>
          <w:szCs w:val="24"/>
          <w:lang w:val="es-CO"/>
        </w:rPr>
      </w:pPr>
    </w:p>
    <w:p w14:paraId="4C37968A" w14:textId="3936C290" w:rsidR="00F951DA" w:rsidRDefault="00F951DA" w:rsidP="00F951DA">
      <w:pPr>
        <w:pStyle w:val="Sinespaciado"/>
        <w:jc w:val="both"/>
        <w:rPr>
          <w:rFonts w:ascii="Arial" w:hAnsi="Arial" w:cs="Arial"/>
          <w:sz w:val="24"/>
          <w:szCs w:val="24"/>
          <w:lang w:val="es-CO"/>
        </w:rPr>
      </w:pPr>
      <w:r w:rsidRPr="00482B56">
        <w:rPr>
          <w:rFonts w:ascii="Arial" w:hAnsi="Arial" w:cs="Arial"/>
          <w:sz w:val="24"/>
          <w:szCs w:val="24"/>
          <w:lang w:val="es-ES"/>
        </w:rPr>
        <w:t xml:space="preserve">Los gestos de reconocimiento, perdón y reparación son una muestra sincera y fundamental de la humanización de quienes han sufrido abusos en el pasado y del resarcimiento de su valor humano, su dignidad, y su autoestima </w:t>
      </w:r>
      <w:sdt>
        <w:sdtPr>
          <w:rPr>
            <w:rFonts w:ascii="Arial" w:hAnsi="Arial" w:cs="Arial"/>
            <w:bCs/>
            <w:sz w:val="24"/>
            <w:szCs w:val="24"/>
            <w:lang w:val="es-CO"/>
          </w:rPr>
          <w:id w:val="1257790728"/>
          <w:citation/>
        </w:sdtPr>
        <w:sdtContent>
          <w:r w:rsidRPr="00482B56">
            <w:rPr>
              <w:rFonts w:ascii="Arial" w:hAnsi="Arial" w:cs="Arial"/>
              <w:bCs/>
              <w:sz w:val="24"/>
              <w:szCs w:val="24"/>
              <w:lang w:val="es-CO"/>
            </w:rPr>
            <w:fldChar w:fldCharType="begin"/>
          </w:r>
          <w:r w:rsidRPr="00482B56">
            <w:rPr>
              <w:rFonts w:ascii="Arial" w:hAnsi="Arial" w:cs="Arial"/>
              <w:bCs/>
              <w:sz w:val="24"/>
              <w:szCs w:val="24"/>
              <w:lang w:val="es-CO"/>
            </w:rPr>
            <w:instrText xml:space="preserve"> CITATION Org13 \l 9226 </w:instrText>
          </w:r>
          <w:r w:rsidRPr="00482B56">
            <w:rPr>
              <w:rFonts w:ascii="Arial" w:hAnsi="Arial" w:cs="Arial"/>
              <w:bCs/>
              <w:sz w:val="24"/>
              <w:szCs w:val="24"/>
              <w:lang w:val="es-CO"/>
            </w:rPr>
            <w:fldChar w:fldCharType="separate"/>
          </w:r>
          <w:r w:rsidRPr="00482B56">
            <w:rPr>
              <w:rFonts w:ascii="Arial" w:hAnsi="Arial" w:cs="Arial"/>
              <w:sz w:val="24"/>
              <w:szCs w:val="24"/>
              <w:lang w:val="es-CO"/>
            </w:rPr>
            <w:t>(ONU, 2013)</w:t>
          </w:r>
          <w:r w:rsidRPr="00482B56">
            <w:rPr>
              <w:rFonts w:ascii="Arial" w:hAnsi="Arial" w:cs="Arial"/>
              <w:sz w:val="24"/>
              <w:szCs w:val="24"/>
              <w:lang w:val="es-CO"/>
            </w:rPr>
            <w:fldChar w:fldCharType="end"/>
          </w:r>
        </w:sdtContent>
      </w:sdt>
      <w:r w:rsidRPr="00482B56">
        <w:rPr>
          <w:rFonts w:ascii="Arial" w:hAnsi="Arial" w:cs="Arial"/>
          <w:bCs/>
          <w:sz w:val="24"/>
          <w:szCs w:val="24"/>
          <w:lang w:val="es-CO"/>
        </w:rPr>
        <w:t>. Estos gestos de humanización</w:t>
      </w:r>
      <w:r w:rsidRPr="00482B56">
        <w:rPr>
          <w:rFonts w:ascii="Arial" w:hAnsi="Arial" w:cs="Arial"/>
          <w:sz w:val="24"/>
          <w:szCs w:val="24"/>
          <w:lang w:val="es-ES"/>
        </w:rPr>
        <w:t xml:space="preserve"> son cada vez más frecuentes en diferentes países, puesto que la verdad permite dejar un registro abierto del pasado, e informa a la comunidad sobre la naturaleza y el alcance de las injusticias acaecidas en el pasado, contribuyendo a la reconciliación de los grupos étnicos, esta situación se destaca en el Informe </w:t>
      </w:r>
      <w:proofErr w:type="spellStart"/>
      <w:r w:rsidRPr="00482B56">
        <w:rPr>
          <w:rFonts w:ascii="Arial" w:hAnsi="Arial" w:cs="Arial"/>
          <w:sz w:val="24"/>
          <w:szCs w:val="24"/>
          <w:lang w:val="es-ES"/>
        </w:rPr>
        <w:t>Defensorial</w:t>
      </w:r>
      <w:proofErr w:type="spellEnd"/>
      <w:r w:rsidRPr="00482B56">
        <w:rPr>
          <w:rFonts w:ascii="Arial" w:hAnsi="Arial" w:cs="Arial"/>
          <w:sz w:val="24"/>
          <w:szCs w:val="24"/>
          <w:lang w:val="es-ES"/>
        </w:rPr>
        <w:t xml:space="preserve">, y presenta varias experiencias emblemáticas a nivel mundial, que pueden y deben inspirar a Colombia </w:t>
      </w:r>
      <w:sdt>
        <w:sdtPr>
          <w:rPr>
            <w:rFonts w:ascii="Arial" w:hAnsi="Arial" w:cs="Arial"/>
            <w:sz w:val="24"/>
            <w:szCs w:val="24"/>
            <w:lang w:val="es-CO"/>
          </w:rPr>
          <w:id w:val="-666941924"/>
          <w:citation/>
        </w:sdtPr>
        <w:sdtContent>
          <w:r w:rsidRPr="00482B56">
            <w:rPr>
              <w:rFonts w:ascii="Arial" w:hAnsi="Arial" w:cs="Arial"/>
              <w:sz w:val="24"/>
              <w:szCs w:val="24"/>
              <w:lang w:val="es-CO"/>
            </w:rPr>
            <w:fldChar w:fldCharType="begin"/>
          </w:r>
          <w:r w:rsidRPr="00482B56">
            <w:rPr>
              <w:rFonts w:ascii="Arial" w:hAnsi="Arial" w:cs="Arial"/>
              <w:sz w:val="24"/>
              <w:szCs w:val="24"/>
              <w:lang w:val="es-CO"/>
            </w:rPr>
            <w:instrText xml:space="preserve"> CITATION Def221 \l 9226 </w:instrText>
          </w:r>
          <w:r w:rsidRPr="00482B56">
            <w:rPr>
              <w:rFonts w:ascii="Arial" w:hAnsi="Arial" w:cs="Arial"/>
              <w:sz w:val="24"/>
              <w:szCs w:val="24"/>
              <w:lang w:val="es-CO"/>
            </w:rPr>
            <w:fldChar w:fldCharType="separate"/>
          </w:r>
          <w:r w:rsidRPr="00482B56">
            <w:rPr>
              <w:rFonts w:ascii="Arial" w:hAnsi="Arial" w:cs="Arial"/>
              <w:sz w:val="24"/>
              <w:szCs w:val="24"/>
              <w:lang w:val="es-CO"/>
            </w:rPr>
            <w:t>(Pueblo, 2022)</w:t>
          </w:r>
          <w:r w:rsidRPr="00482B56">
            <w:rPr>
              <w:rFonts w:ascii="Arial" w:hAnsi="Arial" w:cs="Arial"/>
              <w:sz w:val="24"/>
              <w:szCs w:val="24"/>
              <w:lang w:val="es-CO"/>
            </w:rPr>
            <w:fldChar w:fldCharType="end"/>
          </w:r>
        </w:sdtContent>
      </w:sdt>
      <w:r w:rsidRPr="00482B56">
        <w:rPr>
          <w:rFonts w:ascii="Arial" w:hAnsi="Arial" w:cs="Arial"/>
          <w:sz w:val="24"/>
          <w:szCs w:val="24"/>
          <w:lang w:val="es-CO"/>
        </w:rPr>
        <w:t>.</w:t>
      </w:r>
    </w:p>
    <w:p w14:paraId="04D2EB74" w14:textId="7E0BACAD" w:rsidR="00CA34CB" w:rsidRDefault="00CA34CB" w:rsidP="00F951DA">
      <w:pPr>
        <w:pStyle w:val="Sinespaciado"/>
        <w:jc w:val="both"/>
        <w:rPr>
          <w:rFonts w:ascii="Arial" w:hAnsi="Arial" w:cs="Arial"/>
          <w:sz w:val="24"/>
          <w:szCs w:val="24"/>
          <w:lang w:val="es-CO"/>
        </w:rPr>
      </w:pPr>
    </w:p>
    <w:p w14:paraId="20EC665B" w14:textId="0DE73C9B" w:rsidR="00CA34CB" w:rsidRDefault="00C4286A" w:rsidP="00CA34CB">
      <w:pPr>
        <w:pStyle w:val="Sinespaciado"/>
        <w:numPr>
          <w:ilvl w:val="0"/>
          <w:numId w:val="17"/>
        </w:numPr>
        <w:jc w:val="both"/>
        <w:rPr>
          <w:rFonts w:ascii="Arial" w:hAnsi="Arial" w:cs="Arial"/>
          <w:b/>
          <w:sz w:val="24"/>
          <w:szCs w:val="24"/>
          <w:lang w:val="es-CO"/>
        </w:rPr>
      </w:pPr>
      <w:r>
        <w:rPr>
          <w:rFonts w:ascii="Arial" w:hAnsi="Arial" w:cs="Arial"/>
          <w:b/>
          <w:sz w:val="24"/>
          <w:szCs w:val="24"/>
          <w:lang w:val="es-CO"/>
        </w:rPr>
        <w:t>CONCEPTO DEL MINISTERIO DEL TRABAJO</w:t>
      </w:r>
    </w:p>
    <w:p w14:paraId="5F32D4F6" w14:textId="49B3D1E0" w:rsidR="00CA34CB" w:rsidRDefault="00CA34CB" w:rsidP="00CA34CB">
      <w:pPr>
        <w:pStyle w:val="Sinespaciado"/>
        <w:jc w:val="both"/>
        <w:rPr>
          <w:rFonts w:ascii="Arial" w:hAnsi="Arial" w:cs="Arial"/>
          <w:b/>
          <w:sz w:val="24"/>
          <w:szCs w:val="24"/>
          <w:lang w:val="es-CO"/>
        </w:rPr>
      </w:pPr>
    </w:p>
    <w:p w14:paraId="128755F8" w14:textId="2E5F9AF4" w:rsidR="00CA34CB" w:rsidRDefault="00C4286A" w:rsidP="00CA34CB">
      <w:pPr>
        <w:pStyle w:val="Sinespaciado"/>
        <w:jc w:val="both"/>
        <w:rPr>
          <w:rFonts w:ascii="Arial" w:hAnsi="Arial" w:cs="Arial"/>
          <w:sz w:val="24"/>
          <w:szCs w:val="24"/>
          <w:lang w:val="es-CO"/>
        </w:rPr>
      </w:pPr>
      <w:r>
        <w:rPr>
          <w:rFonts w:ascii="Arial" w:hAnsi="Arial" w:cs="Arial"/>
          <w:sz w:val="24"/>
          <w:szCs w:val="24"/>
          <w:lang w:val="es-CO"/>
        </w:rPr>
        <w:t>E</w:t>
      </w:r>
      <w:r w:rsidR="00B4401D">
        <w:rPr>
          <w:rFonts w:ascii="Arial" w:hAnsi="Arial" w:cs="Arial"/>
          <w:sz w:val="24"/>
          <w:szCs w:val="24"/>
          <w:lang w:val="es-CO"/>
        </w:rPr>
        <w:t xml:space="preserve">l </w:t>
      </w:r>
      <w:r w:rsidRPr="00C4286A">
        <w:rPr>
          <w:rFonts w:ascii="Arial" w:hAnsi="Arial" w:cs="Arial"/>
          <w:b/>
          <w:sz w:val="24"/>
          <w:szCs w:val="24"/>
          <w:lang w:val="es-CO"/>
        </w:rPr>
        <w:t>MINISTERIO DEL TRABAJO</w:t>
      </w:r>
      <w:r>
        <w:rPr>
          <w:rFonts w:ascii="Arial" w:hAnsi="Arial" w:cs="Arial"/>
          <w:sz w:val="24"/>
          <w:szCs w:val="24"/>
          <w:lang w:val="es-CO"/>
        </w:rPr>
        <w:t xml:space="preserve"> a solicitud de la</w:t>
      </w:r>
      <w:r w:rsidR="00B4401D">
        <w:rPr>
          <w:rFonts w:ascii="Arial" w:hAnsi="Arial" w:cs="Arial"/>
          <w:sz w:val="24"/>
          <w:szCs w:val="24"/>
          <w:lang w:val="es-CO"/>
        </w:rPr>
        <w:t xml:space="preserve"> ponente, emitió concepto el cual fue allegado al correo electrónico institucional</w:t>
      </w:r>
      <w:r>
        <w:rPr>
          <w:rFonts w:ascii="Arial" w:hAnsi="Arial" w:cs="Arial"/>
          <w:sz w:val="24"/>
          <w:szCs w:val="24"/>
          <w:lang w:val="es-CO"/>
        </w:rPr>
        <w:t xml:space="preserve"> el día 7 de marzo del presente año. </w:t>
      </w:r>
    </w:p>
    <w:p w14:paraId="456539E6" w14:textId="5D9D63DA" w:rsidR="00C4286A" w:rsidRDefault="00C4286A" w:rsidP="00CA34CB">
      <w:pPr>
        <w:pStyle w:val="Sinespaciado"/>
        <w:jc w:val="both"/>
        <w:rPr>
          <w:rFonts w:ascii="Arial" w:hAnsi="Arial" w:cs="Arial"/>
          <w:sz w:val="24"/>
          <w:szCs w:val="24"/>
          <w:lang w:val="es-CO"/>
        </w:rPr>
      </w:pPr>
    </w:p>
    <w:p w14:paraId="7A0C91C3" w14:textId="0636A20C" w:rsidR="00C4286A" w:rsidRDefault="00C4286A" w:rsidP="00CA34CB">
      <w:pPr>
        <w:pStyle w:val="Sinespaciado"/>
        <w:jc w:val="both"/>
        <w:rPr>
          <w:rFonts w:ascii="Arial" w:hAnsi="Arial" w:cs="Arial"/>
          <w:sz w:val="24"/>
          <w:szCs w:val="24"/>
          <w:lang w:val="es-CO"/>
        </w:rPr>
      </w:pPr>
      <w:r>
        <w:rPr>
          <w:rFonts w:ascii="Arial" w:hAnsi="Arial" w:cs="Arial"/>
          <w:sz w:val="24"/>
          <w:szCs w:val="24"/>
          <w:lang w:val="es-CO"/>
        </w:rPr>
        <w:t>Dicha cartera ministerial conceptuó favorablemente sobre esta iniciativa señalando textualmente lo siguiente:</w:t>
      </w:r>
    </w:p>
    <w:p w14:paraId="64650EE0" w14:textId="57F553CB" w:rsidR="00C4286A" w:rsidRDefault="00C4286A" w:rsidP="00CA34CB">
      <w:pPr>
        <w:pStyle w:val="Sinespaciado"/>
        <w:jc w:val="both"/>
        <w:rPr>
          <w:rFonts w:ascii="Arial" w:hAnsi="Arial" w:cs="Arial"/>
          <w:sz w:val="24"/>
          <w:szCs w:val="24"/>
          <w:lang w:val="es-CO"/>
        </w:rPr>
      </w:pPr>
    </w:p>
    <w:p w14:paraId="799C7B91" w14:textId="742EAABF" w:rsidR="00C4286A" w:rsidRDefault="00C4286A" w:rsidP="00CA34CB">
      <w:pPr>
        <w:pStyle w:val="Sinespaciado"/>
        <w:jc w:val="both"/>
        <w:rPr>
          <w:rFonts w:ascii="Arial" w:hAnsi="Arial" w:cs="Arial"/>
          <w:i/>
          <w:sz w:val="24"/>
          <w:szCs w:val="24"/>
        </w:rPr>
      </w:pPr>
      <w:r w:rsidRPr="00C4286A">
        <w:rPr>
          <w:rFonts w:ascii="Arial" w:hAnsi="Arial" w:cs="Arial"/>
          <w:i/>
          <w:sz w:val="24"/>
          <w:szCs w:val="24"/>
          <w:lang w:val="es-CO"/>
        </w:rPr>
        <w:t>“</w:t>
      </w:r>
      <w:r w:rsidRPr="00C4286A">
        <w:rPr>
          <w:rFonts w:ascii="Arial" w:hAnsi="Arial" w:cs="Arial"/>
          <w:i/>
          <w:sz w:val="24"/>
          <w:szCs w:val="24"/>
        </w:rPr>
        <w:t xml:space="preserve">El </w:t>
      </w:r>
      <w:proofErr w:type="spellStart"/>
      <w:r w:rsidRPr="00C4286A">
        <w:rPr>
          <w:rFonts w:ascii="Arial" w:hAnsi="Arial" w:cs="Arial"/>
          <w:i/>
          <w:sz w:val="24"/>
          <w:szCs w:val="24"/>
        </w:rPr>
        <w:t>Ministerio</w:t>
      </w:r>
      <w:proofErr w:type="spellEnd"/>
      <w:r w:rsidRPr="00C4286A">
        <w:rPr>
          <w:rFonts w:ascii="Arial" w:hAnsi="Arial" w:cs="Arial"/>
          <w:i/>
          <w:sz w:val="24"/>
          <w:szCs w:val="24"/>
        </w:rPr>
        <w:t xml:space="preserve"> del </w:t>
      </w:r>
      <w:proofErr w:type="spellStart"/>
      <w:r w:rsidRPr="00C4286A">
        <w:rPr>
          <w:rFonts w:ascii="Arial" w:hAnsi="Arial" w:cs="Arial"/>
          <w:i/>
          <w:sz w:val="24"/>
          <w:szCs w:val="24"/>
        </w:rPr>
        <w:t>Trabajo</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brinda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concepto</w:t>
      </w:r>
      <w:proofErr w:type="spellEnd"/>
      <w:r w:rsidRPr="00C4286A">
        <w:rPr>
          <w:rFonts w:ascii="Arial" w:hAnsi="Arial" w:cs="Arial"/>
          <w:i/>
          <w:sz w:val="24"/>
          <w:szCs w:val="24"/>
        </w:rPr>
        <w:t xml:space="preserve"> favorable a la </w:t>
      </w:r>
      <w:proofErr w:type="spellStart"/>
      <w:r w:rsidRPr="00C4286A">
        <w:rPr>
          <w:rFonts w:ascii="Arial" w:hAnsi="Arial" w:cs="Arial"/>
          <w:i/>
          <w:sz w:val="24"/>
          <w:szCs w:val="24"/>
        </w:rPr>
        <w:t>iniciativa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legislativa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conforme</w:t>
      </w:r>
      <w:proofErr w:type="spellEnd"/>
      <w:r w:rsidRPr="00C4286A">
        <w:rPr>
          <w:rFonts w:ascii="Arial" w:hAnsi="Arial" w:cs="Arial"/>
          <w:i/>
          <w:sz w:val="24"/>
          <w:szCs w:val="24"/>
        </w:rPr>
        <w:t xml:space="preserve"> se </w:t>
      </w:r>
      <w:proofErr w:type="spellStart"/>
      <w:r w:rsidRPr="00C4286A">
        <w:rPr>
          <w:rFonts w:ascii="Arial" w:hAnsi="Arial" w:cs="Arial"/>
          <w:i/>
          <w:sz w:val="24"/>
          <w:szCs w:val="24"/>
        </w:rPr>
        <w:t>encuentra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acorde</w:t>
      </w:r>
      <w:proofErr w:type="spellEnd"/>
      <w:r w:rsidRPr="00C4286A">
        <w:rPr>
          <w:rFonts w:ascii="Arial" w:hAnsi="Arial" w:cs="Arial"/>
          <w:i/>
          <w:sz w:val="24"/>
          <w:szCs w:val="24"/>
        </w:rPr>
        <w:t xml:space="preserve"> con </w:t>
      </w:r>
      <w:proofErr w:type="spellStart"/>
      <w:r w:rsidRPr="00C4286A">
        <w:rPr>
          <w:rFonts w:ascii="Arial" w:hAnsi="Arial" w:cs="Arial"/>
          <w:i/>
          <w:sz w:val="24"/>
          <w:szCs w:val="24"/>
        </w:rPr>
        <w:t>los</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postulados</w:t>
      </w:r>
      <w:proofErr w:type="spellEnd"/>
      <w:r w:rsidRPr="00C4286A">
        <w:rPr>
          <w:rFonts w:ascii="Arial" w:hAnsi="Arial" w:cs="Arial"/>
          <w:i/>
          <w:sz w:val="24"/>
          <w:szCs w:val="24"/>
        </w:rPr>
        <w:t xml:space="preserve"> de </w:t>
      </w:r>
      <w:proofErr w:type="spellStart"/>
      <w:r w:rsidRPr="00C4286A">
        <w:rPr>
          <w:rFonts w:ascii="Arial" w:hAnsi="Arial" w:cs="Arial"/>
          <w:i/>
          <w:sz w:val="24"/>
          <w:szCs w:val="24"/>
        </w:rPr>
        <w:t>generación</w:t>
      </w:r>
      <w:proofErr w:type="spellEnd"/>
      <w:r w:rsidRPr="00C4286A">
        <w:rPr>
          <w:rFonts w:ascii="Arial" w:hAnsi="Arial" w:cs="Arial"/>
          <w:i/>
          <w:sz w:val="24"/>
          <w:szCs w:val="24"/>
        </w:rPr>
        <w:t xml:space="preserve"> de </w:t>
      </w:r>
      <w:proofErr w:type="spellStart"/>
      <w:r w:rsidRPr="00C4286A">
        <w:rPr>
          <w:rFonts w:ascii="Arial" w:hAnsi="Arial" w:cs="Arial"/>
          <w:i/>
          <w:sz w:val="24"/>
          <w:szCs w:val="24"/>
        </w:rPr>
        <w:t>empleo</w:t>
      </w:r>
      <w:proofErr w:type="spellEnd"/>
      <w:r w:rsidRPr="00C4286A">
        <w:rPr>
          <w:rFonts w:ascii="Arial" w:hAnsi="Arial" w:cs="Arial"/>
          <w:i/>
          <w:sz w:val="24"/>
          <w:szCs w:val="24"/>
        </w:rPr>
        <w:t xml:space="preserve"> y </w:t>
      </w:r>
      <w:proofErr w:type="spellStart"/>
      <w:r w:rsidRPr="00C4286A">
        <w:rPr>
          <w:rFonts w:ascii="Arial" w:hAnsi="Arial" w:cs="Arial"/>
          <w:i/>
          <w:sz w:val="24"/>
          <w:szCs w:val="24"/>
        </w:rPr>
        <w:t>empleabilidad</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derivados</w:t>
      </w:r>
      <w:proofErr w:type="spellEnd"/>
      <w:r w:rsidRPr="00C4286A">
        <w:rPr>
          <w:rFonts w:ascii="Arial" w:hAnsi="Arial" w:cs="Arial"/>
          <w:i/>
          <w:sz w:val="24"/>
          <w:szCs w:val="24"/>
        </w:rPr>
        <w:t xml:space="preserve"> de la </w:t>
      </w:r>
      <w:proofErr w:type="spellStart"/>
      <w:r w:rsidRPr="00C4286A">
        <w:rPr>
          <w:rFonts w:ascii="Arial" w:hAnsi="Arial" w:cs="Arial"/>
          <w:i/>
          <w:sz w:val="24"/>
          <w:szCs w:val="24"/>
        </w:rPr>
        <w:t>promoción</w:t>
      </w:r>
      <w:proofErr w:type="spellEnd"/>
      <w:r w:rsidRPr="00C4286A">
        <w:rPr>
          <w:rFonts w:ascii="Arial" w:hAnsi="Arial" w:cs="Arial"/>
          <w:i/>
          <w:sz w:val="24"/>
          <w:szCs w:val="24"/>
        </w:rPr>
        <w:t xml:space="preserve"> de </w:t>
      </w:r>
      <w:proofErr w:type="spellStart"/>
      <w:r w:rsidRPr="00C4286A">
        <w:rPr>
          <w:rFonts w:ascii="Arial" w:hAnsi="Arial" w:cs="Arial"/>
          <w:i/>
          <w:sz w:val="24"/>
          <w:szCs w:val="24"/>
        </w:rPr>
        <w:t>incentivos</w:t>
      </w:r>
      <w:proofErr w:type="spellEnd"/>
      <w:r w:rsidRPr="00C4286A">
        <w:rPr>
          <w:rFonts w:ascii="Arial" w:hAnsi="Arial" w:cs="Arial"/>
          <w:i/>
          <w:sz w:val="24"/>
          <w:szCs w:val="24"/>
        </w:rPr>
        <w:t xml:space="preserve"> a favor de la </w:t>
      </w:r>
      <w:proofErr w:type="spellStart"/>
      <w:r w:rsidRPr="00C4286A">
        <w:rPr>
          <w:rFonts w:ascii="Arial" w:hAnsi="Arial" w:cs="Arial"/>
          <w:i/>
          <w:sz w:val="24"/>
          <w:szCs w:val="24"/>
        </w:rPr>
        <w:t>inclusión</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laboral</w:t>
      </w:r>
      <w:proofErr w:type="spellEnd"/>
      <w:r w:rsidRPr="00C4286A">
        <w:rPr>
          <w:rFonts w:ascii="Arial" w:hAnsi="Arial" w:cs="Arial"/>
          <w:i/>
          <w:sz w:val="24"/>
          <w:szCs w:val="24"/>
        </w:rPr>
        <w:t xml:space="preserve"> de personas que se </w:t>
      </w:r>
      <w:proofErr w:type="spellStart"/>
      <w:r w:rsidRPr="00C4286A">
        <w:rPr>
          <w:rFonts w:ascii="Arial" w:hAnsi="Arial" w:cs="Arial"/>
          <w:i/>
          <w:sz w:val="24"/>
          <w:szCs w:val="24"/>
        </w:rPr>
        <w:t>identifiquen</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como</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integrantes</w:t>
      </w:r>
      <w:proofErr w:type="spellEnd"/>
      <w:r w:rsidRPr="00C4286A">
        <w:rPr>
          <w:rFonts w:ascii="Arial" w:hAnsi="Arial" w:cs="Arial"/>
          <w:i/>
          <w:sz w:val="24"/>
          <w:szCs w:val="24"/>
        </w:rPr>
        <w:t xml:space="preserve"> de </w:t>
      </w:r>
      <w:proofErr w:type="spellStart"/>
      <w:r w:rsidRPr="00C4286A">
        <w:rPr>
          <w:rFonts w:ascii="Arial" w:hAnsi="Arial" w:cs="Arial"/>
          <w:i/>
          <w:sz w:val="24"/>
          <w:szCs w:val="24"/>
        </w:rPr>
        <w:t>comunidades</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étnicas</w:t>
      </w:r>
      <w:proofErr w:type="spellEnd"/>
      <w:r w:rsidRPr="00C4286A">
        <w:rPr>
          <w:rFonts w:ascii="Arial" w:hAnsi="Arial" w:cs="Arial"/>
          <w:i/>
          <w:sz w:val="24"/>
          <w:szCs w:val="24"/>
        </w:rPr>
        <w:t xml:space="preserve">. Este </w:t>
      </w:r>
      <w:proofErr w:type="spellStart"/>
      <w:r w:rsidRPr="00C4286A">
        <w:rPr>
          <w:rFonts w:ascii="Arial" w:hAnsi="Arial" w:cs="Arial"/>
          <w:i/>
          <w:sz w:val="24"/>
          <w:szCs w:val="24"/>
        </w:rPr>
        <w:t>postulado</w:t>
      </w:r>
      <w:proofErr w:type="spellEnd"/>
      <w:r w:rsidRPr="00C4286A">
        <w:rPr>
          <w:rFonts w:ascii="Arial" w:hAnsi="Arial" w:cs="Arial"/>
          <w:i/>
          <w:sz w:val="24"/>
          <w:szCs w:val="24"/>
        </w:rPr>
        <w:t xml:space="preserve"> de </w:t>
      </w:r>
      <w:proofErr w:type="spellStart"/>
      <w:r w:rsidRPr="00C4286A">
        <w:rPr>
          <w:rFonts w:ascii="Arial" w:hAnsi="Arial" w:cs="Arial"/>
          <w:i/>
          <w:sz w:val="24"/>
          <w:szCs w:val="24"/>
        </w:rPr>
        <w:t>inclusión</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desde</w:t>
      </w:r>
      <w:proofErr w:type="spellEnd"/>
      <w:r w:rsidRPr="00C4286A">
        <w:rPr>
          <w:rFonts w:ascii="Arial" w:hAnsi="Arial" w:cs="Arial"/>
          <w:i/>
          <w:sz w:val="24"/>
          <w:szCs w:val="24"/>
        </w:rPr>
        <w:t xml:space="preserve"> el principio </w:t>
      </w:r>
      <w:proofErr w:type="spellStart"/>
      <w:r w:rsidRPr="00C4286A">
        <w:rPr>
          <w:rFonts w:ascii="Arial" w:hAnsi="Arial" w:cs="Arial"/>
          <w:i/>
          <w:sz w:val="24"/>
          <w:szCs w:val="24"/>
        </w:rPr>
        <w:t>constitucional</w:t>
      </w:r>
      <w:proofErr w:type="spellEnd"/>
      <w:r w:rsidRPr="00C4286A">
        <w:rPr>
          <w:rFonts w:ascii="Arial" w:hAnsi="Arial" w:cs="Arial"/>
          <w:i/>
          <w:sz w:val="24"/>
          <w:szCs w:val="24"/>
        </w:rPr>
        <w:t xml:space="preserve"> de </w:t>
      </w:r>
      <w:proofErr w:type="spellStart"/>
      <w:r w:rsidRPr="00C4286A">
        <w:rPr>
          <w:rFonts w:ascii="Arial" w:hAnsi="Arial" w:cs="Arial"/>
          <w:i/>
          <w:sz w:val="24"/>
          <w:szCs w:val="24"/>
        </w:rPr>
        <w:t>igualdad</w:t>
      </w:r>
      <w:proofErr w:type="spellEnd"/>
      <w:r w:rsidRPr="00C4286A">
        <w:rPr>
          <w:rFonts w:ascii="Arial" w:hAnsi="Arial" w:cs="Arial"/>
          <w:i/>
          <w:sz w:val="24"/>
          <w:szCs w:val="24"/>
        </w:rPr>
        <w:t xml:space="preserve"> y no </w:t>
      </w:r>
      <w:proofErr w:type="spellStart"/>
      <w:r w:rsidRPr="00C4286A">
        <w:rPr>
          <w:rFonts w:ascii="Arial" w:hAnsi="Arial" w:cs="Arial"/>
          <w:i/>
          <w:sz w:val="24"/>
          <w:szCs w:val="24"/>
        </w:rPr>
        <w:t>discriminación</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resulta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acorde</w:t>
      </w:r>
      <w:proofErr w:type="spellEnd"/>
      <w:r w:rsidRPr="00C4286A">
        <w:rPr>
          <w:rFonts w:ascii="Arial" w:hAnsi="Arial" w:cs="Arial"/>
          <w:i/>
          <w:sz w:val="24"/>
          <w:szCs w:val="24"/>
        </w:rPr>
        <w:t xml:space="preserve"> con </w:t>
      </w:r>
      <w:proofErr w:type="spellStart"/>
      <w:r w:rsidRPr="00C4286A">
        <w:rPr>
          <w:rFonts w:ascii="Arial" w:hAnsi="Arial" w:cs="Arial"/>
          <w:i/>
          <w:sz w:val="24"/>
          <w:szCs w:val="24"/>
        </w:rPr>
        <w:t>los</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principios</w:t>
      </w:r>
      <w:proofErr w:type="spellEnd"/>
      <w:r w:rsidRPr="00C4286A">
        <w:rPr>
          <w:rFonts w:ascii="Arial" w:hAnsi="Arial" w:cs="Arial"/>
          <w:i/>
          <w:sz w:val="24"/>
          <w:szCs w:val="24"/>
        </w:rPr>
        <w:t xml:space="preserve"> que </w:t>
      </w:r>
      <w:proofErr w:type="spellStart"/>
      <w:r w:rsidRPr="00C4286A">
        <w:rPr>
          <w:rFonts w:ascii="Arial" w:hAnsi="Arial" w:cs="Arial"/>
          <w:i/>
          <w:sz w:val="24"/>
          <w:szCs w:val="24"/>
        </w:rPr>
        <w:t>motivan</w:t>
      </w:r>
      <w:proofErr w:type="spellEnd"/>
      <w:r w:rsidRPr="00C4286A">
        <w:rPr>
          <w:rFonts w:ascii="Arial" w:hAnsi="Arial" w:cs="Arial"/>
          <w:i/>
          <w:sz w:val="24"/>
          <w:szCs w:val="24"/>
        </w:rPr>
        <w:t xml:space="preserve"> la </w:t>
      </w:r>
      <w:proofErr w:type="spellStart"/>
      <w:r w:rsidRPr="00C4286A">
        <w:rPr>
          <w:rFonts w:ascii="Arial" w:hAnsi="Arial" w:cs="Arial"/>
          <w:i/>
          <w:sz w:val="24"/>
          <w:szCs w:val="24"/>
        </w:rPr>
        <w:t>regulación</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derivada</w:t>
      </w:r>
      <w:proofErr w:type="spellEnd"/>
      <w:r w:rsidRPr="00C4286A">
        <w:rPr>
          <w:rFonts w:ascii="Arial" w:hAnsi="Arial" w:cs="Arial"/>
          <w:i/>
          <w:sz w:val="24"/>
          <w:szCs w:val="24"/>
        </w:rPr>
        <w:t xml:space="preserve"> del Plan Nacional de </w:t>
      </w:r>
      <w:proofErr w:type="spellStart"/>
      <w:r w:rsidRPr="00C4286A">
        <w:rPr>
          <w:rFonts w:ascii="Arial" w:hAnsi="Arial" w:cs="Arial"/>
          <w:i/>
          <w:sz w:val="24"/>
          <w:szCs w:val="24"/>
        </w:rPr>
        <w:t>Desarrollo</w:t>
      </w:r>
      <w:proofErr w:type="spellEnd"/>
      <w:r w:rsidRPr="00C4286A">
        <w:rPr>
          <w:rFonts w:ascii="Arial" w:hAnsi="Arial" w:cs="Arial"/>
          <w:i/>
          <w:sz w:val="24"/>
          <w:szCs w:val="24"/>
        </w:rPr>
        <w:t xml:space="preserve"> “Colombia </w:t>
      </w:r>
      <w:proofErr w:type="spellStart"/>
      <w:r w:rsidRPr="00C4286A">
        <w:rPr>
          <w:rFonts w:ascii="Arial" w:hAnsi="Arial" w:cs="Arial"/>
          <w:i/>
          <w:sz w:val="24"/>
          <w:szCs w:val="24"/>
        </w:rPr>
        <w:t>Potencia</w:t>
      </w:r>
      <w:proofErr w:type="spellEnd"/>
      <w:r w:rsidRPr="00C4286A">
        <w:rPr>
          <w:rFonts w:ascii="Arial" w:hAnsi="Arial" w:cs="Arial"/>
          <w:i/>
          <w:sz w:val="24"/>
          <w:szCs w:val="24"/>
        </w:rPr>
        <w:t xml:space="preserve"> Mundial de la Vida”, y el Proyecto de ley No. 166 de 2023 </w:t>
      </w:r>
      <w:proofErr w:type="spellStart"/>
      <w:r w:rsidRPr="00C4286A">
        <w:rPr>
          <w:rFonts w:ascii="Arial" w:hAnsi="Arial" w:cs="Arial"/>
          <w:i/>
          <w:sz w:val="24"/>
          <w:szCs w:val="24"/>
        </w:rPr>
        <w:t>Cámara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acumulado</w:t>
      </w:r>
      <w:proofErr w:type="spellEnd"/>
      <w:r w:rsidRPr="00C4286A">
        <w:rPr>
          <w:rFonts w:ascii="Arial" w:hAnsi="Arial" w:cs="Arial"/>
          <w:i/>
          <w:sz w:val="24"/>
          <w:szCs w:val="24"/>
        </w:rPr>
        <w:t xml:space="preserve"> con el Proyecto de Ley No. 192 de 2023 </w:t>
      </w:r>
      <w:proofErr w:type="spellStart"/>
      <w:r w:rsidRPr="00C4286A">
        <w:rPr>
          <w:rFonts w:ascii="Arial" w:hAnsi="Arial" w:cs="Arial"/>
          <w:i/>
          <w:sz w:val="24"/>
          <w:szCs w:val="24"/>
        </w:rPr>
        <w:t>Cámara</w:t>
      </w:r>
      <w:proofErr w:type="spellEnd"/>
      <w:r w:rsidRPr="00C4286A">
        <w:rPr>
          <w:rFonts w:ascii="Arial" w:hAnsi="Arial" w:cs="Arial"/>
          <w:i/>
          <w:sz w:val="24"/>
          <w:szCs w:val="24"/>
        </w:rPr>
        <w:t xml:space="preserve"> y con el Proyecto de Ley 256 de 2023 </w:t>
      </w:r>
      <w:proofErr w:type="spellStart"/>
      <w:r w:rsidRPr="00C4286A">
        <w:rPr>
          <w:rFonts w:ascii="Arial" w:hAnsi="Arial" w:cs="Arial"/>
          <w:i/>
          <w:sz w:val="24"/>
          <w:szCs w:val="24"/>
        </w:rPr>
        <w:t>Cámara</w:t>
      </w:r>
      <w:proofErr w:type="spellEnd"/>
      <w:r w:rsidRPr="00C4286A">
        <w:rPr>
          <w:rFonts w:ascii="Arial" w:hAnsi="Arial" w:cs="Arial"/>
          <w:i/>
          <w:sz w:val="24"/>
          <w:szCs w:val="24"/>
        </w:rPr>
        <w:t>, “</w:t>
      </w:r>
      <w:proofErr w:type="spellStart"/>
      <w:r w:rsidRPr="00C4286A">
        <w:rPr>
          <w:rFonts w:ascii="Arial" w:hAnsi="Arial" w:cs="Arial"/>
          <w:i/>
          <w:sz w:val="24"/>
          <w:szCs w:val="24"/>
        </w:rPr>
        <w:t>Por</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medio</w:t>
      </w:r>
      <w:proofErr w:type="spellEnd"/>
      <w:r w:rsidRPr="00C4286A">
        <w:rPr>
          <w:rFonts w:ascii="Arial" w:hAnsi="Arial" w:cs="Arial"/>
          <w:i/>
          <w:sz w:val="24"/>
          <w:szCs w:val="24"/>
        </w:rPr>
        <w:t xml:space="preserve"> del </w:t>
      </w:r>
      <w:proofErr w:type="spellStart"/>
      <w:r w:rsidRPr="00C4286A">
        <w:rPr>
          <w:rFonts w:ascii="Arial" w:hAnsi="Arial" w:cs="Arial"/>
          <w:i/>
          <w:sz w:val="24"/>
          <w:szCs w:val="24"/>
        </w:rPr>
        <w:t>cual</w:t>
      </w:r>
      <w:proofErr w:type="spellEnd"/>
      <w:r w:rsidRPr="00C4286A">
        <w:rPr>
          <w:rFonts w:ascii="Arial" w:hAnsi="Arial" w:cs="Arial"/>
          <w:i/>
          <w:sz w:val="24"/>
          <w:szCs w:val="24"/>
        </w:rPr>
        <w:t xml:space="preserve"> se </w:t>
      </w:r>
      <w:proofErr w:type="spellStart"/>
      <w:r w:rsidRPr="00C4286A">
        <w:rPr>
          <w:rFonts w:ascii="Arial" w:hAnsi="Arial" w:cs="Arial"/>
          <w:i/>
          <w:sz w:val="24"/>
          <w:szCs w:val="24"/>
        </w:rPr>
        <w:t>adopta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una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reforma</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laboral</w:t>
      </w:r>
      <w:proofErr w:type="spellEnd"/>
      <w:r w:rsidRPr="00C4286A">
        <w:rPr>
          <w:rFonts w:ascii="Arial" w:hAnsi="Arial" w:cs="Arial"/>
          <w:i/>
          <w:sz w:val="24"/>
          <w:szCs w:val="24"/>
        </w:rPr>
        <w:t xml:space="preserve"> para el </w:t>
      </w:r>
      <w:proofErr w:type="spellStart"/>
      <w:r w:rsidRPr="00C4286A">
        <w:rPr>
          <w:rFonts w:ascii="Arial" w:hAnsi="Arial" w:cs="Arial"/>
          <w:i/>
          <w:sz w:val="24"/>
          <w:szCs w:val="24"/>
        </w:rPr>
        <w:t>trabajo</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digno</w:t>
      </w:r>
      <w:proofErr w:type="spellEnd"/>
      <w:r w:rsidRPr="00C4286A">
        <w:rPr>
          <w:rFonts w:ascii="Arial" w:hAnsi="Arial" w:cs="Arial"/>
          <w:i/>
          <w:sz w:val="24"/>
          <w:szCs w:val="24"/>
        </w:rPr>
        <w:t xml:space="preserve"> y </w:t>
      </w:r>
      <w:proofErr w:type="spellStart"/>
      <w:r w:rsidRPr="00C4286A">
        <w:rPr>
          <w:rFonts w:ascii="Arial" w:hAnsi="Arial" w:cs="Arial"/>
          <w:i/>
          <w:sz w:val="24"/>
          <w:szCs w:val="24"/>
        </w:rPr>
        <w:t>decente</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en</w:t>
      </w:r>
      <w:proofErr w:type="spellEnd"/>
      <w:r w:rsidRPr="00C4286A">
        <w:rPr>
          <w:rFonts w:ascii="Arial" w:hAnsi="Arial" w:cs="Arial"/>
          <w:i/>
          <w:sz w:val="24"/>
          <w:szCs w:val="24"/>
        </w:rPr>
        <w:t xml:space="preserve"> Colombia”, </w:t>
      </w:r>
      <w:r w:rsidRPr="00C4286A">
        <w:rPr>
          <w:rFonts w:ascii="Arial" w:hAnsi="Arial" w:cs="Arial"/>
          <w:i/>
          <w:sz w:val="24"/>
          <w:szCs w:val="24"/>
        </w:rPr>
        <w:lastRenderedPageBreak/>
        <w:t xml:space="preserve">que </w:t>
      </w:r>
      <w:proofErr w:type="spellStart"/>
      <w:r w:rsidRPr="00C4286A">
        <w:rPr>
          <w:rFonts w:ascii="Arial" w:hAnsi="Arial" w:cs="Arial"/>
          <w:i/>
          <w:sz w:val="24"/>
          <w:szCs w:val="24"/>
        </w:rPr>
        <w:t>en</w:t>
      </w:r>
      <w:proofErr w:type="spellEnd"/>
      <w:r w:rsidRPr="00C4286A">
        <w:rPr>
          <w:rFonts w:ascii="Arial" w:hAnsi="Arial" w:cs="Arial"/>
          <w:i/>
          <w:sz w:val="24"/>
          <w:szCs w:val="24"/>
        </w:rPr>
        <w:t xml:space="preserve"> la </w:t>
      </w:r>
      <w:proofErr w:type="spellStart"/>
      <w:r w:rsidRPr="00C4286A">
        <w:rPr>
          <w:rFonts w:ascii="Arial" w:hAnsi="Arial" w:cs="Arial"/>
          <w:i/>
          <w:sz w:val="24"/>
          <w:szCs w:val="24"/>
        </w:rPr>
        <w:t>actualidad</w:t>
      </w:r>
      <w:proofErr w:type="spellEnd"/>
      <w:r w:rsidRPr="00C4286A">
        <w:rPr>
          <w:rFonts w:ascii="Arial" w:hAnsi="Arial" w:cs="Arial"/>
          <w:i/>
          <w:sz w:val="24"/>
          <w:szCs w:val="24"/>
        </w:rPr>
        <w:t xml:space="preserve"> se debate </w:t>
      </w:r>
      <w:proofErr w:type="spellStart"/>
      <w:r w:rsidRPr="00C4286A">
        <w:rPr>
          <w:rFonts w:ascii="Arial" w:hAnsi="Arial" w:cs="Arial"/>
          <w:i/>
          <w:sz w:val="24"/>
          <w:szCs w:val="24"/>
        </w:rPr>
        <w:t>en</w:t>
      </w:r>
      <w:proofErr w:type="spellEnd"/>
      <w:r w:rsidRPr="00C4286A">
        <w:rPr>
          <w:rFonts w:ascii="Arial" w:hAnsi="Arial" w:cs="Arial"/>
          <w:i/>
          <w:sz w:val="24"/>
          <w:szCs w:val="24"/>
        </w:rPr>
        <w:t xml:space="preserve"> la </w:t>
      </w:r>
      <w:proofErr w:type="spellStart"/>
      <w:r w:rsidRPr="00C4286A">
        <w:rPr>
          <w:rFonts w:ascii="Arial" w:hAnsi="Arial" w:cs="Arial"/>
          <w:i/>
          <w:sz w:val="24"/>
          <w:szCs w:val="24"/>
        </w:rPr>
        <w:t>Comisión</w:t>
      </w:r>
      <w:proofErr w:type="spellEnd"/>
      <w:r w:rsidRPr="00C4286A">
        <w:rPr>
          <w:rFonts w:ascii="Arial" w:hAnsi="Arial" w:cs="Arial"/>
          <w:i/>
          <w:sz w:val="24"/>
          <w:szCs w:val="24"/>
        </w:rPr>
        <w:t xml:space="preserve"> </w:t>
      </w:r>
      <w:proofErr w:type="spellStart"/>
      <w:r w:rsidRPr="00C4286A">
        <w:rPr>
          <w:rFonts w:ascii="Arial" w:hAnsi="Arial" w:cs="Arial"/>
          <w:i/>
          <w:sz w:val="24"/>
          <w:szCs w:val="24"/>
        </w:rPr>
        <w:t>Séptima</w:t>
      </w:r>
      <w:proofErr w:type="spellEnd"/>
      <w:r w:rsidRPr="00C4286A">
        <w:rPr>
          <w:rFonts w:ascii="Arial" w:hAnsi="Arial" w:cs="Arial"/>
          <w:i/>
          <w:sz w:val="24"/>
          <w:szCs w:val="24"/>
        </w:rPr>
        <w:t xml:space="preserve"> de la </w:t>
      </w:r>
      <w:proofErr w:type="spellStart"/>
      <w:r w:rsidRPr="00C4286A">
        <w:rPr>
          <w:rFonts w:ascii="Arial" w:hAnsi="Arial" w:cs="Arial"/>
          <w:i/>
          <w:sz w:val="24"/>
          <w:szCs w:val="24"/>
        </w:rPr>
        <w:t>Cámara</w:t>
      </w:r>
      <w:proofErr w:type="spellEnd"/>
      <w:r w:rsidRPr="00C4286A">
        <w:rPr>
          <w:rFonts w:ascii="Arial" w:hAnsi="Arial" w:cs="Arial"/>
          <w:i/>
          <w:sz w:val="24"/>
          <w:szCs w:val="24"/>
        </w:rPr>
        <w:t xml:space="preserve"> de </w:t>
      </w:r>
      <w:proofErr w:type="spellStart"/>
      <w:r w:rsidRPr="00C4286A">
        <w:rPr>
          <w:rFonts w:ascii="Arial" w:hAnsi="Arial" w:cs="Arial"/>
          <w:i/>
          <w:sz w:val="24"/>
          <w:szCs w:val="24"/>
        </w:rPr>
        <w:t>Representantes</w:t>
      </w:r>
      <w:proofErr w:type="spellEnd"/>
      <w:r>
        <w:rPr>
          <w:rFonts w:ascii="Arial" w:hAnsi="Arial" w:cs="Arial"/>
          <w:i/>
          <w:sz w:val="24"/>
          <w:szCs w:val="24"/>
        </w:rPr>
        <w:t>”.</w:t>
      </w:r>
    </w:p>
    <w:p w14:paraId="3D595F31" w14:textId="6ADCA306" w:rsidR="00C4286A" w:rsidRDefault="00C4286A" w:rsidP="00CA34CB">
      <w:pPr>
        <w:pStyle w:val="Sinespaciado"/>
        <w:jc w:val="both"/>
        <w:rPr>
          <w:rFonts w:ascii="Arial" w:hAnsi="Arial" w:cs="Arial"/>
          <w:i/>
          <w:sz w:val="24"/>
          <w:szCs w:val="24"/>
        </w:rPr>
      </w:pPr>
    </w:p>
    <w:p w14:paraId="2D67161E" w14:textId="0CF06F83" w:rsidR="00C4286A" w:rsidRPr="00C4286A" w:rsidRDefault="00C4286A" w:rsidP="00CA34CB">
      <w:pPr>
        <w:pStyle w:val="Sinespaciado"/>
        <w:jc w:val="both"/>
        <w:rPr>
          <w:rFonts w:ascii="Arial" w:hAnsi="Arial" w:cs="Arial"/>
          <w:sz w:val="24"/>
          <w:szCs w:val="24"/>
          <w:lang w:val="es-CO"/>
        </w:rPr>
      </w:pPr>
      <w:proofErr w:type="spellStart"/>
      <w:r>
        <w:rPr>
          <w:rFonts w:ascii="Arial" w:hAnsi="Arial" w:cs="Arial"/>
          <w:sz w:val="24"/>
          <w:szCs w:val="24"/>
        </w:rPr>
        <w:t>Adicionalmente</w:t>
      </w:r>
      <w:proofErr w:type="spellEnd"/>
      <w:r>
        <w:rPr>
          <w:rFonts w:ascii="Arial" w:hAnsi="Arial" w:cs="Arial"/>
          <w:sz w:val="24"/>
          <w:szCs w:val="24"/>
        </w:rPr>
        <w:t xml:space="preserve">, </w:t>
      </w:r>
      <w:proofErr w:type="spellStart"/>
      <w:r>
        <w:rPr>
          <w:rFonts w:ascii="Arial" w:hAnsi="Arial" w:cs="Arial"/>
          <w:sz w:val="24"/>
          <w:szCs w:val="24"/>
        </w:rPr>
        <w:t>planteó</w:t>
      </w:r>
      <w:proofErr w:type="spellEnd"/>
      <w:r>
        <w:rPr>
          <w:rFonts w:ascii="Arial" w:hAnsi="Arial" w:cs="Arial"/>
          <w:sz w:val="24"/>
          <w:szCs w:val="24"/>
        </w:rPr>
        <w:t xml:space="preserve"> </w:t>
      </w:r>
      <w:proofErr w:type="spellStart"/>
      <w:r>
        <w:rPr>
          <w:rFonts w:ascii="Arial" w:hAnsi="Arial" w:cs="Arial"/>
          <w:sz w:val="24"/>
          <w:szCs w:val="24"/>
        </w:rPr>
        <w:t>unas</w:t>
      </w:r>
      <w:proofErr w:type="spellEnd"/>
      <w:r>
        <w:rPr>
          <w:rFonts w:ascii="Arial" w:hAnsi="Arial" w:cs="Arial"/>
          <w:sz w:val="24"/>
          <w:szCs w:val="24"/>
        </w:rPr>
        <w:t xml:space="preserve"> </w:t>
      </w:r>
      <w:proofErr w:type="spellStart"/>
      <w:r>
        <w:rPr>
          <w:rFonts w:ascii="Arial" w:hAnsi="Arial" w:cs="Arial"/>
          <w:sz w:val="24"/>
          <w:szCs w:val="24"/>
        </w:rPr>
        <w:t>modificaciones</w:t>
      </w:r>
      <w:proofErr w:type="spellEnd"/>
      <w:r>
        <w:rPr>
          <w:rFonts w:ascii="Arial" w:hAnsi="Arial" w:cs="Arial"/>
          <w:sz w:val="24"/>
          <w:szCs w:val="24"/>
        </w:rPr>
        <w:t xml:space="preserve"> al </w:t>
      </w:r>
      <w:proofErr w:type="spellStart"/>
      <w:r>
        <w:rPr>
          <w:rFonts w:ascii="Arial" w:hAnsi="Arial" w:cs="Arial"/>
          <w:sz w:val="24"/>
          <w:szCs w:val="24"/>
        </w:rPr>
        <w:t>texto</w:t>
      </w:r>
      <w:proofErr w:type="spellEnd"/>
      <w:r>
        <w:rPr>
          <w:rFonts w:ascii="Arial" w:hAnsi="Arial" w:cs="Arial"/>
          <w:sz w:val="24"/>
          <w:szCs w:val="24"/>
        </w:rPr>
        <w:t xml:space="preserve"> del Proyecto de ley, las </w:t>
      </w:r>
      <w:proofErr w:type="spellStart"/>
      <w:r>
        <w:rPr>
          <w:rFonts w:ascii="Arial" w:hAnsi="Arial" w:cs="Arial"/>
          <w:sz w:val="24"/>
          <w:szCs w:val="24"/>
        </w:rPr>
        <w:t>cuales</w:t>
      </w:r>
      <w:proofErr w:type="spellEnd"/>
      <w:r>
        <w:rPr>
          <w:rFonts w:ascii="Arial" w:hAnsi="Arial" w:cs="Arial"/>
          <w:sz w:val="24"/>
          <w:szCs w:val="24"/>
        </w:rPr>
        <w:t xml:space="preserve"> </w:t>
      </w:r>
      <w:proofErr w:type="spellStart"/>
      <w:r>
        <w:rPr>
          <w:rFonts w:ascii="Arial" w:hAnsi="Arial" w:cs="Arial"/>
          <w:sz w:val="24"/>
          <w:szCs w:val="24"/>
        </w:rPr>
        <w:t>fueron</w:t>
      </w:r>
      <w:proofErr w:type="spellEnd"/>
      <w:r>
        <w:rPr>
          <w:rFonts w:ascii="Arial" w:hAnsi="Arial" w:cs="Arial"/>
          <w:sz w:val="24"/>
          <w:szCs w:val="24"/>
        </w:rPr>
        <w:t xml:space="preserve"> </w:t>
      </w:r>
      <w:proofErr w:type="spellStart"/>
      <w:r>
        <w:rPr>
          <w:rFonts w:ascii="Arial" w:hAnsi="Arial" w:cs="Arial"/>
          <w:sz w:val="24"/>
          <w:szCs w:val="24"/>
        </w:rPr>
        <w:t>acogidas</w:t>
      </w:r>
      <w:proofErr w:type="spellEnd"/>
      <w:r>
        <w:rPr>
          <w:rFonts w:ascii="Arial" w:hAnsi="Arial" w:cs="Arial"/>
          <w:sz w:val="24"/>
          <w:szCs w:val="24"/>
        </w:rPr>
        <w:t xml:space="preserve"> y se </w:t>
      </w:r>
      <w:proofErr w:type="spellStart"/>
      <w:r>
        <w:rPr>
          <w:rFonts w:ascii="Arial" w:hAnsi="Arial" w:cs="Arial"/>
          <w:sz w:val="24"/>
          <w:szCs w:val="24"/>
        </w:rPr>
        <w:t>enuncian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el </w:t>
      </w:r>
      <w:proofErr w:type="spellStart"/>
      <w:r>
        <w:rPr>
          <w:rFonts w:ascii="Arial" w:hAnsi="Arial" w:cs="Arial"/>
          <w:sz w:val="24"/>
          <w:szCs w:val="24"/>
        </w:rPr>
        <w:t>pliego</w:t>
      </w:r>
      <w:proofErr w:type="spellEnd"/>
      <w:r>
        <w:rPr>
          <w:rFonts w:ascii="Arial" w:hAnsi="Arial" w:cs="Arial"/>
          <w:sz w:val="24"/>
          <w:szCs w:val="24"/>
        </w:rPr>
        <w:t xml:space="preserve"> de </w:t>
      </w:r>
      <w:proofErr w:type="spellStart"/>
      <w:r>
        <w:rPr>
          <w:rFonts w:ascii="Arial" w:hAnsi="Arial" w:cs="Arial"/>
          <w:sz w:val="24"/>
          <w:szCs w:val="24"/>
        </w:rPr>
        <w:t>modificaciones</w:t>
      </w:r>
      <w:proofErr w:type="spellEnd"/>
      <w:r>
        <w:rPr>
          <w:rFonts w:ascii="Arial" w:hAnsi="Arial" w:cs="Arial"/>
          <w:sz w:val="24"/>
          <w:szCs w:val="24"/>
        </w:rPr>
        <w:t xml:space="preserve"> que se </w:t>
      </w:r>
      <w:proofErr w:type="spellStart"/>
      <w:r>
        <w:rPr>
          <w:rFonts w:ascii="Arial" w:hAnsi="Arial" w:cs="Arial"/>
          <w:sz w:val="24"/>
          <w:szCs w:val="24"/>
        </w:rPr>
        <w:t>encuentra</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el </w:t>
      </w:r>
      <w:proofErr w:type="spellStart"/>
      <w:r>
        <w:rPr>
          <w:rFonts w:ascii="Arial" w:hAnsi="Arial" w:cs="Arial"/>
          <w:sz w:val="24"/>
          <w:szCs w:val="24"/>
        </w:rPr>
        <w:t>punto</w:t>
      </w:r>
      <w:proofErr w:type="spellEnd"/>
      <w:r>
        <w:rPr>
          <w:rFonts w:ascii="Arial" w:hAnsi="Arial" w:cs="Arial"/>
          <w:sz w:val="24"/>
          <w:szCs w:val="24"/>
        </w:rPr>
        <w:t xml:space="preserve"> 11 de </w:t>
      </w:r>
      <w:proofErr w:type="spellStart"/>
      <w:r>
        <w:rPr>
          <w:rFonts w:ascii="Arial" w:hAnsi="Arial" w:cs="Arial"/>
          <w:sz w:val="24"/>
          <w:szCs w:val="24"/>
        </w:rPr>
        <w:t>esta</w:t>
      </w:r>
      <w:proofErr w:type="spellEnd"/>
      <w:r>
        <w:rPr>
          <w:rFonts w:ascii="Arial" w:hAnsi="Arial" w:cs="Arial"/>
          <w:sz w:val="24"/>
          <w:szCs w:val="24"/>
        </w:rPr>
        <w:t xml:space="preserve"> </w:t>
      </w:r>
      <w:proofErr w:type="spellStart"/>
      <w:r>
        <w:rPr>
          <w:rFonts w:ascii="Arial" w:hAnsi="Arial" w:cs="Arial"/>
          <w:sz w:val="24"/>
          <w:szCs w:val="24"/>
        </w:rPr>
        <w:t>ponencia</w:t>
      </w:r>
      <w:proofErr w:type="spellEnd"/>
      <w:r>
        <w:rPr>
          <w:rFonts w:ascii="Arial" w:hAnsi="Arial" w:cs="Arial"/>
          <w:sz w:val="24"/>
          <w:szCs w:val="24"/>
        </w:rPr>
        <w:t xml:space="preserve">. </w:t>
      </w:r>
    </w:p>
    <w:p w14:paraId="0B971111" w14:textId="77777777" w:rsidR="007E6DEB" w:rsidRPr="00482B56" w:rsidRDefault="007E6DEB" w:rsidP="00F951DA">
      <w:pPr>
        <w:pStyle w:val="Sinespaciado"/>
        <w:jc w:val="both"/>
        <w:rPr>
          <w:rFonts w:ascii="Arial" w:hAnsi="Arial" w:cs="Arial"/>
          <w:sz w:val="24"/>
          <w:szCs w:val="24"/>
          <w:lang w:val="es-CO"/>
        </w:rPr>
      </w:pPr>
    </w:p>
    <w:p w14:paraId="3D765FFD" w14:textId="77777777" w:rsidR="00F951DA" w:rsidRPr="00482B56" w:rsidRDefault="00F951DA" w:rsidP="00F951DA">
      <w:pPr>
        <w:pStyle w:val="Sinespaciado"/>
        <w:jc w:val="both"/>
        <w:rPr>
          <w:rFonts w:ascii="Arial" w:hAnsi="Arial" w:cs="Arial"/>
          <w:sz w:val="24"/>
          <w:szCs w:val="24"/>
          <w:lang w:val="es-ES"/>
        </w:rPr>
      </w:pPr>
    </w:p>
    <w:p w14:paraId="014D4A33" w14:textId="77777777" w:rsidR="00F951DA" w:rsidRPr="00482B56" w:rsidRDefault="00F951DA" w:rsidP="00F951DA">
      <w:pPr>
        <w:pStyle w:val="Sinespaciado"/>
        <w:numPr>
          <w:ilvl w:val="0"/>
          <w:numId w:val="17"/>
        </w:numPr>
        <w:jc w:val="both"/>
        <w:rPr>
          <w:rFonts w:ascii="Arial" w:hAnsi="Arial" w:cs="Arial"/>
          <w:b/>
          <w:bCs/>
          <w:sz w:val="24"/>
          <w:szCs w:val="24"/>
          <w:lang w:val="es-ES"/>
        </w:rPr>
      </w:pPr>
      <w:r w:rsidRPr="00482B56">
        <w:rPr>
          <w:rFonts w:ascii="Arial" w:hAnsi="Arial" w:cs="Arial"/>
          <w:b/>
          <w:bCs/>
          <w:sz w:val="24"/>
          <w:szCs w:val="24"/>
          <w:lang w:val="es-ES"/>
        </w:rPr>
        <w:t>DE LA CONSULTA PREVIA</w:t>
      </w:r>
    </w:p>
    <w:p w14:paraId="0D243F7A" w14:textId="77777777" w:rsidR="00612D48" w:rsidRPr="00482B56" w:rsidRDefault="00612D48" w:rsidP="00612D48">
      <w:pPr>
        <w:pStyle w:val="Sinespaciado"/>
        <w:ind w:left="360"/>
        <w:jc w:val="both"/>
        <w:rPr>
          <w:rFonts w:ascii="Arial" w:hAnsi="Arial" w:cs="Arial"/>
          <w:b/>
          <w:bCs/>
          <w:sz w:val="24"/>
          <w:szCs w:val="24"/>
          <w:lang w:val="es-ES"/>
        </w:rPr>
      </w:pPr>
    </w:p>
    <w:p w14:paraId="42A3E098"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El derecho a la Consulta Previa tiene sustento en principios reconocidos desde el mismo preámbulo de nuestra Carta Política y reiterados a lo largo del texto constitucional. Encontramos que la Constitución Política estableció como uno de los pilares del Estado Social de Derecho el principio de participación democrática </w:t>
      </w:r>
      <w:r w:rsidRPr="00482B56">
        <w:rPr>
          <w:rFonts w:ascii="Arial" w:hAnsi="Arial" w:cs="Arial"/>
          <w:i/>
          <w:sz w:val="24"/>
          <w:szCs w:val="24"/>
          <w:lang w:val="es-ES"/>
        </w:rPr>
        <w:t>(preámbulo, Art. 1°)</w:t>
      </w:r>
      <w:r w:rsidRPr="00482B56">
        <w:rPr>
          <w:rFonts w:ascii="Arial" w:hAnsi="Arial" w:cs="Arial"/>
          <w:sz w:val="24"/>
          <w:szCs w:val="24"/>
          <w:lang w:val="es-ES"/>
        </w:rPr>
        <w:t>, y como fin esencial del Estado, el de facilitar la participación de todos en las decisiones que los afectan.</w:t>
      </w:r>
    </w:p>
    <w:p w14:paraId="23EC122E" w14:textId="77777777" w:rsidR="00F951DA" w:rsidRPr="00482B56" w:rsidRDefault="00F951DA" w:rsidP="00F951DA">
      <w:pPr>
        <w:pStyle w:val="Sinespaciado"/>
        <w:jc w:val="both"/>
        <w:rPr>
          <w:rFonts w:ascii="Arial" w:hAnsi="Arial" w:cs="Arial"/>
          <w:sz w:val="24"/>
          <w:szCs w:val="24"/>
          <w:lang w:val="es-ES"/>
        </w:rPr>
      </w:pPr>
    </w:p>
    <w:p w14:paraId="32824089"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Así mismo, la Carta Fundamental reconoció que Colombia es un Estado pluralista que garantiza y protege la diversidad étnica y cultural de la Nación (Art. 1°, 7°, 8°, 10°).</w:t>
      </w:r>
    </w:p>
    <w:p w14:paraId="49F288BB" w14:textId="77777777" w:rsidR="00F951DA" w:rsidRPr="00482B56" w:rsidRDefault="00F951DA" w:rsidP="00F951DA">
      <w:pPr>
        <w:pStyle w:val="Sinespaciado"/>
        <w:jc w:val="both"/>
        <w:rPr>
          <w:rFonts w:ascii="Arial" w:hAnsi="Arial" w:cs="Arial"/>
          <w:sz w:val="24"/>
          <w:szCs w:val="24"/>
          <w:lang w:val="es-ES"/>
        </w:rPr>
      </w:pPr>
    </w:p>
    <w:p w14:paraId="78745A47"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De igual manera, el artículo 330 de la Constitución Política establece con relación a los territorios indígenas, lo siguiente:</w:t>
      </w:r>
    </w:p>
    <w:p w14:paraId="22B848A9" w14:textId="77777777" w:rsidR="00F951DA" w:rsidRPr="00482B56" w:rsidRDefault="00F951DA" w:rsidP="00F951DA">
      <w:pPr>
        <w:pStyle w:val="Sinespaciado"/>
        <w:jc w:val="both"/>
        <w:rPr>
          <w:rFonts w:ascii="Arial" w:hAnsi="Arial" w:cs="Arial"/>
          <w:sz w:val="24"/>
          <w:szCs w:val="24"/>
          <w:lang w:val="es-ES"/>
        </w:rPr>
      </w:pPr>
    </w:p>
    <w:p w14:paraId="12C84068" w14:textId="77777777" w:rsidR="00F951DA"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 xml:space="preserve">“Artículo </w:t>
      </w:r>
      <w:r w:rsidRPr="00482B56">
        <w:rPr>
          <w:rFonts w:ascii="Arial" w:hAnsi="Arial" w:cs="Arial"/>
          <w:b/>
          <w:i/>
          <w:sz w:val="24"/>
          <w:szCs w:val="24"/>
          <w:lang w:val="es-CO"/>
        </w:rPr>
        <w:t xml:space="preserve">330: </w:t>
      </w:r>
      <w:r w:rsidRPr="00482B56">
        <w:rPr>
          <w:rFonts w:ascii="Arial" w:hAnsi="Arial" w:cs="Arial"/>
          <w:i/>
          <w:sz w:val="24"/>
          <w:szCs w:val="24"/>
          <w:lang w:val="es-CO"/>
        </w:rPr>
        <w:t>De conformidad con la Constitución y las leyes, los territorios indígenas estarán gobernados por consejos conformados y reglamentados según los usos y costumbres de sus comunidades y ejercerán las siguientes funciones:</w:t>
      </w:r>
    </w:p>
    <w:p w14:paraId="1C5189B0" w14:textId="77777777" w:rsidR="002C1469" w:rsidRPr="00482B56" w:rsidRDefault="002C1469" w:rsidP="00F951DA">
      <w:pPr>
        <w:pStyle w:val="Sinespaciado"/>
        <w:jc w:val="both"/>
        <w:rPr>
          <w:rFonts w:ascii="Arial" w:hAnsi="Arial" w:cs="Arial"/>
          <w:i/>
          <w:sz w:val="24"/>
          <w:szCs w:val="24"/>
          <w:lang w:val="es-CO"/>
        </w:rPr>
      </w:pPr>
    </w:p>
    <w:p w14:paraId="275B946C" w14:textId="77777777" w:rsidR="00F951DA"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 xml:space="preserve">(…) </w:t>
      </w:r>
      <w:r w:rsidRPr="00482B56">
        <w:rPr>
          <w:rFonts w:ascii="Arial" w:hAnsi="Arial" w:cs="Arial"/>
          <w:b/>
          <w:i/>
          <w:sz w:val="24"/>
          <w:szCs w:val="24"/>
          <w:lang w:val="es-CO"/>
        </w:rPr>
        <w:t xml:space="preserve">PARÁGRAFO. </w:t>
      </w:r>
      <w:r w:rsidRPr="00482B56">
        <w:rPr>
          <w:rFonts w:ascii="Arial" w:hAnsi="Arial" w:cs="Arial"/>
          <w:i/>
          <w:sz w:val="24"/>
          <w:szCs w:val="24"/>
          <w:lang w:val="es-CO"/>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14:paraId="6CD42B89" w14:textId="77777777" w:rsidR="002C1469" w:rsidRPr="00482B56" w:rsidRDefault="002C1469" w:rsidP="00F951DA">
      <w:pPr>
        <w:pStyle w:val="Sinespaciado"/>
        <w:jc w:val="both"/>
        <w:rPr>
          <w:rFonts w:ascii="Arial" w:hAnsi="Arial" w:cs="Arial"/>
          <w:i/>
          <w:sz w:val="24"/>
          <w:szCs w:val="24"/>
          <w:lang w:val="es-CO"/>
        </w:rPr>
      </w:pPr>
    </w:p>
    <w:p w14:paraId="7F59C760"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En virtud de lo anterior y en consonancia con el compromiso de establecer especial protección a la diversidad étnica y cultural del país, el Estado Colombiano suscribió el </w:t>
      </w:r>
      <w:r w:rsidRPr="00482B56">
        <w:rPr>
          <w:rFonts w:ascii="Arial" w:hAnsi="Arial" w:cs="Arial"/>
          <w:sz w:val="24"/>
          <w:szCs w:val="24"/>
          <w:u w:val="single"/>
          <w:lang w:val="es-ES"/>
        </w:rPr>
        <w:t xml:space="preserve">Convenio 169 de 1989 </w:t>
      </w:r>
      <w:r w:rsidRPr="00482B56">
        <w:rPr>
          <w:rFonts w:ascii="Arial" w:hAnsi="Arial" w:cs="Arial"/>
          <w:sz w:val="24"/>
          <w:szCs w:val="24"/>
          <w:lang w:val="es-ES"/>
        </w:rPr>
        <w:t>de la Organización Internacional del Trabajo (OIT) sobre pueblos indígenas y tribales, adoptado e incorporado a nuestro ordenamiento jurídico mediante Ley 21 de 1991, haciendo parte del bloque de constitucionalidad</w:t>
      </w:r>
      <w:r w:rsidRPr="00482B56">
        <w:rPr>
          <w:rFonts w:ascii="Arial" w:hAnsi="Arial" w:cs="Arial"/>
          <w:sz w:val="24"/>
          <w:szCs w:val="24"/>
          <w:vertAlign w:val="superscript"/>
          <w:lang w:val="es-ES"/>
        </w:rPr>
        <w:footnoteReference w:id="3"/>
      </w:r>
      <w:r w:rsidRPr="00482B56">
        <w:rPr>
          <w:rFonts w:ascii="Arial" w:hAnsi="Arial" w:cs="Arial"/>
          <w:sz w:val="24"/>
          <w:szCs w:val="24"/>
          <w:lang w:val="es-ES"/>
        </w:rPr>
        <w:t>.</w:t>
      </w:r>
    </w:p>
    <w:p w14:paraId="3242AD67" w14:textId="77777777" w:rsidR="00F951DA" w:rsidRPr="00482B56" w:rsidRDefault="00F951DA" w:rsidP="00F951DA">
      <w:pPr>
        <w:pStyle w:val="Sinespaciado"/>
        <w:jc w:val="both"/>
        <w:rPr>
          <w:rFonts w:ascii="Arial" w:hAnsi="Arial" w:cs="Arial"/>
          <w:sz w:val="24"/>
          <w:szCs w:val="24"/>
          <w:lang w:val="es-ES"/>
        </w:rPr>
      </w:pPr>
    </w:p>
    <w:p w14:paraId="43032840"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El mencionado Convenio consagra en el artículo 6°, el derecho a la Consulta Previa de los pueblos indígenas, conforme al siguiente texto:</w:t>
      </w:r>
    </w:p>
    <w:p w14:paraId="6B2C054D" w14:textId="77777777" w:rsidR="00F951DA" w:rsidRPr="00482B56" w:rsidRDefault="00F951DA" w:rsidP="00F951DA">
      <w:pPr>
        <w:pStyle w:val="Sinespaciado"/>
        <w:jc w:val="both"/>
        <w:rPr>
          <w:rFonts w:ascii="Arial" w:hAnsi="Arial" w:cs="Arial"/>
          <w:sz w:val="24"/>
          <w:szCs w:val="24"/>
          <w:lang w:val="es-ES"/>
        </w:rPr>
      </w:pPr>
    </w:p>
    <w:p w14:paraId="12D443F3" w14:textId="77777777" w:rsidR="00F951DA" w:rsidRPr="00482B56"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“1. Al aplicar las disposiciones del presente Convenio, los gobiernos deberán:</w:t>
      </w:r>
    </w:p>
    <w:p w14:paraId="743F872F" w14:textId="77777777" w:rsidR="00F951DA" w:rsidRPr="00482B56" w:rsidRDefault="00F951DA" w:rsidP="00F951DA">
      <w:pPr>
        <w:pStyle w:val="Sinespaciado"/>
        <w:numPr>
          <w:ilvl w:val="1"/>
          <w:numId w:val="24"/>
        </w:numPr>
        <w:jc w:val="both"/>
        <w:rPr>
          <w:rFonts w:ascii="Arial" w:hAnsi="Arial" w:cs="Arial"/>
          <w:i/>
          <w:sz w:val="24"/>
          <w:szCs w:val="24"/>
          <w:lang w:val="es-CO"/>
        </w:rPr>
      </w:pPr>
      <w:r w:rsidRPr="00482B56">
        <w:rPr>
          <w:rFonts w:ascii="Arial" w:hAnsi="Arial" w:cs="Arial"/>
          <w:i/>
          <w:sz w:val="24"/>
          <w:szCs w:val="24"/>
          <w:lang w:val="es-CO"/>
        </w:rPr>
        <w:t>Consultar a los pueblos interesados, mediante procedimientos apropiados y en particular a través de sus instituciones representativas, cada vez que se prevean medidas legislativas o administrativas susceptibles de afectarlas directamente (…)”</w:t>
      </w:r>
    </w:p>
    <w:p w14:paraId="443201F9" w14:textId="77777777" w:rsidR="00F951DA" w:rsidRPr="00482B56" w:rsidRDefault="00F951DA" w:rsidP="00F951DA">
      <w:pPr>
        <w:pStyle w:val="Sinespaciado"/>
        <w:jc w:val="both"/>
        <w:rPr>
          <w:rFonts w:ascii="Arial" w:hAnsi="Arial" w:cs="Arial"/>
          <w:i/>
          <w:sz w:val="24"/>
          <w:szCs w:val="24"/>
          <w:lang w:val="es-ES"/>
        </w:rPr>
      </w:pPr>
    </w:p>
    <w:p w14:paraId="4D827683"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 su turno, el artículo 7° ibídem, dispone:</w:t>
      </w:r>
    </w:p>
    <w:p w14:paraId="21095D41" w14:textId="77777777" w:rsidR="00F951DA" w:rsidRPr="00482B56"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“Los pueblos interesados deberán tener el derecho de decidir sus propias prioridades en lo que atañe al proceso de desarrollo, en la medida en que este afecte sus vidas, creencias, instituciones y bienestar espiritual y a las tierras que ocupan o utilizan de alguna manera, y de controlar, en la medida de lo posible, su propio desarrollo económico, social y cultural.</w:t>
      </w:r>
    </w:p>
    <w:p w14:paraId="7F4B3C09" w14:textId="77777777" w:rsidR="00F951DA" w:rsidRPr="00482B56"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Además, dichos pueblos deberán participar en la formulación, aplicación y evaluación de los planes y programas de desarrollo nacional y regional susceptibles de afectarles directamente.”</w:t>
      </w:r>
    </w:p>
    <w:p w14:paraId="044B12AB" w14:textId="77777777" w:rsidR="00612D48" w:rsidRPr="00482B56" w:rsidRDefault="00612D48" w:rsidP="00F951DA">
      <w:pPr>
        <w:pStyle w:val="Sinespaciado"/>
        <w:jc w:val="both"/>
        <w:rPr>
          <w:rFonts w:ascii="Arial" w:hAnsi="Arial" w:cs="Arial"/>
          <w:i/>
          <w:sz w:val="24"/>
          <w:szCs w:val="24"/>
          <w:lang w:val="es-CO"/>
        </w:rPr>
      </w:pPr>
    </w:p>
    <w:p w14:paraId="4F17E517" w14:textId="77777777" w:rsidR="00F951DA" w:rsidRPr="00482B56" w:rsidRDefault="00F951DA" w:rsidP="00F951DA">
      <w:pPr>
        <w:pStyle w:val="Sinespaciado"/>
        <w:numPr>
          <w:ilvl w:val="0"/>
          <w:numId w:val="30"/>
        </w:numPr>
        <w:jc w:val="both"/>
        <w:rPr>
          <w:rFonts w:ascii="Arial" w:hAnsi="Arial" w:cs="Arial"/>
          <w:b/>
          <w:bCs/>
          <w:sz w:val="24"/>
          <w:szCs w:val="24"/>
          <w:lang w:val="es-ES"/>
        </w:rPr>
      </w:pPr>
      <w:r w:rsidRPr="00482B56">
        <w:rPr>
          <w:rFonts w:ascii="Arial" w:hAnsi="Arial" w:cs="Arial"/>
          <w:b/>
          <w:bCs/>
          <w:sz w:val="24"/>
          <w:szCs w:val="24"/>
          <w:lang w:val="es-ES"/>
        </w:rPr>
        <w:t>Medidas que deben consultarse.</w:t>
      </w:r>
    </w:p>
    <w:p w14:paraId="62BC7B52" w14:textId="77777777" w:rsidR="00612D48" w:rsidRPr="00482B56" w:rsidRDefault="00612D48" w:rsidP="00612D48">
      <w:pPr>
        <w:pStyle w:val="Sinespaciado"/>
        <w:ind w:left="822"/>
        <w:jc w:val="both"/>
        <w:rPr>
          <w:rFonts w:ascii="Arial" w:hAnsi="Arial" w:cs="Arial"/>
          <w:b/>
          <w:bCs/>
          <w:sz w:val="24"/>
          <w:szCs w:val="24"/>
          <w:lang w:val="es-ES"/>
        </w:rPr>
      </w:pPr>
    </w:p>
    <w:p w14:paraId="73D3DC11"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Es importante recordar los tipos de decisiones, </w:t>
      </w:r>
      <w:proofErr w:type="gramStart"/>
      <w:r w:rsidRPr="00482B56">
        <w:rPr>
          <w:rFonts w:ascii="Arial" w:hAnsi="Arial" w:cs="Arial"/>
          <w:sz w:val="24"/>
          <w:szCs w:val="24"/>
          <w:lang w:val="es-ES"/>
        </w:rPr>
        <w:t>que</w:t>
      </w:r>
      <w:proofErr w:type="gramEnd"/>
      <w:r w:rsidRPr="00482B56">
        <w:rPr>
          <w:rFonts w:ascii="Arial" w:hAnsi="Arial" w:cs="Arial"/>
          <w:sz w:val="24"/>
          <w:szCs w:val="24"/>
          <w:lang w:val="es-ES"/>
        </w:rPr>
        <w:t xml:space="preserve"> en nuestro ordenamiento jurídico, deben ser previamente consultadas a las comunidades étnicas, de conformidad con los lineamientos que la Corte Constitucional ha fijado a través de su jurisprudencia. En sentencia T-800 de 2014 y recogiendo otros pronunciamientos sobre la materia, el máximo Tribunal Constitucional expresó:</w:t>
      </w:r>
    </w:p>
    <w:p w14:paraId="21AE6BDE" w14:textId="77777777" w:rsidR="00F951DA" w:rsidRPr="00482B56" w:rsidRDefault="00F951DA" w:rsidP="00F951DA">
      <w:pPr>
        <w:pStyle w:val="Sinespaciado"/>
        <w:jc w:val="both"/>
        <w:rPr>
          <w:rFonts w:ascii="Arial" w:hAnsi="Arial" w:cs="Arial"/>
          <w:sz w:val="24"/>
          <w:szCs w:val="24"/>
          <w:lang w:val="es-ES"/>
        </w:rPr>
      </w:pPr>
    </w:p>
    <w:p w14:paraId="3B6CE882" w14:textId="77777777" w:rsidR="00F951DA" w:rsidRDefault="00F951DA" w:rsidP="00F951DA">
      <w:pPr>
        <w:pStyle w:val="Sinespaciado"/>
        <w:jc w:val="both"/>
        <w:rPr>
          <w:rFonts w:ascii="Arial" w:hAnsi="Arial" w:cs="Arial"/>
          <w:i/>
          <w:sz w:val="24"/>
          <w:szCs w:val="24"/>
          <w:lang w:val="es-CO"/>
        </w:rPr>
      </w:pPr>
      <w:r w:rsidRPr="00482B56">
        <w:rPr>
          <w:rFonts w:ascii="Arial" w:hAnsi="Arial" w:cs="Arial"/>
          <w:noProof/>
          <w:sz w:val="24"/>
          <w:szCs w:val="24"/>
          <w:lang w:val="es-CO" w:eastAsia="es-CO"/>
        </w:rPr>
        <mc:AlternateContent>
          <mc:Choice Requires="wps">
            <w:drawing>
              <wp:anchor distT="0" distB="0" distL="114300" distR="114300" simplePos="0" relativeHeight="251660288" behindDoc="1" locked="0" layoutInCell="1" allowOverlap="1" wp14:anchorId="63288CCA" wp14:editId="25AE1958">
                <wp:simplePos x="0" y="0"/>
                <wp:positionH relativeFrom="page">
                  <wp:posOffset>1309370</wp:posOffset>
                </wp:positionH>
                <wp:positionV relativeFrom="paragraph">
                  <wp:posOffset>1591310</wp:posOffset>
                </wp:positionV>
                <wp:extent cx="4162425" cy="10795"/>
                <wp:effectExtent l="4445" t="3810" r="0" b="444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F56476" id="Rectángulo 3" o:spid="_x0000_s1026" style="position:absolute;margin-left:103.1pt;margin-top:125.3pt;width:327.75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" fillcolor="black" stroked="f">
                <w10:wrap anchorx="page"/>
              </v:rect>
            </w:pict>
          </mc:Fallback>
        </mc:AlternateContent>
      </w:r>
      <w:r w:rsidRPr="00482B56">
        <w:rPr>
          <w:rFonts w:ascii="Arial" w:hAnsi="Arial" w:cs="Arial"/>
          <w:i/>
          <w:sz w:val="24"/>
          <w:szCs w:val="24"/>
          <w:lang w:val="es-CO"/>
        </w:rPr>
        <w:t xml:space="preserve">“La determinación de cuáles son las medidas que deben ser sometidas a consulta, la forma en que esta debe llevarse y las finalidades de la misma, fueron sintetizadas por la Corte Constitucional en la sentencia C-882 de 2011. En dicho fallo, a partir de los criterios sentados por sentencias como la C-030 de 2008 y T-769 de 2009, se indicó, respecto del alcance de la consulta previa, que esta resulta obligatoria cuando las medidas que se adopten sean susceptibles de afectar específicamente a las comunidades indígenas en su calidad de tales, por lo que en cada caso concreto resulta necesario distinguir dos niveles de afectación: (i) </w:t>
      </w:r>
      <w:r w:rsidRPr="00482B56">
        <w:rPr>
          <w:rFonts w:ascii="Arial" w:hAnsi="Arial" w:cs="Arial"/>
          <w:i/>
          <w:sz w:val="24"/>
          <w:szCs w:val="24"/>
          <w:u w:val="single"/>
          <w:lang w:val="es-CO"/>
        </w:rPr>
        <w:t>el que se deriva de las políticas y</w:t>
      </w:r>
      <w:r w:rsidRPr="00482B56">
        <w:rPr>
          <w:rFonts w:ascii="Arial" w:hAnsi="Arial" w:cs="Arial"/>
          <w:i/>
          <w:sz w:val="24"/>
          <w:szCs w:val="24"/>
          <w:lang w:val="es-CO"/>
        </w:rPr>
        <w:t xml:space="preserve"> </w:t>
      </w:r>
      <w:r w:rsidRPr="00482B56">
        <w:rPr>
          <w:rFonts w:ascii="Arial" w:hAnsi="Arial" w:cs="Arial"/>
          <w:i/>
          <w:sz w:val="24"/>
          <w:szCs w:val="24"/>
          <w:u w:val="single"/>
          <w:lang w:val="es-CO"/>
        </w:rPr>
        <w:t>programas que de alguna forma les conciernen</w:t>
      </w:r>
      <w:r w:rsidRPr="00482B56">
        <w:rPr>
          <w:rFonts w:ascii="Arial" w:hAnsi="Arial" w:cs="Arial"/>
          <w:i/>
          <w:sz w:val="24"/>
          <w:szCs w:val="24"/>
          <w:lang w:val="es-CO"/>
        </w:rPr>
        <w:t xml:space="preserve"> y (ii) </w:t>
      </w:r>
      <w:r w:rsidRPr="00482B56">
        <w:rPr>
          <w:rFonts w:ascii="Arial" w:hAnsi="Arial" w:cs="Arial"/>
          <w:i/>
          <w:sz w:val="24"/>
          <w:szCs w:val="24"/>
          <w:u w:val="single"/>
          <w:lang w:val="es-CO"/>
        </w:rPr>
        <w:t>el que se desprende de las medidas</w:t>
      </w:r>
      <w:r w:rsidRPr="00482B56">
        <w:rPr>
          <w:rFonts w:ascii="Arial" w:hAnsi="Arial" w:cs="Arial"/>
          <w:i/>
          <w:sz w:val="24"/>
          <w:szCs w:val="24"/>
          <w:lang w:val="es-CO"/>
        </w:rPr>
        <w:t xml:space="preserve"> legislativas o administrativas que puedan afectarlos directamente. De lo anterior, se dedujo que existían varios escenarios ante los cuales existe el deber de consulta. (Subraya fuera de texto original)</w:t>
      </w:r>
    </w:p>
    <w:p w14:paraId="6DE70E8A" w14:textId="77777777" w:rsidR="002C1469" w:rsidRPr="00482B56" w:rsidRDefault="002C1469" w:rsidP="00F951DA">
      <w:pPr>
        <w:pStyle w:val="Sinespaciado"/>
        <w:jc w:val="both"/>
        <w:rPr>
          <w:rFonts w:ascii="Arial" w:hAnsi="Arial" w:cs="Arial"/>
          <w:i/>
          <w:sz w:val="24"/>
          <w:szCs w:val="24"/>
          <w:lang w:val="es-CO"/>
        </w:rPr>
      </w:pPr>
    </w:p>
    <w:p w14:paraId="5C209A4B" w14:textId="77777777" w:rsidR="00F951DA" w:rsidRPr="00482B56" w:rsidRDefault="00F951DA" w:rsidP="00F951DA">
      <w:pPr>
        <w:pStyle w:val="Sinespaciado"/>
        <w:numPr>
          <w:ilvl w:val="0"/>
          <w:numId w:val="25"/>
        </w:numPr>
        <w:jc w:val="both"/>
        <w:rPr>
          <w:rFonts w:ascii="Arial" w:hAnsi="Arial" w:cs="Arial"/>
          <w:i/>
          <w:sz w:val="24"/>
          <w:szCs w:val="24"/>
          <w:lang w:val="es-CO"/>
        </w:rPr>
      </w:pPr>
      <w:r w:rsidRPr="00482B56">
        <w:rPr>
          <w:rFonts w:ascii="Arial" w:hAnsi="Arial" w:cs="Arial"/>
          <w:i/>
          <w:sz w:val="24"/>
          <w:szCs w:val="24"/>
          <w:lang w:val="es-CO"/>
        </w:rPr>
        <w:t>“Decisiones administrativas relacionadas con proyectos de desarrollo: licencias ambientales, contratos de concesión y concesiones mineras, entre otros”.</w:t>
      </w:r>
    </w:p>
    <w:p w14:paraId="69CC0BA1" w14:textId="77777777" w:rsidR="00F951DA" w:rsidRPr="00482B56" w:rsidRDefault="00F951DA" w:rsidP="00F951DA">
      <w:pPr>
        <w:pStyle w:val="Sinespaciado"/>
        <w:numPr>
          <w:ilvl w:val="0"/>
          <w:numId w:val="25"/>
        </w:numPr>
        <w:jc w:val="both"/>
        <w:rPr>
          <w:rFonts w:ascii="Arial" w:hAnsi="Arial" w:cs="Arial"/>
          <w:i/>
          <w:sz w:val="24"/>
          <w:szCs w:val="24"/>
          <w:lang w:val="es-CO"/>
        </w:rPr>
      </w:pPr>
      <w:r w:rsidRPr="00482B56">
        <w:rPr>
          <w:rFonts w:ascii="Arial" w:hAnsi="Arial" w:cs="Arial"/>
          <w:i/>
          <w:sz w:val="24"/>
          <w:szCs w:val="24"/>
          <w:lang w:val="es-CO"/>
        </w:rPr>
        <w:t>“Presupuestos y proyectos de inversión financiados con recursos del presupuesto nacional”.</w:t>
      </w:r>
    </w:p>
    <w:p w14:paraId="53E71E44" w14:textId="77777777" w:rsidR="00F951DA" w:rsidRPr="00482B56" w:rsidRDefault="00F951DA" w:rsidP="00F951DA">
      <w:pPr>
        <w:pStyle w:val="Sinespaciado"/>
        <w:numPr>
          <w:ilvl w:val="0"/>
          <w:numId w:val="25"/>
        </w:numPr>
        <w:jc w:val="both"/>
        <w:rPr>
          <w:rFonts w:ascii="Arial" w:hAnsi="Arial" w:cs="Arial"/>
          <w:i/>
          <w:sz w:val="24"/>
          <w:szCs w:val="24"/>
          <w:lang w:val="es-CO"/>
        </w:rPr>
      </w:pPr>
      <w:r w:rsidRPr="00482B56">
        <w:rPr>
          <w:rFonts w:ascii="Arial" w:hAnsi="Arial" w:cs="Arial"/>
          <w:i/>
          <w:sz w:val="24"/>
          <w:szCs w:val="24"/>
          <w:lang w:val="es-CO"/>
        </w:rPr>
        <w:t>“Decisiones sobre la prestación del servicio de educación que afectan directamente a las comunidades”</w:t>
      </w:r>
    </w:p>
    <w:p w14:paraId="6480FD6E" w14:textId="77777777" w:rsidR="00F951DA" w:rsidRPr="00482B56" w:rsidRDefault="00F951DA" w:rsidP="00F951DA">
      <w:pPr>
        <w:pStyle w:val="Sinespaciado"/>
        <w:numPr>
          <w:ilvl w:val="0"/>
          <w:numId w:val="25"/>
        </w:numPr>
        <w:jc w:val="both"/>
        <w:rPr>
          <w:rFonts w:ascii="Arial" w:hAnsi="Arial" w:cs="Arial"/>
          <w:i/>
          <w:sz w:val="24"/>
          <w:szCs w:val="24"/>
          <w:lang w:val="es-CO"/>
        </w:rPr>
      </w:pPr>
      <w:r w:rsidRPr="00482B56">
        <w:rPr>
          <w:rFonts w:ascii="Arial" w:hAnsi="Arial" w:cs="Arial"/>
          <w:i/>
          <w:sz w:val="24"/>
          <w:szCs w:val="24"/>
          <w:lang w:val="es-CO"/>
        </w:rPr>
        <w:t>“Medidas legislativas”.</w:t>
      </w:r>
    </w:p>
    <w:p w14:paraId="43873FED" w14:textId="77777777" w:rsidR="00F951DA" w:rsidRPr="00482B56" w:rsidRDefault="00F951DA" w:rsidP="00F951DA">
      <w:pPr>
        <w:pStyle w:val="Sinespaciado"/>
        <w:jc w:val="both"/>
        <w:rPr>
          <w:rFonts w:ascii="Arial" w:hAnsi="Arial" w:cs="Arial"/>
          <w:i/>
          <w:sz w:val="24"/>
          <w:szCs w:val="24"/>
          <w:lang w:val="es-ES"/>
        </w:rPr>
      </w:pPr>
    </w:p>
    <w:p w14:paraId="36AC2E35" w14:textId="77777777" w:rsidR="00F951DA" w:rsidRPr="00482B56" w:rsidRDefault="00F951DA" w:rsidP="00F951DA">
      <w:pPr>
        <w:pStyle w:val="Sinespaciado"/>
        <w:numPr>
          <w:ilvl w:val="0"/>
          <w:numId w:val="30"/>
        </w:numPr>
        <w:jc w:val="both"/>
        <w:rPr>
          <w:rFonts w:ascii="Arial" w:hAnsi="Arial" w:cs="Arial"/>
          <w:b/>
          <w:sz w:val="24"/>
          <w:szCs w:val="24"/>
          <w:lang w:val="es-CO"/>
        </w:rPr>
      </w:pPr>
      <w:r w:rsidRPr="00482B56">
        <w:rPr>
          <w:rFonts w:ascii="Arial" w:hAnsi="Arial" w:cs="Arial"/>
          <w:b/>
          <w:sz w:val="24"/>
          <w:szCs w:val="24"/>
          <w:lang w:val="es-CO"/>
        </w:rPr>
        <w:t>De la Afectación Directa.</w:t>
      </w:r>
    </w:p>
    <w:p w14:paraId="06756932" w14:textId="77777777" w:rsidR="00F951DA" w:rsidRPr="00482B56" w:rsidRDefault="00F951DA" w:rsidP="00F951DA">
      <w:pPr>
        <w:pStyle w:val="Sinespaciado"/>
        <w:jc w:val="both"/>
        <w:rPr>
          <w:rFonts w:ascii="Arial" w:hAnsi="Arial" w:cs="Arial"/>
          <w:b/>
          <w:sz w:val="24"/>
          <w:szCs w:val="24"/>
          <w:lang w:val="es-ES"/>
        </w:rPr>
      </w:pPr>
    </w:p>
    <w:p w14:paraId="615150A5"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De acuerdo con lo anterior, de manera general puede afirmarse que la Consulta previa procede, en principio, frente a dos tipos de decisiones o medidas: </w:t>
      </w:r>
      <w:r w:rsidRPr="00482B56">
        <w:rPr>
          <w:rFonts w:ascii="Arial" w:hAnsi="Arial" w:cs="Arial"/>
          <w:b/>
          <w:sz w:val="24"/>
          <w:szCs w:val="24"/>
          <w:lang w:val="es-ES"/>
        </w:rPr>
        <w:t xml:space="preserve">i) </w:t>
      </w:r>
      <w:r w:rsidRPr="00482B56">
        <w:rPr>
          <w:rFonts w:ascii="Arial" w:hAnsi="Arial" w:cs="Arial"/>
          <w:sz w:val="24"/>
          <w:szCs w:val="24"/>
          <w:lang w:val="es-ES"/>
        </w:rPr>
        <w:t xml:space="preserve">la ejecución de proyectos, obras o actividades, y </w:t>
      </w:r>
      <w:r w:rsidRPr="00482B56">
        <w:rPr>
          <w:rFonts w:ascii="Arial" w:hAnsi="Arial" w:cs="Arial"/>
          <w:b/>
          <w:sz w:val="24"/>
          <w:szCs w:val="24"/>
          <w:lang w:val="es-ES"/>
        </w:rPr>
        <w:t xml:space="preserve">ii) </w:t>
      </w:r>
      <w:r w:rsidRPr="00482B56">
        <w:rPr>
          <w:rFonts w:ascii="Arial" w:hAnsi="Arial" w:cs="Arial"/>
          <w:sz w:val="24"/>
          <w:szCs w:val="24"/>
          <w:lang w:val="es-ES"/>
        </w:rPr>
        <w:t>la adopción de medidas administrativas o legislativas de carácter general. En ambas situaciones lo que determina la obligatoriedad de la Consulta Previa, es que las medidas o decisiones que se pretendan adoptar, causen una</w:t>
      </w:r>
      <w:r w:rsidRPr="00482B56">
        <w:rPr>
          <w:rFonts w:ascii="Arial" w:hAnsi="Arial" w:cs="Arial"/>
          <w:sz w:val="24"/>
          <w:szCs w:val="24"/>
          <w:u w:val="single"/>
          <w:lang w:val="es-ES"/>
        </w:rPr>
        <w:t xml:space="preserve"> afectación</w:t>
      </w:r>
      <w:r w:rsidRPr="00482B56">
        <w:rPr>
          <w:rFonts w:ascii="Arial" w:hAnsi="Arial" w:cs="Arial"/>
          <w:sz w:val="24"/>
          <w:szCs w:val="24"/>
          <w:lang w:val="es-ES"/>
        </w:rPr>
        <w:t xml:space="preserve"> </w:t>
      </w:r>
      <w:r w:rsidRPr="00482B56">
        <w:rPr>
          <w:rFonts w:ascii="Arial" w:hAnsi="Arial" w:cs="Arial"/>
          <w:sz w:val="24"/>
          <w:szCs w:val="24"/>
          <w:u w:val="single"/>
          <w:lang w:val="es-ES"/>
        </w:rPr>
        <w:t xml:space="preserve">específica y directa </w:t>
      </w:r>
      <w:r w:rsidRPr="00482B56">
        <w:rPr>
          <w:rFonts w:ascii="Arial" w:hAnsi="Arial" w:cs="Arial"/>
          <w:sz w:val="24"/>
          <w:szCs w:val="24"/>
          <w:lang w:val="es-ES"/>
        </w:rPr>
        <w:t xml:space="preserve">en las comunidades étnicas. En la anterior sentencia, la Corte Constitucional identificó una serie de criterios para determinar aquellos casos en los cuales las </w:t>
      </w:r>
      <w:r w:rsidRPr="00482B56">
        <w:rPr>
          <w:rFonts w:ascii="Arial" w:hAnsi="Arial" w:cs="Arial"/>
          <w:i/>
          <w:sz w:val="24"/>
          <w:szCs w:val="24"/>
          <w:lang w:val="es-ES"/>
        </w:rPr>
        <w:t xml:space="preserve">medidas administrativas o legislativas, </w:t>
      </w:r>
      <w:r w:rsidRPr="00482B56">
        <w:rPr>
          <w:rFonts w:ascii="Arial" w:hAnsi="Arial" w:cs="Arial"/>
          <w:sz w:val="24"/>
          <w:szCs w:val="24"/>
          <w:lang w:val="es-ES"/>
        </w:rPr>
        <w:t>ocasionan una afectación directa:</w:t>
      </w:r>
    </w:p>
    <w:p w14:paraId="078FAD9A" w14:textId="77777777" w:rsidR="00F951DA" w:rsidRPr="00482B56" w:rsidRDefault="00F951DA" w:rsidP="00F951DA">
      <w:pPr>
        <w:pStyle w:val="Sinespaciado"/>
        <w:jc w:val="both"/>
        <w:rPr>
          <w:rFonts w:ascii="Arial" w:hAnsi="Arial" w:cs="Arial"/>
          <w:sz w:val="24"/>
          <w:szCs w:val="24"/>
          <w:lang w:val="es-ES"/>
        </w:rPr>
      </w:pPr>
    </w:p>
    <w:p w14:paraId="2E039063" w14:textId="77777777" w:rsidR="00F951DA" w:rsidRPr="00482B56"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“La sentencia C-030 de 2008, precisó que por afectación directa debe entenderse toda medida que “altera el estatus de la persona o de la comunidad, bien sea porque le impone restricciones o gravámenes, o, por el contrario, le confiere beneficios”. En tal sentido, sostuvo que la afectación directa se da sin importar que sea positiva a negativa, pues es precisamente dicho aspecto el que deberá resolverse al consultar a los pueblos indígenas afectados.</w:t>
      </w:r>
    </w:p>
    <w:p w14:paraId="59C6FC95" w14:textId="77777777" w:rsidR="00612D48" w:rsidRPr="00482B56" w:rsidRDefault="00612D48" w:rsidP="00F951DA">
      <w:pPr>
        <w:pStyle w:val="Sinespaciado"/>
        <w:jc w:val="both"/>
        <w:rPr>
          <w:rFonts w:ascii="Arial" w:hAnsi="Arial" w:cs="Arial"/>
          <w:i/>
          <w:sz w:val="24"/>
          <w:szCs w:val="24"/>
          <w:lang w:val="es-CO"/>
        </w:rPr>
      </w:pPr>
    </w:p>
    <w:p w14:paraId="41D4B912" w14:textId="77777777" w:rsidR="00F951DA" w:rsidRPr="00482B56"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 xml:space="preserve">Ahora bien, entrando más a fondo, a efectos de determinar cuál es el grado de afectación, se señala que la especificidad que se requiere para que una medida deba ser sometida a consulta, “se puede derivar o bien del hecho de que regula una de las materias del Convenio 169 de la OIT, o bien de </w:t>
      </w:r>
      <w:proofErr w:type="gramStart"/>
      <w:r w:rsidRPr="00482B56">
        <w:rPr>
          <w:rFonts w:ascii="Arial" w:hAnsi="Arial" w:cs="Arial"/>
          <w:i/>
          <w:sz w:val="24"/>
          <w:szCs w:val="24"/>
          <w:lang w:val="es-CO"/>
        </w:rPr>
        <w:t>que</w:t>
      </w:r>
      <w:proofErr w:type="gramEnd"/>
      <w:r w:rsidRPr="00482B56">
        <w:rPr>
          <w:rFonts w:ascii="Arial" w:hAnsi="Arial" w:cs="Arial"/>
          <w:i/>
          <w:sz w:val="24"/>
          <w:szCs w:val="24"/>
          <w:lang w:val="es-CO"/>
        </w:rPr>
        <w:t xml:space="preserve"> aunque ha sido concebida de manera general, tiene una repercusión directa sobre los pueblos indígenas”. Es decir, “puede ser el resultado de una decisión expresa de expedir una regulación en el ámbito de las materias previstas en el convenio, o puede provenir del contenido de la medida como tal, que, aunque concebida con alcance general, repercuta de manera directa sobre las comunidades indígenas y tribales.”</w:t>
      </w:r>
    </w:p>
    <w:p w14:paraId="18CCB252" w14:textId="77777777" w:rsidR="00612D48" w:rsidRPr="00482B56" w:rsidRDefault="00612D48" w:rsidP="00F951DA">
      <w:pPr>
        <w:pStyle w:val="Sinespaciado"/>
        <w:jc w:val="both"/>
        <w:rPr>
          <w:rFonts w:ascii="Arial" w:hAnsi="Arial" w:cs="Arial"/>
          <w:i/>
          <w:sz w:val="24"/>
          <w:szCs w:val="24"/>
          <w:lang w:val="es-CO"/>
        </w:rPr>
      </w:pPr>
    </w:p>
    <w:p w14:paraId="7FE1B1E7" w14:textId="77777777" w:rsidR="00F951DA" w:rsidRPr="00482B56" w:rsidRDefault="00F951DA" w:rsidP="00F951DA">
      <w:pPr>
        <w:pStyle w:val="Sinespaciado"/>
        <w:numPr>
          <w:ilvl w:val="0"/>
          <w:numId w:val="30"/>
        </w:numPr>
        <w:jc w:val="both"/>
        <w:rPr>
          <w:rFonts w:ascii="Arial" w:hAnsi="Arial" w:cs="Arial"/>
          <w:b/>
          <w:sz w:val="24"/>
          <w:szCs w:val="24"/>
          <w:lang w:val="es-CO"/>
        </w:rPr>
      </w:pPr>
      <w:r w:rsidRPr="00482B56">
        <w:rPr>
          <w:rFonts w:ascii="Arial" w:hAnsi="Arial" w:cs="Arial"/>
          <w:b/>
          <w:sz w:val="24"/>
          <w:szCs w:val="24"/>
          <w:lang w:val="es-CO"/>
        </w:rPr>
        <w:t>Procedencia de la Consulta Previa.</w:t>
      </w:r>
    </w:p>
    <w:p w14:paraId="1072DB04" w14:textId="77777777" w:rsidR="00F951DA" w:rsidRPr="00482B56" w:rsidRDefault="00F951DA" w:rsidP="00F951DA">
      <w:pPr>
        <w:pStyle w:val="Sinespaciado"/>
        <w:jc w:val="both"/>
        <w:rPr>
          <w:rFonts w:ascii="Arial" w:hAnsi="Arial" w:cs="Arial"/>
          <w:b/>
          <w:sz w:val="24"/>
          <w:szCs w:val="24"/>
          <w:lang w:val="es-ES"/>
        </w:rPr>
      </w:pPr>
    </w:p>
    <w:p w14:paraId="2148D1BE"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Tratándose específicamente de medidas administrativas o legislativas de carácter general, la Corte Constitucional se ha ocupado a través de su jurisprudencia de fijar los criterios de procedencia, elementos y alcance del derecho a la Consulta Previa, destacándose los siguientes pronunciamientos:</w:t>
      </w:r>
    </w:p>
    <w:p w14:paraId="01A31CBA" w14:textId="77777777" w:rsidR="00F951DA" w:rsidRPr="00482B56" w:rsidRDefault="00F951DA" w:rsidP="00F951DA">
      <w:pPr>
        <w:pStyle w:val="Sinespaciado"/>
        <w:jc w:val="both"/>
        <w:rPr>
          <w:rFonts w:ascii="Arial" w:hAnsi="Arial" w:cs="Arial"/>
          <w:sz w:val="24"/>
          <w:szCs w:val="24"/>
          <w:lang w:val="es-ES"/>
        </w:rPr>
      </w:pPr>
    </w:p>
    <w:p w14:paraId="6991AF9C" w14:textId="77777777" w:rsidR="00F951DA" w:rsidRDefault="00F951DA" w:rsidP="00F951DA">
      <w:pPr>
        <w:pStyle w:val="Sinespaciado"/>
        <w:jc w:val="both"/>
        <w:rPr>
          <w:rFonts w:ascii="Arial" w:hAnsi="Arial" w:cs="Arial"/>
          <w:sz w:val="24"/>
          <w:szCs w:val="24"/>
          <w:lang w:val="es-CO"/>
        </w:rPr>
      </w:pPr>
      <w:r w:rsidRPr="00482B56">
        <w:rPr>
          <w:rFonts w:ascii="Arial" w:hAnsi="Arial" w:cs="Arial"/>
          <w:i/>
          <w:sz w:val="24"/>
          <w:szCs w:val="24"/>
          <w:lang w:val="es-CO"/>
        </w:rPr>
        <w:t xml:space="preserve">“Es así como para el caso particular de las comunidades indígenas y afrodescendientes, existen previsiones constitucionales expresas, que imponen deberes particulares a cargo del Estado, dirigidos a la preservación de las mismas y la garantía de espacios suficientes y adecuados de participación en las decisiones que las afectan. Ello, sumado al contenido y alcance de normas de derecho internacional que hacen parte del bloque de constitucionalidad, ha permitido que la jurisprudencia de esta Corporación haya identificado </w:t>
      </w:r>
      <w:r w:rsidRPr="00482B56">
        <w:rPr>
          <w:rFonts w:ascii="Arial" w:hAnsi="Arial" w:cs="Arial"/>
          <w:i/>
          <w:sz w:val="24"/>
          <w:szCs w:val="24"/>
          <w:u w:val="single"/>
          <w:lang w:val="es-CO"/>
        </w:rPr>
        <w:t>un derecho</w:t>
      </w:r>
      <w:r w:rsidRPr="00482B56">
        <w:rPr>
          <w:rFonts w:ascii="Arial" w:hAnsi="Arial" w:cs="Arial"/>
          <w:i/>
          <w:sz w:val="24"/>
          <w:szCs w:val="24"/>
          <w:lang w:val="es-CO"/>
        </w:rPr>
        <w:t xml:space="preserve"> </w:t>
      </w:r>
      <w:r w:rsidRPr="00482B56">
        <w:rPr>
          <w:rFonts w:ascii="Arial" w:hAnsi="Arial" w:cs="Arial"/>
          <w:i/>
          <w:sz w:val="24"/>
          <w:szCs w:val="24"/>
          <w:u w:val="single"/>
          <w:lang w:val="es-CO"/>
        </w:rPr>
        <w:t>fundamental de las comunidades indígenas y afrodescendientes a la consulta</w:t>
      </w:r>
      <w:r w:rsidRPr="00482B56">
        <w:rPr>
          <w:rFonts w:ascii="Arial" w:hAnsi="Arial" w:cs="Arial"/>
          <w:i/>
          <w:sz w:val="24"/>
          <w:szCs w:val="24"/>
          <w:lang w:val="es-CO"/>
        </w:rPr>
        <w:t xml:space="preserve"> </w:t>
      </w:r>
      <w:r w:rsidRPr="00482B56">
        <w:rPr>
          <w:rFonts w:ascii="Arial" w:hAnsi="Arial" w:cs="Arial"/>
          <w:i/>
          <w:sz w:val="24"/>
          <w:szCs w:val="24"/>
          <w:u w:val="single"/>
          <w:lang w:val="es-CO"/>
        </w:rPr>
        <w:t xml:space="preserve">previa de las decisiones </w:t>
      </w:r>
      <w:r w:rsidRPr="00482B56">
        <w:rPr>
          <w:rFonts w:ascii="Arial" w:hAnsi="Arial" w:cs="Arial"/>
          <w:i/>
          <w:sz w:val="24"/>
          <w:szCs w:val="24"/>
          <w:u w:val="single"/>
          <w:lang w:val="es-CO"/>
        </w:rPr>
        <w:lastRenderedPageBreak/>
        <w:t xml:space="preserve">legislativas y administrativas </w:t>
      </w:r>
      <w:r w:rsidRPr="00482B56">
        <w:rPr>
          <w:rFonts w:ascii="Arial" w:hAnsi="Arial" w:cs="Arial"/>
          <w:b/>
          <w:i/>
          <w:sz w:val="24"/>
          <w:szCs w:val="24"/>
          <w:u w:val="single"/>
          <w:lang w:val="es-CO"/>
        </w:rPr>
        <w:t>susceptibles de afectarles</w:t>
      </w:r>
      <w:r w:rsidRPr="00482B56">
        <w:rPr>
          <w:rFonts w:ascii="Arial" w:hAnsi="Arial" w:cs="Arial"/>
          <w:b/>
          <w:i/>
          <w:sz w:val="24"/>
          <w:szCs w:val="24"/>
          <w:lang w:val="es-CO"/>
        </w:rPr>
        <w:t xml:space="preserve"> </w:t>
      </w:r>
      <w:r w:rsidRPr="00482B56">
        <w:rPr>
          <w:rFonts w:ascii="Arial" w:hAnsi="Arial" w:cs="Arial"/>
          <w:b/>
          <w:i/>
          <w:sz w:val="24"/>
          <w:szCs w:val="24"/>
          <w:u w:val="thick"/>
          <w:lang w:val="es-CO"/>
        </w:rPr>
        <w:t>directamente</w:t>
      </w:r>
      <w:r w:rsidRPr="00482B56">
        <w:rPr>
          <w:rFonts w:ascii="Arial" w:hAnsi="Arial" w:cs="Arial"/>
          <w:i/>
          <w:sz w:val="24"/>
          <w:szCs w:val="24"/>
          <w:lang w:val="es-CO"/>
        </w:rPr>
        <w:t>.”</w:t>
      </w:r>
      <w:r w:rsidRPr="00482B56">
        <w:rPr>
          <w:rFonts w:ascii="Arial" w:hAnsi="Arial" w:cs="Arial"/>
          <w:i/>
          <w:sz w:val="24"/>
          <w:szCs w:val="24"/>
          <w:vertAlign w:val="superscript"/>
          <w:lang w:val="es-CO"/>
        </w:rPr>
        <w:footnoteReference w:id="4"/>
      </w:r>
      <w:r w:rsidRPr="00482B56">
        <w:rPr>
          <w:rFonts w:ascii="Arial" w:hAnsi="Arial" w:cs="Arial"/>
          <w:i/>
          <w:sz w:val="24"/>
          <w:szCs w:val="24"/>
          <w:lang w:val="es-CO"/>
        </w:rPr>
        <w:t xml:space="preserve"> </w:t>
      </w:r>
      <w:r w:rsidRPr="00482B56">
        <w:rPr>
          <w:rFonts w:ascii="Arial" w:hAnsi="Arial" w:cs="Arial"/>
          <w:sz w:val="24"/>
          <w:szCs w:val="24"/>
          <w:lang w:val="es-CO"/>
        </w:rPr>
        <w:t>(Resaltado fuera de texto original)</w:t>
      </w:r>
    </w:p>
    <w:p w14:paraId="439A1AA6" w14:textId="77777777" w:rsidR="002C1469" w:rsidRPr="00482B56" w:rsidRDefault="002C1469" w:rsidP="00F951DA">
      <w:pPr>
        <w:pStyle w:val="Sinespaciado"/>
        <w:jc w:val="both"/>
        <w:rPr>
          <w:rFonts w:ascii="Arial" w:hAnsi="Arial" w:cs="Arial"/>
          <w:sz w:val="24"/>
          <w:szCs w:val="24"/>
          <w:lang w:val="es-CO"/>
        </w:rPr>
      </w:pPr>
    </w:p>
    <w:p w14:paraId="150ADBAD"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Más adelante expresa, la trascendencia de la denominada afectación directa, como criterio fundamental de procedencia de la Consulta previa, destacando que cuando la medida legislativa resulta de carácter general, esto es, cuando sus efectos se derivan a todos los ciudadanos por igual, incluidas las comunidades étnicas, no será necesario realizar el proceso consultivo en palabras de esta Corporación:</w:t>
      </w:r>
    </w:p>
    <w:p w14:paraId="5C9A3F48" w14:textId="77777777" w:rsidR="00F951DA" w:rsidRPr="00482B56" w:rsidRDefault="00F951DA" w:rsidP="00F951DA">
      <w:pPr>
        <w:pStyle w:val="Sinespaciado"/>
        <w:jc w:val="both"/>
        <w:rPr>
          <w:rFonts w:ascii="Arial" w:hAnsi="Arial" w:cs="Arial"/>
          <w:sz w:val="24"/>
          <w:szCs w:val="24"/>
          <w:lang w:val="es-ES"/>
        </w:rPr>
      </w:pPr>
    </w:p>
    <w:p w14:paraId="247A9948"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i/>
          <w:sz w:val="24"/>
          <w:szCs w:val="24"/>
          <w:lang w:val="es-CO"/>
        </w:rPr>
        <w:t xml:space="preserve">“Para el caso particular de las </w:t>
      </w:r>
      <w:r w:rsidRPr="00482B56">
        <w:rPr>
          <w:rFonts w:ascii="Arial" w:hAnsi="Arial" w:cs="Arial"/>
          <w:i/>
          <w:sz w:val="24"/>
          <w:szCs w:val="24"/>
          <w:u w:val="single"/>
          <w:lang w:val="es-CO"/>
        </w:rPr>
        <w:t>medidas legislativas</w:t>
      </w:r>
      <w:r w:rsidRPr="00482B56">
        <w:rPr>
          <w:rFonts w:ascii="Arial" w:hAnsi="Arial" w:cs="Arial"/>
          <w:i/>
          <w:sz w:val="24"/>
          <w:szCs w:val="24"/>
          <w:lang w:val="es-CO"/>
        </w:rPr>
        <w:t xml:space="preserve">, la consulta se predica sólo de aquellas disposiciones legales que tengan la posibilidad de </w:t>
      </w:r>
      <w:r w:rsidRPr="00482B56">
        <w:rPr>
          <w:rFonts w:ascii="Arial" w:hAnsi="Arial" w:cs="Arial"/>
          <w:b/>
          <w:i/>
          <w:sz w:val="24"/>
          <w:szCs w:val="24"/>
          <w:u w:val="thick"/>
          <w:lang w:val="es-CO"/>
        </w:rPr>
        <w:t>afectar directamente</w:t>
      </w:r>
      <w:r w:rsidRPr="00482B56">
        <w:rPr>
          <w:rFonts w:ascii="Arial" w:hAnsi="Arial" w:cs="Arial"/>
          <w:b/>
          <w:i/>
          <w:sz w:val="24"/>
          <w:szCs w:val="24"/>
          <w:lang w:val="es-CO"/>
        </w:rPr>
        <w:t xml:space="preserve"> </w:t>
      </w:r>
      <w:r w:rsidRPr="00482B56">
        <w:rPr>
          <w:rFonts w:ascii="Arial" w:hAnsi="Arial" w:cs="Arial"/>
          <w:i/>
          <w:sz w:val="24"/>
          <w:szCs w:val="24"/>
          <w:lang w:val="es-CO"/>
        </w:rPr>
        <w:t xml:space="preserve">los intereses de las comunidades, por lo que, aquellas medidas legislativas de </w:t>
      </w:r>
      <w:r w:rsidRPr="00482B56">
        <w:rPr>
          <w:rFonts w:ascii="Arial" w:hAnsi="Arial" w:cs="Arial"/>
          <w:i/>
          <w:sz w:val="24"/>
          <w:szCs w:val="24"/>
          <w:u w:val="single"/>
          <w:lang w:val="es-CO"/>
        </w:rPr>
        <w:t>carácter general,</w:t>
      </w:r>
      <w:r w:rsidRPr="00482B56">
        <w:rPr>
          <w:rFonts w:ascii="Arial" w:hAnsi="Arial" w:cs="Arial"/>
          <w:i/>
          <w:sz w:val="24"/>
          <w:szCs w:val="24"/>
          <w:lang w:val="es-CO"/>
        </w:rPr>
        <w:t xml:space="preserve"> que afectan de </w:t>
      </w:r>
      <w:r w:rsidRPr="00482B56">
        <w:rPr>
          <w:rFonts w:ascii="Arial" w:hAnsi="Arial" w:cs="Arial"/>
          <w:b/>
          <w:i/>
          <w:sz w:val="24"/>
          <w:szCs w:val="24"/>
          <w:u w:val="thick"/>
          <w:lang w:val="es-CO"/>
        </w:rPr>
        <w:t>forma igualmente uniforme a todos los</w:t>
      </w:r>
      <w:r w:rsidRPr="00482B56">
        <w:rPr>
          <w:rFonts w:ascii="Arial" w:hAnsi="Arial" w:cs="Arial"/>
          <w:b/>
          <w:i/>
          <w:sz w:val="24"/>
          <w:szCs w:val="24"/>
          <w:lang w:val="es-CO"/>
        </w:rPr>
        <w:t xml:space="preserve"> </w:t>
      </w:r>
      <w:r w:rsidRPr="00482B56">
        <w:rPr>
          <w:rFonts w:ascii="Arial" w:hAnsi="Arial" w:cs="Arial"/>
          <w:b/>
          <w:i/>
          <w:sz w:val="24"/>
          <w:szCs w:val="24"/>
          <w:u w:val="thick"/>
          <w:lang w:val="es-CO"/>
        </w:rPr>
        <w:t>ciudadanos</w:t>
      </w:r>
      <w:r w:rsidRPr="00482B56">
        <w:rPr>
          <w:rFonts w:ascii="Arial" w:hAnsi="Arial" w:cs="Arial"/>
          <w:b/>
          <w:i/>
          <w:sz w:val="24"/>
          <w:szCs w:val="24"/>
          <w:lang w:val="es-CO"/>
        </w:rPr>
        <w:t xml:space="preserve">, </w:t>
      </w:r>
      <w:r w:rsidRPr="00482B56">
        <w:rPr>
          <w:rFonts w:ascii="Arial" w:hAnsi="Arial" w:cs="Arial"/>
          <w:i/>
          <w:sz w:val="24"/>
          <w:szCs w:val="24"/>
          <w:lang w:val="es-CO"/>
        </w:rPr>
        <w:t xml:space="preserve">entre ellos los miembros de las comunidades tradicionales, </w:t>
      </w:r>
      <w:r w:rsidRPr="00482B56">
        <w:rPr>
          <w:rFonts w:ascii="Arial" w:hAnsi="Arial" w:cs="Arial"/>
          <w:b/>
          <w:i/>
          <w:sz w:val="24"/>
          <w:szCs w:val="24"/>
          <w:u w:val="thick"/>
          <w:lang w:val="es-CO"/>
        </w:rPr>
        <w:t>no están</w:t>
      </w:r>
      <w:r w:rsidRPr="00482B56">
        <w:rPr>
          <w:rFonts w:ascii="Arial" w:hAnsi="Arial" w:cs="Arial"/>
          <w:b/>
          <w:i/>
          <w:sz w:val="24"/>
          <w:szCs w:val="24"/>
          <w:lang w:val="es-CO"/>
        </w:rPr>
        <w:t xml:space="preserve"> </w:t>
      </w:r>
      <w:r w:rsidRPr="00482B56">
        <w:rPr>
          <w:rFonts w:ascii="Arial" w:hAnsi="Arial" w:cs="Arial"/>
          <w:b/>
          <w:i/>
          <w:sz w:val="24"/>
          <w:szCs w:val="24"/>
          <w:u w:val="thick"/>
          <w:lang w:val="es-CO"/>
        </w:rPr>
        <w:t>sujetas al deber de consulta</w:t>
      </w:r>
      <w:r w:rsidRPr="00482B56">
        <w:rPr>
          <w:rFonts w:ascii="Arial" w:hAnsi="Arial" w:cs="Arial"/>
          <w:i/>
          <w:sz w:val="24"/>
          <w:szCs w:val="24"/>
          <w:lang w:val="es-CO"/>
        </w:rPr>
        <w:t xml:space="preserve">, excepto cuando esa normatividad general tenga previsiones expresas, comprendidas en el ámbito del Convenio 169 de la OIT, que sí interfieran esos intereses.” </w:t>
      </w:r>
      <w:r w:rsidRPr="00482B56">
        <w:rPr>
          <w:rFonts w:ascii="Arial" w:hAnsi="Arial" w:cs="Arial"/>
          <w:sz w:val="24"/>
          <w:szCs w:val="24"/>
          <w:lang w:val="es-CO"/>
        </w:rPr>
        <w:t>(Resaltado y subraya fuera de texto original).</w:t>
      </w:r>
    </w:p>
    <w:p w14:paraId="0E5716C2" w14:textId="77777777" w:rsidR="00F951DA" w:rsidRPr="00482B56"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w:t>
      </w:r>
    </w:p>
    <w:p w14:paraId="3E10BB69"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i/>
          <w:sz w:val="24"/>
          <w:szCs w:val="24"/>
          <w:lang w:val="es-CO"/>
        </w:rPr>
        <w:t xml:space="preserve">“En armonía con estas consideraciones, el deber de consulta previa respecto de medidas legislativas, resulta jurídicamente exigible cuando las mismas </w:t>
      </w:r>
      <w:r w:rsidRPr="00482B56">
        <w:rPr>
          <w:rFonts w:ascii="Arial" w:hAnsi="Arial" w:cs="Arial"/>
          <w:b/>
          <w:i/>
          <w:sz w:val="24"/>
          <w:szCs w:val="24"/>
          <w:u w:val="thick"/>
          <w:lang w:val="es-CO"/>
        </w:rPr>
        <w:t>afecten directamente</w:t>
      </w:r>
      <w:r w:rsidRPr="00482B56">
        <w:rPr>
          <w:rFonts w:ascii="Arial" w:hAnsi="Arial" w:cs="Arial"/>
          <w:b/>
          <w:i/>
          <w:sz w:val="24"/>
          <w:szCs w:val="24"/>
          <w:lang w:val="es-CO"/>
        </w:rPr>
        <w:t xml:space="preserve"> </w:t>
      </w:r>
      <w:r w:rsidRPr="00482B56">
        <w:rPr>
          <w:rFonts w:ascii="Arial" w:hAnsi="Arial" w:cs="Arial"/>
          <w:i/>
          <w:sz w:val="24"/>
          <w:szCs w:val="24"/>
          <w:lang w:val="es-CO"/>
        </w:rPr>
        <w:t xml:space="preserve">a las comunidades indígenas y afrodescendientes. Ello sucede cuando la materia del proyecto está relacionada </w:t>
      </w:r>
      <w:r w:rsidRPr="00482B56">
        <w:rPr>
          <w:rFonts w:ascii="Arial" w:hAnsi="Arial" w:cs="Arial"/>
          <w:i/>
          <w:sz w:val="24"/>
          <w:szCs w:val="24"/>
          <w:u w:val="single"/>
          <w:lang w:val="es-CO"/>
        </w:rPr>
        <w:t>con aspectos que tienen</w:t>
      </w:r>
      <w:r w:rsidRPr="00482B56">
        <w:rPr>
          <w:rFonts w:ascii="Arial" w:hAnsi="Arial" w:cs="Arial"/>
          <w:i/>
          <w:sz w:val="24"/>
          <w:szCs w:val="24"/>
          <w:lang w:val="es-CO"/>
        </w:rPr>
        <w:t xml:space="preserve"> </w:t>
      </w:r>
      <w:r w:rsidRPr="00482B56">
        <w:rPr>
          <w:rFonts w:ascii="Arial" w:hAnsi="Arial" w:cs="Arial"/>
          <w:i/>
          <w:sz w:val="24"/>
          <w:szCs w:val="24"/>
          <w:u w:val="single"/>
          <w:lang w:val="es-CO"/>
        </w:rPr>
        <w:t>una vinculación intrínseca con la definición de la identidad étnica de dichos</w:t>
      </w:r>
      <w:r w:rsidRPr="00482B56">
        <w:rPr>
          <w:rFonts w:ascii="Arial" w:hAnsi="Arial" w:cs="Arial"/>
          <w:i/>
          <w:sz w:val="24"/>
          <w:szCs w:val="24"/>
          <w:lang w:val="es-CO"/>
        </w:rPr>
        <w:t xml:space="preserve"> </w:t>
      </w:r>
      <w:r w:rsidRPr="00482B56">
        <w:rPr>
          <w:rFonts w:ascii="Arial" w:hAnsi="Arial" w:cs="Arial"/>
          <w:i/>
          <w:sz w:val="24"/>
          <w:szCs w:val="24"/>
          <w:u w:val="single"/>
          <w:lang w:val="es-CO"/>
        </w:rPr>
        <w:t>grupos</w:t>
      </w:r>
      <w:r w:rsidRPr="00482B56">
        <w:rPr>
          <w:rFonts w:ascii="Arial" w:hAnsi="Arial" w:cs="Arial"/>
          <w:i/>
          <w:sz w:val="24"/>
          <w:szCs w:val="24"/>
          <w:lang w:val="es-CO"/>
        </w:rPr>
        <w:t xml:space="preserve">. </w:t>
      </w:r>
      <w:r w:rsidRPr="00482B56">
        <w:rPr>
          <w:rFonts w:ascii="Arial" w:hAnsi="Arial" w:cs="Arial"/>
          <w:sz w:val="24"/>
          <w:szCs w:val="24"/>
          <w:lang w:val="es-CO"/>
        </w:rPr>
        <w:t>(Resaltado y subraya fuera de texto original)</w:t>
      </w:r>
    </w:p>
    <w:p w14:paraId="22F2880F" w14:textId="77777777" w:rsidR="00F951DA" w:rsidRDefault="00F951DA" w:rsidP="00F951DA">
      <w:pPr>
        <w:pStyle w:val="Sinespaciado"/>
        <w:jc w:val="both"/>
        <w:rPr>
          <w:rFonts w:ascii="Arial" w:hAnsi="Arial" w:cs="Arial"/>
          <w:sz w:val="24"/>
          <w:szCs w:val="24"/>
          <w:lang w:val="es-CO"/>
        </w:rPr>
      </w:pPr>
      <w:r w:rsidRPr="00482B56">
        <w:rPr>
          <w:rFonts w:ascii="Arial" w:hAnsi="Arial" w:cs="Arial"/>
          <w:i/>
          <w:sz w:val="24"/>
          <w:szCs w:val="24"/>
          <w:lang w:val="es-CO"/>
        </w:rPr>
        <w:t xml:space="preserve">“Por ende, </w:t>
      </w:r>
      <w:r w:rsidRPr="00482B56">
        <w:rPr>
          <w:rFonts w:ascii="Arial" w:hAnsi="Arial" w:cs="Arial"/>
          <w:i/>
          <w:sz w:val="24"/>
          <w:szCs w:val="24"/>
          <w:u w:val="single"/>
          <w:lang w:val="es-CO"/>
        </w:rPr>
        <w:t>no existirá</w:t>
      </w:r>
      <w:r w:rsidRPr="00482B56">
        <w:rPr>
          <w:rFonts w:ascii="Arial" w:hAnsi="Arial" w:cs="Arial"/>
          <w:i/>
          <w:sz w:val="24"/>
          <w:szCs w:val="24"/>
          <w:lang w:val="es-CO"/>
        </w:rPr>
        <w:t xml:space="preserve"> deber de consulta cuando la medida legislativa </w:t>
      </w:r>
      <w:r w:rsidRPr="00482B56">
        <w:rPr>
          <w:rFonts w:ascii="Arial" w:hAnsi="Arial" w:cs="Arial"/>
          <w:i/>
          <w:sz w:val="24"/>
          <w:szCs w:val="24"/>
          <w:u w:val="single"/>
          <w:lang w:val="es-CO"/>
        </w:rPr>
        <w:t>no pueda</w:t>
      </w:r>
      <w:r w:rsidRPr="00482B56">
        <w:rPr>
          <w:rFonts w:ascii="Arial" w:hAnsi="Arial" w:cs="Arial"/>
          <w:i/>
          <w:sz w:val="24"/>
          <w:szCs w:val="24"/>
          <w:lang w:val="es-CO"/>
        </w:rPr>
        <w:t xml:space="preserve"> </w:t>
      </w:r>
      <w:r w:rsidRPr="00482B56">
        <w:rPr>
          <w:rFonts w:ascii="Arial" w:hAnsi="Arial" w:cs="Arial"/>
          <w:i/>
          <w:sz w:val="24"/>
          <w:szCs w:val="24"/>
          <w:u w:val="single"/>
          <w:lang w:val="es-CO"/>
        </w:rPr>
        <w:t xml:space="preserve">predicarse de forma particular </w:t>
      </w:r>
      <w:r w:rsidRPr="00482B56">
        <w:rPr>
          <w:rFonts w:ascii="Arial" w:hAnsi="Arial" w:cs="Arial"/>
          <w:i/>
          <w:sz w:val="24"/>
          <w:szCs w:val="24"/>
          <w:lang w:val="es-CO"/>
        </w:rPr>
        <w:t xml:space="preserve">a los pueblos indígenas y tribales y, a su vez, el asunto regulado </w:t>
      </w:r>
      <w:r w:rsidRPr="00482B56">
        <w:rPr>
          <w:rFonts w:ascii="Arial" w:hAnsi="Arial" w:cs="Arial"/>
          <w:i/>
          <w:sz w:val="24"/>
          <w:szCs w:val="24"/>
          <w:u w:val="single"/>
          <w:lang w:val="es-CO"/>
        </w:rPr>
        <w:t xml:space="preserve">no tenga relación </w:t>
      </w:r>
      <w:r w:rsidRPr="00482B56">
        <w:rPr>
          <w:rFonts w:ascii="Arial" w:hAnsi="Arial" w:cs="Arial"/>
          <w:i/>
          <w:sz w:val="24"/>
          <w:szCs w:val="24"/>
          <w:lang w:val="es-CO"/>
        </w:rPr>
        <w:t xml:space="preserve">con aspectos que, razonable y objetivamente, conformen la identidad de la comunidad diferenciada. </w:t>
      </w:r>
      <w:r w:rsidRPr="00482B56">
        <w:rPr>
          <w:rFonts w:ascii="Arial" w:hAnsi="Arial" w:cs="Arial"/>
          <w:sz w:val="24"/>
          <w:szCs w:val="24"/>
          <w:lang w:val="es-CO"/>
        </w:rPr>
        <w:t>(Resaltado y subraya fuera de texto original).</w:t>
      </w:r>
    </w:p>
    <w:p w14:paraId="52FD5D4F" w14:textId="77777777" w:rsidR="002C1469" w:rsidRPr="00482B56" w:rsidRDefault="002C1469" w:rsidP="00F951DA">
      <w:pPr>
        <w:pStyle w:val="Sinespaciado"/>
        <w:jc w:val="both"/>
        <w:rPr>
          <w:rFonts w:ascii="Arial" w:hAnsi="Arial" w:cs="Arial"/>
          <w:sz w:val="24"/>
          <w:szCs w:val="24"/>
          <w:lang w:val="es-CO"/>
        </w:rPr>
      </w:pPr>
    </w:p>
    <w:p w14:paraId="4D5A63EA" w14:textId="77777777" w:rsidR="00F951DA" w:rsidRDefault="00F951DA" w:rsidP="00F951DA">
      <w:pPr>
        <w:pStyle w:val="Sinespaciado"/>
        <w:jc w:val="both"/>
        <w:rPr>
          <w:rFonts w:ascii="Arial" w:hAnsi="Arial" w:cs="Arial"/>
          <w:sz w:val="24"/>
          <w:szCs w:val="24"/>
          <w:lang w:val="es-CO"/>
        </w:rPr>
      </w:pPr>
      <w:r w:rsidRPr="00482B56">
        <w:rPr>
          <w:rFonts w:ascii="Arial" w:hAnsi="Arial" w:cs="Arial"/>
          <w:noProof/>
          <w:sz w:val="24"/>
          <w:szCs w:val="24"/>
          <w:lang w:val="es-CO" w:eastAsia="es-CO"/>
        </w:rPr>
        <mc:AlternateContent>
          <mc:Choice Requires="wps">
            <w:drawing>
              <wp:anchor distT="0" distB="0" distL="114300" distR="114300" simplePos="0" relativeHeight="251661312" behindDoc="1" locked="0" layoutInCell="1" allowOverlap="1" wp14:anchorId="230F1764" wp14:editId="150129AD">
                <wp:simplePos x="0" y="0"/>
                <wp:positionH relativeFrom="page">
                  <wp:posOffset>1369060</wp:posOffset>
                </wp:positionH>
                <wp:positionV relativeFrom="paragraph">
                  <wp:posOffset>628015</wp:posOffset>
                </wp:positionV>
                <wp:extent cx="3098800" cy="10795"/>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E63F43" id="Rectángulo 5" o:spid="_x0000_s1026" style="position:absolute;margin-left:107.8pt;margin-top:49.45pt;width:244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" fillcolor="black" stroked="f">
                <w10:wrap anchorx="page"/>
              </v:rect>
            </w:pict>
          </mc:Fallback>
        </mc:AlternateContent>
      </w:r>
      <w:r w:rsidRPr="00482B56">
        <w:rPr>
          <w:rFonts w:ascii="Arial" w:hAnsi="Arial" w:cs="Arial"/>
          <w:i/>
          <w:sz w:val="24"/>
          <w:szCs w:val="24"/>
          <w:lang w:val="es-CO"/>
        </w:rPr>
        <w:t xml:space="preserve">“Así, de acuerdo con el precedente constitucional estudiado en esta sentencia, </w:t>
      </w:r>
      <w:r w:rsidRPr="00482B56">
        <w:rPr>
          <w:rFonts w:ascii="Arial" w:hAnsi="Arial" w:cs="Arial"/>
          <w:i/>
          <w:sz w:val="24"/>
          <w:szCs w:val="24"/>
          <w:u w:val="single"/>
          <w:lang w:val="es-CO"/>
        </w:rPr>
        <w:t>para acreditar la exigencia de la consulta previa, debe determinarse si la materia</w:t>
      </w:r>
      <w:r w:rsidRPr="00482B56">
        <w:rPr>
          <w:rFonts w:ascii="Arial" w:hAnsi="Arial" w:cs="Arial"/>
          <w:i/>
          <w:sz w:val="24"/>
          <w:szCs w:val="24"/>
          <w:lang w:val="es-CO"/>
        </w:rPr>
        <w:t xml:space="preserve"> </w:t>
      </w:r>
      <w:r w:rsidRPr="00482B56">
        <w:rPr>
          <w:rFonts w:ascii="Arial" w:hAnsi="Arial" w:cs="Arial"/>
          <w:i/>
          <w:sz w:val="24"/>
          <w:szCs w:val="24"/>
          <w:u w:val="single"/>
          <w:lang w:val="es-CO"/>
        </w:rPr>
        <w:t xml:space="preserve">de la medida legislativa tiene un vínculo necesario con la definición del </w:t>
      </w:r>
      <w:proofErr w:type="spellStart"/>
      <w:r w:rsidRPr="00482B56">
        <w:rPr>
          <w:rFonts w:ascii="Arial" w:hAnsi="Arial" w:cs="Arial"/>
          <w:i/>
          <w:sz w:val="24"/>
          <w:szCs w:val="24"/>
          <w:u w:val="single"/>
          <w:lang w:val="es-CO"/>
        </w:rPr>
        <w:t>ethos</w:t>
      </w:r>
      <w:proofErr w:type="spellEnd"/>
      <w:r w:rsidRPr="00482B56">
        <w:rPr>
          <w:rFonts w:ascii="Arial" w:hAnsi="Arial" w:cs="Arial"/>
          <w:i/>
          <w:sz w:val="24"/>
          <w:szCs w:val="24"/>
          <w:u w:val="single"/>
          <w:lang w:val="es-CO"/>
        </w:rPr>
        <w:t xml:space="preserve"> de</w:t>
      </w:r>
      <w:r w:rsidRPr="00482B56">
        <w:rPr>
          <w:rFonts w:ascii="Arial" w:hAnsi="Arial" w:cs="Arial"/>
          <w:i/>
          <w:sz w:val="24"/>
          <w:szCs w:val="24"/>
          <w:lang w:val="es-CO"/>
        </w:rPr>
        <w:t xml:space="preserve"> las comunidades indígenas y afrodescendientes. En otras palabras, el deber gubernamental consiste en identificar si los proyectos de legislación que pondrá a consideración del Congreso contienen aspectos que inciden directamente en la definición de la identidad de las citadas indígenas y, por ende, su previa discusión se inscribe dentro del mandato de protección de la diversidad étnica y cultural de la Nación colombiana. Como se señaló en la sentencia C-030/08, uno de los parámetros para identificar las medidas legislativas susceptibles de consulta es su relación con las materias reguladas por el Convenio 169 de la OIT</w:t>
      </w:r>
      <w:r w:rsidRPr="00482B56">
        <w:rPr>
          <w:rFonts w:ascii="Arial" w:hAnsi="Arial" w:cs="Arial"/>
          <w:i/>
          <w:sz w:val="24"/>
          <w:szCs w:val="24"/>
          <w:vertAlign w:val="superscript"/>
          <w:lang w:val="es-CO"/>
        </w:rPr>
        <w:footnoteReference w:id="5"/>
      </w:r>
      <w:r w:rsidRPr="00482B56">
        <w:rPr>
          <w:rFonts w:ascii="Arial" w:hAnsi="Arial" w:cs="Arial"/>
          <w:i/>
          <w:sz w:val="24"/>
          <w:szCs w:val="24"/>
          <w:lang w:val="es-CO"/>
        </w:rPr>
        <w:t xml:space="preserve">. </w:t>
      </w:r>
      <w:r w:rsidRPr="00482B56">
        <w:rPr>
          <w:rFonts w:ascii="Arial" w:hAnsi="Arial" w:cs="Arial"/>
          <w:sz w:val="24"/>
          <w:szCs w:val="24"/>
          <w:lang w:val="es-CO"/>
        </w:rPr>
        <w:t>(Resaltado fuera de texto original).</w:t>
      </w:r>
    </w:p>
    <w:p w14:paraId="36325BEB" w14:textId="77777777" w:rsidR="002C1469" w:rsidRPr="00482B56" w:rsidRDefault="002C1469" w:rsidP="00F951DA">
      <w:pPr>
        <w:pStyle w:val="Sinespaciado"/>
        <w:jc w:val="both"/>
        <w:rPr>
          <w:rFonts w:ascii="Arial" w:hAnsi="Arial" w:cs="Arial"/>
          <w:sz w:val="24"/>
          <w:szCs w:val="24"/>
          <w:lang w:val="es-CO"/>
        </w:rPr>
      </w:pPr>
    </w:p>
    <w:p w14:paraId="1FB7F841"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lastRenderedPageBreak/>
        <w:t>Así, de acuerdo con la jurisprudencia constitucional, la identificación de las medidas que afectan directamente a las comunidades indígenas y afrodescendientes, se adelanta en cada caso concreto. Sin embargo, en sentencia C-366 de 2011</w:t>
      </w:r>
      <w:r w:rsidRPr="00482B56">
        <w:rPr>
          <w:rFonts w:ascii="Arial" w:hAnsi="Arial" w:cs="Arial"/>
          <w:sz w:val="24"/>
          <w:szCs w:val="24"/>
          <w:vertAlign w:val="superscript"/>
          <w:lang w:val="es-ES"/>
        </w:rPr>
        <w:footnoteReference w:id="6"/>
      </w:r>
      <w:r w:rsidRPr="00482B56">
        <w:rPr>
          <w:rFonts w:ascii="Arial" w:hAnsi="Arial" w:cs="Arial"/>
          <w:sz w:val="24"/>
          <w:szCs w:val="24"/>
          <w:lang w:val="es-ES"/>
        </w:rPr>
        <w:t>, la Corte Constitucional identificó algunas materias que deben ser objeto de consulta previa. Veamos:</w:t>
      </w:r>
    </w:p>
    <w:p w14:paraId="6FBB8CD5" w14:textId="77777777" w:rsidR="00F951DA" w:rsidRPr="00482B56" w:rsidRDefault="00F951DA" w:rsidP="00F951DA">
      <w:pPr>
        <w:pStyle w:val="Sinespaciado"/>
        <w:jc w:val="both"/>
        <w:rPr>
          <w:rFonts w:ascii="Arial" w:hAnsi="Arial" w:cs="Arial"/>
          <w:sz w:val="24"/>
          <w:szCs w:val="24"/>
          <w:lang w:val="es-ES"/>
        </w:rPr>
      </w:pPr>
    </w:p>
    <w:p w14:paraId="0916C291" w14:textId="77777777" w:rsidR="00F951DA" w:rsidRPr="00482B56"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 xml:space="preserve">“En ese orden de ideas, las decisiones de la Corte han concluido, aunque sin ningún propósito de exhaustividad, que materias como el territorio, </w:t>
      </w:r>
      <w:r w:rsidRPr="00482B56">
        <w:rPr>
          <w:rFonts w:ascii="Arial" w:hAnsi="Arial" w:cs="Arial"/>
          <w:i/>
          <w:sz w:val="24"/>
          <w:szCs w:val="24"/>
          <w:u w:val="single"/>
          <w:lang w:val="es-CO"/>
        </w:rPr>
        <w:t>el aprovechamiento de la</w:t>
      </w:r>
      <w:r w:rsidRPr="00482B56">
        <w:rPr>
          <w:rFonts w:ascii="Arial" w:hAnsi="Arial" w:cs="Arial"/>
          <w:i/>
          <w:sz w:val="24"/>
          <w:szCs w:val="24"/>
          <w:lang w:val="es-CO"/>
        </w:rPr>
        <w:t xml:space="preserve"> </w:t>
      </w:r>
      <w:r w:rsidRPr="00482B56">
        <w:rPr>
          <w:rFonts w:ascii="Arial" w:hAnsi="Arial" w:cs="Arial"/>
          <w:i/>
          <w:sz w:val="24"/>
          <w:szCs w:val="24"/>
          <w:u w:val="single"/>
          <w:lang w:val="es-CO"/>
        </w:rPr>
        <w:t xml:space="preserve">tierra rural y forestal o </w:t>
      </w:r>
      <w:r w:rsidRPr="00482B56">
        <w:rPr>
          <w:rFonts w:ascii="Arial" w:hAnsi="Arial" w:cs="Arial"/>
          <w:b/>
          <w:i/>
          <w:sz w:val="24"/>
          <w:szCs w:val="24"/>
          <w:u w:val="single"/>
          <w:lang w:val="es-CO"/>
        </w:rPr>
        <w:t xml:space="preserve">la explotación de recursos naturales </w:t>
      </w:r>
      <w:r w:rsidRPr="00482B56">
        <w:rPr>
          <w:rFonts w:ascii="Arial" w:hAnsi="Arial" w:cs="Arial"/>
          <w:i/>
          <w:sz w:val="24"/>
          <w:szCs w:val="24"/>
          <w:u w:val="single"/>
          <w:lang w:val="es-CO"/>
        </w:rPr>
        <w:t>en las zonas en que se</w:t>
      </w:r>
      <w:r w:rsidRPr="00482B56">
        <w:rPr>
          <w:rFonts w:ascii="Arial" w:hAnsi="Arial" w:cs="Arial"/>
          <w:i/>
          <w:sz w:val="24"/>
          <w:szCs w:val="24"/>
          <w:lang w:val="es-CO"/>
        </w:rPr>
        <w:t xml:space="preserve"> </w:t>
      </w:r>
      <w:r w:rsidRPr="00482B56">
        <w:rPr>
          <w:rFonts w:ascii="Arial" w:hAnsi="Arial" w:cs="Arial"/>
          <w:i/>
          <w:sz w:val="24"/>
          <w:szCs w:val="24"/>
          <w:u w:val="single"/>
          <w:lang w:val="es-CO"/>
        </w:rPr>
        <w:t>asientan las comunidades diferenciadas</w:t>
      </w:r>
      <w:r w:rsidRPr="00482B56">
        <w:rPr>
          <w:rFonts w:ascii="Arial" w:hAnsi="Arial" w:cs="Arial"/>
          <w:i/>
          <w:sz w:val="24"/>
          <w:szCs w:val="24"/>
          <w:lang w:val="es-CO"/>
        </w:rPr>
        <w:t xml:space="preserve">, son asuntos que deben ser objeto de consulta previa. Ello en el entendido que la definición de la identidad de las comunidades diferenciadas está estrechamente vinculada con la relación que estas tienen con la tierra y la manera particular como la conciben, completamente distinta de la comprensión patrimonial y de aprovechamiento económico, propia de la práctica social mayoritaria. A esta materia se suman otras, esta vez relacionadas con la protección del grado de autonomía que la Constitución reconoce a las comunidades indígenas y afrodescendientes. Así, en virtud de lo regulado por los artículos 329 y 330 C.P., deberán estar sometidos al trámite de consulta previa los asuntos relacionados con la conformación, delimitación y relaciones con las demás entidades locales de las unidades territoriales de las comunidades indígenas; al igual que los aspectos propios del </w:t>
      </w:r>
      <w:r w:rsidRPr="00482B56">
        <w:rPr>
          <w:rFonts w:ascii="Arial" w:hAnsi="Arial" w:cs="Arial"/>
          <w:i/>
          <w:sz w:val="24"/>
          <w:szCs w:val="24"/>
          <w:u w:val="single"/>
          <w:lang w:val="es-CO"/>
        </w:rPr>
        <w:t>gobierno de los territorios donde habitan las comunidades indígenas; entre ellos la</w:t>
      </w:r>
      <w:r w:rsidRPr="00482B56">
        <w:rPr>
          <w:rFonts w:ascii="Arial" w:hAnsi="Arial" w:cs="Arial"/>
          <w:i/>
          <w:sz w:val="24"/>
          <w:szCs w:val="24"/>
          <w:lang w:val="es-CO"/>
        </w:rPr>
        <w:t xml:space="preserve"> </w:t>
      </w:r>
      <w:r w:rsidRPr="00482B56">
        <w:rPr>
          <w:rFonts w:ascii="Arial" w:hAnsi="Arial" w:cs="Arial"/>
          <w:b/>
          <w:i/>
          <w:sz w:val="24"/>
          <w:szCs w:val="24"/>
          <w:u w:val="thick"/>
          <w:lang w:val="es-CO"/>
        </w:rPr>
        <w:t>explotación de los recursos naturales en los mismos</w:t>
      </w:r>
      <w:r w:rsidRPr="00482B56">
        <w:rPr>
          <w:rFonts w:ascii="Arial" w:hAnsi="Arial" w:cs="Arial"/>
          <w:i/>
          <w:sz w:val="24"/>
          <w:szCs w:val="24"/>
          <w:u w:val="thick"/>
          <w:lang w:val="es-CO"/>
        </w:rPr>
        <w:t>.</w:t>
      </w:r>
      <w:r w:rsidRPr="00482B56">
        <w:rPr>
          <w:rFonts w:ascii="Arial" w:hAnsi="Arial" w:cs="Arial"/>
          <w:i/>
          <w:sz w:val="24"/>
          <w:szCs w:val="24"/>
          <w:lang w:val="es-CO"/>
        </w:rPr>
        <w:t xml:space="preserve"> Esto último según lo regulado por el parágrafo del artículo 330 C.P. el cual prevé que </w:t>
      </w:r>
      <w:r w:rsidRPr="00482B56">
        <w:rPr>
          <w:rFonts w:ascii="Arial" w:hAnsi="Arial" w:cs="Arial"/>
          <w:b/>
          <w:i/>
          <w:sz w:val="24"/>
          <w:szCs w:val="24"/>
          <w:lang w:val="es-CO"/>
        </w:rPr>
        <w:t>dicha explotación, cuando se realiza en los territorios indígenas, se hará sin desmedro de la integridad cultural, social y económica de las comunidades diferenciadas</w:t>
      </w:r>
      <w:r w:rsidRPr="00482B56">
        <w:rPr>
          <w:rFonts w:ascii="Arial" w:hAnsi="Arial" w:cs="Arial"/>
          <w:i/>
          <w:sz w:val="24"/>
          <w:szCs w:val="24"/>
          <w:lang w:val="es-CO"/>
        </w:rPr>
        <w:t xml:space="preserve">. Por ende, </w:t>
      </w:r>
      <w:r w:rsidRPr="00482B56">
        <w:rPr>
          <w:rFonts w:ascii="Arial" w:hAnsi="Arial" w:cs="Arial"/>
          <w:b/>
          <w:i/>
          <w:sz w:val="24"/>
          <w:szCs w:val="24"/>
          <w:u w:val="thick"/>
          <w:lang w:val="es-CO"/>
        </w:rPr>
        <w:t>en las</w:t>
      </w:r>
      <w:r w:rsidRPr="00482B56">
        <w:rPr>
          <w:rFonts w:ascii="Arial" w:hAnsi="Arial" w:cs="Arial"/>
          <w:b/>
          <w:i/>
          <w:sz w:val="24"/>
          <w:szCs w:val="24"/>
          <w:lang w:val="es-CO"/>
        </w:rPr>
        <w:t xml:space="preserve"> </w:t>
      </w:r>
      <w:r w:rsidRPr="00482B56">
        <w:rPr>
          <w:rFonts w:ascii="Arial" w:hAnsi="Arial" w:cs="Arial"/>
          <w:b/>
          <w:i/>
          <w:sz w:val="24"/>
          <w:szCs w:val="24"/>
          <w:u w:val="thick"/>
          <w:lang w:val="es-CO"/>
        </w:rPr>
        <w:t>decisiones que se adopten al respecto, el Gobierno debe propiciar la participación</w:t>
      </w:r>
      <w:r w:rsidRPr="00482B56">
        <w:rPr>
          <w:rFonts w:ascii="Arial" w:hAnsi="Arial" w:cs="Arial"/>
          <w:b/>
          <w:i/>
          <w:sz w:val="24"/>
          <w:szCs w:val="24"/>
          <w:lang w:val="es-CO"/>
        </w:rPr>
        <w:t xml:space="preserve"> </w:t>
      </w:r>
      <w:r w:rsidRPr="00482B56">
        <w:rPr>
          <w:rFonts w:ascii="Arial" w:hAnsi="Arial" w:cs="Arial"/>
          <w:b/>
          <w:i/>
          <w:sz w:val="24"/>
          <w:szCs w:val="24"/>
          <w:u w:val="thick"/>
          <w:lang w:val="es-CO"/>
        </w:rPr>
        <w:t>de los representantes de las respectivas comunidades</w:t>
      </w:r>
      <w:r w:rsidRPr="00482B56">
        <w:rPr>
          <w:rFonts w:ascii="Arial" w:hAnsi="Arial" w:cs="Arial"/>
          <w:i/>
          <w:sz w:val="24"/>
          <w:szCs w:val="24"/>
          <w:lang w:val="es-CO"/>
        </w:rPr>
        <w:t>. (Resaltado fuera de texto original).</w:t>
      </w:r>
    </w:p>
    <w:p w14:paraId="4932D977" w14:textId="77777777" w:rsidR="009B74FB" w:rsidRPr="00482B56" w:rsidRDefault="009B74FB" w:rsidP="00F951DA">
      <w:pPr>
        <w:pStyle w:val="Sinespaciado"/>
        <w:jc w:val="both"/>
        <w:rPr>
          <w:rFonts w:ascii="Arial" w:hAnsi="Arial" w:cs="Arial"/>
          <w:i/>
          <w:sz w:val="24"/>
          <w:szCs w:val="24"/>
          <w:lang w:val="es-CO"/>
        </w:rPr>
      </w:pPr>
    </w:p>
    <w:p w14:paraId="3ECD8B30"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Posteriormente, la Corte Constitucional, ratificó los elementos que determinan la procedencia de la Consulta Previa de decisiones administrativas de carácter general o proyectos de ley, en los siguientes términos:</w:t>
      </w:r>
    </w:p>
    <w:p w14:paraId="6E618BEC" w14:textId="77777777" w:rsidR="00F951DA" w:rsidRPr="00482B56" w:rsidRDefault="00F951DA" w:rsidP="00F951DA">
      <w:pPr>
        <w:pStyle w:val="Sinespaciado"/>
        <w:jc w:val="both"/>
        <w:rPr>
          <w:rFonts w:ascii="Arial" w:hAnsi="Arial" w:cs="Arial"/>
          <w:sz w:val="24"/>
          <w:szCs w:val="24"/>
          <w:lang w:val="es-ES"/>
        </w:rPr>
      </w:pPr>
    </w:p>
    <w:p w14:paraId="2F41D49F"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i/>
          <w:sz w:val="24"/>
          <w:szCs w:val="24"/>
          <w:lang w:val="es-CO"/>
        </w:rPr>
        <w:t xml:space="preserve">“Como lo ha indicado la jurisprudencia de la Corte, de las normas constitucionales que prevén el reconocimiento y protección de la diversidad étnica y cultural y, en especial, de las reglas previstas en el artículo 6º del Convenio 169 de la Organización Internacional del Trabajo, norma integrante del bloque de constitucionalidad, concurre un derecho fundamental a la consulta previa, consistente en que aquellas </w:t>
      </w:r>
      <w:r w:rsidRPr="00482B56">
        <w:rPr>
          <w:rFonts w:ascii="Arial" w:hAnsi="Arial" w:cs="Arial"/>
          <w:b/>
          <w:i/>
          <w:sz w:val="24"/>
          <w:szCs w:val="24"/>
          <w:u w:val="thick"/>
          <w:lang w:val="es-CO"/>
        </w:rPr>
        <w:t>decisiones legislativas</w:t>
      </w:r>
      <w:r w:rsidRPr="00482B56">
        <w:rPr>
          <w:rFonts w:ascii="Arial" w:hAnsi="Arial" w:cs="Arial"/>
          <w:b/>
          <w:i/>
          <w:sz w:val="24"/>
          <w:szCs w:val="24"/>
          <w:lang w:val="es-CO"/>
        </w:rPr>
        <w:t xml:space="preserve"> </w:t>
      </w:r>
      <w:r w:rsidRPr="00482B56">
        <w:rPr>
          <w:rFonts w:ascii="Arial" w:hAnsi="Arial" w:cs="Arial"/>
          <w:i/>
          <w:sz w:val="24"/>
          <w:szCs w:val="24"/>
          <w:lang w:val="es-CO"/>
        </w:rPr>
        <w:t xml:space="preserve">o administrativas que </w:t>
      </w:r>
      <w:r w:rsidRPr="00482B56">
        <w:rPr>
          <w:rFonts w:ascii="Arial" w:hAnsi="Arial" w:cs="Arial"/>
          <w:b/>
          <w:i/>
          <w:sz w:val="24"/>
          <w:szCs w:val="24"/>
          <w:u w:val="thick"/>
          <w:lang w:val="es-CO"/>
        </w:rPr>
        <w:t>afecten directamente a las comunidades indígenas o afrodescendientes</w:t>
      </w:r>
      <w:r w:rsidRPr="00482B56">
        <w:rPr>
          <w:rFonts w:ascii="Arial" w:hAnsi="Arial" w:cs="Arial"/>
          <w:i/>
          <w:sz w:val="24"/>
          <w:szCs w:val="24"/>
          <w:lang w:val="es-CO"/>
        </w:rPr>
        <w:t xml:space="preserve">, </w:t>
      </w:r>
      <w:r w:rsidRPr="00482B56">
        <w:rPr>
          <w:rFonts w:ascii="Arial" w:hAnsi="Arial" w:cs="Arial"/>
          <w:b/>
          <w:i/>
          <w:sz w:val="24"/>
          <w:szCs w:val="24"/>
          <w:u w:val="thick"/>
          <w:lang w:val="es-CO"/>
        </w:rPr>
        <w:t>deben ser consultadas con ellas por parte del Gobierno</w:t>
      </w:r>
      <w:r w:rsidRPr="00482B56">
        <w:rPr>
          <w:rFonts w:ascii="Arial" w:hAnsi="Arial" w:cs="Arial"/>
          <w:i/>
          <w:sz w:val="24"/>
          <w:szCs w:val="24"/>
          <w:lang w:val="es-CO"/>
        </w:rPr>
        <w:t xml:space="preserve">, bajo condiciones de buena fe y respeto por su identidad diferenciada. A su vez, ese mismo precedente dispone que </w:t>
      </w:r>
      <w:r w:rsidRPr="00482B56">
        <w:rPr>
          <w:rFonts w:ascii="Arial" w:hAnsi="Arial" w:cs="Arial"/>
          <w:b/>
          <w:i/>
          <w:sz w:val="24"/>
          <w:szCs w:val="24"/>
          <w:lang w:val="es-CO"/>
        </w:rPr>
        <w:t xml:space="preserve">(i) </w:t>
      </w:r>
      <w:r w:rsidRPr="00482B56">
        <w:rPr>
          <w:rFonts w:ascii="Arial" w:hAnsi="Arial" w:cs="Arial"/>
          <w:i/>
          <w:sz w:val="24"/>
          <w:szCs w:val="24"/>
          <w:lang w:val="es-CO"/>
        </w:rPr>
        <w:t xml:space="preserve">la afectación directa que obliga a la consulta refiera a la regulación de asuntos que conciernen a la comunidad diferenciada o que, </w:t>
      </w:r>
      <w:r w:rsidRPr="00482B56">
        <w:rPr>
          <w:rFonts w:ascii="Arial" w:hAnsi="Arial" w:cs="Arial"/>
          <w:b/>
          <w:i/>
          <w:sz w:val="24"/>
          <w:szCs w:val="24"/>
          <w:u w:val="thick"/>
          <w:lang w:val="es-CO"/>
        </w:rPr>
        <w:t>siendo de</w:t>
      </w:r>
      <w:r w:rsidRPr="00482B56">
        <w:rPr>
          <w:rFonts w:ascii="Arial" w:hAnsi="Arial" w:cs="Arial"/>
          <w:b/>
          <w:i/>
          <w:sz w:val="24"/>
          <w:szCs w:val="24"/>
          <w:lang w:val="es-CO"/>
        </w:rPr>
        <w:t xml:space="preserve"> </w:t>
      </w:r>
      <w:r w:rsidRPr="00482B56">
        <w:rPr>
          <w:rFonts w:ascii="Arial" w:hAnsi="Arial" w:cs="Arial"/>
          <w:b/>
          <w:i/>
          <w:sz w:val="24"/>
          <w:szCs w:val="24"/>
          <w:u w:val="thick"/>
          <w:lang w:val="es-CO"/>
        </w:rPr>
        <w:t>carácter general, tienen incidencia verificable en la conformación de su</w:t>
      </w:r>
      <w:r w:rsidRPr="00482B56">
        <w:rPr>
          <w:rFonts w:ascii="Arial" w:hAnsi="Arial" w:cs="Arial"/>
          <w:b/>
          <w:i/>
          <w:sz w:val="24"/>
          <w:szCs w:val="24"/>
          <w:lang w:val="es-CO"/>
        </w:rPr>
        <w:t xml:space="preserve"> </w:t>
      </w:r>
      <w:r w:rsidRPr="00482B56">
        <w:rPr>
          <w:rFonts w:ascii="Arial" w:hAnsi="Arial" w:cs="Arial"/>
          <w:b/>
          <w:i/>
          <w:sz w:val="24"/>
          <w:szCs w:val="24"/>
          <w:u w:val="thick"/>
          <w:lang w:val="es-CO"/>
        </w:rPr>
        <w:t>identidad</w:t>
      </w:r>
      <w:r w:rsidRPr="00482B56">
        <w:rPr>
          <w:rFonts w:ascii="Arial" w:hAnsi="Arial" w:cs="Arial"/>
          <w:i/>
          <w:sz w:val="24"/>
          <w:szCs w:val="24"/>
          <w:lang w:val="es-CO"/>
        </w:rPr>
        <w:t xml:space="preserve">; y </w:t>
      </w:r>
      <w:r w:rsidRPr="00482B56">
        <w:rPr>
          <w:rFonts w:ascii="Arial" w:hAnsi="Arial" w:cs="Arial"/>
          <w:b/>
          <w:i/>
          <w:sz w:val="24"/>
          <w:szCs w:val="24"/>
          <w:lang w:val="es-CO"/>
        </w:rPr>
        <w:t xml:space="preserve">(ii) </w:t>
      </w:r>
      <w:r w:rsidRPr="00482B56">
        <w:rPr>
          <w:rFonts w:ascii="Arial" w:hAnsi="Arial" w:cs="Arial"/>
          <w:i/>
          <w:sz w:val="24"/>
          <w:szCs w:val="24"/>
          <w:lang w:val="es-CO"/>
        </w:rPr>
        <w:t xml:space="preserve">la </w:t>
      </w:r>
      <w:r w:rsidRPr="00482B56">
        <w:rPr>
          <w:rFonts w:ascii="Arial" w:hAnsi="Arial" w:cs="Arial"/>
          <w:i/>
          <w:sz w:val="24"/>
          <w:szCs w:val="24"/>
          <w:lang w:val="es-CO"/>
        </w:rPr>
        <w:lastRenderedPageBreak/>
        <w:t xml:space="preserve">omisión de la consulta previa, cuando se trata de medidas legislativa, genera prima facie la </w:t>
      </w:r>
      <w:proofErr w:type="spellStart"/>
      <w:r w:rsidRPr="00482B56">
        <w:rPr>
          <w:rFonts w:ascii="Arial" w:hAnsi="Arial" w:cs="Arial"/>
          <w:i/>
          <w:sz w:val="24"/>
          <w:szCs w:val="24"/>
          <w:lang w:val="es-CO"/>
        </w:rPr>
        <w:t>inexequibilidad</w:t>
      </w:r>
      <w:proofErr w:type="spellEnd"/>
      <w:r w:rsidRPr="00482B56">
        <w:rPr>
          <w:rFonts w:ascii="Arial" w:hAnsi="Arial" w:cs="Arial"/>
          <w:i/>
          <w:sz w:val="24"/>
          <w:szCs w:val="24"/>
          <w:lang w:val="es-CO"/>
        </w:rPr>
        <w:t xml:space="preserve"> de la norma correspondiente, puesto que se trata de un vicio que, aunque tiene naturaleza sustantiva, afecta el trámite legislativo. Esto explica que, por razones metodológicas, el análisis sobre el cumplimiento del deber de consulta previa haga parte del estudio formal de la iniciativa, aunque en estricto sentido no haga parte del procedimiento de formación de la ley.</w:t>
      </w:r>
      <w:r w:rsidRPr="00482B56">
        <w:rPr>
          <w:rFonts w:ascii="Arial" w:hAnsi="Arial" w:cs="Arial"/>
          <w:i/>
          <w:sz w:val="24"/>
          <w:szCs w:val="24"/>
          <w:vertAlign w:val="superscript"/>
          <w:lang w:val="es-CO"/>
        </w:rPr>
        <w:footnoteReference w:id="7"/>
      </w:r>
      <w:r w:rsidRPr="00482B56">
        <w:rPr>
          <w:rFonts w:ascii="Arial" w:hAnsi="Arial" w:cs="Arial"/>
          <w:i/>
          <w:sz w:val="24"/>
          <w:szCs w:val="24"/>
          <w:lang w:val="es-CO"/>
        </w:rPr>
        <w:t xml:space="preserve"> </w:t>
      </w:r>
      <w:r w:rsidRPr="00482B56">
        <w:rPr>
          <w:rFonts w:ascii="Arial" w:hAnsi="Arial" w:cs="Arial"/>
          <w:sz w:val="24"/>
          <w:szCs w:val="24"/>
          <w:lang w:val="es-CO"/>
        </w:rPr>
        <w:t>(Resaltado fuera de texto original).</w:t>
      </w:r>
    </w:p>
    <w:p w14:paraId="0B86A338"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Más recientemente la Corte Constitucional expresó, que </w:t>
      </w:r>
      <w:r w:rsidRPr="00482B56">
        <w:rPr>
          <w:rFonts w:ascii="Arial" w:hAnsi="Arial" w:cs="Arial"/>
          <w:i/>
          <w:sz w:val="24"/>
          <w:szCs w:val="24"/>
          <w:lang w:val="es-CO"/>
        </w:rPr>
        <w:t xml:space="preserve">“el criterio de afectación directa que determina la obligatoriedad de la consulta hace referencia a un posible impacto sobre la autonomía, diversidad e idiosincrasia de la comunidad étnica o tribal. La Corte ha calificado como </w:t>
      </w:r>
      <w:r w:rsidRPr="00482B56">
        <w:rPr>
          <w:rFonts w:ascii="Arial" w:hAnsi="Arial" w:cs="Arial"/>
          <w:b/>
          <w:i/>
          <w:sz w:val="24"/>
          <w:szCs w:val="24"/>
          <w:u w:val="thick"/>
          <w:lang w:val="es-CO"/>
        </w:rPr>
        <w:t>eventos de afectación directa las medidas que resulten virtualmente</w:t>
      </w:r>
      <w:r w:rsidRPr="00482B56">
        <w:rPr>
          <w:rFonts w:ascii="Arial" w:hAnsi="Arial" w:cs="Arial"/>
          <w:b/>
          <w:i/>
          <w:sz w:val="24"/>
          <w:szCs w:val="24"/>
          <w:lang w:val="es-CO"/>
        </w:rPr>
        <w:t xml:space="preserve"> </w:t>
      </w:r>
      <w:r w:rsidRPr="00482B56">
        <w:rPr>
          <w:rFonts w:ascii="Arial" w:hAnsi="Arial" w:cs="Arial"/>
          <w:b/>
          <w:i/>
          <w:sz w:val="24"/>
          <w:szCs w:val="24"/>
          <w:u w:val="thick"/>
          <w:lang w:val="es-CO"/>
        </w:rPr>
        <w:t>nocivas o que generen una intromisión intolerable en las dinámicas económicas,</w:t>
      </w:r>
      <w:r w:rsidRPr="00482B56">
        <w:rPr>
          <w:rFonts w:ascii="Arial" w:hAnsi="Arial" w:cs="Arial"/>
          <w:b/>
          <w:i/>
          <w:sz w:val="24"/>
          <w:szCs w:val="24"/>
          <w:lang w:val="es-CO"/>
        </w:rPr>
        <w:t xml:space="preserve"> </w:t>
      </w:r>
      <w:r w:rsidRPr="00482B56">
        <w:rPr>
          <w:rFonts w:ascii="Arial" w:hAnsi="Arial" w:cs="Arial"/>
          <w:b/>
          <w:i/>
          <w:sz w:val="24"/>
          <w:szCs w:val="24"/>
          <w:u w:val="thick"/>
          <w:lang w:val="es-CO"/>
        </w:rPr>
        <w:t>sociales y culturales de estos pueblos</w:t>
      </w:r>
      <w:r w:rsidRPr="00482B56">
        <w:rPr>
          <w:rFonts w:ascii="Arial" w:hAnsi="Arial" w:cs="Arial"/>
          <w:i/>
          <w:sz w:val="24"/>
          <w:szCs w:val="24"/>
          <w:lang w:val="es-CO"/>
        </w:rPr>
        <w:t>”</w:t>
      </w:r>
      <w:r w:rsidRPr="00482B56">
        <w:rPr>
          <w:rFonts w:ascii="Arial" w:hAnsi="Arial" w:cs="Arial"/>
          <w:i/>
          <w:sz w:val="24"/>
          <w:szCs w:val="24"/>
          <w:vertAlign w:val="superscript"/>
          <w:lang w:val="es-CO"/>
        </w:rPr>
        <w:footnoteReference w:id="8"/>
      </w:r>
      <w:r w:rsidRPr="00482B56">
        <w:rPr>
          <w:rFonts w:ascii="Arial" w:hAnsi="Arial" w:cs="Arial"/>
          <w:i/>
          <w:sz w:val="24"/>
          <w:szCs w:val="24"/>
          <w:lang w:val="es-CO"/>
        </w:rPr>
        <w:t xml:space="preserve"> </w:t>
      </w:r>
      <w:r w:rsidRPr="00482B56">
        <w:rPr>
          <w:rFonts w:ascii="Arial" w:hAnsi="Arial" w:cs="Arial"/>
          <w:sz w:val="24"/>
          <w:szCs w:val="24"/>
          <w:lang w:val="es-CO"/>
        </w:rPr>
        <w:t>(Resaltado fuera de texto original)</w:t>
      </w:r>
    </w:p>
    <w:p w14:paraId="47304B73" w14:textId="77777777" w:rsidR="009B74FB" w:rsidRPr="00482B56" w:rsidRDefault="009B74FB" w:rsidP="00F951DA">
      <w:pPr>
        <w:pStyle w:val="Sinespaciado"/>
        <w:jc w:val="both"/>
        <w:rPr>
          <w:rFonts w:ascii="Arial" w:hAnsi="Arial" w:cs="Arial"/>
          <w:sz w:val="24"/>
          <w:szCs w:val="24"/>
          <w:lang w:val="es-CO"/>
        </w:rPr>
      </w:pPr>
    </w:p>
    <w:p w14:paraId="22CB45C8"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De acuerdo con los precedentes jurisprudenciales en cita, el análisis de la procedencia o no de la consulta de medidas administrativas o legislativas, se hace observando los siguientes criterios:</w:t>
      </w:r>
    </w:p>
    <w:p w14:paraId="6B40DCAD" w14:textId="77777777" w:rsidR="00F951DA" w:rsidRPr="00482B56" w:rsidRDefault="00F951DA" w:rsidP="00F951DA">
      <w:pPr>
        <w:pStyle w:val="Sinespaciado"/>
        <w:jc w:val="both"/>
        <w:rPr>
          <w:rFonts w:ascii="Arial" w:hAnsi="Arial" w:cs="Arial"/>
          <w:sz w:val="24"/>
          <w:szCs w:val="24"/>
          <w:lang w:val="es-ES"/>
        </w:rPr>
      </w:pPr>
    </w:p>
    <w:p w14:paraId="325EBC94" w14:textId="77777777" w:rsidR="00F951DA" w:rsidRPr="00482B56" w:rsidRDefault="00F951DA" w:rsidP="00F951DA">
      <w:pPr>
        <w:pStyle w:val="Sinespaciado"/>
        <w:numPr>
          <w:ilvl w:val="0"/>
          <w:numId w:val="26"/>
        </w:numPr>
        <w:jc w:val="both"/>
        <w:rPr>
          <w:rFonts w:ascii="Arial" w:hAnsi="Arial" w:cs="Arial"/>
          <w:sz w:val="24"/>
          <w:szCs w:val="24"/>
          <w:lang w:val="es-CO"/>
        </w:rPr>
      </w:pPr>
      <w:r w:rsidRPr="00482B56">
        <w:rPr>
          <w:rFonts w:ascii="Arial" w:hAnsi="Arial" w:cs="Arial"/>
          <w:sz w:val="24"/>
          <w:szCs w:val="24"/>
          <w:lang w:val="es-CO"/>
        </w:rPr>
        <w:t xml:space="preserve">La decisión administrativa o legislativa debe ser susceptible de afectar directamente los intereses de las comunidades étnicas. Para efectos de la consulta Previa, se entiende que </w:t>
      </w:r>
      <w:r w:rsidRPr="00482B56">
        <w:rPr>
          <w:rFonts w:ascii="Arial" w:hAnsi="Arial" w:cs="Arial"/>
          <w:sz w:val="24"/>
          <w:szCs w:val="24"/>
          <w:u w:val="single"/>
          <w:lang w:val="es-CO"/>
        </w:rPr>
        <w:t>hay afectación directa</w:t>
      </w:r>
      <w:r w:rsidRPr="00482B56">
        <w:rPr>
          <w:rFonts w:ascii="Arial" w:hAnsi="Arial" w:cs="Arial"/>
          <w:sz w:val="24"/>
          <w:szCs w:val="24"/>
          <w:lang w:val="es-CO"/>
        </w:rPr>
        <w:t xml:space="preserve"> cuando:</w:t>
      </w:r>
    </w:p>
    <w:p w14:paraId="2995F440" w14:textId="77777777" w:rsidR="00E4643D" w:rsidRPr="00482B56" w:rsidRDefault="00E4643D" w:rsidP="00E4643D">
      <w:pPr>
        <w:pStyle w:val="Sinespaciado"/>
        <w:ind w:left="502"/>
        <w:jc w:val="both"/>
        <w:rPr>
          <w:rFonts w:ascii="Arial" w:hAnsi="Arial" w:cs="Arial"/>
          <w:sz w:val="24"/>
          <w:szCs w:val="24"/>
          <w:lang w:val="es-CO"/>
        </w:rPr>
      </w:pPr>
    </w:p>
    <w:p w14:paraId="77754A9C" w14:textId="77777777" w:rsidR="00F951DA" w:rsidRPr="00482B56" w:rsidRDefault="00F951DA" w:rsidP="00F951DA">
      <w:pPr>
        <w:pStyle w:val="Sinespaciado"/>
        <w:numPr>
          <w:ilvl w:val="1"/>
          <w:numId w:val="26"/>
        </w:numPr>
        <w:jc w:val="both"/>
        <w:rPr>
          <w:rFonts w:ascii="Arial" w:hAnsi="Arial" w:cs="Arial"/>
          <w:sz w:val="24"/>
          <w:szCs w:val="24"/>
          <w:lang w:val="es-CO"/>
        </w:rPr>
      </w:pPr>
      <w:r w:rsidRPr="00482B56">
        <w:rPr>
          <w:rFonts w:ascii="Arial" w:hAnsi="Arial" w:cs="Arial"/>
          <w:sz w:val="24"/>
          <w:szCs w:val="24"/>
          <w:lang w:val="es-CO"/>
        </w:rPr>
        <w:t>Se regula una de las materias del Convenio 169 de la OIT.</w:t>
      </w:r>
    </w:p>
    <w:p w14:paraId="69BC427F" w14:textId="77777777" w:rsidR="00F951DA" w:rsidRPr="00482B56" w:rsidRDefault="00F951DA" w:rsidP="00F951DA">
      <w:pPr>
        <w:pStyle w:val="Sinespaciado"/>
        <w:numPr>
          <w:ilvl w:val="1"/>
          <w:numId w:val="26"/>
        </w:numPr>
        <w:jc w:val="both"/>
        <w:rPr>
          <w:rFonts w:ascii="Arial" w:hAnsi="Arial" w:cs="Arial"/>
          <w:sz w:val="24"/>
          <w:szCs w:val="24"/>
          <w:lang w:val="es-CO"/>
        </w:rPr>
      </w:pPr>
      <w:r w:rsidRPr="00482B56">
        <w:rPr>
          <w:rFonts w:ascii="Arial" w:hAnsi="Arial" w:cs="Arial"/>
          <w:sz w:val="24"/>
          <w:szCs w:val="24"/>
          <w:lang w:val="es-CO"/>
        </w:rPr>
        <w:t xml:space="preserve">El proyecto normativo </w:t>
      </w:r>
      <w:r w:rsidRPr="00482B56">
        <w:rPr>
          <w:rFonts w:ascii="Arial" w:hAnsi="Arial" w:cs="Arial"/>
          <w:sz w:val="24"/>
          <w:szCs w:val="24"/>
          <w:u w:val="single"/>
          <w:lang w:val="es-CO"/>
        </w:rPr>
        <w:t>refiera a la regulación de asuntos que conciernen a la</w:t>
      </w:r>
      <w:r w:rsidRPr="00482B56">
        <w:rPr>
          <w:rFonts w:ascii="Arial" w:hAnsi="Arial" w:cs="Arial"/>
          <w:sz w:val="24"/>
          <w:szCs w:val="24"/>
          <w:lang w:val="es-CO"/>
        </w:rPr>
        <w:t xml:space="preserve"> </w:t>
      </w:r>
      <w:r w:rsidRPr="00482B56">
        <w:rPr>
          <w:rFonts w:ascii="Arial" w:hAnsi="Arial" w:cs="Arial"/>
          <w:sz w:val="24"/>
          <w:szCs w:val="24"/>
          <w:u w:val="single"/>
          <w:lang w:val="es-CO"/>
        </w:rPr>
        <w:t>comunidad diferenciada</w:t>
      </w:r>
      <w:r w:rsidRPr="00482B56">
        <w:rPr>
          <w:rFonts w:ascii="Arial" w:hAnsi="Arial" w:cs="Arial"/>
          <w:sz w:val="24"/>
          <w:szCs w:val="24"/>
          <w:lang w:val="es-CO"/>
        </w:rPr>
        <w:t xml:space="preserve"> o que,</w:t>
      </w:r>
    </w:p>
    <w:p w14:paraId="764FFDD7" w14:textId="77777777" w:rsidR="00F951DA" w:rsidRPr="00482B56" w:rsidRDefault="00F951DA" w:rsidP="00F951DA">
      <w:pPr>
        <w:pStyle w:val="Sinespaciado"/>
        <w:numPr>
          <w:ilvl w:val="1"/>
          <w:numId w:val="26"/>
        </w:numPr>
        <w:jc w:val="both"/>
        <w:rPr>
          <w:rFonts w:ascii="Arial" w:hAnsi="Arial" w:cs="Arial"/>
          <w:sz w:val="24"/>
          <w:szCs w:val="24"/>
          <w:lang w:val="es-CO"/>
        </w:rPr>
      </w:pPr>
      <w:r w:rsidRPr="00482B56">
        <w:rPr>
          <w:rFonts w:ascii="Arial" w:hAnsi="Arial" w:cs="Arial"/>
          <w:noProof/>
          <w:sz w:val="24"/>
          <w:szCs w:val="24"/>
          <w:lang w:val="es-CO" w:eastAsia="es-CO"/>
        </w:rPr>
        <mc:AlternateContent>
          <mc:Choice Requires="wps">
            <w:drawing>
              <wp:anchor distT="0" distB="0" distL="114300" distR="114300" simplePos="0" relativeHeight="251663360" behindDoc="1" locked="0" layoutInCell="1" allowOverlap="1" wp14:anchorId="68A89D39" wp14:editId="27A48992">
                <wp:simplePos x="0" y="0"/>
                <wp:positionH relativeFrom="page">
                  <wp:posOffset>3642995</wp:posOffset>
                </wp:positionH>
                <wp:positionV relativeFrom="paragraph">
                  <wp:posOffset>146050</wp:posOffset>
                </wp:positionV>
                <wp:extent cx="3049905" cy="10795"/>
                <wp:effectExtent l="4445" t="0" r="3175"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990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FFAA51" id="Rectángulo 10" o:spid="_x0000_s1026" style="position:absolute;margin-left:286.85pt;margin-top:11.5pt;width:240.15pt;height:.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" fillcolor="black" stroked="f">
                <w10:wrap anchorx="page"/>
              </v:rect>
            </w:pict>
          </mc:Fallback>
        </mc:AlternateContent>
      </w:r>
      <w:r w:rsidRPr="00482B56">
        <w:rPr>
          <w:rFonts w:ascii="Arial" w:hAnsi="Arial" w:cs="Arial"/>
          <w:noProof/>
          <w:sz w:val="24"/>
          <w:szCs w:val="24"/>
          <w:lang w:val="es-CO" w:eastAsia="es-CO"/>
        </w:rPr>
        <mc:AlternateContent>
          <mc:Choice Requires="wps">
            <w:drawing>
              <wp:anchor distT="0" distB="0" distL="114300" distR="114300" simplePos="0" relativeHeight="251662336" behindDoc="0" locked="0" layoutInCell="1" allowOverlap="1" wp14:anchorId="6E3E7529" wp14:editId="6D219EE7">
                <wp:simplePos x="0" y="0"/>
                <wp:positionH relativeFrom="page">
                  <wp:posOffset>1995170</wp:posOffset>
                </wp:positionH>
                <wp:positionV relativeFrom="paragraph">
                  <wp:posOffset>306070</wp:posOffset>
                </wp:positionV>
                <wp:extent cx="567055" cy="10795"/>
                <wp:effectExtent l="4445" t="0" r="0" b="63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5728CB" id="Rectángulo 9" o:spid="_x0000_s1026" style="position:absolute;margin-left:157.1pt;margin-top:24.1pt;width:44.65pt;height:.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" fillcolor="black" stroked="f">
                <w10:wrap anchorx="page"/>
              </v:rect>
            </w:pict>
          </mc:Fallback>
        </mc:AlternateContent>
      </w:r>
      <w:r w:rsidRPr="00482B56">
        <w:rPr>
          <w:rFonts w:ascii="Arial" w:hAnsi="Arial" w:cs="Arial"/>
          <w:sz w:val="24"/>
          <w:szCs w:val="24"/>
          <w:lang w:val="es-CO"/>
        </w:rPr>
        <w:t>La regulación tenga una incidencia verificable en la conformación de su identidad.</w:t>
      </w:r>
    </w:p>
    <w:p w14:paraId="75CA1D09" w14:textId="77777777" w:rsidR="00F951DA" w:rsidRPr="00482B56" w:rsidRDefault="00F951DA" w:rsidP="00F951DA">
      <w:pPr>
        <w:pStyle w:val="Sinespaciado"/>
        <w:numPr>
          <w:ilvl w:val="1"/>
          <w:numId w:val="26"/>
        </w:numPr>
        <w:jc w:val="both"/>
        <w:rPr>
          <w:rFonts w:ascii="Arial" w:hAnsi="Arial" w:cs="Arial"/>
          <w:sz w:val="24"/>
          <w:szCs w:val="24"/>
          <w:lang w:val="es-CO"/>
        </w:rPr>
      </w:pPr>
      <w:r w:rsidRPr="00482B56">
        <w:rPr>
          <w:rFonts w:ascii="Arial" w:hAnsi="Arial" w:cs="Arial"/>
          <w:sz w:val="24"/>
          <w:szCs w:val="24"/>
          <w:lang w:val="es-CO"/>
        </w:rPr>
        <w:t>Las medidas que resulten</w:t>
      </w:r>
      <w:r w:rsidRPr="00482B56">
        <w:rPr>
          <w:rFonts w:ascii="Arial" w:hAnsi="Arial" w:cs="Arial"/>
          <w:sz w:val="24"/>
          <w:szCs w:val="24"/>
          <w:u w:val="single"/>
          <w:lang w:val="es-CO"/>
        </w:rPr>
        <w:t xml:space="preserve"> virtualmente nocivas.</w:t>
      </w:r>
    </w:p>
    <w:p w14:paraId="65C8CCE4" w14:textId="77777777" w:rsidR="00F951DA" w:rsidRPr="00482B56" w:rsidRDefault="00F951DA" w:rsidP="00F951DA">
      <w:pPr>
        <w:pStyle w:val="Sinespaciado"/>
        <w:numPr>
          <w:ilvl w:val="1"/>
          <w:numId w:val="26"/>
        </w:numPr>
        <w:jc w:val="both"/>
        <w:rPr>
          <w:rFonts w:ascii="Arial" w:hAnsi="Arial" w:cs="Arial"/>
          <w:sz w:val="24"/>
          <w:szCs w:val="24"/>
          <w:lang w:val="es-CO"/>
        </w:rPr>
      </w:pPr>
      <w:r w:rsidRPr="00482B56">
        <w:rPr>
          <w:rFonts w:ascii="Arial" w:hAnsi="Arial" w:cs="Arial"/>
          <w:noProof/>
          <w:sz w:val="24"/>
          <w:szCs w:val="24"/>
          <w:lang w:val="es-CO" w:eastAsia="es-CO"/>
        </w:rPr>
        <mc:AlternateContent>
          <mc:Choice Requires="wps">
            <w:drawing>
              <wp:anchor distT="0" distB="0" distL="114300" distR="114300" simplePos="0" relativeHeight="251664384" behindDoc="1" locked="0" layoutInCell="1" allowOverlap="1" wp14:anchorId="3DD9EB3F" wp14:editId="6C2295F1">
                <wp:simplePos x="0" y="0"/>
                <wp:positionH relativeFrom="page">
                  <wp:posOffset>4001135</wp:posOffset>
                </wp:positionH>
                <wp:positionV relativeFrom="paragraph">
                  <wp:posOffset>146050</wp:posOffset>
                </wp:positionV>
                <wp:extent cx="2691765" cy="10795"/>
                <wp:effectExtent l="635" t="0" r="3175" b="254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95F0E1" id="Rectángulo 7" o:spid="_x0000_s1026" style="position:absolute;margin-left:315.05pt;margin-top:11.5pt;width:211.95pt;height:.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" fillcolor="black" stroked="f">
                <w10:wrap anchorx="page"/>
              </v:rect>
            </w:pict>
          </mc:Fallback>
        </mc:AlternateContent>
      </w:r>
      <w:r w:rsidRPr="00482B56">
        <w:rPr>
          <w:rFonts w:ascii="Arial" w:hAnsi="Arial" w:cs="Arial"/>
          <w:sz w:val="24"/>
          <w:szCs w:val="24"/>
          <w:lang w:val="es-CO"/>
        </w:rPr>
        <w:t xml:space="preserve">Medidas que generen una intromisión intolerable en las dinámicas </w:t>
      </w:r>
      <w:r w:rsidRPr="00482B56">
        <w:rPr>
          <w:rFonts w:ascii="Arial" w:hAnsi="Arial" w:cs="Arial"/>
          <w:sz w:val="24"/>
          <w:szCs w:val="24"/>
          <w:u w:val="single"/>
          <w:lang w:val="es-CO"/>
        </w:rPr>
        <w:t>económicas, sociales y culturales de estos pueblos.</w:t>
      </w:r>
    </w:p>
    <w:p w14:paraId="636932F3" w14:textId="77777777" w:rsidR="00F951DA" w:rsidRPr="00482B56" w:rsidRDefault="00F951DA" w:rsidP="00F951DA">
      <w:pPr>
        <w:pStyle w:val="Sinespaciado"/>
        <w:jc w:val="both"/>
        <w:rPr>
          <w:rFonts w:ascii="Arial" w:hAnsi="Arial" w:cs="Arial"/>
          <w:sz w:val="24"/>
          <w:szCs w:val="24"/>
          <w:lang w:val="es-CO"/>
        </w:rPr>
      </w:pPr>
    </w:p>
    <w:p w14:paraId="55D4723D" w14:textId="77777777" w:rsidR="00F951DA" w:rsidRPr="00482B56" w:rsidRDefault="00F951DA" w:rsidP="00F951DA">
      <w:pPr>
        <w:pStyle w:val="Sinespaciado"/>
        <w:numPr>
          <w:ilvl w:val="0"/>
          <w:numId w:val="26"/>
        </w:numPr>
        <w:jc w:val="both"/>
        <w:rPr>
          <w:rFonts w:ascii="Arial" w:hAnsi="Arial" w:cs="Arial"/>
          <w:sz w:val="24"/>
          <w:szCs w:val="24"/>
          <w:lang w:val="es-CO"/>
        </w:rPr>
      </w:pPr>
      <w:r w:rsidRPr="00482B56">
        <w:rPr>
          <w:rFonts w:ascii="Arial" w:hAnsi="Arial" w:cs="Arial"/>
          <w:sz w:val="24"/>
          <w:szCs w:val="24"/>
          <w:lang w:val="es-CO"/>
        </w:rPr>
        <w:t xml:space="preserve">No están sujetas al deber de consulta las medidas administrativas o legislativas de </w:t>
      </w:r>
      <w:r w:rsidRPr="00482B56">
        <w:rPr>
          <w:rFonts w:ascii="Arial" w:hAnsi="Arial" w:cs="Arial"/>
          <w:sz w:val="24"/>
          <w:szCs w:val="24"/>
          <w:u w:val="single"/>
          <w:lang w:val="es-CO"/>
        </w:rPr>
        <w:t>carácter general,</w:t>
      </w:r>
      <w:r w:rsidRPr="00482B56">
        <w:rPr>
          <w:rFonts w:ascii="Arial" w:hAnsi="Arial" w:cs="Arial"/>
          <w:sz w:val="24"/>
          <w:szCs w:val="24"/>
          <w:lang w:val="es-CO"/>
        </w:rPr>
        <w:t xml:space="preserve"> cuando:</w:t>
      </w:r>
    </w:p>
    <w:p w14:paraId="2E5F6AB8" w14:textId="77777777" w:rsidR="00E4643D" w:rsidRPr="00482B56" w:rsidRDefault="00E4643D" w:rsidP="00E4643D">
      <w:pPr>
        <w:pStyle w:val="Sinespaciado"/>
        <w:ind w:left="502"/>
        <w:jc w:val="both"/>
        <w:rPr>
          <w:rFonts w:ascii="Arial" w:hAnsi="Arial" w:cs="Arial"/>
          <w:sz w:val="24"/>
          <w:szCs w:val="24"/>
          <w:lang w:val="es-CO"/>
        </w:rPr>
      </w:pPr>
    </w:p>
    <w:p w14:paraId="522F5F75" w14:textId="77777777" w:rsidR="00F951DA" w:rsidRPr="00482B56" w:rsidRDefault="00F951DA" w:rsidP="00F951DA">
      <w:pPr>
        <w:pStyle w:val="Sinespaciado"/>
        <w:numPr>
          <w:ilvl w:val="1"/>
          <w:numId w:val="26"/>
        </w:numPr>
        <w:jc w:val="both"/>
        <w:rPr>
          <w:rFonts w:ascii="Arial" w:hAnsi="Arial" w:cs="Arial"/>
          <w:b/>
          <w:sz w:val="24"/>
          <w:szCs w:val="24"/>
          <w:lang w:val="es-CO"/>
        </w:rPr>
      </w:pPr>
      <w:r w:rsidRPr="00482B56">
        <w:rPr>
          <w:rFonts w:ascii="Arial" w:hAnsi="Arial" w:cs="Arial"/>
          <w:noProof/>
          <w:sz w:val="24"/>
          <w:szCs w:val="24"/>
          <w:lang w:val="es-CO" w:eastAsia="es-CO"/>
        </w:rPr>
        <mc:AlternateContent>
          <mc:Choice Requires="wps">
            <w:drawing>
              <wp:anchor distT="0" distB="0" distL="114300" distR="114300" simplePos="0" relativeHeight="251665408" behindDoc="0" locked="0" layoutInCell="1" allowOverlap="1" wp14:anchorId="05DF3863" wp14:editId="5F82EEED">
                <wp:simplePos x="0" y="0"/>
                <wp:positionH relativeFrom="page">
                  <wp:posOffset>1995170</wp:posOffset>
                </wp:positionH>
                <wp:positionV relativeFrom="paragraph">
                  <wp:posOffset>364490</wp:posOffset>
                </wp:positionV>
                <wp:extent cx="2975610" cy="10795"/>
                <wp:effectExtent l="4445" t="0" r="127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561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55D746" id="Rectángulo 12" o:spid="_x0000_s1026" style="position:absolute;margin-left:157.1pt;margin-top:28.7pt;width:234.3pt;height:.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" fillcolor="black" stroked="f">
                <w10:wrap anchorx="page"/>
              </v:rect>
            </w:pict>
          </mc:Fallback>
        </mc:AlternateContent>
      </w:r>
      <w:r w:rsidRPr="00482B56">
        <w:rPr>
          <w:rFonts w:ascii="Arial" w:hAnsi="Arial" w:cs="Arial"/>
          <w:sz w:val="24"/>
          <w:szCs w:val="24"/>
          <w:lang w:val="es-CO"/>
        </w:rPr>
        <w:tab/>
      </w:r>
      <w:r w:rsidRPr="00482B56">
        <w:rPr>
          <w:rFonts w:ascii="Arial" w:hAnsi="Arial" w:cs="Arial"/>
          <w:sz w:val="24"/>
          <w:szCs w:val="24"/>
          <w:u w:val="single"/>
          <w:lang w:val="es-CO"/>
        </w:rPr>
        <w:t>Las mismas afectan de forma uniforme a todos los ciudadanos, entre ellos</w:t>
      </w:r>
      <w:r w:rsidRPr="00482B56">
        <w:rPr>
          <w:rFonts w:ascii="Arial" w:hAnsi="Arial" w:cs="Arial"/>
          <w:sz w:val="24"/>
          <w:szCs w:val="24"/>
          <w:lang w:val="es-CO"/>
        </w:rPr>
        <w:t xml:space="preserve"> los miembros de las comunidades tradicionales</w:t>
      </w:r>
      <w:r w:rsidRPr="00482B56">
        <w:rPr>
          <w:rFonts w:ascii="Arial" w:hAnsi="Arial" w:cs="Arial"/>
          <w:b/>
          <w:sz w:val="24"/>
          <w:szCs w:val="24"/>
          <w:lang w:val="es-CO"/>
        </w:rPr>
        <w:t>.</w:t>
      </w:r>
    </w:p>
    <w:p w14:paraId="7E6DE869" w14:textId="77777777" w:rsidR="00F951DA" w:rsidRPr="00482B56" w:rsidRDefault="00F951DA" w:rsidP="00F951DA">
      <w:pPr>
        <w:pStyle w:val="Sinespaciado"/>
        <w:numPr>
          <w:ilvl w:val="1"/>
          <w:numId w:val="26"/>
        </w:numPr>
        <w:jc w:val="both"/>
        <w:rPr>
          <w:rFonts w:ascii="Arial" w:hAnsi="Arial" w:cs="Arial"/>
          <w:sz w:val="24"/>
          <w:szCs w:val="24"/>
          <w:lang w:val="es-CO"/>
        </w:rPr>
      </w:pPr>
      <w:r w:rsidRPr="00482B56">
        <w:rPr>
          <w:rFonts w:ascii="Arial" w:hAnsi="Arial" w:cs="Arial"/>
          <w:sz w:val="24"/>
          <w:szCs w:val="24"/>
          <w:lang w:val="es-CO"/>
        </w:rPr>
        <w:t>La medida no se predique de</w:t>
      </w:r>
      <w:r w:rsidRPr="00482B56">
        <w:rPr>
          <w:rFonts w:ascii="Arial" w:hAnsi="Arial" w:cs="Arial"/>
          <w:sz w:val="24"/>
          <w:szCs w:val="24"/>
          <w:u w:val="single"/>
          <w:lang w:val="es-CO"/>
        </w:rPr>
        <w:t xml:space="preserve"> forma particular </w:t>
      </w:r>
      <w:r w:rsidRPr="00482B56">
        <w:rPr>
          <w:rFonts w:ascii="Arial" w:hAnsi="Arial" w:cs="Arial"/>
          <w:sz w:val="24"/>
          <w:szCs w:val="24"/>
          <w:lang w:val="es-CO"/>
        </w:rPr>
        <w:t>a los pueblos indígenas y tribales y,</w:t>
      </w:r>
    </w:p>
    <w:p w14:paraId="597A0D56" w14:textId="77777777" w:rsidR="00F951DA" w:rsidRPr="00482B56" w:rsidRDefault="00F951DA" w:rsidP="00F951DA">
      <w:pPr>
        <w:pStyle w:val="Sinespaciado"/>
        <w:numPr>
          <w:ilvl w:val="1"/>
          <w:numId w:val="26"/>
        </w:numPr>
        <w:jc w:val="both"/>
        <w:rPr>
          <w:rFonts w:ascii="Arial" w:hAnsi="Arial" w:cs="Arial"/>
          <w:sz w:val="24"/>
          <w:szCs w:val="24"/>
          <w:lang w:val="es-CO"/>
        </w:rPr>
      </w:pPr>
      <w:r w:rsidRPr="00482B56">
        <w:rPr>
          <w:rFonts w:ascii="Arial" w:hAnsi="Arial" w:cs="Arial"/>
          <w:sz w:val="24"/>
          <w:szCs w:val="24"/>
          <w:lang w:val="es-CO"/>
        </w:rPr>
        <w:t xml:space="preserve">El asunto regulado </w:t>
      </w:r>
      <w:r w:rsidRPr="00482B56">
        <w:rPr>
          <w:rFonts w:ascii="Arial" w:hAnsi="Arial" w:cs="Arial"/>
          <w:sz w:val="24"/>
          <w:szCs w:val="24"/>
          <w:u w:val="single"/>
          <w:lang w:val="es-CO"/>
        </w:rPr>
        <w:t xml:space="preserve">no tenga relación </w:t>
      </w:r>
      <w:r w:rsidRPr="00482B56">
        <w:rPr>
          <w:rFonts w:ascii="Arial" w:hAnsi="Arial" w:cs="Arial"/>
          <w:sz w:val="24"/>
          <w:szCs w:val="24"/>
          <w:lang w:val="es-CO"/>
        </w:rPr>
        <w:t>con aspectos que, razonable y objetivamente, conformen la identidad de la comunidad diferenciada.</w:t>
      </w:r>
    </w:p>
    <w:p w14:paraId="3A5E8C8F" w14:textId="77777777" w:rsidR="00F951DA" w:rsidRPr="00482B56" w:rsidRDefault="00F951DA" w:rsidP="00F951DA">
      <w:pPr>
        <w:pStyle w:val="Sinespaciado"/>
        <w:jc w:val="both"/>
        <w:rPr>
          <w:rFonts w:ascii="Arial" w:hAnsi="Arial" w:cs="Arial"/>
          <w:sz w:val="24"/>
          <w:szCs w:val="24"/>
          <w:lang w:val="es-ES"/>
        </w:rPr>
      </w:pPr>
    </w:p>
    <w:p w14:paraId="58432E80"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lastRenderedPageBreak/>
        <w:t>Así mismo, será exigible el deber de consulta en todos aquellos casos en los que el contenido de las medidas administrativas o legislativas se refiera específicamente a los siguientes aspectos:</w:t>
      </w:r>
    </w:p>
    <w:p w14:paraId="245BDB90" w14:textId="77777777" w:rsidR="00F951DA" w:rsidRPr="00482B56" w:rsidRDefault="00F951DA" w:rsidP="00F951DA">
      <w:pPr>
        <w:pStyle w:val="Sinespaciado"/>
        <w:jc w:val="both"/>
        <w:rPr>
          <w:rFonts w:ascii="Arial" w:hAnsi="Arial" w:cs="Arial"/>
          <w:sz w:val="24"/>
          <w:szCs w:val="24"/>
          <w:lang w:val="es-ES"/>
        </w:rPr>
      </w:pPr>
    </w:p>
    <w:p w14:paraId="7302EED6" w14:textId="77777777" w:rsidR="00F951DA" w:rsidRPr="00482B56" w:rsidRDefault="00F951DA" w:rsidP="00F951DA">
      <w:pPr>
        <w:pStyle w:val="Sinespaciado"/>
        <w:numPr>
          <w:ilvl w:val="0"/>
          <w:numId w:val="27"/>
        </w:numPr>
        <w:jc w:val="both"/>
        <w:rPr>
          <w:rFonts w:ascii="Arial" w:hAnsi="Arial" w:cs="Arial"/>
          <w:b/>
          <w:sz w:val="24"/>
          <w:szCs w:val="24"/>
          <w:lang w:val="es-CO"/>
        </w:rPr>
      </w:pPr>
      <w:r w:rsidRPr="00482B56">
        <w:rPr>
          <w:rFonts w:ascii="Arial" w:hAnsi="Arial" w:cs="Arial"/>
          <w:sz w:val="24"/>
          <w:szCs w:val="24"/>
          <w:lang w:val="es-CO"/>
        </w:rPr>
        <w:t xml:space="preserve">El aprovechamiento de la tierra rural y forestal o </w:t>
      </w:r>
      <w:r w:rsidRPr="00482B56">
        <w:rPr>
          <w:rFonts w:ascii="Arial" w:hAnsi="Arial" w:cs="Arial"/>
          <w:b/>
          <w:sz w:val="24"/>
          <w:szCs w:val="24"/>
          <w:u w:val="thick"/>
          <w:lang w:val="es-CO"/>
        </w:rPr>
        <w:t>la explotación de recursos</w:t>
      </w:r>
      <w:r w:rsidRPr="00482B56">
        <w:rPr>
          <w:rFonts w:ascii="Arial" w:hAnsi="Arial" w:cs="Arial"/>
          <w:b/>
          <w:sz w:val="24"/>
          <w:szCs w:val="24"/>
          <w:lang w:val="es-CO"/>
        </w:rPr>
        <w:t xml:space="preserve"> </w:t>
      </w:r>
      <w:r w:rsidRPr="00482B56">
        <w:rPr>
          <w:rFonts w:ascii="Arial" w:hAnsi="Arial" w:cs="Arial"/>
          <w:b/>
          <w:sz w:val="24"/>
          <w:szCs w:val="24"/>
          <w:u w:val="thick"/>
          <w:lang w:val="es-CO"/>
        </w:rPr>
        <w:t>naturales en las zonas en que se asientan las comunidades diferenciadas.</w:t>
      </w:r>
    </w:p>
    <w:p w14:paraId="52918B8A" w14:textId="77777777" w:rsidR="00F951DA" w:rsidRPr="00482B56" w:rsidRDefault="00F951DA" w:rsidP="00F951DA">
      <w:pPr>
        <w:pStyle w:val="Sinespaciado"/>
        <w:numPr>
          <w:ilvl w:val="0"/>
          <w:numId w:val="27"/>
        </w:numPr>
        <w:jc w:val="both"/>
        <w:rPr>
          <w:rFonts w:ascii="Arial" w:hAnsi="Arial" w:cs="Arial"/>
          <w:sz w:val="24"/>
          <w:szCs w:val="24"/>
          <w:lang w:val="es-CO"/>
        </w:rPr>
      </w:pPr>
      <w:r w:rsidRPr="00482B56">
        <w:rPr>
          <w:rFonts w:ascii="Arial" w:hAnsi="Arial" w:cs="Arial"/>
          <w:sz w:val="24"/>
          <w:szCs w:val="24"/>
          <w:lang w:val="es-CO"/>
        </w:rPr>
        <w:t>La conformación, delimitación y relaciones con las demás entidades locales de las unidades territoriales de las comunidades indígenas.</w:t>
      </w:r>
    </w:p>
    <w:p w14:paraId="34A31A74" w14:textId="77777777" w:rsidR="00F951DA" w:rsidRPr="00482B56" w:rsidRDefault="00F951DA" w:rsidP="00F951DA">
      <w:pPr>
        <w:pStyle w:val="Sinespaciado"/>
        <w:numPr>
          <w:ilvl w:val="0"/>
          <w:numId w:val="27"/>
        </w:numPr>
        <w:jc w:val="both"/>
        <w:rPr>
          <w:rFonts w:ascii="Arial" w:hAnsi="Arial" w:cs="Arial"/>
          <w:sz w:val="24"/>
          <w:szCs w:val="24"/>
          <w:lang w:val="es-CO"/>
        </w:rPr>
      </w:pPr>
      <w:r w:rsidRPr="00482B56">
        <w:rPr>
          <w:rFonts w:ascii="Arial" w:hAnsi="Arial" w:cs="Arial"/>
          <w:sz w:val="24"/>
          <w:szCs w:val="24"/>
          <w:lang w:val="es-CO"/>
        </w:rPr>
        <w:t>Aspectos propios del gobierno de los territorios donde habitan las comunidades indígenas.</w:t>
      </w:r>
    </w:p>
    <w:p w14:paraId="703AAE80" w14:textId="77777777" w:rsidR="00F951DA" w:rsidRPr="00482B56" w:rsidRDefault="00F951DA" w:rsidP="00F951DA">
      <w:pPr>
        <w:pStyle w:val="Sinespaciado"/>
        <w:numPr>
          <w:ilvl w:val="0"/>
          <w:numId w:val="27"/>
        </w:numPr>
        <w:jc w:val="both"/>
        <w:rPr>
          <w:rFonts w:ascii="Arial" w:hAnsi="Arial" w:cs="Arial"/>
          <w:sz w:val="24"/>
          <w:szCs w:val="24"/>
          <w:lang w:val="es-CO"/>
        </w:rPr>
      </w:pPr>
      <w:r w:rsidRPr="00482B56">
        <w:rPr>
          <w:rFonts w:ascii="Arial" w:hAnsi="Arial" w:cs="Arial"/>
          <w:sz w:val="24"/>
          <w:szCs w:val="24"/>
          <w:lang w:val="es-CO"/>
        </w:rPr>
        <w:t>Explotación de recursos naturales en los territorios de las comunidades étnicas.</w:t>
      </w:r>
    </w:p>
    <w:p w14:paraId="164566F4" w14:textId="77777777" w:rsidR="00F951DA" w:rsidRPr="00482B56" w:rsidRDefault="00F951DA" w:rsidP="00F951DA">
      <w:pPr>
        <w:pStyle w:val="Sinespaciado"/>
        <w:jc w:val="both"/>
        <w:rPr>
          <w:rFonts w:ascii="Arial" w:hAnsi="Arial" w:cs="Arial"/>
          <w:sz w:val="24"/>
          <w:szCs w:val="24"/>
          <w:lang w:val="es-ES"/>
        </w:rPr>
      </w:pPr>
    </w:p>
    <w:p w14:paraId="7F8B5B41"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Teniendo en cuenta el carácter fundamental del derecho a la Consulta Previa, así como su exigibilidad del mismo frente a medidas administrativas o legislativas de carácter general, se hace necesario analizar el proyecto de ley sin perder de vista las consideraciones precedentes.</w:t>
      </w:r>
    </w:p>
    <w:p w14:paraId="2038CACB" w14:textId="77777777" w:rsidR="00F951DA" w:rsidRPr="00482B56" w:rsidRDefault="00F951DA" w:rsidP="00F951DA">
      <w:pPr>
        <w:pStyle w:val="Sinespaciado"/>
        <w:jc w:val="both"/>
        <w:rPr>
          <w:rFonts w:ascii="Arial" w:hAnsi="Arial" w:cs="Arial"/>
          <w:sz w:val="24"/>
          <w:szCs w:val="24"/>
          <w:lang w:val="es-ES"/>
        </w:rPr>
      </w:pPr>
    </w:p>
    <w:p w14:paraId="3DC8A317" w14:textId="77777777" w:rsidR="00F951DA" w:rsidRPr="00482B56" w:rsidRDefault="00F951DA" w:rsidP="00F951DA">
      <w:pPr>
        <w:pStyle w:val="Sinespaciado"/>
        <w:numPr>
          <w:ilvl w:val="0"/>
          <w:numId w:val="30"/>
        </w:numPr>
        <w:jc w:val="both"/>
        <w:rPr>
          <w:rFonts w:ascii="Arial" w:hAnsi="Arial" w:cs="Arial"/>
          <w:b/>
          <w:bCs/>
          <w:sz w:val="24"/>
          <w:szCs w:val="24"/>
          <w:lang w:val="es-ES"/>
        </w:rPr>
      </w:pPr>
      <w:r w:rsidRPr="00482B56">
        <w:rPr>
          <w:rFonts w:ascii="Arial" w:hAnsi="Arial" w:cs="Arial"/>
          <w:b/>
          <w:bCs/>
          <w:sz w:val="24"/>
          <w:szCs w:val="24"/>
          <w:lang w:val="es-ES"/>
        </w:rPr>
        <w:t>Análisis del proyecto de ley</w:t>
      </w:r>
    </w:p>
    <w:p w14:paraId="55257EEC" w14:textId="77777777" w:rsidR="00F951DA" w:rsidRPr="00482B56" w:rsidRDefault="00F951DA" w:rsidP="00F951DA">
      <w:pPr>
        <w:pStyle w:val="Sinespaciado"/>
        <w:jc w:val="both"/>
        <w:rPr>
          <w:rFonts w:ascii="Arial" w:hAnsi="Arial" w:cs="Arial"/>
          <w:b/>
          <w:sz w:val="24"/>
          <w:szCs w:val="24"/>
          <w:lang w:val="es-ES"/>
        </w:rPr>
      </w:pPr>
    </w:p>
    <w:p w14:paraId="1A830E36"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La medida puesta a consideración tiene como justificación y finalidad:</w:t>
      </w:r>
    </w:p>
    <w:p w14:paraId="3D313025" w14:textId="77777777" w:rsidR="002C1469" w:rsidRDefault="002C1469" w:rsidP="00F951DA">
      <w:pPr>
        <w:pStyle w:val="Sinespaciado"/>
        <w:jc w:val="both"/>
        <w:rPr>
          <w:rFonts w:ascii="Arial" w:hAnsi="Arial" w:cs="Arial"/>
          <w:i/>
          <w:sz w:val="24"/>
          <w:szCs w:val="24"/>
          <w:lang w:val="es-CO"/>
        </w:rPr>
      </w:pPr>
    </w:p>
    <w:p w14:paraId="30C4E55D" w14:textId="44FD1C3D" w:rsidR="00F951DA" w:rsidRPr="00482B56" w:rsidRDefault="00F951DA" w:rsidP="00F951DA">
      <w:pPr>
        <w:pStyle w:val="Sinespaciado"/>
        <w:jc w:val="both"/>
        <w:rPr>
          <w:rFonts w:ascii="Arial" w:hAnsi="Arial" w:cs="Arial"/>
          <w:i/>
          <w:sz w:val="24"/>
          <w:szCs w:val="24"/>
          <w:lang w:val="es-CO"/>
        </w:rPr>
      </w:pPr>
      <w:r w:rsidRPr="00482B56">
        <w:rPr>
          <w:rFonts w:ascii="Arial" w:hAnsi="Arial" w:cs="Arial"/>
          <w:i/>
          <w:sz w:val="24"/>
          <w:szCs w:val="24"/>
          <w:lang w:val="es-CO"/>
        </w:rPr>
        <w:t xml:space="preserve">“(…) pretende crear el Certificado de Responsabilidad Étnica Empresarial, el cual será otorgado por el Ministerio del Trabajo a las empresas que vinculen dentro de su personal, a población indígena, negra, afrocolombiana, raizal, </w:t>
      </w:r>
      <w:proofErr w:type="spellStart"/>
      <w:r w:rsidRPr="00482B56">
        <w:rPr>
          <w:rFonts w:ascii="Arial" w:hAnsi="Arial" w:cs="Arial"/>
          <w:i/>
          <w:sz w:val="24"/>
          <w:szCs w:val="24"/>
          <w:lang w:val="es-CO"/>
        </w:rPr>
        <w:t>palenquera</w:t>
      </w:r>
      <w:proofErr w:type="spellEnd"/>
      <w:r w:rsidRPr="00482B56">
        <w:rPr>
          <w:rFonts w:ascii="Arial" w:hAnsi="Arial" w:cs="Arial"/>
          <w:i/>
          <w:sz w:val="24"/>
          <w:szCs w:val="24"/>
          <w:lang w:val="es-CO"/>
        </w:rPr>
        <w:t xml:space="preserve">, </w:t>
      </w:r>
      <w:proofErr w:type="spellStart"/>
      <w:r w:rsidRPr="00482B56">
        <w:rPr>
          <w:rFonts w:ascii="Arial" w:hAnsi="Arial" w:cs="Arial"/>
          <w:i/>
          <w:sz w:val="24"/>
          <w:szCs w:val="24"/>
          <w:lang w:val="es-CO"/>
        </w:rPr>
        <w:t>Rom</w:t>
      </w:r>
      <w:proofErr w:type="spellEnd"/>
      <w:r w:rsidRPr="00482B56">
        <w:rPr>
          <w:rFonts w:ascii="Arial" w:hAnsi="Arial" w:cs="Arial"/>
          <w:i/>
          <w:sz w:val="24"/>
          <w:szCs w:val="24"/>
          <w:lang w:val="es-CO"/>
        </w:rPr>
        <w:t xml:space="preserve"> o gitana, en los niveles de dirección, supervisión y operación, en un porcentaje igual o superior al 10% de su planta laboral”.</w:t>
      </w:r>
    </w:p>
    <w:p w14:paraId="55FE71E8" w14:textId="77777777" w:rsidR="002C1469" w:rsidRDefault="002C1469" w:rsidP="00F951DA">
      <w:pPr>
        <w:pStyle w:val="Sinespaciado"/>
        <w:jc w:val="both"/>
        <w:rPr>
          <w:rFonts w:ascii="Arial" w:hAnsi="Arial" w:cs="Arial"/>
          <w:sz w:val="24"/>
          <w:szCs w:val="24"/>
          <w:lang w:val="es-ES"/>
        </w:rPr>
      </w:pPr>
    </w:p>
    <w:p w14:paraId="0CA00006" w14:textId="2310C912"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Así mismo, en el cuerpo normativo del proyecto de ley se identifica el desarrollo de los siguientes ejes temáticos:</w:t>
      </w:r>
    </w:p>
    <w:p w14:paraId="712D947C" w14:textId="77777777" w:rsidR="00F951DA" w:rsidRPr="00482B56" w:rsidRDefault="00F951DA" w:rsidP="00F951DA">
      <w:pPr>
        <w:pStyle w:val="Sinespaciado"/>
        <w:jc w:val="both"/>
        <w:rPr>
          <w:rFonts w:ascii="Arial" w:hAnsi="Arial" w:cs="Arial"/>
          <w:i/>
          <w:sz w:val="24"/>
          <w:szCs w:val="24"/>
          <w:lang w:val="es-CO"/>
        </w:rPr>
      </w:pPr>
    </w:p>
    <w:p w14:paraId="7CA63CA0" w14:textId="77777777" w:rsidR="00F951DA" w:rsidRPr="00482B56" w:rsidRDefault="00F951DA" w:rsidP="00F951DA">
      <w:pPr>
        <w:pStyle w:val="Sinespaciado"/>
        <w:numPr>
          <w:ilvl w:val="0"/>
          <w:numId w:val="29"/>
        </w:numPr>
        <w:jc w:val="both"/>
        <w:rPr>
          <w:rFonts w:ascii="Arial" w:hAnsi="Arial" w:cs="Arial"/>
          <w:sz w:val="24"/>
          <w:szCs w:val="24"/>
          <w:lang w:val="es-CO"/>
        </w:rPr>
      </w:pPr>
      <w:bookmarkStart w:id="3" w:name="_Hlk141961276"/>
      <w:r w:rsidRPr="00482B56">
        <w:rPr>
          <w:rFonts w:ascii="Arial" w:hAnsi="Arial" w:cs="Arial"/>
          <w:sz w:val="24"/>
          <w:szCs w:val="24"/>
          <w:lang w:val="es-CO"/>
        </w:rPr>
        <w:t xml:space="preserve">Crea el Certificado de Responsabilidad Étnica Empresarial, que será otorgado por el Ministerio de Trabajo a las empresas que vinculen dentro de su personal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niveles de dirección, supervisión y operación, en un porcentaje igual o superior al 10% de su planta laboral.</w:t>
      </w:r>
    </w:p>
    <w:p w14:paraId="1070AF67" w14:textId="77777777" w:rsidR="00F951DA" w:rsidRPr="00482B56" w:rsidRDefault="00F951DA" w:rsidP="00F951DA">
      <w:pPr>
        <w:pStyle w:val="Sinespaciado"/>
        <w:jc w:val="both"/>
        <w:rPr>
          <w:rFonts w:ascii="Arial" w:hAnsi="Arial" w:cs="Arial"/>
          <w:sz w:val="24"/>
          <w:szCs w:val="24"/>
          <w:lang w:val="es-ES"/>
        </w:rPr>
      </w:pPr>
    </w:p>
    <w:p w14:paraId="4E05BDD6"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Dicho certificado generará un indicador positivo para las personas jurídicas que deseen contratar con el estado.</w:t>
      </w:r>
    </w:p>
    <w:p w14:paraId="4D509627" w14:textId="77777777" w:rsidR="00F951DA" w:rsidRPr="00482B56" w:rsidRDefault="00F951DA" w:rsidP="00F951DA">
      <w:pPr>
        <w:pStyle w:val="Sinespaciado"/>
        <w:jc w:val="both"/>
        <w:rPr>
          <w:rFonts w:ascii="Arial" w:hAnsi="Arial" w:cs="Arial"/>
          <w:sz w:val="24"/>
          <w:szCs w:val="24"/>
          <w:lang w:val="es-ES"/>
        </w:rPr>
      </w:pPr>
    </w:p>
    <w:p w14:paraId="279D4716" w14:textId="77777777" w:rsidR="00F951DA" w:rsidRPr="00482B56" w:rsidRDefault="00F951DA" w:rsidP="00F951DA">
      <w:pPr>
        <w:pStyle w:val="Sinespaciado"/>
        <w:numPr>
          <w:ilvl w:val="0"/>
          <w:numId w:val="29"/>
        </w:numPr>
        <w:jc w:val="both"/>
        <w:rPr>
          <w:rFonts w:ascii="Arial" w:hAnsi="Arial" w:cs="Arial"/>
          <w:sz w:val="24"/>
          <w:szCs w:val="24"/>
          <w:lang w:val="es-CO"/>
        </w:rPr>
      </w:pPr>
      <w:r w:rsidRPr="00482B56">
        <w:rPr>
          <w:rFonts w:ascii="Arial" w:hAnsi="Arial" w:cs="Arial"/>
          <w:sz w:val="24"/>
          <w:szCs w:val="24"/>
          <w:lang w:val="es-CO"/>
        </w:rPr>
        <w:t>Conmina al Ministerio de Trabajo a expedir los criterios, requisitos y procedimientos para el otorgamiento el Certificado de Responsabilidad Étnica Empresarial.</w:t>
      </w:r>
    </w:p>
    <w:p w14:paraId="57BCE691" w14:textId="77777777" w:rsidR="00F951DA" w:rsidRPr="00482B56" w:rsidRDefault="00F951DA" w:rsidP="00F951DA">
      <w:pPr>
        <w:pStyle w:val="Sinespaciado"/>
        <w:jc w:val="both"/>
        <w:rPr>
          <w:rFonts w:ascii="Arial" w:hAnsi="Arial" w:cs="Arial"/>
          <w:sz w:val="24"/>
          <w:szCs w:val="24"/>
          <w:lang w:val="es-ES"/>
        </w:rPr>
      </w:pPr>
    </w:p>
    <w:p w14:paraId="04E61EC6" w14:textId="77777777" w:rsidR="00F951DA" w:rsidRPr="00482B56" w:rsidRDefault="00F951DA" w:rsidP="00F951DA">
      <w:pPr>
        <w:pStyle w:val="Sinespaciado"/>
        <w:numPr>
          <w:ilvl w:val="0"/>
          <w:numId w:val="29"/>
        </w:numPr>
        <w:jc w:val="both"/>
        <w:rPr>
          <w:rFonts w:ascii="Arial" w:hAnsi="Arial" w:cs="Arial"/>
          <w:sz w:val="24"/>
          <w:szCs w:val="24"/>
          <w:lang w:val="es-CO"/>
        </w:rPr>
      </w:pPr>
      <w:r w:rsidRPr="00482B56">
        <w:rPr>
          <w:rFonts w:ascii="Arial" w:hAnsi="Arial" w:cs="Arial"/>
          <w:sz w:val="24"/>
          <w:szCs w:val="24"/>
          <w:lang w:val="es-CO"/>
        </w:rPr>
        <w:lastRenderedPageBreak/>
        <w:t>Otorga incentivos a las personas jurídicas que cuenten con el Certificado de Responsabilidad Étnica Empresarial, tales como puntaje adicional en los procesos de selección contractual que adelante el estado.</w:t>
      </w:r>
    </w:p>
    <w:p w14:paraId="0B373A18" w14:textId="77777777" w:rsidR="00F951DA" w:rsidRPr="00482B56" w:rsidRDefault="00F951DA" w:rsidP="00F951DA">
      <w:pPr>
        <w:pStyle w:val="Sinespaciado"/>
        <w:jc w:val="both"/>
        <w:rPr>
          <w:rFonts w:ascii="Arial" w:hAnsi="Arial" w:cs="Arial"/>
          <w:sz w:val="24"/>
          <w:szCs w:val="24"/>
          <w:lang w:val="es-ES"/>
        </w:rPr>
      </w:pPr>
    </w:p>
    <w:p w14:paraId="60BC6BFB" w14:textId="77777777" w:rsidR="00F951DA" w:rsidRPr="00482B56" w:rsidRDefault="00F951DA" w:rsidP="00F951DA">
      <w:pPr>
        <w:pStyle w:val="Sinespaciado"/>
        <w:numPr>
          <w:ilvl w:val="0"/>
          <w:numId w:val="29"/>
        </w:numPr>
        <w:jc w:val="both"/>
        <w:rPr>
          <w:rFonts w:ascii="Arial" w:hAnsi="Arial" w:cs="Arial"/>
          <w:sz w:val="24"/>
          <w:szCs w:val="24"/>
          <w:lang w:val="es-CO"/>
        </w:rPr>
      </w:pPr>
      <w:r w:rsidRPr="00482B56">
        <w:rPr>
          <w:rFonts w:ascii="Arial" w:hAnsi="Arial" w:cs="Arial"/>
          <w:sz w:val="24"/>
          <w:szCs w:val="24"/>
          <w:lang w:val="es-CO"/>
        </w:rPr>
        <w:t>Establece que el Ministerio de Hacienda y Crédito Público, el Ministerio del Trabajo y el Departamento de Planeación Nacional deberán reglamentar a través de decreto el proceso de puntuación adicional para los procesos de selección contractual.</w:t>
      </w:r>
    </w:p>
    <w:p w14:paraId="37875E0A" w14:textId="77777777" w:rsidR="00F951DA" w:rsidRPr="00482B56" w:rsidRDefault="00F951DA" w:rsidP="00F951DA">
      <w:pPr>
        <w:pStyle w:val="Sinespaciado"/>
        <w:jc w:val="both"/>
        <w:rPr>
          <w:rFonts w:ascii="Arial" w:hAnsi="Arial" w:cs="Arial"/>
          <w:sz w:val="24"/>
          <w:szCs w:val="24"/>
          <w:lang w:val="es-ES"/>
        </w:rPr>
      </w:pPr>
    </w:p>
    <w:p w14:paraId="5F2F8803" w14:textId="77777777" w:rsidR="00F951DA" w:rsidRPr="00482B56" w:rsidRDefault="00F951DA" w:rsidP="00F951DA">
      <w:pPr>
        <w:pStyle w:val="Sinespaciado"/>
        <w:numPr>
          <w:ilvl w:val="0"/>
          <w:numId w:val="29"/>
        </w:numPr>
        <w:jc w:val="both"/>
        <w:rPr>
          <w:rFonts w:ascii="Arial" w:hAnsi="Arial" w:cs="Arial"/>
          <w:sz w:val="24"/>
          <w:szCs w:val="24"/>
          <w:lang w:val="es-CO"/>
        </w:rPr>
      </w:pPr>
      <w:r w:rsidRPr="00482B56">
        <w:rPr>
          <w:rFonts w:ascii="Arial" w:hAnsi="Arial" w:cs="Arial"/>
          <w:sz w:val="24"/>
          <w:szCs w:val="24"/>
          <w:lang w:val="es-CO"/>
        </w:rPr>
        <w:t>Establece disposiciones para la verificación de los requisitos que dan lugar al Certificado de Responsabilidad Étnica Empresarial en el transcurso del tiempo.</w:t>
      </w:r>
    </w:p>
    <w:p w14:paraId="3D81C7E3" w14:textId="77777777" w:rsidR="00F951DA" w:rsidRPr="00482B56" w:rsidRDefault="00F951DA" w:rsidP="00F951DA">
      <w:pPr>
        <w:pStyle w:val="Sinespaciado"/>
        <w:jc w:val="both"/>
        <w:rPr>
          <w:rFonts w:ascii="Arial" w:hAnsi="Arial" w:cs="Arial"/>
          <w:sz w:val="24"/>
          <w:szCs w:val="24"/>
          <w:lang w:val="es-ES"/>
        </w:rPr>
      </w:pPr>
    </w:p>
    <w:p w14:paraId="36DE1F6A"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En consecuencia, desarrollado el análisis jurisprudencial y factico para la iniciativa legislativa se puede concluir que el mismo </w:t>
      </w:r>
      <w:r w:rsidRPr="00482B56">
        <w:rPr>
          <w:rFonts w:ascii="Arial" w:hAnsi="Arial" w:cs="Arial"/>
          <w:b/>
          <w:sz w:val="24"/>
          <w:szCs w:val="24"/>
          <w:u w:val="thick"/>
          <w:lang w:val="es-ES"/>
        </w:rPr>
        <w:t>no es</w:t>
      </w:r>
      <w:r w:rsidRPr="00482B56">
        <w:rPr>
          <w:rFonts w:ascii="Arial" w:hAnsi="Arial" w:cs="Arial"/>
          <w:b/>
          <w:sz w:val="24"/>
          <w:szCs w:val="24"/>
          <w:lang w:val="es-ES"/>
        </w:rPr>
        <w:t xml:space="preserve"> </w:t>
      </w:r>
      <w:r w:rsidRPr="00482B56">
        <w:rPr>
          <w:rFonts w:ascii="Arial" w:hAnsi="Arial" w:cs="Arial"/>
          <w:b/>
          <w:sz w:val="24"/>
          <w:szCs w:val="24"/>
          <w:u w:val="thick"/>
          <w:lang w:val="es-ES"/>
        </w:rPr>
        <w:t>una medida legislativa sujeta al desarrollo de consulta previa</w:t>
      </w:r>
      <w:r w:rsidRPr="00482B56">
        <w:rPr>
          <w:rFonts w:ascii="Arial" w:hAnsi="Arial" w:cs="Arial"/>
          <w:sz w:val="24"/>
          <w:szCs w:val="24"/>
          <w:lang w:val="es-ES"/>
        </w:rPr>
        <w:t>, bajo las siguientes consideraciones:</w:t>
      </w:r>
    </w:p>
    <w:p w14:paraId="0267F815" w14:textId="77777777" w:rsidR="00612D48" w:rsidRPr="00482B56" w:rsidRDefault="00612D48" w:rsidP="00F951DA">
      <w:pPr>
        <w:pStyle w:val="Sinespaciado"/>
        <w:jc w:val="both"/>
        <w:rPr>
          <w:rFonts w:ascii="Arial" w:hAnsi="Arial" w:cs="Arial"/>
          <w:sz w:val="24"/>
          <w:szCs w:val="24"/>
          <w:lang w:val="es-ES"/>
        </w:rPr>
      </w:pPr>
    </w:p>
    <w:p w14:paraId="69A4F78C" w14:textId="77777777" w:rsidR="00F951DA" w:rsidRPr="00482B56" w:rsidRDefault="00F951DA" w:rsidP="00F951DA">
      <w:pPr>
        <w:pStyle w:val="Sinespaciado"/>
        <w:numPr>
          <w:ilvl w:val="0"/>
          <w:numId w:val="28"/>
        </w:numPr>
        <w:jc w:val="both"/>
        <w:rPr>
          <w:rFonts w:ascii="Arial" w:hAnsi="Arial" w:cs="Arial"/>
          <w:sz w:val="24"/>
          <w:szCs w:val="24"/>
          <w:lang w:val="es-CO"/>
        </w:rPr>
      </w:pPr>
      <w:r w:rsidRPr="00482B56">
        <w:rPr>
          <w:rFonts w:ascii="Arial" w:hAnsi="Arial" w:cs="Arial"/>
          <w:sz w:val="24"/>
          <w:szCs w:val="24"/>
          <w:lang w:val="es-CO"/>
        </w:rPr>
        <w:t>Del análisis de la iniciativa legislativa en mención no se evidencia ninguna disposición directa y específica que regule, desarrolle, limite o imponga situaciones o hechos que en específico comprometan la integridad étnica y cultural de los colectivos étnicos.</w:t>
      </w:r>
    </w:p>
    <w:p w14:paraId="78B99F5C" w14:textId="77777777" w:rsidR="00F951DA" w:rsidRPr="00482B56" w:rsidRDefault="00F951DA" w:rsidP="00F951DA">
      <w:pPr>
        <w:pStyle w:val="Sinespaciado"/>
        <w:jc w:val="both"/>
        <w:rPr>
          <w:rFonts w:ascii="Arial" w:hAnsi="Arial" w:cs="Arial"/>
          <w:sz w:val="24"/>
          <w:szCs w:val="24"/>
          <w:lang w:val="es-ES"/>
        </w:rPr>
      </w:pPr>
    </w:p>
    <w:p w14:paraId="042373AD"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Por el contrario, es una iniciativa que busca establecer medidas que repercutan </w:t>
      </w:r>
      <w:r w:rsidR="00612D48" w:rsidRPr="00482B56">
        <w:rPr>
          <w:rFonts w:ascii="Arial" w:hAnsi="Arial" w:cs="Arial"/>
          <w:sz w:val="24"/>
          <w:szCs w:val="24"/>
          <w:lang w:val="es-ES"/>
        </w:rPr>
        <w:t>en la</w:t>
      </w:r>
      <w:r w:rsidRPr="00482B56">
        <w:rPr>
          <w:rFonts w:ascii="Arial" w:hAnsi="Arial" w:cs="Arial"/>
          <w:sz w:val="24"/>
          <w:szCs w:val="24"/>
          <w:lang w:val="es-ES"/>
        </w:rPr>
        <w:t xml:space="preserve"> vinculación de personas étnicas a la fuerza de trabajo del sector productivo en sus niveles de dirección, supervisión y operación, lo cual repercute en el mejoramiento de su calidad de vida.</w:t>
      </w:r>
    </w:p>
    <w:p w14:paraId="5F197303" w14:textId="77777777" w:rsidR="00F951DA" w:rsidRPr="00482B56" w:rsidRDefault="00F951DA" w:rsidP="00F951DA">
      <w:pPr>
        <w:pStyle w:val="Sinespaciado"/>
        <w:jc w:val="both"/>
        <w:rPr>
          <w:rFonts w:ascii="Arial" w:hAnsi="Arial" w:cs="Arial"/>
          <w:sz w:val="24"/>
          <w:szCs w:val="24"/>
          <w:lang w:val="es-ES"/>
        </w:rPr>
      </w:pPr>
    </w:p>
    <w:p w14:paraId="6E5E18A6" w14:textId="77777777" w:rsidR="00F951DA" w:rsidRPr="00482B56" w:rsidRDefault="00F951DA" w:rsidP="00F951DA">
      <w:pPr>
        <w:pStyle w:val="Sinespaciado"/>
        <w:numPr>
          <w:ilvl w:val="0"/>
          <w:numId w:val="28"/>
        </w:numPr>
        <w:jc w:val="both"/>
        <w:rPr>
          <w:rFonts w:ascii="Arial" w:hAnsi="Arial" w:cs="Arial"/>
          <w:sz w:val="24"/>
          <w:szCs w:val="24"/>
          <w:lang w:val="es-CO"/>
        </w:rPr>
      </w:pPr>
      <w:r w:rsidRPr="00482B56">
        <w:rPr>
          <w:rFonts w:ascii="Arial" w:hAnsi="Arial" w:cs="Arial"/>
          <w:sz w:val="24"/>
          <w:szCs w:val="24"/>
          <w:lang w:val="es-CO"/>
        </w:rPr>
        <w:t>La medida no regula el aprovechamiento de la tierra rural y forestal o la explotación de recursos naturales en las zonas en que se asientan las comunidades diferenciadas.</w:t>
      </w:r>
    </w:p>
    <w:p w14:paraId="2AE47AFD" w14:textId="77777777" w:rsidR="00F951DA" w:rsidRPr="00482B56" w:rsidRDefault="00F951DA" w:rsidP="00F951DA">
      <w:pPr>
        <w:pStyle w:val="Sinespaciado"/>
        <w:jc w:val="both"/>
        <w:rPr>
          <w:rFonts w:ascii="Arial" w:hAnsi="Arial" w:cs="Arial"/>
          <w:sz w:val="24"/>
          <w:szCs w:val="24"/>
          <w:lang w:val="es-ES"/>
        </w:rPr>
      </w:pPr>
    </w:p>
    <w:p w14:paraId="1A4EF7EE" w14:textId="77777777" w:rsidR="00F951DA" w:rsidRPr="00482B56" w:rsidRDefault="00F951DA" w:rsidP="00F951DA">
      <w:pPr>
        <w:pStyle w:val="Sinespaciado"/>
        <w:numPr>
          <w:ilvl w:val="0"/>
          <w:numId w:val="28"/>
        </w:numPr>
        <w:jc w:val="both"/>
        <w:rPr>
          <w:rFonts w:ascii="Arial" w:hAnsi="Arial" w:cs="Arial"/>
          <w:sz w:val="24"/>
          <w:szCs w:val="24"/>
          <w:lang w:val="es-CO"/>
        </w:rPr>
      </w:pPr>
      <w:r w:rsidRPr="00482B56">
        <w:rPr>
          <w:rFonts w:ascii="Arial" w:hAnsi="Arial" w:cs="Arial"/>
          <w:sz w:val="24"/>
          <w:szCs w:val="24"/>
          <w:lang w:val="es-CO"/>
        </w:rPr>
        <w:t>No es una medida que comprometa directa y específicamente los atributos de la condición étnica de las comunidades, tales como su autonomía, autodeterminación y elementos materiales que los distinguen como sus creaciones, instituciones y comportamientos colectivos.</w:t>
      </w:r>
    </w:p>
    <w:p w14:paraId="628A2BE4" w14:textId="77777777" w:rsidR="00F951DA" w:rsidRPr="00482B56" w:rsidRDefault="00F951DA" w:rsidP="00F951DA">
      <w:pPr>
        <w:pStyle w:val="Sinespaciado"/>
        <w:jc w:val="both"/>
        <w:rPr>
          <w:rFonts w:ascii="Arial" w:hAnsi="Arial" w:cs="Arial"/>
          <w:sz w:val="24"/>
          <w:szCs w:val="24"/>
          <w:lang w:val="es-CO"/>
        </w:rPr>
      </w:pPr>
    </w:p>
    <w:p w14:paraId="69C2C023" w14:textId="77777777" w:rsidR="00F951DA" w:rsidRPr="00482B56" w:rsidRDefault="00F951DA" w:rsidP="00F951DA">
      <w:pPr>
        <w:pStyle w:val="Sinespaciado"/>
        <w:numPr>
          <w:ilvl w:val="0"/>
          <w:numId w:val="28"/>
        </w:numPr>
        <w:jc w:val="both"/>
        <w:rPr>
          <w:rFonts w:ascii="Arial" w:hAnsi="Arial" w:cs="Arial"/>
          <w:sz w:val="24"/>
          <w:szCs w:val="24"/>
          <w:lang w:val="es-CO"/>
        </w:rPr>
      </w:pPr>
      <w:r w:rsidRPr="00482B56">
        <w:rPr>
          <w:rFonts w:ascii="Arial" w:hAnsi="Arial" w:cs="Arial"/>
          <w:sz w:val="24"/>
          <w:szCs w:val="24"/>
          <w:lang w:val="es-CO"/>
        </w:rPr>
        <w:t>No es una disposición que reglamente preceptos establecido en el Convenio 169 de la</w:t>
      </w:r>
      <w:r w:rsidR="00733F66" w:rsidRPr="00482B56">
        <w:rPr>
          <w:rFonts w:ascii="Arial" w:hAnsi="Arial" w:cs="Arial"/>
          <w:sz w:val="24"/>
          <w:szCs w:val="24"/>
          <w:lang w:val="es-CO"/>
        </w:rPr>
        <w:t xml:space="preserve"> OIT o sus normas reglamentarias.</w:t>
      </w:r>
    </w:p>
    <w:p w14:paraId="6F51F7A6" w14:textId="77777777" w:rsidR="00733F66" w:rsidRPr="00482B56" w:rsidRDefault="00733F66" w:rsidP="00733F66">
      <w:pPr>
        <w:pStyle w:val="Sinespaciado"/>
        <w:jc w:val="both"/>
        <w:rPr>
          <w:rFonts w:ascii="Arial" w:hAnsi="Arial" w:cs="Arial"/>
          <w:sz w:val="24"/>
          <w:szCs w:val="24"/>
          <w:lang w:val="es-CO"/>
        </w:rPr>
      </w:pPr>
    </w:p>
    <w:p w14:paraId="36967B97" w14:textId="0135F006" w:rsidR="00F951DA" w:rsidRPr="00C4286A" w:rsidRDefault="00F951DA" w:rsidP="00F951DA">
      <w:pPr>
        <w:pStyle w:val="Sinespaciado"/>
        <w:numPr>
          <w:ilvl w:val="0"/>
          <w:numId w:val="28"/>
        </w:numPr>
        <w:jc w:val="both"/>
        <w:rPr>
          <w:rFonts w:ascii="Arial" w:hAnsi="Arial" w:cs="Arial"/>
          <w:i/>
          <w:sz w:val="24"/>
          <w:szCs w:val="24"/>
          <w:lang w:val="es-CO"/>
        </w:rPr>
      </w:pPr>
      <w:r w:rsidRPr="00482B56">
        <w:rPr>
          <w:rFonts w:ascii="Arial" w:hAnsi="Arial" w:cs="Arial"/>
          <w:sz w:val="24"/>
          <w:szCs w:val="24"/>
          <w:lang w:val="es-CO"/>
        </w:rPr>
        <w:t xml:space="preserve">En consecuencia, Proyecto de ley “Por medio del cual se crea el Certificado de Responsabilidad Étnica Empresarial y se dictan otras disposiciones.” No es una norma que genere una </w:t>
      </w:r>
      <w:r w:rsidRPr="00482B56">
        <w:rPr>
          <w:rFonts w:ascii="Arial" w:hAnsi="Arial" w:cs="Arial"/>
          <w:sz w:val="24"/>
          <w:szCs w:val="24"/>
          <w:u w:val="single"/>
          <w:lang w:val="es-CO"/>
        </w:rPr>
        <w:t>intromisión intolerable</w:t>
      </w:r>
      <w:r w:rsidRPr="00482B56">
        <w:rPr>
          <w:rFonts w:ascii="Arial" w:hAnsi="Arial" w:cs="Arial"/>
          <w:sz w:val="24"/>
          <w:szCs w:val="24"/>
          <w:lang w:val="es-CO"/>
        </w:rPr>
        <w:t xml:space="preserve"> en las dinámicas económicas, sociales y culturales de los colectivos étnicos.</w:t>
      </w:r>
      <w:bookmarkEnd w:id="3"/>
    </w:p>
    <w:p w14:paraId="72A46D79" w14:textId="77777777" w:rsidR="00C4286A" w:rsidRDefault="00C4286A" w:rsidP="00C4286A">
      <w:pPr>
        <w:pStyle w:val="Prrafodelista"/>
        <w:rPr>
          <w:rFonts w:ascii="Arial" w:hAnsi="Arial" w:cs="Arial"/>
          <w:i/>
          <w:sz w:val="24"/>
          <w:szCs w:val="24"/>
        </w:rPr>
      </w:pPr>
    </w:p>
    <w:p w14:paraId="0D45D725" w14:textId="77777777" w:rsidR="00C4286A" w:rsidRPr="00482B56" w:rsidRDefault="00C4286A" w:rsidP="00C4286A">
      <w:pPr>
        <w:pStyle w:val="Sinespaciado"/>
        <w:ind w:left="822"/>
        <w:jc w:val="both"/>
        <w:rPr>
          <w:rFonts w:ascii="Arial" w:hAnsi="Arial" w:cs="Arial"/>
          <w:i/>
          <w:sz w:val="24"/>
          <w:szCs w:val="24"/>
          <w:lang w:val="es-CO"/>
        </w:rPr>
      </w:pPr>
    </w:p>
    <w:p w14:paraId="46101311" w14:textId="77777777" w:rsidR="00FB437B" w:rsidRPr="00482B56" w:rsidRDefault="00FB437B" w:rsidP="00FB437B">
      <w:pPr>
        <w:pStyle w:val="Prrafodelista"/>
        <w:rPr>
          <w:rFonts w:ascii="Arial" w:hAnsi="Arial" w:cs="Arial"/>
          <w:i/>
          <w:sz w:val="24"/>
          <w:szCs w:val="24"/>
        </w:rPr>
      </w:pPr>
    </w:p>
    <w:p w14:paraId="71B84A64" w14:textId="77777777" w:rsidR="00FB437B" w:rsidRPr="00482B56" w:rsidRDefault="00FB437B" w:rsidP="00FB437B">
      <w:pPr>
        <w:pStyle w:val="Sinespaciado"/>
        <w:numPr>
          <w:ilvl w:val="0"/>
          <w:numId w:val="17"/>
        </w:numPr>
        <w:jc w:val="both"/>
        <w:rPr>
          <w:rFonts w:ascii="Arial" w:hAnsi="Arial" w:cs="Arial"/>
          <w:b/>
          <w:i/>
          <w:sz w:val="24"/>
          <w:szCs w:val="24"/>
          <w:lang w:val="es-CO"/>
        </w:rPr>
      </w:pPr>
      <w:r w:rsidRPr="00482B56">
        <w:rPr>
          <w:rFonts w:ascii="Arial" w:hAnsi="Arial" w:cs="Arial"/>
          <w:b/>
          <w:sz w:val="24"/>
          <w:szCs w:val="24"/>
          <w:lang w:val="es-CO"/>
        </w:rPr>
        <w:t xml:space="preserve">ANALISIS SOBRE IMPACTO FISCAL </w:t>
      </w:r>
    </w:p>
    <w:p w14:paraId="460AC8A7" w14:textId="77777777" w:rsidR="0053056B" w:rsidRPr="00482B56" w:rsidRDefault="0053056B" w:rsidP="0053056B">
      <w:pPr>
        <w:pStyle w:val="Sinespaciado"/>
        <w:jc w:val="both"/>
        <w:rPr>
          <w:rFonts w:ascii="Arial" w:hAnsi="Arial" w:cs="Arial"/>
          <w:sz w:val="24"/>
          <w:szCs w:val="24"/>
          <w:lang w:val="es-CO"/>
        </w:rPr>
      </w:pPr>
    </w:p>
    <w:p w14:paraId="26C07EEB" w14:textId="77777777" w:rsidR="0053056B" w:rsidRPr="00482B56" w:rsidRDefault="00CB059B" w:rsidP="0053056B">
      <w:pPr>
        <w:pStyle w:val="Sinespaciado"/>
        <w:jc w:val="both"/>
        <w:rPr>
          <w:rFonts w:ascii="Arial" w:hAnsi="Arial" w:cs="Arial"/>
          <w:sz w:val="24"/>
          <w:szCs w:val="24"/>
          <w:lang w:val="es-CO"/>
        </w:rPr>
      </w:pPr>
      <w:r w:rsidRPr="00482B56">
        <w:rPr>
          <w:rFonts w:ascii="Arial" w:hAnsi="Arial" w:cs="Arial"/>
          <w:sz w:val="24"/>
          <w:szCs w:val="24"/>
          <w:lang w:val="es-CO"/>
        </w:rPr>
        <w:t xml:space="preserve">De conformidad con lo previsto en el artículo 7 de la ley 819 de 2003, el cual contempla expresamente: </w:t>
      </w:r>
    </w:p>
    <w:p w14:paraId="41D1C574" w14:textId="77777777" w:rsidR="00CB059B" w:rsidRPr="00482B56" w:rsidRDefault="00CB059B" w:rsidP="0053056B">
      <w:pPr>
        <w:pStyle w:val="Sinespaciado"/>
        <w:jc w:val="both"/>
        <w:rPr>
          <w:rFonts w:ascii="Arial" w:hAnsi="Arial" w:cs="Arial"/>
          <w:sz w:val="24"/>
          <w:szCs w:val="24"/>
          <w:lang w:val="es-CO"/>
        </w:rPr>
      </w:pPr>
    </w:p>
    <w:p w14:paraId="2790C2F1" w14:textId="77777777" w:rsidR="00CB059B" w:rsidRPr="00482B56" w:rsidRDefault="00CB059B" w:rsidP="00CB059B">
      <w:pPr>
        <w:pStyle w:val="Sinespaciado"/>
        <w:jc w:val="both"/>
        <w:rPr>
          <w:rFonts w:ascii="Arial" w:hAnsi="Arial" w:cs="Arial"/>
          <w:i/>
          <w:sz w:val="24"/>
          <w:szCs w:val="24"/>
          <w:lang w:val="es-CO"/>
        </w:rPr>
      </w:pPr>
      <w:r w:rsidRPr="00482B56">
        <w:rPr>
          <w:rFonts w:ascii="Arial" w:hAnsi="Arial" w:cs="Arial"/>
          <w:i/>
          <w:iCs/>
          <w:sz w:val="24"/>
          <w:szCs w:val="24"/>
          <w:lang w:val="es-CO"/>
        </w:rPr>
        <w:t>“Análisis del impacto fiscal de las normas. </w:t>
      </w:r>
      <w:r w:rsidRPr="00482B56">
        <w:rPr>
          <w:rFonts w:ascii="Arial" w:hAnsi="Arial" w:cs="Arial"/>
          <w:i/>
          <w:sz w:val="24"/>
          <w:szCs w:val="24"/>
          <w:lang w:val="es-CO"/>
        </w:rPr>
        <w:t>En todo momento, el impacto fiscal de cualquier proyecto de ley, ordenanza o acuerdo, que ordene gasto o que otorgue beneficios tributarios, deberá hacerse explícito y deberá ser compatible con el Marco Fiscal de Mediano Plazo.</w:t>
      </w:r>
    </w:p>
    <w:p w14:paraId="77935C2F" w14:textId="77777777" w:rsidR="00CB059B" w:rsidRPr="00482B56" w:rsidRDefault="00CB059B" w:rsidP="00CB059B">
      <w:pPr>
        <w:pStyle w:val="Sinespaciado"/>
        <w:jc w:val="both"/>
        <w:rPr>
          <w:rFonts w:ascii="Arial" w:hAnsi="Arial" w:cs="Arial"/>
          <w:i/>
          <w:sz w:val="24"/>
          <w:szCs w:val="24"/>
          <w:lang w:val="es-CO"/>
        </w:rPr>
      </w:pPr>
    </w:p>
    <w:p w14:paraId="6B445F99" w14:textId="77777777" w:rsidR="00CB059B" w:rsidRPr="00482B56" w:rsidRDefault="00CB059B" w:rsidP="00CB059B">
      <w:pPr>
        <w:pStyle w:val="Sinespaciado"/>
        <w:jc w:val="both"/>
        <w:rPr>
          <w:rFonts w:ascii="Arial" w:hAnsi="Arial" w:cs="Arial"/>
          <w:i/>
          <w:sz w:val="24"/>
          <w:szCs w:val="24"/>
          <w:lang w:val="es-CO"/>
        </w:rPr>
      </w:pPr>
      <w:r w:rsidRPr="00482B56">
        <w:rPr>
          <w:rFonts w:ascii="Arial" w:hAnsi="Arial" w:cs="Arial"/>
          <w:i/>
          <w:sz w:val="24"/>
          <w:szCs w:val="24"/>
          <w:lang w:val="es-CO"/>
        </w:rPr>
        <w:t>Para estos propósitos, deberá incluirse expresamente en la exposición de motivos y en las ponencias de trámite respectivas los costos fiscales de la iniciativa y la fuente de ingreso adicional generada para el financiamiento de dicho costo”.</w:t>
      </w:r>
    </w:p>
    <w:p w14:paraId="39145968" w14:textId="77777777" w:rsidR="00CB059B" w:rsidRPr="00482B56" w:rsidRDefault="00CB059B" w:rsidP="00CB059B">
      <w:pPr>
        <w:pStyle w:val="Sinespaciado"/>
        <w:jc w:val="both"/>
        <w:rPr>
          <w:rFonts w:ascii="Arial" w:hAnsi="Arial" w:cs="Arial"/>
          <w:i/>
          <w:sz w:val="24"/>
          <w:szCs w:val="24"/>
          <w:lang w:val="es-CO"/>
        </w:rPr>
      </w:pPr>
    </w:p>
    <w:p w14:paraId="5CB6C91D" w14:textId="77777777" w:rsidR="00CB059B" w:rsidRPr="00482B56" w:rsidRDefault="00CB059B" w:rsidP="00CB059B">
      <w:pPr>
        <w:pStyle w:val="Sinespaciado"/>
        <w:jc w:val="both"/>
        <w:rPr>
          <w:rFonts w:ascii="Arial" w:hAnsi="Arial" w:cs="Arial"/>
          <w:sz w:val="24"/>
          <w:szCs w:val="24"/>
          <w:lang w:val="es-CO"/>
        </w:rPr>
      </w:pPr>
      <w:r w:rsidRPr="00482B56">
        <w:rPr>
          <w:rFonts w:ascii="Arial" w:hAnsi="Arial" w:cs="Arial"/>
          <w:sz w:val="24"/>
          <w:szCs w:val="24"/>
          <w:lang w:val="es-CO"/>
        </w:rPr>
        <w:t>Me corresponde como ponente, realizar el análisis enunciado previamente.</w:t>
      </w:r>
    </w:p>
    <w:p w14:paraId="6B4E51AC" w14:textId="77777777" w:rsidR="00CB059B" w:rsidRPr="00482B56" w:rsidRDefault="00CB059B" w:rsidP="00CB059B">
      <w:pPr>
        <w:pStyle w:val="Sinespaciado"/>
        <w:jc w:val="both"/>
        <w:rPr>
          <w:rFonts w:ascii="Arial" w:hAnsi="Arial" w:cs="Arial"/>
          <w:sz w:val="24"/>
          <w:szCs w:val="24"/>
          <w:lang w:val="es-CO"/>
        </w:rPr>
      </w:pPr>
    </w:p>
    <w:p w14:paraId="36A02228" w14:textId="77777777" w:rsidR="00323D43" w:rsidRPr="00482B56" w:rsidRDefault="00CB059B" w:rsidP="00CB059B">
      <w:pPr>
        <w:pStyle w:val="Sinespaciado"/>
        <w:jc w:val="both"/>
        <w:rPr>
          <w:rFonts w:ascii="Arial" w:hAnsi="Arial" w:cs="Arial"/>
          <w:sz w:val="24"/>
          <w:szCs w:val="24"/>
          <w:lang w:val="es-CO"/>
        </w:rPr>
      </w:pPr>
      <w:r w:rsidRPr="00482B56">
        <w:rPr>
          <w:rFonts w:ascii="Arial" w:hAnsi="Arial" w:cs="Arial"/>
          <w:sz w:val="24"/>
          <w:szCs w:val="24"/>
          <w:lang w:val="es-CO"/>
        </w:rPr>
        <w:t xml:space="preserve">De esta manera, y analizando el articulado de este proyecto de ley el cual propone la creación de un Certificado de Responsabilidad Étnica Empresarial, el cual será otorgado por el Ministerio del Trabajo a las empresas que vinculen dentro de su personal, 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niveles de dirección, supervisión y operación, en un porcentaje igual o superior al 10% de su planta laboral. </w:t>
      </w:r>
    </w:p>
    <w:p w14:paraId="384B16F3" w14:textId="77777777" w:rsidR="00323D43" w:rsidRPr="00482B56" w:rsidRDefault="00323D43" w:rsidP="00CB059B">
      <w:pPr>
        <w:pStyle w:val="Sinespaciado"/>
        <w:jc w:val="both"/>
        <w:rPr>
          <w:rFonts w:ascii="Arial" w:hAnsi="Arial" w:cs="Arial"/>
          <w:sz w:val="24"/>
          <w:szCs w:val="24"/>
          <w:lang w:val="es-CO"/>
        </w:rPr>
      </w:pPr>
    </w:p>
    <w:p w14:paraId="33BC2785" w14:textId="77777777" w:rsidR="00CB059B" w:rsidRPr="00482B56" w:rsidRDefault="00CB059B" w:rsidP="00CB059B">
      <w:pPr>
        <w:pStyle w:val="Sinespaciado"/>
        <w:jc w:val="both"/>
        <w:rPr>
          <w:rFonts w:ascii="Arial" w:hAnsi="Arial" w:cs="Arial"/>
          <w:sz w:val="24"/>
          <w:szCs w:val="24"/>
          <w:lang w:val="es-CO"/>
        </w:rPr>
      </w:pPr>
      <w:r w:rsidRPr="00482B56">
        <w:rPr>
          <w:rFonts w:ascii="Arial" w:hAnsi="Arial" w:cs="Arial"/>
          <w:sz w:val="24"/>
          <w:szCs w:val="24"/>
          <w:lang w:val="es-CO"/>
        </w:rPr>
        <w:t>Considero</w:t>
      </w:r>
      <w:r w:rsidR="00323D43" w:rsidRPr="00482B56">
        <w:rPr>
          <w:rFonts w:ascii="Arial" w:hAnsi="Arial" w:cs="Arial"/>
          <w:sz w:val="24"/>
          <w:szCs w:val="24"/>
          <w:lang w:val="es-CO"/>
        </w:rPr>
        <w:t>,</w:t>
      </w:r>
      <w:r w:rsidRPr="00482B56">
        <w:rPr>
          <w:rFonts w:ascii="Arial" w:hAnsi="Arial" w:cs="Arial"/>
          <w:sz w:val="24"/>
          <w:szCs w:val="24"/>
          <w:lang w:val="es-CO"/>
        </w:rPr>
        <w:t xml:space="preserve"> </w:t>
      </w:r>
      <w:r w:rsidR="00323D43" w:rsidRPr="00482B56">
        <w:rPr>
          <w:rFonts w:ascii="Arial" w:hAnsi="Arial" w:cs="Arial"/>
          <w:sz w:val="24"/>
          <w:szCs w:val="24"/>
          <w:lang w:val="es-CO"/>
        </w:rPr>
        <w:t>que, con</w:t>
      </w:r>
      <w:r w:rsidRPr="00482B56">
        <w:rPr>
          <w:rFonts w:ascii="Arial" w:hAnsi="Arial" w:cs="Arial"/>
          <w:sz w:val="24"/>
          <w:szCs w:val="24"/>
          <w:lang w:val="es-CO"/>
        </w:rPr>
        <w:t xml:space="preserve"> la creación de este certificado, no se está generando erogaciones o gasto público que generen impacto fiscal</w:t>
      </w:r>
      <w:r w:rsidR="00323D43" w:rsidRPr="00482B56">
        <w:rPr>
          <w:rFonts w:ascii="Arial" w:hAnsi="Arial" w:cs="Arial"/>
          <w:sz w:val="24"/>
          <w:szCs w:val="24"/>
          <w:lang w:val="es-CO"/>
        </w:rPr>
        <w:t>,</w:t>
      </w:r>
      <w:r w:rsidRPr="00482B56">
        <w:rPr>
          <w:rFonts w:ascii="Arial" w:hAnsi="Arial" w:cs="Arial"/>
          <w:sz w:val="24"/>
          <w:szCs w:val="24"/>
          <w:lang w:val="es-CO"/>
        </w:rPr>
        <w:t xml:space="preserve"> </w:t>
      </w:r>
      <w:r w:rsidR="00323D43" w:rsidRPr="00482B56">
        <w:rPr>
          <w:rFonts w:ascii="Arial" w:hAnsi="Arial" w:cs="Arial"/>
          <w:sz w:val="24"/>
          <w:szCs w:val="24"/>
          <w:lang w:val="es-CO"/>
        </w:rPr>
        <w:t>com</w:t>
      </w:r>
      <w:r w:rsidRPr="00482B56">
        <w:rPr>
          <w:rFonts w:ascii="Arial" w:hAnsi="Arial" w:cs="Arial"/>
          <w:sz w:val="24"/>
          <w:szCs w:val="24"/>
          <w:lang w:val="es-CO"/>
        </w:rPr>
        <w:t>o</w:t>
      </w:r>
      <w:r w:rsidR="00323D43" w:rsidRPr="00482B56">
        <w:rPr>
          <w:rFonts w:ascii="Arial" w:hAnsi="Arial" w:cs="Arial"/>
          <w:sz w:val="24"/>
          <w:szCs w:val="24"/>
          <w:lang w:val="es-CO"/>
        </w:rPr>
        <w:t xml:space="preserve"> podrían ser gastos de funcionamiento o similares, adicionalmente,</w:t>
      </w:r>
      <w:r w:rsidRPr="00482B56">
        <w:rPr>
          <w:rFonts w:ascii="Arial" w:hAnsi="Arial" w:cs="Arial"/>
          <w:sz w:val="24"/>
          <w:szCs w:val="24"/>
          <w:lang w:val="es-CO"/>
        </w:rPr>
        <w:t xml:space="preserve"> la creación de dicho certificado </w:t>
      </w:r>
      <w:r w:rsidR="00323D43" w:rsidRPr="00482B56">
        <w:rPr>
          <w:rFonts w:ascii="Arial" w:hAnsi="Arial" w:cs="Arial"/>
          <w:sz w:val="24"/>
          <w:szCs w:val="24"/>
          <w:lang w:val="es-CO"/>
        </w:rPr>
        <w:t>no contraviene</w:t>
      </w:r>
      <w:r w:rsidRPr="00482B56">
        <w:rPr>
          <w:rFonts w:ascii="Arial" w:hAnsi="Arial" w:cs="Arial"/>
          <w:sz w:val="24"/>
          <w:szCs w:val="24"/>
          <w:lang w:val="es-CO"/>
        </w:rPr>
        <w:t xml:space="preserve"> en medida alguna el Marco Fiscal de Mediano Plazo. </w:t>
      </w:r>
    </w:p>
    <w:p w14:paraId="5444D87B" w14:textId="77777777" w:rsidR="00CB059B" w:rsidRPr="00482B56" w:rsidRDefault="00CB059B" w:rsidP="00CB059B">
      <w:pPr>
        <w:pStyle w:val="Sinespaciado"/>
        <w:jc w:val="both"/>
        <w:rPr>
          <w:rFonts w:ascii="Arial" w:hAnsi="Arial" w:cs="Arial"/>
          <w:sz w:val="24"/>
          <w:szCs w:val="24"/>
          <w:lang w:val="es-CO"/>
        </w:rPr>
      </w:pPr>
    </w:p>
    <w:p w14:paraId="7031C53E" w14:textId="77777777" w:rsidR="00CB059B" w:rsidRPr="00482B56" w:rsidRDefault="00CB059B" w:rsidP="00CB059B">
      <w:pPr>
        <w:pStyle w:val="Sinespaciado"/>
        <w:jc w:val="both"/>
        <w:rPr>
          <w:rFonts w:ascii="Arial" w:hAnsi="Arial" w:cs="Arial"/>
          <w:sz w:val="24"/>
          <w:szCs w:val="24"/>
          <w:lang w:val="es-CO"/>
        </w:rPr>
      </w:pPr>
      <w:r w:rsidRPr="00482B56">
        <w:rPr>
          <w:rFonts w:ascii="Arial" w:hAnsi="Arial" w:cs="Arial"/>
          <w:sz w:val="24"/>
          <w:szCs w:val="24"/>
          <w:lang w:val="es-CO"/>
        </w:rPr>
        <w:t xml:space="preserve">Por otro lado, el proyecto de ley también </w:t>
      </w:r>
      <w:r w:rsidR="007C464F" w:rsidRPr="00482B56">
        <w:rPr>
          <w:rFonts w:ascii="Arial" w:hAnsi="Arial" w:cs="Arial"/>
          <w:sz w:val="24"/>
          <w:szCs w:val="24"/>
          <w:lang w:val="es-CO"/>
        </w:rPr>
        <w:t xml:space="preserve">generaría incentivos, pero dichos incentivos no serían desde ningún </w:t>
      </w:r>
      <w:r w:rsidR="00323D43" w:rsidRPr="00482B56">
        <w:rPr>
          <w:rFonts w:ascii="Arial" w:hAnsi="Arial" w:cs="Arial"/>
          <w:sz w:val="24"/>
          <w:szCs w:val="24"/>
          <w:lang w:val="es-CO"/>
        </w:rPr>
        <w:t xml:space="preserve">punto de vista de carácter económicos o financieros, son incentivos correspondientes a brindar puntajes adicionales a las empresas que vinculen personal de estos grupos étnicos, para participar en procesos de contratación con el estado, lo cual considero una medida inclusiva y garantista. </w:t>
      </w:r>
    </w:p>
    <w:p w14:paraId="4068BE34" w14:textId="77777777" w:rsidR="00323D43" w:rsidRPr="00482B56" w:rsidRDefault="00323D43" w:rsidP="00CB059B">
      <w:pPr>
        <w:pStyle w:val="Sinespaciado"/>
        <w:jc w:val="both"/>
        <w:rPr>
          <w:rFonts w:ascii="Arial" w:hAnsi="Arial" w:cs="Arial"/>
          <w:sz w:val="24"/>
          <w:szCs w:val="24"/>
          <w:lang w:val="es-CO"/>
        </w:rPr>
      </w:pPr>
    </w:p>
    <w:p w14:paraId="0D55B346" w14:textId="77777777" w:rsidR="00323D43" w:rsidRPr="00482B56" w:rsidRDefault="00323D43" w:rsidP="00CB059B">
      <w:pPr>
        <w:pStyle w:val="Sinespaciado"/>
        <w:jc w:val="both"/>
        <w:rPr>
          <w:rFonts w:ascii="Arial" w:hAnsi="Arial" w:cs="Arial"/>
          <w:sz w:val="24"/>
          <w:szCs w:val="24"/>
          <w:lang w:val="es-CO"/>
        </w:rPr>
      </w:pPr>
      <w:r w:rsidRPr="00482B56">
        <w:rPr>
          <w:rFonts w:ascii="Arial" w:hAnsi="Arial" w:cs="Arial"/>
          <w:sz w:val="24"/>
          <w:szCs w:val="24"/>
          <w:lang w:val="es-CO"/>
        </w:rPr>
        <w:t xml:space="preserve">Por lo anterior, considero que esta iniciativa no genera impacto fiscal ni contraviene el marco fiscal de mediano plazo. </w:t>
      </w:r>
    </w:p>
    <w:p w14:paraId="2BCB4ADD" w14:textId="77777777" w:rsidR="00CB059B" w:rsidRPr="00482B56" w:rsidRDefault="00CB059B" w:rsidP="0053056B">
      <w:pPr>
        <w:pStyle w:val="Sinespaciado"/>
        <w:jc w:val="both"/>
        <w:rPr>
          <w:rFonts w:ascii="Arial" w:hAnsi="Arial" w:cs="Arial"/>
          <w:i/>
          <w:sz w:val="24"/>
          <w:szCs w:val="24"/>
          <w:lang w:val="es-CO"/>
        </w:rPr>
      </w:pPr>
    </w:p>
    <w:p w14:paraId="3103D03C" w14:textId="77777777" w:rsidR="00F951DA" w:rsidRPr="00482B56" w:rsidRDefault="00F951DA" w:rsidP="00F951DA">
      <w:pPr>
        <w:pStyle w:val="Sinespaciado"/>
        <w:jc w:val="both"/>
        <w:rPr>
          <w:rFonts w:ascii="Arial" w:hAnsi="Arial" w:cs="Arial"/>
          <w:b/>
          <w:bCs/>
          <w:sz w:val="24"/>
          <w:szCs w:val="24"/>
          <w:lang w:val="es-ES"/>
        </w:rPr>
      </w:pPr>
    </w:p>
    <w:p w14:paraId="7A58605D" w14:textId="77777777" w:rsidR="00F951DA" w:rsidRPr="00482B56" w:rsidRDefault="00F951DA" w:rsidP="00F951DA">
      <w:pPr>
        <w:pStyle w:val="Sinespaciado"/>
        <w:numPr>
          <w:ilvl w:val="0"/>
          <w:numId w:val="17"/>
        </w:numPr>
        <w:jc w:val="both"/>
        <w:rPr>
          <w:rFonts w:ascii="Arial" w:hAnsi="Arial" w:cs="Arial"/>
          <w:b/>
          <w:bCs/>
          <w:sz w:val="24"/>
          <w:szCs w:val="24"/>
          <w:lang w:val="es-ES"/>
        </w:rPr>
      </w:pPr>
      <w:r w:rsidRPr="00482B56">
        <w:rPr>
          <w:rFonts w:ascii="Arial" w:hAnsi="Arial" w:cs="Arial"/>
          <w:b/>
          <w:bCs/>
          <w:sz w:val="24"/>
          <w:szCs w:val="24"/>
          <w:lang w:val="es-ES"/>
        </w:rPr>
        <w:t>CONSIDERACIONES FINALES</w:t>
      </w:r>
    </w:p>
    <w:p w14:paraId="2B75D66F" w14:textId="77777777" w:rsidR="00612D48" w:rsidRPr="00482B56" w:rsidRDefault="00612D48" w:rsidP="00612D48">
      <w:pPr>
        <w:pStyle w:val="Sinespaciado"/>
        <w:ind w:left="360"/>
        <w:jc w:val="both"/>
        <w:rPr>
          <w:rFonts w:ascii="Arial" w:hAnsi="Arial" w:cs="Arial"/>
          <w:b/>
          <w:bCs/>
          <w:sz w:val="24"/>
          <w:szCs w:val="24"/>
          <w:lang w:val="es-ES"/>
        </w:rPr>
      </w:pPr>
    </w:p>
    <w:p w14:paraId="62B02388" w14:textId="77777777" w:rsidR="00F951DA" w:rsidRPr="00482B56" w:rsidRDefault="009B74FB" w:rsidP="00F951DA">
      <w:pPr>
        <w:pStyle w:val="Sinespaciado"/>
        <w:jc w:val="both"/>
        <w:rPr>
          <w:rFonts w:ascii="Arial" w:hAnsi="Arial" w:cs="Arial"/>
          <w:sz w:val="24"/>
          <w:szCs w:val="24"/>
          <w:lang w:val="es-ES"/>
        </w:rPr>
      </w:pPr>
      <w:r w:rsidRPr="00482B56">
        <w:rPr>
          <w:rFonts w:ascii="Arial" w:hAnsi="Arial" w:cs="Arial"/>
          <w:sz w:val="24"/>
          <w:szCs w:val="24"/>
          <w:lang w:val="es-ES"/>
        </w:rPr>
        <w:t>Pongo en consideración de la Honorable Comisión Séptima Constitucional permanente de la Cámara de Representantes</w:t>
      </w:r>
      <w:r w:rsidR="00F951DA" w:rsidRPr="00482B56">
        <w:rPr>
          <w:rFonts w:ascii="Arial" w:hAnsi="Arial" w:cs="Arial"/>
          <w:sz w:val="24"/>
          <w:szCs w:val="24"/>
          <w:lang w:val="es-ES"/>
        </w:rPr>
        <w:t xml:space="preserve"> esta iniciativa, con el ánimo de </w:t>
      </w:r>
      <w:r w:rsidR="00F951DA" w:rsidRPr="00482B56">
        <w:rPr>
          <w:rFonts w:ascii="Arial" w:hAnsi="Arial" w:cs="Arial"/>
          <w:sz w:val="24"/>
          <w:szCs w:val="24"/>
          <w:lang w:val="es-ES"/>
        </w:rPr>
        <w:lastRenderedPageBreak/>
        <w:t>promover un papel positivo de las empresas respecto a las acciones afirmativas que debemos llevar a cabo en pro de la étnica del país.</w:t>
      </w:r>
    </w:p>
    <w:p w14:paraId="1A5015FD" w14:textId="77777777" w:rsidR="00323D43" w:rsidRPr="00482B56" w:rsidRDefault="00323D43" w:rsidP="00F951DA">
      <w:pPr>
        <w:pStyle w:val="Sinespaciado"/>
        <w:jc w:val="both"/>
        <w:rPr>
          <w:rFonts w:ascii="Arial" w:hAnsi="Arial" w:cs="Arial"/>
          <w:sz w:val="24"/>
          <w:szCs w:val="24"/>
          <w:lang w:val="es-ES"/>
        </w:rPr>
      </w:pPr>
    </w:p>
    <w:p w14:paraId="0D684EE0"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Las iniciativas legislativas en favor de las comunidades étnicas, históricamente han sido frenadas en el Cong</w:t>
      </w:r>
      <w:r w:rsidR="009B74FB" w:rsidRPr="00482B56">
        <w:rPr>
          <w:rFonts w:ascii="Arial" w:hAnsi="Arial" w:cs="Arial"/>
          <w:sz w:val="24"/>
          <w:szCs w:val="24"/>
          <w:lang w:val="es-ES"/>
        </w:rPr>
        <w:t>reso de la República y espero</w:t>
      </w:r>
      <w:r w:rsidRPr="00482B56">
        <w:rPr>
          <w:rFonts w:ascii="Arial" w:hAnsi="Arial" w:cs="Arial"/>
          <w:sz w:val="24"/>
          <w:szCs w:val="24"/>
          <w:lang w:val="es-ES"/>
        </w:rPr>
        <w:t xml:space="preserve"> que en esta oportunidad no suceda lo mismo, sino que, por el contrario, el debate se enriquezca y la reflexión profunda y seria de nuestros colegas de como resultado la aprobación de una herramienta legislativa que ayude a promover la vinculación laboral y el trabajo de las comunidades étnicas del país.</w:t>
      </w:r>
    </w:p>
    <w:p w14:paraId="75A6912F" w14:textId="77777777" w:rsidR="00323D43" w:rsidRPr="00482B56" w:rsidRDefault="00323D43" w:rsidP="00F951DA">
      <w:pPr>
        <w:pStyle w:val="Sinespaciado"/>
        <w:jc w:val="both"/>
        <w:rPr>
          <w:rFonts w:ascii="Arial" w:hAnsi="Arial" w:cs="Arial"/>
          <w:sz w:val="24"/>
          <w:szCs w:val="24"/>
          <w:lang w:val="es-ES"/>
        </w:rPr>
      </w:pPr>
    </w:p>
    <w:p w14:paraId="121C9F8E"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En Colombia, toda persona tiene derecho a un trabajo en condiciones dignas y justas de conformidad con lo establecido en el artículo 25 de la Constitución Política. Es deber del Estado adoptar medidas en la legislación para garantizar a los trabajadores de la población afrocolombiana, negra, raizal y </w:t>
      </w:r>
      <w:proofErr w:type="spellStart"/>
      <w:r w:rsidRPr="00482B56">
        <w:rPr>
          <w:rFonts w:ascii="Arial" w:hAnsi="Arial" w:cs="Arial"/>
          <w:sz w:val="24"/>
          <w:szCs w:val="24"/>
          <w:lang w:val="es-ES"/>
        </w:rPr>
        <w:t>palenquera</w:t>
      </w:r>
      <w:proofErr w:type="spellEnd"/>
      <w:r w:rsidRPr="00482B56">
        <w:rPr>
          <w:rFonts w:ascii="Arial" w:hAnsi="Arial" w:cs="Arial"/>
          <w:sz w:val="24"/>
          <w:szCs w:val="24"/>
          <w:lang w:val="es-ES"/>
        </w:rPr>
        <w:t xml:space="preserve"> una protección eficaz en materia laboral, de condiciones de empleo y de contratación; debe hacer todo lo posible por evitar cualquier discriminación relacionada con el acceso al empleo, con la remuneración no equivalente al trabajo realizado.</w:t>
      </w:r>
    </w:p>
    <w:p w14:paraId="6F21B837" w14:textId="77777777" w:rsidR="00323D43" w:rsidRPr="00482B56" w:rsidRDefault="00323D43" w:rsidP="00F951DA">
      <w:pPr>
        <w:pStyle w:val="Sinespaciado"/>
        <w:jc w:val="both"/>
        <w:rPr>
          <w:rFonts w:ascii="Arial" w:hAnsi="Arial" w:cs="Arial"/>
          <w:sz w:val="24"/>
          <w:szCs w:val="24"/>
          <w:lang w:val="es-ES"/>
        </w:rPr>
      </w:pPr>
    </w:p>
    <w:p w14:paraId="7BA50792"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 xml:space="preserve">Con el trámite y aprobación de este proyecto, buscamos la realización de una acción afirmativa en pro de los pueblos afrocolombianos, negros, raizales y </w:t>
      </w:r>
      <w:proofErr w:type="spellStart"/>
      <w:r w:rsidRPr="00482B56">
        <w:rPr>
          <w:rFonts w:ascii="Arial" w:hAnsi="Arial" w:cs="Arial"/>
          <w:sz w:val="24"/>
          <w:szCs w:val="24"/>
          <w:lang w:val="es-ES"/>
        </w:rPr>
        <w:t>palenqueros</w:t>
      </w:r>
      <w:proofErr w:type="spellEnd"/>
      <w:r w:rsidRPr="00482B56">
        <w:rPr>
          <w:rFonts w:ascii="Arial" w:hAnsi="Arial" w:cs="Arial"/>
          <w:sz w:val="24"/>
          <w:szCs w:val="24"/>
          <w:lang w:val="es-ES"/>
        </w:rPr>
        <w:t>, que conlleva su inclusión en las esferas del poder en el país, evitando actos aislados de discriminación.</w:t>
      </w:r>
    </w:p>
    <w:p w14:paraId="052053F8" w14:textId="77777777" w:rsidR="007E6DEB" w:rsidRPr="00482B56" w:rsidRDefault="007E6DEB" w:rsidP="00F951DA">
      <w:pPr>
        <w:pStyle w:val="Sinespaciado"/>
        <w:jc w:val="both"/>
        <w:rPr>
          <w:rFonts w:ascii="Arial" w:hAnsi="Arial" w:cs="Arial"/>
          <w:sz w:val="24"/>
          <w:szCs w:val="24"/>
          <w:lang w:val="es-ES"/>
        </w:rPr>
      </w:pPr>
    </w:p>
    <w:p w14:paraId="4442022C" w14:textId="77777777" w:rsidR="00F951DA" w:rsidRPr="00482B56" w:rsidRDefault="00F951DA" w:rsidP="00F951DA">
      <w:pPr>
        <w:pStyle w:val="Sinespaciado"/>
        <w:jc w:val="both"/>
        <w:rPr>
          <w:rFonts w:ascii="Arial" w:hAnsi="Arial" w:cs="Arial"/>
          <w:sz w:val="24"/>
          <w:szCs w:val="24"/>
          <w:lang w:val="es-CO"/>
        </w:rPr>
      </w:pPr>
    </w:p>
    <w:p w14:paraId="05B9FB09" w14:textId="5CE2181E" w:rsidR="002F402C" w:rsidRPr="00482B56" w:rsidRDefault="002F402C" w:rsidP="00FB437B">
      <w:pPr>
        <w:pStyle w:val="Sinespaciado"/>
        <w:numPr>
          <w:ilvl w:val="0"/>
          <w:numId w:val="17"/>
        </w:numPr>
        <w:jc w:val="both"/>
        <w:rPr>
          <w:rFonts w:ascii="Arial" w:hAnsi="Arial" w:cs="Arial"/>
          <w:b/>
          <w:bCs/>
          <w:sz w:val="24"/>
          <w:szCs w:val="24"/>
          <w:lang w:val="es-ES"/>
        </w:rPr>
      </w:pPr>
      <w:r w:rsidRPr="00482B56">
        <w:rPr>
          <w:rFonts w:ascii="Arial" w:hAnsi="Arial" w:cs="Arial"/>
          <w:b/>
          <w:bCs/>
          <w:sz w:val="24"/>
          <w:szCs w:val="24"/>
          <w:lang w:val="es-ES"/>
        </w:rPr>
        <w:t>PLIEGO DE MODIFICACIONES</w:t>
      </w:r>
    </w:p>
    <w:p w14:paraId="49A83BF2" w14:textId="54D4CFB2" w:rsidR="002F402C" w:rsidRPr="00482B56" w:rsidRDefault="002F402C" w:rsidP="002F402C">
      <w:pPr>
        <w:pStyle w:val="Sinespaciado"/>
        <w:jc w:val="both"/>
        <w:rPr>
          <w:rFonts w:ascii="Arial" w:hAnsi="Arial" w:cs="Arial"/>
          <w:b/>
          <w:bCs/>
          <w:sz w:val="24"/>
          <w:szCs w:val="24"/>
          <w:lang w:val="es-ES"/>
        </w:rPr>
      </w:pPr>
    </w:p>
    <w:p w14:paraId="02CA3331" w14:textId="2948AE3F" w:rsidR="002F402C" w:rsidRPr="00482B56" w:rsidRDefault="00236488" w:rsidP="00236488">
      <w:pPr>
        <w:pStyle w:val="Sinespaciado"/>
        <w:jc w:val="both"/>
        <w:rPr>
          <w:rFonts w:ascii="Arial" w:hAnsi="Arial" w:cs="Arial"/>
          <w:sz w:val="24"/>
          <w:szCs w:val="24"/>
          <w:lang w:val="es-ES"/>
        </w:rPr>
      </w:pPr>
      <w:r w:rsidRPr="00482B56">
        <w:rPr>
          <w:rFonts w:ascii="Arial" w:hAnsi="Arial" w:cs="Arial"/>
          <w:sz w:val="24"/>
          <w:szCs w:val="24"/>
          <w:lang w:val="es-ES"/>
        </w:rPr>
        <w:t xml:space="preserve">En aras de contribuir al mejoramiento del presente proyecto de ley y de conformidad con el concepto emitido por el Ministerio del Trabajo </w:t>
      </w:r>
      <w:r w:rsidR="00926034" w:rsidRPr="00482B56">
        <w:rPr>
          <w:rFonts w:ascii="Arial" w:hAnsi="Arial" w:cs="Arial"/>
          <w:sz w:val="24"/>
          <w:szCs w:val="24"/>
          <w:lang w:val="es-ES"/>
        </w:rPr>
        <w:t>allegado el día siete (7) de marzo de 2024 frente al proyecto de ley de la referencia, en el que brinda concepto favorable por estar acorde con los postulados de generación de empleo y empleabilidad derivados de la promoción de incentivos a favor de la inclusión laboral de personas que se identifiquen como integrantes de comunidades</w:t>
      </w:r>
      <w:r w:rsidRPr="00482B56">
        <w:rPr>
          <w:rFonts w:ascii="Arial" w:hAnsi="Arial" w:cs="Arial"/>
          <w:sz w:val="24"/>
          <w:szCs w:val="24"/>
          <w:lang w:val="es-ES"/>
        </w:rPr>
        <w:t xml:space="preserve">, </w:t>
      </w:r>
      <w:r w:rsidR="00482B56" w:rsidRPr="00482B56">
        <w:rPr>
          <w:rFonts w:ascii="Arial" w:hAnsi="Arial" w:cs="Arial"/>
          <w:sz w:val="24"/>
          <w:szCs w:val="24"/>
          <w:lang w:val="es-ES"/>
        </w:rPr>
        <w:t xml:space="preserve">y en razón de esto, </w:t>
      </w:r>
      <w:r w:rsidRPr="00482B56">
        <w:rPr>
          <w:rFonts w:ascii="Arial" w:hAnsi="Arial" w:cs="Arial"/>
          <w:sz w:val="24"/>
          <w:szCs w:val="24"/>
          <w:lang w:val="es-ES"/>
        </w:rPr>
        <w:t xml:space="preserve">se realizan las siguientes modificaciones al texto </w:t>
      </w:r>
      <w:r w:rsidR="00482B56" w:rsidRPr="00482B56">
        <w:rPr>
          <w:rFonts w:ascii="Arial" w:hAnsi="Arial" w:cs="Arial"/>
          <w:sz w:val="24"/>
          <w:szCs w:val="24"/>
          <w:lang w:val="es-ES"/>
        </w:rPr>
        <w:t>definitivo aprobado en la Séptima  Constitucional permanente de la Cámara de Representantes</w:t>
      </w:r>
      <w:r w:rsidRPr="00482B56">
        <w:rPr>
          <w:rFonts w:ascii="Arial" w:hAnsi="Arial" w:cs="Arial"/>
          <w:sz w:val="24"/>
          <w:szCs w:val="24"/>
          <w:lang w:val="es-ES"/>
        </w:rPr>
        <w:t>:</w:t>
      </w:r>
    </w:p>
    <w:p w14:paraId="212DCC1E" w14:textId="77777777" w:rsidR="00236488" w:rsidRPr="00482B56" w:rsidRDefault="00236488" w:rsidP="00236488">
      <w:pPr>
        <w:pStyle w:val="Sinespaciado"/>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2942"/>
        <w:gridCol w:w="2943"/>
        <w:gridCol w:w="2943"/>
      </w:tblGrid>
      <w:tr w:rsidR="00236488" w:rsidRPr="00482B56" w14:paraId="70BF0BE4" w14:textId="77777777" w:rsidTr="00236488">
        <w:tc>
          <w:tcPr>
            <w:tcW w:w="2942" w:type="dxa"/>
          </w:tcPr>
          <w:p w14:paraId="223C2553" w14:textId="0E232DE6" w:rsidR="00236488" w:rsidRPr="00482B56" w:rsidRDefault="00236488" w:rsidP="00236488">
            <w:pPr>
              <w:pStyle w:val="Sinespaciado"/>
              <w:jc w:val="center"/>
              <w:rPr>
                <w:rFonts w:ascii="Arial" w:hAnsi="Arial" w:cs="Arial"/>
                <w:b/>
                <w:bCs/>
                <w:sz w:val="24"/>
                <w:szCs w:val="24"/>
                <w:lang w:val="es-ES"/>
              </w:rPr>
            </w:pPr>
            <w:r w:rsidRPr="00482B56">
              <w:rPr>
                <w:rFonts w:ascii="Arial" w:hAnsi="Arial" w:cs="Arial"/>
                <w:b/>
                <w:bCs/>
                <w:sz w:val="24"/>
                <w:szCs w:val="24"/>
                <w:lang w:val="es-ES"/>
              </w:rPr>
              <w:t>Texto aprobado en primer debate Comisión Séptima de la Cámara de Representantes</w:t>
            </w:r>
          </w:p>
        </w:tc>
        <w:tc>
          <w:tcPr>
            <w:tcW w:w="2943" w:type="dxa"/>
          </w:tcPr>
          <w:p w14:paraId="66E71BDE" w14:textId="77777777" w:rsidR="00236488" w:rsidRPr="00482B56" w:rsidRDefault="00236488" w:rsidP="00236488">
            <w:pPr>
              <w:pStyle w:val="Sinespaciado"/>
              <w:jc w:val="center"/>
              <w:rPr>
                <w:rFonts w:ascii="Arial" w:hAnsi="Arial" w:cs="Arial"/>
                <w:b/>
                <w:bCs/>
                <w:sz w:val="24"/>
                <w:szCs w:val="24"/>
                <w:lang w:val="es-ES"/>
              </w:rPr>
            </w:pPr>
            <w:r w:rsidRPr="00482B56">
              <w:rPr>
                <w:rFonts w:ascii="Arial" w:hAnsi="Arial" w:cs="Arial"/>
                <w:b/>
                <w:bCs/>
                <w:sz w:val="24"/>
                <w:szCs w:val="24"/>
                <w:lang w:val="es-ES"/>
              </w:rPr>
              <w:t>Texto propuesto para</w:t>
            </w:r>
          </w:p>
          <w:p w14:paraId="4B2514AD" w14:textId="77777777" w:rsidR="00236488" w:rsidRPr="00482B56" w:rsidRDefault="00236488" w:rsidP="00236488">
            <w:pPr>
              <w:pStyle w:val="Sinespaciado"/>
              <w:jc w:val="center"/>
              <w:rPr>
                <w:rFonts w:ascii="Arial" w:hAnsi="Arial" w:cs="Arial"/>
                <w:b/>
                <w:bCs/>
                <w:sz w:val="24"/>
                <w:szCs w:val="24"/>
                <w:lang w:val="es-ES"/>
              </w:rPr>
            </w:pPr>
            <w:r w:rsidRPr="00482B56">
              <w:rPr>
                <w:rFonts w:ascii="Arial" w:hAnsi="Arial" w:cs="Arial"/>
                <w:b/>
                <w:bCs/>
                <w:sz w:val="24"/>
                <w:szCs w:val="24"/>
                <w:lang w:val="es-ES"/>
              </w:rPr>
              <w:t>segundo debate en Plenaria</w:t>
            </w:r>
          </w:p>
          <w:p w14:paraId="7870B30C" w14:textId="38FFBECF" w:rsidR="00236488" w:rsidRPr="00482B56" w:rsidRDefault="00236488" w:rsidP="008D6A0A">
            <w:pPr>
              <w:pStyle w:val="Sinespaciado"/>
              <w:jc w:val="center"/>
              <w:rPr>
                <w:rFonts w:ascii="Arial" w:hAnsi="Arial" w:cs="Arial"/>
                <w:b/>
                <w:bCs/>
                <w:sz w:val="24"/>
                <w:szCs w:val="24"/>
                <w:lang w:val="es-ES"/>
              </w:rPr>
            </w:pPr>
            <w:r w:rsidRPr="00482B56">
              <w:rPr>
                <w:rFonts w:ascii="Arial" w:hAnsi="Arial" w:cs="Arial"/>
                <w:b/>
                <w:bCs/>
                <w:sz w:val="24"/>
                <w:szCs w:val="24"/>
                <w:lang w:val="es-ES"/>
              </w:rPr>
              <w:t xml:space="preserve">de la Cámara de Representantes </w:t>
            </w:r>
            <w:r w:rsidR="00482B56" w:rsidRPr="00482B56">
              <w:rPr>
                <w:rFonts w:ascii="Arial" w:hAnsi="Arial" w:cs="Arial"/>
                <w:b/>
                <w:bCs/>
                <w:sz w:val="24"/>
                <w:szCs w:val="24"/>
                <w:lang w:val="es-ES"/>
              </w:rPr>
              <w:t>d</w:t>
            </w:r>
            <w:r w:rsidR="008D6A0A" w:rsidRPr="00482B56">
              <w:rPr>
                <w:rFonts w:ascii="Arial" w:hAnsi="Arial" w:cs="Arial"/>
                <w:b/>
                <w:bCs/>
                <w:sz w:val="24"/>
                <w:szCs w:val="24"/>
                <w:lang w:val="es-ES"/>
              </w:rPr>
              <w:t>e acuerdo al Concepto Min</w:t>
            </w:r>
            <w:r w:rsidR="00482B56" w:rsidRPr="00482B56">
              <w:rPr>
                <w:rFonts w:ascii="Arial" w:hAnsi="Arial" w:cs="Arial"/>
                <w:b/>
                <w:bCs/>
                <w:sz w:val="24"/>
                <w:szCs w:val="24"/>
                <w:lang w:val="es-ES"/>
              </w:rPr>
              <w:t xml:space="preserve">isterio de </w:t>
            </w:r>
            <w:r w:rsidR="008D6A0A" w:rsidRPr="00482B56">
              <w:rPr>
                <w:rFonts w:ascii="Arial" w:hAnsi="Arial" w:cs="Arial"/>
                <w:b/>
                <w:bCs/>
                <w:sz w:val="24"/>
                <w:szCs w:val="24"/>
                <w:lang w:val="es-ES"/>
              </w:rPr>
              <w:t>Trabajo</w:t>
            </w:r>
          </w:p>
        </w:tc>
        <w:tc>
          <w:tcPr>
            <w:tcW w:w="2943" w:type="dxa"/>
          </w:tcPr>
          <w:p w14:paraId="1691C1A8" w14:textId="56722442" w:rsidR="00236488" w:rsidRPr="00482B56" w:rsidRDefault="00236488" w:rsidP="00236488">
            <w:pPr>
              <w:pStyle w:val="Sinespaciado"/>
              <w:jc w:val="center"/>
              <w:rPr>
                <w:rFonts w:ascii="Arial" w:hAnsi="Arial" w:cs="Arial"/>
                <w:b/>
                <w:bCs/>
                <w:sz w:val="24"/>
                <w:szCs w:val="24"/>
                <w:lang w:val="es-ES"/>
              </w:rPr>
            </w:pPr>
            <w:r w:rsidRPr="00482B56">
              <w:rPr>
                <w:rFonts w:ascii="Arial" w:hAnsi="Arial" w:cs="Arial"/>
                <w:b/>
                <w:bCs/>
                <w:sz w:val="24"/>
                <w:szCs w:val="24"/>
                <w:lang w:val="es-ES"/>
              </w:rPr>
              <w:t>Observaciones</w:t>
            </w:r>
          </w:p>
        </w:tc>
      </w:tr>
      <w:tr w:rsidR="001736CE" w:rsidRPr="009B241F" w14:paraId="7AB1CE54" w14:textId="77777777" w:rsidTr="00236488">
        <w:tc>
          <w:tcPr>
            <w:tcW w:w="2942" w:type="dxa"/>
          </w:tcPr>
          <w:p w14:paraId="4F906CAC"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Artículo 1. Certificado de Responsabilidad Étnica Empresarial.</w:t>
            </w:r>
            <w:r w:rsidRPr="00482B56">
              <w:rPr>
                <w:rFonts w:ascii="Arial" w:hAnsi="Arial" w:cs="Arial"/>
                <w:sz w:val="24"/>
                <w:szCs w:val="24"/>
                <w:lang w:val="es-CO"/>
              </w:rPr>
              <w:t xml:space="preserve"> Créese el Certificado de </w:t>
            </w:r>
            <w:r w:rsidRPr="00482B56">
              <w:rPr>
                <w:rFonts w:ascii="Arial" w:hAnsi="Arial" w:cs="Arial"/>
                <w:sz w:val="24"/>
                <w:szCs w:val="24"/>
                <w:lang w:val="es-CO"/>
              </w:rPr>
              <w:lastRenderedPageBreak/>
              <w:t xml:space="preserve">Responsabilidad Étnica Empresarial, el cual será otorgado por el Ministerio del Trabajo a las empresas que vinculen dentro de su personal, 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niveles de dirección, supervisión y operación, en un porcentaje igual o superior al 10% de su planta laboral. </w:t>
            </w:r>
          </w:p>
          <w:p w14:paraId="72A5DB0C" w14:textId="77777777" w:rsidR="001736CE" w:rsidRPr="00482B56" w:rsidRDefault="001736CE" w:rsidP="001736CE">
            <w:pPr>
              <w:pStyle w:val="Sinespaciado"/>
              <w:jc w:val="both"/>
              <w:rPr>
                <w:rFonts w:ascii="Arial" w:hAnsi="Arial" w:cs="Arial"/>
                <w:sz w:val="24"/>
                <w:szCs w:val="24"/>
                <w:lang w:val="es-CO"/>
              </w:rPr>
            </w:pPr>
          </w:p>
          <w:p w14:paraId="5FD15005"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El certificado de responsabilidad étnica será un indicador positivo para las empresas, uniones temporales y/o consorcios o entidades sin ánimo de lucro que deseen contratar con el Estado.</w:t>
            </w:r>
          </w:p>
          <w:p w14:paraId="7BF7C8F9" w14:textId="77777777" w:rsidR="001736CE" w:rsidRPr="00482B56" w:rsidRDefault="001736CE" w:rsidP="001736CE">
            <w:pPr>
              <w:pStyle w:val="Sinespaciado"/>
              <w:jc w:val="both"/>
              <w:rPr>
                <w:rFonts w:ascii="Arial" w:hAnsi="Arial" w:cs="Arial"/>
                <w:sz w:val="24"/>
                <w:szCs w:val="24"/>
                <w:lang w:val="es-ES"/>
              </w:rPr>
            </w:pPr>
          </w:p>
          <w:p w14:paraId="6BE5EDA4" w14:textId="77777777" w:rsidR="001736CE" w:rsidRPr="00482B56" w:rsidRDefault="001736CE" w:rsidP="001736CE">
            <w:pPr>
              <w:pStyle w:val="Sinespaciado"/>
              <w:jc w:val="both"/>
              <w:rPr>
                <w:rFonts w:ascii="Arial" w:hAnsi="Arial" w:cs="Arial"/>
                <w:b/>
                <w:bCs/>
                <w:sz w:val="24"/>
                <w:szCs w:val="24"/>
                <w:lang w:val="es-ES"/>
              </w:rPr>
            </w:pPr>
            <w:r w:rsidRPr="00482B56">
              <w:rPr>
                <w:rFonts w:ascii="Arial" w:hAnsi="Arial" w:cs="Arial"/>
                <w:b/>
                <w:bCs/>
                <w:sz w:val="24"/>
                <w:szCs w:val="24"/>
                <w:lang w:val="es-ES"/>
              </w:rPr>
              <w:t xml:space="preserve">Parágrafo 1. </w:t>
            </w:r>
            <w:r w:rsidRPr="00482B56">
              <w:rPr>
                <w:rFonts w:ascii="Arial" w:hAnsi="Arial" w:cs="Arial"/>
                <w:sz w:val="24"/>
                <w:szCs w:val="24"/>
                <w:lang w:val="es-ES"/>
              </w:rPr>
              <w:t>Dentro de los seis (6) meses posteriores a la entrada en vigencia de la presente ley, el Ministerio de Trabajo expedirá los criterios y procedimientos para la acreditación de los requisitos para el otorgamiento de dicho certificado</w:t>
            </w:r>
            <w:r w:rsidRPr="00482B56">
              <w:rPr>
                <w:rFonts w:ascii="Arial" w:hAnsi="Arial" w:cs="Arial"/>
                <w:b/>
                <w:bCs/>
                <w:sz w:val="24"/>
                <w:szCs w:val="24"/>
                <w:lang w:val="es-ES"/>
              </w:rPr>
              <w:t>.</w:t>
            </w:r>
          </w:p>
          <w:p w14:paraId="6EDAB013" w14:textId="77777777" w:rsidR="001736CE" w:rsidRPr="00482B56" w:rsidRDefault="001736CE" w:rsidP="001736CE">
            <w:pPr>
              <w:pStyle w:val="Sinespaciado"/>
              <w:jc w:val="both"/>
              <w:rPr>
                <w:rFonts w:ascii="Arial" w:hAnsi="Arial" w:cs="Arial"/>
                <w:b/>
                <w:bCs/>
                <w:sz w:val="24"/>
                <w:szCs w:val="24"/>
                <w:lang w:val="es-ES"/>
              </w:rPr>
            </w:pPr>
          </w:p>
          <w:p w14:paraId="56A1C0B6" w14:textId="77777777" w:rsidR="001736CE" w:rsidRPr="00482B56" w:rsidRDefault="001736CE" w:rsidP="001736CE">
            <w:pPr>
              <w:pStyle w:val="Sinespaciado"/>
              <w:jc w:val="both"/>
              <w:rPr>
                <w:rFonts w:ascii="Arial" w:hAnsi="Arial" w:cs="Arial"/>
                <w:b/>
                <w:bCs/>
                <w:sz w:val="24"/>
                <w:szCs w:val="24"/>
                <w:lang w:val="es-CO"/>
              </w:rPr>
            </w:pPr>
            <w:r w:rsidRPr="00482B56">
              <w:rPr>
                <w:rFonts w:ascii="Arial" w:hAnsi="Arial" w:cs="Arial"/>
                <w:b/>
                <w:bCs/>
                <w:sz w:val="24"/>
                <w:szCs w:val="24"/>
                <w:lang w:val="es-CO"/>
              </w:rPr>
              <w:t xml:space="preserve">Parágrafo 2. </w:t>
            </w:r>
            <w:r w:rsidRPr="00482B56">
              <w:rPr>
                <w:rFonts w:ascii="Arial" w:hAnsi="Arial" w:cs="Arial"/>
                <w:sz w:val="24"/>
                <w:szCs w:val="24"/>
                <w:lang w:val="es-CO"/>
              </w:rPr>
              <w:t xml:space="preserve">Para acreditar que el personal que sea vinculado mediante contrato de trabajo pertenece a población étnica se tendrá en cuenta el certificado de registro o </w:t>
            </w:r>
            <w:proofErr w:type="spellStart"/>
            <w:r w:rsidRPr="00482B56">
              <w:rPr>
                <w:rFonts w:ascii="Arial" w:hAnsi="Arial" w:cs="Arial"/>
                <w:sz w:val="24"/>
                <w:szCs w:val="24"/>
                <w:lang w:val="es-CO"/>
              </w:rPr>
              <w:lastRenderedPageBreak/>
              <w:t>autocenso</w:t>
            </w:r>
            <w:proofErr w:type="spellEnd"/>
            <w:r w:rsidRPr="00482B56">
              <w:rPr>
                <w:rFonts w:ascii="Arial" w:hAnsi="Arial" w:cs="Arial"/>
                <w:sz w:val="24"/>
                <w:szCs w:val="24"/>
                <w:lang w:val="es-CO"/>
              </w:rPr>
              <w:t xml:space="preserve"> de la Dirección de Asuntos indígenas,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y minorías del Ministerio del Interior tratándose de población indígena y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el certificado de auto reconocimiento o autodeterminación de la Dirección de Asuntos para Comunidades Negras, Afrocolombianas, raizales y </w:t>
            </w:r>
            <w:proofErr w:type="spellStart"/>
            <w:r w:rsidRPr="00482B56">
              <w:rPr>
                <w:rFonts w:ascii="Arial" w:hAnsi="Arial" w:cs="Arial"/>
                <w:sz w:val="24"/>
                <w:szCs w:val="24"/>
                <w:lang w:val="es-CO"/>
              </w:rPr>
              <w:t>Palenqueras</w:t>
            </w:r>
            <w:proofErr w:type="spellEnd"/>
            <w:r w:rsidRPr="00482B56">
              <w:rPr>
                <w:rFonts w:ascii="Arial" w:hAnsi="Arial" w:cs="Arial"/>
                <w:sz w:val="24"/>
                <w:szCs w:val="24"/>
                <w:lang w:val="es-CO"/>
              </w:rPr>
              <w:t xml:space="preserve"> del Ministerio de Interior para estas poblaciones; y la tarjeta de control de circulación y residencia (“OCCRE) para la población raizal de San Andrés, Providencia y Santa Catalina.</w:t>
            </w:r>
            <w:r w:rsidRPr="00482B56">
              <w:rPr>
                <w:rFonts w:ascii="Arial" w:hAnsi="Arial" w:cs="Arial"/>
                <w:b/>
                <w:bCs/>
                <w:sz w:val="24"/>
                <w:szCs w:val="24"/>
                <w:lang w:val="es-CO"/>
              </w:rPr>
              <w:t xml:space="preserve"> </w:t>
            </w:r>
          </w:p>
          <w:p w14:paraId="166AF10B" w14:textId="77777777" w:rsidR="001736CE" w:rsidRPr="00482B56" w:rsidRDefault="001736CE" w:rsidP="001736CE">
            <w:pPr>
              <w:pStyle w:val="Sinespaciado"/>
              <w:jc w:val="both"/>
              <w:rPr>
                <w:rFonts w:ascii="Arial" w:hAnsi="Arial" w:cs="Arial"/>
                <w:b/>
                <w:bCs/>
                <w:sz w:val="24"/>
                <w:szCs w:val="24"/>
                <w:lang w:val="es-CO"/>
              </w:rPr>
            </w:pPr>
          </w:p>
          <w:p w14:paraId="1FADEE31" w14:textId="77777777" w:rsidR="001736CE" w:rsidRPr="00482B56" w:rsidRDefault="001736CE" w:rsidP="001736CE">
            <w:pPr>
              <w:pStyle w:val="Sinespaciado"/>
              <w:jc w:val="both"/>
              <w:rPr>
                <w:rFonts w:ascii="Arial" w:hAnsi="Arial" w:cs="Arial"/>
                <w:b/>
                <w:bCs/>
                <w:sz w:val="24"/>
                <w:szCs w:val="24"/>
                <w:lang w:val="es-CO"/>
              </w:rPr>
            </w:pPr>
            <w:r w:rsidRPr="00482B56">
              <w:rPr>
                <w:rFonts w:ascii="Arial" w:hAnsi="Arial" w:cs="Arial"/>
                <w:b/>
                <w:bCs/>
                <w:sz w:val="24"/>
                <w:szCs w:val="24"/>
                <w:lang w:val="es-CO"/>
              </w:rPr>
              <w:t xml:space="preserve">Parágrafo 3. </w:t>
            </w:r>
            <w:r w:rsidRPr="00482B56">
              <w:rPr>
                <w:rFonts w:ascii="Arial" w:hAnsi="Arial" w:cs="Arial"/>
                <w:sz w:val="24"/>
                <w:szCs w:val="24"/>
                <w:lang w:val="es-CO"/>
              </w:rPr>
              <w:t xml:space="preserve">En aquellos departamentos donde el porcentaje de las poblaciones pertenecientes a las comunidades indígenas, negras, afrocolombianas, raizales </w:t>
            </w:r>
            <w:proofErr w:type="spellStart"/>
            <w:r w:rsidRPr="00482B56">
              <w:rPr>
                <w:rFonts w:ascii="Arial" w:hAnsi="Arial" w:cs="Arial"/>
                <w:sz w:val="24"/>
                <w:szCs w:val="24"/>
                <w:lang w:val="es-CO"/>
              </w:rPr>
              <w:t>palenqueras</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gitanas sea inferior al 10% del censo total poblacional, el porcentaje de personal vinculado a la fuerza laboral de las empresas que deseen acceder al certificado de responsabilidad </w:t>
            </w:r>
            <w:proofErr w:type="spellStart"/>
            <w:r w:rsidRPr="00482B56">
              <w:rPr>
                <w:rFonts w:ascii="Arial" w:hAnsi="Arial" w:cs="Arial"/>
                <w:sz w:val="24"/>
                <w:szCs w:val="24"/>
                <w:lang w:val="es-CO"/>
              </w:rPr>
              <w:t>étnica</w:t>
            </w:r>
            <w:proofErr w:type="spellEnd"/>
            <w:r w:rsidRPr="00482B56">
              <w:rPr>
                <w:rFonts w:ascii="Arial" w:hAnsi="Arial" w:cs="Arial"/>
                <w:sz w:val="24"/>
                <w:szCs w:val="24"/>
                <w:lang w:val="es-CO"/>
              </w:rPr>
              <w:t xml:space="preserve"> empresarial será el mismo que corresponda al porcentaje de población de dichas comunidades étnicas que se hayan </w:t>
            </w:r>
            <w:proofErr w:type="spellStart"/>
            <w:r w:rsidRPr="00482B56">
              <w:rPr>
                <w:rFonts w:ascii="Arial" w:hAnsi="Arial" w:cs="Arial"/>
                <w:sz w:val="24"/>
                <w:szCs w:val="24"/>
                <w:lang w:val="es-CO"/>
              </w:rPr>
              <w:lastRenderedPageBreak/>
              <w:t>autorreconocido</w:t>
            </w:r>
            <w:proofErr w:type="spellEnd"/>
            <w:r w:rsidRPr="00482B56">
              <w:rPr>
                <w:rFonts w:ascii="Arial" w:hAnsi="Arial" w:cs="Arial"/>
                <w:sz w:val="24"/>
                <w:szCs w:val="24"/>
                <w:lang w:val="es-CO"/>
              </w:rPr>
              <w:t xml:space="preserve"> como tal, de acuerdo al último censo del DANE.</w:t>
            </w:r>
            <w:r w:rsidRPr="00482B56">
              <w:rPr>
                <w:rFonts w:ascii="Arial" w:hAnsi="Arial" w:cs="Arial"/>
                <w:b/>
                <w:bCs/>
                <w:sz w:val="24"/>
                <w:szCs w:val="24"/>
                <w:lang w:val="es-CO"/>
              </w:rPr>
              <w:t xml:space="preserve"> </w:t>
            </w:r>
          </w:p>
          <w:p w14:paraId="6E97944E" w14:textId="77777777" w:rsidR="001736CE" w:rsidRPr="00482B56" w:rsidRDefault="001736CE" w:rsidP="001736CE">
            <w:pPr>
              <w:pStyle w:val="Sinespaciado"/>
              <w:jc w:val="both"/>
              <w:rPr>
                <w:rFonts w:ascii="Arial" w:hAnsi="Arial" w:cs="Arial"/>
                <w:b/>
                <w:bCs/>
                <w:sz w:val="24"/>
                <w:szCs w:val="24"/>
                <w:lang w:val="es-CO"/>
              </w:rPr>
            </w:pPr>
          </w:p>
          <w:p w14:paraId="6C381D11" w14:textId="59A77EF1"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 xml:space="preserve">Parágrafo 4. </w:t>
            </w:r>
            <w:r w:rsidRPr="00482B56">
              <w:rPr>
                <w:rFonts w:ascii="Arial" w:hAnsi="Arial" w:cs="Arial"/>
                <w:sz w:val="24"/>
                <w:szCs w:val="24"/>
                <w:lang w:val="es-CO"/>
              </w:rPr>
              <w:t xml:space="preserve">Las empresas, uniones temporales y/o consorcios o entidades sin ánimo de lucro que deseen contratar con el Estado, podrán convalidar el porcentaje descrito en el presente artículo, incluyendo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que ya se encuentre vinculada laboralmente; en caso que esta población vinculada no alcance el porcentaje requerido para obtener el Certificado de Responsabilidad Étnica Empresarial, se deberá demostrar el porcentaje restante por medio de nuevos contratos laborales, que vinculen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sin disminuir la planta promedio de personal de la entidad.</w:t>
            </w:r>
          </w:p>
        </w:tc>
        <w:tc>
          <w:tcPr>
            <w:tcW w:w="2943" w:type="dxa"/>
          </w:tcPr>
          <w:p w14:paraId="67224A1F" w14:textId="65DBFE63"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lastRenderedPageBreak/>
              <w:t>Artículo 1. Certificado de Responsabilidad Étnica Empresarial.</w:t>
            </w:r>
            <w:r w:rsidRPr="00482B56">
              <w:rPr>
                <w:rFonts w:ascii="Arial" w:hAnsi="Arial" w:cs="Arial"/>
                <w:sz w:val="24"/>
                <w:szCs w:val="24"/>
                <w:lang w:val="es-CO"/>
              </w:rPr>
              <w:t xml:space="preserve"> Créese el Certificado de </w:t>
            </w:r>
            <w:r w:rsidRPr="00482B56">
              <w:rPr>
                <w:rFonts w:ascii="Arial" w:hAnsi="Arial" w:cs="Arial"/>
                <w:sz w:val="24"/>
                <w:szCs w:val="24"/>
                <w:lang w:val="es-CO"/>
              </w:rPr>
              <w:lastRenderedPageBreak/>
              <w:t>Responsabilidad Étnica Empresarial, el cual será otorgado por el Ministerio del Trabajo a las empresas que</w:t>
            </w:r>
            <w:r>
              <w:rPr>
                <w:rFonts w:ascii="Arial" w:hAnsi="Arial" w:cs="Arial"/>
                <w:sz w:val="24"/>
                <w:szCs w:val="24"/>
                <w:lang w:val="es-CO"/>
              </w:rPr>
              <w:t xml:space="preserve"> </w:t>
            </w:r>
            <w:r>
              <w:rPr>
                <w:rFonts w:ascii="Arial" w:hAnsi="Arial" w:cs="Arial"/>
                <w:sz w:val="24"/>
                <w:szCs w:val="24"/>
                <w:u w:val="single"/>
                <w:lang w:val="es-CO"/>
              </w:rPr>
              <w:t>contraten personal</w:t>
            </w:r>
            <w:r w:rsidRPr="00482B56">
              <w:rPr>
                <w:rFonts w:ascii="Arial" w:hAnsi="Arial" w:cs="Arial"/>
                <w:sz w:val="24"/>
                <w:szCs w:val="24"/>
                <w:lang w:val="es-CO"/>
              </w:rPr>
              <w:t xml:space="preserve"> </w:t>
            </w:r>
            <w:r w:rsidRPr="001736CE">
              <w:rPr>
                <w:rFonts w:ascii="Arial" w:hAnsi="Arial" w:cs="Arial"/>
                <w:strike/>
                <w:sz w:val="24"/>
                <w:szCs w:val="24"/>
                <w:lang w:val="es-CO"/>
              </w:rPr>
              <w:t>vinculen dentro de su personal</w:t>
            </w:r>
            <w:r w:rsidRPr="00482B56">
              <w:rPr>
                <w:rFonts w:ascii="Arial" w:hAnsi="Arial" w:cs="Arial"/>
                <w:sz w:val="24"/>
                <w:szCs w:val="24"/>
                <w:lang w:val="es-CO"/>
              </w:rPr>
              <w:t xml:space="preserve">, 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niveles de dirección, supervisión y operación, en un porcentaje igual o superior al 10% de su planta laboral. </w:t>
            </w:r>
          </w:p>
          <w:p w14:paraId="29826B25" w14:textId="77777777" w:rsidR="001736CE" w:rsidRPr="00482B56" w:rsidRDefault="001736CE" w:rsidP="001736CE">
            <w:pPr>
              <w:pStyle w:val="Sinespaciado"/>
              <w:jc w:val="both"/>
              <w:rPr>
                <w:rFonts w:ascii="Arial" w:hAnsi="Arial" w:cs="Arial"/>
                <w:sz w:val="24"/>
                <w:szCs w:val="24"/>
                <w:lang w:val="es-CO"/>
              </w:rPr>
            </w:pPr>
          </w:p>
          <w:p w14:paraId="0B5522CB"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El certificado de responsabilidad étnica será un indicador positivo para las empresas, uniones temporales y/o consorcios o entidades sin ánimo de lucro que deseen contratar con el Estado.</w:t>
            </w:r>
          </w:p>
          <w:p w14:paraId="5C2469A3" w14:textId="77777777" w:rsidR="001736CE" w:rsidRPr="00482B56" w:rsidRDefault="001736CE" w:rsidP="001736CE">
            <w:pPr>
              <w:pStyle w:val="Sinespaciado"/>
              <w:jc w:val="both"/>
              <w:rPr>
                <w:rFonts w:ascii="Arial" w:hAnsi="Arial" w:cs="Arial"/>
                <w:sz w:val="24"/>
                <w:szCs w:val="24"/>
                <w:lang w:val="es-ES"/>
              </w:rPr>
            </w:pPr>
          </w:p>
          <w:p w14:paraId="7BF56C46" w14:textId="0B067359" w:rsidR="001736CE" w:rsidRPr="00482B56" w:rsidRDefault="001736CE" w:rsidP="001736CE">
            <w:pPr>
              <w:pStyle w:val="Sinespaciado"/>
              <w:jc w:val="both"/>
              <w:rPr>
                <w:rFonts w:ascii="Arial" w:hAnsi="Arial" w:cs="Arial"/>
                <w:b/>
                <w:bCs/>
                <w:sz w:val="24"/>
                <w:szCs w:val="24"/>
                <w:lang w:val="es-ES"/>
              </w:rPr>
            </w:pPr>
            <w:r w:rsidRPr="00482B56">
              <w:rPr>
                <w:rFonts w:ascii="Arial" w:hAnsi="Arial" w:cs="Arial"/>
                <w:b/>
                <w:bCs/>
                <w:sz w:val="24"/>
                <w:szCs w:val="24"/>
                <w:lang w:val="es-ES"/>
              </w:rPr>
              <w:t xml:space="preserve">Parágrafo 1. </w:t>
            </w:r>
            <w:r w:rsidRPr="00482B56">
              <w:rPr>
                <w:rFonts w:ascii="Arial" w:hAnsi="Arial" w:cs="Arial"/>
                <w:sz w:val="24"/>
                <w:szCs w:val="24"/>
                <w:lang w:val="es-ES"/>
              </w:rPr>
              <w:t>Dentro de</w:t>
            </w:r>
            <w:r w:rsidR="008F6FF3">
              <w:rPr>
                <w:rFonts w:ascii="Arial" w:hAnsi="Arial" w:cs="Arial"/>
                <w:sz w:val="24"/>
                <w:szCs w:val="24"/>
                <w:u w:val="single"/>
                <w:lang w:val="es-ES"/>
              </w:rPr>
              <w:t>l año (1) posterior</w:t>
            </w:r>
            <w:r w:rsidRPr="00482B56">
              <w:rPr>
                <w:rFonts w:ascii="Arial" w:hAnsi="Arial" w:cs="Arial"/>
                <w:sz w:val="24"/>
                <w:szCs w:val="24"/>
                <w:lang w:val="es-ES"/>
              </w:rPr>
              <w:t xml:space="preserve"> </w:t>
            </w:r>
            <w:r w:rsidRPr="008F6FF3">
              <w:rPr>
                <w:rFonts w:ascii="Arial" w:hAnsi="Arial" w:cs="Arial"/>
                <w:strike/>
                <w:sz w:val="24"/>
                <w:szCs w:val="24"/>
                <w:lang w:val="es-ES"/>
              </w:rPr>
              <w:t>los seis (6) meses posteriores</w:t>
            </w:r>
            <w:r w:rsidRPr="00482B56">
              <w:rPr>
                <w:rFonts w:ascii="Arial" w:hAnsi="Arial" w:cs="Arial"/>
                <w:sz w:val="24"/>
                <w:szCs w:val="24"/>
                <w:lang w:val="es-ES"/>
              </w:rPr>
              <w:t xml:space="preserve"> a la entrada en vigencia de la presente ley, el Ministerio de Trabajo expedirá los criterios y procedimientos para la acreditación de los requisitos para el otorgamiento de dicho certificado</w:t>
            </w:r>
            <w:r w:rsidRPr="00482B56">
              <w:rPr>
                <w:rFonts w:ascii="Arial" w:hAnsi="Arial" w:cs="Arial"/>
                <w:b/>
                <w:bCs/>
                <w:sz w:val="24"/>
                <w:szCs w:val="24"/>
                <w:lang w:val="es-ES"/>
              </w:rPr>
              <w:t>.</w:t>
            </w:r>
          </w:p>
          <w:p w14:paraId="0991F79E" w14:textId="77777777" w:rsidR="001736CE" w:rsidRPr="00482B56" w:rsidRDefault="001736CE" w:rsidP="001736CE">
            <w:pPr>
              <w:pStyle w:val="Sinespaciado"/>
              <w:jc w:val="both"/>
              <w:rPr>
                <w:rFonts w:ascii="Arial" w:hAnsi="Arial" w:cs="Arial"/>
                <w:b/>
                <w:bCs/>
                <w:sz w:val="24"/>
                <w:szCs w:val="24"/>
                <w:lang w:val="es-CO"/>
              </w:rPr>
            </w:pPr>
            <w:r w:rsidRPr="00482B56">
              <w:rPr>
                <w:rFonts w:ascii="Arial" w:hAnsi="Arial" w:cs="Arial"/>
                <w:b/>
                <w:bCs/>
                <w:sz w:val="24"/>
                <w:szCs w:val="24"/>
                <w:lang w:val="es-CO"/>
              </w:rPr>
              <w:t xml:space="preserve">Parágrafo 2. </w:t>
            </w:r>
            <w:r w:rsidRPr="00482B56">
              <w:rPr>
                <w:rFonts w:ascii="Arial" w:hAnsi="Arial" w:cs="Arial"/>
                <w:sz w:val="24"/>
                <w:szCs w:val="24"/>
                <w:lang w:val="es-CO"/>
              </w:rPr>
              <w:t xml:space="preserve">Para acreditar que el personal que sea vinculado mediante contrato de trabajo pertenece a población étnica se tendrá en cuenta el certificado de registro o </w:t>
            </w:r>
            <w:proofErr w:type="spellStart"/>
            <w:r w:rsidRPr="00482B56">
              <w:rPr>
                <w:rFonts w:ascii="Arial" w:hAnsi="Arial" w:cs="Arial"/>
                <w:sz w:val="24"/>
                <w:szCs w:val="24"/>
                <w:lang w:val="es-CO"/>
              </w:rPr>
              <w:lastRenderedPageBreak/>
              <w:t>autocenso</w:t>
            </w:r>
            <w:proofErr w:type="spellEnd"/>
            <w:r w:rsidRPr="00482B56">
              <w:rPr>
                <w:rFonts w:ascii="Arial" w:hAnsi="Arial" w:cs="Arial"/>
                <w:sz w:val="24"/>
                <w:szCs w:val="24"/>
                <w:lang w:val="es-CO"/>
              </w:rPr>
              <w:t xml:space="preserve"> de la Dirección de Asuntos indígenas,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y minorías del Ministerio del Interior tratándose de población indígena y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el certificado de auto reconocimiento o autodeterminación de la Dirección de Asuntos para Comunidades Negras, Afrocolombianas, raizales y </w:t>
            </w:r>
            <w:proofErr w:type="spellStart"/>
            <w:r w:rsidRPr="00482B56">
              <w:rPr>
                <w:rFonts w:ascii="Arial" w:hAnsi="Arial" w:cs="Arial"/>
                <w:sz w:val="24"/>
                <w:szCs w:val="24"/>
                <w:lang w:val="es-CO"/>
              </w:rPr>
              <w:t>Palenqueras</w:t>
            </w:r>
            <w:proofErr w:type="spellEnd"/>
            <w:r w:rsidRPr="00482B56">
              <w:rPr>
                <w:rFonts w:ascii="Arial" w:hAnsi="Arial" w:cs="Arial"/>
                <w:sz w:val="24"/>
                <w:szCs w:val="24"/>
                <w:lang w:val="es-CO"/>
              </w:rPr>
              <w:t xml:space="preserve"> del Ministerio de Interior para estas poblaciones; y la tarjeta de control de circulación y residencia (“OCCRE) para la población raizal de San Andrés, Providencia y Santa Catalina.</w:t>
            </w:r>
            <w:r w:rsidRPr="00482B56">
              <w:rPr>
                <w:rFonts w:ascii="Arial" w:hAnsi="Arial" w:cs="Arial"/>
                <w:b/>
                <w:bCs/>
                <w:sz w:val="24"/>
                <w:szCs w:val="24"/>
                <w:lang w:val="es-CO"/>
              </w:rPr>
              <w:t xml:space="preserve"> </w:t>
            </w:r>
          </w:p>
          <w:p w14:paraId="3FD5185A" w14:textId="77777777" w:rsidR="001736CE" w:rsidRPr="00482B56" w:rsidRDefault="001736CE" w:rsidP="001736CE">
            <w:pPr>
              <w:pStyle w:val="Sinespaciado"/>
              <w:jc w:val="both"/>
              <w:rPr>
                <w:rFonts w:ascii="Arial" w:hAnsi="Arial" w:cs="Arial"/>
                <w:b/>
                <w:bCs/>
                <w:sz w:val="24"/>
                <w:szCs w:val="24"/>
                <w:lang w:val="es-CO"/>
              </w:rPr>
            </w:pPr>
          </w:p>
          <w:p w14:paraId="6D14181F" w14:textId="77777777" w:rsidR="001736CE" w:rsidRPr="00482B56" w:rsidRDefault="001736CE" w:rsidP="001736CE">
            <w:pPr>
              <w:pStyle w:val="Sinespaciado"/>
              <w:jc w:val="both"/>
              <w:rPr>
                <w:rFonts w:ascii="Arial" w:hAnsi="Arial" w:cs="Arial"/>
                <w:b/>
                <w:bCs/>
                <w:sz w:val="24"/>
                <w:szCs w:val="24"/>
                <w:lang w:val="es-CO"/>
              </w:rPr>
            </w:pPr>
            <w:r w:rsidRPr="00482B56">
              <w:rPr>
                <w:rFonts w:ascii="Arial" w:hAnsi="Arial" w:cs="Arial"/>
                <w:b/>
                <w:bCs/>
                <w:sz w:val="24"/>
                <w:szCs w:val="24"/>
                <w:lang w:val="es-CO"/>
              </w:rPr>
              <w:t xml:space="preserve">Parágrafo 3. </w:t>
            </w:r>
            <w:r w:rsidRPr="00482B56">
              <w:rPr>
                <w:rFonts w:ascii="Arial" w:hAnsi="Arial" w:cs="Arial"/>
                <w:sz w:val="24"/>
                <w:szCs w:val="24"/>
                <w:lang w:val="es-CO"/>
              </w:rPr>
              <w:t xml:space="preserve">En aquellos departamentos donde el porcentaje de las poblaciones pertenecientes a las comunidades indígenas, negras, afrocolombianas, raizales </w:t>
            </w:r>
            <w:proofErr w:type="spellStart"/>
            <w:r w:rsidRPr="00482B56">
              <w:rPr>
                <w:rFonts w:ascii="Arial" w:hAnsi="Arial" w:cs="Arial"/>
                <w:sz w:val="24"/>
                <w:szCs w:val="24"/>
                <w:lang w:val="es-CO"/>
              </w:rPr>
              <w:t>palenqueras</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gitanas sea inferior al 10% del censo total poblacional, el porcentaje de personal vinculado a la fuerza laboral de las empresas que deseen acceder al certificado de responsabilidad </w:t>
            </w:r>
            <w:proofErr w:type="spellStart"/>
            <w:r w:rsidRPr="00482B56">
              <w:rPr>
                <w:rFonts w:ascii="Arial" w:hAnsi="Arial" w:cs="Arial"/>
                <w:sz w:val="24"/>
                <w:szCs w:val="24"/>
                <w:lang w:val="es-CO"/>
              </w:rPr>
              <w:t>étnica</w:t>
            </w:r>
            <w:proofErr w:type="spellEnd"/>
            <w:r w:rsidRPr="00482B56">
              <w:rPr>
                <w:rFonts w:ascii="Arial" w:hAnsi="Arial" w:cs="Arial"/>
                <w:sz w:val="24"/>
                <w:szCs w:val="24"/>
                <w:lang w:val="es-CO"/>
              </w:rPr>
              <w:t xml:space="preserve"> empresarial será el mismo que corresponda al porcentaje de población de dichas comunidades étnicas que se hayan </w:t>
            </w:r>
            <w:proofErr w:type="spellStart"/>
            <w:r w:rsidRPr="00482B56">
              <w:rPr>
                <w:rFonts w:ascii="Arial" w:hAnsi="Arial" w:cs="Arial"/>
                <w:sz w:val="24"/>
                <w:szCs w:val="24"/>
                <w:lang w:val="es-CO"/>
              </w:rPr>
              <w:lastRenderedPageBreak/>
              <w:t>autorreconocido</w:t>
            </w:r>
            <w:proofErr w:type="spellEnd"/>
            <w:r w:rsidRPr="00482B56">
              <w:rPr>
                <w:rFonts w:ascii="Arial" w:hAnsi="Arial" w:cs="Arial"/>
                <w:sz w:val="24"/>
                <w:szCs w:val="24"/>
                <w:lang w:val="es-CO"/>
              </w:rPr>
              <w:t xml:space="preserve"> como tal, de acuerdo al último censo del DANE.</w:t>
            </w:r>
            <w:r w:rsidRPr="00482B56">
              <w:rPr>
                <w:rFonts w:ascii="Arial" w:hAnsi="Arial" w:cs="Arial"/>
                <w:b/>
                <w:bCs/>
                <w:sz w:val="24"/>
                <w:szCs w:val="24"/>
                <w:lang w:val="es-CO"/>
              </w:rPr>
              <w:t xml:space="preserve"> </w:t>
            </w:r>
          </w:p>
          <w:p w14:paraId="36EE5EE3" w14:textId="77777777" w:rsidR="001736CE" w:rsidRPr="00482B56" w:rsidRDefault="001736CE" w:rsidP="001736CE">
            <w:pPr>
              <w:pStyle w:val="Sinespaciado"/>
              <w:jc w:val="both"/>
              <w:rPr>
                <w:rFonts w:ascii="Arial" w:hAnsi="Arial" w:cs="Arial"/>
                <w:b/>
                <w:bCs/>
                <w:sz w:val="24"/>
                <w:szCs w:val="24"/>
                <w:lang w:val="es-CO"/>
              </w:rPr>
            </w:pPr>
          </w:p>
          <w:p w14:paraId="3FBFFD1A" w14:textId="66189F63" w:rsidR="001736CE" w:rsidRPr="008F6FF3"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 xml:space="preserve">Parágrafo 4. </w:t>
            </w:r>
            <w:r w:rsidRPr="00482B56">
              <w:rPr>
                <w:rFonts w:ascii="Arial" w:hAnsi="Arial" w:cs="Arial"/>
                <w:sz w:val="24"/>
                <w:szCs w:val="24"/>
                <w:lang w:val="es-CO"/>
              </w:rPr>
              <w:t xml:space="preserve">Las empresas, uniones temporales y/o consorcios o entidades sin ánimo de lucro que deseen contratar con el Estado, podrán convalidar el porcentaje descrito en el presente artículo, incluyendo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que ya se encuentre vinculada laboralmente; en caso que esta población vinculada no alcance el porcentaje requerido para obtener el Certificado de Responsabilidad Étnica Empresarial, se deberá demostrar el porcentaje restante por medio de nuevos contratos laborales, que vinculen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sin disminuir la planta promedio de personal de la entidad.</w:t>
            </w:r>
          </w:p>
        </w:tc>
        <w:tc>
          <w:tcPr>
            <w:tcW w:w="2943" w:type="dxa"/>
          </w:tcPr>
          <w:p w14:paraId="4C308E8E" w14:textId="77777777" w:rsidR="001736CE" w:rsidRPr="00482B56" w:rsidRDefault="001736CE" w:rsidP="001736CE">
            <w:pPr>
              <w:tabs>
                <w:tab w:val="left" w:pos="708"/>
              </w:tabs>
              <w:jc w:val="both"/>
              <w:rPr>
                <w:rFonts w:ascii="Arial" w:eastAsia="Arial" w:hAnsi="Arial" w:cs="Arial"/>
                <w:color w:val="000000"/>
                <w:sz w:val="24"/>
                <w:szCs w:val="24"/>
                <w:lang w:val="es-CO"/>
              </w:rPr>
            </w:pPr>
          </w:p>
          <w:p w14:paraId="08A3AA3D" w14:textId="77777777" w:rsidR="008F6FF3" w:rsidRDefault="008F6FF3" w:rsidP="008F6FF3">
            <w:pPr>
              <w:tabs>
                <w:tab w:val="left" w:pos="708"/>
              </w:tabs>
              <w:jc w:val="both"/>
              <w:rPr>
                <w:rFonts w:ascii="Arial" w:eastAsia="Arial" w:hAnsi="Arial" w:cs="Arial"/>
                <w:color w:val="000000"/>
                <w:sz w:val="24"/>
                <w:szCs w:val="24"/>
                <w:lang w:val="es-CO"/>
              </w:rPr>
            </w:pPr>
            <w:r w:rsidRPr="00482B56">
              <w:rPr>
                <w:rFonts w:ascii="Arial" w:eastAsia="Arial" w:hAnsi="Arial" w:cs="Arial"/>
                <w:color w:val="000000"/>
                <w:sz w:val="24"/>
                <w:szCs w:val="24"/>
                <w:lang w:val="es-CO"/>
              </w:rPr>
              <w:t xml:space="preserve">Se </w:t>
            </w:r>
            <w:r>
              <w:rPr>
                <w:rFonts w:ascii="Arial" w:eastAsia="Arial" w:hAnsi="Arial" w:cs="Arial"/>
                <w:color w:val="000000"/>
                <w:sz w:val="24"/>
                <w:szCs w:val="24"/>
                <w:lang w:val="es-CO"/>
              </w:rPr>
              <w:t>cambia</w:t>
            </w:r>
            <w:r w:rsidRPr="00482B56">
              <w:rPr>
                <w:rFonts w:ascii="Arial" w:eastAsia="Arial" w:hAnsi="Arial" w:cs="Arial"/>
                <w:color w:val="000000"/>
                <w:sz w:val="24"/>
                <w:szCs w:val="24"/>
                <w:lang w:val="es-CO"/>
              </w:rPr>
              <w:t xml:space="preserve"> la frase “vinculen dentro de su personal”, por “contraten </w:t>
            </w:r>
            <w:r w:rsidRPr="00482B56">
              <w:rPr>
                <w:rFonts w:ascii="Arial" w:eastAsia="Arial" w:hAnsi="Arial" w:cs="Arial"/>
                <w:color w:val="000000"/>
                <w:sz w:val="24"/>
                <w:szCs w:val="24"/>
                <w:lang w:val="es-CO"/>
              </w:rPr>
              <w:lastRenderedPageBreak/>
              <w:t>laboralmente”, puesto que da mayor claridad a</w:t>
            </w:r>
            <w:r>
              <w:rPr>
                <w:rFonts w:ascii="Arial" w:eastAsia="Arial" w:hAnsi="Arial" w:cs="Arial"/>
                <w:color w:val="000000"/>
                <w:sz w:val="24"/>
                <w:szCs w:val="24"/>
                <w:lang w:val="es-CO"/>
              </w:rPr>
              <w:t xml:space="preserve">l </w:t>
            </w:r>
            <w:r w:rsidRPr="00482B56">
              <w:rPr>
                <w:rFonts w:ascii="Arial" w:eastAsia="Arial" w:hAnsi="Arial" w:cs="Arial"/>
                <w:color w:val="000000"/>
                <w:sz w:val="24"/>
                <w:szCs w:val="24"/>
                <w:lang w:val="es-CO"/>
              </w:rPr>
              <w:t xml:space="preserve">tipo de contratación que se espera </w:t>
            </w:r>
            <w:r>
              <w:rPr>
                <w:rFonts w:ascii="Arial" w:eastAsia="Arial" w:hAnsi="Arial" w:cs="Arial"/>
                <w:color w:val="000000"/>
                <w:sz w:val="24"/>
                <w:szCs w:val="24"/>
                <w:lang w:val="es-CO"/>
              </w:rPr>
              <w:t>sea</w:t>
            </w:r>
            <w:r w:rsidRPr="00482B56">
              <w:rPr>
                <w:rFonts w:ascii="Arial" w:eastAsia="Arial" w:hAnsi="Arial" w:cs="Arial"/>
                <w:color w:val="000000"/>
                <w:sz w:val="24"/>
                <w:szCs w:val="24"/>
                <w:lang w:val="es-CO"/>
              </w:rPr>
              <w:t xml:space="preserve"> aquella que se rige </w:t>
            </w:r>
            <w:r>
              <w:rPr>
                <w:rFonts w:ascii="Arial" w:eastAsia="Arial" w:hAnsi="Arial" w:cs="Arial"/>
                <w:color w:val="000000"/>
                <w:sz w:val="24"/>
                <w:szCs w:val="24"/>
                <w:lang w:val="es-CO"/>
              </w:rPr>
              <w:t>por el</w:t>
            </w:r>
            <w:r w:rsidRPr="00482B56">
              <w:rPr>
                <w:rFonts w:ascii="Arial" w:eastAsia="Arial" w:hAnsi="Arial" w:cs="Arial"/>
                <w:color w:val="000000"/>
                <w:sz w:val="24"/>
                <w:szCs w:val="24"/>
                <w:lang w:val="es-CO"/>
              </w:rPr>
              <w:t xml:space="preserve"> Código Sustantivo del Trabajo.</w:t>
            </w:r>
          </w:p>
          <w:p w14:paraId="6ACA1871" w14:textId="77777777" w:rsidR="008F6FF3" w:rsidRDefault="008F6FF3" w:rsidP="001736CE">
            <w:pPr>
              <w:tabs>
                <w:tab w:val="left" w:pos="708"/>
              </w:tabs>
              <w:jc w:val="both"/>
              <w:rPr>
                <w:rFonts w:ascii="Arial" w:eastAsia="Arial" w:hAnsi="Arial" w:cs="Arial"/>
                <w:color w:val="000000"/>
                <w:sz w:val="24"/>
                <w:szCs w:val="24"/>
                <w:lang w:val="es-CO"/>
              </w:rPr>
            </w:pPr>
            <w:r>
              <w:rPr>
                <w:rFonts w:ascii="Arial" w:eastAsia="Arial" w:hAnsi="Arial" w:cs="Arial"/>
                <w:color w:val="000000"/>
                <w:sz w:val="24"/>
                <w:szCs w:val="24"/>
                <w:lang w:val="es-CO"/>
              </w:rPr>
              <w:br/>
            </w:r>
          </w:p>
          <w:p w14:paraId="7DD9C9A1" w14:textId="14537803" w:rsidR="001736CE" w:rsidRPr="00482B56" w:rsidRDefault="001736CE" w:rsidP="001736CE">
            <w:pPr>
              <w:tabs>
                <w:tab w:val="left" w:pos="708"/>
              </w:tabs>
              <w:jc w:val="both"/>
              <w:rPr>
                <w:rFonts w:ascii="Arial" w:eastAsia="Arial" w:hAnsi="Arial" w:cs="Arial"/>
                <w:color w:val="000000"/>
                <w:sz w:val="24"/>
                <w:szCs w:val="24"/>
                <w:lang w:val="es-CO"/>
              </w:rPr>
            </w:pPr>
            <w:r w:rsidRPr="00482B56">
              <w:rPr>
                <w:rFonts w:ascii="Arial" w:eastAsia="Arial" w:hAnsi="Arial" w:cs="Arial"/>
                <w:color w:val="000000"/>
                <w:sz w:val="24"/>
                <w:szCs w:val="24"/>
                <w:lang w:val="es-CO"/>
              </w:rPr>
              <w:t xml:space="preserve">Se </w:t>
            </w:r>
            <w:r w:rsidR="008F6FF3" w:rsidRPr="00482B56">
              <w:rPr>
                <w:rFonts w:ascii="Arial" w:eastAsia="Arial" w:hAnsi="Arial" w:cs="Arial"/>
                <w:color w:val="000000"/>
                <w:sz w:val="24"/>
                <w:szCs w:val="24"/>
                <w:lang w:val="es-CO"/>
              </w:rPr>
              <w:t>amplía</w:t>
            </w:r>
            <w:r w:rsidRPr="00482B56">
              <w:rPr>
                <w:rFonts w:ascii="Arial" w:eastAsia="Arial" w:hAnsi="Arial" w:cs="Arial"/>
                <w:color w:val="000000"/>
                <w:sz w:val="24"/>
                <w:szCs w:val="24"/>
                <w:lang w:val="es-CO"/>
              </w:rPr>
              <w:t xml:space="preserve"> el </w:t>
            </w:r>
            <w:r w:rsidR="00CA34CB" w:rsidRPr="00482B56">
              <w:rPr>
                <w:rFonts w:ascii="Arial" w:eastAsia="Arial" w:hAnsi="Arial" w:cs="Arial"/>
                <w:color w:val="000000"/>
                <w:sz w:val="24"/>
                <w:szCs w:val="24"/>
                <w:lang w:val="es-CO"/>
              </w:rPr>
              <w:t>término</w:t>
            </w:r>
            <w:r w:rsidRPr="00482B56">
              <w:rPr>
                <w:rFonts w:ascii="Arial" w:eastAsia="Arial" w:hAnsi="Arial" w:cs="Arial"/>
                <w:color w:val="000000"/>
                <w:sz w:val="24"/>
                <w:szCs w:val="24"/>
                <w:lang w:val="es-CO"/>
              </w:rPr>
              <w:t xml:space="preserve"> legal de seis meses posteriores a 1 año para la expedición del sello a cargo del Ministerio del Trabajo, esto en consideración del principio de anualidad y en garantía de la planeación para la apropiación de recursos en garantía de la creación e implementación de la política.</w:t>
            </w:r>
          </w:p>
          <w:p w14:paraId="271922D8" w14:textId="77777777" w:rsidR="001736CE" w:rsidRPr="00482B56" w:rsidRDefault="001736CE" w:rsidP="001736CE">
            <w:pPr>
              <w:tabs>
                <w:tab w:val="left" w:pos="708"/>
              </w:tabs>
              <w:jc w:val="both"/>
              <w:rPr>
                <w:rFonts w:ascii="Arial" w:eastAsia="Arial" w:hAnsi="Arial" w:cs="Arial"/>
                <w:color w:val="000000"/>
                <w:sz w:val="24"/>
                <w:szCs w:val="24"/>
                <w:lang w:val="es-CO"/>
              </w:rPr>
            </w:pPr>
          </w:p>
          <w:p w14:paraId="379E9488" w14:textId="77777777" w:rsidR="008F6FF3" w:rsidRDefault="008F6FF3" w:rsidP="001736CE">
            <w:pPr>
              <w:tabs>
                <w:tab w:val="left" w:pos="708"/>
              </w:tabs>
              <w:jc w:val="both"/>
              <w:rPr>
                <w:rFonts w:ascii="Arial" w:hAnsi="Arial" w:cs="Arial"/>
                <w:sz w:val="24"/>
                <w:szCs w:val="24"/>
                <w:lang w:val="es-ES"/>
              </w:rPr>
            </w:pPr>
          </w:p>
          <w:p w14:paraId="435DA5E3" w14:textId="6275E2A0" w:rsidR="008F6FF3" w:rsidRPr="00482B56" w:rsidRDefault="008F6FF3" w:rsidP="001736CE">
            <w:pPr>
              <w:tabs>
                <w:tab w:val="left" w:pos="708"/>
              </w:tabs>
              <w:jc w:val="both"/>
              <w:rPr>
                <w:rFonts w:ascii="Arial" w:hAnsi="Arial" w:cs="Arial"/>
                <w:sz w:val="24"/>
                <w:szCs w:val="24"/>
                <w:lang w:val="es-ES"/>
              </w:rPr>
            </w:pPr>
          </w:p>
        </w:tc>
      </w:tr>
      <w:tr w:rsidR="001736CE" w:rsidRPr="009B241F" w14:paraId="4EC26978" w14:textId="77777777" w:rsidTr="00236488">
        <w:tc>
          <w:tcPr>
            <w:tcW w:w="2942" w:type="dxa"/>
          </w:tcPr>
          <w:p w14:paraId="1E20E228"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lastRenderedPageBreak/>
              <w:t>Artículo 2°. Incentivos.</w:t>
            </w:r>
            <w:r w:rsidRPr="00482B56">
              <w:rPr>
                <w:rFonts w:ascii="Arial" w:hAnsi="Arial" w:cs="Arial"/>
                <w:sz w:val="24"/>
                <w:szCs w:val="24"/>
                <w:lang w:val="es-CO"/>
              </w:rPr>
              <w:t xml:space="preserve"> Las empresas, las uniones temporales y/o los consorcios que tengan vigente el Certificado de Responsabilidad Étnica Empresarial, tendrán un puntaje adicional en los procesos de selección </w:t>
            </w:r>
            <w:r w:rsidRPr="00482B56">
              <w:rPr>
                <w:rFonts w:ascii="Arial" w:hAnsi="Arial" w:cs="Arial"/>
                <w:sz w:val="24"/>
                <w:szCs w:val="24"/>
                <w:lang w:val="es-CO"/>
              </w:rPr>
              <w:lastRenderedPageBreak/>
              <w:t xml:space="preserve">contractual que adelanten con el Estado. </w:t>
            </w:r>
          </w:p>
          <w:p w14:paraId="6E90E9DD" w14:textId="77777777" w:rsidR="001736CE" w:rsidRPr="00482B56" w:rsidRDefault="001736CE" w:rsidP="001736CE">
            <w:pPr>
              <w:pStyle w:val="Sinespaciado"/>
              <w:jc w:val="both"/>
              <w:rPr>
                <w:rFonts w:ascii="Arial" w:hAnsi="Arial" w:cs="Arial"/>
                <w:sz w:val="24"/>
                <w:szCs w:val="24"/>
                <w:lang w:val="es-CO"/>
              </w:rPr>
            </w:pPr>
          </w:p>
          <w:p w14:paraId="4868B6DD"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 xml:space="preserve">El Certificado de Responsabilidad Étnica Empresarial vigente constituirá un indicador positivo para las empresas, uniones temporales y/o consorcios que deseen contratar con el Estado. En ese caso, respecto del puntaje establecido para la evaluación de las ofertas en los procesos de selección abierta, la Entidad Estatal concederá un puntaje adicional si el proponente acredita el número de personas contratadas, de conformidad con lo señalado en el certificado expedido por el Ministerio de Trabajo. </w:t>
            </w:r>
          </w:p>
          <w:p w14:paraId="743C09FC" w14:textId="77777777" w:rsidR="001736CE" w:rsidRPr="00482B56" w:rsidRDefault="001736CE" w:rsidP="001736CE">
            <w:pPr>
              <w:pStyle w:val="Sinespaciado"/>
              <w:jc w:val="both"/>
              <w:rPr>
                <w:rFonts w:ascii="Arial" w:hAnsi="Arial" w:cs="Arial"/>
                <w:sz w:val="24"/>
                <w:szCs w:val="24"/>
                <w:lang w:val="es-CO"/>
              </w:rPr>
            </w:pPr>
          </w:p>
          <w:p w14:paraId="3E57F040"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Parágrafo 1°.</w:t>
            </w:r>
            <w:r w:rsidRPr="00482B56">
              <w:rPr>
                <w:rFonts w:ascii="Arial" w:hAnsi="Arial" w:cs="Arial"/>
                <w:sz w:val="24"/>
                <w:szCs w:val="24"/>
                <w:lang w:val="es-CO"/>
              </w:rPr>
              <w:t xml:space="preserve"> El Gobierno nacional, a través del Ministerio de Hacienda y Crédito Público, el Ministerio de Trabajo y el Departamento Nacional de Planeación o de quienes hagan sus veces, expedirá el decreto reglamentario que establezca una puntuación adicional en los procesos de licitación pública, concurso de méritos y contratación directa, para las empresas que en su planta de personal tengan </w:t>
            </w:r>
            <w:r w:rsidRPr="00482B56">
              <w:rPr>
                <w:rFonts w:ascii="Arial" w:hAnsi="Arial" w:cs="Arial"/>
                <w:sz w:val="24"/>
                <w:szCs w:val="24"/>
                <w:lang w:val="es-CO"/>
              </w:rPr>
              <w:lastRenderedPageBreak/>
              <w:t xml:space="preserve">a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términos establecidos en el artículo 1° de la presente ley, vinculadas con todas las exigencias y garantías legalmente establecidas. </w:t>
            </w:r>
          </w:p>
          <w:p w14:paraId="4EA889B6" w14:textId="77777777" w:rsidR="001736CE" w:rsidRPr="00482B56" w:rsidRDefault="001736CE" w:rsidP="001736CE">
            <w:pPr>
              <w:pStyle w:val="Sinespaciado"/>
              <w:jc w:val="both"/>
              <w:rPr>
                <w:rFonts w:ascii="Arial" w:hAnsi="Arial" w:cs="Arial"/>
                <w:sz w:val="24"/>
                <w:szCs w:val="24"/>
                <w:lang w:val="es-CO"/>
              </w:rPr>
            </w:pPr>
          </w:p>
          <w:p w14:paraId="32B7E961"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Parágrafo 2°.</w:t>
            </w:r>
            <w:r w:rsidRPr="00482B56">
              <w:rPr>
                <w:rFonts w:ascii="Arial" w:hAnsi="Arial" w:cs="Arial"/>
                <w:sz w:val="24"/>
                <w:szCs w:val="24"/>
                <w:lang w:val="es-CO"/>
              </w:rPr>
              <w:t xml:space="preserve"> Las entidades estatales a través de los supervisores o interventores del contrato según corresponda, deberán verificar, durante la ejecución del contrato, que los proponentes que resultaron adjudicatarios mantienen en su planta de personal el número de trabajadores, mujeres y jóvenes, pertenecientes 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niveles de dirección, supervisión, y operación que dieron lugar al otorgamiento del Certificado de Responsabilidad Étnica Empresarial. </w:t>
            </w:r>
          </w:p>
          <w:p w14:paraId="5480F50B" w14:textId="77777777" w:rsidR="001736CE" w:rsidRPr="00482B56" w:rsidRDefault="001736CE" w:rsidP="001736CE">
            <w:pPr>
              <w:pStyle w:val="Sinespaciado"/>
              <w:jc w:val="both"/>
              <w:rPr>
                <w:rFonts w:ascii="Arial" w:hAnsi="Arial" w:cs="Arial"/>
                <w:sz w:val="24"/>
                <w:szCs w:val="24"/>
                <w:lang w:val="es-CO"/>
              </w:rPr>
            </w:pPr>
          </w:p>
          <w:p w14:paraId="724599C9"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 xml:space="preserve">El contratista deberá aportar a la entidad estatal contratante la documentación que así lo demuestre. Dicha verificación se hará con el certificado que para el efecto expida el Ministerio del Trabajo y la entidad estatal contratante verificará su vigencia, de </w:t>
            </w:r>
            <w:r w:rsidRPr="00482B56">
              <w:rPr>
                <w:rFonts w:ascii="Arial" w:hAnsi="Arial" w:cs="Arial"/>
                <w:sz w:val="24"/>
                <w:szCs w:val="24"/>
                <w:lang w:val="es-CO"/>
              </w:rPr>
              <w:lastRenderedPageBreak/>
              <w:t xml:space="preserve">conformidad con la normativa aplicable. </w:t>
            </w:r>
          </w:p>
          <w:p w14:paraId="73299859" w14:textId="77777777" w:rsidR="001736CE" w:rsidRPr="00482B56" w:rsidRDefault="001736CE" w:rsidP="001736CE">
            <w:pPr>
              <w:pStyle w:val="Sinespaciado"/>
              <w:jc w:val="both"/>
              <w:rPr>
                <w:rFonts w:ascii="Arial" w:hAnsi="Arial" w:cs="Arial"/>
                <w:sz w:val="24"/>
                <w:szCs w:val="24"/>
                <w:lang w:val="es-CO"/>
              </w:rPr>
            </w:pPr>
          </w:p>
          <w:p w14:paraId="1DC67091"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El certificado presentado por el contratista deberá encontrarse vigente durante la totalidad del plazo de ejecución del contrato estatal. La reducción del número de trabajadores acreditados para obtener el puntaje adicional constituye incumplimiento del contrato por parte del contratista, y dará lugar a las consecuencias del incumplimiento previstas en el contrato y en las normas aplicables.</w:t>
            </w:r>
          </w:p>
          <w:p w14:paraId="60D9233F" w14:textId="77777777" w:rsidR="001736CE" w:rsidRPr="00482B56" w:rsidRDefault="001736CE" w:rsidP="001736CE">
            <w:pPr>
              <w:pStyle w:val="Sinespaciado"/>
              <w:jc w:val="both"/>
              <w:rPr>
                <w:rFonts w:ascii="Arial" w:hAnsi="Arial" w:cs="Arial"/>
                <w:sz w:val="24"/>
                <w:szCs w:val="24"/>
                <w:lang w:val="es-CO"/>
              </w:rPr>
            </w:pPr>
          </w:p>
          <w:p w14:paraId="052A070D"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El procedimiento para la declaratoria de incumplimiento deberá adelantarse con observancia de los postulados del debido proceso, en aplicación de los principios que rigen la actividad contractual teniendo presente los casos de fuerza mayor o caso fortuito.</w:t>
            </w:r>
          </w:p>
          <w:p w14:paraId="385D2510" w14:textId="77777777" w:rsidR="001736CE" w:rsidRPr="00482B56" w:rsidRDefault="001736CE" w:rsidP="001736CE">
            <w:pPr>
              <w:pStyle w:val="Sinespaciado"/>
              <w:jc w:val="both"/>
              <w:rPr>
                <w:rFonts w:ascii="Arial" w:hAnsi="Arial" w:cs="Arial"/>
                <w:sz w:val="24"/>
                <w:szCs w:val="24"/>
                <w:lang w:val="es-CO"/>
              </w:rPr>
            </w:pPr>
          </w:p>
          <w:p w14:paraId="68639826"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Parágrafo 3°.</w:t>
            </w:r>
            <w:r w:rsidRPr="00482B56">
              <w:rPr>
                <w:rFonts w:ascii="Arial" w:hAnsi="Arial" w:cs="Arial"/>
                <w:sz w:val="24"/>
                <w:szCs w:val="24"/>
                <w:lang w:val="es-CO"/>
              </w:rPr>
              <w:t xml:space="preserve"> El Gobierno nacional tendrá un término de seis (6) meses para reglamentar lo consagrado en el presente artículo. </w:t>
            </w:r>
          </w:p>
          <w:p w14:paraId="124556B1" w14:textId="77777777" w:rsidR="001736CE" w:rsidRPr="00482B56" w:rsidRDefault="001736CE" w:rsidP="001736CE">
            <w:pPr>
              <w:pStyle w:val="Sinespaciado"/>
              <w:jc w:val="both"/>
              <w:rPr>
                <w:rFonts w:ascii="Arial" w:hAnsi="Arial" w:cs="Arial"/>
                <w:sz w:val="24"/>
                <w:szCs w:val="24"/>
                <w:lang w:val="es-CO"/>
              </w:rPr>
            </w:pPr>
          </w:p>
        </w:tc>
        <w:tc>
          <w:tcPr>
            <w:tcW w:w="2943" w:type="dxa"/>
          </w:tcPr>
          <w:p w14:paraId="356964B4"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lastRenderedPageBreak/>
              <w:t>Artículo 2°. Incentivos.</w:t>
            </w:r>
            <w:r w:rsidRPr="00482B56">
              <w:rPr>
                <w:rFonts w:ascii="Arial" w:hAnsi="Arial" w:cs="Arial"/>
                <w:sz w:val="24"/>
                <w:szCs w:val="24"/>
                <w:lang w:val="es-CO"/>
              </w:rPr>
              <w:t xml:space="preserve"> Las empresas, las uniones temporales y/o los consorcios que tengan vigente el Certificado de Responsabilidad Étnica Empresarial, tendrán un puntaje adicional en los procesos de selección </w:t>
            </w:r>
            <w:r w:rsidRPr="00482B56">
              <w:rPr>
                <w:rFonts w:ascii="Arial" w:hAnsi="Arial" w:cs="Arial"/>
                <w:sz w:val="24"/>
                <w:szCs w:val="24"/>
                <w:lang w:val="es-CO"/>
              </w:rPr>
              <w:lastRenderedPageBreak/>
              <w:t xml:space="preserve">contractual que adelanten con el Estado. </w:t>
            </w:r>
          </w:p>
          <w:p w14:paraId="27490AC2" w14:textId="77777777" w:rsidR="001736CE" w:rsidRPr="00482B56" w:rsidRDefault="001736CE" w:rsidP="001736CE">
            <w:pPr>
              <w:pStyle w:val="Sinespaciado"/>
              <w:jc w:val="both"/>
              <w:rPr>
                <w:rFonts w:ascii="Arial" w:hAnsi="Arial" w:cs="Arial"/>
                <w:sz w:val="24"/>
                <w:szCs w:val="24"/>
                <w:lang w:val="es-CO"/>
              </w:rPr>
            </w:pPr>
          </w:p>
          <w:p w14:paraId="382E8540"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 xml:space="preserve">El Certificado de Responsabilidad Étnica Empresarial vigente constituirá un indicador positivo para las empresas, uniones temporales y/o consorcios que deseen contratar con el Estado. En ese caso, respecto del puntaje establecido para la evaluación de las ofertas en los procesos de selección abierta, la Entidad Estatal concederá un puntaje adicional si el proponente acredita el número de personas contratadas, de conformidad con lo señalado en el certificado expedido por el Ministerio de Trabajo. </w:t>
            </w:r>
          </w:p>
          <w:p w14:paraId="6BBABABE" w14:textId="77777777" w:rsidR="001736CE" w:rsidRPr="00482B56" w:rsidRDefault="001736CE" w:rsidP="001736CE">
            <w:pPr>
              <w:pStyle w:val="Sinespaciado"/>
              <w:jc w:val="both"/>
              <w:rPr>
                <w:rFonts w:ascii="Arial" w:hAnsi="Arial" w:cs="Arial"/>
                <w:sz w:val="24"/>
                <w:szCs w:val="24"/>
                <w:lang w:val="es-CO"/>
              </w:rPr>
            </w:pPr>
          </w:p>
          <w:p w14:paraId="759B0AB3"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Parágrafo 1°.</w:t>
            </w:r>
            <w:r w:rsidRPr="00482B56">
              <w:rPr>
                <w:rFonts w:ascii="Arial" w:hAnsi="Arial" w:cs="Arial"/>
                <w:sz w:val="24"/>
                <w:szCs w:val="24"/>
                <w:lang w:val="es-CO"/>
              </w:rPr>
              <w:t xml:space="preserve"> El Gobierno nacional, a través del Ministerio de Hacienda y Crédito Público, </w:t>
            </w:r>
            <w:r w:rsidRPr="00E01D1D">
              <w:rPr>
                <w:rFonts w:ascii="Arial" w:hAnsi="Arial" w:cs="Arial"/>
                <w:strike/>
                <w:sz w:val="24"/>
                <w:szCs w:val="24"/>
                <w:lang w:val="es-CO"/>
              </w:rPr>
              <w:t>el Ministerio de Trabajo</w:t>
            </w:r>
            <w:r w:rsidRPr="00482B56">
              <w:rPr>
                <w:rFonts w:ascii="Arial" w:hAnsi="Arial" w:cs="Arial"/>
                <w:sz w:val="24"/>
                <w:szCs w:val="24"/>
                <w:lang w:val="es-CO"/>
              </w:rPr>
              <w:t xml:space="preserve"> y el Departamento Nacional de Planeación o de quienes hagan sus veces, expedirá el decreto reglamentario que establezca una puntuación adicional en los procesos de licitación pública, concurso de méritos y contratación directa, para las empresas que en su planta de personal tengan </w:t>
            </w:r>
            <w:r w:rsidRPr="00482B56">
              <w:rPr>
                <w:rFonts w:ascii="Arial" w:hAnsi="Arial" w:cs="Arial"/>
                <w:sz w:val="24"/>
                <w:szCs w:val="24"/>
                <w:lang w:val="es-CO"/>
              </w:rPr>
              <w:lastRenderedPageBreak/>
              <w:t xml:space="preserve">a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términos establecidos en el artículo 1° de la presente ley, vinculadas con todas las exigencias y garantías legalmente establecidas. </w:t>
            </w:r>
          </w:p>
          <w:p w14:paraId="57F662A5" w14:textId="77777777" w:rsidR="001736CE" w:rsidRPr="00482B56" w:rsidRDefault="001736CE" w:rsidP="001736CE">
            <w:pPr>
              <w:pStyle w:val="Sinespaciado"/>
              <w:jc w:val="both"/>
              <w:rPr>
                <w:rFonts w:ascii="Arial" w:hAnsi="Arial" w:cs="Arial"/>
                <w:sz w:val="24"/>
                <w:szCs w:val="24"/>
                <w:lang w:val="es-CO"/>
              </w:rPr>
            </w:pPr>
          </w:p>
          <w:p w14:paraId="22334A41"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Parágrafo 2°.</w:t>
            </w:r>
            <w:r w:rsidRPr="00482B56">
              <w:rPr>
                <w:rFonts w:ascii="Arial" w:hAnsi="Arial" w:cs="Arial"/>
                <w:sz w:val="24"/>
                <w:szCs w:val="24"/>
                <w:lang w:val="es-CO"/>
              </w:rPr>
              <w:t xml:space="preserve"> Las entidades estatales a través de los supervisores o interventores del contrato según corresponda, deberán verificar, durante la ejecución del contrato, que los proponentes que resultaron adjudicatarios mantienen en su planta de personal el número de trabajadores, mujeres y jóvenes, pertenecientes 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niveles de dirección, supervisión, y operación que dieron lugar al otorgamiento del Certificado de Responsabilidad Étnica Empresarial. </w:t>
            </w:r>
          </w:p>
          <w:p w14:paraId="24B47230" w14:textId="77777777" w:rsidR="001736CE" w:rsidRPr="00482B56" w:rsidRDefault="001736CE" w:rsidP="001736CE">
            <w:pPr>
              <w:pStyle w:val="Sinespaciado"/>
              <w:jc w:val="both"/>
              <w:rPr>
                <w:rFonts w:ascii="Arial" w:hAnsi="Arial" w:cs="Arial"/>
                <w:sz w:val="24"/>
                <w:szCs w:val="24"/>
                <w:lang w:val="es-CO"/>
              </w:rPr>
            </w:pPr>
          </w:p>
          <w:p w14:paraId="398D555C"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 xml:space="preserve">El contratista deberá aportar a la entidad estatal contratante la documentación que así lo demuestre. Dicha verificación se hará con el certificado que para el efecto expida el Ministerio del Trabajo y la entidad estatal contratante verificará su vigencia, de </w:t>
            </w:r>
            <w:r w:rsidRPr="00482B56">
              <w:rPr>
                <w:rFonts w:ascii="Arial" w:hAnsi="Arial" w:cs="Arial"/>
                <w:sz w:val="24"/>
                <w:szCs w:val="24"/>
                <w:lang w:val="es-CO"/>
              </w:rPr>
              <w:lastRenderedPageBreak/>
              <w:t xml:space="preserve">conformidad con la normativa aplicable. </w:t>
            </w:r>
          </w:p>
          <w:p w14:paraId="7E106D8E" w14:textId="77777777" w:rsidR="001736CE" w:rsidRPr="00482B56" w:rsidRDefault="001736CE" w:rsidP="001736CE">
            <w:pPr>
              <w:pStyle w:val="Sinespaciado"/>
              <w:jc w:val="both"/>
              <w:rPr>
                <w:rFonts w:ascii="Arial" w:hAnsi="Arial" w:cs="Arial"/>
                <w:sz w:val="24"/>
                <w:szCs w:val="24"/>
                <w:lang w:val="es-CO"/>
              </w:rPr>
            </w:pPr>
          </w:p>
          <w:p w14:paraId="5747D732"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El certificado presentado por el contratista deberá encontrarse vigente durante la totalidad del plazo de ejecución del contrato estatal. La reducción del número de trabajadores acreditados para obtener el puntaje adicional constituye incumplimiento del contrato por parte del contratista, y dará lugar a las consecuencias del incumplimiento previstas en el contrato y en las normas aplicables.</w:t>
            </w:r>
          </w:p>
          <w:p w14:paraId="7A1787AE" w14:textId="77777777" w:rsidR="001736CE" w:rsidRPr="00482B56" w:rsidRDefault="001736CE" w:rsidP="001736CE">
            <w:pPr>
              <w:pStyle w:val="Sinespaciado"/>
              <w:jc w:val="both"/>
              <w:rPr>
                <w:rFonts w:ascii="Arial" w:hAnsi="Arial" w:cs="Arial"/>
                <w:sz w:val="24"/>
                <w:szCs w:val="24"/>
                <w:lang w:val="es-CO"/>
              </w:rPr>
            </w:pPr>
          </w:p>
          <w:p w14:paraId="73BD1B57"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sz w:val="24"/>
                <w:szCs w:val="24"/>
                <w:lang w:val="es-CO"/>
              </w:rPr>
              <w:t>El procedimiento para la declaratoria de incumplimiento deberá adelantarse con observancia de los postulados del debido proceso, en aplicación de los principios que rigen la actividad contractual teniendo presente los casos de fuerza mayor o caso fortuito.</w:t>
            </w:r>
          </w:p>
          <w:p w14:paraId="38CEBFA2" w14:textId="77777777" w:rsidR="001736CE" w:rsidRPr="00482B56" w:rsidRDefault="001736CE" w:rsidP="001736CE">
            <w:pPr>
              <w:pStyle w:val="Sinespaciado"/>
              <w:jc w:val="both"/>
              <w:rPr>
                <w:rFonts w:ascii="Arial" w:hAnsi="Arial" w:cs="Arial"/>
                <w:sz w:val="24"/>
                <w:szCs w:val="24"/>
                <w:lang w:val="es-CO"/>
              </w:rPr>
            </w:pPr>
          </w:p>
          <w:p w14:paraId="6E9A7A66" w14:textId="1561DB78"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Parágrafo 3°.</w:t>
            </w:r>
            <w:r w:rsidRPr="00482B56">
              <w:rPr>
                <w:rFonts w:ascii="Arial" w:hAnsi="Arial" w:cs="Arial"/>
                <w:sz w:val="24"/>
                <w:szCs w:val="24"/>
                <w:lang w:val="es-CO"/>
              </w:rPr>
              <w:t xml:space="preserve"> El Gobierno nacional tendrá </w:t>
            </w:r>
            <w:r w:rsidR="00E01D1D">
              <w:rPr>
                <w:rFonts w:ascii="Arial" w:hAnsi="Arial" w:cs="Arial"/>
                <w:sz w:val="24"/>
                <w:szCs w:val="24"/>
                <w:u w:val="single"/>
                <w:lang w:val="es-CO"/>
              </w:rPr>
              <w:t xml:space="preserve">el </w:t>
            </w:r>
            <w:r w:rsidRPr="00E01D1D">
              <w:rPr>
                <w:rFonts w:ascii="Arial" w:hAnsi="Arial" w:cs="Arial"/>
                <w:strike/>
                <w:sz w:val="24"/>
                <w:szCs w:val="24"/>
                <w:lang w:val="es-CO"/>
              </w:rPr>
              <w:t>un</w:t>
            </w:r>
            <w:r w:rsidRPr="00482B56">
              <w:rPr>
                <w:rFonts w:ascii="Arial" w:hAnsi="Arial" w:cs="Arial"/>
                <w:sz w:val="24"/>
                <w:szCs w:val="24"/>
                <w:lang w:val="es-CO"/>
              </w:rPr>
              <w:t xml:space="preserve"> término </w:t>
            </w:r>
            <w:r w:rsidR="00E01D1D" w:rsidRPr="00482B56">
              <w:rPr>
                <w:rFonts w:ascii="Arial" w:hAnsi="Arial" w:cs="Arial"/>
                <w:sz w:val="24"/>
                <w:szCs w:val="24"/>
                <w:lang w:val="es-ES"/>
              </w:rPr>
              <w:t>de</w:t>
            </w:r>
            <w:r w:rsidR="00E01D1D">
              <w:rPr>
                <w:rFonts w:ascii="Arial" w:hAnsi="Arial" w:cs="Arial"/>
                <w:sz w:val="24"/>
                <w:szCs w:val="24"/>
                <w:lang w:val="es-ES"/>
              </w:rPr>
              <w:t xml:space="preserve"> un</w:t>
            </w:r>
            <w:r w:rsidR="00E01D1D">
              <w:rPr>
                <w:rFonts w:ascii="Arial" w:hAnsi="Arial" w:cs="Arial"/>
                <w:sz w:val="24"/>
                <w:szCs w:val="24"/>
                <w:u w:val="single"/>
                <w:lang w:val="es-ES"/>
              </w:rPr>
              <w:t xml:space="preserve"> año (1) </w:t>
            </w:r>
            <w:r w:rsidRPr="00E01D1D">
              <w:rPr>
                <w:rFonts w:ascii="Arial" w:hAnsi="Arial" w:cs="Arial"/>
                <w:strike/>
                <w:sz w:val="24"/>
                <w:szCs w:val="24"/>
                <w:lang w:val="es-CO"/>
              </w:rPr>
              <w:t>de seis (6) meses</w:t>
            </w:r>
            <w:r w:rsidRPr="00482B56">
              <w:rPr>
                <w:rFonts w:ascii="Arial" w:hAnsi="Arial" w:cs="Arial"/>
                <w:sz w:val="24"/>
                <w:szCs w:val="24"/>
                <w:lang w:val="es-CO"/>
              </w:rPr>
              <w:t xml:space="preserve"> para reglamentar lo consagrado en el presente artículo. </w:t>
            </w:r>
          </w:p>
          <w:p w14:paraId="091B869E" w14:textId="77777777" w:rsidR="001736CE" w:rsidRPr="001736CE" w:rsidRDefault="001736CE" w:rsidP="001736CE">
            <w:pPr>
              <w:pStyle w:val="Sinespaciado"/>
              <w:jc w:val="both"/>
              <w:rPr>
                <w:rFonts w:ascii="Arial" w:hAnsi="Arial" w:cs="Arial"/>
                <w:sz w:val="24"/>
                <w:szCs w:val="24"/>
                <w:lang w:val="es-CO"/>
              </w:rPr>
            </w:pPr>
          </w:p>
        </w:tc>
        <w:tc>
          <w:tcPr>
            <w:tcW w:w="2943" w:type="dxa"/>
          </w:tcPr>
          <w:p w14:paraId="67143D6C" w14:textId="24DD8916" w:rsidR="001736CE" w:rsidRPr="00482B56" w:rsidRDefault="008F6FF3" w:rsidP="001736CE">
            <w:pPr>
              <w:tabs>
                <w:tab w:val="left" w:pos="708"/>
              </w:tabs>
              <w:jc w:val="both"/>
              <w:rPr>
                <w:rFonts w:ascii="Arial" w:eastAsia="Arial" w:hAnsi="Arial" w:cs="Arial"/>
                <w:color w:val="000000"/>
                <w:sz w:val="24"/>
                <w:szCs w:val="24"/>
                <w:lang w:val="es-CO"/>
              </w:rPr>
            </w:pPr>
            <w:r>
              <w:rPr>
                <w:rFonts w:ascii="Arial" w:eastAsia="Arial" w:hAnsi="Arial" w:cs="Arial"/>
                <w:color w:val="000000"/>
                <w:sz w:val="24"/>
                <w:szCs w:val="24"/>
                <w:lang w:val="es-CO"/>
              </w:rPr>
              <w:lastRenderedPageBreak/>
              <w:t>Por solicitud del Ministerio de Trabajo</w:t>
            </w:r>
            <w:r w:rsidR="001736CE" w:rsidRPr="00482B56">
              <w:rPr>
                <w:rFonts w:ascii="Arial" w:eastAsia="Arial" w:hAnsi="Arial" w:cs="Arial"/>
                <w:color w:val="000000"/>
                <w:sz w:val="24"/>
                <w:szCs w:val="24"/>
                <w:lang w:val="es-CO"/>
              </w:rPr>
              <w:t xml:space="preserve">, se </w:t>
            </w:r>
            <w:r>
              <w:rPr>
                <w:rFonts w:ascii="Arial" w:eastAsia="Arial" w:hAnsi="Arial" w:cs="Arial"/>
                <w:color w:val="000000"/>
                <w:sz w:val="24"/>
                <w:szCs w:val="24"/>
                <w:lang w:val="es-CO"/>
              </w:rPr>
              <w:t>excluye</w:t>
            </w:r>
            <w:r w:rsidR="001736CE" w:rsidRPr="00482B56">
              <w:rPr>
                <w:rFonts w:ascii="Arial" w:eastAsia="Arial" w:hAnsi="Arial" w:cs="Arial"/>
                <w:color w:val="000000"/>
                <w:sz w:val="24"/>
                <w:szCs w:val="24"/>
                <w:lang w:val="es-CO"/>
              </w:rPr>
              <w:t xml:space="preserve"> al Ministerio del Trabajo en la reglamentación del incentivo, de conformidad que este aspecto por factor de competencias, debe estar a cargo del Departamento Nacional </w:t>
            </w:r>
            <w:r w:rsidR="001736CE" w:rsidRPr="00482B56">
              <w:rPr>
                <w:rFonts w:ascii="Arial" w:eastAsia="Arial" w:hAnsi="Arial" w:cs="Arial"/>
                <w:color w:val="000000"/>
                <w:sz w:val="24"/>
                <w:szCs w:val="24"/>
                <w:lang w:val="es-CO"/>
              </w:rPr>
              <w:lastRenderedPageBreak/>
              <w:t>de Planeación y del Ministerio de Hacienda y Crédito Público.</w:t>
            </w:r>
          </w:p>
          <w:p w14:paraId="0E8538F8" w14:textId="77777777" w:rsidR="001736CE" w:rsidRPr="00482B56" w:rsidRDefault="001736CE" w:rsidP="001736CE">
            <w:pPr>
              <w:tabs>
                <w:tab w:val="left" w:pos="708"/>
              </w:tabs>
              <w:jc w:val="both"/>
              <w:rPr>
                <w:rFonts w:ascii="Arial" w:eastAsia="Arial" w:hAnsi="Arial" w:cs="Arial"/>
                <w:color w:val="000000"/>
                <w:sz w:val="24"/>
                <w:szCs w:val="24"/>
                <w:lang w:val="es-CO"/>
              </w:rPr>
            </w:pPr>
          </w:p>
          <w:p w14:paraId="0008055D" w14:textId="2AB3BC7E" w:rsidR="001736CE" w:rsidRPr="00482B56" w:rsidRDefault="001736CE" w:rsidP="00E01D1D">
            <w:pPr>
              <w:tabs>
                <w:tab w:val="left" w:pos="708"/>
              </w:tabs>
              <w:jc w:val="both"/>
              <w:rPr>
                <w:rFonts w:ascii="Arial" w:hAnsi="Arial" w:cs="Arial"/>
                <w:sz w:val="24"/>
                <w:szCs w:val="24"/>
                <w:lang w:val="es-ES"/>
              </w:rPr>
            </w:pPr>
            <w:r w:rsidRPr="00482B56">
              <w:rPr>
                <w:rFonts w:ascii="Arial" w:eastAsia="Arial" w:hAnsi="Arial" w:cs="Arial"/>
                <w:color w:val="000000"/>
                <w:sz w:val="24"/>
                <w:szCs w:val="24"/>
                <w:lang w:val="es-CO"/>
              </w:rPr>
              <w:t xml:space="preserve">Se recomienda estudiar la opción de ampliar el término legal de “seis meses”  posteriores a un (1) año en materia de regulación del incentivo vía expedición </w:t>
            </w:r>
            <w:r w:rsidRPr="00E01D1D">
              <w:rPr>
                <w:rFonts w:ascii="Arial" w:eastAsia="Arial" w:hAnsi="Arial" w:cs="Arial"/>
                <w:color w:val="000000"/>
                <w:sz w:val="24"/>
                <w:szCs w:val="24"/>
                <w:lang w:val="es-CO"/>
              </w:rPr>
              <w:t>de decreto.</w:t>
            </w:r>
          </w:p>
        </w:tc>
      </w:tr>
      <w:tr w:rsidR="001736CE" w:rsidRPr="009B241F" w14:paraId="4752515D" w14:textId="77777777" w:rsidTr="00236488">
        <w:tc>
          <w:tcPr>
            <w:tcW w:w="2942" w:type="dxa"/>
          </w:tcPr>
          <w:p w14:paraId="192D48C0"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lastRenderedPageBreak/>
              <w:t>Artículo 3°.</w:t>
            </w:r>
            <w:r w:rsidRPr="00482B56">
              <w:rPr>
                <w:rFonts w:ascii="Arial" w:hAnsi="Arial" w:cs="Arial"/>
                <w:sz w:val="24"/>
                <w:szCs w:val="24"/>
                <w:lang w:val="es-CO"/>
              </w:rPr>
              <w:t xml:space="preserve"> Las medidas y beneficios consagrados en la presente ley tendrán un plazo de vigencia de </w:t>
            </w:r>
            <w:r w:rsidRPr="00482B56">
              <w:rPr>
                <w:rFonts w:ascii="Arial" w:hAnsi="Arial" w:cs="Arial"/>
                <w:sz w:val="24"/>
                <w:szCs w:val="24"/>
                <w:lang w:val="es-CO"/>
              </w:rPr>
              <w:lastRenderedPageBreak/>
              <w:t xml:space="preserve">diez (10) años, contados a partir de la fecha de su promulgación. </w:t>
            </w:r>
          </w:p>
          <w:p w14:paraId="135512A4" w14:textId="77777777" w:rsidR="001736CE" w:rsidRPr="00482B56" w:rsidRDefault="001736CE" w:rsidP="001736CE">
            <w:pPr>
              <w:pStyle w:val="Sinespaciado"/>
              <w:jc w:val="both"/>
              <w:rPr>
                <w:rFonts w:ascii="Arial" w:hAnsi="Arial" w:cs="Arial"/>
                <w:sz w:val="24"/>
                <w:szCs w:val="24"/>
                <w:lang w:val="es-CO"/>
              </w:rPr>
            </w:pPr>
          </w:p>
        </w:tc>
        <w:tc>
          <w:tcPr>
            <w:tcW w:w="2943" w:type="dxa"/>
          </w:tcPr>
          <w:p w14:paraId="196302EB" w14:textId="4CAC6DB2"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lastRenderedPageBreak/>
              <w:t>Artículo 3°.</w:t>
            </w:r>
            <w:r w:rsidRPr="00482B56">
              <w:rPr>
                <w:rFonts w:ascii="Arial" w:hAnsi="Arial" w:cs="Arial"/>
                <w:sz w:val="24"/>
                <w:szCs w:val="24"/>
                <w:lang w:val="es-CO"/>
              </w:rPr>
              <w:t xml:space="preserve"> Las medidas y beneficios consagrados en la presente ley tendrán un plazo </w:t>
            </w:r>
            <w:r w:rsidR="00E01D1D" w:rsidRPr="00482B56">
              <w:rPr>
                <w:rFonts w:ascii="Arial" w:hAnsi="Arial" w:cs="Arial"/>
                <w:sz w:val="24"/>
                <w:szCs w:val="24"/>
                <w:lang w:val="es-CO"/>
              </w:rPr>
              <w:t xml:space="preserve">de diez (10) </w:t>
            </w:r>
            <w:r w:rsidR="00E01D1D" w:rsidRPr="00482B56">
              <w:rPr>
                <w:rFonts w:ascii="Arial" w:hAnsi="Arial" w:cs="Arial"/>
                <w:sz w:val="24"/>
                <w:szCs w:val="24"/>
                <w:lang w:val="es-CO"/>
              </w:rPr>
              <w:lastRenderedPageBreak/>
              <w:t>años,</w:t>
            </w:r>
            <w:r w:rsidR="00E01D1D">
              <w:rPr>
                <w:rFonts w:ascii="Arial" w:hAnsi="Arial" w:cs="Arial"/>
                <w:sz w:val="24"/>
                <w:szCs w:val="24"/>
                <w:lang w:val="es-CO"/>
              </w:rPr>
              <w:t xml:space="preserve"> contados </w:t>
            </w:r>
            <w:r w:rsidRPr="00E01D1D">
              <w:rPr>
                <w:rFonts w:ascii="Arial" w:hAnsi="Arial" w:cs="Arial"/>
                <w:strike/>
                <w:sz w:val="24"/>
                <w:szCs w:val="24"/>
                <w:lang w:val="es-CO"/>
              </w:rPr>
              <w:t>de</w:t>
            </w:r>
            <w:r w:rsidRPr="00482B56">
              <w:rPr>
                <w:rFonts w:ascii="Arial" w:hAnsi="Arial" w:cs="Arial"/>
                <w:sz w:val="24"/>
                <w:szCs w:val="24"/>
                <w:lang w:val="es-CO"/>
              </w:rPr>
              <w:t xml:space="preserve"> </w:t>
            </w:r>
            <w:r w:rsidRPr="00E01D1D">
              <w:rPr>
                <w:rFonts w:ascii="Arial" w:hAnsi="Arial" w:cs="Arial"/>
                <w:strike/>
                <w:sz w:val="24"/>
                <w:szCs w:val="24"/>
                <w:lang w:val="es-CO"/>
              </w:rPr>
              <w:t>vigencia</w:t>
            </w:r>
            <w:r w:rsidR="00E01D1D" w:rsidRPr="00E01D1D">
              <w:rPr>
                <w:rFonts w:ascii="Arial" w:hAnsi="Arial" w:cs="Arial"/>
                <w:sz w:val="24"/>
                <w:szCs w:val="24"/>
                <w:u w:val="single"/>
                <w:lang w:val="es-CO"/>
              </w:rPr>
              <w:t xml:space="preserve"> </w:t>
            </w:r>
            <w:bookmarkStart w:id="4" w:name="_Hlk161323140"/>
            <w:r w:rsidR="00E01D1D" w:rsidRPr="00E01D1D">
              <w:rPr>
                <w:rFonts w:ascii="Arial" w:hAnsi="Arial" w:cs="Arial"/>
                <w:sz w:val="24"/>
                <w:szCs w:val="24"/>
                <w:u w:val="single"/>
                <w:lang w:val="es-CO"/>
              </w:rPr>
              <w:t>a partir del otorgamiento</w:t>
            </w:r>
            <w:r w:rsidR="00E01D1D">
              <w:rPr>
                <w:rFonts w:ascii="Arial" w:hAnsi="Arial" w:cs="Arial"/>
                <w:sz w:val="24"/>
                <w:szCs w:val="24"/>
                <w:u w:val="single"/>
                <w:lang w:val="es-CO"/>
              </w:rPr>
              <w:t xml:space="preserve"> del certificado </w:t>
            </w:r>
            <w:r w:rsidR="00E01D1D" w:rsidRPr="00E01D1D">
              <w:rPr>
                <w:rFonts w:ascii="Arial" w:hAnsi="Arial" w:cs="Arial"/>
                <w:sz w:val="24"/>
                <w:szCs w:val="24"/>
                <w:u w:val="single"/>
                <w:lang w:val="es-CO"/>
              </w:rPr>
              <w:t>de Responsabilidad Étnica Empresarial</w:t>
            </w:r>
            <w:r w:rsidR="00BE1CC2">
              <w:rPr>
                <w:rFonts w:ascii="Arial" w:hAnsi="Arial" w:cs="Arial"/>
                <w:sz w:val="24"/>
                <w:szCs w:val="24"/>
                <w:u w:val="single"/>
                <w:lang w:val="es-CO"/>
              </w:rPr>
              <w:t>,</w:t>
            </w:r>
            <w:r w:rsidR="00E01D1D">
              <w:rPr>
                <w:rFonts w:ascii="Arial" w:hAnsi="Arial" w:cs="Arial"/>
                <w:sz w:val="24"/>
                <w:szCs w:val="24"/>
                <w:u w:val="single"/>
                <w:lang w:val="es-CO"/>
              </w:rPr>
              <w:t xml:space="preserve"> </w:t>
            </w:r>
            <w:r w:rsidR="00373953">
              <w:rPr>
                <w:rFonts w:ascii="Arial" w:hAnsi="Arial" w:cs="Arial"/>
                <w:sz w:val="24"/>
                <w:szCs w:val="24"/>
                <w:u w:val="single"/>
                <w:lang w:val="es-CO"/>
              </w:rPr>
              <w:t>durante su</w:t>
            </w:r>
            <w:r w:rsidR="00E01D1D">
              <w:rPr>
                <w:rFonts w:ascii="Arial" w:hAnsi="Arial" w:cs="Arial"/>
                <w:sz w:val="24"/>
                <w:szCs w:val="24"/>
                <w:u w:val="single"/>
                <w:lang w:val="es-CO"/>
              </w:rPr>
              <w:t xml:space="preserve"> vigen</w:t>
            </w:r>
            <w:r w:rsidR="00BE1CC2">
              <w:rPr>
                <w:rFonts w:ascii="Arial" w:hAnsi="Arial" w:cs="Arial"/>
                <w:sz w:val="24"/>
                <w:szCs w:val="24"/>
                <w:u w:val="single"/>
                <w:lang w:val="es-CO"/>
              </w:rPr>
              <w:t xml:space="preserve">cia </w:t>
            </w:r>
            <w:bookmarkEnd w:id="4"/>
            <w:r w:rsidRPr="00BE1CC2">
              <w:rPr>
                <w:rFonts w:ascii="Arial" w:hAnsi="Arial" w:cs="Arial"/>
                <w:strike/>
                <w:sz w:val="24"/>
                <w:szCs w:val="24"/>
                <w:lang w:val="es-CO"/>
              </w:rPr>
              <w:t>a partir de la fecha de su promulgación</w:t>
            </w:r>
            <w:r w:rsidRPr="00482B56">
              <w:rPr>
                <w:rFonts w:ascii="Arial" w:hAnsi="Arial" w:cs="Arial"/>
                <w:sz w:val="24"/>
                <w:szCs w:val="24"/>
                <w:lang w:val="es-CO"/>
              </w:rPr>
              <w:t xml:space="preserve">. </w:t>
            </w:r>
          </w:p>
          <w:p w14:paraId="33DB1B01" w14:textId="77777777" w:rsidR="001736CE" w:rsidRDefault="001736CE" w:rsidP="001736CE">
            <w:pPr>
              <w:pStyle w:val="Sinespaciado"/>
              <w:jc w:val="both"/>
              <w:rPr>
                <w:rFonts w:ascii="Arial" w:hAnsi="Arial" w:cs="Arial"/>
                <w:sz w:val="24"/>
                <w:szCs w:val="24"/>
                <w:lang w:val="es-ES"/>
              </w:rPr>
            </w:pPr>
          </w:p>
          <w:p w14:paraId="41B8C9DC" w14:textId="7DB8A503" w:rsidR="001C516F" w:rsidRPr="001C516F" w:rsidRDefault="001C516F" w:rsidP="001736CE">
            <w:pPr>
              <w:pStyle w:val="Sinespaciado"/>
              <w:jc w:val="both"/>
              <w:rPr>
                <w:rFonts w:ascii="Arial" w:hAnsi="Arial" w:cs="Arial"/>
                <w:b/>
                <w:bCs/>
                <w:sz w:val="24"/>
                <w:szCs w:val="24"/>
                <w:u w:val="single"/>
                <w:lang w:val="es-ES"/>
              </w:rPr>
            </w:pPr>
            <w:bookmarkStart w:id="5" w:name="_Hlk161323233"/>
            <w:r w:rsidRPr="001C516F">
              <w:rPr>
                <w:rFonts w:ascii="Arial" w:hAnsi="Arial" w:cs="Arial"/>
                <w:b/>
                <w:bCs/>
                <w:sz w:val="24"/>
                <w:szCs w:val="24"/>
                <w:u w:val="single"/>
                <w:lang w:val="es-ES"/>
              </w:rPr>
              <w:t xml:space="preserve">Parágrafo. </w:t>
            </w:r>
            <w:r w:rsidRPr="001C516F">
              <w:rPr>
                <w:rFonts w:ascii="Arial" w:hAnsi="Arial" w:cs="Arial"/>
                <w:sz w:val="24"/>
                <w:szCs w:val="24"/>
                <w:u w:val="single"/>
                <w:lang w:val="es-ES"/>
              </w:rPr>
              <w:t>Dentro del año (1) posterior a la entrada en vigencia de la presente ley, el Ministerio de Trabajo expedirá los criterios</w:t>
            </w:r>
            <w:r>
              <w:rPr>
                <w:rFonts w:ascii="Arial" w:hAnsi="Arial" w:cs="Arial"/>
                <w:sz w:val="24"/>
                <w:szCs w:val="24"/>
                <w:u w:val="single"/>
                <w:lang w:val="es-ES"/>
              </w:rPr>
              <w:t xml:space="preserve">, </w:t>
            </w:r>
            <w:r w:rsidRPr="001C516F">
              <w:rPr>
                <w:rFonts w:ascii="Arial" w:hAnsi="Arial" w:cs="Arial"/>
                <w:sz w:val="24"/>
                <w:szCs w:val="24"/>
                <w:u w:val="single"/>
                <w:lang w:val="es-ES"/>
              </w:rPr>
              <w:t>procedimientos</w:t>
            </w:r>
            <w:r>
              <w:rPr>
                <w:rFonts w:ascii="Arial" w:hAnsi="Arial" w:cs="Arial"/>
                <w:sz w:val="24"/>
                <w:szCs w:val="24"/>
                <w:u w:val="single"/>
                <w:lang w:val="es-ES"/>
              </w:rPr>
              <w:t xml:space="preserve"> y </w:t>
            </w:r>
            <w:r w:rsidRPr="001C516F">
              <w:rPr>
                <w:rFonts w:ascii="Arial" w:hAnsi="Arial" w:cs="Arial"/>
                <w:sz w:val="24"/>
                <w:szCs w:val="24"/>
                <w:u w:val="single"/>
                <w:lang w:val="es-ES"/>
              </w:rPr>
              <w:t xml:space="preserve">requisitos para </w:t>
            </w:r>
            <w:r>
              <w:rPr>
                <w:rFonts w:ascii="Arial" w:hAnsi="Arial" w:cs="Arial"/>
                <w:sz w:val="24"/>
                <w:szCs w:val="24"/>
                <w:u w:val="single"/>
                <w:lang w:val="es-ES"/>
              </w:rPr>
              <w:t xml:space="preserve">renovación o </w:t>
            </w:r>
            <w:r w:rsidR="00373953">
              <w:rPr>
                <w:rFonts w:ascii="Arial" w:hAnsi="Arial" w:cs="Arial"/>
                <w:sz w:val="24"/>
                <w:szCs w:val="24"/>
                <w:u w:val="single"/>
                <w:lang w:val="es-ES"/>
              </w:rPr>
              <w:t>prórroga</w:t>
            </w:r>
            <w:r w:rsidRPr="001C516F">
              <w:rPr>
                <w:rFonts w:ascii="Arial" w:hAnsi="Arial" w:cs="Arial"/>
                <w:sz w:val="24"/>
                <w:szCs w:val="24"/>
                <w:u w:val="single"/>
                <w:lang w:val="es-ES"/>
              </w:rPr>
              <w:t xml:space="preserve"> </w:t>
            </w:r>
            <w:r>
              <w:rPr>
                <w:rFonts w:ascii="Arial" w:hAnsi="Arial" w:cs="Arial"/>
                <w:sz w:val="24"/>
                <w:szCs w:val="24"/>
                <w:u w:val="single"/>
                <w:lang w:val="es-ES"/>
              </w:rPr>
              <w:t>del</w:t>
            </w:r>
            <w:r w:rsidRPr="001C516F">
              <w:rPr>
                <w:rFonts w:ascii="Arial" w:hAnsi="Arial" w:cs="Arial"/>
                <w:sz w:val="24"/>
                <w:szCs w:val="24"/>
                <w:u w:val="single"/>
                <w:lang w:val="es-ES"/>
              </w:rPr>
              <w:t xml:space="preserve"> </w:t>
            </w:r>
            <w:r>
              <w:rPr>
                <w:rFonts w:ascii="Arial" w:hAnsi="Arial" w:cs="Arial"/>
                <w:sz w:val="24"/>
                <w:szCs w:val="24"/>
                <w:u w:val="single"/>
                <w:lang w:val="es-CO"/>
              </w:rPr>
              <w:t xml:space="preserve">certificado </w:t>
            </w:r>
            <w:r w:rsidRPr="00E01D1D">
              <w:rPr>
                <w:rFonts w:ascii="Arial" w:hAnsi="Arial" w:cs="Arial"/>
                <w:sz w:val="24"/>
                <w:szCs w:val="24"/>
                <w:u w:val="single"/>
                <w:lang w:val="es-CO"/>
              </w:rPr>
              <w:t>de Responsabilidad Étnica Empresarial</w:t>
            </w:r>
            <w:r w:rsidRPr="001C516F">
              <w:rPr>
                <w:rFonts w:ascii="Arial" w:hAnsi="Arial" w:cs="Arial"/>
                <w:b/>
                <w:bCs/>
                <w:sz w:val="24"/>
                <w:szCs w:val="24"/>
                <w:u w:val="single"/>
                <w:lang w:val="es-ES"/>
              </w:rPr>
              <w:t>.</w:t>
            </w:r>
            <w:bookmarkEnd w:id="5"/>
          </w:p>
        </w:tc>
        <w:tc>
          <w:tcPr>
            <w:tcW w:w="2943" w:type="dxa"/>
          </w:tcPr>
          <w:p w14:paraId="3DF0D108" w14:textId="37BB77D0" w:rsidR="001C516F" w:rsidRDefault="008126B7" w:rsidP="001736CE">
            <w:pPr>
              <w:pStyle w:val="Sinespaciado"/>
              <w:jc w:val="both"/>
              <w:rPr>
                <w:rFonts w:ascii="Arial" w:eastAsia="Arial" w:hAnsi="Arial" w:cs="Arial"/>
                <w:color w:val="000000"/>
                <w:sz w:val="24"/>
                <w:szCs w:val="24"/>
                <w:lang w:val="es-CO"/>
              </w:rPr>
            </w:pPr>
            <w:r w:rsidRPr="008126B7">
              <w:rPr>
                <w:rFonts w:ascii="Arial" w:eastAsia="Arial" w:hAnsi="Arial" w:cs="Arial"/>
                <w:color w:val="000000"/>
                <w:sz w:val="24"/>
                <w:szCs w:val="24"/>
                <w:lang w:val="es-CO"/>
              </w:rPr>
              <w:lastRenderedPageBreak/>
              <w:t>Se menciona una vigencia de diez (10) años,</w:t>
            </w:r>
            <w:r w:rsidR="00104575">
              <w:rPr>
                <w:rFonts w:ascii="Arial" w:eastAsia="Arial" w:hAnsi="Arial" w:cs="Arial"/>
                <w:color w:val="000000"/>
                <w:sz w:val="24"/>
                <w:szCs w:val="24"/>
                <w:lang w:val="es-CO"/>
              </w:rPr>
              <w:t xml:space="preserve"> </w:t>
            </w:r>
            <w:r w:rsidR="001C516F">
              <w:rPr>
                <w:rFonts w:ascii="Arial" w:eastAsia="Arial" w:hAnsi="Arial" w:cs="Arial"/>
                <w:color w:val="000000"/>
                <w:sz w:val="24"/>
                <w:szCs w:val="24"/>
                <w:lang w:val="es-CO"/>
              </w:rPr>
              <w:t xml:space="preserve">y se da claridad que es </w:t>
            </w:r>
            <w:r w:rsidRPr="008126B7">
              <w:rPr>
                <w:rFonts w:ascii="Arial" w:eastAsia="Arial" w:hAnsi="Arial" w:cs="Arial"/>
                <w:color w:val="000000"/>
                <w:sz w:val="24"/>
                <w:szCs w:val="24"/>
                <w:lang w:val="es-CO"/>
              </w:rPr>
              <w:t xml:space="preserve">a partir del </w:t>
            </w:r>
            <w:r w:rsidRPr="008126B7">
              <w:rPr>
                <w:rFonts w:ascii="Arial" w:eastAsia="Arial" w:hAnsi="Arial" w:cs="Arial"/>
                <w:color w:val="000000"/>
                <w:sz w:val="24"/>
                <w:szCs w:val="24"/>
                <w:lang w:val="es-CO"/>
              </w:rPr>
              <w:lastRenderedPageBreak/>
              <w:t>otorgamiento del certificado</w:t>
            </w:r>
            <w:r w:rsidR="001C516F">
              <w:rPr>
                <w:rFonts w:ascii="Arial" w:eastAsia="Arial" w:hAnsi="Arial" w:cs="Arial"/>
                <w:color w:val="000000"/>
                <w:sz w:val="24"/>
                <w:szCs w:val="24"/>
                <w:lang w:val="es-CO"/>
              </w:rPr>
              <w:t>.</w:t>
            </w:r>
          </w:p>
          <w:p w14:paraId="5D50A9E1" w14:textId="77777777" w:rsidR="001C516F" w:rsidRDefault="001C516F" w:rsidP="001736CE">
            <w:pPr>
              <w:pStyle w:val="Sinespaciado"/>
              <w:jc w:val="both"/>
              <w:rPr>
                <w:rFonts w:ascii="Arial" w:eastAsia="Arial" w:hAnsi="Arial" w:cs="Arial"/>
                <w:color w:val="000000"/>
                <w:sz w:val="24"/>
                <w:szCs w:val="24"/>
                <w:lang w:val="es-CO"/>
              </w:rPr>
            </w:pPr>
          </w:p>
          <w:p w14:paraId="6924E42C" w14:textId="5AEFAC8D" w:rsidR="001736CE" w:rsidRPr="00482B56" w:rsidRDefault="008126B7" w:rsidP="001736CE">
            <w:pPr>
              <w:pStyle w:val="Sinespaciado"/>
              <w:jc w:val="both"/>
              <w:rPr>
                <w:rFonts w:ascii="Arial" w:hAnsi="Arial" w:cs="Arial"/>
                <w:sz w:val="24"/>
                <w:szCs w:val="24"/>
                <w:lang w:val="es-CO"/>
              </w:rPr>
            </w:pPr>
            <w:r w:rsidRPr="008126B7">
              <w:rPr>
                <w:rFonts w:ascii="Arial" w:eastAsia="Arial" w:hAnsi="Arial" w:cs="Arial"/>
                <w:color w:val="000000"/>
                <w:sz w:val="24"/>
                <w:szCs w:val="24"/>
                <w:lang w:val="es-CO"/>
              </w:rPr>
              <w:t xml:space="preserve"> </w:t>
            </w:r>
            <w:r w:rsidR="001C516F">
              <w:rPr>
                <w:rFonts w:ascii="Arial" w:eastAsia="Arial" w:hAnsi="Arial" w:cs="Arial"/>
                <w:color w:val="000000"/>
                <w:sz w:val="24"/>
                <w:szCs w:val="24"/>
                <w:lang w:val="es-CO"/>
              </w:rPr>
              <w:t>S</w:t>
            </w:r>
            <w:r w:rsidRPr="008126B7">
              <w:rPr>
                <w:rFonts w:ascii="Arial" w:eastAsia="Arial" w:hAnsi="Arial" w:cs="Arial"/>
                <w:color w:val="000000"/>
                <w:sz w:val="24"/>
                <w:szCs w:val="24"/>
                <w:lang w:val="es-CO"/>
              </w:rPr>
              <w:t>e</w:t>
            </w:r>
            <w:r w:rsidR="001C516F">
              <w:rPr>
                <w:rFonts w:ascii="Arial" w:eastAsia="Arial" w:hAnsi="Arial" w:cs="Arial"/>
                <w:color w:val="000000"/>
                <w:sz w:val="24"/>
                <w:szCs w:val="24"/>
                <w:lang w:val="es-CO"/>
              </w:rPr>
              <w:t xml:space="preserve"> adiciona parágrafo para que el Ministerio de Trabajo reglament</w:t>
            </w:r>
            <w:r w:rsidR="00104575">
              <w:rPr>
                <w:rFonts w:ascii="Arial" w:eastAsia="Arial" w:hAnsi="Arial" w:cs="Arial"/>
                <w:color w:val="000000"/>
                <w:sz w:val="24"/>
                <w:szCs w:val="24"/>
                <w:lang w:val="es-CO"/>
              </w:rPr>
              <w:t xml:space="preserve">e y de claridad </w:t>
            </w:r>
            <w:r w:rsidRPr="008126B7">
              <w:rPr>
                <w:rFonts w:ascii="Arial" w:eastAsia="Arial" w:hAnsi="Arial" w:cs="Arial"/>
                <w:color w:val="000000"/>
                <w:sz w:val="24"/>
                <w:szCs w:val="24"/>
                <w:lang w:val="es-CO"/>
              </w:rPr>
              <w:t>si puede o no ser renovado o prorrogado, con el cumplimiento de requisitos</w:t>
            </w:r>
            <w:r w:rsidR="00104575">
              <w:rPr>
                <w:rFonts w:ascii="Arial" w:eastAsia="Arial" w:hAnsi="Arial" w:cs="Arial"/>
                <w:color w:val="000000"/>
                <w:sz w:val="24"/>
                <w:szCs w:val="24"/>
                <w:lang w:val="es-CO"/>
              </w:rPr>
              <w:t xml:space="preserve"> específicos</w:t>
            </w:r>
            <w:r w:rsidRPr="008126B7">
              <w:rPr>
                <w:rFonts w:ascii="Arial" w:eastAsia="Arial" w:hAnsi="Arial" w:cs="Arial"/>
                <w:color w:val="000000"/>
                <w:sz w:val="24"/>
                <w:szCs w:val="24"/>
                <w:lang w:val="es-CO"/>
              </w:rPr>
              <w:t>.</w:t>
            </w:r>
          </w:p>
        </w:tc>
      </w:tr>
      <w:tr w:rsidR="001736CE" w:rsidRPr="00482B56" w14:paraId="5D38C3C9" w14:textId="77777777" w:rsidTr="00236488">
        <w:tc>
          <w:tcPr>
            <w:tcW w:w="2942" w:type="dxa"/>
          </w:tcPr>
          <w:p w14:paraId="0EB79E61"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lastRenderedPageBreak/>
              <w:t>Artículo 4. Vigencia.</w:t>
            </w:r>
            <w:r w:rsidRPr="00482B56">
              <w:rPr>
                <w:rFonts w:ascii="Arial" w:hAnsi="Arial" w:cs="Arial"/>
                <w:sz w:val="24"/>
                <w:szCs w:val="24"/>
                <w:lang w:val="es-CO"/>
              </w:rPr>
              <w:t xml:space="preserve"> La presente ley rige a partir de la fecha de su promulgación y deroga todas las disposiciones que le sean contrarias.</w:t>
            </w:r>
          </w:p>
          <w:p w14:paraId="3C082D69" w14:textId="77777777" w:rsidR="001736CE" w:rsidRPr="00482B56" w:rsidRDefault="001736CE" w:rsidP="001736CE">
            <w:pPr>
              <w:pStyle w:val="Sinespaciado"/>
              <w:jc w:val="right"/>
              <w:rPr>
                <w:rFonts w:ascii="Arial" w:hAnsi="Arial" w:cs="Arial"/>
                <w:sz w:val="24"/>
                <w:szCs w:val="24"/>
                <w:lang w:val="es-CO"/>
              </w:rPr>
            </w:pPr>
          </w:p>
        </w:tc>
        <w:tc>
          <w:tcPr>
            <w:tcW w:w="2943" w:type="dxa"/>
          </w:tcPr>
          <w:p w14:paraId="29DC847E" w14:textId="77777777" w:rsidR="001736CE" w:rsidRPr="00482B56" w:rsidRDefault="001736CE" w:rsidP="001736CE">
            <w:pPr>
              <w:pStyle w:val="Sinespaciado"/>
              <w:jc w:val="both"/>
              <w:rPr>
                <w:rFonts w:ascii="Arial" w:hAnsi="Arial" w:cs="Arial"/>
                <w:sz w:val="24"/>
                <w:szCs w:val="24"/>
                <w:lang w:val="es-CO"/>
              </w:rPr>
            </w:pPr>
            <w:r w:rsidRPr="00482B56">
              <w:rPr>
                <w:rFonts w:ascii="Arial" w:hAnsi="Arial" w:cs="Arial"/>
                <w:b/>
                <w:bCs/>
                <w:sz w:val="24"/>
                <w:szCs w:val="24"/>
                <w:lang w:val="es-CO"/>
              </w:rPr>
              <w:t>Artículo 4. Vigencia.</w:t>
            </w:r>
            <w:r w:rsidRPr="00482B56">
              <w:rPr>
                <w:rFonts w:ascii="Arial" w:hAnsi="Arial" w:cs="Arial"/>
                <w:sz w:val="24"/>
                <w:szCs w:val="24"/>
                <w:lang w:val="es-CO"/>
              </w:rPr>
              <w:t xml:space="preserve"> La presente ley rige a partir de la fecha de su promulgación y deroga todas las disposiciones que le sean contrarias.</w:t>
            </w:r>
          </w:p>
          <w:p w14:paraId="20C2D9B5" w14:textId="77777777" w:rsidR="001736CE" w:rsidRPr="00482B56" w:rsidRDefault="001736CE" w:rsidP="001736CE">
            <w:pPr>
              <w:pStyle w:val="Sinespaciado"/>
              <w:jc w:val="both"/>
              <w:rPr>
                <w:rFonts w:ascii="Arial" w:hAnsi="Arial" w:cs="Arial"/>
                <w:sz w:val="24"/>
                <w:szCs w:val="24"/>
                <w:lang w:val="es-CO"/>
              </w:rPr>
            </w:pPr>
          </w:p>
        </w:tc>
        <w:tc>
          <w:tcPr>
            <w:tcW w:w="2943" w:type="dxa"/>
          </w:tcPr>
          <w:p w14:paraId="37039219" w14:textId="77777777" w:rsidR="001736CE" w:rsidRDefault="001736CE" w:rsidP="001736CE">
            <w:pPr>
              <w:pStyle w:val="Sinespaciado"/>
              <w:jc w:val="both"/>
              <w:rPr>
                <w:rFonts w:ascii="Arial" w:hAnsi="Arial" w:cs="Arial"/>
                <w:sz w:val="24"/>
                <w:szCs w:val="24"/>
                <w:lang w:val="es-ES"/>
              </w:rPr>
            </w:pPr>
          </w:p>
          <w:p w14:paraId="273FC1DA" w14:textId="77777777" w:rsidR="001736CE" w:rsidRDefault="001736CE" w:rsidP="001736CE">
            <w:pPr>
              <w:pStyle w:val="Sinespaciado"/>
              <w:jc w:val="both"/>
              <w:rPr>
                <w:rFonts w:ascii="Arial" w:hAnsi="Arial" w:cs="Arial"/>
                <w:sz w:val="24"/>
                <w:szCs w:val="24"/>
                <w:lang w:val="es-ES"/>
              </w:rPr>
            </w:pPr>
          </w:p>
          <w:p w14:paraId="6E26AFF2" w14:textId="41925ACC" w:rsidR="001736CE" w:rsidRPr="00482B56" w:rsidRDefault="001736CE" w:rsidP="001736CE">
            <w:pPr>
              <w:pStyle w:val="Sinespaciado"/>
              <w:jc w:val="both"/>
              <w:rPr>
                <w:rFonts w:ascii="Arial" w:hAnsi="Arial" w:cs="Arial"/>
                <w:sz w:val="24"/>
                <w:szCs w:val="24"/>
                <w:lang w:val="es-ES"/>
              </w:rPr>
            </w:pPr>
            <w:r>
              <w:rPr>
                <w:rFonts w:ascii="Arial" w:hAnsi="Arial" w:cs="Arial"/>
                <w:sz w:val="24"/>
                <w:szCs w:val="24"/>
                <w:lang w:val="es-ES"/>
              </w:rPr>
              <w:t>Se mantiene Igual</w:t>
            </w:r>
          </w:p>
        </w:tc>
      </w:tr>
    </w:tbl>
    <w:p w14:paraId="0F4245BA" w14:textId="77777777" w:rsidR="00236488" w:rsidRPr="00482B56" w:rsidRDefault="00236488" w:rsidP="00236488">
      <w:pPr>
        <w:pStyle w:val="Sinespaciado"/>
        <w:jc w:val="both"/>
        <w:rPr>
          <w:rFonts w:ascii="Arial" w:hAnsi="Arial" w:cs="Arial"/>
          <w:sz w:val="24"/>
          <w:szCs w:val="24"/>
          <w:lang w:val="es-ES"/>
        </w:rPr>
      </w:pPr>
    </w:p>
    <w:p w14:paraId="12066022" w14:textId="77777777" w:rsidR="00236488" w:rsidRPr="00482B56" w:rsidRDefault="00236488" w:rsidP="00236488">
      <w:pPr>
        <w:pStyle w:val="Sinespaciado"/>
        <w:jc w:val="both"/>
        <w:rPr>
          <w:rFonts w:ascii="Arial" w:hAnsi="Arial" w:cs="Arial"/>
          <w:sz w:val="24"/>
          <w:szCs w:val="24"/>
          <w:lang w:val="es-ES"/>
        </w:rPr>
      </w:pPr>
    </w:p>
    <w:p w14:paraId="6D627961" w14:textId="77777777" w:rsidR="002F402C" w:rsidRPr="00482B56" w:rsidRDefault="002F402C" w:rsidP="002F402C">
      <w:pPr>
        <w:pStyle w:val="Sinespaciado"/>
        <w:jc w:val="both"/>
        <w:rPr>
          <w:rFonts w:ascii="Arial" w:hAnsi="Arial" w:cs="Arial"/>
          <w:b/>
          <w:bCs/>
          <w:sz w:val="24"/>
          <w:szCs w:val="24"/>
          <w:lang w:val="es-ES"/>
        </w:rPr>
      </w:pPr>
    </w:p>
    <w:p w14:paraId="335A2ADA" w14:textId="77B56A3F" w:rsidR="00F951DA" w:rsidRPr="00482B56" w:rsidRDefault="00F951DA" w:rsidP="00FB437B">
      <w:pPr>
        <w:pStyle w:val="Sinespaciado"/>
        <w:numPr>
          <w:ilvl w:val="0"/>
          <w:numId w:val="17"/>
        </w:numPr>
        <w:jc w:val="both"/>
        <w:rPr>
          <w:rFonts w:ascii="Arial" w:hAnsi="Arial" w:cs="Arial"/>
          <w:b/>
          <w:bCs/>
          <w:sz w:val="24"/>
          <w:szCs w:val="24"/>
          <w:lang w:val="es-ES"/>
        </w:rPr>
      </w:pPr>
      <w:r w:rsidRPr="00482B56">
        <w:rPr>
          <w:rFonts w:ascii="Arial" w:hAnsi="Arial" w:cs="Arial"/>
          <w:b/>
          <w:bCs/>
          <w:sz w:val="24"/>
          <w:szCs w:val="24"/>
          <w:lang w:val="es-ES"/>
        </w:rPr>
        <w:t>POSIBLES CONFLICTOS DE INTERÉS</w:t>
      </w:r>
    </w:p>
    <w:p w14:paraId="252AB102" w14:textId="77777777" w:rsidR="00F951DA" w:rsidRPr="00482B56" w:rsidRDefault="00F951DA" w:rsidP="00F951DA">
      <w:pPr>
        <w:pStyle w:val="Sinespaciado"/>
        <w:jc w:val="both"/>
        <w:rPr>
          <w:rFonts w:ascii="Arial" w:hAnsi="Arial" w:cs="Arial"/>
          <w:bCs/>
          <w:sz w:val="24"/>
          <w:szCs w:val="24"/>
          <w:lang w:val="es-CO"/>
        </w:rPr>
      </w:pPr>
    </w:p>
    <w:p w14:paraId="71D55BF6" w14:textId="77777777" w:rsidR="00F951DA" w:rsidRPr="00482B56"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de ley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el presente proyecto ley estatutaria no configura en principio un beneficio particular, actual y directo para ningún congresista, pues es un proyecto que no versa sobre derechos u obligaciones particulares.</w:t>
      </w:r>
    </w:p>
    <w:p w14:paraId="2135DC16" w14:textId="4CA35514" w:rsidR="00F951DA" w:rsidRDefault="00F951DA" w:rsidP="00F951DA">
      <w:pPr>
        <w:pStyle w:val="Sinespaciado"/>
        <w:jc w:val="both"/>
        <w:rPr>
          <w:rFonts w:ascii="Arial" w:hAnsi="Arial" w:cs="Arial"/>
          <w:sz w:val="24"/>
          <w:szCs w:val="24"/>
          <w:lang w:val="es-ES"/>
        </w:rPr>
      </w:pPr>
    </w:p>
    <w:p w14:paraId="3103BF47" w14:textId="075FD910" w:rsidR="00C4286A" w:rsidRDefault="00C4286A" w:rsidP="00F951DA">
      <w:pPr>
        <w:pStyle w:val="Sinespaciado"/>
        <w:jc w:val="both"/>
        <w:rPr>
          <w:rFonts w:ascii="Arial" w:hAnsi="Arial" w:cs="Arial"/>
          <w:sz w:val="24"/>
          <w:szCs w:val="24"/>
          <w:lang w:val="es-ES"/>
        </w:rPr>
      </w:pPr>
    </w:p>
    <w:p w14:paraId="0316F33D" w14:textId="77777777" w:rsidR="00C4286A" w:rsidRPr="00482B56" w:rsidRDefault="00C4286A" w:rsidP="00F951DA">
      <w:pPr>
        <w:pStyle w:val="Sinespaciado"/>
        <w:jc w:val="both"/>
        <w:rPr>
          <w:rFonts w:ascii="Arial" w:hAnsi="Arial" w:cs="Arial"/>
          <w:sz w:val="24"/>
          <w:szCs w:val="24"/>
          <w:lang w:val="es-ES"/>
        </w:rPr>
      </w:pPr>
    </w:p>
    <w:p w14:paraId="2A490B3D" w14:textId="77777777" w:rsidR="00F951DA" w:rsidRPr="00482B56" w:rsidRDefault="00F951DA" w:rsidP="00F951DA">
      <w:pPr>
        <w:pStyle w:val="Sinespaciado"/>
        <w:jc w:val="both"/>
        <w:rPr>
          <w:rFonts w:ascii="Arial" w:hAnsi="Arial" w:cs="Arial"/>
          <w:b/>
          <w:bCs/>
          <w:sz w:val="24"/>
          <w:szCs w:val="24"/>
          <w:lang w:val="es-ES"/>
        </w:rPr>
      </w:pPr>
      <w:r w:rsidRPr="00482B56">
        <w:rPr>
          <w:rFonts w:ascii="Arial" w:hAnsi="Arial" w:cs="Arial"/>
          <w:b/>
          <w:bCs/>
          <w:sz w:val="24"/>
          <w:szCs w:val="24"/>
          <w:lang w:val="es-ES"/>
        </w:rPr>
        <w:t>Constitución Política de 1991</w:t>
      </w:r>
    </w:p>
    <w:p w14:paraId="4F40F56E" w14:textId="77777777" w:rsidR="00F951DA" w:rsidRPr="00482B56" w:rsidRDefault="00F951DA" w:rsidP="00F951DA">
      <w:pPr>
        <w:pStyle w:val="Sinespaciado"/>
        <w:jc w:val="both"/>
        <w:rPr>
          <w:rFonts w:ascii="Arial" w:hAnsi="Arial" w:cs="Arial"/>
          <w:sz w:val="24"/>
          <w:szCs w:val="24"/>
          <w:lang w:val="es-ES"/>
        </w:rPr>
      </w:pPr>
    </w:p>
    <w:p w14:paraId="0A1467BD"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El artículo 183 de la Constitución Política consagra los conflictos de interés como causal de pérdida de investidura. Igualmente, el artículo 286 de la Ley 5 de 1992 establece el régimen de conflicto de interés de los congresistas. </w:t>
      </w:r>
    </w:p>
    <w:p w14:paraId="4BDC6AEB" w14:textId="77777777" w:rsidR="00F951DA" w:rsidRPr="00482B56" w:rsidRDefault="00F951DA" w:rsidP="00F951DA">
      <w:pPr>
        <w:pStyle w:val="Sinespaciado"/>
        <w:jc w:val="both"/>
        <w:rPr>
          <w:rFonts w:ascii="Arial" w:hAnsi="Arial" w:cs="Arial"/>
          <w:sz w:val="24"/>
          <w:szCs w:val="24"/>
          <w:lang w:val="es-CO"/>
        </w:rPr>
      </w:pPr>
    </w:p>
    <w:p w14:paraId="61FE881E"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De conformidad con la jurisprudencia del Consejo de Estado y la Corte Constitucional, para que se configure el conflicto de intereses como causal de pérdida de investidura deben presentarse las siguientes condiciones o supuestos: </w:t>
      </w:r>
    </w:p>
    <w:p w14:paraId="7CB8E36D" w14:textId="77777777" w:rsidR="00F951DA" w:rsidRPr="00482B56" w:rsidRDefault="00F951DA" w:rsidP="00F951DA">
      <w:pPr>
        <w:pStyle w:val="Sinespaciado"/>
        <w:jc w:val="both"/>
        <w:rPr>
          <w:rFonts w:ascii="Arial" w:hAnsi="Arial" w:cs="Arial"/>
          <w:sz w:val="24"/>
          <w:szCs w:val="24"/>
          <w:lang w:val="es-CO"/>
        </w:rPr>
      </w:pPr>
    </w:p>
    <w:p w14:paraId="5BF9C874" w14:textId="77777777" w:rsidR="00F951DA" w:rsidRPr="00482B56" w:rsidRDefault="00F951DA" w:rsidP="00F951DA">
      <w:pPr>
        <w:pStyle w:val="Sinespaciado"/>
        <w:numPr>
          <w:ilvl w:val="0"/>
          <w:numId w:val="13"/>
        </w:numPr>
        <w:jc w:val="both"/>
        <w:rPr>
          <w:rFonts w:ascii="Arial" w:hAnsi="Arial" w:cs="Arial"/>
          <w:sz w:val="24"/>
          <w:szCs w:val="24"/>
          <w:lang w:val="es-CO"/>
        </w:rPr>
      </w:pPr>
      <w:r w:rsidRPr="00482B56">
        <w:rPr>
          <w:rFonts w:ascii="Arial" w:hAnsi="Arial" w:cs="Arial"/>
          <w:sz w:val="24"/>
          <w:szCs w:val="24"/>
          <w:lang w:val="es-CO"/>
        </w:rPr>
        <w:t xml:space="preserve">Que exista un interés directo, particular y actual: moral o económico. </w:t>
      </w:r>
    </w:p>
    <w:p w14:paraId="188BEDB9" w14:textId="77777777" w:rsidR="00F951DA" w:rsidRPr="00482B56" w:rsidRDefault="00F951DA" w:rsidP="00F951DA">
      <w:pPr>
        <w:pStyle w:val="Sinespaciado"/>
        <w:numPr>
          <w:ilvl w:val="0"/>
          <w:numId w:val="13"/>
        </w:numPr>
        <w:jc w:val="both"/>
        <w:rPr>
          <w:rFonts w:ascii="Arial" w:hAnsi="Arial" w:cs="Arial"/>
          <w:sz w:val="24"/>
          <w:szCs w:val="24"/>
          <w:lang w:val="es-CO"/>
        </w:rPr>
      </w:pPr>
      <w:r w:rsidRPr="00482B56">
        <w:rPr>
          <w:rFonts w:ascii="Arial" w:hAnsi="Arial" w:cs="Arial"/>
          <w:sz w:val="24"/>
          <w:szCs w:val="24"/>
          <w:lang w:val="es-CO"/>
        </w:rPr>
        <w:t xml:space="preserve">Que el congresista no manifieste su impedimento a pesar de que exista un interés directo en la decisión que se ha de tomar. </w:t>
      </w:r>
    </w:p>
    <w:p w14:paraId="4B2B950B" w14:textId="77777777" w:rsidR="00F951DA" w:rsidRPr="00482B56" w:rsidRDefault="00F951DA" w:rsidP="00F951DA">
      <w:pPr>
        <w:pStyle w:val="Sinespaciado"/>
        <w:numPr>
          <w:ilvl w:val="0"/>
          <w:numId w:val="13"/>
        </w:numPr>
        <w:jc w:val="both"/>
        <w:rPr>
          <w:rFonts w:ascii="Arial" w:hAnsi="Arial" w:cs="Arial"/>
          <w:sz w:val="24"/>
          <w:szCs w:val="24"/>
          <w:lang w:val="es-CO"/>
        </w:rPr>
      </w:pPr>
      <w:r w:rsidRPr="00482B56">
        <w:rPr>
          <w:rFonts w:ascii="Arial" w:hAnsi="Arial" w:cs="Arial"/>
          <w:sz w:val="24"/>
          <w:szCs w:val="24"/>
          <w:lang w:val="es-CO"/>
        </w:rPr>
        <w:t xml:space="preserve">Que el congresista no haya sido separado del asunto mediante recusación. </w:t>
      </w:r>
    </w:p>
    <w:p w14:paraId="6201A1BC" w14:textId="77777777" w:rsidR="00F951DA" w:rsidRPr="00482B56" w:rsidRDefault="00F951DA" w:rsidP="00F951DA">
      <w:pPr>
        <w:pStyle w:val="Sinespaciado"/>
        <w:numPr>
          <w:ilvl w:val="0"/>
          <w:numId w:val="13"/>
        </w:numPr>
        <w:jc w:val="both"/>
        <w:rPr>
          <w:rFonts w:ascii="Arial" w:hAnsi="Arial" w:cs="Arial"/>
          <w:sz w:val="24"/>
          <w:szCs w:val="24"/>
          <w:lang w:val="es-CO"/>
        </w:rPr>
      </w:pPr>
      <w:r w:rsidRPr="00482B56">
        <w:rPr>
          <w:rFonts w:ascii="Arial" w:hAnsi="Arial" w:cs="Arial"/>
          <w:sz w:val="24"/>
          <w:szCs w:val="24"/>
          <w:lang w:val="es-CO"/>
        </w:rPr>
        <w:t xml:space="preserve">Que el congresista haya participado en los debates y/o haya votado. </w:t>
      </w:r>
    </w:p>
    <w:p w14:paraId="73A681DC" w14:textId="77777777" w:rsidR="00F951DA" w:rsidRPr="00482B56" w:rsidRDefault="00F951DA" w:rsidP="00F951DA">
      <w:pPr>
        <w:pStyle w:val="Sinespaciado"/>
        <w:numPr>
          <w:ilvl w:val="0"/>
          <w:numId w:val="13"/>
        </w:numPr>
        <w:jc w:val="both"/>
        <w:rPr>
          <w:rFonts w:ascii="Arial" w:hAnsi="Arial" w:cs="Arial"/>
          <w:sz w:val="24"/>
          <w:szCs w:val="24"/>
          <w:lang w:val="es-CO"/>
        </w:rPr>
      </w:pPr>
      <w:r w:rsidRPr="00482B56">
        <w:rPr>
          <w:rFonts w:ascii="Arial" w:hAnsi="Arial" w:cs="Arial"/>
          <w:sz w:val="24"/>
          <w:szCs w:val="24"/>
          <w:lang w:val="es-CO"/>
        </w:rPr>
        <w:t xml:space="preserve">Que la participación del congresista se haya producido en relación con el trámite de leyes o de cualquier otro asunto sometido a su conocimiento. </w:t>
      </w:r>
    </w:p>
    <w:p w14:paraId="55D0C996" w14:textId="77777777" w:rsidR="00F951DA" w:rsidRPr="00482B56" w:rsidRDefault="00F951DA" w:rsidP="00F951DA">
      <w:pPr>
        <w:pStyle w:val="Sinespaciado"/>
        <w:jc w:val="both"/>
        <w:rPr>
          <w:rFonts w:ascii="Arial" w:hAnsi="Arial" w:cs="Arial"/>
          <w:sz w:val="24"/>
          <w:szCs w:val="24"/>
          <w:lang w:val="es-CO"/>
        </w:rPr>
      </w:pPr>
    </w:p>
    <w:p w14:paraId="45D2524A"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 (Consejo de Estado, Sala de lo Contencioso Administrativo, Sección Primera, Radicado 66001-23-33-002-2016- 00291-01(PI), sentencia del 30 de junio de 2017).</w:t>
      </w:r>
    </w:p>
    <w:p w14:paraId="30ABAFB5" w14:textId="77777777" w:rsidR="00F951DA" w:rsidRPr="00482B56" w:rsidRDefault="00F951DA" w:rsidP="00F951DA">
      <w:pPr>
        <w:pStyle w:val="Sinespaciado"/>
        <w:jc w:val="both"/>
        <w:rPr>
          <w:rFonts w:ascii="Arial" w:hAnsi="Arial" w:cs="Arial"/>
          <w:sz w:val="24"/>
          <w:szCs w:val="24"/>
          <w:lang w:val="es-CO"/>
        </w:rPr>
      </w:pPr>
    </w:p>
    <w:p w14:paraId="45808FE4"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De acuerdo con la </w:t>
      </w:r>
      <w:r w:rsidRPr="00482B56">
        <w:rPr>
          <w:rFonts w:ascii="Arial" w:hAnsi="Arial" w:cs="Arial"/>
          <w:b/>
          <w:bCs/>
          <w:sz w:val="24"/>
          <w:szCs w:val="24"/>
          <w:lang w:val="es-CO"/>
        </w:rPr>
        <w:t>Sentencia SU-379 de 2017</w:t>
      </w:r>
      <w:r w:rsidRPr="00482B56">
        <w:rPr>
          <w:rFonts w:ascii="Arial" w:hAnsi="Arial" w:cs="Arial"/>
          <w:sz w:val="24"/>
          <w:szCs w:val="24"/>
          <w:lang w:val="es-CO"/>
        </w:rPr>
        <w:t>,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 La Sala Plena del Consejo de Estado en sentencia del 17 de octubre de 2000 afirmó frente a la pérdida de investidura de los Congresistas por violar el régimen de conflicto de intereses:</w:t>
      </w:r>
    </w:p>
    <w:p w14:paraId="701CEF33" w14:textId="77777777" w:rsidR="00F951DA" w:rsidRPr="00482B56" w:rsidRDefault="00F951DA" w:rsidP="00F951DA">
      <w:pPr>
        <w:pStyle w:val="Sinespaciado"/>
        <w:jc w:val="both"/>
        <w:rPr>
          <w:rFonts w:ascii="Arial" w:hAnsi="Arial" w:cs="Arial"/>
          <w:b/>
          <w:bCs/>
          <w:sz w:val="24"/>
          <w:szCs w:val="24"/>
          <w:lang w:val="es-CO"/>
        </w:rPr>
      </w:pPr>
    </w:p>
    <w:p w14:paraId="21115B69" w14:textId="77777777" w:rsidR="00F951DA" w:rsidRPr="00482B56" w:rsidRDefault="00F951DA" w:rsidP="00F951DA">
      <w:pPr>
        <w:pStyle w:val="Sinespaciado"/>
        <w:jc w:val="both"/>
        <w:rPr>
          <w:rFonts w:ascii="Arial" w:hAnsi="Arial" w:cs="Arial"/>
          <w:i/>
          <w:iCs/>
          <w:sz w:val="24"/>
          <w:szCs w:val="24"/>
          <w:u w:val="single"/>
          <w:lang w:val="es-CO"/>
        </w:rPr>
      </w:pPr>
      <w:r w:rsidRPr="00482B56">
        <w:rPr>
          <w:rFonts w:ascii="Arial" w:hAnsi="Arial" w:cs="Arial"/>
          <w:i/>
          <w:iCs/>
          <w:sz w:val="24"/>
          <w:szCs w:val="24"/>
          <w:u w:val="single"/>
          <w:lang w:val="es-CO"/>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w:t>
      </w:r>
      <w:r w:rsidRPr="00482B56">
        <w:rPr>
          <w:rFonts w:ascii="Arial" w:hAnsi="Arial" w:cs="Arial"/>
          <w:i/>
          <w:iCs/>
          <w:sz w:val="24"/>
          <w:szCs w:val="24"/>
          <w:u w:val="single"/>
          <w:lang w:val="es-CO"/>
        </w:rPr>
        <w:lastRenderedPageBreak/>
        <w:t>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w:t>
      </w:r>
    </w:p>
    <w:p w14:paraId="31EC8391" w14:textId="77777777" w:rsidR="00F951DA" w:rsidRPr="00482B56" w:rsidRDefault="00F951DA" w:rsidP="00F951DA">
      <w:pPr>
        <w:pStyle w:val="Sinespaciado"/>
        <w:jc w:val="both"/>
        <w:rPr>
          <w:rFonts w:ascii="Arial" w:hAnsi="Arial" w:cs="Arial"/>
          <w:i/>
          <w:iCs/>
          <w:sz w:val="24"/>
          <w:szCs w:val="24"/>
          <w:u w:val="single"/>
          <w:lang w:val="es-CO"/>
        </w:rPr>
      </w:pPr>
    </w:p>
    <w:p w14:paraId="598022E6"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Así las cosas, en cumplimiento de lo dispuesto en el artículo 291 de la Ley 5 de 1992, se advierte que no existen circunstancias o eventos que puedan generar un conflicto de interés para la discusión y votación del proyecto según artículo 286 de la misma Ley. Lo anterior, de cualquier forma, no es óbice para que quien así lo tenga a bien lo declare habiéndolo encontrado.</w:t>
      </w:r>
    </w:p>
    <w:p w14:paraId="23C7A780" w14:textId="77777777" w:rsidR="00F951DA" w:rsidRPr="00482B56" w:rsidRDefault="00F951DA" w:rsidP="00F951DA">
      <w:pPr>
        <w:pStyle w:val="Sinespaciado"/>
        <w:jc w:val="both"/>
        <w:rPr>
          <w:rFonts w:ascii="Arial" w:hAnsi="Arial" w:cs="Arial"/>
          <w:sz w:val="24"/>
          <w:szCs w:val="24"/>
          <w:lang w:val="es-ES"/>
        </w:rPr>
      </w:pPr>
    </w:p>
    <w:p w14:paraId="3D719A17" w14:textId="77777777" w:rsidR="00F951DA" w:rsidRPr="00482B56" w:rsidRDefault="00F951DA" w:rsidP="00F951DA">
      <w:pPr>
        <w:pStyle w:val="Sinespaciado"/>
        <w:jc w:val="both"/>
        <w:rPr>
          <w:rFonts w:ascii="Arial" w:hAnsi="Arial" w:cs="Arial"/>
          <w:b/>
          <w:bCs/>
          <w:sz w:val="24"/>
          <w:szCs w:val="24"/>
          <w:lang w:val="es-ES"/>
        </w:rPr>
      </w:pPr>
      <w:r w:rsidRPr="00482B56">
        <w:rPr>
          <w:rFonts w:ascii="Arial" w:hAnsi="Arial" w:cs="Arial"/>
          <w:b/>
          <w:bCs/>
          <w:sz w:val="24"/>
          <w:szCs w:val="24"/>
          <w:lang w:val="es-ES"/>
        </w:rPr>
        <w:t>Ley 5 de 1992</w:t>
      </w:r>
    </w:p>
    <w:p w14:paraId="4A312DDC" w14:textId="77777777" w:rsidR="00F951DA" w:rsidRPr="00482B56" w:rsidRDefault="00F951DA" w:rsidP="00F951DA">
      <w:pPr>
        <w:pStyle w:val="Sinespaciado"/>
        <w:jc w:val="both"/>
        <w:rPr>
          <w:rFonts w:ascii="Arial" w:hAnsi="Arial" w:cs="Arial"/>
          <w:b/>
          <w:bCs/>
          <w:sz w:val="24"/>
          <w:szCs w:val="24"/>
          <w:lang w:val="es-ES"/>
        </w:rPr>
      </w:pPr>
    </w:p>
    <w:p w14:paraId="5BB93207"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 xml:space="preserve">“ARTÍCULO 286. RÉGIMEN DE CONFLICTO DE INTERÉS DE LOS CONGRESISTAS. </w:t>
      </w:r>
      <w:r w:rsidRPr="00482B56">
        <w:rPr>
          <w:rFonts w:ascii="Arial" w:hAnsi="Arial" w:cs="Arial"/>
          <w:sz w:val="24"/>
          <w:szCs w:val="24"/>
          <w:lang w:val="es-CO"/>
        </w:rPr>
        <w:t>&lt;Artículo modificado por el artículo 1 de la Ley 2003 de 2019. El nuevo texto es el siguiente:&gt; Todos los congresistas deberán declarar los conflictos de intereses que pudieran surgir en ejercicio de sus funciones.</w:t>
      </w:r>
    </w:p>
    <w:p w14:paraId="6AC11FF7" w14:textId="77777777" w:rsidR="00F951DA" w:rsidRPr="00482B56" w:rsidRDefault="00F951DA" w:rsidP="00F951DA">
      <w:pPr>
        <w:pStyle w:val="Sinespaciado"/>
        <w:jc w:val="both"/>
        <w:rPr>
          <w:rFonts w:ascii="Arial" w:hAnsi="Arial" w:cs="Arial"/>
          <w:sz w:val="24"/>
          <w:szCs w:val="24"/>
          <w:lang w:val="es-CO"/>
        </w:rPr>
      </w:pPr>
    </w:p>
    <w:p w14:paraId="0DF43661"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Se entiende como conflicto de interés una situación donde la discusión o votación de un proyecto de ley o acto legislativo o artículo, pueda resultar en un beneficio particular, actual y directo a favor del congresista.</w:t>
      </w:r>
    </w:p>
    <w:p w14:paraId="6CD6CD13" w14:textId="77777777" w:rsidR="00F951DA" w:rsidRPr="00482B56" w:rsidRDefault="00F951DA" w:rsidP="00F951DA">
      <w:pPr>
        <w:pStyle w:val="Sinespaciado"/>
        <w:jc w:val="both"/>
        <w:rPr>
          <w:rFonts w:ascii="Arial" w:hAnsi="Arial" w:cs="Arial"/>
          <w:sz w:val="24"/>
          <w:szCs w:val="24"/>
          <w:lang w:val="es-CO"/>
        </w:rPr>
      </w:pPr>
    </w:p>
    <w:p w14:paraId="078647B2"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a) </w:t>
      </w:r>
      <w:r w:rsidRPr="00482B56">
        <w:rPr>
          <w:rFonts w:ascii="Arial" w:hAnsi="Arial" w:cs="Arial"/>
          <w:b/>
          <w:bCs/>
          <w:sz w:val="24"/>
          <w:szCs w:val="24"/>
          <w:lang w:val="es-CO"/>
        </w:rPr>
        <w:t>Beneficio particular</w:t>
      </w:r>
      <w:r w:rsidRPr="00482B56">
        <w:rPr>
          <w:rFonts w:ascii="Arial" w:hAnsi="Arial" w:cs="Arial"/>
          <w:sz w:val="24"/>
          <w:szCs w:val="24"/>
          <w:lang w:val="es-CO"/>
        </w:rPr>
        <w:t>: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5791975" w14:textId="77777777" w:rsidR="00F951DA" w:rsidRPr="00482B56" w:rsidRDefault="00F951DA" w:rsidP="00F951DA">
      <w:pPr>
        <w:pStyle w:val="Sinespaciado"/>
        <w:jc w:val="both"/>
        <w:rPr>
          <w:rFonts w:ascii="Arial" w:hAnsi="Arial" w:cs="Arial"/>
          <w:sz w:val="24"/>
          <w:szCs w:val="24"/>
          <w:lang w:val="es-CO"/>
        </w:rPr>
      </w:pPr>
    </w:p>
    <w:p w14:paraId="51D27445"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b) </w:t>
      </w:r>
      <w:r w:rsidRPr="00482B56">
        <w:rPr>
          <w:rFonts w:ascii="Arial" w:hAnsi="Arial" w:cs="Arial"/>
          <w:b/>
          <w:bCs/>
          <w:sz w:val="24"/>
          <w:szCs w:val="24"/>
          <w:lang w:val="es-CO"/>
        </w:rPr>
        <w:t>Beneficio actual</w:t>
      </w:r>
      <w:r w:rsidRPr="00482B56">
        <w:rPr>
          <w:rFonts w:ascii="Arial" w:hAnsi="Arial" w:cs="Arial"/>
          <w:sz w:val="24"/>
          <w:szCs w:val="24"/>
          <w:lang w:val="es-CO"/>
        </w:rPr>
        <w:t>: aquel que efectivamente se configura en las circunstancias presentes y existentes al momento en el que el congresista participa de la decisión.</w:t>
      </w:r>
    </w:p>
    <w:p w14:paraId="11C361F2" w14:textId="77777777" w:rsidR="00F951DA" w:rsidRPr="00482B56" w:rsidRDefault="00F951DA" w:rsidP="00F951DA">
      <w:pPr>
        <w:pStyle w:val="Sinespaciado"/>
        <w:jc w:val="both"/>
        <w:rPr>
          <w:rFonts w:ascii="Arial" w:hAnsi="Arial" w:cs="Arial"/>
          <w:sz w:val="24"/>
          <w:szCs w:val="24"/>
          <w:lang w:val="es-CO"/>
        </w:rPr>
      </w:pPr>
    </w:p>
    <w:p w14:paraId="0F914374"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c) </w:t>
      </w:r>
      <w:r w:rsidRPr="00482B56">
        <w:rPr>
          <w:rFonts w:ascii="Arial" w:hAnsi="Arial" w:cs="Arial"/>
          <w:b/>
          <w:bCs/>
          <w:sz w:val="24"/>
          <w:szCs w:val="24"/>
          <w:lang w:val="es-CO"/>
        </w:rPr>
        <w:t>Beneficio directo</w:t>
      </w:r>
      <w:r w:rsidRPr="00482B56">
        <w:rPr>
          <w:rFonts w:ascii="Arial" w:hAnsi="Arial" w:cs="Arial"/>
          <w:sz w:val="24"/>
          <w:szCs w:val="24"/>
          <w:lang w:val="es-CO"/>
        </w:rPr>
        <w:t>: aquel que se produzca de forma específica respecto del congresista, de su cónyuge, compañero o compañera permanente, o parientes dentro del segundo grado de consanguinidad, segundo de afinidad o primero civil.</w:t>
      </w:r>
    </w:p>
    <w:p w14:paraId="52D57801" w14:textId="77777777" w:rsidR="00F951DA" w:rsidRPr="00482B56" w:rsidRDefault="00F951DA" w:rsidP="00F951DA">
      <w:pPr>
        <w:pStyle w:val="Sinespaciado"/>
        <w:jc w:val="both"/>
        <w:rPr>
          <w:rFonts w:ascii="Arial" w:hAnsi="Arial" w:cs="Arial"/>
          <w:sz w:val="24"/>
          <w:szCs w:val="24"/>
          <w:lang w:val="es-CO"/>
        </w:rPr>
      </w:pPr>
    </w:p>
    <w:p w14:paraId="6269A769"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Para todos los efectos se entiende que no hay conflicto de interés en las siguientes circunstancias:</w:t>
      </w:r>
    </w:p>
    <w:p w14:paraId="0A485A50" w14:textId="77777777" w:rsidR="00F951DA" w:rsidRPr="00482B56" w:rsidRDefault="00F951DA" w:rsidP="00F951DA">
      <w:pPr>
        <w:pStyle w:val="Sinespaciado"/>
        <w:jc w:val="both"/>
        <w:rPr>
          <w:rFonts w:ascii="Arial" w:hAnsi="Arial" w:cs="Arial"/>
          <w:sz w:val="24"/>
          <w:szCs w:val="24"/>
          <w:lang w:val="es-CO"/>
        </w:rPr>
      </w:pPr>
    </w:p>
    <w:p w14:paraId="14BD6982"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a) Cuando el congresista participe, discuta, vote un proyecto de ley o de acto legislativo que otorgue beneficios o cargos de carácter general, es decir cuando el interés del congresista coincide o se fusione con los intereses de los electores.</w:t>
      </w:r>
    </w:p>
    <w:p w14:paraId="41856DC7" w14:textId="77777777" w:rsidR="00F951DA" w:rsidRPr="00482B56" w:rsidRDefault="00F951DA" w:rsidP="00F951DA">
      <w:pPr>
        <w:pStyle w:val="Sinespaciado"/>
        <w:jc w:val="both"/>
        <w:rPr>
          <w:rFonts w:ascii="Arial" w:hAnsi="Arial" w:cs="Arial"/>
          <w:sz w:val="24"/>
          <w:szCs w:val="24"/>
          <w:lang w:val="es-CO"/>
        </w:rPr>
      </w:pPr>
    </w:p>
    <w:p w14:paraId="36D1450F"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b) Cuando el beneficio podría o no configurarse para el congresista en el futuro.</w:t>
      </w:r>
    </w:p>
    <w:p w14:paraId="15531B28" w14:textId="77777777" w:rsidR="00F951DA" w:rsidRPr="00482B56" w:rsidRDefault="00F951DA" w:rsidP="00F951DA">
      <w:pPr>
        <w:pStyle w:val="Sinespaciado"/>
        <w:jc w:val="both"/>
        <w:rPr>
          <w:rFonts w:ascii="Arial" w:hAnsi="Arial" w:cs="Arial"/>
          <w:sz w:val="24"/>
          <w:szCs w:val="24"/>
          <w:lang w:val="es-CO"/>
        </w:rPr>
      </w:pPr>
    </w:p>
    <w:p w14:paraId="304584AE"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c) Cuando el congresista participe, discuta o vote artículos de proyectos de ley o acto legislativo de carácter particular, que establezcan sanciones o disminuyan </w:t>
      </w:r>
      <w:r w:rsidRPr="00482B56">
        <w:rPr>
          <w:rFonts w:ascii="Arial" w:hAnsi="Arial" w:cs="Arial"/>
          <w:sz w:val="24"/>
          <w:szCs w:val="24"/>
          <w:lang w:val="es-CO"/>
        </w:rPr>
        <w:lastRenderedPageBreak/>
        <w:t>beneficios, en el cual, el congresista tiene un interés particular, actual y directo. El voto negativo no constituirá conflicto de interés cuando mantiene la normatividad vigente.</w:t>
      </w:r>
    </w:p>
    <w:p w14:paraId="75FFD50F" w14:textId="77777777" w:rsidR="00F951DA" w:rsidRPr="00482B56" w:rsidRDefault="00F951DA" w:rsidP="00F951DA">
      <w:pPr>
        <w:pStyle w:val="Sinespaciado"/>
        <w:jc w:val="both"/>
        <w:rPr>
          <w:rFonts w:ascii="Arial" w:hAnsi="Arial" w:cs="Arial"/>
          <w:sz w:val="24"/>
          <w:szCs w:val="24"/>
          <w:lang w:val="es-CO"/>
        </w:rPr>
      </w:pPr>
    </w:p>
    <w:p w14:paraId="729D9615"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293AABA" w14:textId="77777777" w:rsidR="00F951DA" w:rsidRPr="00482B56" w:rsidRDefault="00F951DA" w:rsidP="00F951DA">
      <w:pPr>
        <w:pStyle w:val="Sinespaciado"/>
        <w:jc w:val="both"/>
        <w:rPr>
          <w:rFonts w:ascii="Arial" w:hAnsi="Arial" w:cs="Arial"/>
          <w:sz w:val="24"/>
          <w:szCs w:val="24"/>
          <w:lang w:val="es-CO"/>
        </w:rPr>
      </w:pPr>
    </w:p>
    <w:p w14:paraId="1609683B"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1F05DEE" w14:textId="77777777" w:rsidR="00F951DA" w:rsidRPr="00482B56" w:rsidRDefault="00F951DA" w:rsidP="00F951DA">
      <w:pPr>
        <w:pStyle w:val="Sinespaciado"/>
        <w:jc w:val="both"/>
        <w:rPr>
          <w:rFonts w:ascii="Arial" w:hAnsi="Arial" w:cs="Arial"/>
          <w:sz w:val="24"/>
          <w:szCs w:val="24"/>
          <w:lang w:val="es-CO"/>
        </w:rPr>
      </w:pPr>
    </w:p>
    <w:p w14:paraId="7D50134D"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f) Cuando el congresista participa en la elección de otros servidores públicos mediante el voto secreto. Se exceptúan los casos en que se presenten inhabilidades referidas al parentesco con los candidatos.</w:t>
      </w:r>
    </w:p>
    <w:p w14:paraId="040178C0" w14:textId="77777777" w:rsidR="00F951DA" w:rsidRPr="00482B56" w:rsidRDefault="00F951DA" w:rsidP="00F951DA">
      <w:pPr>
        <w:pStyle w:val="Sinespaciado"/>
        <w:jc w:val="both"/>
        <w:rPr>
          <w:rFonts w:ascii="Arial" w:hAnsi="Arial" w:cs="Arial"/>
          <w:sz w:val="24"/>
          <w:szCs w:val="24"/>
          <w:lang w:val="es-CO"/>
        </w:rPr>
      </w:pPr>
    </w:p>
    <w:p w14:paraId="47820709"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PARÁGRAFO 1o. Entiéndase por conflicto de interés moral aquel que presentan los congresistas cuando por razones de conciencia se quieran apartar de la discusión y votación del proyecto.</w:t>
      </w:r>
    </w:p>
    <w:p w14:paraId="6254C154" w14:textId="77777777" w:rsidR="00F951DA" w:rsidRPr="00482B56" w:rsidRDefault="00F951DA" w:rsidP="00F951DA">
      <w:pPr>
        <w:pStyle w:val="Sinespaciado"/>
        <w:jc w:val="both"/>
        <w:rPr>
          <w:rFonts w:ascii="Arial" w:hAnsi="Arial" w:cs="Arial"/>
          <w:sz w:val="24"/>
          <w:szCs w:val="24"/>
          <w:lang w:val="es-CO"/>
        </w:rPr>
      </w:pPr>
    </w:p>
    <w:p w14:paraId="6889A448"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PARÁGRAFO 2o. Cuando se trate de funciones judiciales, disciplinarias o fiscales de los congresistas, sobre conflicto de interés se aplicará la norma especial que rige ese tipo de investigación.</w:t>
      </w:r>
    </w:p>
    <w:p w14:paraId="03704629" w14:textId="77777777" w:rsidR="00F951DA" w:rsidRPr="00482B56" w:rsidRDefault="00F951DA" w:rsidP="00F951DA">
      <w:pPr>
        <w:pStyle w:val="Sinespaciado"/>
        <w:jc w:val="both"/>
        <w:rPr>
          <w:rFonts w:ascii="Arial" w:hAnsi="Arial" w:cs="Arial"/>
          <w:sz w:val="24"/>
          <w:szCs w:val="24"/>
          <w:lang w:val="es-CO"/>
        </w:rPr>
      </w:pPr>
    </w:p>
    <w:p w14:paraId="05404ADF"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PARÁGRAFO 3o. Igualmente se aplicará el régimen de conflicto de intereses para todos y cada uno de los actores que presenten, discutan o participen de cualquier iniciativa legislativa, conforme al artículo 140 de la Ley 5 de 1992”.</w:t>
      </w:r>
    </w:p>
    <w:p w14:paraId="0E84F46D" w14:textId="77777777" w:rsidR="00F951DA" w:rsidRPr="00482B56" w:rsidRDefault="00F951DA" w:rsidP="00F951DA">
      <w:pPr>
        <w:pStyle w:val="Sinespaciado"/>
        <w:jc w:val="both"/>
        <w:rPr>
          <w:rFonts w:ascii="Arial" w:hAnsi="Arial" w:cs="Arial"/>
          <w:sz w:val="24"/>
          <w:szCs w:val="24"/>
          <w:lang w:val="es-CO"/>
        </w:rPr>
      </w:pPr>
    </w:p>
    <w:p w14:paraId="1DA1C1E8" w14:textId="77777777" w:rsidR="00F951DA" w:rsidRPr="00482B56" w:rsidRDefault="00F951DA" w:rsidP="00F951DA">
      <w:pPr>
        <w:pStyle w:val="Sinespaciado"/>
        <w:jc w:val="both"/>
        <w:rPr>
          <w:rFonts w:ascii="Arial" w:hAnsi="Arial" w:cs="Arial"/>
          <w:sz w:val="24"/>
          <w:szCs w:val="24"/>
          <w:lang w:val="es-ES"/>
        </w:rPr>
      </w:pPr>
    </w:p>
    <w:p w14:paraId="61989F9F" w14:textId="317E1A12" w:rsidR="00F951DA" w:rsidRDefault="00F951DA" w:rsidP="00F951DA">
      <w:pPr>
        <w:pStyle w:val="Sinespaciado"/>
        <w:jc w:val="both"/>
        <w:rPr>
          <w:rFonts w:ascii="Arial" w:hAnsi="Arial" w:cs="Arial"/>
          <w:sz w:val="24"/>
          <w:szCs w:val="24"/>
          <w:lang w:val="es-ES"/>
        </w:rPr>
      </w:pPr>
      <w:r w:rsidRPr="00482B56">
        <w:rPr>
          <w:rFonts w:ascii="Arial" w:hAnsi="Arial" w:cs="Arial"/>
          <w:sz w:val="24"/>
          <w:szCs w:val="24"/>
          <w:lang w:val="es-ES"/>
        </w:rPr>
        <w:t>Frente al Proyecto de Ley, se considera que para el presente proyecto de ley no se genera</w:t>
      </w:r>
      <w:r w:rsidR="009B74FB" w:rsidRPr="00482B56">
        <w:rPr>
          <w:rFonts w:ascii="Arial" w:hAnsi="Arial" w:cs="Arial"/>
          <w:sz w:val="24"/>
          <w:szCs w:val="24"/>
          <w:lang w:val="es-ES"/>
        </w:rPr>
        <w:t xml:space="preserve"> conflictos de intereses</w:t>
      </w:r>
      <w:r w:rsidRPr="00482B56">
        <w:rPr>
          <w:rFonts w:ascii="Arial" w:hAnsi="Arial" w:cs="Arial"/>
          <w:sz w:val="24"/>
          <w:szCs w:val="24"/>
          <w:lang w:val="es-ES"/>
        </w:rPr>
        <w:t>. Lo anterior, no exime del deber del Congresista de identificar otras causales adicionales.</w:t>
      </w:r>
    </w:p>
    <w:p w14:paraId="4DBAF563" w14:textId="58190C82" w:rsidR="00C4286A" w:rsidRDefault="00C4286A" w:rsidP="00F951DA">
      <w:pPr>
        <w:pStyle w:val="Sinespaciado"/>
        <w:jc w:val="both"/>
        <w:rPr>
          <w:rFonts w:ascii="Arial" w:hAnsi="Arial" w:cs="Arial"/>
          <w:sz w:val="24"/>
          <w:szCs w:val="24"/>
          <w:lang w:val="es-ES"/>
        </w:rPr>
      </w:pPr>
    </w:p>
    <w:p w14:paraId="5401A9F2" w14:textId="6317D37E" w:rsidR="00C4286A" w:rsidRDefault="00C4286A" w:rsidP="00F951DA">
      <w:pPr>
        <w:pStyle w:val="Sinespaciado"/>
        <w:jc w:val="both"/>
        <w:rPr>
          <w:rFonts w:ascii="Arial" w:hAnsi="Arial" w:cs="Arial"/>
          <w:sz w:val="24"/>
          <w:szCs w:val="24"/>
          <w:lang w:val="es-ES"/>
        </w:rPr>
      </w:pPr>
    </w:p>
    <w:p w14:paraId="24198621" w14:textId="6C925F25" w:rsidR="00C4286A" w:rsidRDefault="00C4286A" w:rsidP="00F951DA">
      <w:pPr>
        <w:pStyle w:val="Sinespaciado"/>
        <w:jc w:val="both"/>
        <w:rPr>
          <w:rFonts w:ascii="Arial" w:hAnsi="Arial" w:cs="Arial"/>
          <w:sz w:val="24"/>
          <w:szCs w:val="24"/>
          <w:lang w:val="es-ES"/>
        </w:rPr>
      </w:pPr>
    </w:p>
    <w:p w14:paraId="4658EDE7" w14:textId="4D784C1E" w:rsidR="00C4286A" w:rsidRDefault="00C4286A" w:rsidP="00F951DA">
      <w:pPr>
        <w:pStyle w:val="Sinespaciado"/>
        <w:jc w:val="both"/>
        <w:rPr>
          <w:rFonts w:ascii="Arial" w:hAnsi="Arial" w:cs="Arial"/>
          <w:sz w:val="24"/>
          <w:szCs w:val="24"/>
          <w:lang w:val="es-ES"/>
        </w:rPr>
      </w:pPr>
    </w:p>
    <w:p w14:paraId="1B0CF8F0" w14:textId="5770D77E" w:rsidR="00C4286A" w:rsidRDefault="00C4286A" w:rsidP="00F951DA">
      <w:pPr>
        <w:pStyle w:val="Sinespaciado"/>
        <w:jc w:val="both"/>
        <w:rPr>
          <w:rFonts w:ascii="Arial" w:hAnsi="Arial" w:cs="Arial"/>
          <w:sz w:val="24"/>
          <w:szCs w:val="24"/>
          <w:lang w:val="es-ES"/>
        </w:rPr>
      </w:pPr>
    </w:p>
    <w:p w14:paraId="1F07D471" w14:textId="2015784C" w:rsidR="00C4286A" w:rsidRDefault="00C4286A" w:rsidP="00F951DA">
      <w:pPr>
        <w:pStyle w:val="Sinespaciado"/>
        <w:jc w:val="both"/>
        <w:rPr>
          <w:rFonts w:ascii="Arial" w:hAnsi="Arial" w:cs="Arial"/>
          <w:sz w:val="24"/>
          <w:szCs w:val="24"/>
          <w:lang w:val="es-ES"/>
        </w:rPr>
      </w:pPr>
    </w:p>
    <w:p w14:paraId="72B4CD6E" w14:textId="379957F9" w:rsidR="00C4286A" w:rsidRDefault="00C4286A" w:rsidP="00F951DA">
      <w:pPr>
        <w:pStyle w:val="Sinespaciado"/>
        <w:jc w:val="both"/>
        <w:rPr>
          <w:rFonts w:ascii="Arial" w:hAnsi="Arial" w:cs="Arial"/>
          <w:sz w:val="24"/>
          <w:szCs w:val="24"/>
          <w:lang w:val="es-ES"/>
        </w:rPr>
      </w:pPr>
    </w:p>
    <w:p w14:paraId="10D0C3E0" w14:textId="71BE9D64" w:rsidR="00C4286A" w:rsidRDefault="00C4286A" w:rsidP="00F951DA">
      <w:pPr>
        <w:pStyle w:val="Sinespaciado"/>
        <w:jc w:val="both"/>
        <w:rPr>
          <w:rFonts w:ascii="Arial" w:hAnsi="Arial" w:cs="Arial"/>
          <w:sz w:val="24"/>
          <w:szCs w:val="24"/>
          <w:lang w:val="es-ES"/>
        </w:rPr>
      </w:pPr>
    </w:p>
    <w:p w14:paraId="38A8F798" w14:textId="77777777" w:rsidR="00C4286A" w:rsidRPr="00482B56" w:rsidRDefault="00C4286A" w:rsidP="00F951DA">
      <w:pPr>
        <w:pStyle w:val="Sinespaciado"/>
        <w:jc w:val="both"/>
        <w:rPr>
          <w:rFonts w:ascii="Arial" w:hAnsi="Arial" w:cs="Arial"/>
          <w:sz w:val="24"/>
          <w:szCs w:val="24"/>
          <w:lang w:val="es-ES"/>
        </w:rPr>
      </w:pPr>
    </w:p>
    <w:p w14:paraId="37307566" w14:textId="77777777" w:rsidR="00F951DA" w:rsidRPr="00482B56" w:rsidRDefault="00F951DA" w:rsidP="00F951DA">
      <w:pPr>
        <w:pStyle w:val="Sinespaciado"/>
        <w:jc w:val="both"/>
        <w:rPr>
          <w:rFonts w:ascii="Arial" w:hAnsi="Arial" w:cs="Arial"/>
          <w:sz w:val="24"/>
          <w:szCs w:val="24"/>
          <w:lang w:val="es-ES"/>
        </w:rPr>
      </w:pPr>
    </w:p>
    <w:p w14:paraId="59148D57" w14:textId="77777777" w:rsidR="00323D43" w:rsidRPr="00482B56" w:rsidRDefault="00323D43" w:rsidP="00F951DA">
      <w:pPr>
        <w:pStyle w:val="Sinespaciado"/>
        <w:jc w:val="both"/>
        <w:rPr>
          <w:rFonts w:ascii="Arial" w:hAnsi="Arial" w:cs="Arial"/>
          <w:bCs/>
          <w:sz w:val="24"/>
          <w:szCs w:val="24"/>
          <w:lang w:val="es-CO"/>
        </w:rPr>
      </w:pPr>
    </w:p>
    <w:p w14:paraId="047F20CB" w14:textId="03F6D011" w:rsidR="00733F66" w:rsidRPr="00482B56" w:rsidRDefault="00C4286A" w:rsidP="00733F66">
      <w:pPr>
        <w:pStyle w:val="Sinespaciado"/>
        <w:numPr>
          <w:ilvl w:val="0"/>
          <w:numId w:val="17"/>
        </w:numPr>
        <w:jc w:val="both"/>
        <w:rPr>
          <w:rFonts w:ascii="Arial" w:hAnsi="Arial" w:cs="Arial"/>
          <w:b/>
          <w:bCs/>
          <w:sz w:val="24"/>
          <w:szCs w:val="24"/>
          <w:lang w:val="es-CO"/>
        </w:rPr>
      </w:pPr>
      <w:r>
        <w:rPr>
          <w:rFonts w:ascii="Arial" w:hAnsi="Arial" w:cs="Arial"/>
          <w:b/>
          <w:bCs/>
          <w:sz w:val="24"/>
          <w:szCs w:val="24"/>
          <w:lang w:val="es-CO"/>
        </w:rPr>
        <w:t xml:space="preserve"> </w:t>
      </w:r>
      <w:r w:rsidR="00733F66" w:rsidRPr="00482B56">
        <w:rPr>
          <w:rFonts w:ascii="Arial" w:hAnsi="Arial" w:cs="Arial"/>
          <w:b/>
          <w:bCs/>
          <w:sz w:val="24"/>
          <w:szCs w:val="24"/>
          <w:lang w:val="es-CO"/>
        </w:rPr>
        <w:t xml:space="preserve">PROPOSICIÓN </w:t>
      </w:r>
    </w:p>
    <w:p w14:paraId="1C19CB96" w14:textId="77777777" w:rsidR="00733F66" w:rsidRPr="00482B56" w:rsidRDefault="00733F66" w:rsidP="00733F66">
      <w:pPr>
        <w:pStyle w:val="Sinespaciado"/>
        <w:ind w:left="360"/>
        <w:jc w:val="both"/>
        <w:rPr>
          <w:rFonts w:ascii="Arial" w:hAnsi="Arial" w:cs="Arial"/>
          <w:b/>
          <w:bCs/>
          <w:sz w:val="24"/>
          <w:szCs w:val="24"/>
          <w:lang w:val="es-CO"/>
        </w:rPr>
      </w:pPr>
    </w:p>
    <w:p w14:paraId="24A40A0B" w14:textId="52C8064A" w:rsidR="00733F66" w:rsidRPr="00482B56" w:rsidRDefault="00733F66" w:rsidP="00733F66">
      <w:pPr>
        <w:pStyle w:val="Sinespaciado"/>
        <w:jc w:val="both"/>
        <w:rPr>
          <w:rFonts w:ascii="Arial" w:hAnsi="Arial" w:cs="Arial"/>
          <w:i/>
          <w:sz w:val="24"/>
          <w:szCs w:val="24"/>
          <w:lang w:val="es-ES_tradnl"/>
        </w:rPr>
      </w:pPr>
      <w:r w:rsidRPr="00482B56">
        <w:rPr>
          <w:rFonts w:ascii="Arial" w:hAnsi="Arial" w:cs="Arial"/>
          <w:bCs/>
          <w:sz w:val="24"/>
          <w:szCs w:val="24"/>
          <w:lang w:val="es-CO"/>
        </w:rPr>
        <w:t xml:space="preserve">De acuerdo con las consideraciones anteriores, propongo a la </w:t>
      </w:r>
      <w:r w:rsidR="00CA34CB">
        <w:rPr>
          <w:rFonts w:ascii="Arial" w:hAnsi="Arial" w:cs="Arial"/>
          <w:bCs/>
          <w:sz w:val="24"/>
          <w:szCs w:val="24"/>
          <w:lang w:val="es-CO"/>
        </w:rPr>
        <w:t xml:space="preserve">plenaria de la Honorable </w:t>
      </w:r>
      <w:r w:rsidRPr="00482B56">
        <w:rPr>
          <w:rFonts w:ascii="Arial" w:hAnsi="Arial" w:cs="Arial"/>
          <w:bCs/>
          <w:sz w:val="24"/>
          <w:szCs w:val="24"/>
          <w:lang w:val="es-CO"/>
        </w:rPr>
        <w:t xml:space="preserve">Cámara de Representante dar </w:t>
      </w:r>
      <w:r w:rsidR="00D11659" w:rsidRPr="00482B56">
        <w:rPr>
          <w:rFonts w:ascii="Arial" w:hAnsi="Arial" w:cs="Arial"/>
          <w:bCs/>
          <w:sz w:val="24"/>
          <w:szCs w:val="24"/>
          <w:lang w:val="es-CO"/>
        </w:rPr>
        <w:t>segundo</w:t>
      </w:r>
      <w:r w:rsidRPr="00482B56">
        <w:rPr>
          <w:rFonts w:ascii="Arial" w:hAnsi="Arial" w:cs="Arial"/>
          <w:bCs/>
          <w:sz w:val="24"/>
          <w:szCs w:val="24"/>
          <w:lang w:val="es-CO"/>
        </w:rPr>
        <w:t xml:space="preserve"> debate al </w:t>
      </w:r>
      <w:r w:rsidRPr="00482B56">
        <w:rPr>
          <w:rFonts w:ascii="Arial" w:hAnsi="Arial" w:cs="Arial"/>
          <w:sz w:val="24"/>
          <w:szCs w:val="24"/>
          <w:lang w:val="es-ES_tradnl"/>
        </w:rPr>
        <w:t xml:space="preserve">Proyecto de Ley No. 123 de 2023 Cámara, </w:t>
      </w:r>
      <w:r w:rsidRPr="00482B56">
        <w:rPr>
          <w:rFonts w:ascii="Arial" w:hAnsi="Arial" w:cs="Arial"/>
          <w:i/>
          <w:iCs/>
          <w:sz w:val="24"/>
          <w:szCs w:val="24"/>
          <w:lang w:val="es-ES_tradnl"/>
        </w:rPr>
        <w:t xml:space="preserve">“Por medio del cual se crea el certificado de responsabilidad </w:t>
      </w:r>
      <w:proofErr w:type="spellStart"/>
      <w:r w:rsidRPr="00482B56">
        <w:rPr>
          <w:rFonts w:ascii="Arial" w:hAnsi="Arial" w:cs="Arial"/>
          <w:i/>
          <w:iCs/>
          <w:sz w:val="24"/>
          <w:szCs w:val="24"/>
          <w:lang w:val="es-ES_tradnl"/>
        </w:rPr>
        <w:t>étnica</w:t>
      </w:r>
      <w:proofErr w:type="spellEnd"/>
      <w:r w:rsidRPr="00482B56">
        <w:rPr>
          <w:rFonts w:ascii="Arial" w:hAnsi="Arial" w:cs="Arial"/>
          <w:i/>
          <w:iCs/>
          <w:sz w:val="24"/>
          <w:szCs w:val="24"/>
          <w:lang w:val="es-ES_tradnl"/>
        </w:rPr>
        <w:t xml:space="preserve"> empresarial </w:t>
      </w:r>
      <w:r w:rsidRPr="00482B56">
        <w:rPr>
          <w:rFonts w:ascii="Arial" w:hAnsi="Arial" w:cs="Arial"/>
          <w:i/>
          <w:iCs/>
          <w:sz w:val="24"/>
          <w:szCs w:val="24"/>
          <w:lang w:val="es-CO"/>
        </w:rPr>
        <w:t>y se dictan otras disposiciones</w:t>
      </w:r>
      <w:r w:rsidRPr="00482B56">
        <w:rPr>
          <w:rFonts w:ascii="Arial" w:hAnsi="Arial" w:cs="Arial"/>
          <w:bCs/>
          <w:i/>
          <w:sz w:val="24"/>
          <w:szCs w:val="24"/>
          <w:lang w:val="es-CO"/>
        </w:rPr>
        <w:t>”</w:t>
      </w:r>
    </w:p>
    <w:p w14:paraId="44220596" w14:textId="77777777" w:rsidR="00733F66" w:rsidRPr="00482B56" w:rsidRDefault="00733F66" w:rsidP="00733F66">
      <w:pPr>
        <w:pStyle w:val="Sinespaciado"/>
        <w:jc w:val="both"/>
        <w:rPr>
          <w:rFonts w:ascii="Arial" w:hAnsi="Arial" w:cs="Arial"/>
          <w:bCs/>
          <w:sz w:val="24"/>
          <w:szCs w:val="24"/>
          <w:lang w:val="es-CO"/>
        </w:rPr>
      </w:pPr>
    </w:p>
    <w:p w14:paraId="683D312B" w14:textId="77777777" w:rsidR="00733F66" w:rsidRPr="00482B56" w:rsidRDefault="00733F66" w:rsidP="00733F66">
      <w:pPr>
        <w:pStyle w:val="Sinespaciado"/>
        <w:jc w:val="both"/>
        <w:rPr>
          <w:rFonts w:ascii="Arial" w:hAnsi="Arial" w:cs="Arial"/>
          <w:bCs/>
          <w:sz w:val="24"/>
          <w:szCs w:val="24"/>
          <w:lang w:val="es-CO"/>
        </w:rPr>
      </w:pPr>
      <w:r w:rsidRPr="00482B56">
        <w:rPr>
          <w:rFonts w:ascii="Arial" w:hAnsi="Arial" w:cs="Arial"/>
          <w:bCs/>
          <w:sz w:val="24"/>
          <w:szCs w:val="24"/>
          <w:lang w:val="es-CO"/>
        </w:rPr>
        <w:t>Cordialmente,</w:t>
      </w:r>
    </w:p>
    <w:p w14:paraId="0E942B1F" w14:textId="77777777" w:rsidR="00733F66" w:rsidRPr="00482B56" w:rsidRDefault="00733F66" w:rsidP="00733F66">
      <w:pPr>
        <w:pStyle w:val="Sinespaciado"/>
        <w:jc w:val="both"/>
        <w:rPr>
          <w:rFonts w:ascii="Arial" w:hAnsi="Arial" w:cs="Arial"/>
          <w:bCs/>
          <w:sz w:val="24"/>
          <w:szCs w:val="24"/>
          <w:lang w:val="es-CO"/>
        </w:rPr>
      </w:pPr>
    </w:p>
    <w:p w14:paraId="6546F856" w14:textId="77777777" w:rsidR="00733F66" w:rsidRPr="00482B56" w:rsidRDefault="00733F66" w:rsidP="00733F66">
      <w:pPr>
        <w:pStyle w:val="Sinespaciado"/>
        <w:jc w:val="both"/>
        <w:rPr>
          <w:rFonts w:ascii="Arial" w:hAnsi="Arial" w:cs="Arial"/>
          <w:bCs/>
          <w:sz w:val="24"/>
          <w:szCs w:val="24"/>
          <w:lang w:val="es-CO"/>
        </w:rPr>
      </w:pPr>
    </w:p>
    <w:p w14:paraId="6EB1DE4B" w14:textId="77777777" w:rsidR="00733F66" w:rsidRPr="00482B56" w:rsidRDefault="00733F66" w:rsidP="00733F66">
      <w:pPr>
        <w:pStyle w:val="Sinespaciado"/>
        <w:jc w:val="both"/>
        <w:rPr>
          <w:rFonts w:ascii="Arial" w:hAnsi="Arial" w:cs="Arial"/>
          <w:bCs/>
          <w:sz w:val="24"/>
          <w:szCs w:val="24"/>
          <w:lang w:val="es-CO"/>
        </w:rPr>
      </w:pPr>
    </w:p>
    <w:p w14:paraId="38A9E865" w14:textId="2CCBD8C3" w:rsidR="00733F66" w:rsidRPr="00482B56" w:rsidRDefault="00733F66" w:rsidP="00733F66">
      <w:pPr>
        <w:pStyle w:val="Sinespaciado"/>
        <w:jc w:val="both"/>
        <w:rPr>
          <w:rFonts w:ascii="Arial" w:hAnsi="Arial" w:cs="Arial"/>
          <w:bCs/>
          <w:sz w:val="24"/>
          <w:szCs w:val="24"/>
          <w:lang w:val="es-CO"/>
        </w:rPr>
      </w:pPr>
      <w:bookmarkStart w:id="6" w:name="_GoBack"/>
      <w:bookmarkEnd w:id="6"/>
    </w:p>
    <w:p w14:paraId="69453BFD" w14:textId="77777777" w:rsidR="00733F66" w:rsidRPr="00482B56" w:rsidRDefault="00733F66" w:rsidP="00733F66">
      <w:pPr>
        <w:pStyle w:val="Sinespaciado"/>
        <w:jc w:val="center"/>
        <w:rPr>
          <w:rFonts w:ascii="Arial" w:hAnsi="Arial" w:cs="Arial"/>
          <w:bCs/>
          <w:sz w:val="24"/>
          <w:szCs w:val="24"/>
          <w:lang w:val="es-CO"/>
        </w:rPr>
      </w:pPr>
    </w:p>
    <w:p w14:paraId="201B35D3" w14:textId="77777777" w:rsidR="00733F66" w:rsidRPr="00482B56" w:rsidRDefault="00733F66" w:rsidP="00733F66">
      <w:pPr>
        <w:pStyle w:val="Sinespaciado"/>
        <w:rPr>
          <w:rFonts w:ascii="Arial" w:hAnsi="Arial" w:cs="Arial"/>
          <w:bCs/>
          <w:sz w:val="24"/>
          <w:szCs w:val="24"/>
          <w:lang w:val="es-CO"/>
        </w:rPr>
      </w:pPr>
    </w:p>
    <w:p w14:paraId="4EEC9C1E" w14:textId="77777777" w:rsidR="00733F66" w:rsidRPr="00482B56" w:rsidRDefault="00733F66" w:rsidP="00733F66">
      <w:pPr>
        <w:pStyle w:val="Sinespaciado"/>
        <w:jc w:val="center"/>
        <w:rPr>
          <w:rFonts w:ascii="Arial" w:hAnsi="Arial" w:cs="Arial"/>
          <w:b/>
          <w:bCs/>
          <w:sz w:val="24"/>
          <w:szCs w:val="24"/>
          <w:lang w:val="es-CO"/>
        </w:rPr>
      </w:pPr>
      <w:r w:rsidRPr="00482B56">
        <w:rPr>
          <w:rFonts w:ascii="Arial" w:hAnsi="Arial" w:cs="Arial"/>
          <w:b/>
          <w:bCs/>
          <w:sz w:val="24"/>
          <w:szCs w:val="24"/>
          <w:lang w:val="es-CO"/>
        </w:rPr>
        <w:t>____________________________</w:t>
      </w:r>
    </w:p>
    <w:p w14:paraId="662E1B24" w14:textId="77777777" w:rsidR="00733F66" w:rsidRPr="00482B56" w:rsidRDefault="00733F66" w:rsidP="00733F66">
      <w:pPr>
        <w:pStyle w:val="Sinespaciado"/>
        <w:jc w:val="center"/>
        <w:rPr>
          <w:rFonts w:ascii="Arial" w:hAnsi="Arial" w:cs="Arial"/>
          <w:b/>
          <w:bCs/>
          <w:sz w:val="24"/>
          <w:szCs w:val="24"/>
          <w:lang w:val="es-CO"/>
        </w:rPr>
      </w:pPr>
      <w:r w:rsidRPr="00482B56">
        <w:rPr>
          <w:rFonts w:ascii="Arial" w:hAnsi="Arial" w:cs="Arial"/>
          <w:b/>
          <w:bCs/>
          <w:sz w:val="24"/>
          <w:szCs w:val="24"/>
          <w:lang w:val="es-CO"/>
        </w:rPr>
        <w:t>BETSY JUDITH PÉREZ ARANGO</w:t>
      </w:r>
    </w:p>
    <w:p w14:paraId="11D411AB" w14:textId="77777777" w:rsidR="00733F66" w:rsidRPr="00482B56" w:rsidRDefault="00733F66" w:rsidP="00733F66">
      <w:pPr>
        <w:pStyle w:val="Sinespaciado"/>
        <w:jc w:val="center"/>
        <w:rPr>
          <w:rFonts w:ascii="Arial" w:hAnsi="Arial" w:cs="Arial"/>
          <w:bCs/>
          <w:sz w:val="24"/>
          <w:szCs w:val="24"/>
          <w:lang w:val="es-CO"/>
        </w:rPr>
      </w:pPr>
      <w:r w:rsidRPr="00482B56">
        <w:rPr>
          <w:rFonts w:ascii="Arial" w:hAnsi="Arial" w:cs="Arial"/>
          <w:bCs/>
          <w:sz w:val="24"/>
          <w:szCs w:val="24"/>
          <w:lang w:val="es-CO"/>
        </w:rPr>
        <w:t>Representante a la Cámara</w:t>
      </w:r>
    </w:p>
    <w:p w14:paraId="0FB67B94" w14:textId="77777777" w:rsidR="00733F66" w:rsidRPr="00482B56" w:rsidRDefault="00733F66" w:rsidP="00733F66">
      <w:pPr>
        <w:pStyle w:val="Sinespaciado"/>
        <w:jc w:val="center"/>
        <w:rPr>
          <w:rFonts w:ascii="Arial" w:hAnsi="Arial" w:cs="Arial"/>
          <w:bCs/>
          <w:sz w:val="24"/>
          <w:szCs w:val="24"/>
          <w:lang w:val="es-CO"/>
        </w:rPr>
      </w:pPr>
      <w:r w:rsidRPr="00482B56">
        <w:rPr>
          <w:rFonts w:ascii="Arial" w:hAnsi="Arial" w:cs="Arial"/>
          <w:bCs/>
          <w:sz w:val="24"/>
          <w:szCs w:val="24"/>
          <w:lang w:val="es-CO"/>
        </w:rPr>
        <w:t>Ponente Única</w:t>
      </w:r>
    </w:p>
    <w:p w14:paraId="66AFA7EB" w14:textId="77777777" w:rsidR="00733F66" w:rsidRPr="00482B56" w:rsidRDefault="00733F66" w:rsidP="00733F66">
      <w:pPr>
        <w:pStyle w:val="Sinespaciado"/>
        <w:jc w:val="center"/>
        <w:rPr>
          <w:rFonts w:ascii="Arial" w:hAnsi="Arial" w:cs="Arial"/>
          <w:bCs/>
          <w:sz w:val="24"/>
          <w:szCs w:val="24"/>
          <w:lang w:val="es-CO"/>
        </w:rPr>
      </w:pPr>
    </w:p>
    <w:p w14:paraId="7BC9C353" w14:textId="77777777" w:rsidR="00733F66" w:rsidRPr="00482B56" w:rsidRDefault="00733F66" w:rsidP="00733F66">
      <w:pPr>
        <w:pStyle w:val="Sinespaciado"/>
        <w:jc w:val="center"/>
        <w:rPr>
          <w:rFonts w:ascii="Arial" w:hAnsi="Arial" w:cs="Arial"/>
          <w:bCs/>
          <w:sz w:val="24"/>
          <w:szCs w:val="24"/>
          <w:lang w:val="es-CO"/>
        </w:rPr>
      </w:pPr>
    </w:p>
    <w:p w14:paraId="06574902" w14:textId="77777777" w:rsidR="00733F66" w:rsidRPr="00482B56" w:rsidRDefault="00733F66" w:rsidP="00733F66">
      <w:pPr>
        <w:pStyle w:val="Sinespaciado"/>
        <w:jc w:val="center"/>
        <w:rPr>
          <w:rFonts w:ascii="Arial" w:hAnsi="Arial" w:cs="Arial"/>
          <w:bCs/>
          <w:sz w:val="24"/>
          <w:szCs w:val="24"/>
          <w:lang w:val="es-CO"/>
        </w:rPr>
      </w:pPr>
    </w:p>
    <w:p w14:paraId="5D987CF5" w14:textId="77777777" w:rsidR="00733F66" w:rsidRPr="00482B56" w:rsidRDefault="00733F66" w:rsidP="00733F66">
      <w:pPr>
        <w:pStyle w:val="Sinespaciado"/>
        <w:jc w:val="center"/>
        <w:rPr>
          <w:rFonts w:ascii="Arial" w:hAnsi="Arial" w:cs="Arial"/>
          <w:bCs/>
          <w:sz w:val="24"/>
          <w:szCs w:val="24"/>
          <w:lang w:val="es-CO"/>
        </w:rPr>
      </w:pPr>
    </w:p>
    <w:p w14:paraId="3DFEBBCA" w14:textId="77777777" w:rsidR="00733F66" w:rsidRPr="00482B56" w:rsidRDefault="00733F66" w:rsidP="00733F66">
      <w:pPr>
        <w:pStyle w:val="Sinespaciado"/>
        <w:jc w:val="center"/>
        <w:rPr>
          <w:rFonts w:ascii="Arial" w:hAnsi="Arial" w:cs="Arial"/>
          <w:bCs/>
          <w:sz w:val="24"/>
          <w:szCs w:val="24"/>
          <w:lang w:val="es-CO"/>
        </w:rPr>
      </w:pPr>
    </w:p>
    <w:p w14:paraId="707706BA" w14:textId="77777777" w:rsidR="00733F66" w:rsidRPr="00482B56" w:rsidRDefault="00733F66" w:rsidP="00F951DA">
      <w:pPr>
        <w:pStyle w:val="Sinespaciado"/>
        <w:jc w:val="both"/>
        <w:rPr>
          <w:rFonts w:ascii="Arial" w:hAnsi="Arial" w:cs="Arial"/>
          <w:bCs/>
          <w:sz w:val="24"/>
          <w:szCs w:val="24"/>
          <w:lang w:val="es-CO"/>
        </w:rPr>
      </w:pPr>
    </w:p>
    <w:p w14:paraId="2149FF50" w14:textId="77777777" w:rsidR="007E6DEB" w:rsidRDefault="007E6DEB" w:rsidP="00F951DA">
      <w:pPr>
        <w:pStyle w:val="Sinespaciado"/>
        <w:jc w:val="both"/>
        <w:rPr>
          <w:rFonts w:ascii="Arial" w:hAnsi="Arial" w:cs="Arial"/>
          <w:bCs/>
          <w:sz w:val="24"/>
          <w:szCs w:val="24"/>
          <w:lang w:val="es-CO"/>
        </w:rPr>
      </w:pPr>
    </w:p>
    <w:p w14:paraId="2EDC8B7B" w14:textId="77777777" w:rsidR="00373953" w:rsidRDefault="00373953" w:rsidP="00F951DA">
      <w:pPr>
        <w:pStyle w:val="Sinespaciado"/>
        <w:jc w:val="both"/>
        <w:rPr>
          <w:rFonts w:ascii="Arial" w:hAnsi="Arial" w:cs="Arial"/>
          <w:bCs/>
          <w:sz w:val="24"/>
          <w:szCs w:val="24"/>
          <w:lang w:val="es-CO"/>
        </w:rPr>
      </w:pPr>
    </w:p>
    <w:p w14:paraId="6D46ADBA" w14:textId="77777777" w:rsidR="00373953" w:rsidRDefault="00373953" w:rsidP="00F951DA">
      <w:pPr>
        <w:pStyle w:val="Sinespaciado"/>
        <w:jc w:val="both"/>
        <w:rPr>
          <w:rFonts w:ascii="Arial" w:hAnsi="Arial" w:cs="Arial"/>
          <w:bCs/>
          <w:sz w:val="24"/>
          <w:szCs w:val="24"/>
          <w:lang w:val="es-CO"/>
        </w:rPr>
      </w:pPr>
    </w:p>
    <w:p w14:paraId="173796F9" w14:textId="77777777" w:rsidR="00373953" w:rsidRDefault="00373953" w:rsidP="00F951DA">
      <w:pPr>
        <w:pStyle w:val="Sinespaciado"/>
        <w:jc w:val="both"/>
        <w:rPr>
          <w:rFonts w:ascii="Arial" w:hAnsi="Arial" w:cs="Arial"/>
          <w:bCs/>
          <w:sz w:val="24"/>
          <w:szCs w:val="24"/>
          <w:lang w:val="es-CO"/>
        </w:rPr>
      </w:pPr>
    </w:p>
    <w:p w14:paraId="1897CF55" w14:textId="77777777" w:rsidR="00373953" w:rsidRDefault="00373953" w:rsidP="00F951DA">
      <w:pPr>
        <w:pStyle w:val="Sinespaciado"/>
        <w:jc w:val="both"/>
        <w:rPr>
          <w:rFonts w:ascii="Arial" w:hAnsi="Arial" w:cs="Arial"/>
          <w:bCs/>
          <w:sz w:val="24"/>
          <w:szCs w:val="24"/>
          <w:lang w:val="es-CO"/>
        </w:rPr>
      </w:pPr>
    </w:p>
    <w:p w14:paraId="1135A69E" w14:textId="77777777" w:rsidR="00373953" w:rsidRDefault="00373953" w:rsidP="00F951DA">
      <w:pPr>
        <w:pStyle w:val="Sinespaciado"/>
        <w:jc w:val="both"/>
        <w:rPr>
          <w:rFonts w:ascii="Arial" w:hAnsi="Arial" w:cs="Arial"/>
          <w:bCs/>
          <w:sz w:val="24"/>
          <w:szCs w:val="24"/>
          <w:lang w:val="es-CO"/>
        </w:rPr>
      </w:pPr>
    </w:p>
    <w:p w14:paraId="573B6E92" w14:textId="77777777" w:rsidR="00373953" w:rsidRDefault="00373953" w:rsidP="00F951DA">
      <w:pPr>
        <w:pStyle w:val="Sinespaciado"/>
        <w:jc w:val="both"/>
        <w:rPr>
          <w:rFonts w:ascii="Arial" w:hAnsi="Arial" w:cs="Arial"/>
          <w:bCs/>
          <w:sz w:val="24"/>
          <w:szCs w:val="24"/>
          <w:lang w:val="es-CO"/>
        </w:rPr>
      </w:pPr>
    </w:p>
    <w:p w14:paraId="0FEE0667" w14:textId="77777777" w:rsidR="00373953" w:rsidRDefault="00373953" w:rsidP="00F951DA">
      <w:pPr>
        <w:pStyle w:val="Sinespaciado"/>
        <w:jc w:val="both"/>
        <w:rPr>
          <w:rFonts w:ascii="Arial" w:hAnsi="Arial" w:cs="Arial"/>
          <w:bCs/>
          <w:sz w:val="24"/>
          <w:szCs w:val="24"/>
          <w:lang w:val="es-CO"/>
        </w:rPr>
      </w:pPr>
    </w:p>
    <w:p w14:paraId="58E685CD" w14:textId="77777777" w:rsidR="00373953" w:rsidRDefault="00373953" w:rsidP="00F951DA">
      <w:pPr>
        <w:pStyle w:val="Sinespaciado"/>
        <w:jc w:val="both"/>
        <w:rPr>
          <w:rFonts w:ascii="Arial" w:hAnsi="Arial" w:cs="Arial"/>
          <w:bCs/>
          <w:sz w:val="24"/>
          <w:szCs w:val="24"/>
          <w:lang w:val="es-CO"/>
        </w:rPr>
      </w:pPr>
    </w:p>
    <w:p w14:paraId="2A945C8E" w14:textId="77777777" w:rsidR="00373953" w:rsidRDefault="00373953" w:rsidP="00F951DA">
      <w:pPr>
        <w:pStyle w:val="Sinespaciado"/>
        <w:jc w:val="both"/>
        <w:rPr>
          <w:rFonts w:ascii="Arial" w:hAnsi="Arial" w:cs="Arial"/>
          <w:bCs/>
          <w:sz w:val="24"/>
          <w:szCs w:val="24"/>
          <w:lang w:val="es-CO"/>
        </w:rPr>
      </w:pPr>
    </w:p>
    <w:p w14:paraId="1E256A90" w14:textId="77777777" w:rsidR="00373953" w:rsidRDefault="00373953" w:rsidP="00F951DA">
      <w:pPr>
        <w:pStyle w:val="Sinespaciado"/>
        <w:jc w:val="both"/>
        <w:rPr>
          <w:rFonts w:ascii="Arial" w:hAnsi="Arial" w:cs="Arial"/>
          <w:bCs/>
          <w:sz w:val="24"/>
          <w:szCs w:val="24"/>
          <w:lang w:val="es-CO"/>
        </w:rPr>
      </w:pPr>
    </w:p>
    <w:p w14:paraId="6E74B46C" w14:textId="77777777" w:rsidR="00373953" w:rsidRDefault="00373953" w:rsidP="00F951DA">
      <w:pPr>
        <w:pStyle w:val="Sinespaciado"/>
        <w:jc w:val="both"/>
        <w:rPr>
          <w:rFonts w:ascii="Arial" w:hAnsi="Arial" w:cs="Arial"/>
          <w:bCs/>
          <w:sz w:val="24"/>
          <w:szCs w:val="24"/>
          <w:lang w:val="es-CO"/>
        </w:rPr>
      </w:pPr>
    </w:p>
    <w:p w14:paraId="76347881" w14:textId="4E5130CB" w:rsidR="00373953" w:rsidRDefault="00373953" w:rsidP="00F951DA">
      <w:pPr>
        <w:pStyle w:val="Sinespaciado"/>
        <w:jc w:val="both"/>
        <w:rPr>
          <w:rFonts w:ascii="Arial" w:hAnsi="Arial" w:cs="Arial"/>
          <w:bCs/>
          <w:sz w:val="24"/>
          <w:szCs w:val="24"/>
          <w:lang w:val="es-CO"/>
        </w:rPr>
      </w:pPr>
    </w:p>
    <w:p w14:paraId="1BC9BDE8" w14:textId="68634948" w:rsidR="00C4286A" w:rsidRDefault="00C4286A" w:rsidP="00F951DA">
      <w:pPr>
        <w:pStyle w:val="Sinespaciado"/>
        <w:jc w:val="both"/>
        <w:rPr>
          <w:rFonts w:ascii="Arial" w:hAnsi="Arial" w:cs="Arial"/>
          <w:bCs/>
          <w:sz w:val="24"/>
          <w:szCs w:val="24"/>
          <w:lang w:val="es-CO"/>
        </w:rPr>
      </w:pPr>
    </w:p>
    <w:p w14:paraId="43FF3AC1" w14:textId="6C9C75E7" w:rsidR="00C4286A" w:rsidRDefault="00C4286A" w:rsidP="00F951DA">
      <w:pPr>
        <w:pStyle w:val="Sinespaciado"/>
        <w:jc w:val="both"/>
        <w:rPr>
          <w:rFonts w:ascii="Arial" w:hAnsi="Arial" w:cs="Arial"/>
          <w:bCs/>
          <w:sz w:val="24"/>
          <w:szCs w:val="24"/>
          <w:lang w:val="es-CO"/>
        </w:rPr>
      </w:pPr>
    </w:p>
    <w:p w14:paraId="4964226B" w14:textId="2D07C4B9" w:rsidR="00C4286A" w:rsidRDefault="00C4286A" w:rsidP="00F951DA">
      <w:pPr>
        <w:pStyle w:val="Sinespaciado"/>
        <w:jc w:val="both"/>
        <w:rPr>
          <w:rFonts w:ascii="Arial" w:hAnsi="Arial" w:cs="Arial"/>
          <w:bCs/>
          <w:sz w:val="24"/>
          <w:szCs w:val="24"/>
          <w:lang w:val="es-CO"/>
        </w:rPr>
      </w:pPr>
    </w:p>
    <w:p w14:paraId="1E12AB06" w14:textId="78AB6452" w:rsidR="00C4286A" w:rsidRDefault="00C4286A" w:rsidP="00F951DA">
      <w:pPr>
        <w:pStyle w:val="Sinespaciado"/>
        <w:jc w:val="both"/>
        <w:rPr>
          <w:rFonts w:ascii="Arial" w:hAnsi="Arial" w:cs="Arial"/>
          <w:bCs/>
          <w:sz w:val="24"/>
          <w:szCs w:val="24"/>
          <w:lang w:val="es-CO"/>
        </w:rPr>
      </w:pPr>
    </w:p>
    <w:p w14:paraId="62349C7E" w14:textId="404CB27D" w:rsidR="00C4286A" w:rsidRDefault="00C4286A" w:rsidP="00F951DA">
      <w:pPr>
        <w:pStyle w:val="Sinespaciado"/>
        <w:jc w:val="both"/>
        <w:rPr>
          <w:rFonts w:ascii="Arial" w:hAnsi="Arial" w:cs="Arial"/>
          <w:bCs/>
          <w:sz w:val="24"/>
          <w:szCs w:val="24"/>
          <w:lang w:val="es-CO"/>
        </w:rPr>
      </w:pPr>
    </w:p>
    <w:p w14:paraId="596849F6" w14:textId="344D31D4" w:rsidR="00C4286A" w:rsidRDefault="00C4286A" w:rsidP="00F951DA">
      <w:pPr>
        <w:pStyle w:val="Sinespaciado"/>
        <w:jc w:val="both"/>
        <w:rPr>
          <w:rFonts w:ascii="Arial" w:hAnsi="Arial" w:cs="Arial"/>
          <w:bCs/>
          <w:sz w:val="24"/>
          <w:szCs w:val="24"/>
          <w:lang w:val="es-CO"/>
        </w:rPr>
      </w:pPr>
    </w:p>
    <w:p w14:paraId="107D5F1F" w14:textId="77777777" w:rsidR="00C4286A" w:rsidRDefault="00C4286A" w:rsidP="00F951DA">
      <w:pPr>
        <w:pStyle w:val="Sinespaciado"/>
        <w:jc w:val="both"/>
        <w:rPr>
          <w:rFonts w:ascii="Arial" w:hAnsi="Arial" w:cs="Arial"/>
          <w:bCs/>
          <w:sz w:val="24"/>
          <w:szCs w:val="24"/>
          <w:lang w:val="es-CO"/>
        </w:rPr>
      </w:pPr>
    </w:p>
    <w:p w14:paraId="577588A4" w14:textId="77777777" w:rsidR="00373953" w:rsidRDefault="00373953" w:rsidP="00F951DA">
      <w:pPr>
        <w:pStyle w:val="Sinespaciado"/>
        <w:jc w:val="both"/>
        <w:rPr>
          <w:rFonts w:ascii="Arial" w:hAnsi="Arial" w:cs="Arial"/>
          <w:bCs/>
          <w:sz w:val="24"/>
          <w:szCs w:val="24"/>
          <w:lang w:val="es-CO"/>
        </w:rPr>
      </w:pPr>
    </w:p>
    <w:p w14:paraId="7108BF38" w14:textId="77777777" w:rsidR="00373953" w:rsidRDefault="00373953" w:rsidP="00F951DA">
      <w:pPr>
        <w:pStyle w:val="Sinespaciado"/>
        <w:jc w:val="both"/>
        <w:rPr>
          <w:rFonts w:ascii="Arial" w:hAnsi="Arial" w:cs="Arial"/>
          <w:bCs/>
          <w:sz w:val="24"/>
          <w:szCs w:val="24"/>
          <w:lang w:val="es-CO"/>
        </w:rPr>
      </w:pPr>
    </w:p>
    <w:p w14:paraId="40A761D0" w14:textId="3CCA2057" w:rsidR="007E6DEB" w:rsidRPr="00482B56" w:rsidRDefault="007E6DEB" w:rsidP="00612D48">
      <w:pPr>
        <w:pStyle w:val="Sinespaciado"/>
        <w:jc w:val="center"/>
        <w:rPr>
          <w:rFonts w:ascii="Arial" w:hAnsi="Arial" w:cs="Arial"/>
          <w:b/>
          <w:bCs/>
          <w:sz w:val="24"/>
          <w:szCs w:val="24"/>
          <w:lang w:val="es-CO"/>
        </w:rPr>
      </w:pPr>
      <w:r w:rsidRPr="00482B56">
        <w:rPr>
          <w:rFonts w:ascii="Arial" w:hAnsi="Arial" w:cs="Arial"/>
          <w:b/>
          <w:bCs/>
          <w:sz w:val="24"/>
          <w:szCs w:val="24"/>
          <w:lang w:val="es-CO"/>
        </w:rPr>
        <w:t xml:space="preserve">TEXTO PROPUESTO PARA </w:t>
      </w:r>
      <w:r w:rsidR="00D11659" w:rsidRPr="00482B56">
        <w:rPr>
          <w:rFonts w:ascii="Arial" w:hAnsi="Arial" w:cs="Arial"/>
          <w:b/>
          <w:bCs/>
          <w:sz w:val="24"/>
          <w:szCs w:val="24"/>
          <w:lang w:val="es-CO"/>
        </w:rPr>
        <w:t>SEGUNDO</w:t>
      </w:r>
      <w:r w:rsidRPr="00482B56">
        <w:rPr>
          <w:rFonts w:ascii="Arial" w:hAnsi="Arial" w:cs="Arial"/>
          <w:b/>
          <w:bCs/>
          <w:sz w:val="24"/>
          <w:szCs w:val="24"/>
          <w:lang w:val="es-CO"/>
        </w:rPr>
        <w:t xml:space="preserve"> DEBATE </w:t>
      </w:r>
    </w:p>
    <w:p w14:paraId="706046BF" w14:textId="77777777" w:rsidR="007E6DEB" w:rsidRPr="00482B56" w:rsidRDefault="007E6DEB" w:rsidP="00612D48">
      <w:pPr>
        <w:pStyle w:val="Sinespaciado"/>
        <w:jc w:val="center"/>
        <w:rPr>
          <w:rFonts w:ascii="Arial" w:hAnsi="Arial" w:cs="Arial"/>
          <w:b/>
          <w:bCs/>
          <w:sz w:val="24"/>
          <w:szCs w:val="24"/>
          <w:lang w:val="es-CO"/>
        </w:rPr>
      </w:pPr>
    </w:p>
    <w:p w14:paraId="3886F397" w14:textId="77777777" w:rsidR="00F951DA" w:rsidRPr="00482B56" w:rsidRDefault="00612D48" w:rsidP="00612D48">
      <w:pPr>
        <w:pStyle w:val="Sinespaciado"/>
        <w:jc w:val="center"/>
        <w:rPr>
          <w:rFonts w:ascii="Arial" w:hAnsi="Arial" w:cs="Arial"/>
          <w:b/>
          <w:bCs/>
          <w:sz w:val="24"/>
          <w:szCs w:val="24"/>
          <w:lang w:val="es-CO"/>
        </w:rPr>
      </w:pPr>
      <w:r w:rsidRPr="00482B56">
        <w:rPr>
          <w:rFonts w:ascii="Arial" w:hAnsi="Arial" w:cs="Arial"/>
          <w:b/>
          <w:bCs/>
          <w:sz w:val="24"/>
          <w:szCs w:val="24"/>
          <w:lang w:val="es-CO"/>
        </w:rPr>
        <w:t xml:space="preserve">PROYECTO DE LEY N° 123 </w:t>
      </w:r>
      <w:r w:rsidR="00F951DA" w:rsidRPr="00482B56">
        <w:rPr>
          <w:rFonts w:ascii="Arial" w:hAnsi="Arial" w:cs="Arial"/>
          <w:b/>
          <w:bCs/>
          <w:sz w:val="24"/>
          <w:szCs w:val="24"/>
          <w:lang w:val="es-CO"/>
        </w:rPr>
        <w:t>DE 2023 CAMARA</w:t>
      </w:r>
    </w:p>
    <w:p w14:paraId="2C3BB868" w14:textId="77777777" w:rsidR="00F951DA" w:rsidRPr="00482B56" w:rsidRDefault="00F951DA" w:rsidP="00612D48">
      <w:pPr>
        <w:pStyle w:val="Sinespaciado"/>
        <w:jc w:val="center"/>
        <w:rPr>
          <w:rFonts w:ascii="Arial" w:hAnsi="Arial" w:cs="Arial"/>
          <w:b/>
          <w:bCs/>
          <w:sz w:val="24"/>
          <w:szCs w:val="24"/>
          <w:lang w:val="es-CO"/>
        </w:rPr>
      </w:pPr>
      <w:r w:rsidRPr="00482B56">
        <w:rPr>
          <w:rFonts w:ascii="Arial" w:hAnsi="Arial" w:cs="Arial"/>
          <w:b/>
          <w:bCs/>
          <w:sz w:val="24"/>
          <w:szCs w:val="24"/>
          <w:lang w:val="es-CO"/>
        </w:rPr>
        <w:t>“POR MEDIO DEL CUAL SE CREA EL CERTIFICADO DE RESPONSABILIDAD ÉTNICA EMPRESARIAL Y SE DICTAN OTRAS DISPOSICIONES”</w:t>
      </w:r>
    </w:p>
    <w:p w14:paraId="0A1E2B60" w14:textId="77777777" w:rsidR="00F951DA" w:rsidRPr="00482B56" w:rsidRDefault="00F951DA" w:rsidP="00612D48">
      <w:pPr>
        <w:pStyle w:val="Sinespaciado"/>
        <w:jc w:val="center"/>
        <w:rPr>
          <w:rFonts w:ascii="Arial" w:hAnsi="Arial" w:cs="Arial"/>
          <w:b/>
          <w:bCs/>
          <w:sz w:val="24"/>
          <w:szCs w:val="24"/>
          <w:lang w:val="es-CO"/>
        </w:rPr>
      </w:pPr>
    </w:p>
    <w:p w14:paraId="4272C131" w14:textId="77777777" w:rsidR="00F951DA" w:rsidRPr="00482B56" w:rsidRDefault="00F951DA" w:rsidP="00612D48">
      <w:pPr>
        <w:pStyle w:val="Sinespaciado"/>
        <w:jc w:val="center"/>
        <w:rPr>
          <w:rFonts w:ascii="Arial" w:hAnsi="Arial" w:cs="Arial"/>
          <w:b/>
          <w:bCs/>
          <w:sz w:val="24"/>
          <w:szCs w:val="24"/>
          <w:lang w:val="es-CO"/>
        </w:rPr>
      </w:pPr>
      <w:r w:rsidRPr="00482B56">
        <w:rPr>
          <w:rFonts w:ascii="Arial" w:hAnsi="Arial" w:cs="Arial"/>
          <w:b/>
          <w:bCs/>
          <w:sz w:val="24"/>
          <w:szCs w:val="24"/>
          <w:lang w:val="es-CO"/>
        </w:rPr>
        <w:t>EL CONGRESO DE COLOMBIA</w:t>
      </w:r>
    </w:p>
    <w:p w14:paraId="476A3AEF" w14:textId="77777777" w:rsidR="00F951DA" w:rsidRPr="00482B56" w:rsidRDefault="00F951DA" w:rsidP="00612D48">
      <w:pPr>
        <w:pStyle w:val="Sinespaciado"/>
        <w:jc w:val="center"/>
        <w:rPr>
          <w:rFonts w:ascii="Arial" w:hAnsi="Arial" w:cs="Arial"/>
          <w:b/>
          <w:bCs/>
          <w:sz w:val="24"/>
          <w:szCs w:val="24"/>
          <w:lang w:val="es-CO"/>
        </w:rPr>
      </w:pPr>
      <w:r w:rsidRPr="00482B56">
        <w:rPr>
          <w:rFonts w:ascii="Arial" w:hAnsi="Arial" w:cs="Arial"/>
          <w:b/>
          <w:bCs/>
          <w:sz w:val="24"/>
          <w:szCs w:val="24"/>
          <w:lang w:val="es-CO"/>
        </w:rPr>
        <w:t>DECRETA</w:t>
      </w:r>
    </w:p>
    <w:p w14:paraId="5163BD43" w14:textId="77777777" w:rsidR="00F951DA" w:rsidRPr="00482B56" w:rsidRDefault="00F951DA" w:rsidP="00F951DA">
      <w:pPr>
        <w:pStyle w:val="Sinespaciado"/>
        <w:jc w:val="both"/>
        <w:rPr>
          <w:rFonts w:ascii="Arial" w:hAnsi="Arial" w:cs="Arial"/>
          <w:b/>
          <w:bCs/>
          <w:sz w:val="24"/>
          <w:szCs w:val="24"/>
          <w:lang w:val="es-CO"/>
        </w:rPr>
      </w:pPr>
    </w:p>
    <w:p w14:paraId="7A609664" w14:textId="74862E66"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Artículo 1. Certificado de Responsabilidad Étnica Empresarial.</w:t>
      </w:r>
      <w:r w:rsidRPr="00482B56">
        <w:rPr>
          <w:rFonts w:ascii="Arial" w:hAnsi="Arial" w:cs="Arial"/>
          <w:sz w:val="24"/>
          <w:szCs w:val="24"/>
          <w:lang w:val="es-CO"/>
        </w:rPr>
        <w:t xml:space="preserve"> Créese el Certificado de Responsabilidad Étnica Empresarial, el cual será otorgado por el Ministerio del Trabajo a las empresas que </w:t>
      </w:r>
      <w:r w:rsidR="00373953">
        <w:rPr>
          <w:rFonts w:ascii="Arial" w:hAnsi="Arial" w:cs="Arial"/>
          <w:sz w:val="24"/>
          <w:szCs w:val="24"/>
          <w:lang w:val="es-CO"/>
        </w:rPr>
        <w:t>contraten personal</w:t>
      </w:r>
      <w:r w:rsidRPr="00482B56">
        <w:rPr>
          <w:rFonts w:ascii="Arial" w:hAnsi="Arial" w:cs="Arial"/>
          <w:sz w:val="24"/>
          <w:szCs w:val="24"/>
          <w:lang w:val="es-CO"/>
        </w:rPr>
        <w:t xml:space="preserve">, 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niveles de dirección, supervisión y operación, en un porcentaje igual o superior al 10% de su planta laboral. </w:t>
      </w:r>
    </w:p>
    <w:p w14:paraId="66767F79" w14:textId="77777777" w:rsidR="007E6DEB" w:rsidRPr="00482B56" w:rsidRDefault="007E6DEB" w:rsidP="00F951DA">
      <w:pPr>
        <w:pStyle w:val="Sinespaciado"/>
        <w:jc w:val="both"/>
        <w:rPr>
          <w:rFonts w:ascii="Arial" w:hAnsi="Arial" w:cs="Arial"/>
          <w:sz w:val="24"/>
          <w:szCs w:val="24"/>
          <w:lang w:val="es-CO"/>
        </w:rPr>
      </w:pPr>
    </w:p>
    <w:p w14:paraId="6B053C9D"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El certificado de responsabilidad étnica será un indicador positivo para las empresas, uniones temporales y/o consorcios o entidades sin ánimo de lucro que deseen contratar con el Estado.</w:t>
      </w:r>
    </w:p>
    <w:p w14:paraId="42F3564F" w14:textId="77777777" w:rsidR="007E6DEB" w:rsidRPr="00482B56" w:rsidRDefault="007E6DEB" w:rsidP="00F951DA">
      <w:pPr>
        <w:pStyle w:val="Sinespaciado"/>
        <w:jc w:val="both"/>
        <w:rPr>
          <w:rFonts w:ascii="Arial" w:hAnsi="Arial" w:cs="Arial"/>
          <w:sz w:val="24"/>
          <w:szCs w:val="24"/>
          <w:lang w:val="es-ES"/>
        </w:rPr>
      </w:pPr>
    </w:p>
    <w:p w14:paraId="0C42F788" w14:textId="0558FF6C" w:rsidR="00F951DA" w:rsidRPr="00482B56" w:rsidRDefault="00F951DA" w:rsidP="00F951DA">
      <w:pPr>
        <w:pStyle w:val="Sinespaciado"/>
        <w:jc w:val="both"/>
        <w:rPr>
          <w:rFonts w:ascii="Arial" w:hAnsi="Arial" w:cs="Arial"/>
          <w:b/>
          <w:bCs/>
          <w:sz w:val="24"/>
          <w:szCs w:val="24"/>
          <w:lang w:val="es-ES"/>
        </w:rPr>
      </w:pPr>
      <w:r w:rsidRPr="00482B56">
        <w:rPr>
          <w:rFonts w:ascii="Arial" w:hAnsi="Arial" w:cs="Arial"/>
          <w:b/>
          <w:bCs/>
          <w:sz w:val="24"/>
          <w:szCs w:val="24"/>
          <w:lang w:val="es-ES"/>
        </w:rPr>
        <w:t xml:space="preserve">Parágrafo 1. </w:t>
      </w:r>
      <w:r w:rsidRPr="00482B56">
        <w:rPr>
          <w:rFonts w:ascii="Arial" w:hAnsi="Arial" w:cs="Arial"/>
          <w:sz w:val="24"/>
          <w:szCs w:val="24"/>
          <w:lang w:val="es-ES"/>
        </w:rPr>
        <w:t>Dentro de</w:t>
      </w:r>
      <w:r w:rsidR="00373953">
        <w:rPr>
          <w:rFonts w:ascii="Arial" w:hAnsi="Arial" w:cs="Arial"/>
          <w:sz w:val="24"/>
          <w:szCs w:val="24"/>
          <w:lang w:val="es-ES"/>
        </w:rPr>
        <w:t>l año (1)</w:t>
      </w:r>
      <w:r w:rsidRPr="00482B56">
        <w:rPr>
          <w:rFonts w:ascii="Arial" w:hAnsi="Arial" w:cs="Arial"/>
          <w:sz w:val="24"/>
          <w:szCs w:val="24"/>
          <w:lang w:val="es-ES"/>
        </w:rPr>
        <w:t xml:space="preserve"> los </w:t>
      </w:r>
      <w:r w:rsidR="00373953">
        <w:rPr>
          <w:rFonts w:ascii="Arial" w:hAnsi="Arial" w:cs="Arial"/>
          <w:sz w:val="24"/>
          <w:szCs w:val="24"/>
          <w:lang w:val="es-ES"/>
        </w:rPr>
        <w:t xml:space="preserve">posterior </w:t>
      </w:r>
      <w:r w:rsidRPr="00482B56">
        <w:rPr>
          <w:rFonts w:ascii="Arial" w:hAnsi="Arial" w:cs="Arial"/>
          <w:sz w:val="24"/>
          <w:szCs w:val="24"/>
          <w:lang w:val="es-ES"/>
        </w:rPr>
        <w:t>a la entrada en vigencia de la presente ley, el Ministerio de Trabajo expedirá los criterios y procedimientos para la acreditación de los requisitos para el otorgamiento de dicho certificado</w:t>
      </w:r>
      <w:r w:rsidRPr="00482B56">
        <w:rPr>
          <w:rFonts w:ascii="Arial" w:hAnsi="Arial" w:cs="Arial"/>
          <w:b/>
          <w:bCs/>
          <w:sz w:val="24"/>
          <w:szCs w:val="24"/>
          <w:lang w:val="es-ES"/>
        </w:rPr>
        <w:t>.</w:t>
      </w:r>
    </w:p>
    <w:p w14:paraId="001EE64A" w14:textId="77777777" w:rsidR="00F951DA" w:rsidRPr="00482B56" w:rsidRDefault="00F951DA" w:rsidP="00F951DA">
      <w:pPr>
        <w:pStyle w:val="Sinespaciado"/>
        <w:jc w:val="both"/>
        <w:rPr>
          <w:rFonts w:ascii="Arial" w:hAnsi="Arial" w:cs="Arial"/>
          <w:b/>
          <w:bCs/>
          <w:sz w:val="24"/>
          <w:szCs w:val="24"/>
          <w:lang w:val="es-ES"/>
        </w:rPr>
      </w:pPr>
    </w:p>
    <w:p w14:paraId="3C755C1B" w14:textId="77777777" w:rsidR="00F951DA" w:rsidRPr="00482B56" w:rsidRDefault="00F951DA" w:rsidP="00F951DA">
      <w:pPr>
        <w:pStyle w:val="Sinespaciado"/>
        <w:jc w:val="both"/>
        <w:rPr>
          <w:rFonts w:ascii="Arial" w:hAnsi="Arial" w:cs="Arial"/>
          <w:b/>
          <w:bCs/>
          <w:sz w:val="24"/>
          <w:szCs w:val="24"/>
          <w:lang w:val="es-CO"/>
        </w:rPr>
      </w:pPr>
      <w:r w:rsidRPr="00482B56">
        <w:rPr>
          <w:rFonts w:ascii="Arial" w:hAnsi="Arial" w:cs="Arial"/>
          <w:b/>
          <w:bCs/>
          <w:sz w:val="24"/>
          <w:szCs w:val="24"/>
          <w:lang w:val="es-CO"/>
        </w:rPr>
        <w:t xml:space="preserve">Parágrafo 2. </w:t>
      </w:r>
      <w:r w:rsidRPr="00482B56">
        <w:rPr>
          <w:rFonts w:ascii="Arial" w:hAnsi="Arial" w:cs="Arial"/>
          <w:sz w:val="24"/>
          <w:szCs w:val="24"/>
          <w:lang w:val="es-CO"/>
        </w:rPr>
        <w:t xml:space="preserve">Para acreditar que el personal que sea vinculado mediante contrato de trabajo pertenece a población étnica se tendrá en cuenta el certificado de registro o </w:t>
      </w:r>
      <w:proofErr w:type="spellStart"/>
      <w:r w:rsidRPr="00482B56">
        <w:rPr>
          <w:rFonts w:ascii="Arial" w:hAnsi="Arial" w:cs="Arial"/>
          <w:sz w:val="24"/>
          <w:szCs w:val="24"/>
          <w:lang w:val="es-CO"/>
        </w:rPr>
        <w:t>autocenso</w:t>
      </w:r>
      <w:proofErr w:type="spellEnd"/>
      <w:r w:rsidRPr="00482B56">
        <w:rPr>
          <w:rFonts w:ascii="Arial" w:hAnsi="Arial" w:cs="Arial"/>
          <w:sz w:val="24"/>
          <w:szCs w:val="24"/>
          <w:lang w:val="es-CO"/>
        </w:rPr>
        <w:t xml:space="preserve"> de la Dirección de Asuntos indígenas,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y minorías del Ministerio del Interior tratándose de población indígena y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el certificado de auto reconocimiento o autodeterminación de la Dirección de Asuntos para Comunidades Negras, Afrocolombianas, raizales y </w:t>
      </w:r>
      <w:proofErr w:type="spellStart"/>
      <w:r w:rsidRPr="00482B56">
        <w:rPr>
          <w:rFonts w:ascii="Arial" w:hAnsi="Arial" w:cs="Arial"/>
          <w:sz w:val="24"/>
          <w:szCs w:val="24"/>
          <w:lang w:val="es-CO"/>
        </w:rPr>
        <w:t>Palenqueras</w:t>
      </w:r>
      <w:proofErr w:type="spellEnd"/>
      <w:r w:rsidRPr="00482B56">
        <w:rPr>
          <w:rFonts w:ascii="Arial" w:hAnsi="Arial" w:cs="Arial"/>
          <w:sz w:val="24"/>
          <w:szCs w:val="24"/>
          <w:lang w:val="es-CO"/>
        </w:rPr>
        <w:t xml:space="preserve"> del Ministerio de Interior para estas poblaciones; y la tarjeta de control de circulación y residencia (“OCCRE) para la población raizal de San Andrés, Providencia y Santa Catalina.</w:t>
      </w:r>
      <w:r w:rsidRPr="00482B56">
        <w:rPr>
          <w:rFonts w:ascii="Arial" w:hAnsi="Arial" w:cs="Arial"/>
          <w:b/>
          <w:bCs/>
          <w:sz w:val="24"/>
          <w:szCs w:val="24"/>
          <w:lang w:val="es-CO"/>
        </w:rPr>
        <w:t xml:space="preserve"> </w:t>
      </w:r>
    </w:p>
    <w:p w14:paraId="7D5B4CA0" w14:textId="77777777" w:rsidR="00F951DA" w:rsidRPr="00482B56" w:rsidRDefault="00F951DA" w:rsidP="00F951DA">
      <w:pPr>
        <w:pStyle w:val="Sinespaciado"/>
        <w:jc w:val="both"/>
        <w:rPr>
          <w:rFonts w:ascii="Arial" w:hAnsi="Arial" w:cs="Arial"/>
          <w:b/>
          <w:bCs/>
          <w:sz w:val="24"/>
          <w:szCs w:val="24"/>
          <w:lang w:val="es-CO"/>
        </w:rPr>
      </w:pPr>
    </w:p>
    <w:p w14:paraId="32979607" w14:textId="77777777" w:rsidR="00F951DA" w:rsidRPr="00482B56" w:rsidRDefault="00F951DA" w:rsidP="00F951DA">
      <w:pPr>
        <w:pStyle w:val="Sinespaciado"/>
        <w:jc w:val="both"/>
        <w:rPr>
          <w:rFonts w:ascii="Arial" w:hAnsi="Arial" w:cs="Arial"/>
          <w:b/>
          <w:bCs/>
          <w:sz w:val="24"/>
          <w:szCs w:val="24"/>
          <w:lang w:val="es-CO"/>
        </w:rPr>
      </w:pPr>
      <w:r w:rsidRPr="00482B56">
        <w:rPr>
          <w:rFonts w:ascii="Arial" w:hAnsi="Arial" w:cs="Arial"/>
          <w:b/>
          <w:bCs/>
          <w:sz w:val="24"/>
          <w:szCs w:val="24"/>
          <w:lang w:val="es-CO"/>
        </w:rPr>
        <w:t xml:space="preserve">Parágrafo 3. </w:t>
      </w:r>
      <w:r w:rsidRPr="00482B56">
        <w:rPr>
          <w:rFonts w:ascii="Arial" w:hAnsi="Arial" w:cs="Arial"/>
          <w:sz w:val="24"/>
          <w:szCs w:val="24"/>
          <w:lang w:val="es-CO"/>
        </w:rPr>
        <w:t xml:space="preserve">En aquellos departamentos donde el porcentaje de las poblaciones pertenecientes a las comunidades indígenas, negras, afrocolombianas, raizales </w:t>
      </w:r>
      <w:proofErr w:type="spellStart"/>
      <w:r w:rsidRPr="00482B56">
        <w:rPr>
          <w:rFonts w:ascii="Arial" w:hAnsi="Arial" w:cs="Arial"/>
          <w:sz w:val="24"/>
          <w:szCs w:val="24"/>
          <w:lang w:val="es-CO"/>
        </w:rPr>
        <w:t>palenqueras</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gitanas sea inferior al 10% del censo total poblacional, el porcentaje de personal vinculado a la fuerza laboral de las empresas que deseen acceder al certificado de responsabilidad </w:t>
      </w:r>
      <w:proofErr w:type="spellStart"/>
      <w:r w:rsidRPr="00482B56">
        <w:rPr>
          <w:rFonts w:ascii="Arial" w:hAnsi="Arial" w:cs="Arial"/>
          <w:sz w:val="24"/>
          <w:szCs w:val="24"/>
          <w:lang w:val="es-CO"/>
        </w:rPr>
        <w:t>étnica</w:t>
      </w:r>
      <w:proofErr w:type="spellEnd"/>
      <w:r w:rsidRPr="00482B56">
        <w:rPr>
          <w:rFonts w:ascii="Arial" w:hAnsi="Arial" w:cs="Arial"/>
          <w:sz w:val="24"/>
          <w:szCs w:val="24"/>
          <w:lang w:val="es-CO"/>
        </w:rPr>
        <w:t xml:space="preserve"> empresarial será el mismo que corresponda al porcentaje de población de dichas comunidades étnicas que se hayan </w:t>
      </w:r>
      <w:proofErr w:type="spellStart"/>
      <w:r w:rsidRPr="00482B56">
        <w:rPr>
          <w:rFonts w:ascii="Arial" w:hAnsi="Arial" w:cs="Arial"/>
          <w:sz w:val="24"/>
          <w:szCs w:val="24"/>
          <w:lang w:val="es-CO"/>
        </w:rPr>
        <w:t>autorreconocido</w:t>
      </w:r>
      <w:proofErr w:type="spellEnd"/>
      <w:r w:rsidRPr="00482B56">
        <w:rPr>
          <w:rFonts w:ascii="Arial" w:hAnsi="Arial" w:cs="Arial"/>
          <w:sz w:val="24"/>
          <w:szCs w:val="24"/>
          <w:lang w:val="es-CO"/>
        </w:rPr>
        <w:t xml:space="preserve"> como tal, de acuerdo al último censo del DANE.</w:t>
      </w:r>
      <w:r w:rsidRPr="00482B56">
        <w:rPr>
          <w:rFonts w:ascii="Arial" w:hAnsi="Arial" w:cs="Arial"/>
          <w:b/>
          <w:bCs/>
          <w:sz w:val="24"/>
          <w:szCs w:val="24"/>
          <w:lang w:val="es-CO"/>
        </w:rPr>
        <w:t xml:space="preserve"> </w:t>
      </w:r>
    </w:p>
    <w:p w14:paraId="7C6366C7" w14:textId="77777777" w:rsidR="00F951DA" w:rsidRPr="00482B56" w:rsidRDefault="00F951DA" w:rsidP="00F951DA">
      <w:pPr>
        <w:pStyle w:val="Sinespaciado"/>
        <w:jc w:val="both"/>
        <w:rPr>
          <w:rFonts w:ascii="Arial" w:hAnsi="Arial" w:cs="Arial"/>
          <w:b/>
          <w:bCs/>
          <w:sz w:val="24"/>
          <w:szCs w:val="24"/>
          <w:lang w:val="es-CO"/>
        </w:rPr>
      </w:pPr>
    </w:p>
    <w:p w14:paraId="0C6AD123"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 xml:space="preserve">Parágrafo 4. </w:t>
      </w:r>
      <w:r w:rsidRPr="00482B56">
        <w:rPr>
          <w:rFonts w:ascii="Arial" w:hAnsi="Arial" w:cs="Arial"/>
          <w:sz w:val="24"/>
          <w:szCs w:val="24"/>
          <w:lang w:val="es-CO"/>
        </w:rPr>
        <w:t xml:space="preserve">Las empresas, uniones temporales y/o consorcios o entidades sin ánimo de lucro que deseen contratar con el Estado, podrán convalidar el porcentaje descrito en el presente artículo, incluyendo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que ya se encuentre vinculada </w:t>
      </w:r>
      <w:r w:rsidRPr="00482B56">
        <w:rPr>
          <w:rFonts w:ascii="Arial" w:hAnsi="Arial" w:cs="Arial"/>
          <w:sz w:val="24"/>
          <w:szCs w:val="24"/>
          <w:lang w:val="es-CO"/>
        </w:rPr>
        <w:lastRenderedPageBreak/>
        <w:t xml:space="preserve">laboralmente; en caso que esta población vinculada no alcance el porcentaje requerido para obtener el Certificado de Responsabilidad Étnica Empresarial, se deberá demostrar el porcentaje restante por medio de nuevos contratos laborales, que vinculen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sin disminuir la planta promedio de personal de la entidad.</w:t>
      </w:r>
    </w:p>
    <w:p w14:paraId="78E5F478" w14:textId="77777777" w:rsidR="00F951DA" w:rsidRPr="00482B56" w:rsidRDefault="00F951DA" w:rsidP="00F951DA">
      <w:pPr>
        <w:pStyle w:val="Sinespaciado"/>
        <w:jc w:val="both"/>
        <w:rPr>
          <w:rFonts w:ascii="Arial" w:hAnsi="Arial" w:cs="Arial"/>
          <w:sz w:val="24"/>
          <w:szCs w:val="24"/>
          <w:lang w:val="es-CO"/>
        </w:rPr>
      </w:pPr>
    </w:p>
    <w:p w14:paraId="28E087BF"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Artículo 2°. Incentivos.</w:t>
      </w:r>
      <w:r w:rsidRPr="00482B56">
        <w:rPr>
          <w:rFonts w:ascii="Arial" w:hAnsi="Arial" w:cs="Arial"/>
          <w:sz w:val="24"/>
          <w:szCs w:val="24"/>
          <w:lang w:val="es-CO"/>
        </w:rPr>
        <w:t xml:space="preserve"> Las empresas, las uniones temporales y/o los consorcios que tengan vigente el Certificado de Responsabilidad Étnica Empresarial, tendrán un puntaje adicional en los procesos de selección contractual que adelanten con el Estado. </w:t>
      </w:r>
    </w:p>
    <w:p w14:paraId="48C47072" w14:textId="77777777" w:rsidR="00F951DA" w:rsidRPr="00482B56" w:rsidRDefault="00F951DA" w:rsidP="00F951DA">
      <w:pPr>
        <w:pStyle w:val="Sinespaciado"/>
        <w:jc w:val="both"/>
        <w:rPr>
          <w:rFonts w:ascii="Arial" w:hAnsi="Arial" w:cs="Arial"/>
          <w:sz w:val="24"/>
          <w:szCs w:val="24"/>
          <w:lang w:val="es-CO"/>
        </w:rPr>
      </w:pPr>
    </w:p>
    <w:p w14:paraId="331A98E3"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El Certificado de Responsabilidad Étnica Empresarial vigente constituirá un indicador positivo para las empresas, uniones temporales y/o consorcios que deseen contratar con el Estado. En ese caso, respecto del puntaje establecido para la evaluación de las ofertas en los procesos de selección abierta, la Entidad Estatal concederá un puntaje adicional si el proponente acredita el número de personas contratadas, de conformidad con lo señalado en el certificado expedido por el Ministerio de Trabajo. </w:t>
      </w:r>
    </w:p>
    <w:p w14:paraId="1E67FD48" w14:textId="77777777" w:rsidR="00F951DA" w:rsidRPr="00482B56" w:rsidRDefault="00F951DA" w:rsidP="00F951DA">
      <w:pPr>
        <w:pStyle w:val="Sinespaciado"/>
        <w:jc w:val="both"/>
        <w:rPr>
          <w:rFonts w:ascii="Arial" w:hAnsi="Arial" w:cs="Arial"/>
          <w:sz w:val="24"/>
          <w:szCs w:val="24"/>
          <w:lang w:val="es-CO"/>
        </w:rPr>
      </w:pPr>
    </w:p>
    <w:p w14:paraId="166C6B35" w14:textId="424B7F7E"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Parágrafo 1°.</w:t>
      </w:r>
      <w:r w:rsidRPr="00482B56">
        <w:rPr>
          <w:rFonts w:ascii="Arial" w:hAnsi="Arial" w:cs="Arial"/>
          <w:sz w:val="24"/>
          <w:szCs w:val="24"/>
          <w:lang w:val="es-CO"/>
        </w:rPr>
        <w:t xml:space="preserve"> El Gobierno nacional, a través del Ministerio de Hacienda y Crédito Público, y el Departamento Nacional de Planeación o de quienes hagan sus veces, expedirá el decreto reglamentario que establezca una puntuación adicional en los procesos de licitación pública, concurso de méritos y contratación directa, para las empresas que en su planta de personal tengan a la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términos establecidos en el artículo 1° de la presente ley, vinculadas con todas las exigencias y garantías legalmente establecidas. </w:t>
      </w:r>
    </w:p>
    <w:p w14:paraId="58597EA2" w14:textId="77777777" w:rsidR="00F951DA" w:rsidRPr="00482B56" w:rsidRDefault="00F951DA" w:rsidP="00F951DA">
      <w:pPr>
        <w:pStyle w:val="Sinespaciado"/>
        <w:jc w:val="both"/>
        <w:rPr>
          <w:rFonts w:ascii="Arial" w:hAnsi="Arial" w:cs="Arial"/>
          <w:sz w:val="24"/>
          <w:szCs w:val="24"/>
          <w:lang w:val="es-CO"/>
        </w:rPr>
      </w:pPr>
    </w:p>
    <w:p w14:paraId="7C5BF765"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Parágrafo 2°.</w:t>
      </w:r>
      <w:r w:rsidRPr="00482B56">
        <w:rPr>
          <w:rFonts w:ascii="Arial" w:hAnsi="Arial" w:cs="Arial"/>
          <w:sz w:val="24"/>
          <w:szCs w:val="24"/>
          <w:lang w:val="es-CO"/>
        </w:rPr>
        <w:t xml:space="preserve"> Las entidades estatales a través de los supervisores o interventores del contrato según corresponda, deberán verificar, durante la ejecución del contrato, que los proponentes que resultaron adjudicatarios mantienen en su planta de personal el número de trabajadores, mujeres y jóvenes, pertenecientes a población indígena, negra, afrocolombiana, raizal, </w:t>
      </w:r>
      <w:proofErr w:type="spellStart"/>
      <w:r w:rsidRPr="00482B56">
        <w:rPr>
          <w:rFonts w:ascii="Arial" w:hAnsi="Arial" w:cs="Arial"/>
          <w:sz w:val="24"/>
          <w:szCs w:val="24"/>
          <w:lang w:val="es-CO"/>
        </w:rPr>
        <w:t>palenquera</w:t>
      </w:r>
      <w:proofErr w:type="spellEnd"/>
      <w:r w:rsidRPr="00482B56">
        <w:rPr>
          <w:rFonts w:ascii="Arial" w:hAnsi="Arial" w:cs="Arial"/>
          <w:sz w:val="24"/>
          <w:szCs w:val="24"/>
          <w:lang w:val="es-CO"/>
        </w:rPr>
        <w:t xml:space="preserve">, </w:t>
      </w:r>
      <w:proofErr w:type="spellStart"/>
      <w:r w:rsidRPr="00482B56">
        <w:rPr>
          <w:rFonts w:ascii="Arial" w:hAnsi="Arial" w:cs="Arial"/>
          <w:sz w:val="24"/>
          <w:szCs w:val="24"/>
          <w:lang w:val="es-CO"/>
        </w:rPr>
        <w:t>Rom</w:t>
      </w:r>
      <w:proofErr w:type="spellEnd"/>
      <w:r w:rsidRPr="00482B56">
        <w:rPr>
          <w:rFonts w:ascii="Arial" w:hAnsi="Arial" w:cs="Arial"/>
          <w:sz w:val="24"/>
          <w:szCs w:val="24"/>
          <w:lang w:val="es-CO"/>
        </w:rPr>
        <w:t xml:space="preserve"> o gitana, en los niveles de dirección, supervisión, y operación que dieron lugar al otorgamiento del Certificado de Responsabilidad Étnica Empresarial. </w:t>
      </w:r>
    </w:p>
    <w:p w14:paraId="6F2EE921" w14:textId="77777777" w:rsidR="00F951DA" w:rsidRPr="00482B56" w:rsidRDefault="00F951DA" w:rsidP="00F951DA">
      <w:pPr>
        <w:pStyle w:val="Sinespaciado"/>
        <w:jc w:val="both"/>
        <w:rPr>
          <w:rFonts w:ascii="Arial" w:hAnsi="Arial" w:cs="Arial"/>
          <w:sz w:val="24"/>
          <w:szCs w:val="24"/>
          <w:lang w:val="es-CO"/>
        </w:rPr>
      </w:pPr>
    </w:p>
    <w:p w14:paraId="75B29889"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El contratista deberá aportar a la entidad estatal contratante la documentación que así lo demuestre. Dicha verificación se hará con el certificado que para el efecto expida el Ministerio del Trabajo y la entidad estatal contratante verificará su vigencia, de conformidad con la normativa aplicable. </w:t>
      </w:r>
    </w:p>
    <w:p w14:paraId="5F92C238" w14:textId="77777777" w:rsidR="00F951DA" w:rsidRPr="00482B56" w:rsidRDefault="00F951DA" w:rsidP="00F951DA">
      <w:pPr>
        <w:pStyle w:val="Sinespaciado"/>
        <w:jc w:val="both"/>
        <w:rPr>
          <w:rFonts w:ascii="Arial" w:hAnsi="Arial" w:cs="Arial"/>
          <w:sz w:val="24"/>
          <w:szCs w:val="24"/>
          <w:lang w:val="es-CO"/>
        </w:rPr>
      </w:pPr>
    </w:p>
    <w:p w14:paraId="1C31C154"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 xml:space="preserve">El certificado presentado por el contratista deberá encontrarse vigente durante la totalidad del plazo de ejecución del contrato estatal. La reducción del número de trabajadores acreditados para obtener el puntaje adicional constituye incumplimiento del contrato por parte del contratista, y dará lugar a las </w:t>
      </w:r>
      <w:r w:rsidRPr="00482B56">
        <w:rPr>
          <w:rFonts w:ascii="Arial" w:hAnsi="Arial" w:cs="Arial"/>
          <w:sz w:val="24"/>
          <w:szCs w:val="24"/>
          <w:lang w:val="es-CO"/>
        </w:rPr>
        <w:lastRenderedPageBreak/>
        <w:t>consecuencias del incumplimiento previstas en el contrato y en las normas aplicables.</w:t>
      </w:r>
    </w:p>
    <w:p w14:paraId="3BD264F8" w14:textId="77777777" w:rsidR="00F951DA" w:rsidRPr="00482B56" w:rsidRDefault="00F951DA" w:rsidP="00F951DA">
      <w:pPr>
        <w:pStyle w:val="Sinespaciado"/>
        <w:jc w:val="both"/>
        <w:rPr>
          <w:rFonts w:ascii="Arial" w:hAnsi="Arial" w:cs="Arial"/>
          <w:sz w:val="24"/>
          <w:szCs w:val="24"/>
          <w:lang w:val="es-CO"/>
        </w:rPr>
      </w:pPr>
    </w:p>
    <w:p w14:paraId="11785371"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sz w:val="24"/>
          <w:szCs w:val="24"/>
          <w:lang w:val="es-CO"/>
        </w:rPr>
        <w:t>El procedimiento para la declaratoria de incumplimiento deberá adelantarse con observancia de los postulados del debido proceso, en aplicación de los principios que rigen la actividad contractual teniendo presente los casos de fuerza mayor o caso fortuito.</w:t>
      </w:r>
    </w:p>
    <w:p w14:paraId="5025C541" w14:textId="77777777" w:rsidR="00F951DA" w:rsidRPr="00482B56" w:rsidRDefault="00F951DA" w:rsidP="00F951DA">
      <w:pPr>
        <w:pStyle w:val="Sinespaciado"/>
        <w:jc w:val="both"/>
        <w:rPr>
          <w:rFonts w:ascii="Arial" w:hAnsi="Arial" w:cs="Arial"/>
          <w:sz w:val="24"/>
          <w:szCs w:val="24"/>
          <w:lang w:val="es-CO"/>
        </w:rPr>
      </w:pPr>
    </w:p>
    <w:p w14:paraId="540D3916"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Parágrafo 3°.</w:t>
      </w:r>
      <w:r w:rsidRPr="00482B56">
        <w:rPr>
          <w:rFonts w:ascii="Arial" w:hAnsi="Arial" w:cs="Arial"/>
          <w:sz w:val="24"/>
          <w:szCs w:val="24"/>
          <w:lang w:val="es-CO"/>
        </w:rPr>
        <w:t xml:space="preserve"> El Gobierno nacional tendrá un término de seis (6) meses para reglamentar lo consagrado en el presente artículo. </w:t>
      </w:r>
    </w:p>
    <w:p w14:paraId="1A53DF1B" w14:textId="77777777" w:rsidR="00F951DA" w:rsidRPr="00482B56" w:rsidRDefault="00F951DA" w:rsidP="00F951DA">
      <w:pPr>
        <w:pStyle w:val="Sinespaciado"/>
        <w:jc w:val="both"/>
        <w:rPr>
          <w:rFonts w:ascii="Arial" w:hAnsi="Arial" w:cs="Arial"/>
          <w:sz w:val="24"/>
          <w:szCs w:val="24"/>
          <w:lang w:val="es-CO"/>
        </w:rPr>
      </w:pPr>
    </w:p>
    <w:p w14:paraId="65D332E1" w14:textId="13624434" w:rsidR="00F951DA"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Artículo 3°.</w:t>
      </w:r>
      <w:r w:rsidRPr="00482B56">
        <w:rPr>
          <w:rFonts w:ascii="Arial" w:hAnsi="Arial" w:cs="Arial"/>
          <w:sz w:val="24"/>
          <w:szCs w:val="24"/>
          <w:lang w:val="es-CO"/>
        </w:rPr>
        <w:t xml:space="preserve"> Las medidas y beneficios consagrados en la presente ley tendrán un plazo de vigencia de diez (10) años, contados </w:t>
      </w:r>
      <w:r w:rsidR="00373953" w:rsidRPr="00373953">
        <w:rPr>
          <w:rFonts w:ascii="Arial" w:hAnsi="Arial" w:cs="Arial"/>
          <w:sz w:val="24"/>
          <w:szCs w:val="24"/>
          <w:lang w:val="es-CO"/>
        </w:rPr>
        <w:t xml:space="preserve">a partir del otorgamiento del certificado de Responsabilidad Étnica Empresarial, </w:t>
      </w:r>
      <w:r w:rsidR="00373953">
        <w:rPr>
          <w:rFonts w:ascii="Arial" w:hAnsi="Arial" w:cs="Arial"/>
          <w:sz w:val="24"/>
          <w:szCs w:val="24"/>
          <w:lang w:val="es-CO"/>
        </w:rPr>
        <w:t>durante su vigencia.</w:t>
      </w:r>
    </w:p>
    <w:p w14:paraId="4D6A7DC4" w14:textId="77777777" w:rsidR="00373953" w:rsidRDefault="00373953" w:rsidP="00F951DA">
      <w:pPr>
        <w:pStyle w:val="Sinespaciado"/>
        <w:jc w:val="both"/>
        <w:rPr>
          <w:rFonts w:ascii="Arial" w:hAnsi="Arial" w:cs="Arial"/>
          <w:sz w:val="24"/>
          <w:szCs w:val="24"/>
          <w:lang w:val="es-CO"/>
        </w:rPr>
      </w:pPr>
    </w:p>
    <w:p w14:paraId="67DA3080" w14:textId="7A911D92" w:rsidR="00373953" w:rsidRDefault="00373953" w:rsidP="00F951DA">
      <w:pPr>
        <w:pStyle w:val="Sinespaciado"/>
        <w:jc w:val="both"/>
        <w:rPr>
          <w:rFonts w:ascii="Arial" w:hAnsi="Arial" w:cs="Arial"/>
          <w:sz w:val="24"/>
          <w:szCs w:val="24"/>
          <w:lang w:val="es-CO"/>
        </w:rPr>
      </w:pPr>
      <w:r w:rsidRPr="00373953">
        <w:rPr>
          <w:rFonts w:ascii="Arial" w:hAnsi="Arial" w:cs="Arial"/>
          <w:sz w:val="24"/>
          <w:szCs w:val="24"/>
          <w:lang w:val="es-CO"/>
        </w:rPr>
        <w:t>Parágrafo. Dentro del año (1) posterior a la entrada en vigencia de la presente ley, el Ministerio de Trabajo expedirá los criterios, procedimientos y requisitos para renovación o prórroga del certificado de Responsabilidad Étnica Empresarial.</w:t>
      </w:r>
    </w:p>
    <w:p w14:paraId="637256EB" w14:textId="77777777" w:rsidR="00373953" w:rsidRPr="00482B56" w:rsidRDefault="00373953" w:rsidP="00F951DA">
      <w:pPr>
        <w:pStyle w:val="Sinespaciado"/>
        <w:jc w:val="both"/>
        <w:rPr>
          <w:rFonts w:ascii="Arial" w:hAnsi="Arial" w:cs="Arial"/>
          <w:sz w:val="24"/>
          <w:szCs w:val="24"/>
          <w:lang w:val="es-CO"/>
        </w:rPr>
      </w:pPr>
    </w:p>
    <w:p w14:paraId="7253C551" w14:textId="77777777" w:rsidR="00F951DA" w:rsidRPr="00482B56" w:rsidRDefault="00F951DA" w:rsidP="00F951DA">
      <w:pPr>
        <w:pStyle w:val="Sinespaciado"/>
        <w:jc w:val="both"/>
        <w:rPr>
          <w:rFonts w:ascii="Arial" w:hAnsi="Arial" w:cs="Arial"/>
          <w:sz w:val="24"/>
          <w:szCs w:val="24"/>
          <w:lang w:val="es-CO"/>
        </w:rPr>
      </w:pPr>
      <w:r w:rsidRPr="00482B56">
        <w:rPr>
          <w:rFonts w:ascii="Arial" w:hAnsi="Arial" w:cs="Arial"/>
          <w:b/>
          <w:bCs/>
          <w:sz w:val="24"/>
          <w:szCs w:val="24"/>
          <w:lang w:val="es-CO"/>
        </w:rPr>
        <w:t>Artículo 4. Vigencia.</w:t>
      </w:r>
      <w:r w:rsidRPr="00482B56">
        <w:rPr>
          <w:rFonts w:ascii="Arial" w:hAnsi="Arial" w:cs="Arial"/>
          <w:sz w:val="24"/>
          <w:szCs w:val="24"/>
          <w:lang w:val="es-CO"/>
        </w:rPr>
        <w:t xml:space="preserve"> La presente ley rige a partir de la fecha de su promulgación y deroga todas las disposiciones que le sean contrarias.</w:t>
      </w:r>
    </w:p>
    <w:p w14:paraId="12C59DA1" w14:textId="77777777" w:rsidR="00F951DA" w:rsidRPr="00482B56" w:rsidRDefault="00F951DA" w:rsidP="00F951DA">
      <w:pPr>
        <w:pStyle w:val="Sinespaciado"/>
        <w:jc w:val="both"/>
        <w:rPr>
          <w:rFonts w:ascii="Arial" w:hAnsi="Arial" w:cs="Arial"/>
          <w:sz w:val="24"/>
          <w:szCs w:val="24"/>
          <w:lang w:val="es-CO"/>
        </w:rPr>
      </w:pPr>
    </w:p>
    <w:p w14:paraId="423CDDDD" w14:textId="77777777" w:rsidR="00136D49" w:rsidRPr="00482B56" w:rsidRDefault="00136D49" w:rsidP="00A04D1A">
      <w:pPr>
        <w:pStyle w:val="Sinespaciado"/>
        <w:jc w:val="both"/>
        <w:rPr>
          <w:rFonts w:ascii="Arial" w:hAnsi="Arial" w:cs="Arial"/>
          <w:sz w:val="24"/>
          <w:szCs w:val="24"/>
          <w:lang w:val="es-CO"/>
        </w:rPr>
      </w:pPr>
    </w:p>
    <w:p w14:paraId="34183FDA" w14:textId="77777777" w:rsidR="00136D49" w:rsidRPr="00482B56" w:rsidRDefault="00136D49" w:rsidP="00A04D1A">
      <w:pPr>
        <w:pStyle w:val="Sinespaciado"/>
        <w:jc w:val="both"/>
        <w:rPr>
          <w:rFonts w:ascii="Arial" w:hAnsi="Arial" w:cs="Arial"/>
          <w:sz w:val="24"/>
          <w:szCs w:val="24"/>
          <w:lang w:val="es-CO"/>
        </w:rPr>
      </w:pPr>
    </w:p>
    <w:p w14:paraId="092746DC" w14:textId="3531BC07" w:rsidR="00B16DDF" w:rsidRPr="00482B56" w:rsidRDefault="00B16DDF" w:rsidP="00A04D1A">
      <w:pPr>
        <w:pStyle w:val="Sinespaciado"/>
        <w:jc w:val="both"/>
        <w:rPr>
          <w:rFonts w:ascii="Arial" w:hAnsi="Arial" w:cs="Arial"/>
          <w:sz w:val="24"/>
          <w:szCs w:val="24"/>
          <w:lang w:val="es-CO"/>
        </w:rPr>
      </w:pPr>
    </w:p>
    <w:p w14:paraId="42D62DC7" w14:textId="7ADBAC1B" w:rsidR="00A04D1A" w:rsidRPr="00482B56" w:rsidRDefault="00A04D1A" w:rsidP="00A04D1A">
      <w:pPr>
        <w:pStyle w:val="Sinespaciado"/>
        <w:jc w:val="both"/>
        <w:rPr>
          <w:rFonts w:ascii="Arial" w:hAnsi="Arial" w:cs="Arial"/>
          <w:sz w:val="24"/>
          <w:szCs w:val="24"/>
          <w:lang w:val="es-CO"/>
        </w:rPr>
      </w:pPr>
    </w:p>
    <w:p w14:paraId="2DA70C8D" w14:textId="77777777" w:rsidR="00A04D1A" w:rsidRPr="00482B56" w:rsidRDefault="00A04D1A" w:rsidP="00A04D1A">
      <w:pPr>
        <w:pStyle w:val="Sinespaciado"/>
        <w:jc w:val="both"/>
        <w:rPr>
          <w:rFonts w:ascii="Arial" w:hAnsi="Arial" w:cs="Arial"/>
          <w:sz w:val="24"/>
          <w:szCs w:val="24"/>
          <w:lang w:val="es-CO"/>
        </w:rPr>
      </w:pPr>
    </w:p>
    <w:p w14:paraId="7C994E37" w14:textId="77777777" w:rsidR="00A04D1A" w:rsidRPr="00482B56" w:rsidRDefault="00A04D1A" w:rsidP="00382062">
      <w:pPr>
        <w:pStyle w:val="Sinespaciado"/>
        <w:jc w:val="center"/>
        <w:rPr>
          <w:rFonts w:ascii="Arial" w:hAnsi="Arial" w:cs="Arial"/>
          <w:sz w:val="24"/>
          <w:szCs w:val="24"/>
          <w:lang w:val="es-CO"/>
        </w:rPr>
      </w:pPr>
    </w:p>
    <w:p w14:paraId="205AA1BF" w14:textId="77777777" w:rsidR="00A04D1A" w:rsidRPr="00482B56" w:rsidRDefault="00382062" w:rsidP="00382062">
      <w:pPr>
        <w:pStyle w:val="Sinespaciado"/>
        <w:jc w:val="center"/>
        <w:rPr>
          <w:rFonts w:ascii="Arial" w:hAnsi="Arial" w:cs="Arial"/>
          <w:b/>
          <w:sz w:val="24"/>
          <w:szCs w:val="24"/>
          <w:lang w:val="es-CO"/>
        </w:rPr>
      </w:pPr>
      <w:r w:rsidRPr="00482B56">
        <w:rPr>
          <w:rFonts w:ascii="Arial" w:hAnsi="Arial" w:cs="Arial"/>
          <w:b/>
          <w:sz w:val="24"/>
          <w:szCs w:val="24"/>
          <w:lang w:val="es-CO"/>
        </w:rPr>
        <w:t>____________________________</w:t>
      </w:r>
    </w:p>
    <w:p w14:paraId="4FFBE956" w14:textId="77777777" w:rsidR="00A04D1A" w:rsidRPr="00482B56" w:rsidRDefault="00A04D1A" w:rsidP="00382062">
      <w:pPr>
        <w:pStyle w:val="Sinespaciado"/>
        <w:jc w:val="center"/>
        <w:rPr>
          <w:rFonts w:ascii="Arial" w:hAnsi="Arial" w:cs="Arial"/>
          <w:b/>
          <w:sz w:val="24"/>
          <w:szCs w:val="24"/>
          <w:lang w:val="es-CO"/>
        </w:rPr>
      </w:pPr>
      <w:r w:rsidRPr="00482B56">
        <w:rPr>
          <w:rFonts w:ascii="Arial" w:hAnsi="Arial" w:cs="Arial"/>
          <w:b/>
          <w:sz w:val="24"/>
          <w:szCs w:val="24"/>
          <w:lang w:val="es-CO"/>
        </w:rPr>
        <w:t>BETSY JUDITH PÉREZ ARANGO</w:t>
      </w:r>
    </w:p>
    <w:p w14:paraId="0E3376FD" w14:textId="77777777" w:rsidR="00245771" w:rsidRPr="00482B56" w:rsidRDefault="00A04D1A" w:rsidP="00245771">
      <w:pPr>
        <w:pStyle w:val="Sinespaciado"/>
        <w:jc w:val="center"/>
        <w:rPr>
          <w:rFonts w:ascii="Arial" w:hAnsi="Arial" w:cs="Arial"/>
          <w:sz w:val="24"/>
          <w:szCs w:val="24"/>
          <w:lang w:val="es-CO"/>
        </w:rPr>
      </w:pPr>
      <w:r w:rsidRPr="00482B56">
        <w:rPr>
          <w:rFonts w:ascii="Arial" w:hAnsi="Arial" w:cs="Arial"/>
          <w:sz w:val="24"/>
          <w:szCs w:val="24"/>
          <w:lang w:val="es-CO"/>
        </w:rPr>
        <w:t>Representante a la Cámara</w:t>
      </w:r>
    </w:p>
    <w:p w14:paraId="67688D37" w14:textId="77777777" w:rsidR="007F7201" w:rsidRPr="00482B56" w:rsidRDefault="00612D48" w:rsidP="00245771">
      <w:pPr>
        <w:pStyle w:val="Sinespaciado"/>
        <w:jc w:val="center"/>
        <w:rPr>
          <w:rFonts w:ascii="Arial" w:hAnsi="Arial" w:cs="Arial"/>
          <w:sz w:val="24"/>
          <w:szCs w:val="24"/>
          <w:lang w:val="es-CO"/>
        </w:rPr>
      </w:pPr>
      <w:r w:rsidRPr="00482B56">
        <w:rPr>
          <w:rFonts w:ascii="Arial" w:hAnsi="Arial" w:cs="Arial"/>
          <w:sz w:val="24"/>
          <w:szCs w:val="24"/>
          <w:lang w:val="es-CO"/>
        </w:rPr>
        <w:t>Ponente Única</w:t>
      </w:r>
    </w:p>
    <w:sectPr w:rsidR="007F7201" w:rsidRPr="00482B56">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0D91E" w14:textId="77777777" w:rsidR="00F96F91" w:rsidRDefault="00F96F91" w:rsidP="00A04D1A">
      <w:pPr>
        <w:spacing w:after="0" w:line="240" w:lineRule="auto"/>
      </w:pPr>
      <w:r>
        <w:separator/>
      </w:r>
    </w:p>
  </w:endnote>
  <w:endnote w:type="continuationSeparator" w:id="0">
    <w:p w14:paraId="75076471" w14:textId="77777777" w:rsidR="00F96F91" w:rsidRDefault="00F96F91" w:rsidP="00A0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792490955"/>
      <w:docPartObj>
        <w:docPartGallery w:val="Page Numbers (Bottom of Page)"/>
        <w:docPartUnique/>
      </w:docPartObj>
    </w:sdtPr>
    <w:sdtContent>
      <w:p w14:paraId="18BB743A" w14:textId="04F7E8F4" w:rsidR="00CA34CB" w:rsidRDefault="00CA34CB">
        <w:pPr>
          <w:pStyle w:val="Piedepgina"/>
          <w:jc w:val="right"/>
        </w:pPr>
        <w:r>
          <w:rPr>
            <w:lang w:val="es-ES"/>
          </w:rPr>
          <w:t xml:space="preserve">Página | </w:t>
        </w:r>
        <w:r>
          <w:fldChar w:fldCharType="begin"/>
        </w:r>
        <w:r>
          <w:instrText>PAGE   \* MERGEFORMAT</w:instrText>
        </w:r>
        <w:r>
          <w:fldChar w:fldCharType="separate"/>
        </w:r>
        <w:r w:rsidR="00C4286A" w:rsidRPr="00C4286A">
          <w:rPr>
            <w:noProof/>
            <w:lang w:val="es-ES"/>
          </w:rPr>
          <w:t>36</w:t>
        </w:r>
        <w:r>
          <w:fldChar w:fldCharType="end"/>
        </w:r>
        <w:r>
          <w:rPr>
            <w:lang w:val="es-ES"/>
          </w:rPr>
          <w:t xml:space="preserve"> </w:t>
        </w:r>
      </w:p>
    </w:sdtContent>
  </w:sdt>
  <w:p w14:paraId="6A669249" w14:textId="77777777" w:rsidR="00CA34CB" w:rsidRDefault="00CA34C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B4029" w14:textId="77777777" w:rsidR="00F96F91" w:rsidRDefault="00F96F91" w:rsidP="00A04D1A">
      <w:pPr>
        <w:spacing w:after="0" w:line="240" w:lineRule="auto"/>
      </w:pPr>
      <w:r>
        <w:separator/>
      </w:r>
    </w:p>
  </w:footnote>
  <w:footnote w:type="continuationSeparator" w:id="0">
    <w:p w14:paraId="52A8737D" w14:textId="77777777" w:rsidR="00F96F91" w:rsidRDefault="00F96F91" w:rsidP="00A04D1A">
      <w:pPr>
        <w:spacing w:after="0" w:line="240" w:lineRule="auto"/>
      </w:pPr>
      <w:r>
        <w:continuationSeparator/>
      </w:r>
    </w:p>
  </w:footnote>
  <w:footnote w:id="1">
    <w:p w14:paraId="37EB9258" w14:textId="77777777" w:rsidR="00CA34CB" w:rsidRDefault="00CA34CB" w:rsidP="00F951DA">
      <w:pPr>
        <w:pStyle w:val="Textonotapie"/>
      </w:pPr>
      <w:r>
        <w:rPr>
          <w:rStyle w:val="Refdenotaalpie"/>
        </w:rPr>
        <w:footnoteRef/>
      </w:r>
      <w:r>
        <w:t xml:space="preserve"> </w:t>
      </w:r>
      <w:r w:rsidRPr="005E7EFD">
        <w:t>Citados en Cartilla “Recomendaciones Comisión Inter- sectorial para el Avance de la Población</w:t>
      </w:r>
      <w:r>
        <w:t xml:space="preserve"> a</w:t>
      </w:r>
      <w:r w:rsidRPr="005E7EFD">
        <w:t>frocolombiana”, página 10.</w:t>
      </w:r>
    </w:p>
  </w:footnote>
  <w:footnote w:id="2">
    <w:p w14:paraId="635A0233" w14:textId="77777777" w:rsidR="00CA34CB" w:rsidRDefault="00CA34CB" w:rsidP="00F951DA">
      <w:pPr>
        <w:pStyle w:val="Textonotapie"/>
      </w:pPr>
      <w:r>
        <w:rPr>
          <w:rStyle w:val="Refdenotaalpie"/>
        </w:rPr>
        <w:footnoteRef/>
      </w:r>
      <w:r>
        <w:t xml:space="preserve"> </w:t>
      </w:r>
      <w:r w:rsidRPr="00BF6261">
        <w:t>Creada mediante el Decreto 4181 de 2007.</w:t>
      </w:r>
    </w:p>
  </w:footnote>
  <w:footnote w:id="3">
    <w:p w14:paraId="0F133C44" w14:textId="77777777" w:rsidR="00CA34CB" w:rsidRDefault="00CA34CB" w:rsidP="00F951DA">
      <w:pPr>
        <w:pStyle w:val="Textonotapie"/>
        <w:jc w:val="both"/>
      </w:pPr>
      <w:r w:rsidRPr="00F86EB8">
        <w:rPr>
          <w:rStyle w:val="Refdenotaalpie"/>
          <w:sz w:val="18"/>
          <w:szCs w:val="18"/>
        </w:rPr>
        <w:footnoteRef/>
      </w:r>
      <w:r w:rsidRPr="00F86EB8">
        <w:rPr>
          <w:sz w:val="18"/>
          <w:szCs w:val="18"/>
        </w:rPr>
        <w:t xml:space="preserve"> En Sentencia C-225 de 1995, M.P. Alejandro Martínez Caballero, la Corte Constitucional incorporó la noción de bloque de constitucionalidad,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w:t>
      </w:r>
    </w:p>
  </w:footnote>
  <w:footnote w:id="4">
    <w:p w14:paraId="6FFBB918" w14:textId="77777777" w:rsidR="00CA34CB" w:rsidRPr="00FE4796" w:rsidRDefault="00CA34CB" w:rsidP="00F951DA">
      <w:pPr>
        <w:pStyle w:val="Textonotapie"/>
        <w:rPr>
          <w:sz w:val="18"/>
          <w:szCs w:val="18"/>
          <w:lang w:val="es-ES"/>
        </w:rPr>
      </w:pPr>
      <w:r w:rsidRPr="00FE4796">
        <w:rPr>
          <w:rStyle w:val="Refdenotaalpie"/>
          <w:sz w:val="18"/>
          <w:szCs w:val="18"/>
        </w:rPr>
        <w:footnoteRef/>
      </w:r>
      <w:r w:rsidRPr="00FE4796">
        <w:rPr>
          <w:sz w:val="18"/>
          <w:szCs w:val="18"/>
        </w:rPr>
        <w:t xml:space="preserve"> </w:t>
      </w:r>
      <w:r w:rsidRPr="00FE4796">
        <w:rPr>
          <w:sz w:val="18"/>
          <w:szCs w:val="18"/>
          <w:lang w:val="es-ES"/>
        </w:rPr>
        <w:t>Corte Constitucional. Sentencia C-175 de 2009. MP Luis Ernesto Vargas Silva.</w:t>
      </w:r>
    </w:p>
    <w:p w14:paraId="26F8B6FF" w14:textId="77777777" w:rsidR="00CA34CB" w:rsidRDefault="00CA34CB" w:rsidP="00F951DA">
      <w:pPr>
        <w:pStyle w:val="Textonotapie"/>
      </w:pPr>
    </w:p>
  </w:footnote>
  <w:footnote w:id="5">
    <w:p w14:paraId="2E91100E" w14:textId="77777777" w:rsidR="00CA34CB" w:rsidRDefault="00CA34CB" w:rsidP="00F951DA">
      <w:pPr>
        <w:pStyle w:val="Textonotapie"/>
      </w:pPr>
      <w:r w:rsidRPr="00FE4796">
        <w:rPr>
          <w:rStyle w:val="Refdenotaalpie"/>
          <w:sz w:val="18"/>
          <w:szCs w:val="18"/>
        </w:rPr>
        <w:footnoteRef/>
      </w:r>
      <w:r w:rsidRPr="00FE4796">
        <w:rPr>
          <w:sz w:val="18"/>
          <w:szCs w:val="18"/>
        </w:rPr>
        <w:t xml:space="preserve"> </w:t>
      </w:r>
      <w:r w:rsidRPr="00FE4796">
        <w:rPr>
          <w:sz w:val="18"/>
          <w:szCs w:val="18"/>
          <w:lang w:val="es-ES"/>
        </w:rPr>
        <w:t>Ibídem</w:t>
      </w:r>
    </w:p>
  </w:footnote>
  <w:footnote w:id="6">
    <w:p w14:paraId="0E21C480" w14:textId="77777777" w:rsidR="00CA34CB" w:rsidRPr="00FE4796" w:rsidRDefault="00CA34CB" w:rsidP="00F951DA">
      <w:pPr>
        <w:pStyle w:val="Textonotapie"/>
        <w:rPr>
          <w:lang w:val="es-ES"/>
        </w:rPr>
      </w:pPr>
      <w:r>
        <w:rPr>
          <w:rStyle w:val="Refdenotaalpie"/>
        </w:rPr>
        <w:footnoteRef/>
      </w:r>
      <w:r>
        <w:t xml:space="preserve"> </w:t>
      </w:r>
      <w:r w:rsidRPr="00FE4796">
        <w:rPr>
          <w:lang w:val="es-ES"/>
        </w:rPr>
        <w:t>Corte Constitucional, sentencia C-366 de 2011 MP: Luis Ernesto Vargas Silva.</w:t>
      </w:r>
    </w:p>
  </w:footnote>
  <w:footnote w:id="7">
    <w:p w14:paraId="407C2D0E" w14:textId="77777777" w:rsidR="00CA34CB" w:rsidRPr="00FE4796" w:rsidRDefault="00CA34CB" w:rsidP="00F951DA">
      <w:pPr>
        <w:pStyle w:val="Textonotapie"/>
        <w:rPr>
          <w:sz w:val="18"/>
          <w:szCs w:val="18"/>
          <w:lang w:val="es-ES"/>
        </w:rPr>
      </w:pPr>
      <w:r w:rsidRPr="00FE4796">
        <w:rPr>
          <w:rStyle w:val="Refdenotaalpie"/>
          <w:sz w:val="18"/>
          <w:szCs w:val="18"/>
        </w:rPr>
        <w:footnoteRef/>
      </w:r>
      <w:r w:rsidRPr="00FE4796">
        <w:rPr>
          <w:sz w:val="18"/>
          <w:szCs w:val="18"/>
        </w:rPr>
        <w:t xml:space="preserve"> </w:t>
      </w:r>
      <w:r w:rsidRPr="00FE4796">
        <w:rPr>
          <w:sz w:val="18"/>
          <w:szCs w:val="18"/>
          <w:lang w:val="es-ES"/>
        </w:rPr>
        <w:t>Corte Constitucional. Sentencia C-490/11 MP. Luis Ernesto Vargas Silva</w:t>
      </w:r>
    </w:p>
  </w:footnote>
  <w:footnote w:id="8">
    <w:p w14:paraId="76D941A8" w14:textId="77777777" w:rsidR="00CA34CB" w:rsidRDefault="00CA34CB" w:rsidP="00F951DA">
      <w:pPr>
        <w:pStyle w:val="Textonotapie"/>
      </w:pPr>
      <w:r>
        <w:rPr>
          <w:rStyle w:val="Refdenotaalpie"/>
        </w:rPr>
        <w:footnoteRef/>
      </w:r>
      <w:r>
        <w:t xml:space="preserve"> </w:t>
      </w:r>
      <w:r w:rsidRPr="00FE4796">
        <w:t>Corte Constitucional. Sentencia T-800 de 2014 MP. Gabriel Eduardo Mendoza Martelo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B91A4" w14:textId="77777777" w:rsidR="00CA34CB" w:rsidRPr="00382062" w:rsidRDefault="00CA34CB" w:rsidP="00A04D1A">
    <w:pPr>
      <w:pStyle w:val="Encabezado"/>
      <w:rPr>
        <w:rFonts w:ascii="Arial" w:hAnsi="Arial" w:cs="Arial"/>
        <w:b/>
        <w:i/>
        <w:lang w:val="es-CO"/>
      </w:rPr>
    </w:pPr>
    <w:r w:rsidRPr="00382062">
      <w:rPr>
        <w:noProof/>
        <w:lang w:val="es-CO" w:eastAsia="es-CO"/>
      </w:rPr>
      <w:drawing>
        <wp:anchor distT="0" distB="0" distL="114300" distR="114300" simplePos="0" relativeHeight="251659264" behindDoc="1" locked="0" layoutInCell="1" allowOverlap="1" wp14:anchorId="4D0000C5" wp14:editId="142A5AD6">
          <wp:simplePos x="0" y="0"/>
          <wp:positionH relativeFrom="column">
            <wp:posOffset>-488315</wp:posOffset>
          </wp:positionH>
          <wp:positionV relativeFrom="paragraph">
            <wp:posOffset>-306705</wp:posOffset>
          </wp:positionV>
          <wp:extent cx="2539996" cy="752475"/>
          <wp:effectExtent l="0" t="0" r="0" b="0"/>
          <wp:wrapNone/>
          <wp:docPr id="2" name="Imagen 2" descr="INVITACIÓN AUDIENCIA COMISIÓN SEXTA SOBRE PNDE – REDT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CIÓN AUDIENCIA COMISIÓN SEXTA SOBRE PNDE – REDTT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9996"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062">
      <w:rPr>
        <w:b/>
        <w:i/>
        <w:lang w:val="es-CO"/>
      </w:rPr>
      <w:t xml:space="preserve">                                                                                </w:t>
    </w:r>
    <w:r>
      <w:rPr>
        <w:b/>
        <w:i/>
        <w:lang w:val="es-CO"/>
      </w:rPr>
      <w:t xml:space="preserve">                    </w:t>
    </w:r>
    <w:r w:rsidRPr="00382062">
      <w:rPr>
        <w:rFonts w:ascii="Arial" w:hAnsi="Arial" w:cs="Arial"/>
        <w:b/>
        <w:i/>
        <w:lang w:val="es-CO"/>
      </w:rPr>
      <w:t>BETSY J. PEREZ ARANGO</w:t>
    </w:r>
  </w:p>
  <w:p w14:paraId="7E3EFB9E" w14:textId="77777777" w:rsidR="00CA34CB" w:rsidRPr="00382062" w:rsidRDefault="00CA34CB" w:rsidP="00A04D1A">
    <w:pPr>
      <w:pStyle w:val="Encabezado"/>
      <w:rPr>
        <w:rFonts w:ascii="Arial" w:hAnsi="Arial" w:cs="Arial"/>
        <w:b/>
        <w:lang w:val="es-CO"/>
      </w:rPr>
    </w:pPr>
    <w:r w:rsidRPr="00382062">
      <w:rPr>
        <w:rFonts w:ascii="Arial" w:hAnsi="Arial" w:cs="Arial"/>
        <w:b/>
        <w:lang w:val="es-CO"/>
      </w:rPr>
      <w:tab/>
      <w:t xml:space="preserve">                                                   </w:t>
    </w:r>
    <w:r>
      <w:rPr>
        <w:rFonts w:ascii="Arial" w:hAnsi="Arial" w:cs="Arial"/>
        <w:b/>
        <w:lang w:val="es-CO"/>
      </w:rPr>
      <w:t xml:space="preserve">            </w:t>
    </w:r>
    <w:r w:rsidRPr="00382062">
      <w:rPr>
        <w:rFonts w:ascii="Arial" w:hAnsi="Arial" w:cs="Arial"/>
        <w:b/>
        <w:lang w:val="es-CO"/>
      </w:rPr>
      <w:t>Representante a la Cámara - Dpto. del Atlántico</w:t>
    </w:r>
  </w:p>
  <w:p w14:paraId="5147E1B2" w14:textId="77777777" w:rsidR="00CA34CB" w:rsidRPr="00A04D1A" w:rsidRDefault="00CA34CB">
    <w:pPr>
      <w:pStyle w:val="Encabezado"/>
      <w:rPr>
        <w:rFonts w:ascii="Arial" w:hAnsi="Arial" w:cs="Arial"/>
        <w:sz w:val="24"/>
        <w:szCs w:val="24"/>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351"/>
    <w:multiLevelType w:val="hybridMultilevel"/>
    <w:tmpl w:val="EF2E48F2"/>
    <w:lvl w:ilvl="0" w:tplc="C7B64160">
      <w:start w:val="1"/>
      <w:numFmt w:val="decimal"/>
      <w:lvlText w:val="%1."/>
      <w:lvlJc w:val="left"/>
      <w:pPr>
        <w:ind w:left="822" w:hanging="360"/>
      </w:pPr>
      <w:rPr>
        <w:rFonts w:hint="default"/>
        <w:b/>
        <w:bCs/>
        <w:spacing w:val="-1"/>
        <w:w w:val="100"/>
        <w:lang w:val="es-ES" w:eastAsia="en-US" w:bidi="ar-SA"/>
      </w:rPr>
    </w:lvl>
    <w:lvl w:ilvl="1" w:tplc="9112D128">
      <w:numFmt w:val="bullet"/>
      <w:lvlText w:val="•"/>
      <w:lvlJc w:val="left"/>
      <w:pPr>
        <w:ind w:left="1644" w:hanging="360"/>
      </w:pPr>
      <w:rPr>
        <w:rFonts w:hint="default"/>
        <w:lang w:val="es-ES" w:eastAsia="en-US" w:bidi="ar-SA"/>
      </w:rPr>
    </w:lvl>
    <w:lvl w:ilvl="2" w:tplc="7B48DC6C">
      <w:numFmt w:val="bullet"/>
      <w:lvlText w:val="•"/>
      <w:lvlJc w:val="left"/>
      <w:pPr>
        <w:ind w:left="2468" w:hanging="360"/>
      </w:pPr>
      <w:rPr>
        <w:rFonts w:hint="default"/>
        <w:lang w:val="es-ES" w:eastAsia="en-US" w:bidi="ar-SA"/>
      </w:rPr>
    </w:lvl>
    <w:lvl w:ilvl="3" w:tplc="C8480E88">
      <w:numFmt w:val="bullet"/>
      <w:lvlText w:val="•"/>
      <w:lvlJc w:val="left"/>
      <w:pPr>
        <w:ind w:left="3292" w:hanging="360"/>
      </w:pPr>
      <w:rPr>
        <w:rFonts w:hint="default"/>
        <w:lang w:val="es-ES" w:eastAsia="en-US" w:bidi="ar-SA"/>
      </w:rPr>
    </w:lvl>
    <w:lvl w:ilvl="4" w:tplc="D6728AF2">
      <w:numFmt w:val="bullet"/>
      <w:lvlText w:val="•"/>
      <w:lvlJc w:val="left"/>
      <w:pPr>
        <w:ind w:left="4116" w:hanging="360"/>
      </w:pPr>
      <w:rPr>
        <w:rFonts w:hint="default"/>
        <w:lang w:val="es-ES" w:eastAsia="en-US" w:bidi="ar-SA"/>
      </w:rPr>
    </w:lvl>
    <w:lvl w:ilvl="5" w:tplc="F138B7D2">
      <w:numFmt w:val="bullet"/>
      <w:lvlText w:val="•"/>
      <w:lvlJc w:val="left"/>
      <w:pPr>
        <w:ind w:left="4940" w:hanging="360"/>
      </w:pPr>
      <w:rPr>
        <w:rFonts w:hint="default"/>
        <w:lang w:val="es-ES" w:eastAsia="en-US" w:bidi="ar-SA"/>
      </w:rPr>
    </w:lvl>
    <w:lvl w:ilvl="6" w:tplc="6F36C8E4">
      <w:numFmt w:val="bullet"/>
      <w:lvlText w:val="•"/>
      <w:lvlJc w:val="left"/>
      <w:pPr>
        <w:ind w:left="5764" w:hanging="360"/>
      </w:pPr>
      <w:rPr>
        <w:rFonts w:hint="default"/>
        <w:lang w:val="es-ES" w:eastAsia="en-US" w:bidi="ar-SA"/>
      </w:rPr>
    </w:lvl>
    <w:lvl w:ilvl="7" w:tplc="7B2811B0">
      <w:numFmt w:val="bullet"/>
      <w:lvlText w:val="•"/>
      <w:lvlJc w:val="left"/>
      <w:pPr>
        <w:ind w:left="6588" w:hanging="360"/>
      </w:pPr>
      <w:rPr>
        <w:rFonts w:hint="default"/>
        <w:lang w:val="es-ES" w:eastAsia="en-US" w:bidi="ar-SA"/>
      </w:rPr>
    </w:lvl>
    <w:lvl w:ilvl="8" w:tplc="ED2C4AA2">
      <w:numFmt w:val="bullet"/>
      <w:lvlText w:val="•"/>
      <w:lvlJc w:val="left"/>
      <w:pPr>
        <w:ind w:left="7412" w:hanging="360"/>
      </w:pPr>
      <w:rPr>
        <w:rFonts w:hint="default"/>
        <w:lang w:val="es-ES" w:eastAsia="en-US" w:bidi="ar-SA"/>
      </w:rPr>
    </w:lvl>
  </w:abstractNum>
  <w:abstractNum w:abstractNumId="1" w15:restartNumberingAfterBreak="0">
    <w:nsid w:val="06DE17ED"/>
    <w:multiLevelType w:val="hybridMultilevel"/>
    <w:tmpl w:val="15084A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824609"/>
    <w:multiLevelType w:val="hybridMultilevel"/>
    <w:tmpl w:val="1C204528"/>
    <w:lvl w:ilvl="0" w:tplc="B9A8F70C">
      <w:start w:val="1"/>
      <w:numFmt w:val="upperLetter"/>
      <w:lvlText w:val="%1)"/>
      <w:lvlJc w:val="left"/>
      <w:pPr>
        <w:ind w:left="705" w:hanging="705"/>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B6438B9"/>
    <w:multiLevelType w:val="multilevel"/>
    <w:tmpl w:val="F4DACE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A5655D"/>
    <w:multiLevelType w:val="hybridMultilevel"/>
    <w:tmpl w:val="2716D0BE"/>
    <w:lvl w:ilvl="0" w:tplc="2F42461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012592"/>
    <w:multiLevelType w:val="hybridMultilevel"/>
    <w:tmpl w:val="0986A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5D582F"/>
    <w:multiLevelType w:val="hybridMultilevel"/>
    <w:tmpl w:val="A5E6DBC6"/>
    <w:lvl w:ilvl="0" w:tplc="FF32E386">
      <w:numFmt w:val="bullet"/>
      <w:lvlText w:val="-"/>
      <w:lvlJc w:val="left"/>
      <w:pPr>
        <w:ind w:left="822" w:hanging="360"/>
      </w:pPr>
      <w:rPr>
        <w:rFonts w:ascii="Arial MT" w:eastAsia="Arial MT" w:hAnsi="Arial MT" w:cs="Arial MT" w:hint="default"/>
        <w:w w:val="100"/>
        <w:sz w:val="22"/>
        <w:szCs w:val="22"/>
        <w:lang w:val="es-ES" w:eastAsia="en-US" w:bidi="ar-SA"/>
      </w:rPr>
    </w:lvl>
    <w:lvl w:ilvl="1" w:tplc="367A51AA">
      <w:numFmt w:val="bullet"/>
      <w:lvlText w:val="•"/>
      <w:lvlJc w:val="left"/>
      <w:pPr>
        <w:ind w:left="1644" w:hanging="360"/>
      </w:pPr>
      <w:rPr>
        <w:rFonts w:hint="default"/>
        <w:lang w:val="es-ES" w:eastAsia="en-US" w:bidi="ar-SA"/>
      </w:rPr>
    </w:lvl>
    <w:lvl w:ilvl="2" w:tplc="7AB4E890">
      <w:numFmt w:val="bullet"/>
      <w:lvlText w:val="•"/>
      <w:lvlJc w:val="left"/>
      <w:pPr>
        <w:ind w:left="2468" w:hanging="360"/>
      </w:pPr>
      <w:rPr>
        <w:rFonts w:hint="default"/>
        <w:lang w:val="es-ES" w:eastAsia="en-US" w:bidi="ar-SA"/>
      </w:rPr>
    </w:lvl>
    <w:lvl w:ilvl="3" w:tplc="99B2B254">
      <w:numFmt w:val="bullet"/>
      <w:lvlText w:val="•"/>
      <w:lvlJc w:val="left"/>
      <w:pPr>
        <w:ind w:left="3292" w:hanging="360"/>
      </w:pPr>
      <w:rPr>
        <w:rFonts w:hint="default"/>
        <w:lang w:val="es-ES" w:eastAsia="en-US" w:bidi="ar-SA"/>
      </w:rPr>
    </w:lvl>
    <w:lvl w:ilvl="4" w:tplc="B6B6EF60">
      <w:numFmt w:val="bullet"/>
      <w:lvlText w:val="•"/>
      <w:lvlJc w:val="left"/>
      <w:pPr>
        <w:ind w:left="4116" w:hanging="360"/>
      </w:pPr>
      <w:rPr>
        <w:rFonts w:hint="default"/>
        <w:lang w:val="es-ES" w:eastAsia="en-US" w:bidi="ar-SA"/>
      </w:rPr>
    </w:lvl>
    <w:lvl w:ilvl="5" w:tplc="CC60F5D2">
      <w:numFmt w:val="bullet"/>
      <w:lvlText w:val="•"/>
      <w:lvlJc w:val="left"/>
      <w:pPr>
        <w:ind w:left="4940" w:hanging="360"/>
      </w:pPr>
      <w:rPr>
        <w:rFonts w:hint="default"/>
        <w:lang w:val="es-ES" w:eastAsia="en-US" w:bidi="ar-SA"/>
      </w:rPr>
    </w:lvl>
    <w:lvl w:ilvl="6" w:tplc="2062C3D4">
      <w:numFmt w:val="bullet"/>
      <w:lvlText w:val="•"/>
      <w:lvlJc w:val="left"/>
      <w:pPr>
        <w:ind w:left="5764" w:hanging="360"/>
      </w:pPr>
      <w:rPr>
        <w:rFonts w:hint="default"/>
        <w:lang w:val="es-ES" w:eastAsia="en-US" w:bidi="ar-SA"/>
      </w:rPr>
    </w:lvl>
    <w:lvl w:ilvl="7" w:tplc="33989BBC">
      <w:numFmt w:val="bullet"/>
      <w:lvlText w:val="•"/>
      <w:lvlJc w:val="left"/>
      <w:pPr>
        <w:ind w:left="6588" w:hanging="360"/>
      </w:pPr>
      <w:rPr>
        <w:rFonts w:hint="default"/>
        <w:lang w:val="es-ES" w:eastAsia="en-US" w:bidi="ar-SA"/>
      </w:rPr>
    </w:lvl>
    <w:lvl w:ilvl="8" w:tplc="21FAF858">
      <w:numFmt w:val="bullet"/>
      <w:lvlText w:val="•"/>
      <w:lvlJc w:val="left"/>
      <w:pPr>
        <w:ind w:left="7412" w:hanging="360"/>
      </w:pPr>
      <w:rPr>
        <w:rFonts w:hint="default"/>
        <w:lang w:val="es-ES" w:eastAsia="en-US" w:bidi="ar-SA"/>
      </w:rPr>
    </w:lvl>
  </w:abstractNum>
  <w:abstractNum w:abstractNumId="7" w15:restartNumberingAfterBreak="0">
    <w:nsid w:val="1F2E5F23"/>
    <w:multiLevelType w:val="hybridMultilevel"/>
    <w:tmpl w:val="002CE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A83184"/>
    <w:multiLevelType w:val="hybridMultilevel"/>
    <w:tmpl w:val="BA18D1C2"/>
    <w:lvl w:ilvl="0" w:tplc="7D6C11B0">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15:restartNumberingAfterBreak="0">
    <w:nsid w:val="282F5078"/>
    <w:multiLevelType w:val="hybridMultilevel"/>
    <w:tmpl w:val="B67AFFD2"/>
    <w:lvl w:ilvl="0" w:tplc="AD82F9BA">
      <w:start w:val="1"/>
      <w:numFmt w:val="lowerRoman"/>
      <w:lvlText w:val="(%1)"/>
      <w:lvlJc w:val="left"/>
      <w:pPr>
        <w:ind w:left="668" w:hanging="284"/>
      </w:pPr>
      <w:rPr>
        <w:rFonts w:ascii="Arial" w:eastAsia="Arial" w:hAnsi="Arial" w:cs="Arial" w:hint="default"/>
        <w:b/>
        <w:bCs/>
        <w:i/>
        <w:iCs/>
        <w:w w:val="100"/>
        <w:sz w:val="22"/>
        <w:szCs w:val="22"/>
        <w:lang w:val="es-ES" w:eastAsia="en-US" w:bidi="ar-SA"/>
      </w:rPr>
    </w:lvl>
    <w:lvl w:ilvl="1" w:tplc="EC2E1FDA">
      <w:numFmt w:val="bullet"/>
      <w:lvlText w:val="•"/>
      <w:lvlJc w:val="left"/>
      <w:pPr>
        <w:ind w:left="1500" w:hanging="284"/>
      </w:pPr>
      <w:rPr>
        <w:rFonts w:hint="default"/>
        <w:lang w:val="es-ES" w:eastAsia="en-US" w:bidi="ar-SA"/>
      </w:rPr>
    </w:lvl>
    <w:lvl w:ilvl="2" w:tplc="6D024D7A">
      <w:numFmt w:val="bullet"/>
      <w:lvlText w:val="•"/>
      <w:lvlJc w:val="left"/>
      <w:pPr>
        <w:ind w:left="2340" w:hanging="284"/>
      </w:pPr>
      <w:rPr>
        <w:rFonts w:hint="default"/>
        <w:lang w:val="es-ES" w:eastAsia="en-US" w:bidi="ar-SA"/>
      </w:rPr>
    </w:lvl>
    <w:lvl w:ilvl="3" w:tplc="D0387A3A">
      <w:numFmt w:val="bullet"/>
      <w:lvlText w:val="•"/>
      <w:lvlJc w:val="left"/>
      <w:pPr>
        <w:ind w:left="3180" w:hanging="284"/>
      </w:pPr>
      <w:rPr>
        <w:rFonts w:hint="default"/>
        <w:lang w:val="es-ES" w:eastAsia="en-US" w:bidi="ar-SA"/>
      </w:rPr>
    </w:lvl>
    <w:lvl w:ilvl="4" w:tplc="A4FA9CDC">
      <w:numFmt w:val="bullet"/>
      <w:lvlText w:val="•"/>
      <w:lvlJc w:val="left"/>
      <w:pPr>
        <w:ind w:left="4020" w:hanging="284"/>
      </w:pPr>
      <w:rPr>
        <w:rFonts w:hint="default"/>
        <w:lang w:val="es-ES" w:eastAsia="en-US" w:bidi="ar-SA"/>
      </w:rPr>
    </w:lvl>
    <w:lvl w:ilvl="5" w:tplc="4FCCCDB8">
      <w:numFmt w:val="bullet"/>
      <w:lvlText w:val="•"/>
      <w:lvlJc w:val="left"/>
      <w:pPr>
        <w:ind w:left="4860" w:hanging="284"/>
      </w:pPr>
      <w:rPr>
        <w:rFonts w:hint="default"/>
        <w:lang w:val="es-ES" w:eastAsia="en-US" w:bidi="ar-SA"/>
      </w:rPr>
    </w:lvl>
    <w:lvl w:ilvl="6" w:tplc="986E27E0">
      <w:numFmt w:val="bullet"/>
      <w:lvlText w:val="•"/>
      <w:lvlJc w:val="left"/>
      <w:pPr>
        <w:ind w:left="5700" w:hanging="284"/>
      </w:pPr>
      <w:rPr>
        <w:rFonts w:hint="default"/>
        <w:lang w:val="es-ES" w:eastAsia="en-US" w:bidi="ar-SA"/>
      </w:rPr>
    </w:lvl>
    <w:lvl w:ilvl="7" w:tplc="3BACB98C">
      <w:numFmt w:val="bullet"/>
      <w:lvlText w:val="•"/>
      <w:lvlJc w:val="left"/>
      <w:pPr>
        <w:ind w:left="6540" w:hanging="284"/>
      </w:pPr>
      <w:rPr>
        <w:rFonts w:hint="default"/>
        <w:lang w:val="es-ES" w:eastAsia="en-US" w:bidi="ar-SA"/>
      </w:rPr>
    </w:lvl>
    <w:lvl w:ilvl="8" w:tplc="C68800E0">
      <w:numFmt w:val="bullet"/>
      <w:lvlText w:val="•"/>
      <w:lvlJc w:val="left"/>
      <w:pPr>
        <w:ind w:left="7380" w:hanging="284"/>
      </w:pPr>
      <w:rPr>
        <w:rFonts w:hint="default"/>
        <w:lang w:val="es-ES" w:eastAsia="en-US" w:bidi="ar-SA"/>
      </w:rPr>
    </w:lvl>
  </w:abstractNum>
  <w:abstractNum w:abstractNumId="10" w15:restartNumberingAfterBreak="0">
    <w:nsid w:val="293D433B"/>
    <w:multiLevelType w:val="hybridMultilevel"/>
    <w:tmpl w:val="3466AC02"/>
    <w:lvl w:ilvl="0" w:tplc="73AC1FE0">
      <w:start w:val="1"/>
      <w:numFmt w:val="decimal"/>
      <w:lvlText w:val="%1."/>
      <w:lvlJc w:val="left"/>
      <w:pPr>
        <w:ind w:left="822" w:hanging="360"/>
      </w:pPr>
      <w:rPr>
        <w:rFonts w:ascii="Arial MT" w:eastAsia="Arial MT" w:hAnsi="Arial MT" w:cs="Arial MT" w:hint="default"/>
        <w:b/>
        <w:bCs/>
        <w:spacing w:val="-1"/>
        <w:w w:val="100"/>
        <w:sz w:val="22"/>
        <w:szCs w:val="22"/>
        <w:lang w:val="es-ES" w:eastAsia="en-US" w:bidi="ar-SA"/>
      </w:rPr>
    </w:lvl>
    <w:lvl w:ilvl="1" w:tplc="FF40CA2A">
      <w:numFmt w:val="bullet"/>
      <w:lvlText w:val="•"/>
      <w:lvlJc w:val="left"/>
      <w:pPr>
        <w:ind w:left="1644" w:hanging="360"/>
      </w:pPr>
      <w:rPr>
        <w:rFonts w:hint="default"/>
        <w:lang w:val="es-ES" w:eastAsia="en-US" w:bidi="ar-SA"/>
      </w:rPr>
    </w:lvl>
    <w:lvl w:ilvl="2" w:tplc="2D14E78C">
      <w:numFmt w:val="bullet"/>
      <w:lvlText w:val="•"/>
      <w:lvlJc w:val="left"/>
      <w:pPr>
        <w:ind w:left="2468" w:hanging="360"/>
      </w:pPr>
      <w:rPr>
        <w:rFonts w:hint="default"/>
        <w:lang w:val="es-ES" w:eastAsia="en-US" w:bidi="ar-SA"/>
      </w:rPr>
    </w:lvl>
    <w:lvl w:ilvl="3" w:tplc="AB04642C">
      <w:numFmt w:val="bullet"/>
      <w:lvlText w:val="•"/>
      <w:lvlJc w:val="left"/>
      <w:pPr>
        <w:ind w:left="3292" w:hanging="360"/>
      </w:pPr>
      <w:rPr>
        <w:rFonts w:hint="default"/>
        <w:lang w:val="es-ES" w:eastAsia="en-US" w:bidi="ar-SA"/>
      </w:rPr>
    </w:lvl>
    <w:lvl w:ilvl="4" w:tplc="5CEE6D84">
      <w:numFmt w:val="bullet"/>
      <w:lvlText w:val="•"/>
      <w:lvlJc w:val="left"/>
      <w:pPr>
        <w:ind w:left="4116" w:hanging="360"/>
      </w:pPr>
      <w:rPr>
        <w:rFonts w:hint="default"/>
        <w:lang w:val="es-ES" w:eastAsia="en-US" w:bidi="ar-SA"/>
      </w:rPr>
    </w:lvl>
    <w:lvl w:ilvl="5" w:tplc="FAC2AA28">
      <w:numFmt w:val="bullet"/>
      <w:lvlText w:val="•"/>
      <w:lvlJc w:val="left"/>
      <w:pPr>
        <w:ind w:left="4940" w:hanging="360"/>
      </w:pPr>
      <w:rPr>
        <w:rFonts w:hint="default"/>
        <w:lang w:val="es-ES" w:eastAsia="en-US" w:bidi="ar-SA"/>
      </w:rPr>
    </w:lvl>
    <w:lvl w:ilvl="6" w:tplc="71D0BB64">
      <w:numFmt w:val="bullet"/>
      <w:lvlText w:val="•"/>
      <w:lvlJc w:val="left"/>
      <w:pPr>
        <w:ind w:left="5764" w:hanging="360"/>
      </w:pPr>
      <w:rPr>
        <w:rFonts w:hint="default"/>
        <w:lang w:val="es-ES" w:eastAsia="en-US" w:bidi="ar-SA"/>
      </w:rPr>
    </w:lvl>
    <w:lvl w:ilvl="7" w:tplc="773E1FEC">
      <w:numFmt w:val="bullet"/>
      <w:lvlText w:val="•"/>
      <w:lvlJc w:val="left"/>
      <w:pPr>
        <w:ind w:left="6588" w:hanging="360"/>
      </w:pPr>
      <w:rPr>
        <w:rFonts w:hint="default"/>
        <w:lang w:val="es-ES" w:eastAsia="en-US" w:bidi="ar-SA"/>
      </w:rPr>
    </w:lvl>
    <w:lvl w:ilvl="8" w:tplc="12383D50">
      <w:numFmt w:val="bullet"/>
      <w:lvlText w:val="•"/>
      <w:lvlJc w:val="left"/>
      <w:pPr>
        <w:ind w:left="7412" w:hanging="360"/>
      </w:pPr>
      <w:rPr>
        <w:rFonts w:hint="default"/>
        <w:lang w:val="es-ES" w:eastAsia="en-US" w:bidi="ar-SA"/>
      </w:rPr>
    </w:lvl>
  </w:abstractNum>
  <w:abstractNum w:abstractNumId="11" w15:restartNumberingAfterBreak="0">
    <w:nsid w:val="2D1074D1"/>
    <w:multiLevelType w:val="hybridMultilevel"/>
    <w:tmpl w:val="4BE2B328"/>
    <w:lvl w:ilvl="0" w:tplc="10B677D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91411E"/>
    <w:multiLevelType w:val="hybridMultilevel"/>
    <w:tmpl w:val="F3221C28"/>
    <w:lvl w:ilvl="0" w:tplc="2F42461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67386E"/>
    <w:multiLevelType w:val="hybridMultilevel"/>
    <w:tmpl w:val="C1403732"/>
    <w:lvl w:ilvl="0" w:tplc="E536E8EA">
      <w:start w:val="1"/>
      <w:numFmt w:val="lowerLetter"/>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19608B"/>
    <w:multiLevelType w:val="hybridMultilevel"/>
    <w:tmpl w:val="D3725554"/>
    <w:lvl w:ilvl="0" w:tplc="EBEA01FC">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E44C08"/>
    <w:multiLevelType w:val="hybridMultilevel"/>
    <w:tmpl w:val="99A0051C"/>
    <w:lvl w:ilvl="0" w:tplc="6DB08A7E">
      <w:start w:val="1"/>
      <w:numFmt w:val="upperLetter"/>
      <w:lvlText w:val="%1."/>
      <w:lvlJc w:val="left"/>
      <w:pPr>
        <w:ind w:left="822" w:hanging="360"/>
      </w:pPr>
      <w:rPr>
        <w:rFonts w:hint="default"/>
      </w:r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16" w15:restartNumberingAfterBreak="0">
    <w:nsid w:val="364E1972"/>
    <w:multiLevelType w:val="hybridMultilevel"/>
    <w:tmpl w:val="A30C95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382C1BF1"/>
    <w:multiLevelType w:val="hybridMultilevel"/>
    <w:tmpl w:val="50E4B628"/>
    <w:lvl w:ilvl="0" w:tplc="96ACAD6C">
      <w:numFmt w:val="bullet"/>
      <w:lvlText w:val=""/>
      <w:lvlJc w:val="left"/>
      <w:pPr>
        <w:ind w:left="822" w:hanging="360"/>
      </w:pPr>
      <w:rPr>
        <w:rFonts w:ascii="Symbol" w:eastAsia="Symbol" w:hAnsi="Symbol" w:cs="Symbol" w:hint="default"/>
        <w:w w:val="100"/>
        <w:sz w:val="22"/>
        <w:szCs w:val="22"/>
        <w:lang w:val="es-ES" w:eastAsia="en-US" w:bidi="ar-SA"/>
      </w:rPr>
    </w:lvl>
    <w:lvl w:ilvl="1" w:tplc="B366EA1A">
      <w:numFmt w:val="bullet"/>
      <w:lvlText w:val="•"/>
      <w:lvlJc w:val="left"/>
      <w:pPr>
        <w:ind w:left="1644" w:hanging="360"/>
      </w:pPr>
      <w:rPr>
        <w:rFonts w:hint="default"/>
        <w:lang w:val="es-ES" w:eastAsia="en-US" w:bidi="ar-SA"/>
      </w:rPr>
    </w:lvl>
    <w:lvl w:ilvl="2" w:tplc="9480944A">
      <w:numFmt w:val="bullet"/>
      <w:lvlText w:val="•"/>
      <w:lvlJc w:val="left"/>
      <w:pPr>
        <w:ind w:left="2468" w:hanging="360"/>
      </w:pPr>
      <w:rPr>
        <w:rFonts w:hint="default"/>
        <w:lang w:val="es-ES" w:eastAsia="en-US" w:bidi="ar-SA"/>
      </w:rPr>
    </w:lvl>
    <w:lvl w:ilvl="3" w:tplc="7F24F8E4">
      <w:numFmt w:val="bullet"/>
      <w:lvlText w:val="•"/>
      <w:lvlJc w:val="left"/>
      <w:pPr>
        <w:ind w:left="3292" w:hanging="360"/>
      </w:pPr>
      <w:rPr>
        <w:rFonts w:hint="default"/>
        <w:lang w:val="es-ES" w:eastAsia="en-US" w:bidi="ar-SA"/>
      </w:rPr>
    </w:lvl>
    <w:lvl w:ilvl="4" w:tplc="CFDA783A">
      <w:numFmt w:val="bullet"/>
      <w:lvlText w:val="•"/>
      <w:lvlJc w:val="left"/>
      <w:pPr>
        <w:ind w:left="4116" w:hanging="360"/>
      </w:pPr>
      <w:rPr>
        <w:rFonts w:hint="default"/>
        <w:lang w:val="es-ES" w:eastAsia="en-US" w:bidi="ar-SA"/>
      </w:rPr>
    </w:lvl>
    <w:lvl w:ilvl="5" w:tplc="D0FC01CE">
      <w:numFmt w:val="bullet"/>
      <w:lvlText w:val="•"/>
      <w:lvlJc w:val="left"/>
      <w:pPr>
        <w:ind w:left="4940" w:hanging="360"/>
      </w:pPr>
      <w:rPr>
        <w:rFonts w:hint="default"/>
        <w:lang w:val="es-ES" w:eastAsia="en-US" w:bidi="ar-SA"/>
      </w:rPr>
    </w:lvl>
    <w:lvl w:ilvl="6" w:tplc="B7E42734">
      <w:numFmt w:val="bullet"/>
      <w:lvlText w:val="•"/>
      <w:lvlJc w:val="left"/>
      <w:pPr>
        <w:ind w:left="5764" w:hanging="360"/>
      </w:pPr>
      <w:rPr>
        <w:rFonts w:hint="default"/>
        <w:lang w:val="es-ES" w:eastAsia="en-US" w:bidi="ar-SA"/>
      </w:rPr>
    </w:lvl>
    <w:lvl w:ilvl="7" w:tplc="642EB60E">
      <w:numFmt w:val="bullet"/>
      <w:lvlText w:val="•"/>
      <w:lvlJc w:val="left"/>
      <w:pPr>
        <w:ind w:left="6588" w:hanging="360"/>
      </w:pPr>
      <w:rPr>
        <w:rFonts w:hint="default"/>
        <w:lang w:val="es-ES" w:eastAsia="en-US" w:bidi="ar-SA"/>
      </w:rPr>
    </w:lvl>
    <w:lvl w:ilvl="8" w:tplc="EBE8A8DA">
      <w:numFmt w:val="bullet"/>
      <w:lvlText w:val="•"/>
      <w:lvlJc w:val="left"/>
      <w:pPr>
        <w:ind w:left="7412" w:hanging="360"/>
      </w:pPr>
      <w:rPr>
        <w:rFonts w:hint="default"/>
        <w:lang w:val="es-ES" w:eastAsia="en-US" w:bidi="ar-SA"/>
      </w:rPr>
    </w:lvl>
  </w:abstractNum>
  <w:abstractNum w:abstractNumId="18" w15:restartNumberingAfterBreak="0">
    <w:nsid w:val="389B46AD"/>
    <w:multiLevelType w:val="hybridMultilevel"/>
    <w:tmpl w:val="1CB6D058"/>
    <w:lvl w:ilvl="0" w:tplc="240A001B">
      <w:start w:val="1"/>
      <w:numFmt w:val="lowerRoman"/>
      <w:lvlText w:val="%1."/>
      <w:lvlJc w:val="right"/>
      <w:pPr>
        <w:ind w:left="1211" w:hanging="360"/>
      </w:pPr>
    </w:lvl>
    <w:lvl w:ilvl="1" w:tplc="34DC5442">
      <w:start w:val="1"/>
      <w:numFmt w:val="lowerLetter"/>
      <w:lvlText w:val="%2)"/>
      <w:lvlJc w:val="left"/>
      <w:pPr>
        <w:ind w:left="1625" w:hanging="360"/>
      </w:pPr>
      <w:rPr>
        <w:rFonts w:hint="default"/>
        <w:b/>
        <w:bCs/>
      </w:r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15:restartNumberingAfterBreak="0">
    <w:nsid w:val="3CA13EAB"/>
    <w:multiLevelType w:val="hybridMultilevel"/>
    <w:tmpl w:val="CC740F68"/>
    <w:lvl w:ilvl="0" w:tplc="51D49F2C">
      <w:numFmt w:val="bullet"/>
      <w:lvlText w:val="•"/>
      <w:lvlJc w:val="left"/>
      <w:pPr>
        <w:ind w:left="720" w:hanging="360"/>
      </w:pPr>
      <w:rPr>
        <w:rFonts w:ascii="Calibri" w:eastAsiaTheme="minorEastAsia"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44EE31E7"/>
    <w:multiLevelType w:val="hybridMultilevel"/>
    <w:tmpl w:val="28EAF1AC"/>
    <w:lvl w:ilvl="0" w:tplc="1F00BCA2">
      <w:start w:val="2"/>
      <w:numFmt w:val="lowerLetter"/>
      <w:lvlText w:val="%1."/>
      <w:lvlJc w:val="left"/>
      <w:pPr>
        <w:ind w:left="1182" w:hanging="360"/>
      </w:pPr>
      <w:rPr>
        <w:rFonts w:hint="default"/>
      </w:rPr>
    </w:lvl>
    <w:lvl w:ilvl="1" w:tplc="240A0019" w:tentative="1">
      <w:start w:val="1"/>
      <w:numFmt w:val="lowerLetter"/>
      <w:lvlText w:val="%2."/>
      <w:lvlJc w:val="left"/>
      <w:pPr>
        <w:ind w:left="1902" w:hanging="360"/>
      </w:pPr>
    </w:lvl>
    <w:lvl w:ilvl="2" w:tplc="240A001B" w:tentative="1">
      <w:start w:val="1"/>
      <w:numFmt w:val="lowerRoman"/>
      <w:lvlText w:val="%3."/>
      <w:lvlJc w:val="right"/>
      <w:pPr>
        <w:ind w:left="2622" w:hanging="180"/>
      </w:pPr>
    </w:lvl>
    <w:lvl w:ilvl="3" w:tplc="240A000F" w:tentative="1">
      <w:start w:val="1"/>
      <w:numFmt w:val="decimal"/>
      <w:lvlText w:val="%4."/>
      <w:lvlJc w:val="left"/>
      <w:pPr>
        <w:ind w:left="3342" w:hanging="360"/>
      </w:pPr>
    </w:lvl>
    <w:lvl w:ilvl="4" w:tplc="240A0019" w:tentative="1">
      <w:start w:val="1"/>
      <w:numFmt w:val="lowerLetter"/>
      <w:lvlText w:val="%5."/>
      <w:lvlJc w:val="left"/>
      <w:pPr>
        <w:ind w:left="4062" w:hanging="360"/>
      </w:pPr>
    </w:lvl>
    <w:lvl w:ilvl="5" w:tplc="240A001B" w:tentative="1">
      <w:start w:val="1"/>
      <w:numFmt w:val="lowerRoman"/>
      <w:lvlText w:val="%6."/>
      <w:lvlJc w:val="right"/>
      <w:pPr>
        <w:ind w:left="4782" w:hanging="180"/>
      </w:pPr>
    </w:lvl>
    <w:lvl w:ilvl="6" w:tplc="240A000F" w:tentative="1">
      <w:start w:val="1"/>
      <w:numFmt w:val="decimal"/>
      <w:lvlText w:val="%7."/>
      <w:lvlJc w:val="left"/>
      <w:pPr>
        <w:ind w:left="5502" w:hanging="360"/>
      </w:pPr>
    </w:lvl>
    <w:lvl w:ilvl="7" w:tplc="240A0019" w:tentative="1">
      <w:start w:val="1"/>
      <w:numFmt w:val="lowerLetter"/>
      <w:lvlText w:val="%8."/>
      <w:lvlJc w:val="left"/>
      <w:pPr>
        <w:ind w:left="6222" w:hanging="360"/>
      </w:pPr>
    </w:lvl>
    <w:lvl w:ilvl="8" w:tplc="240A001B" w:tentative="1">
      <w:start w:val="1"/>
      <w:numFmt w:val="lowerRoman"/>
      <w:lvlText w:val="%9."/>
      <w:lvlJc w:val="right"/>
      <w:pPr>
        <w:ind w:left="6942" w:hanging="180"/>
      </w:pPr>
    </w:lvl>
  </w:abstractNum>
  <w:abstractNum w:abstractNumId="21" w15:restartNumberingAfterBreak="0">
    <w:nsid w:val="45C01C25"/>
    <w:multiLevelType w:val="hybridMultilevel"/>
    <w:tmpl w:val="F80460D2"/>
    <w:lvl w:ilvl="0" w:tplc="C86EE2D4">
      <w:start w:val="1"/>
      <w:numFmt w:val="upperLetter"/>
      <w:lvlText w:val="%1."/>
      <w:lvlJc w:val="left"/>
      <w:pPr>
        <w:ind w:left="822" w:hanging="360"/>
      </w:pPr>
      <w:rPr>
        <w:rFonts w:hint="default"/>
        <w:b/>
        <w:bCs/>
        <w:spacing w:val="-6"/>
        <w:w w:val="100"/>
        <w:lang w:val="es-ES" w:eastAsia="en-US" w:bidi="ar-SA"/>
      </w:rPr>
    </w:lvl>
    <w:lvl w:ilvl="1" w:tplc="912A6202">
      <w:start w:val="1"/>
      <w:numFmt w:val="lowerLetter"/>
      <w:lvlText w:val="%2)"/>
      <w:lvlJc w:val="left"/>
      <w:pPr>
        <w:ind w:left="1314" w:hanging="360"/>
      </w:pPr>
      <w:rPr>
        <w:rFonts w:ascii="Arial" w:eastAsia="Arial" w:hAnsi="Arial" w:cs="Arial" w:hint="default"/>
        <w:i/>
        <w:iCs/>
        <w:spacing w:val="-1"/>
        <w:w w:val="100"/>
        <w:sz w:val="22"/>
        <w:szCs w:val="22"/>
        <w:lang w:val="es-ES" w:eastAsia="en-US" w:bidi="ar-SA"/>
      </w:rPr>
    </w:lvl>
    <w:lvl w:ilvl="2" w:tplc="843466B4">
      <w:numFmt w:val="bullet"/>
      <w:lvlText w:val="•"/>
      <w:lvlJc w:val="left"/>
      <w:pPr>
        <w:ind w:left="2180" w:hanging="360"/>
      </w:pPr>
      <w:rPr>
        <w:rFonts w:hint="default"/>
        <w:lang w:val="es-ES" w:eastAsia="en-US" w:bidi="ar-SA"/>
      </w:rPr>
    </w:lvl>
    <w:lvl w:ilvl="3" w:tplc="8ECA7E96">
      <w:numFmt w:val="bullet"/>
      <w:lvlText w:val="•"/>
      <w:lvlJc w:val="left"/>
      <w:pPr>
        <w:ind w:left="3040" w:hanging="360"/>
      </w:pPr>
      <w:rPr>
        <w:rFonts w:hint="default"/>
        <w:lang w:val="es-ES" w:eastAsia="en-US" w:bidi="ar-SA"/>
      </w:rPr>
    </w:lvl>
    <w:lvl w:ilvl="4" w:tplc="A2CC094E">
      <w:numFmt w:val="bullet"/>
      <w:lvlText w:val="•"/>
      <w:lvlJc w:val="left"/>
      <w:pPr>
        <w:ind w:left="3900" w:hanging="360"/>
      </w:pPr>
      <w:rPr>
        <w:rFonts w:hint="default"/>
        <w:lang w:val="es-ES" w:eastAsia="en-US" w:bidi="ar-SA"/>
      </w:rPr>
    </w:lvl>
    <w:lvl w:ilvl="5" w:tplc="50D09AEC">
      <w:numFmt w:val="bullet"/>
      <w:lvlText w:val="•"/>
      <w:lvlJc w:val="left"/>
      <w:pPr>
        <w:ind w:left="4760" w:hanging="360"/>
      </w:pPr>
      <w:rPr>
        <w:rFonts w:hint="default"/>
        <w:lang w:val="es-ES" w:eastAsia="en-US" w:bidi="ar-SA"/>
      </w:rPr>
    </w:lvl>
    <w:lvl w:ilvl="6" w:tplc="DDE8AECE">
      <w:numFmt w:val="bullet"/>
      <w:lvlText w:val="•"/>
      <w:lvlJc w:val="left"/>
      <w:pPr>
        <w:ind w:left="5620" w:hanging="360"/>
      </w:pPr>
      <w:rPr>
        <w:rFonts w:hint="default"/>
        <w:lang w:val="es-ES" w:eastAsia="en-US" w:bidi="ar-SA"/>
      </w:rPr>
    </w:lvl>
    <w:lvl w:ilvl="7" w:tplc="B8564EAC">
      <w:numFmt w:val="bullet"/>
      <w:lvlText w:val="•"/>
      <w:lvlJc w:val="left"/>
      <w:pPr>
        <w:ind w:left="6480" w:hanging="360"/>
      </w:pPr>
      <w:rPr>
        <w:rFonts w:hint="default"/>
        <w:lang w:val="es-ES" w:eastAsia="en-US" w:bidi="ar-SA"/>
      </w:rPr>
    </w:lvl>
    <w:lvl w:ilvl="8" w:tplc="7158B0E4">
      <w:numFmt w:val="bullet"/>
      <w:lvlText w:val="•"/>
      <w:lvlJc w:val="left"/>
      <w:pPr>
        <w:ind w:left="7340" w:hanging="360"/>
      </w:pPr>
      <w:rPr>
        <w:rFonts w:hint="default"/>
        <w:lang w:val="es-ES" w:eastAsia="en-US" w:bidi="ar-SA"/>
      </w:rPr>
    </w:lvl>
  </w:abstractNum>
  <w:abstractNum w:abstractNumId="22" w15:restartNumberingAfterBreak="0">
    <w:nsid w:val="4B802453"/>
    <w:multiLevelType w:val="hybridMultilevel"/>
    <w:tmpl w:val="0EA88064"/>
    <w:lvl w:ilvl="0" w:tplc="2F42461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BB17D1"/>
    <w:multiLevelType w:val="hybridMultilevel"/>
    <w:tmpl w:val="F40C1DCE"/>
    <w:lvl w:ilvl="0" w:tplc="AADC380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517659"/>
    <w:multiLevelType w:val="hybridMultilevel"/>
    <w:tmpl w:val="95881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82BE2"/>
    <w:multiLevelType w:val="hybridMultilevel"/>
    <w:tmpl w:val="F5289174"/>
    <w:lvl w:ilvl="0" w:tplc="7294393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000544"/>
    <w:multiLevelType w:val="hybridMultilevel"/>
    <w:tmpl w:val="A02AFEC8"/>
    <w:lvl w:ilvl="0" w:tplc="C68EB43C">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B5484F"/>
    <w:multiLevelType w:val="hybridMultilevel"/>
    <w:tmpl w:val="04660434"/>
    <w:lvl w:ilvl="0" w:tplc="B23886B4">
      <w:start w:val="1"/>
      <w:numFmt w:val="decimal"/>
      <w:lvlText w:val="%1."/>
      <w:lvlJc w:val="left"/>
      <w:pPr>
        <w:ind w:left="360" w:hanging="360"/>
      </w:pPr>
      <w:rPr>
        <w:b/>
        <w:bC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73572DB"/>
    <w:multiLevelType w:val="hybridMultilevel"/>
    <w:tmpl w:val="CF0EC5F0"/>
    <w:lvl w:ilvl="0" w:tplc="F202DB8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187698"/>
    <w:multiLevelType w:val="multilevel"/>
    <w:tmpl w:val="E0D8707C"/>
    <w:lvl w:ilvl="0">
      <w:start w:val="1"/>
      <w:numFmt w:val="decimal"/>
      <w:lvlText w:val="%1."/>
      <w:lvlJc w:val="left"/>
      <w:pPr>
        <w:ind w:left="502"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D993507"/>
    <w:multiLevelType w:val="hybridMultilevel"/>
    <w:tmpl w:val="77207356"/>
    <w:lvl w:ilvl="0" w:tplc="1004C288">
      <w:start w:val="1"/>
      <w:numFmt w:val="decimal"/>
      <w:lvlText w:val="%1."/>
      <w:lvlJc w:val="left"/>
      <w:pPr>
        <w:ind w:left="502" w:hanging="360"/>
      </w:pPr>
      <w:rPr>
        <w:rFonts w:ascii="Arial MT" w:eastAsia="Arial MT" w:hAnsi="Arial MT" w:cs="Arial MT" w:hint="default"/>
        <w:b/>
        <w:bCs/>
        <w:spacing w:val="-1"/>
        <w:w w:val="100"/>
        <w:sz w:val="22"/>
        <w:szCs w:val="22"/>
        <w:lang w:val="es-ES" w:eastAsia="en-US" w:bidi="ar-SA"/>
      </w:rPr>
    </w:lvl>
    <w:lvl w:ilvl="1" w:tplc="26D64B24">
      <w:start w:val="1"/>
      <w:numFmt w:val="lowerLetter"/>
      <w:lvlText w:val="%2."/>
      <w:lvlJc w:val="left"/>
      <w:pPr>
        <w:ind w:left="786" w:hanging="360"/>
      </w:pPr>
      <w:rPr>
        <w:rFonts w:ascii="Arial MT" w:eastAsia="Arial MT" w:hAnsi="Arial MT" w:cs="Arial MT" w:hint="default"/>
        <w:b/>
        <w:bCs/>
        <w:spacing w:val="-1"/>
        <w:w w:val="100"/>
        <w:sz w:val="22"/>
        <w:szCs w:val="22"/>
        <w:lang w:val="es-ES" w:eastAsia="en-US" w:bidi="ar-SA"/>
      </w:rPr>
    </w:lvl>
    <w:lvl w:ilvl="2" w:tplc="A2949AF0">
      <w:numFmt w:val="bullet"/>
      <w:lvlText w:val="•"/>
      <w:lvlJc w:val="left"/>
      <w:pPr>
        <w:ind w:left="2055" w:hanging="360"/>
      </w:pPr>
      <w:rPr>
        <w:rFonts w:hint="default"/>
        <w:lang w:val="es-ES" w:eastAsia="en-US" w:bidi="ar-SA"/>
      </w:rPr>
    </w:lvl>
    <w:lvl w:ilvl="3" w:tplc="8EB05820">
      <w:numFmt w:val="bullet"/>
      <w:lvlText w:val="•"/>
      <w:lvlJc w:val="left"/>
      <w:pPr>
        <w:ind w:left="2891" w:hanging="360"/>
      </w:pPr>
      <w:rPr>
        <w:rFonts w:hint="default"/>
        <w:lang w:val="es-ES" w:eastAsia="en-US" w:bidi="ar-SA"/>
      </w:rPr>
    </w:lvl>
    <w:lvl w:ilvl="4" w:tplc="224C396A">
      <w:numFmt w:val="bullet"/>
      <w:lvlText w:val="•"/>
      <w:lvlJc w:val="left"/>
      <w:pPr>
        <w:ind w:left="3726" w:hanging="360"/>
      </w:pPr>
      <w:rPr>
        <w:rFonts w:hint="default"/>
        <w:lang w:val="es-ES" w:eastAsia="en-US" w:bidi="ar-SA"/>
      </w:rPr>
    </w:lvl>
    <w:lvl w:ilvl="5" w:tplc="F9CED998">
      <w:numFmt w:val="bullet"/>
      <w:lvlText w:val="•"/>
      <w:lvlJc w:val="left"/>
      <w:pPr>
        <w:ind w:left="4562" w:hanging="360"/>
      </w:pPr>
      <w:rPr>
        <w:rFonts w:hint="default"/>
        <w:lang w:val="es-ES" w:eastAsia="en-US" w:bidi="ar-SA"/>
      </w:rPr>
    </w:lvl>
    <w:lvl w:ilvl="6" w:tplc="317A82FC">
      <w:numFmt w:val="bullet"/>
      <w:lvlText w:val="•"/>
      <w:lvlJc w:val="left"/>
      <w:pPr>
        <w:ind w:left="5397" w:hanging="360"/>
      </w:pPr>
      <w:rPr>
        <w:rFonts w:hint="default"/>
        <w:lang w:val="es-ES" w:eastAsia="en-US" w:bidi="ar-SA"/>
      </w:rPr>
    </w:lvl>
    <w:lvl w:ilvl="7" w:tplc="6C70657E">
      <w:numFmt w:val="bullet"/>
      <w:lvlText w:val="•"/>
      <w:lvlJc w:val="left"/>
      <w:pPr>
        <w:ind w:left="6233" w:hanging="360"/>
      </w:pPr>
      <w:rPr>
        <w:rFonts w:hint="default"/>
        <w:lang w:val="es-ES" w:eastAsia="en-US" w:bidi="ar-SA"/>
      </w:rPr>
    </w:lvl>
    <w:lvl w:ilvl="8" w:tplc="F08CE1D6">
      <w:numFmt w:val="bullet"/>
      <w:lvlText w:val="•"/>
      <w:lvlJc w:val="left"/>
      <w:pPr>
        <w:ind w:left="7068" w:hanging="360"/>
      </w:pPr>
      <w:rPr>
        <w:rFonts w:hint="default"/>
        <w:lang w:val="es-ES" w:eastAsia="en-US" w:bidi="ar-SA"/>
      </w:rPr>
    </w:lvl>
  </w:abstractNum>
  <w:num w:numId="1">
    <w:abstractNumId w:val="24"/>
  </w:num>
  <w:num w:numId="2">
    <w:abstractNumId w:val="16"/>
  </w:num>
  <w:num w:numId="3">
    <w:abstractNumId w:val="19"/>
  </w:num>
  <w:num w:numId="4">
    <w:abstractNumId w:val="28"/>
  </w:num>
  <w:num w:numId="5">
    <w:abstractNumId w:val="14"/>
  </w:num>
  <w:num w:numId="6">
    <w:abstractNumId w:val="18"/>
  </w:num>
  <w:num w:numId="7">
    <w:abstractNumId w:val="4"/>
  </w:num>
  <w:num w:numId="8">
    <w:abstractNumId w:val="26"/>
  </w:num>
  <w:num w:numId="9">
    <w:abstractNumId w:val="22"/>
  </w:num>
  <w:num w:numId="10">
    <w:abstractNumId w:val="12"/>
  </w:num>
  <w:num w:numId="11">
    <w:abstractNumId w:val="13"/>
  </w:num>
  <w:num w:numId="12">
    <w:abstractNumId w:val="25"/>
  </w:num>
  <w:num w:numId="13">
    <w:abstractNumId w:val="23"/>
  </w:num>
  <w:num w:numId="14">
    <w:abstractNumId w:val="5"/>
  </w:num>
  <w:num w:numId="15">
    <w:abstractNumId w:val="7"/>
  </w:num>
  <w:num w:numId="16">
    <w:abstractNumId w:val="1"/>
  </w:num>
  <w:num w:numId="17">
    <w:abstractNumId w:val="27"/>
  </w:num>
  <w:num w:numId="18">
    <w:abstractNumId w:val="2"/>
  </w:num>
  <w:num w:numId="19">
    <w:abstractNumId w:val="11"/>
  </w:num>
  <w:num w:numId="20">
    <w:abstractNumId w:val="8"/>
  </w:num>
  <w:num w:numId="21">
    <w:abstractNumId w:val="29"/>
  </w:num>
  <w:num w:numId="22">
    <w:abstractNumId w:val="3"/>
  </w:num>
  <w:num w:numId="23">
    <w:abstractNumId w:val="0"/>
  </w:num>
  <w:num w:numId="24">
    <w:abstractNumId w:val="21"/>
  </w:num>
  <w:num w:numId="25">
    <w:abstractNumId w:val="9"/>
  </w:num>
  <w:num w:numId="26">
    <w:abstractNumId w:val="30"/>
  </w:num>
  <w:num w:numId="27">
    <w:abstractNumId w:val="6"/>
  </w:num>
  <w:num w:numId="28">
    <w:abstractNumId w:val="10"/>
  </w:num>
  <w:num w:numId="29">
    <w:abstractNumId w:val="17"/>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FD"/>
    <w:rsid w:val="0008735E"/>
    <w:rsid w:val="00104575"/>
    <w:rsid w:val="00105ABE"/>
    <w:rsid w:val="00136D49"/>
    <w:rsid w:val="001736CE"/>
    <w:rsid w:val="00177178"/>
    <w:rsid w:val="00190A27"/>
    <w:rsid w:val="001B54A1"/>
    <w:rsid w:val="001B7394"/>
    <w:rsid w:val="001C516F"/>
    <w:rsid w:val="001C72A1"/>
    <w:rsid w:val="00236488"/>
    <w:rsid w:val="00245771"/>
    <w:rsid w:val="002601FD"/>
    <w:rsid w:val="002C1469"/>
    <w:rsid w:val="002D6F8B"/>
    <w:rsid w:val="002F402C"/>
    <w:rsid w:val="00323D43"/>
    <w:rsid w:val="00373639"/>
    <w:rsid w:val="00373953"/>
    <w:rsid w:val="00382062"/>
    <w:rsid w:val="003D0CCC"/>
    <w:rsid w:val="00482B56"/>
    <w:rsid w:val="004A3DCB"/>
    <w:rsid w:val="004D2C83"/>
    <w:rsid w:val="004D4673"/>
    <w:rsid w:val="00513ED2"/>
    <w:rsid w:val="0053056B"/>
    <w:rsid w:val="005B1CE9"/>
    <w:rsid w:val="00612D48"/>
    <w:rsid w:val="00733F66"/>
    <w:rsid w:val="00777DD2"/>
    <w:rsid w:val="00790EAE"/>
    <w:rsid w:val="007C464F"/>
    <w:rsid w:val="007E6DEB"/>
    <w:rsid w:val="007F7201"/>
    <w:rsid w:val="008126B7"/>
    <w:rsid w:val="00897810"/>
    <w:rsid w:val="008A428F"/>
    <w:rsid w:val="008B406A"/>
    <w:rsid w:val="008B6FB8"/>
    <w:rsid w:val="008D6A0A"/>
    <w:rsid w:val="008F6FF3"/>
    <w:rsid w:val="00926034"/>
    <w:rsid w:val="009316C4"/>
    <w:rsid w:val="0094608A"/>
    <w:rsid w:val="0094715A"/>
    <w:rsid w:val="009B241F"/>
    <w:rsid w:val="009B74FB"/>
    <w:rsid w:val="009C3E0D"/>
    <w:rsid w:val="009F03FB"/>
    <w:rsid w:val="009F5375"/>
    <w:rsid w:val="00A04D1A"/>
    <w:rsid w:val="00AD2985"/>
    <w:rsid w:val="00B16DDF"/>
    <w:rsid w:val="00B4401D"/>
    <w:rsid w:val="00B67FB1"/>
    <w:rsid w:val="00BD65D9"/>
    <w:rsid w:val="00BE1CC2"/>
    <w:rsid w:val="00BE269E"/>
    <w:rsid w:val="00C4286A"/>
    <w:rsid w:val="00CA34CB"/>
    <w:rsid w:val="00CB059B"/>
    <w:rsid w:val="00D11659"/>
    <w:rsid w:val="00D24F2F"/>
    <w:rsid w:val="00D659E9"/>
    <w:rsid w:val="00D72679"/>
    <w:rsid w:val="00DC34E8"/>
    <w:rsid w:val="00DD415A"/>
    <w:rsid w:val="00E01D1D"/>
    <w:rsid w:val="00E3720C"/>
    <w:rsid w:val="00E45147"/>
    <w:rsid w:val="00E4643D"/>
    <w:rsid w:val="00EA5FD8"/>
    <w:rsid w:val="00F0329A"/>
    <w:rsid w:val="00F36DC4"/>
    <w:rsid w:val="00F951DA"/>
    <w:rsid w:val="00F96F91"/>
    <w:rsid w:val="00F976E5"/>
    <w:rsid w:val="00FB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D352"/>
  <w15:chartTrackingRefBased/>
  <w15:docId w15:val="{6E6997E1-2A94-40C0-888C-0B0990CA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951DA"/>
    <w:pPr>
      <w:widowControl w:val="0"/>
      <w:autoSpaceDE w:val="0"/>
      <w:autoSpaceDN w:val="0"/>
      <w:spacing w:after="0" w:line="240" w:lineRule="auto"/>
      <w:ind w:left="822" w:hanging="361"/>
      <w:outlineLvl w:val="0"/>
    </w:pPr>
    <w:rPr>
      <w:rFonts w:ascii="Arial" w:eastAsia="Arial" w:hAnsi="Arial" w:cs="Arial"/>
      <w:b/>
      <w:bCs/>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51DA"/>
    <w:rPr>
      <w:rFonts w:ascii="Arial" w:eastAsia="Arial" w:hAnsi="Arial" w:cs="Arial"/>
      <w:b/>
      <w:bCs/>
      <w:lang w:val="es-ES"/>
    </w:rPr>
  </w:style>
  <w:style w:type="paragraph" w:styleId="Sinespaciado">
    <w:name w:val="No Spacing"/>
    <w:link w:val="SinespaciadoCar"/>
    <w:uiPriority w:val="1"/>
    <w:qFormat/>
    <w:rsid w:val="002601FD"/>
    <w:pPr>
      <w:spacing w:after="0" w:line="240" w:lineRule="auto"/>
    </w:pPr>
  </w:style>
  <w:style w:type="character" w:customStyle="1" w:styleId="SinespaciadoCar">
    <w:name w:val="Sin espaciado Car"/>
    <w:link w:val="Sinespaciado"/>
    <w:uiPriority w:val="1"/>
    <w:rsid w:val="00F951DA"/>
  </w:style>
  <w:style w:type="character" w:styleId="Hipervnculo">
    <w:name w:val="Hyperlink"/>
    <w:basedOn w:val="Fuentedeprrafopredeter"/>
    <w:unhideWhenUsed/>
    <w:rsid w:val="00A04D1A"/>
    <w:rPr>
      <w:color w:val="0563C1" w:themeColor="hyperlink"/>
      <w:u w:val="single"/>
    </w:rPr>
  </w:style>
  <w:style w:type="paragraph" w:styleId="Encabezado">
    <w:name w:val="header"/>
    <w:basedOn w:val="Normal"/>
    <w:link w:val="EncabezadoCar"/>
    <w:uiPriority w:val="99"/>
    <w:unhideWhenUsed/>
    <w:rsid w:val="00A04D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4D1A"/>
  </w:style>
  <w:style w:type="paragraph" w:styleId="Piedepgina">
    <w:name w:val="footer"/>
    <w:basedOn w:val="Normal"/>
    <w:link w:val="PiedepginaCar"/>
    <w:uiPriority w:val="99"/>
    <w:unhideWhenUsed/>
    <w:rsid w:val="00A04D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4D1A"/>
  </w:style>
  <w:style w:type="paragraph" w:styleId="NormalWeb">
    <w:name w:val="Normal (Web)"/>
    <w:basedOn w:val="Normal"/>
    <w:uiPriority w:val="99"/>
    <w:semiHidden/>
    <w:unhideWhenUsed/>
    <w:rsid w:val="009C3E0D"/>
    <w:rPr>
      <w:rFonts w:ascii="Times New Roman" w:hAnsi="Times New Roman" w:cs="Times New Roman"/>
      <w:sz w:val="24"/>
      <w:szCs w:val="24"/>
    </w:rPr>
  </w:style>
  <w:style w:type="paragraph" w:styleId="Prrafodelista">
    <w:name w:val="List Paragraph"/>
    <w:basedOn w:val="Normal"/>
    <w:uiPriority w:val="1"/>
    <w:qFormat/>
    <w:rsid w:val="00F951DA"/>
    <w:pPr>
      <w:spacing w:after="200" w:line="276" w:lineRule="auto"/>
      <w:ind w:left="720"/>
      <w:contextualSpacing/>
    </w:pPr>
    <w:rPr>
      <w:lang w:val="es-CO"/>
    </w:rPr>
  </w:style>
  <w:style w:type="character" w:customStyle="1" w:styleId="TextodegloboCar">
    <w:name w:val="Texto de globo Car"/>
    <w:basedOn w:val="Fuentedeprrafopredeter"/>
    <w:link w:val="Textodeglobo"/>
    <w:uiPriority w:val="99"/>
    <w:semiHidden/>
    <w:rsid w:val="00F951DA"/>
    <w:rPr>
      <w:rFonts w:ascii="Segoe UI" w:hAnsi="Segoe UI" w:cs="Segoe UI"/>
      <w:sz w:val="18"/>
      <w:szCs w:val="18"/>
      <w:lang w:val="es-CO"/>
    </w:rPr>
  </w:style>
  <w:style w:type="paragraph" w:styleId="Textodeglobo">
    <w:name w:val="Balloon Text"/>
    <w:basedOn w:val="Normal"/>
    <w:link w:val="TextodegloboCar"/>
    <w:uiPriority w:val="99"/>
    <w:semiHidden/>
    <w:unhideWhenUsed/>
    <w:rsid w:val="00F951DA"/>
    <w:pPr>
      <w:spacing w:after="0" w:line="240" w:lineRule="auto"/>
    </w:pPr>
    <w:rPr>
      <w:rFonts w:ascii="Segoe UI" w:hAnsi="Segoe UI" w:cs="Segoe UI"/>
      <w:sz w:val="18"/>
      <w:szCs w:val="18"/>
      <w:lang w:val="es-CO"/>
    </w:rPr>
  </w:style>
  <w:style w:type="character" w:customStyle="1" w:styleId="TextocomentarioCar">
    <w:name w:val="Texto comentario Car"/>
    <w:basedOn w:val="Fuentedeprrafopredeter"/>
    <w:link w:val="Textocomentario"/>
    <w:uiPriority w:val="99"/>
    <w:semiHidden/>
    <w:rsid w:val="00F951DA"/>
    <w:rPr>
      <w:sz w:val="20"/>
      <w:szCs w:val="20"/>
      <w:lang w:val="es-CO"/>
    </w:rPr>
  </w:style>
  <w:style w:type="paragraph" w:styleId="Textocomentario">
    <w:name w:val="annotation text"/>
    <w:basedOn w:val="Normal"/>
    <w:link w:val="TextocomentarioCar"/>
    <w:uiPriority w:val="99"/>
    <w:semiHidden/>
    <w:unhideWhenUsed/>
    <w:rsid w:val="00F951DA"/>
    <w:pPr>
      <w:spacing w:after="200" w:line="240" w:lineRule="auto"/>
    </w:pPr>
    <w:rPr>
      <w:sz w:val="20"/>
      <w:szCs w:val="20"/>
      <w:lang w:val="es-CO"/>
    </w:rPr>
  </w:style>
  <w:style w:type="character" w:customStyle="1" w:styleId="AsuntodelcomentarioCar">
    <w:name w:val="Asunto del comentario Car"/>
    <w:basedOn w:val="TextocomentarioCar"/>
    <w:link w:val="Asuntodelcomentario"/>
    <w:uiPriority w:val="99"/>
    <w:semiHidden/>
    <w:rsid w:val="00F951DA"/>
    <w:rPr>
      <w:b/>
      <w:bCs/>
      <w:sz w:val="20"/>
      <w:szCs w:val="20"/>
      <w:lang w:val="es-CO"/>
    </w:rPr>
  </w:style>
  <w:style w:type="paragraph" w:styleId="Asuntodelcomentario">
    <w:name w:val="annotation subject"/>
    <w:basedOn w:val="Textocomentario"/>
    <w:next w:val="Textocomentario"/>
    <w:link w:val="AsuntodelcomentarioCar"/>
    <w:uiPriority w:val="99"/>
    <w:semiHidden/>
    <w:unhideWhenUsed/>
    <w:rsid w:val="00F951DA"/>
    <w:rPr>
      <w:b/>
      <w:bCs/>
    </w:rPr>
  </w:style>
  <w:style w:type="paragraph" w:styleId="Revisin">
    <w:name w:val="Revision"/>
    <w:hidden/>
    <w:uiPriority w:val="99"/>
    <w:semiHidden/>
    <w:rsid w:val="00F951DA"/>
    <w:pPr>
      <w:spacing w:after="0" w:line="240" w:lineRule="auto"/>
    </w:pPr>
    <w:rPr>
      <w:lang w:val="es-CO"/>
    </w:rPr>
  </w:style>
  <w:style w:type="paragraph" w:styleId="Textonotapie">
    <w:name w:val="footnote text"/>
    <w:basedOn w:val="Normal"/>
    <w:link w:val="TextonotapieCar"/>
    <w:uiPriority w:val="99"/>
    <w:semiHidden/>
    <w:unhideWhenUsed/>
    <w:rsid w:val="00F951DA"/>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F951DA"/>
    <w:rPr>
      <w:sz w:val="20"/>
      <w:szCs w:val="20"/>
      <w:lang w:val="es-CO"/>
    </w:rPr>
  </w:style>
  <w:style w:type="character" w:styleId="Refdenotaalpie">
    <w:name w:val="footnote reference"/>
    <w:basedOn w:val="Fuentedeprrafopredeter"/>
    <w:uiPriority w:val="99"/>
    <w:semiHidden/>
    <w:unhideWhenUsed/>
    <w:rsid w:val="00F951DA"/>
    <w:rPr>
      <w:vertAlign w:val="superscript"/>
    </w:rPr>
  </w:style>
  <w:style w:type="table" w:customStyle="1" w:styleId="TableNormal">
    <w:name w:val="Table Normal"/>
    <w:uiPriority w:val="2"/>
    <w:semiHidden/>
    <w:unhideWhenUsed/>
    <w:qFormat/>
    <w:rsid w:val="00F951D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51DA"/>
    <w:pPr>
      <w:widowControl w:val="0"/>
      <w:autoSpaceDE w:val="0"/>
      <w:autoSpaceDN w:val="0"/>
      <w:spacing w:after="0" w:line="240" w:lineRule="auto"/>
    </w:pPr>
    <w:rPr>
      <w:rFonts w:ascii="Times New Roman" w:eastAsia="Times New Roman" w:hAnsi="Times New Roman" w:cs="Times New Roman"/>
      <w:lang w:val="es-ES"/>
    </w:rPr>
  </w:style>
  <w:style w:type="paragraph" w:styleId="Textoindependiente">
    <w:name w:val="Body Text"/>
    <w:basedOn w:val="Normal"/>
    <w:link w:val="TextoindependienteCar"/>
    <w:uiPriority w:val="1"/>
    <w:qFormat/>
    <w:rsid w:val="00F951DA"/>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F951DA"/>
    <w:rPr>
      <w:rFonts w:ascii="Arial MT" w:eastAsia="Arial MT" w:hAnsi="Arial MT" w:cs="Arial MT"/>
      <w:lang w:val="es-ES"/>
    </w:rPr>
  </w:style>
  <w:style w:type="table" w:styleId="Tablaconcuadrcula">
    <w:name w:val="Table Grid"/>
    <w:basedOn w:val="Tablanormal"/>
    <w:uiPriority w:val="39"/>
    <w:rsid w:val="0023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482B56"/>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72"/>
      <w:szCs w:val="72"/>
      <w:lang w:val="es-ES" w:eastAsia="es-ES"/>
    </w:rPr>
  </w:style>
  <w:style w:type="character" w:customStyle="1" w:styleId="TtuloCar">
    <w:name w:val="Título Car"/>
    <w:basedOn w:val="Fuentedeprrafopredeter"/>
    <w:link w:val="Ttulo"/>
    <w:uiPriority w:val="10"/>
    <w:rsid w:val="00482B56"/>
    <w:rPr>
      <w:rFonts w:ascii="Times New Roman" w:eastAsia="Times New Roman" w:hAnsi="Times New Roman" w:cs="Times New Roman"/>
      <w:b/>
      <w:position w:val="-1"/>
      <w:sz w:val="72"/>
      <w:szCs w:val="7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5470">
      <w:bodyDiv w:val="1"/>
      <w:marLeft w:val="0"/>
      <w:marRight w:val="0"/>
      <w:marTop w:val="0"/>
      <w:marBottom w:val="0"/>
      <w:divBdr>
        <w:top w:val="none" w:sz="0" w:space="0" w:color="auto"/>
        <w:left w:val="none" w:sz="0" w:space="0" w:color="auto"/>
        <w:bottom w:val="none" w:sz="0" w:space="0" w:color="auto"/>
        <w:right w:val="none" w:sz="0" w:space="0" w:color="auto"/>
      </w:divBdr>
    </w:div>
    <w:div w:id="879979263">
      <w:bodyDiv w:val="1"/>
      <w:marLeft w:val="0"/>
      <w:marRight w:val="0"/>
      <w:marTop w:val="0"/>
      <w:marBottom w:val="0"/>
      <w:divBdr>
        <w:top w:val="none" w:sz="0" w:space="0" w:color="auto"/>
        <w:left w:val="none" w:sz="0" w:space="0" w:color="auto"/>
        <w:bottom w:val="none" w:sz="0" w:space="0" w:color="auto"/>
        <w:right w:val="none" w:sz="0" w:space="0" w:color="auto"/>
      </w:divBdr>
    </w:div>
    <w:div w:id="981036267">
      <w:bodyDiv w:val="1"/>
      <w:marLeft w:val="0"/>
      <w:marRight w:val="0"/>
      <w:marTop w:val="0"/>
      <w:marBottom w:val="0"/>
      <w:divBdr>
        <w:top w:val="none" w:sz="0" w:space="0" w:color="auto"/>
        <w:left w:val="none" w:sz="0" w:space="0" w:color="auto"/>
        <w:bottom w:val="none" w:sz="0" w:space="0" w:color="auto"/>
        <w:right w:val="none" w:sz="0" w:space="0" w:color="auto"/>
      </w:divBdr>
    </w:div>
    <w:div w:id="13827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s/durbanreview20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s.org/es/centro_noticias/comunicado_prensa.asp?sCodigo=D-004/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as.org/es/centro_noticias/comunicado_prensa.asp?sCodigo=D-004/18" TargetMode="External"/><Relationship Id="rId4" Type="http://schemas.openxmlformats.org/officeDocument/2006/relationships/settings" Target="settings.xml"/><Relationship Id="rId9" Type="http://schemas.openxmlformats.org/officeDocument/2006/relationships/hyperlink" Target="https://www.oas.org/es/sadye/documentos/PA_Afrodesc_ESP.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Org13</b:Tag>
    <b:SourceType>ConferenceProceedings</b:SourceType>
    <b:Guid>{8FAA2A91-D401-4490-91F6-22CC1E574575}</b:Guid>
    <b:Title>Resolución 68/237. Proclamación del Decenio Internacional de los</b:Title>
    <b:Year>2013</b:Year>
    <b:Author>
      <b:Author>
        <b:NameList>
          <b:Person>
            <b:Last>ONU</b:Last>
            <b:First>Organización</b:First>
            <b:Middle>de las Naciones Unidas</b:Middle>
          </b:Person>
        </b:NameList>
      </b:Author>
    </b:Author>
    <b:RefOrder>4</b:RefOrder>
  </b:Source>
  <b:Source>
    <b:Tag>Org16</b:Tag>
    <b:SourceType>ConferenceProceedings</b:SourceType>
    <b:Guid>{FED15B2A-85E7-4AD5-8B24-478EF52BDBD9}</b:Guid>
    <b:Title>PLAN DE ACCIÓN DEL DECENIO DE LAS Y LOS AFRODESCENDIENTES EN LAS AMÉRICAS (2016-2025)</b:Title>
    <b:Year>2016</b:Year>
    <b:Author>
      <b:Author>
        <b:NameList>
          <b:Person>
            <b:Last>OEA</b:Last>
            <b:First>Organization</b:First>
            <b:Middle>of American States</b:Middle>
          </b:Person>
        </b:NameList>
      </b:Author>
    </b:Author>
    <b:Pages>44</b:Pages>
    <b:ConferenceName>PLAN DE ACCIÓN DEL DECENIO DE LAS Y LOS AFRODESCENDIENTES EN LAS AMÉRICAS (2016-2025)</b:ConferenceName>
    <b:City>Santo Domingo, Dominican Republic</b:City>
    <b:RefOrder>5</b:RefOrder>
  </b:Source>
  <b:Source>
    <b:Tag>Def221</b:Tag>
    <b:SourceType>Report</b:SourceType>
    <b:Guid>{D3452B92-1511-4D00-82F0-2A526412259D}</b:Guid>
    <b:Title>Reconocimiento, Justicia y Desarrollo</b:Title>
    <b:Year>2022</b:Year>
    <b:City>Bogotá</b:City>
    <b:Author>
      <b:Author>
        <b:NameList>
          <b:Person>
            <b:Last>Pueblo</b:Last>
            <b:First>Defensoria</b:First>
            <b:Middle>del</b:Middle>
          </b:Person>
        </b:NameList>
      </b:Author>
    </b:Author>
    <b:RefOrder>12</b:RefOrder>
  </b:Source>
</b:Sources>
</file>

<file path=customXml/itemProps1.xml><?xml version="1.0" encoding="utf-8"?>
<ds:datastoreItem xmlns:ds="http://schemas.openxmlformats.org/officeDocument/2006/customXml" ds:itemID="{7F6D293A-8378-420C-BAB7-D63BC7EE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38</Pages>
  <Words>14080</Words>
  <Characters>77445</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Demetrio Jesus Ruiz Medina</cp:lastModifiedBy>
  <cp:revision>22</cp:revision>
  <cp:lastPrinted>2024-03-19T15:13:00Z</cp:lastPrinted>
  <dcterms:created xsi:type="dcterms:W3CDTF">2023-09-20T05:18:00Z</dcterms:created>
  <dcterms:modified xsi:type="dcterms:W3CDTF">2024-03-19T15:14:00Z</dcterms:modified>
</cp:coreProperties>
</file>