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24873" w14:textId="77777777" w:rsidR="005469D6" w:rsidRDefault="00000000" w:rsidP="001A0336">
      <w:pPr>
        <w:spacing w:after="0" w:line="240" w:lineRule="auto"/>
        <w:ind w:left="0" w:right="49"/>
        <w:jc w:val="right"/>
        <w:rPr>
          <w:color w:val="000000"/>
        </w:rPr>
      </w:pPr>
      <w:bookmarkStart w:id="0" w:name="_gjdgxs" w:colFirst="0" w:colLast="0"/>
      <w:bookmarkEnd w:id="0"/>
      <w:r>
        <w:rPr>
          <w:color w:val="000000"/>
        </w:rPr>
        <w:t xml:space="preserve">Bogotá, D.C., 24 </w:t>
      </w:r>
      <w:r>
        <w:t>mayo</w:t>
      </w:r>
      <w:r>
        <w:rPr>
          <w:color w:val="000000"/>
        </w:rPr>
        <w:t xml:space="preserve"> de 2024</w:t>
      </w:r>
    </w:p>
    <w:p w14:paraId="7F324D7F" w14:textId="77777777" w:rsidR="005469D6" w:rsidRDefault="005469D6">
      <w:pPr>
        <w:spacing w:after="0" w:line="240" w:lineRule="auto"/>
        <w:ind w:left="0" w:right="49"/>
        <w:rPr>
          <w:color w:val="000000"/>
        </w:rPr>
      </w:pPr>
    </w:p>
    <w:p w14:paraId="47D40CA7" w14:textId="77777777" w:rsidR="005469D6" w:rsidRDefault="005469D6">
      <w:pPr>
        <w:spacing w:after="0" w:line="240" w:lineRule="auto"/>
        <w:ind w:left="0" w:right="49"/>
        <w:rPr>
          <w:color w:val="000000"/>
        </w:rPr>
      </w:pPr>
    </w:p>
    <w:p w14:paraId="2CF644E7" w14:textId="77777777" w:rsidR="005469D6" w:rsidRDefault="00000000">
      <w:pPr>
        <w:spacing w:after="0" w:line="240" w:lineRule="auto"/>
        <w:ind w:right="49" w:firstLine="10"/>
        <w:rPr>
          <w:color w:val="000000"/>
        </w:rPr>
      </w:pPr>
      <w:r>
        <w:rPr>
          <w:color w:val="000000"/>
        </w:rPr>
        <w:t>Doctor</w:t>
      </w:r>
      <w:r>
        <w:rPr>
          <w:color w:val="FF0000"/>
        </w:rPr>
        <w:t>:</w:t>
      </w:r>
      <w:r>
        <w:rPr>
          <w:color w:val="000000"/>
        </w:rPr>
        <w:t xml:space="preserve"> </w:t>
      </w:r>
    </w:p>
    <w:p w14:paraId="7EBE0A69" w14:textId="77777777" w:rsidR="005469D6" w:rsidRDefault="00000000">
      <w:pPr>
        <w:spacing w:after="0" w:line="240" w:lineRule="auto"/>
        <w:ind w:right="49" w:firstLine="10"/>
        <w:rPr>
          <w:b/>
          <w:color w:val="000000"/>
        </w:rPr>
      </w:pPr>
      <w:r>
        <w:rPr>
          <w:b/>
          <w:color w:val="000000"/>
        </w:rPr>
        <w:t>OSCAR RODRIGO CAMPO HURTADO</w:t>
      </w:r>
    </w:p>
    <w:p w14:paraId="5BA25CB2" w14:textId="77777777" w:rsidR="005469D6" w:rsidRDefault="00000000">
      <w:pPr>
        <w:spacing w:after="0" w:line="240" w:lineRule="auto"/>
        <w:ind w:right="49" w:firstLine="10"/>
        <w:rPr>
          <w:color w:val="000000"/>
        </w:rPr>
      </w:pPr>
      <w:r>
        <w:rPr>
          <w:color w:val="000000"/>
        </w:rPr>
        <w:t>Vicepresidente.</w:t>
      </w:r>
    </w:p>
    <w:p w14:paraId="7ECB10EC" w14:textId="77777777" w:rsidR="005469D6" w:rsidRDefault="00000000">
      <w:pPr>
        <w:spacing w:after="0" w:line="240" w:lineRule="auto"/>
        <w:ind w:right="49" w:firstLine="10"/>
        <w:rPr>
          <w:color w:val="FF0000"/>
        </w:rPr>
      </w:pPr>
      <w:r>
        <w:rPr>
          <w:color w:val="000000"/>
        </w:rPr>
        <w:t>Comisión Primera Constitucional.</w:t>
      </w:r>
    </w:p>
    <w:p w14:paraId="4F551C07" w14:textId="77777777" w:rsidR="005469D6" w:rsidRDefault="00000000">
      <w:pPr>
        <w:spacing w:after="0" w:line="240" w:lineRule="auto"/>
        <w:ind w:right="49" w:firstLine="10"/>
        <w:rPr>
          <w:color w:val="000000"/>
        </w:rPr>
      </w:pPr>
      <w:r>
        <w:rPr>
          <w:color w:val="000000"/>
        </w:rPr>
        <w:t>Cámara de Representantes.</w:t>
      </w:r>
    </w:p>
    <w:p w14:paraId="0F2120C6" w14:textId="77777777" w:rsidR="005469D6" w:rsidRDefault="00000000">
      <w:pPr>
        <w:tabs>
          <w:tab w:val="left" w:pos="1125"/>
        </w:tabs>
        <w:spacing w:after="0" w:line="240" w:lineRule="auto"/>
        <w:ind w:right="49" w:firstLine="10"/>
        <w:rPr>
          <w:b/>
          <w:color w:val="000000"/>
        </w:rPr>
      </w:pPr>
      <w:r>
        <w:rPr>
          <w:b/>
          <w:color w:val="000000"/>
        </w:rPr>
        <w:tab/>
      </w:r>
    </w:p>
    <w:p w14:paraId="04F2F272" w14:textId="77777777" w:rsidR="005469D6" w:rsidRDefault="00000000" w:rsidP="001A0336">
      <w:pPr>
        <w:spacing w:after="0" w:line="240" w:lineRule="auto"/>
        <w:ind w:left="0" w:right="49"/>
        <w:jc w:val="right"/>
        <w:rPr>
          <w:b/>
          <w:color w:val="000000"/>
        </w:rPr>
      </w:pPr>
      <w:r>
        <w:rPr>
          <w:b/>
          <w:color w:val="000000"/>
        </w:rPr>
        <w:t xml:space="preserve">Referencia: </w:t>
      </w:r>
      <w:r w:rsidRPr="001A0336">
        <w:rPr>
          <w:i/>
          <w:iCs/>
          <w:color w:val="000000"/>
        </w:rPr>
        <w:t xml:space="preserve">Informe de ponencia para </w:t>
      </w:r>
      <w:r w:rsidRPr="001A0336">
        <w:rPr>
          <w:b/>
          <w:i/>
          <w:iCs/>
          <w:color w:val="000000"/>
          <w:u w:val="single"/>
        </w:rPr>
        <w:t>Primer Debate</w:t>
      </w:r>
      <w:r w:rsidRPr="001A0336">
        <w:rPr>
          <w:i/>
          <w:iCs/>
          <w:color w:val="000000"/>
        </w:rPr>
        <w:t xml:space="preserve"> al Proyecto de Ley No. 344 de 2023 Cámara.</w:t>
      </w:r>
    </w:p>
    <w:p w14:paraId="774BC0D3" w14:textId="77777777" w:rsidR="005469D6" w:rsidRDefault="005469D6">
      <w:pPr>
        <w:spacing w:after="0" w:line="240" w:lineRule="auto"/>
        <w:ind w:left="0" w:right="49"/>
        <w:jc w:val="left"/>
        <w:rPr>
          <w:b/>
          <w:color w:val="000000"/>
        </w:rPr>
      </w:pPr>
    </w:p>
    <w:p w14:paraId="30314E72" w14:textId="77777777" w:rsidR="005469D6" w:rsidRDefault="00000000">
      <w:pPr>
        <w:spacing w:after="0" w:line="240" w:lineRule="auto"/>
        <w:ind w:left="0" w:right="49"/>
        <w:rPr>
          <w:b/>
          <w:color w:val="000000"/>
        </w:rPr>
      </w:pPr>
      <w:r>
        <w:rPr>
          <w:b/>
          <w:color w:val="000000"/>
        </w:rPr>
        <w:t>Honorable Representante:</w:t>
      </w:r>
    </w:p>
    <w:p w14:paraId="6E9B458D" w14:textId="77777777" w:rsidR="005469D6" w:rsidRDefault="005469D6">
      <w:pPr>
        <w:spacing w:after="0" w:line="240" w:lineRule="auto"/>
        <w:ind w:right="49" w:firstLine="10"/>
        <w:rPr>
          <w:b/>
          <w:color w:val="000000"/>
        </w:rPr>
      </w:pPr>
    </w:p>
    <w:p w14:paraId="55C81FC4" w14:textId="77777777" w:rsidR="005469D6" w:rsidRDefault="00000000">
      <w:pPr>
        <w:pBdr>
          <w:top w:val="nil"/>
          <w:left w:val="nil"/>
          <w:bottom w:val="nil"/>
          <w:right w:val="nil"/>
          <w:between w:val="nil"/>
        </w:pBdr>
        <w:shd w:val="clear" w:color="auto" w:fill="FFFFFF"/>
        <w:spacing w:after="0" w:line="240" w:lineRule="auto"/>
        <w:ind w:left="0" w:right="49"/>
        <w:rPr>
          <w:color w:val="FF0000"/>
        </w:rPr>
      </w:pPr>
      <w:r>
        <w:rPr>
          <w:color w:val="000000"/>
        </w:rPr>
        <w:t>De conformidad con el encargo conferido por la Honorable Mesa Directiva de la Comisión Primera Constitucional de la Cámara de Representantes del Congreso de la República y en consonancia con lo prescrito en el artículo 156 de la Ley 5ª de 1992, nos permitimos presentar Informe de Ponencia para primer debate al Proyecto de Ley No. 344 de 2023 Cámara, “</w:t>
      </w:r>
      <w:r>
        <w:rPr>
          <w:i/>
          <w:color w:val="000000"/>
        </w:rPr>
        <w:t>Por la cual se crea la empresa colombiana de minerales -ECOMINERALES-, se determina su objeto, su naturaleza, su estructura orgánica y se dictan otras disposiciones”</w:t>
      </w:r>
      <w:r>
        <w:rPr>
          <w:color w:val="000000"/>
        </w:rPr>
        <w:t xml:space="preserve"> con base en las siguientes consideraciones: </w:t>
      </w:r>
    </w:p>
    <w:p w14:paraId="7977919E" w14:textId="77777777" w:rsidR="005469D6" w:rsidRDefault="005469D6">
      <w:pPr>
        <w:tabs>
          <w:tab w:val="left" w:pos="2228"/>
        </w:tabs>
        <w:spacing w:after="0" w:line="240" w:lineRule="auto"/>
        <w:ind w:firstLine="10"/>
      </w:pPr>
    </w:p>
    <w:tbl>
      <w:tblPr>
        <w:tblStyle w:val="a"/>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804"/>
      </w:tblGrid>
      <w:tr w:rsidR="005469D6" w14:paraId="055C3A08" w14:textId="77777777">
        <w:tc>
          <w:tcPr>
            <w:tcW w:w="1985" w:type="dxa"/>
          </w:tcPr>
          <w:p w14:paraId="7B1A5E6B" w14:textId="77777777" w:rsidR="005469D6" w:rsidRDefault="00000000">
            <w:pPr>
              <w:ind w:firstLine="10"/>
              <w:rPr>
                <w:b/>
                <w:sz w:val="20"/>
                <w:szCs w:val="20"/>
              </w:rPr>
            </w:pPr>
            <w:r>
              <w:rPr>
                <w:b/>
                <w:sz w:val="20"/>
                <w:szCs w:val="20"/>
              </w:rPr>
              <w:t>Número de Proyecto de Ley</w:t>
            </w:r>
          </w:p>
        </w:tc>
        <w:tc>
          <w:tcPr>
            <w:tcW w:w="6804" w:type="dxa"/>
            <w:vAlign w:val="center"/>
          </w:tcPr>
          <w:p w14:paraId="3DA5312C" w14:textId="77777777" w:rsidR="005469D6" w:rsidRDefault="00000000">
            <w:pPr>
              <w:ind w:firstLine="10"/>
              <w:jc w:val="center"/>
              <w:rPr>
                <w:b/>
                <w:sz w:val="20"/>
                <w:szCs w:val="20"/>
              </w:rPr>
            </w:pPr>
            <w:r>
              <w:rPr>
                <w:b/>
                <w:sz w:val="20"/>
                <w:szCs w:val="20"/>
              </w:rPr>
              <w:t>344 de 2023 Cámara</w:t>
            </w:r>
          </w:p>
        </w:tc>
      </w:tr>
      <w:tr w:rsidR="005469D6" w14:paraId="5AE440BE" w14:textId="77777777">
        <w:tc>
          <w:tcPr>
            <w:tcW w:w="1985" w:type="dxa"/>
          </w:tcPr>
          <w:p w14:paraId="3E2AFE9A" w14:textId="77777777" w:rsidR="005469D6" w:rsidRDefault="00000000">
            <w:pPr>
              <w:ind w:firstLine="10"/>
              <w:rPr>
                <w:b/>
                <w:sz w:val="20"/>
                <w:szCs w:val="20"/>
              </w:rPr>
            </w:pPr>
            <w:r>
              <w:rPr>
                <w:b/>
                <w:sz w:val="20"/>
                <w:szCs w:val="20"/>
              </w:rPr>
              <w:t>Título</w:t>
            </w:r>
          </w:p>
        </w:tc>
        <w:tc>
          <w:tcPr>
            <w:tcW w:w="6804" w:type="dxa"/>
          </w:tcPr>
          <w:p w14:paraId="12762E8B" w14:textId="77777777" w:rsidR="005469D6" w:rsidRDefault="00000000">
            <w:pPr>
              <w:ind w:firstLine="10"/>
              <w:rPr>
                <w:sz w:val="20"/>
                <w:szCs w:val="20"/>
              </w:rPr>
            </w:pPr>
            <w:r>
              <w:rPr>
                <w:color w:val="000000"/>
                <w:sz w:val="20"/>
                <w:szCs w:val="20"/>
              </w:rPr>
              <w:t>“Por la cual se crea la empresa colombiana de minerales -ECOMINERALES-, se determina su objeto, su naturaleza, su estructura orgánica y se dictan otras disposiciones”</w:t>
            </w:r>
          </w:p>
        </w:tc>
      </w:tr>
      <w:tr w:rsidR="005469D6" w14:paraId="3279421A" w14:textId="77777777">
        <w:tc>
          <w:tcPr>
            <w:tcW w:w="1985" w:type="dxa"/>
          </w:tcPr>
          <w:p w14:paraId="0194A659" w14:textId="77777777" w:rsidR="005469D6" w:rsidRDefault="005469D6">
            <w:pPr>
              <w:ind w:firstLine="10"/>
              <w:rPr>
                <w:b/>
                <w:sz w:val="20"/>
                <w:szCs w:val="20"/>
              </w:rPr>
            </w:pPr>
          </w:p>
          <w:p w14:paraId="3EBE5855" w14:textId="77777777" w:rsidR="005469D6" w:rsidRDefault="00000000">
            <w:pPr>
              <w:ind w:firstLine="10"/>
              <w:rPr>
                <w:b/>
                <w:sz w:val="20"/>
                <w:szCs w:val="20"/>
              </w:rPr>
            </w:pPr>
            <w:r>
              <w:rPr>
                <w:b/>
                <w:sz w:val="20"/>
                <w:szCs w:val="20"/>
              </w:rPr>
              <w:t>Autores</w:t>
            </w:r>
          </w:p>
        </w:tc>
        <w:tc>
          <w:tcPr>
            <w:tcW w:w="6804" w:type="dxa"/>
          </w:tcPr>
          <w:p w14:paraId="274F90F8" w14:textId="77777777" w:rsidR="005469D6" w:rsidRDefault="00000000">
            <w:pPr>
              <w:ind w:firstLine="10"/>
              <w:rPr>
                <w:sz w:val="20"/>
                <w:szCs w:val="20"/>
              </w:rPr>
            </w:pPr>
            <w:r>
              <w:rPr>
                <w:sz w:val="20"/>
                <w:szCs w:val="20"/>
              </w:rPr>
              <w:t xml:space="preserve">H.S. Carlos Alberto Benavides Mora, H.S. Robert Daza Guevara, H.S. Wilson Arias Castillo H.R. </w:t>
            </w:r>
            <w:proofErr w:type="spellStart"/>
            <w:r>
              <w:rPr>
                <w:sz w:val="20"/>
                <w:szCs w:val="20"/>
              </w:rPr>
              <w:t>Leyla</w:t>
            </w:r>
            <w:proofErr w:type="spellEnd"/>
            <w:r>
              <w:rPr>
                <w:sz w:val="20"/>
                <w:szCs w:val="20"/>
              </w:rPr>
              <w:t xml:space="preserve"> Marleny Rincón Trujillo, H.R. Jorge Andrés </w:t>
            </w:r>
            <w:proofErr w:type="spellStart"/>
            <w:r>
              <w:rPr>
                <w:sz w:val="20"/>
                <w:szCs w:val="20"/>
              </w:rPr>
              <w:t>Cancimance</w:t>
            </w:r>
            <w:proofErr w:type="spellEnd"/>
            <w:r>
              <w:rPr>
                <w:sz w:val="20"/>
                <w:szCs w:val="20"/>
              </w:rPr>
              <w:t xml:space="preserve"> López, H.R. Jairo Reinaldo Cala Suárez, H.R. Carlos Alberto Carreño </w:t>
            </w:r>
            <w:proofErr w:type="spellStart"/>
            <w:r>
              <w:rPr>
                <w:sz w:val="20"/>
                <w:szCs w:val="20"/>
              </w:rPr>
              <w:t>Marin</w:t>
            </w:r>
            <w:proofErr w:type="spellEnd"/>
            <w:r>
              <w:rPr>
                <w:sz w:val="20"/>
                <w:szCs w:val="20"/>
              </w:rPr>
              <w:t xml:space="preserve">, H.R. John Jairo González Agudelo, H.R. William Ferney Aljure Martínez, H.R. Gabriel Ernesto Parrado Durán, H.R. Jorge Eliécer Tamayo Marulanda, H.R. </w:t>
            </w:r>
            <w:proofErr w:type="spellStart"/>
            <w:r>
              <w:rPr>
                <w:sz w:val="20"/>
                <w:szCs w:val="20"/>
              </w:rPr>
              <w:t>Heraclito</w:t>
            </w:r>
            <w:proofErr w:type="spellEnd"/>
            <w:r>
              <w:rPr>
                <w:sz w:val="20"/>
                <w:szCs w:val="20"/>
              </w:rPr>
              <w:t xml:space="preserve"> Landinez Suárez, H.R. Erick Adrián Velasco Burbano, H.R. Karen </w:t>
            </w:r>
            <w:proofErr w:type="spellStart"/>
            <w:r>
              <w:rPr>
                <w:sz w:val="20"/>
                <w:szCs w:val="20"/>
              </w:rPr>
              <w:t>Astrith</w:t>
            </w:r>
            <w:proofErr w:type="spellEnd"/>
            <w:r>
              <w:rPr>
                <w:sz w:val="20"/>
                <w:szCs w:val="20"/>
              </w:rPr>
              <w:t xml:space="preserve"> Manrique Olarte, H.R. Carlos Adolfo Ardila Espinosa, H.R. Pedro </w:t>
            </w:r>
            <w:proofErr w:type="spellStart"/>
            <w:r>
              <w:rPr>
                <w:sz w:val="20"/>
                <w:szCs w:val="20"/>
              </w:rPr>
              <w:t>Baracutao</w:t>
            </w:r>
            <w:proofErr w:type="spellEnd"/>
            <w:r>
              <w:rPr>
                <w:sz w:val="20"/>
                <w:szCs w:val="20"/>
              </w:rPr>
              <w:t xml:space="preserve"> García Ospina, H.R. Olga Beatriz González Correa, H.R. Alfredo Mondragón Garzón, H.R. David Alejandro Toro Ramírez, H.R. Carmen Felisa Ramírez Boscán, H.R. Pedro José </w:t>
            </w:r>
            <w:proofErr w:type="spellStart"/>
            <w:r>
              <w:rPr>
                <w:sz w:val="20"/>
                <w:szCs w:val="20"/>
              </w:rPr>
              <w:t>Súarez</w:t>
            </w:r>
            <w:proofErr w:type="spellEnd"/>
            <w:r>
              <w:rPr>
                <w:sz w:val="20"/>
                <w:szCs w:val="20"/>
              </w:rPr>
              <w:t xml:space="preserve"> </w:t>
            </w:r>
            <w:proofErr w:type="spellStart"/>
            <w:r>
              <w:rPr>
                <w:sz w:val="20"/>
                <w:szCs w:val="20"/>
              </w:rPr>
              <w:t>Vacca</w:t>
            </w:r>
            <w:proofErr w:type="spellEnd"/>
            <w:r>
              <w:rPr>
                <w:sz w:val="20"/>
                <w:szCs w:val="20"/>
              </w:rPr>
              <w:t xml:space="preserve">, Ministro de Minas y Energía - Andrés Camacho Morales. </w:t>
            </w:r>
          </w:p>
        </w:tc>
      </w:tr>
      <w:tr w:rsidR="005469D6" w14:paraId="6D290715" w14:textId="77777777">
        <w:tc>
          <w:tcPr>
            <w:tcW w:w="1985" w:type="dxa"/>
          </w:tcPr>
          <w:p w14:paraId="70E9A846" w14:textId="77777777" w:rsidR="005469D6" w:rsidRDefault="00000000">
            <w:pPr>
              <w:ind w:left="0"/>
              <w:rPr>
                <w:b/>
                <w:sz w:val="20"/>
                <w:szCs w:val="20"/>
              </w:rPr>
            </w:pPr>
            <w:r>
              <w:rPr>
                <w:b/>
                <w:sz w:val="20"/>
                <w:szCs w:val="20"/>
              </w:rPr>
              <w:t>Ponentes</w:t>
            </w:r>
          </w:p>
        </w:tc>
        <w:tc>
          <w:tcPr>
            <w:tcW w:w="6804" w:type="dxa"/>
          </w:tcPr>
          <w:p w14:paraId="4EE9748C" w14:textId="77777777" w:rsidR="005469D6" w:rsidRDefault="00000000">
            <w:pPr>
              <w:ind w:firstLine="10"/>
              <w:rPr>
                <w:sz w:val="20"/>
                <w:szCs w:val="20"/>
              </w:rPr>
            </w:pPr>
            <w:r>
              <w:rPr>
                <w:sz w:val="20"/>
                <w:szCs w:val="20"/>
              </w:rPr>
              <w:t xml:space="preserve">H.R. Pedro José Suarez </w:t>
            </w:r>
            <w:proofErr w:type="spellStart"/>
            <w:r>
              <w:rPr>
                <w:sz w:val="20"/>
                <w:szCs w:val="20"/>
              </w:rPr>
              <w:t>Vacca</w:t>
            </w:r>
            <w:proofErr w:type="spellEnd"/>
            <w:r>
              <w:rPr>
                <w:sz w:val="20"/>
                <w:szCs w:val="20"/>
              </w:rPr>
              <w:t xml:space="preserve"> -C-, H.R. Oscar Hernán Sánchez León -C-, H.R. Ana Paola García Soto -C-, H.R. </w:t>
            </w:r>
            <w:proofErr w:type="spellStart"/>
            <w:r>
              <w:rPr>
                <w:sz w:val="20"/>
                <w:szCs w:val="20"/>
              </w:rPr>
              <w:t>Gersel</w:t>
            </w:r>
            <w:proofErr w:type="spellEnd"/>
            <w:r>
              <w:rPr>
                <w:sz w:val="20"/>
                <w:szCs w:val="20"/>
              </w:rPr>
              <w:t xml:space="preserve"> Luis Pérez Altamiranda, H.R. Diógenes Quintero Amaya, H.R. Santiago Osorio Marín, H.R. Hernán Darío Cadavid Márquez, H.R. Ruth Amelia Caycedo Rosero, H.R. </w:t>
            </w:r>
            <w:proofErr w:type="spellStart"/>
            <w:r>
              <w:rPr>
                <w:sz w:val="20"/>
                <w:szCs w:val="20"/>
              </w:rPr>
              <w:t>Marelen</w:t>
            </w:r>
            <w:proofErr w:type="spellEnd"/>
            <w:r>
              <w:rPr>
                <w:sz w:val="20"/>
                <w:szCs w:val="20"/>
              </w:rPr>
              <w:t xml:space="preserve"> Castillo Torres, H.R. Luis Alberto Alban Urbano.</w:t>
            </w:r>
          </w:p>
        </w:tc>
      </w:tr>
      <w:tr w:rsidR="005469D6" w14:paraId="5310D5C5" w14:textId="77777777">
        <w:trPr>
          <w:trHeight w:val="190"/>
        </w:trPr>
        <w:tc>
          <w:tcPr>
            <w:tcW w:w="1985" w:type="dxa"/>
          </w:tcPr>
          <w:p w14:paraId="5A01A3DE" w14:textId="77777777" w:rsidR="005469D6" w:rsidRDefault="00000000">
            <w:pPr>
              <w:ind w:firstLine="10"/>
              <w:rPr>
                <w:b/>
                <w:sz w:val="20"/>
                <w:szCs w:val="20"/>
              </w:rPr>
            </w:pPr>
            <w:r>
              <w:rPr>
                <w:b/>
                <w:sz w:val="20"/>
                <w:szCs w:val="20"/>
              </w:rPr>
              <w:t>Ponencia</w:t>
            </w:r>
          </w:p>
        </w:tc>
        <w:tc>
          <w:tcPr>
            <w:tcW w:w="6804" w:type="dxa"/>
          </w:tcPr>
          <w:p w14:paraId="0BF86394" w14:textId="77777777" w:rsidR="005469D6" w:rsidRDefault="00000000">
            <w:pPr>
              <w:ind w:firstLine="10"/>
              <w:rPr>
                <w:color w:val="FF0000"/>
                <w:sz w:val="20"/>
                <w:szCs w:val="20"/>
              </w:rPr>
            </w:pPr>
            <w:r>
              <w:rPr>
                <w:sz w:val="20"/>
                <w:szCs w:val="20"/>
              </w:rPr>
              <w:t>Positiva con pliego de modificaciones</w:t>
            </w:r>
            <w:r>
              <w:rPr>
                <w:color w:val="FF0000"/>
                <w:sz w:val="20"/>
                <w:szCs w:val="20"/>
              </w:rPr>
              <w:t>.</w:t>
            </w:r>
          </w:p>
        </w:tc>
      </w:tr>
    </w:tbl>
    <w:p w14:paraId="47E5B876" w14:textId="77777777" w:rsidR="005469D6" w:rsidRDefault="005469D6">
      <w:pPr>
        <w:widowControl w:val="0"/>
        <w:pBdr>
          <w:top w:val="nil"/>
          <w:left w:val="nil"/>
          <w:bottom w:val="nil"/>
          <w:right w:val="nil"/>
          <w:between w:val="nil"/>
        </w:pBdr>
        <w:tabs>
          <w:tab w:val="left" w:pos="2879"/>
        </w:tabs>
        <w:spacing w:after="0" w:line="240" w:lineRule="auto"/>
        <w:ind w:left="0" w:right="0"/>
        <w:rPr>
          <w:b/>
          <w:color w:val="000000"/>
        </w:rPr>
      </w:pPr>
    </w:p>
    <w:p w14:paraId="52E27529" w14:textId="77777777" w:rsidR="005469D6" w:rsidRDefault="005469D6">
      <w:pPr>
        <w:widowControl w:val="0"/>
        <w:pBdr>
          <w:top w:val="nil"/>
          <w:left w:val="nil"/>
          <w:bottom w:val="nil"/>
          <w:right w:val="nil"/>
          <w:between w:val="nil"/>
        </w:pBdr>
        <w:tabs>
          <w:tab w:val="left" w:pos="2879"/>
        </w:tabs>
        <w:spacing w:after="0" w:line="240" w:lineRule="auto"/>
        <w:ind w:left="0" w:right="0"/>
        <w:rPr>
          <w:b/>
          <w:color w:val="000000"/>
        </w:rPr>
      </w:pPr>
    </w:p>
    <w:p w14:paraId="54B58E1E" w14:textId="77777777" w:rsidR="005469D6" w:rsidRDefault="00000000">
      <w:pPr>
        <w:widowControl w:val="0"/>
        <w:pBdr>
          <w:top w:val="nil"/>
          <w:left w:val="nil"/>
          <w:bottom w:val="nil"/>
          <w:right w:val="nil"/>
          <w:between w:val="nil"/>
        </w:pBdr>
        <w:spacing w:after="0" w:line="240" w:lineRule="auto"/>
        <w:ind w:left="0" w:right="0"/>
        <w:jc w:val="center"/>
        <w:rPr>
          <w:b/>
          <w:i/>
          <w:color w:val="000000"/>
        </w:rPr>
      </w:pPr>
      <w:bookmarkStart w:id="1" w:name="_30j0zll" w:colFirst="0" w:colLast="0"/>
      <w:bookmarkEnd w:id="1"/>
      <w:r>
        <w:rPr>
          <w:b/>
          <w:color w:val="000000"/>
        </w:rPr>
        <w:t>INFORME DE PONENCIA PARA PRIMER DEBATE AL PROYECTO DE LEY No. 344 de 2023 CÁMARA “POR LA CUAL SE CREA LA EMPRESA COLOMBIANA DE MINERALES -ECOMINERALES-, SE DETERMINA SU OBJETO, SU NATURALEZA, SU ESTRUCTURA ORGÁNICA Y SE DICTAN OTRAS DISPOSICIONES”.</w:t>
      </w:r>
    </w:p>
    <w:p w14:paraId="541A0823" w14:textId="77777777" w:rsidR="005469D6" w:rsidRDefault="005469D6">
      <w:pPr>
        <w:pBdr>
          <w:top w:val="nil"/>
          <w:left w:val="nil"/>
          <w:bottom w:val="nil"/>
          <w:right w:val="nil"/>
          <w:between w:val="nil"/>
        </w:pBdr>
        <w:shd w:val="clear" w:color="auto" w:fill="FFFFFF"/>
        <w:spacing w:after="0" w:line="240" w:lineRule="auto"/>
        <w:ind w:left="0" w:right="0"/>
        <w:rPr>
          <w:color w:val="000000"/>
        </w:rPr>
      </w:pPr>
    </w:p>
    <w:p w14:paraId="05B70E7F" w14:textId="77777777" w:rsidR="005469D6" w:rsidRDefault="005469D6">
      <w:pPr>
        <w:pBdr>
          <w:top w:val="nil"/>
          <w:left w:val="nil"/>
          <w:bottom w:val="nil"/>
          <w:right w:val="nil"/>
          <w:between w:val="nil"/>
        </w:pBdr>
        <w:shd w:val="clear" w:color="auto" w:fill="FFFFFF"/>
        <w:spacing w:after="0" w:line="240" w:lineRule="auto"/>
        <w:ind w:left="0" w:right="0"/>
        <w:rPr>
          <w:color w:val="000000"/>
        </w:rPr>
      </w:pPr>
      <w:bookmarkStart w:id="2" w:name="_1fob9te" w:colFirst="0" w:colLast="0"/>
      <w:bookmarkEnd w:id="2"/>
    </w:p>
    <w:p w14:paraId="5AB3C134" w14:textId="77777777" w:rsidR="005469D6" w:rsidRDefault="00000000">
      <w:pPr>
        <w:pBdr>
          <w:top w:val="nil"/>
          <w:left w:val="nil"/>
          <w:bottom w:val="nil"/>
          <w:right w:val="nil"/>
          <w:between w:val="nil"/>
        </w:pBdr>
        <w:shd w:val="clear" w:color="auto" w:fill="FFFFFF"/>
        <w:spacing w:after="0" w:line="240" w:lineRule="auto"/>
        <w:ind w:left="0" w:right="0"/>
        <w:jc w:val="center"/>
        <w:rPr>
          <w:b/>
          <w:color w:val="000000"/>
        </w:rPr>
      </w:pPr>
      <w:r>
        <w:rPr>
          <w:b/>
          <w:color w:val="000000"/>
        </w:rPr>
        <w:t>TABLA DE CONTENIDO</w:t>
      </w:r>
    </w:p>
    <w:p w14:paraId="3D07C208" w14:textId="77777777" w:rsidR="005469D6" w:rsidRDefault="005469D6">
      <w:pPr>
        <w:pBdr>
          <w:top w:val="nil"/>
          <w:left w:val="nil"/>
          <w:bottom w:val="nil"/>
          <w:right w:val="nil"/>
          <w:between w:val="nil"/>
        </w:pBdr>
        <w:shd w:val="clear" w:color="auto" w:fill="FFFFFF"/>
        <w:spacing w:after="0" w:line="240" w:lineRule="auto"/>
        <w:ind w:left="0" w:right="49"/>
        <w:rPr>
          <w:b/>
          <w:color w:val="000000"/>
        </w:rPr>
      </w:pPr>
    </w:p>
    <w:p w14:paraId="6DAB7416" w14:textId="77777777" w:rsidR="005469D6" w:rsidRDefault="005469D6">
      <w:pPr>
        <w:pBdr>
          <w:top w:val="nil"/>
          <w:left w:val="nil"/>
          <w:bottom w:val="nil"/>
          <w:right w:val="nil"/>
          <w:between w:val="nil"/>
        </w:pBdr>
        <w:shd w:val="clear" w:color="auto" w:fill="FFFFFF"/>
        <w:spacing w:after="0" w:line="240" w:lineRule="auto"/>
        <w:ind w:left="0" w:right="49"/>
        <w:rPr>
          <w:b/>
          <w:color w:val="000000"/>
        </w:rPr>
      </w:pPr>
    </w:p>
    <w:p w14:paraId="65915F42" w14:textId="77777777" w:rsidR="005469D6" w:rsidRDefault="00000000">
      <w:pPr>
        <w:numPr>
          <w:ilvl w:val="0"/>
          <w:numId w:val="18"/>
        </w:numPr>
        <w:pBdr>
          <w:top w:val="nil"/>
          <w:left w:val="nil"/>
          <w:bottom w:val="nil"/>
          <w:right w:val="nil"/>
          <w:between w:val="nil"/>
        </w:pBdr>
        <w:shd w:val="clear" w:color="auto" w:fill="FFFFFF"/>
        <w:spacing w:after="0" w:line="240" w:lineRule="auto"/>
        <w:ind w:right="51"/>
        <w:rPr>
          <w:color w:val="000000"/>
        </w:rPr>
      </w:pPr>
      <w:r>
        <w:rPr>
          <w:b/>
          <w:color w:val="000000"/>
        </w:rPr>
        <w:t>CONSIDERACIONES GENERALES.</w:t>
      </w:r>
    </w:p>
    <w:p w14:paraId="15005D24" w14:textId="77777777" w:rsidR="005469D6" w:rsidRDefault="005469D6">
      <w:pPr>
        <w:pBdr>
          <w:top w:val="nil"/>
          <w:left w:val="nil"/>
          <w:bottom w:val="nil"/>
          <w:right w:val="nil"/>
          <w:between w:val="nil"/>
        </w:pBdr>
        <w:shd w:val="clear" w:color="auto" w:fill="FFFFFF"/>
        <w:spacing w:after="0" w:line="240" w:lineRule="auto"/>
        <w:ind w:left="1065" w:right="51"/>
        <w:rPr>
          <w:b/>
          <w:color w:val="000000"/>
        </w:rPr>
      </w:pPr>
    </w:p>
    <w:p w14:paraId="4A01F2B6" w14:textId="77777777" w:rsidR="005469D6" w:rsidRDefault="00000000">
      <w:pPr>
        <w:numPr>
          <w:ilvl w:val="1"/>
          <w:numId w:val="18"/>
        </w:numPr>
        <w:pBdr>
          <w:top w:val="nil"/>
          <w:left w:val="nil"/>
          <w:bottom w:val="nil"/>
          <w:right w:val="nil"/>
          <w:between w:val="nil"/>
        </w:pBdr>
        <w:shd w:val="clear" w:color="auto" w:fill="FFFFFF"/>
        <w:spacing w:after="0" w:line="240" w:lineRule="auto"/>
        <w:ind w:right="51"/>
        <w:rPr>
          <w:color w:val="000000"/>
        </w:rPr>
      </w:pPr>
      <w:r>
        <w:rPr>
          <w:color w:val="000000"/>
        </w:rPr>
        <w:t xml:space="preserve">Importancia sobre la formalización de la minería. </w:t>
      </w:r>
    </w:p>
    <w:p w14:paraId="47C918A4" w14:textId="77777777" w:rsidR="005469D6" w:rsidRDefault="00000000">
      <w:pPr>
        <w:numPr>
          <w:ilvl w:val="1"/>
          <w:numId w:val="18"/>
        </w:numPr>
        <w:pBdr>
          <w:top w:val="nil"/>
          <w:left w:val="nil"/>
          <w:bottom w:val="nil"/>
          <w:right w:val="nil"/>
          <w:between w:val="nil"/>
        </w:pBdr>
        <w:shd w:val="clear" w:color="auto" w:fill="FFFFFF"/>
        <w:spacing w:after="0" w:line="240" w:lineRule="auto"/>
        <w:ind w:right="51"/>
        <w:rPr>
          <w:color w:val="000000"/>
        </w:rPr>
      </w:pPr>
      <w:r>
        <w:rPr>
          <w:color w:val="000000"/>
        </w:rPr>
        <w:t>Sobre la formalización.</w:t>
      </w:r>
    </w:p>
    <w:p w14:paraId="08C33455" w14:textId="77777777" w:rsidR="005469D6" w:rsidRDefault="00000000">
      <w:pPr>
        <w:numPr>
          <w:ilvl w:val="1"/>
          <w:numId w:val="18"/>
        </w:numPr>
        <w:pBdr>
          <w:top w:val="nil"/>
          <w:left w:val="nil"/>
          <w:bottom w:val="nil"/>
          <w:right w:val="nil"/>
          <w:between w:val="nil"/>
        </w:pBdr>
        <w:shd w:val="clear" w:color="auto" w:fill="FFFFFF"/>
        <w:spacing w:after="0" w:line="240" w:lineRule="auto"/>
        <w:ind w:right="51"/>
        <w:rPr>
          <w:color w:val="000000"/>
        </w:rPr>
      </w:pPr>
      <w:r>
        <w:rPr>
          <w:color w:val="000000"/>
        </w:rPr>
        <w:t>Antecedentes de las empresas mineras en Colombia.</w:t>
      </w:r>
    </w:p>
    <w:p w14:paraId="43BB51CF" w14:textId="77777777" w:rsidR="005469D6" w:rsidRDefault="00000000">
      <w:pPr>
        <w:pBdr>
          <w:top w:val="nil"/>
          <w:left w:val="nil"/>
          <w:bottom w:val="nil"/>
          <w:right w:val="nil"/>
          <w:between w:val="nil"/>
        </w:pBdr>
        <w:shd w:val="clear" w:color="auto" w:fill="FFFFFF"/>
        <w:spacing w:after="0" w:line="240" w:lineRule="auto"/>
        <w:ind w:left="1470" w:right="51"/>
        <w:rPr>
          <w:color w:val="000000"/>
        </w:rPr>
      </w:pPr>
      <w:r>
        <w:rPr>
          <w:color w:val="000000"/>
        </w:rPr>
        <w:t xml:space="preserve"> </w:t>
      </w:r>
    </w:p>
    <w:p w14:paraId="043E3D22" w14:textId="77777777" w:rsidR="005469D6" w:rsidRDefault="00000000">
      <w:pPr>
        <w:numPr>
          <w:ilvl w:val="0"/>
          <w:numId w:val="18"/>
        </w:numPr>
        <w:pBdr>
          <w:top w:val="nil"/>
          <w:left w:val="nil"/>
          <w:bottom w:val="nil"/>
          <w:right w:val="nil"/>
          <w:between w:val="nil"/>
        </w:pBdr>
        <w:shd w:val="clear" w:color="auto" w:fill="FFFFFF"/>
        <w:spacing w:after="0" w:line="240" w:lineRule="auto"/>
        <w:ind w:right="51"/>
        <w:rPr>
          <w:color w:val="000000"/>
        </w:rPr>
      </w:pPr>
      <w:r>
        <w:rPr>
          <w:b/>
          <w:color w:val="000000"/>
        </w:rPr>
        <w:t>OBJETO ECOMINERALES.</w:t>
      </w:r>
    </w:p>
    <w:p w14:paraId="62BBE70A" w14:textId="77777777" w:rsidR="005469D6" w:rsidRDefault="005469D6">
      <w:pPr>
        <w:pBdr>
          <w:top w:val="nil"/>
          <w:left w:val="nil"/>
          <w:bottom w:val="nil"/>
          <w:right w:val="nil"/>
          <w:between w:val="nil"/>
        </w:pBdr>
        <w:shd w:val="clear" w:color="auto" w:fill="FFFFFF"/>
        <w:spacing w:after="0" w:line="240" w:lineRule="auto"/>
        <w:ind w:left="1065" w:right="51"/>
        <w:rPr>
          <w:b/>
          <w:color w:val="000000"/>
        </w:rPr>
      </w:pPr>
    </w:p>
    <w:p w14:paraId="5D9B527B" w14:textId="77777777" w:rsidR="005469D6" w:rsidRDefault="00000000">
      <w:pPr>
        <w:numPr>
          <w:ilvl w:val="0"/>
          <w:numId w:val="18"/>
        </w:numPr>
        <w:pBdr>
          <w:top w:val="nil"/>
          <w:left w:val="nil"/>
          <w:bottom w:val="nil"/>
          <w:right w:val="nil"/>
          <w:between w:val="nil"/>
        </w:pBdr>
        <w:shd w:val="clear" w:color="auto" w:fill="FFFFFF"/>
        <w:spacing w:after="0" w:line="240" w:lineRule="auto"/>
        <w:ind w:right="51"/>
        <w:rPr>
          <w:color w:val="000000"/>
        </w:rPr>
      </w:pPr>
      <w:r>
        <w:rPr>
          <w:b/>
          <w:color w:val="000000"/>
        </w:rPr>
        <w:t>AUDIENCIAS PÚBLICAS</w:t>
      </w:r>
    </w:p>
    <w:p w14:paraId="2AB82F72" w14:textId="77777777" w:rsidR="005469D6" w:rsidRDefault="005469D6">
      <w:pPr>
        <w:pBdr>
          <w:top w:val="nil"/>
          <w:left w:val="nil"/>
          <w:bottom w:val="nil"/>
          <w:right w:val="nil"/>
          <w:between w:val="nil"/>
        </w:pBdr>
        <w:shd w:val="clear" w:color="auto" w:fill="FFFFFF"/>
        <w:spacing w:after="0" w:line="240" w:lineRule="auto"/>
        <w:ind w:right="51" w:firstLine="10"/>
        <w:rPr>
          <w:b/>
          <w:color w:val="000000"/>
        </w:rPr>
      </w:pPr>
    </w:p>
    <w:p w14:paraId="7700FE6E" w14:textId="77777777" w:rsidR="005469D6" w:rsidRDefault="00000000">
      <w:pPr>
        <w:pBdr>
          <w:top w:val="nil"/>
          <w:left w:val="nil"/>
          <w:bottom w:val="nil"/>
          <w:right w:val="nil"/>
          <w:between w:val="nil"/>
        </w:pBdr>
        <w:shd w:val="clear" w:color="auto" w:fill="FFFFFF"/>
        <w:spacing w:after="0" w:line="240" w:lineRule="auto"/>
        <w:ind w:right="51" w:firstLine="10"/>
        <w:rPr>
          <w:color w:val="000000"/>
        </w:rPr>
      </w:pPr>
      <w:r>
        <w:rPr>
          <w:b/>
          <w:color w:val="000000"/>
        </w:rPr>
        <w:t xml:space="preserve">                </w:t>
      </w:r>
      <w:r>
        <w:rPr>
          <w:color w:val="000000"/>
        </w:rPr>
        <w:t xml:space="preserve">3.1 Audiencia Pública Boyacá </w:t>
      </w:r>
    </w:p>
    <w:p w14:paraId="7C2DAFE1" w14:textId="77777777" w:rsidR="005469D6" w:rsidRDefault="00000000">
      <w:pPr>
        <w:pBdr>
          <w:top w:val="nil"/>
          <w:left w:val="nil"/>
          <w:bottom w:val="nil"/>
          <w:right w:val="nil"/>
          <w:between w:val="nil"/>
        </w:pBdr>
        <w:shd w:val="clear" w:color="auto" w:fill="FFFFFF"/>
        <w:spacing w:after="0" w:line="240" w:lineRule="auto"/>
        <w:ind w:right="51" w:firstLine="10"/>
        <w:rPr>
          <w:color w:val="000000"/>
        </w:rPr>
      </w:pPr>
      <w:r>
        <w:rPr>
          <w:color w:val="000000"/>
        </w:rPr>
        <w:t xml:space="preserve">                3.2 Audiencia Pública Medellín </w:t>
      </w:r>
    </w:p>
    <w:p w14:paraId="7FC1368E" w14:textId="77777777" w:rsidR="005469D6" w:rsidRDefault="00000000">
      <w:pPr>
        <w:pBdr>
          <w:top w:val="nil"/>
          <w:left w:val="nil"/>
          <w:bottom w:val="nil"/>
          <w:right w:val="nil"/>
          <w:between w:val="nil"/>
        </w:pBdr>
        <w:shd w:val="clear" w:color="auto" w:fill="FFFFFF"/>
        <w:spacing w:after="0" w:line="240" w:lineRule="auto"/>
        <w:ind w:right="51" w:firstLine="10"/>
        <w:rPr>
          <w:color w:val="000000"/>
        </w:rPr>
      </w:pPr>
      <w:r>
        <w:rPr>
          <w:color w:val="000000"/>
        </w:rPr>
        <w:t xml:space="preserve">                3.3 Audiencia Pública Planeta Rica </w:t>
      </w:r>
    </w:p>
    <w:p w14:paraId="3256F47A" w14:textId="77777777" w:rsidR="005469D6" w:rsidRDefault="00000000">
      <w:pPr>
        <w:pBdr>
          <w:top w:val="nil"/>
          <w:left w:val="nil"/>
          <w:bottom w:val="nil"/>
          <w:right w:val="nil"/>
          <w:between w:val="nil"/>
        </w:pBdr>
        <w:shd w:val="clear" w:color="auto" w:fill="FFFFFF"/>
        <w:spacing w:after="0" w:line="240" w:lineRule="auto"/>
        <w:ind w:right="51" w:firstLine="10"/>
        <w:rPr>
          <w:color w:val="000000"/>
        </w:rPr>
      </w:pPr>
      <w:r>
        <w:rPr>
          <w:color w:val="000000"/>
        </w:rPr>
        <w:t xml:space="preserve">                3.4 Audiencia Pública Bogotá </w:t>
      </w:r>
    </w:p>
    <w:p w14:paraId="4CEDAEC8" w14:textId="77777777" w:rsidR="005469D6" w:rsidRDefault="005469D6">
      <w:pPr>
        <w:pBdr>
          <w:top w:val="nil"/>
          <w:left w:val="nil"/>
          <w:bottom w:val="nil"/>
          <w:right w:val="nil"/>
          <w:between w:val="nil"/>
        </w:pBdr>
        <w:shd w:val="clear" w:color="auto" w:fill="FFFFFF"/>
        <w:spacing w:after="0" w:line="240" w:lineRule="auto"/>
        <w:ind w:right="51" w:firstLine="10"/>
        <w:rPr>
          <w:b/>
          <w:color w:val="000000"/>
        </w:rPr>
      </w:pPr>
    </w:p>
    <w:p w14:paraId="55570CEA" w14:textId="77777777" w:rsidR="005469D6" w:rsidRDefault="00000000">
      <w:pPr>
        <w:numPr>
          <w:ilvl w:val="0"/>
          <w:numId w:val="18"/>
        </w:numPr>
        <w:pBdr>
          <w:top w:val="nil"/>
          <w:left w:val="nil"/>
          <w:bottom w:val="nil"/>
          <w:right w:val="nil"/>
          <w:between w:val="nil"/>
        </w:pBdr>
        <w:shd w:val="clear" w:color="auto" w:fill="FFFFFF"/>
        <w:spacing w:after="0" w:line="240" w:lineRule="auto"/>
        <w:ind w:right="51"/>
        <w:rPr>
          <w:color w:val="000000"/>
        </w:rPr>
      </w:pPr>
      <w:r>
        <w:rPr>
          <w:b/>
          <w:color w:val="000000"/>
        </w:rPr>
        <w:t>JUSTIFICACIÓN DEL PROYECTO DE LEY.</w:t>
      </w:r>
    </w:p>
    <w:p w14:paraId="07975A2F" w14:textId="77777777" w:rsidR="005469D6" w:rsidRDefault="005469D6">
      <w:pPr>
        <w:pBdr>
          <w:top w:val="nil"/>
          <w:left w:val="nil"/>
          <w:bottom w:val="nil"/>
          <w:right w:val="nil"/>
          <w:between w:val="nil"/>
        </w:pBdr>
        <w:shd w:val="clear" w:color="auto" w:fill="FFFFFF"/>
        <w:spacing w:after="0" w:line="240" w:lineRule="auto"/>
        <w:ind w:left="0" w:right="51"/>
        <w:rPr>
          <w:b/>
          <w:color w:val="000000"/>
        </w:rPr>
      </w:pPr>
    </w:p>
    <w:p w14:paraId="546B6323" w14:textId="77777777" w:rsidR="005469D6" w:rsidRDefault="00000000">
      <w:pPr>
        <w:numPr>
          <w:ilvl w:val="1"/>
          <w:numId w:val="18"/>
        </w:numPr>
        <w:pBdr>
          <w:top w:val="nil"/>
          <w:left w:val="nil"/>
          <w:bottom w:val="nil"/>
          <w:right w:val="nil"/>
          <w:between w:val="nil"/>
        </w:pBdr>
        <w:shd w:val="clear" w:color="auto" w:fill="FFFFFF"/>
        <w:spacing w:after="0" w:line="240" w:lineRule="auto"/>
        <w:ind w:right="51"/>
        <w:rPr>
          <w:color w:val="000000"/>
        </w:rPr>
      </w:pPr>
      <w:r>
        <w:rPr>
          <w:color w:val="000000"/>
        </w:rPr>
        <w:t>Introducción.</w:t>
      </w:r>
    </w:p>
    <w:p w14:paraId="36C71A0B" w14:textId="77777777" w:rsidR="005469D6" w:rsidRDefault="00000000">
      <w:pPr>
        <w:numPr>
          <w:ilvl w:val="1"/>
          <w:numId w:val="18"/>
        </w:numPr>
        <w:pBdr>
          <w:top w:val="nil"/>
          <w:left w:val="nil"/>
          <w:bottom w:val="nil"/>
          <w:right w:val="nil"/>
          <w:between w:val="nil"/>
        </w:pBdr>
        <w:shd w:val="clear" w:color="auto" w:fill="FFFFFF"/>
        <w:spacing w:after="0" w:line="240" w:lineRule="auto"/>
        <w:ind w:right="51"/>
        <w:rPr>
          <w:color w:val="000000"/>
        </w:rPr>
      </w:pPr>
      <w:r>
        <w:rPr>
          <w:color w:val="000000"/>
        </w:rPr>
        <w:t xml:space="preserve">Modelo minero colombiano. </w:t>
      </w:r>
    </w:p>
    <w:p w14:paraId="0F3EFA28" w14:textId="77777777" w:rsidR="005469D6" w:rsidRDefault="00000000">
      <w:pPr>
        <w:numPr>
          <w:ilvl w:val="1"/>
          <w:numId w:val="18"/>
        </w:numPr>
        <w:pBdr>
          <w:top w:val="nil"/>
          <w:left w:val="nil"/>
          <w:bottom w:val="nil"/>
          <w:right w:val="nil"/>
          <w:between w:val="nil"/>
        </w:pBdr>
        <w:rPr>
          <w:color w:val="000000"/>
        </w:rPr>
      </w:pPr>
      <w:r>
        <w:rPr>
          <w:color w:val="000000"/>
        </w:rPr>
        <w:t>Aporte minero a la economía nacional.</w:t>
      </w:r>
    </w:p>
    <w:p w14:paraId="7E0F820E" w14:textId="77777777" w:rsidR="005469D6" w:rsidRDefault="00000000">
      <w:pPr>
        <w:numPr>
          <w:ilvl w:val="1"/>
          <w:numId w:val="18"/>
        </w:numPr>
        <w:pBdr>
          <w:top w:val="nil"/>
          <w:left w:val="nil"/>
          <w:bottom w:val="nil"/>
          <w:right w:val="nil"/>
          <w:between w:val="nil"/>
        </w:pBdr>
        <w:shd w:val="clear" w:color="auto" w:fill="FFFFFF"/>
        <w:spacing w:after="0" w:line="240" w:lineRule="auto"/>
        <w:ind w:right="51"/>
        <w:rPr>
          <w:color w:val="000000"/>
        </w:rPr>
      </w:pPr>
      <w:r>
        <w:rPr>
          <w:color w:val="000000"/>
        </w:rPr>
        <w:t>Aporte fiscal del sector minero.</w:t>
      </w:r>
    </w:p>
    <w:p w14:paraId="33FD55C3" w14:textId="77777777" w:rsidR="005469D6" w:rsidRDefault="00000000">
      <w:pPr>
        <w:numPr>
          <w:ilvl w:val="1"/>
          <w:numId w:val="18"/>
        </w:numPr>
        <w:pBdr>
          <w:top w:val="nil"/>
          <w:left w:val="nil"/>
          <w:bottom w:val="nil"/>
          <w:right w:val="nil"/>
          <w:between w:val="nil"/>
        </w:pBdr>
        <w:spacing w:after="0"/>
        <w:rPr>
          <w:color w:val="000000"/>
        </w:rPr>
      </w:pPr>
      <w:r>
        <w:rPr>
          <w:color w:val="000000"/>
        </w:rPr>
        <w:t>Aspectos sociales de la minería.</w:t>
      </w:r>
    </w:p>
    <w:p w14:paraId="18CFEB4A" w14:textId="77777777" w:rsidR="005469D6" w:rsidRDefault="00000000">
      <w:pPr>
        <w:numPr>
          <w:ilvl w:val="1"/>
          <w:numId w:val="18"/>
        </w:numPr>
        <w:pBdr>
          <w:top w:val="nil"/>
          <w:left w:val="nil"/>
          <w:bottom w:val="nil"/>
          <w:right w:val="nil"/>
          <w:between w:val="nil"/>
        </w:pBdr>
        <w:spacing w:after="0"/>
        <w:rPr>
          <w:color w:val="000000"/>
        </w:rPr>
      </w:pPr>
      <w:r>
        <w:rPr>
          <w:color w:val="000000"/>
        </w:rPr>
        <w:t>Aspectos sociales de la minería.</w:t>
      </w:r>
    </w:p>
    <w:p w14:paraId="7B823A5D" w14:textId="77777777" w:rsidR="005469D6" w:rsidRDefault="00000000">
      <w:pPr>
        <w:numPr>
          <w:ilvl w:val="1"/>
          <w:numId w:val="18"/>
        </w:numPr>
        <w:pBdr>
          <w:top w:val="nil"/>
          <w:left w:val="nil"/>
          <w:bottom w:val="nil"/>
          <w:right w:val="nil"/>
          <w:between w:val="nil"/>
        </w:pBdr>
        <w:spacing w:after="0"/>
        <w:rPr>
          <w:color w:val="000000"/>
        </w:rPr>
      </w:pPr>
      <w:r>
        <w:rPr>
          <w:color w:val="000000"/>
        </w:rPr>
        <w:t>Desarrollo del nuevo modelo minero.</w:t>
      </w:r>
    </w:p>
    <w:p w14:paraId="4E0602BC" w14:textId="77777777" w:rsidR="005469D6" w:rsidRDefault="00000000">
      <w:pPr>
        <w:numPr>
          <w:ilvl w:val="1"/>
          <w:numId w:val="18"/>
        </w:numPr>
        <w:pBdr>
          <w:top w:val="nil"/>
          <w:left w:val="nil"/>
          <w:bottom w:val="nil"/>
          <w:right w:val="nil"/>
          <w:between w:val="nil"/>
        </w:pBdr>
        <w:spacing w:after="0"/>
        <w:rPr>
          <w:color w:val="000000"/>
        </w:rPr>
      </w:pPr>
      <w:r>
        <w:rPr>
          <w:color w:val="000000"/>
        </w:rPr>
        <w:t>Empresa colombiana de Minerales – ECOMINERALES.</w:t>
      </w:r>
    </w:p>
    <w:p w14:paraId="57A3D75D" w14:textId="77777777" w:rsidR="005469D6" w:rsidRDefault="00000000">
      <w:pPr>
        <w:numPr>
          <w:ilvl w:val="1"/>
          <w:numId w:val="18"/>
        </w:numPr>
        <w:pBdr>
          <w:top w:val="nil"/>
          <w:left w:val="nil"/>
          <w:bottom w:val="nil"/>
          <w:right w:val="nil"/>
          <w:between w:val="nil"/>
        </w:pBdr>
        <w:spacing w:after="0"/>
        <w:rPr>
          <w:color w:val="000000"/>
        </w:rPr>
      </w:pPr>
      <w:r>
        <w:rPr>
          <w:color w:val="000000"/>
        </w:rPr>
        <w:t>Funciones de la Empresa Colombiana de Minerales – ECOMINERALES.</w:t>
      </w:r>
    </w:p>
    <w:p w14:paraId="4389E84C" w14:textId="77777777" w:rsidR="005469D6" w:rsidRDefault="00000000">
      <w:pPr>
        <w:numPr>
          <w:ilvl w:val="1"/>
          <w:numId w:val="18"/>
        </w:numPr>
        <w:pBdr>
          <w:top w:val="nil"/>
          <w:left w:val="nil"/>
          <w:bottom w:val="nil"/>
          <w:right w:val="nil"/>
          <w:between w:val="nil"/>
        </w:pBdr>
        <w:spacing w:after="0"/>
        <w:ind w:left="1560" w:hanging="495"/>
        <w:rPr>
          <w:color w:val="000000"/>
        </w:rPr>
      </w:pPr>
      <w:r>
        <w:rPr>
          <w:color w:val="000000"/>
        </w:rPr>
        <w:t>Objetivos destacados de ECOMINERALES.</w:t>
      </w:r>
    </w:p>
    <w:p w14:paraId="1CA17976" w14:textId="77777777" w:rsidR="005469D6" w:rsidRDefault="00000000">
      <w:pPr>
        <w:numPr>
          <w:ilvl w:val="1"/>
          <w:numId w:val="18"/>
        </w:numPr>
        <w:pBdr>
          <w:top w:val="nil"/>
          <w:left w:val="nil"/>
          <w:bottom w:val="nil"/>
          <w:right w:val="nil"/>
          <w:between w:val="nil"/>
        </w:pBdr>
        <w:spacing w:after="0"/>
        <w:ind w:left="1560" w:hanging="495"/>
        <w:rPr>
          <w:color w:val="000000"/>
        </w:rPr>
      </w:pPr>
      <w:r>
        <w:rPr>
          <w:color w:val="000000"/>
        </w:rPr>
        <w:t>Estudio de caso Empresa Nacional de Minería (ENAMI) de Chile.</w:t>
      </w:r>
    </w:p>
    <w:p w14:paraId="79BD7323" w14:textId="77777777" w:rsidR="005469D6" w:rsidRDefault="005469D6">
      <w:pPr>
        <w:pBdr>
          <w:top w:val="nil"/>
          <w:left w:val="nil"/>
          <w:bottom w:val="nil"/>
          <w:right w:val="nil"/>
          <w:between w:val="nil"/>
        </w:pBdr>
        <w:spacing w:after="0"/>
        <w:ind w:left="0"/>
      </w:pPr>
    </w:p>
    <w:p w14:paraId="73F70CA8" w14:textId="77777777" w:rsidR="005469D6" w:rsidRDefault="005469D6">
      <w:pPr>
        <w:pBdr>
          <w:top w:val="nil"/>
          <w:left w:val="nil"/>
          <w:bottom w:val="nil"/>
          <w:right w:val="nil"/>
          <w:between w:val="nil"/>
        </w:pBdr>
        <w:spacing w:after="0"/>
        <w:ind w:left="0"/>
      </w:pPr>
    </w:p>
    <w:p w14:paraId="67AD8E7A" w14:textId="77777777" w:rsidR="005469D6" w:rsidRDefault="005469D6">
      <w:pPr>
        <w:pBdr>
          <w:top w:val="nil"/>
          <w:left w:val="nil"/>
          <w:bottom w:val="nil"/>
          <w:right w:val="nil"/>
          <w:between w:val="nil"/>
        </w:pBdr>
        <w:spacing w:after="0"/>
        <w:ind w:left="0"/>
      </w:pPr>
    </w:p>
    <w:p w14:paraId="083FCB7F" w14:textId="77777777" w:rsidR="005469D6" w:rsidRDefault="005469D6">
      <w:pPr>
        <w:pBdr>
          <w:top w:val="nil"/>
          <w:left w:val="nil"/>
          <w:bottom w:val="nil"/>
          <w:right w:val="nil"/>
          <w:between w:val="nil"/>
        </w:pBdr>
        <w:spacing w:after="0"/>
        <w:ind w:left="1470"/>
        <w:rPr>
          <w:color w:val="000000"/>
        </w:rPr>
      </w:pPr>
    </w:p>
    <w:p w14:paraId="126E6D34" w14:textId="77777777" w:rsidR="005469D6" w:rsidRDefault="00000000">
      <w:pPr>
        <w:numPr>
          <w:ilvl w:val="0"/>
          <w:numId w:val="18"/>
        </w:numPr>
        <w:pBdr>
          <w:top w:val="nil"/>
          <w:left w:val="nil"/>
          <w:bottom w:val="nil"/>
          <w:right w:val="nil"/>
          <w:between w:val="nil"/>
        </w:pBdr>
        <w:spacing w:after="0"/>
        <w:rPr>
          <w:color w:val="000000"/>
        </w:rPr>
      </w:pPr>
      <w:r>
        <w:rPr>
          <w:b/>
          <w:color w:val="000000"/>
        </w:rPr>
        <w:t>CONCLUSIONES.</w:t>
      </w:r>
    </w:p>
    <w:p w14:paraId="316021DC" w14:textId="77777777" w:rsidR="005469D6" w:rsidRDefault="00000000">
      <w:pPr>
        <w:numPr>
          <w:ilvl w:val="0"/>
          <w:numId w:val="18"/>
        </w:numPr>
        <w:pBdr>
          <w:top w:val="nil"/>
          <w:left w:val="nil"/>
          <w:bottom w:val="nil"/>
          <w:right w:val="nil"/>
          <w:between w:val="nil"/>
        </w:pBdr>
        <w:spacing w:after="0"/>
        <w:rPr>
          <w:color w:val="000000"/>
        </w:rPr>
      </w:pPr>
      <w:r>
        <w:rPr>
          <w:b/>
          <w:color w:val="000000"/>
        </w:rPr>
        <w:t>MARCO LEGAL PARA LA REGULACIÓN DEL SECTOR MINERO EN COLOMBIA.</w:t>
      </w:r>
    </w:p>
    <w:p w14:paraId="4FFFB0B7" w14:textId="77777777" w:rsidR="005469D6" w:rsidRDefault="00000000">
      <w:pPr>
        <w:numPr>
          <w:ilvl w:val="0"/>
          <w:numId w:val="18"/>
        </w:numPr>
        <w:pBdr>
          <w:top w:val="nil"/>
          <w:left w:val="nil"/>
          <w:bottom w:val="nil"/>
          <w:right w:val="nil"/>
          <w:between w:val="nil"/>
        </w:pBdr>
        <w:spacing w:after="0"/>
        <w:rPr>
          <w:color w:val="000000"/>
        </w:rPr>
      </w:pPr>
      <w:r>
        <w:rPr>
          <w:b/>
          <w:color w:val="000000"/>
        </w:rPr>
        <w:t xml:space="preserve">CONFLICTO DE INTERESES. </w:t>
      </w:r>
    </w:p>
    <w:p w14:paraId="1F2B3460" w14:textId="77777777" w:rsidR="005469D6" w:rsidRDefault="00000000">
      <w:pPr>
        <w:numPr>
          <w:ilvl w:val="0"/>
          <w:numId w:val="18"/>
        </w:numPr>
        <w:pBdr>
          <w:top w:val="nil"/>
          <w:left w:val="nil"/>
          <w:bottom w:val="nil"/>
          <w:right w:val="nil"/>
          <w:between w:val="nil"/>
        </w:pBdr>
        <w:spacing w:after="0"/>
        <w:rPr>
          <w:color w:val="000000"/>
        </w:rPr>
      </w:pPr>
      <w:r>
        <w:rPr>
          <w:b/>
          <w:color w:val="000000"/>
        </w:rPr>
        <w:t>IMPACTO FISCAL.</w:t>
      </w:r>
    </w:p>
    <w:p w14:paraId="5784FCD2" w14:textId="77777777" w:rsidR="005469D6" w:rsidRDefault="00000000">
      <w:pPr>
        <w:numPr>
          <w:ilvl w:val="0"/>
          <w:numId w:val="18"/>
        </w:numPr>
        <w:pBdr>
          <w:top w:val="nil"/>
          <w:left w:val="nil"/>
          <w:bottom w:val="nil"/>
          <w:right w:val="nil"/>
          <w:between w:val="nil"/>
        </w:pBdr>
        <w:spacing w:after="0"/>
        <w:rPr>
          <w:color w:val="000000"/>
        </w:rPr>
      </w:pPr>
      <w:r>
        <w:rPr>
          <w:b/>
          <w:color w:val="000000"/>
        </w:rPr>
        <w:t>PLIEGO DE MODIFICACIONES.</w:t>
      </w:r>
    </w:p>
    <w:p w14:paraId="23E3FC1A" w14:textId="77777777" w:rsidR="005469D6" w:rsidRDefault="00000000">
      <w:pPr>
        <w:numPr>
          <w:ilvl w:val="0"/>
          <w:numId w:val="18"/>
        </w:numPr>
        <w:pBdr>
          <w:top w:val="nil"/>
          <w:left w:val="nil"/>
          <w:bottom w:val="nil"/>
          <w:right w:val="nil"/>
          <w:between w:val="nil"/>
        </w:pBdr>
        <w:spacing w:after="0"/>
        <w:rPr>
          <w:color w:val="000000"/>
        </w:rPr>
      </w:pPr>
      <w:r>
        <w:rPr>
          <w:b/>
          <w:color w:val="000000"/>
        </w:rPr>
        <w:t>PROPOSICIÓN.</w:t>
      </w:r>
    </w:p>
    <w:p w14:paraId="7C4B35ED" w14:textId="77777777" w:rsidR="005469D6" w:rsidRDefault="00000000">
      <w:pPr>
        <w:numPr>
          <w:ilvl w:val="0"/>
          <w:numId w:val="18"/>
        </w:numPr>
        <w:pBdr>
          <w:top w:val="nil"/>
          <w:left w:val="nil"/>
          <w:bottom w:val="nil"/>
          <w:right w:val="nil"/>
          <w:between w:val="nil"/>
        </w:pBdr>
        <w:rPr>
          <w:color w:val="000000"/>
        </w:rPr>
      </w:pPr>
      <w:r>
        <w:rPr>
          <w:b/>
          <w:color w:val="000000"/>
        </w:rPr>
        <w:t xml:space="preserve">TEXTO PROPUESTO. </w:t>
      </w:r>
    </w:p>
    <w:p w14:paraId="6C60C60C" w14:textId="77777777" w:rsidR="005469D6" w:rsidRDefault="005469D6">
      <w:pPr>
        <w:tabs>
          <w:tab w:val="left" w:pos="2228"/>
        </w:tabs>
        <w:spacing w:after="0" w:line="240" w:lineRule="auto"/>
        <w:ind w:left="0"/>
      </w:pPr>
    </w:p>
    <w:p w14:paraId="579AAB6D" w14:textId="77777777" w:rsidR="005469D6" w:rsidRDefault="005469D6">
      <w:pPr>
        <w:tabs>
          <w:tab w:val="left" w:pos="2228"/>
        </w:tabs>
        <w:spacing w:after="0" w:line="240" w:lineRule="auto"/>
        <w:ind w:firstLine="10"/>
      </w:pPr>
    </w:p>
    <w:p w14:paraId="63AF522E" w14:textId="77777777" w:rsidR="005469D6" w:rsidRDefault="00000000">
      <w:pPr>
        <w:widowControl w:val="0"/>
        <w:numPr>
          <w:ilvl w:val="0"/>
          <w:numId w:val="11"/>
        </w:numPr>
        <w:pBdr>
          <w:top w:val="nil"/>
          <w:left w:val="nil"/>
          <w:bottom w:val="nil"/>
          <w:right w:val="nil"/>
          <w:between w:val="nil"/>
        </w:pBdr>
        <w:tabs>
          <w:tab w:val="left" w:pos="284"/>
        </w:tabs>
        <w:spacing w:after="0" w:line="240" w:lineRule="auto"/>
        <w:ind w:right="49"/>
        <w:rPr>
          <w:b/>
          <w:color w:val="000000"/>
        </w:rPr>
      </w:pPr>
      <w:r>
        <w:rPr>
          <w:b/>
          <w:color w:val="000000"/>
        </w:rPr>
        <w:t xml:space="preserve">CONSIDERACIONES GENERALES. </w:t>
      </w:r>
    </w:p>
    <w:p w14:paraId="57F0A9E4" w14:textId="77777777" w:rsidR="005469D6" w:rsidRDefault="005469D6">
      <w:pPr>
        <w:widowControl w:val="0"/>
        <w:pBdr>
          <w:top w:val="nil"/>
          <w:left w:val="nil"/>
          <w:bottom w:val="nil"/>
          <w:right w:val="nil"/>
          <w:between w:val="nil"/>
        </w:pBdr>
        <w:tabs>
          <w:tab w:val="left" w:pos="284"/>
        </w:tabs>
        <w:spacing w:after="0" w:line="240" w:lineRule="auto"/>
        <w:ind w:left="360" w:right="49"/>
        <w:rPr>
          <w:b/>
          <w:color w:val="000000"/>
        </w:rPr>
      </w:pPr>
    </w:p>
    <w:p w14:paraId="46B28158" w14:textId="77777777" w:rsidR="005469D6" w:rsidRDefault="00000000">
      <w:pPr>
        <w:widowControl w:val="0"/>
        <w:numPr>
          <w:ilvl w:val="1"/>
          <w:numId w:val="11"/>
        </w:numPr>
        <w:pBdr>
          <w:top w:val="nil"/>
          <w:left w:val="nil"/>
          <w:bottom w:val="nil"/>
          <w:right w:val="nil"/>
          <w:between w:val="nil"/>
        </w:pBdr>
        <w:tabs>
          <w:tab w:val="left" w:pos="284"/>
        </w:tabs>
        <w:spacing w:after="0" w:line="240" w:lineRule="auto"/>
        <w:ind w:right="49"/>
        <w:rPr>
          <w:color w:val="000000"/>
        </w:rPr>
      </w:pPr>
      <w:r>
        <w:rPr>
          <w:b/>
          <w:color w:val="000000"/>
        </w:rPr>
        <w:t xml:space="preserve">Importancia sobre la formalización de la minería. </w:t>
      </w:r>
    </w:p>
    <w:p w14:paraId="4918EDED" w14:textId="77777777" w:rsidR="005469D6" w:rsidRDefault="005469D6">
      <w:pPr>
        <w:widowControl w:val="0"/>
        <w:pBdr>
          <w:top w:val="nil"/>
          <w:left w:val="nil"/>
          <w:bottom w:val="nil"/>
          <w:right w:val="nil"/>
          <w:between w:val="nil"/>
        </w:pBdr>
        <w:tabs>
          <w:tab w:val="left" w:pos="284"/>
        </w:tabs>
        <w:spacing w:after="0" w:line="240" w:lineRule="auto"/>
        <w:ind w:left="405" w:right="49"/>
        <w:rPr>
          <w:color w:val="000000"/>
        </w:rPr>
      </w:pPr>
    </w:p>
    <w:p w14:paraId="5C6C7895" w14:textId="77777777" w:rsidR="005469D6" w:rsidRDefault="00000000">
      <w:pPr>
        <w:widowControl w:val="0"/>
        <w:tabs>
          <w:tab w:val="left" w:pos="284"/>
        </w:tabs>
        <w:spacing w:after="0" w:line="240" w:lineRule="auto"/>
        <w:ind w:right="49" w:firstLine="10"/>
      </w:pPr>
      <w:r>
        <w:t xml:space="preserve">De acuerdo </w:t>
      </w:r>
      <w:r>
        <w:rPr>
          <w:color w:val="000000"/>
        </w:rPr>
        <w:t>con el diagnóstico realizado por el Banco Interamericano de Desarrollo (BID), respecto a la preservación y explotación de los recursos naturales en América Latina, se destacó la necesidad de realizar la formalización de la minería</w:t>
      </w:r>
      <w:r>
        <w:rPr>
          <w:color w:val="000000"/>
          <w:vertAlign w:val="superscript"/>
        </w:rPr>
        <w:footnoteReference w:id="1"/>
      </w:r>
      <w:r>
        <w:t>Esta</w:t>
      </w:r>
      <w:r>
        <w:rPr>
          <w:color w:val="000000"/>
        </w:rPr>
        <w:t xml:space="preserve"> recomendación surge ante la notable falta de control efectivo por parte de los gobiernos sobre la explotación de minerales subterráneos, un desafío que se agudiza con el creciente</w:t>
      </w:r>
      <w:r>
        <w:t xml:space="preserve"> descubrimiento de nuevas zonas aptas para la minería. </w:t>
      </w:r>
    </w:p>
    <w:p w14:paraId="485AE404" w14:textId="77777777" w:rsidR="005469D6" w:rsidRDefault="005469D6">
      <w:pPr>
        <w:widowControl w:val="0"/>
        <w:tabs>
          <w:tab w:val="left" w:pos="284"/>
        </w:tabs>
        <w:spacing w:after="0" w:line="240" w:lineRule="auto"/>
        <w:ind w:right="49" w:firstLine="10"/>
      </w:pPr>
    </w:p>
    <w:p w14:paraId="61EA38E7" w14:textId="77777777" w:rsidR="005469D6" w:rsidRDefault="00000000">
      <w:pPr>
        <w:widowControl w:val="0"/>
        <w:tabs>
          <w:tab w:val="left" w:pos="284"/>
        </w:tabs>
        <w:spacing w:after="0" w:line="240" w:lineRule="auto"/>
        <w:ind w:right="49" w:firstLine="10"/>
      </w:pPr>
      <w:r>
        <w:t>Se observa entonces, un contraste marcado: por una parte, una gestión pública deficiente en la administración de estos recursos naturales; por la otra, una demanda creciente de actores privados, tanto nacionales como internacionales, ávidos por su explotación</w:t>
      </w:r>
      <w:r>
        <w:rPr>
          <w:vertAlign w:val="superscript"/>
        </w:rPr>
        <w:footnoteReference w:id="2"/>
      </w:r>
      <w:r>
        <w:t xml:space="preserve">. </w:t>
      </w:r>
    </w:p>
    <w:p w14:paraId="7195F2BF" w14:textId="77777777" w:rsidR="005469D6" w:rsidRDefault="005469D6">
      <w:pPr>
        <w:widowControl w:val="0"/>
        <w:tabs>
          <w:tab w:val="left" w:pos="284"/>
        </w:tabs>
        <w:spacing w:after="0" w:line="240" w:lineRule="auto"/>
        <w:ind w:right="49" w:firstLine="10"/>
      </w:pPr>
    </w:p>
    <w:p w14:paraId="208E7AC1" w14:textId="77777777" w:rsidR="005469D6" w:rsidRDefault="00000000">
      <w:pPr>
        <w:widowControl w:val="0"/>
        <w:tabs>
          <w:tab w:val="left" w:pos="284"/>
        </w:tabs>
        <w:spacing w:after="0" w:line="240" w:lineRule="auto"/>
        <w:ind w:right="49" w:firstLine="10"/>
      </w:pPr>
      <w:r>
        <w:t>Ante esta situación, el resultado, es la informalidad: en efecto, si la intervención del Estado resulta engorrosa, desactualizada y poco eficiente, los particulares carecen de incentivo para respetar la legalidad y, como es obvio, acuden al expediente de la ilegalidad que, además, obedece a un reprochable propósito por maximizar las utilidades y evitar, al máximo, el control estatal</w:t>
      </w:r>
      <w:r>
        <w:rPr>
          <w:vertAlign w:val="superscript"/>
        </w:rPr>
        <w:footnoteReference w:id="3"/>
      </w:r>
      <w:r>
        <w:t>.</w:t>
      </w:r>
    </w:p>
    <w:p w14:paraId="15081136" w14:textId="77777777" w:rsidR="005469D6" w:rsidRDefault="005469D6">
      <w:pPr>
        <w:widowControl w:val="0"/>
        <w:tabs>
          <w:tab w:val="left" w:pos="284"/>
        </w:tabs>
        <w:spacing w:after="0" w:line="240" w:lineRule="auto"/>
        <w:ind w:right="49" w:firstLine="10"/>
      </w:pPr>
    </w:p>
    <w:p w14:paraId="718908F3" w14:textId="77777777" w:rsidR="005469D6" w:rsidRDefault="00000000">
      <w:pPr>
        <w:widowControl w:val="0"/>
        <w:tabs>
          <w:tab w:val="left" w:pos="284"/>
        </w:tabs>
        <w:spacing w:after="0" w:line="240" w:lineRule="auto"/>
        <w:ind w:right="49" w:firstLine="10"/>
      </w:pPr>
      <w:r>
        <w:t xml:space="preserve">Este escenario se caracteriza por la expansión de actividades mineras ilegales en los distintos países de la región, lo que, sumado con el problema de orden social, </w:t>
      </w:r>
      <w:r>
        <w:lastRenderedPageBreak/>
        <w:t xml:space="preserve">potencializa la informalidad y el subdesarrollo económico. </w:t>
      </w:r>
    </w:p>
    <w:p w14:paraId="3129454B" w14:textId="77777777" w:rsidR="005469D6" w:rsidRDefault="005469D6">
      <w:pPr>
        <w:widowControl w:val="0"/>
        <w:tabs>
          <w:tab w:val="left" w:pos="284"/>
        </w:tabs>
        <w:spacing w:after="0" w:line="240" w:lineRule="auto"/>
        <w:ind w:right="49" w:firstLine="10"/>
      </w:pPr>
    </w:p>
    <w:p w14:paraId="17542132" w14:textId="77777777" w:rsidR="005469D6" w:rsidRDefault="00000000">
      <w:pPr>
        <w:widowControl w:val="0"/>
        <w:tabs>
          <w:tab w:val="left" w:pos="284"/>
        </w:tabs>
        <w:spacing w:after="0" w:line="240" w:lineRule="auto"/>
        <w:ind w:right="49" w:firstLine="10"/>
      </w:pPr>
      <w:r>
        <w:t>La denominada minería ilegal, no solamente constituye un recto quebrantamiento de la ley, sino que, irradia efectos en distintos ámbitos como son: el ambiental y el económico. Se trata de una situación que, según la Organización de las Naciones Unidas, obstaculiza la capacidad para ejercer el control y la administración de los recursos del Estado y, en esa medida, genera un enorme costo social, toda vez que afecta las fuentes de empleo, de ingresos tributarios y, los que es más grave, menoscaba la oferta ambiental, corazón de la subsistencia de una comunidad</w:t>
      </w:r>
      <w:r>
        <w:rPr>
          <w:vertAlign w:val="superscript"/>
        </w:rPr>
        <w:footnoteReference w:id="4"/>
      </w:r>
      <w:r>
        <w:t>.</w:t>
      </w:r>
    </w:p>
    <w:p w14:paraId="118A3191" w14:textId="77777777" w:rsidR="005469D6" w:rsidRDefault="005469D6">
      <w:pPr>
        <w:widowControl w:val="0"/>
        <w:tabs>
          <w:tab w:val="left" w:pos="284"/>
        </w:tabs>
        <w:spacing w:after="0" w:line="240" w:lineRule="auto"/>
        <w:ind w:right="49" w:firstLine="10"/>
      </w:pPr>
    </w:p>
    <w:p w14:paraId="7D9C3634" w14:textId="77777777" w:rsidR="005469D6" w:rsidRDefault="00000000">
      <w:pPr>
        <w:widowControl w:val="0"/>
        <w:tabs>
          <w:tab w:val="left" w:pos="284"/>
        </w:tabs>
        <w:spacing w:after="0" w:line="240" w:lineRule="auto"/>
        <w:ind w:right="49" w:firstLine="10"/>
      </w:pPr>
      <w:r>
        <w:t xml:space="preserve">Esta perspectiva supranacional, llevada al contexto de la realidad minera colombiana, se alinea con las limitaciones identificadas en el censo minero, es una realidad que la minería ilegal, entendida como aquella que actividad que evade y no cumple las regulaciones establecidas por el Estado, constituye un porcentaje de las operaciones de explotación minera llevadas a cabo. </w:t>
      </w:r>
    </w:p>
    <w:p w14:paraId="6CD8615F" w14:textId="77777777" w:rsidR="005469D6" w:rsidRDefault="005469D6">
      <w:pPr>
        <w:widowControl w:val="0"/>
        <w:tabs>
          <w:tab w:val="left" w:pos="284"/>
        </w:tabs>
        <w:spacing w:after="0" w:line="240" w:lineRule="auto"/>
        <w:ind w:right="49" w:firstLine="10"/>
      </w:pPr>
    </w:p>
    <w:p w14:paraId="441C7CB6" w14:textId="77777777" w:rsidR="005469D6" w:rsidRDefault="00000000">
      <w:pPr>
        <w:widowControl w:val="0"/>
        <w:tabs>
          <w:tab w:val="left" w:pos="284"/>
        </w:tabs>
        <w:spacing w:after="0" w:line="240" w:lineRule="auto"/>
        <w:ind w:right="49" w:firstLine="10"/>
      </w:pPr>
      <w:r>
        <w:t>El panorama no es alentador, considerando que la minería legal, que opera bajo las normativas estatales para la explotación, no garantiza la eliminación de impactos ambientales negativos de sus actividades. Respecto a la minería ilegal, esta condición se intensifica, dado que evita cumplir con las normativas y obstaculiza la capacidad del Estado en aplicar medidas preventivas antes del inicio de operaciones para mitigar, compensar, reparar o rectificar impactos ambientales. Esto limita la intervención de autoridades ambientales en el proceso de licenciamiento ambiental y en el otorgamiento de títulos mineros por parte de la autoridad competente.</w:t>
      </w:r>
    </w:p>
    <w:p w14:paraId="13E92E0F" w14:textId="77777777" w:rsidR="005469D6" w:rsidRDefault="005469D6">
      <w:pPr>
        <w:widowControl w:val="0"/>
        <w:tabs>
          <w:tab w:val="left" w:pos="284"/>
        </w:tabs>
        <w:spacing w:after="0" w:line="240" w:lineRule="auto"/>
        <w:ind w:right="49" w:firstLine="10"/>
        <w:rPr>
          <w:b/>
          <w:color w:val="000000"/>
        </w:rPr>
      </w:pPr>
    </w:p>
    <w:p w14:paraId="7398A40D" w14:textId="77777777" w:rsidR="005469D6" w:rsidRDefault="00000000">
      <w:pPr>
        <w:widowControl w:val="0"/>
        <w:tabs>
          <w:tab w:val="left" w:pos="284"/>
        </w:tabs>
        <w:spacing w:after="0" w:line="240" w:lineRule="auto"/>
        <w:ind w:right="49" w:firstLine="10"/>
      </w:pPr>
      <w:r>
        <w:t>Colombia no cuenta con la mayoría de los rasgos que caracterizan a los casos exitosos en la región. Si bien el país ha tenido una notable estabilidad macroeconómica reconocida desde años atrás</w:t>
      </w:r>
      <w:r>
        <w:rPr>
          <w:vertAlign w:val="superscript"/>
        </w:rPr>
        <w:footnoteReference w:id="5"/>
      </w:r>
      <w:r>
        <w:t xml:space="preserve">, sus instituciones adolecen de una gran fragilidad, lo que se ha traducido en una baja presencia del Estado en amplias zonas del país y en una preocupante percepción de importantes niveles de corrupción relativa en los estudios internacionales. </w:t>
      </w:r>
    </w:p>
    <w:p w14:paraId="41DA862D" w14:textId="77777777" w:rsidR="005469D6" w:rsidRDefault="005469D6">
      <w:pPr>
        <w:widowControl w:val="0"/>
        <w:tabs>
          <w:tab w:val="left" w:pos="284"/>
        </w:tabs>
        <w:spacing w:after="0" w:line="240" w:lineRule="auto"/>
        <w:ind w:right="49" w:firstLine="10"/>
      </w:pPr>
    </w:p>
    <w:p w14:paraId="775A4522" w14:textId="77777777" w:rsidR="005469D6" w:rsidRDefault="00000000">
      <w:pPr>
        <w:widowControl w:val="0"/>
        <w:tabs>
          <w:tab w:val="left" w:pos="284"/>
        </w:tabs>
        <w:spacing w:after="0" w:line="240" w:lineRule="auto"/>
        <w:ind w:right="49" w:firstLine="10"/>
        <w:rPr>
          <w:b/>
        </w:rPr>
      </w:pPr>
      <w:r>
        <w:rPr>
          <w:b/>
        </w:rPr>
        <w:t xml:space="preserve">1.2 Sobre la formalización. </w:t>
      </w:r>
    </w:p>
    <w:p w14:paraId="5D1B32EB" w14:textId="77777777" w:rsidR="005469D6" w:rsidRDefault="005469D6">
      <w:pPr>
        <w:widowControl w:val="0"/>
        <w:tabs>
          <w:tab w:val="left" w:pos="284"/>
        </w:tabs>
        <w:spacing w:after="0" w:line="240" w:lineRule="auto"/>
        <w:ind w:right="49" w:firstLine="10"/>
        <w:rPr>
          <w:b/>
        </w:rPr>
      </w:pPr>
    </w:p>
    <w:p w14:paraId="777D4E17" w14:textId="77777777" w:rsidR="005469D6" w:rsidRDefault="00000000">
      <w:pPr>
        <w:widowControl w:val="0"/>
        <w:tabs>
          <w:tab w:val="left" w:pos="284"/>
        </w:tabs>
        <w:spacing w:after="0" w:line="240" w:lineRule="auto"/>
        <w:ind w:right="49" w:firstLine="10"/>
      </w:pPr>
      <w:r>
        <w:t xml:space="preserve">La política de formalización ha sido uno de los principales retos de la actividad minera en Colombia. La informalidad y la ilegalidad han tenido diferentes impactos en la vida sociocultural, económica y política de los mineros. </w:t>
      </w:r>
    </w:p>
    <w:p w14:paraId="1D29B7B4" w14:textId="77777777" w:rsidR="005469D6" w:rsidRDefault="005469D6">
      <w:pPr>
        <w:widowControl w:val="0"/>
        <w:tabs>
          <w:tab w:val="left" w:pos="284"/>
        </w:tabs>
        <w:spacing w:after="0" w:line="240" w:lineRule="auto"/>
        <w:ind w:right="49" w:firstLine="10"/>
      </w:pPr>
    </w:p>
    <w:p w14:paraId="647924DE" w14:textId="77777777" w:rsidR="005469D6" w:rsidRDefault="00000000">
      <w:pPr>
        <w:widowControl w:val="0"/>
        <w:tabs>
          <w:tab w:val="left" w:pos="284"/>
        </w:tabs>
        <w:spacing w:after="0" w:line="240" w:lineRule="auto"/>
        <w:ind w:right="49" w:firstLine="10"/>
      </w:pPr>
      <w:r>
        <w:t xml:space="preserve">Para comprender la dinámica de la tensión entre informalidad e ilegalidad el Estado tiene un rol central: El Estado en Colombia ha tenido dificultades de realizar una presencia efectiva en el territorio. Vale la pena destacar que </w:t>
      </w:r>
      <w:r>
        <w:rPr>
          <w:i/>
        </w:rPr>
        <w:t>“el Estado no es monolítico ni compacto y no se comporta como si fuera una sola pieza”</w:t>
      </w:r>
      <w:r>
        <w:rPr>
          <w:i/>
          <w:vertAlign w:val="superscript"/>
        </w:rPr>
        <w:footnoteReference w:id="6"/>
      </w:r>
      <w:r>
        <w:rPr>
          <w:i/>
        </w:rPr>
        <w:t xml:space="preserve">. </w:t>
      </w:r>
      <w:r>
        <w:t>En este sentido, la oferta de servicios del Estado se presenta de forma diferenciada y cada uno de los actores participantes en la actividad minera tiene una percepción sobre el Estado y el cumplimiento de sus obligaciones.</w:t>
      </w:r>
    </w:p>
    <w:p w14:paraId="1688467F" w14:textId="77777777" w:rsidR="005469D6" w:rsidRDefault="005469D6">
      <w:pPr>
        <w:widowControl w:val="0"/>
        <w:tabs>
          <w:tab w:val="left" w:pos="284"/>
        </w:tabs>
        <w:spacing w:after="0" w:line="240" w:lineRule="auto"/>
        <w:ind w:right="49" w:firstLine="10"/>
      </w:pPr>
    </w:p>
    <w:p w14:paraId="0505348E" w14:textId="77777777" w:rsidR="005469D6" w:rsidRDefault="00000000">
      <w:pPr>
        <w:widowControl w:val="0"/>
        <w:tabs>
          <w:tab w:val="left" w:pos="284"/>
        </w:tabs>
        <w:spacing w:after="0" w:line="240" w:lineRule="auto"/>
        <w:ind w:right="49" w:firstLine="10"/>
      </w:pPr>
      <w:r>
        <w:t>Por ello, la formalización de la minería en Colombia es un imperativo tanto económico como social. En primer lugar, la formalización permite al Estado ejercer un control efectivo sobre esta actividad, garantizando el cumplimiento de regulaciones ambientales, laborales y fiscales, esto contribuye a la protección del medio ambiente y a la mejora de las condiciones laborales de los trabajadores mineros, reduciendo así los riesgos asociados con la explotación informal. Además, la formalización facilita el acceso a financiamiento y tecnología, lo que puede impulsar la productividad y la competitividad del sector, generando mayores ingresos tanto para los mineros como para el país en su conjunto.</w:t>
      </w:r>
    </w:p>
    <w:p w14:paraId="33BDEAD4" w14:textId="77777777" w:rsidR="005469D6" w:rsidRDefault="005469D6">
      <w:pPr>
        <w:widowControl w:val="0"/>
        <w:tabs>
          <w:tab w:val="left" w:pos="284"/>
        </w:tabs>
        <w:spacing w:after="0" w:line="240" w:lineRule="auto"/>
        <w:ind w:right="49" w:firstLine="10"/>
      </w:pPr>
    </w:p>
    <w:p w14:paraId="17E6862F" w14:textId="77777777" w:rsidR="005469D6" w:rsidRDefault="00000000">
      <w:pPr>
        <w:widowControl w:val="0"/>
        <w:tabs>
          <w:tab w:val="left" w:pos="284"/>
        </w:tabs>
        <w:spacing w:after="0" w:line="240" w:lineRule="auto"/>
        <w:ind w:right="49" w:firstLine="10"/>
      </w:pPr>
      <w:r>
        <w:t>En segundo lugar, la formalización de la minería fomenta la transparencia y la legalidad en la cadena de valor, disminuyendo la incidencia de prácticas ilegales como la minería ilegal, el contrabando y la evasión de impuestos, esto no solo fortalece el Estado de derecho, sino que también crea un entorno propicio para la inversión extranjera y el desarrollo de alianzas comerciales internacionales, impulsando así el crecimiento económico sostenible. Además, al formalizar la minería, se abre la puerta a la implementación de programas de desarrollo social en las comunidades mineras, promoviendo la inclusión y el bienestar de quienes dependen de esta actividad para subsistir.</w:t>
      </w:r>
    </w:p>
    <w:p w14:paraId="01B67146" w14:textId="77777777" w:rsidR="005469D6" w:rsidRDefault="005469D6">
      <w:pPr>
        <w:widowControl w:val="0"/>
        <w:tabs>
          <w:tab w:val="left" w:pos="284"/>
        </w:tabs>
        <w:spacing w:after="0" w:line="240" w:lineRule="auto"/>
        <w:ind w:right="49" w:firstLine="10"/>
      </w:pPr>
    </w:p>
    <w:p w14:paraId="4F2446BF" w14:textId="77777777" w:rsidR="005469D6" w:rsidRDefault="00000000">
      <w:pPr>
        <w:widowControl w:val="0"/>
        <w:tabs>
          <w:tab w:val="left" w:pos="284"/>
        </w:tabs>
        <w:spacing w:after="0" w:line="240" w:lineRule="auto"/>
        <w:ind w:right="49" w:firstLine="10"/>
      </w:pPr>
      <w:r>
        <w:t xml:space="preserve">Por otro lado, la formalización de la minería en Colombia es necesaria para combatir la minería ilegal y sus efectos nocivos, la minería informal no solo representa un grave problema para el medio ambiente, sino que también está vinculada a actividades ilícitas como el lavado de dinero y la financiación de grupos armados. </w:t>
      </w:r>
    </w:p>
    <w:p w14:paraId="3DBAEFB2" w14:textId="77777777" w:rsidR="005469D6" w:rsidRDefault="005469D6">
      <w:pPr>
        <w:widowControl w:val="0"/>
        <w:tabs>
          <w:tab w:val="left" w:pos="284"/>
        </w:tabs>
        <w:spacing w:after="0" w:line="240" w:lineRule="auto"/>
        <w:ind w:right="49" w:firstLine="10"/>
      </w:pPr>
    </w:p>
    <w:p w14:paraId="478A5622" w14:textId="77777777" w:rsidR="005469D6" w:rsidRDefault="00000000">
      <w:pPr>
        <w:widowControl w:val="0"/>
        <w:tabs>
          <w:tab w:val="left" w:pos="284"/>
        </w:tabs>
        <w:spacing w:after="0" w:line="240" w:lineRule="auto"/>
        <w:ind w:right="49" w:firstLine="10"/>
      </w:pPr>
      <w:r>
        <w:lastRenderedPageBreak/>
        <w:t xml:space="preserve">Al regularizar esta actividad, el Estado puede implementar políticas de control más efectivas y canalizar recursos hacia la erradicación de la minería ilegal, protegiendo así los recursos naturales y la seguridad nacional. </w:t>
      </w:r>
    </w:p>
    <w:p w14:paraId="2117215B" w14:textId="77777777" w:rsidR="005469D6" w:rsidRDefault="005469D6">
      <w:pPr>
        <w:widowControl w:val="0"/>
        <w:tabs>
          <w:tab w:val="left" w:pos="284"/>
        </w:tabs>
        <w:spacing w:after="0" w:line="240" w:lineRule="auto"/>
        <w:ind w:right="49" w:firstLine="10"/>
      </w:pPr>
    </w:p>
    <w:p w14:paraId="0F677315" w14:textId="77777777" w:rsidR="005469D6" w:rsidRDefault="00000000">
      <w:pPr>
        <w:widowControl w:val="0"/>
        <w:tabs>
          <w:tab w:val="left" w:pos="284"/>
        </w:tabs>
        <w:spacing w:after="0" w:line="240" w:lineRule="auto"/>
        <w:ind w:right="49" w:firstLine="10"/>
      </w:pPr>
      <w:r>
        <w:t xml:space="preserve">En cuanto al conflicto en Colombia, la presencia de una empresa como </w:t>
      </w:r>
      <w:proofErr w:type="spellStart"/>
      <w:r>
        <w:t>Ecominerales</w:t>
      </w:r>
      <w:proofErr w:type="spellEnd"/>
      <w:r>
        <w:t xml:space="preserve"> podría contribuir a la reducción de tensiones socioambientales y conflictos territoriales relacionados con la actividad minera. Al promover un enfoque inclusivo y participativo en la toma de decisiones, así como el respeto por los derechos de las comunidades indígenas y afrodescendientes, </w:t>
      </w:r>
      <w:proofErr w:type="spellStart"/>
      <w:r>
        <w:t>Ecominerales</w:t>
      </w:r>
      <w:proofErr w:type="spellEnd"/>
      <w:r>
        <w:t xml:space="preserve"> ayuda a mitigar los conflictos, a fomentar la paz y la estabilidad en las regiones mineras.</w:t>
      </w:r>
    </w:p>
    <w:p w14:paraId="0EB6AA00" w14:textId="77777777" w:rsidR="005469D6" w:rsidRDefault="005469D6">
      <w:pPr>
        <w:widowControl w:val="0"/>
        <w:tabs>
          <w:tab w:val="left" w:pos="284"/>
        </w:tabs>
        <w:spacing w:after="0" w:line="240" w:lineRule="auto"/>
        <w:ind w:right="49" w:firstLine="10"/>
        <w:rPr>
          <w:b/>
          <w:color w:val="000000"/>
        </w:rPr>
      </w:pPr>
    </w:p>
    <w:p w14:paraId="10A46C6A" w14:textId="77777777" w:rsidR="005469D6" w:rsidRDefault="00000000">
      <w:pPr>
        <w:widowControl w:val="0"/>
        <w:tabs>
          <w:tab w:val="left" w:pos="284"/>
        </w:tabs>
        <w:spacing w:after="0" w:line="240" w:lineRule="auto"/>
        <w:ind w:right="49" w:firstLine="10"/>
        <w:rPr>
          <w:b/>
          <w:color w:val="000000"/>
        </w:rPr>
      </w:pPr>
      <w:r>
        <w:rPr>
          <w:b/>
          <w:color w:val="000000"/>
        </w:rPr>
        <w:t xml:space="preserve">1.3 Antecedentes de empresas mineras en Colombia.  </w:t>
      </w:r>
    </w:p>
    <w:p w14:paraId="0EDFCAA5" w14:textId="77777777" w:rsidR="005469D6" w:rsidRDefault="005469D6">
      <w:pPr>
        <w:tabs>
          <w:tab w:val="left" w:pos="2228"/>
        </w:tabs>
        <w:spacing w:after="0" w:line="240" w:lineRule="auto"/>
        <w:ind w:firstLine="10"/>
      </w:pPr>
    </w:p>
    <w:p w14:paraId="3A6DCEE5" w14:textId="77777777" w:rsidR="005469D6" w:rsidRDefault="00000000">
      <w:pPr>
        <w:tabs>
          <w:tab w:val="left" w:pos="2228"/>
        </w:tabs>
        <w:spacing w:after="0" w:line="240" w:lineRule="auto"/>
        <w:ind w:firstLine="10"/>
      </w:pPr>
      <w:r>
        <w:rPr>
          <w:b/>
        </w:rPr>
        <w:t>ECOMINAS</w:t>
      </w:r>
      <w:r>
        <w:t xml:space="preserve"> fue la primera entidad que se crea en el Estado Colombiano para el manejo del sector minero en el país, con el </w:t>
      </w:r>
      <w:r>
        <w:rPr>
          <w:b/>
        </w:rPr>
        <w:t>Decreto 912 de 1968</w:t>
      </w:r>
      <w:r>
        <w:t xml:space="preserve"> se le entregó la administración de la exploración, explotación de los yacimientos de esmeraldas y demás piedras preciosas y semipreciosas, berilo o glucinio o de cualquier otra especie de minerales que se encontraban dentro de la zona de la reserva nacional de acuerdo con el artículo primero del </w:t>
      </w:r>
      <w:r>
        <w:rPr>
          <w:b/>
        </w:rPr>
        <w:t>Decreto 400 de 1899</w:t>
      </w:r>
      <w:r>
        <w:t xml:space="preserve">, entidad que a su vez tenía funciones de autoridad minera. </w:t>
      </w:r>
    </w:p>
    <w:p w14:paraId="21A6EE73" w14:textId="77777777" w:rsidR="005469D6" w:rsidRDefault="005469D6">
      <w:pPr>
        <w:tabs>
          <w:tab w:val="left" w:pos="2228"/>
        </w:tabs>
        <w:spacing w:after="0" w:line="240" w:lineRule="auto"/>
        <w:ind w:firstLine="10"/>
      </w:pPr>
    </w:p>
    <w:p w14:paraId="1C1681A7" w14:textId="77777777" w:rsidR="005469D6" w:rsidRDefault="00000000">
      <w:pPr>
        <w:tabs>
          <w:tab w:val="left" w:pos="2228"/>
        </w:tabs>
        <w:spacing w:after="0" w:line="240" w:lineRule="auto"/>
        <w:ind w:firstLine="10"/>
      </w:pPr>
      <w:r>
        <w:t xml:space="preserve">Puntualmente para el carbón, se crea también en el año 1976 la Empresa Carbones de Colombia </w:t>
      </w:r>
      <w:r>
        <w:rPr>
          <w:b/>
        </w:rPr>
        <w:t>- CARBOCOL</w:t>
      </w:r>
      <w:r>
        <w:t xml:space="preserve"> constituida para el desarrollo del proyecto de Cerrejón Zona Norte – CZN en asociación con </w:t>
      </w:r>
      <w:proofErr w:type="spellStart"/>
      <w:r>
        <w:rPr>
          <w:b/>
        </w:rPr>
        <w:t>Intercor</w:t>
      </w:r>
      <w:proofErr w:type="spellEnd"/>
      <w:r>
        <w:rPr>
          <w:b/>
        </w:rPr>
        <w:t>.</w:t>
      </w:r>
    </w:p>
    <w:p w14:paraId="2678AF46" w14:textId="77777777" w:rsidR="005469D6" w:rsidRDefault="005469D6">
      <w:pPr>
        <w:tabs>
          <w:tab w:val="left" w:pos="2228"/>
        </w:tabs>
        <w:spacing w:after="0" w:line="240" w:lineRule="auto"/>
        <w:ind w:firstLine="10"/>
      </w:pPr>
    </w:p>
    <w:p w14:paraId="7EE8CE78" w14:textId="77777777" w:rsidR="005469D6" w:rsidRDefault="00000000">
      <w:pPr>
        <w:tabs>
          <w:tab w:val="left" w:pos="2228"/>
        </w:tabs>
        <w:spacing w:after="0" w:line="240" w:lineRule="auto"/>
        <w:ind w:firstLine="10"/>
        <w:rPr>
          <w:b/>
        </w:rPr>
      </w:pPr>
      <w:r>
        <w:t xml:space="preserve">La </w:t>
      </w:r>
      <w:r>
        <w:rPr>
          <w:b/>
        </w:rPr>
        <w:t>Ley 2° de 1990</w:t>
      </w:r>
      <w:r>
        <w:t xml:space="preserve"> transformó a </w:t>
      </w:r>
      <w:r>
        <w:rPr>
          <w:b/>
        </w:rPr>
        <w:t>ECOMINAS</w:t>
      </w:r>
      <w:r>
        <w:t xml:space="preserve"> en </w:t>
      </w:r>
      <w:r>
        <w:rPr>
          <w:b/>
        </w:rPr>
        <w:t>MINERALCO S.A.,</w:t>
      </w:r>
      <w:r>
        <w:t xml:space="preserve"> empresa que es sometida al régimen de empresas industriales y comerciales del Estado, vinculada al Ministerio de Minas y Energía, teniendo como objeto social todo lo relacionado con los proyectos mineros tanto en su asistencia técnica como en su ejecución misma, administrar los Fondos de Fomento Mineros, explorar, explotar, comercializar toda clase de minerales en territorio nacional con excepción de hidrocarburos los radiactivos y el carbón, realizar investigaciones geológicas y mineras en las áreas que administraba y continuar explorando, explotando y administrando los distintos yacimientos otorgados en aporte a la empresa </w:t>
      </w:r>
      <w:r>
        <w:rPr>
          <w:b/>
        </w:rPr>
        <w:t>ECOMINAS.</w:t>
      </w:r>
    </w:p>
    <w:p w14:paraId="4445BAB8" w14:textId="77777777" w:rsidR="005469D6" w:rsidRDefault="005469D6">
      <w:pPr>
        <w:tabs>
          <w:tab w:val="left" w:pos="2228"/>
        </w:tabs>
        <w:spacing w:after="0" w:line="240" w:lineRule="auto"/>
        <w:ind w:firstLine="10"/>
        <w:rPr>
          <w:b/>
        </w:rPr>
      </w:pPr>
    </w:p>
    <w:p w14:paraId="4218F8B0" w14:textId="77777777" w:rsidR="005469D6" w:rsidRDefault="00000000">
      <w:pPr>
        <w:tabs>
          <w:tab w:val="left" w:pos="2228"/>
        </w:tabs>
        <w:spacing w:after="0" w:line="240" w:lineRule="auto"/>
        <w:ind w:firstLine="10"/>
      </w:pPr>
      <w:r>
        <w:t xml:space="preserve">Con el </w:t>
      </w:r>
      <w:r>
        <w:rPr>
          <w:b/>
        </w:rPr>
        <w:t>Decreto No. 94 de 1993</w:t>
      </w:r>
      <w:r>
        <w:t xml:space="preserve"> se creó la empresa </w:t>
      </w:r>
      <w:r>
        <w:rPr>
          <w:b/>
        </w:rPr>
        <w:t>ECOCARBON</w:t>
      </w:r>
      <w:r>
        <w:t xml:space="preserve"> que tenía como objeto la promoción, el fomento y el desarrollo de la industria minera del carbón en sus ramas de exploración, explotación, transporte comercialización, transformación y la investigación y desarrollo tecnológico relacionado con el carbón con excepción del proyecto Cerrejón Zona Norte.</w:t>
      </w:r>
    </w:p>
    <w:p w14:paraId="53095B97" w14:textId="77777777" w:rsidR="005469D6" w:rsidRDefault="005469D6">
      <w:pPr>
        <w:tabs>
          <w:tab w:val="left" w:pos="2228"/>
        </w:tabs>
        <w:spacing w:after="0" w:line="240" w:lineRule="auto"/>
        <w:ind w:firstLine="10"/>
      </w:pPr>
    </w:p>
    <w:p w14:paraId="290BA006" w14:textId="77777777" w:rsidR="005469D6" w:rsidRDefault="005469D6">
      <w:pPr>
        <w:tabs>
          <w:tab w:val="left" w:pos="2228"/>
        </w:tabs>
        <w:spacing w:after="0" w:line="240" w:lineRule="auto"/>
        <w:ind w:firstLine="10"/>
      </w:pPr>
    </w:p>
    <w:p w14:paraId="3E06DCCC" w14:textId="77777777" w:rsidR="005469D6" w:rsidRDefault="005469D6">
      <w:pPr>
        <w:tabs>
          <w:tab w:val="left" w:pos="2228"/>
        </w:tabs>
        <w:spacing w:after="0" w:line="240" w:lineRule="auto"/>
        <w:ind w:firstLine="10"/>
      </w:pPr>
    </w:p>
    <w:p w14:paraId="2851570D" w14:textId="77777777" w:rsidR="005469D6" w:rsidRDefault="00000000">
      <w:pPr>
        <w:tabs>
          <w:tab w:val="left" w:pos="2228"/>
        </w:tabs>
        <w:spacing w:after="0" w:line="240" w:lineRule="auto"/>
        <w:ind w:firstLine="10"/>
      </w:pPr>
      <w:r>
        <w:t xml:space="preserve">En el año 1996 se le delegó a </w:t>
      </w:r>
      <w:r>
        <w:rPr>
          <w:b/>
        </w:rPr>
        <w:t>ECOCARBON</w:t>
      </w:r>
      <w:r>
        <w:t xml:space="preserve"> la tarea del recaudo, distribución y transferencia de regalías derivadas de la explotación del carbón, excepto las del carbón destinado al consumo de las termoeléctricas.</w:t>
      </w:r>
    </w:p>
    <w:p w14:paraId="53855880" w14:textId="77777777" w:rsidR="005469D6" w:rsidRDefault="005469D6">
      <w:pPr>
        <w:tabs>
          <w:tab w:val="left" w:pos="2228"/>
        </w:tabs>
        <w:spacing w:after="0" w:line="240" w:lineRule="auto"/>
        <w:ind w:firstLine="10"/>
      </w:pPr>
    </w:p>
    <w:p w14:paraId="3DA10AFB" w14:textId="77777777" w:rsidR="005469D6" w:rsidRDefault="00000000">
      <w:pPr>
        <w:tabs>
          <w:tab w:val="left" w:pos="2228"/>
        </w:tabs>
        <w:spacing w:after="0" w:line="240" w:lineRule="auto"/>
        <w:ind w:firstLine="10"/>
      </w:pPr>
      <w:r>
        <w:t xml:space="preserve">La política estatal empieza a cambiar en el año 1993 cuando se decidió entregar la administración de todos los minerales en una sola institución, </w:t>
      </w:r>
      <w:r>
        <w:rPr>
          <w:b/>
        </w:rPr>
        <w:t>MINERCOL LTDA</w:t>
      </w:r>
      <w:r>
        <w:t xml:space="preserve">, que fue creada mediante el </w:t>
      </w:r>
      <w:r>
        <w:rPr>
          <w:b/>
        </w:rPr>
        <w:t>Decreto 1679 de 1997</w:t>
      </w:r>
      <w:r>
        <w:t xml:space="preserve">, y se da la fusión de las sociedades </w:t>
      </w:r>
      <w:r>
        <w:rPr>
          <w:b/>
        </w:rPr>
        <w:t>MINERALCO S.A.</w:t>
      </w:r>
      <w:r>
        <w:t xml:space="preserve"> y </w:t>
      </w:r>
      <w:r>
        <w:rPr>
          <w:b/>
        </w:rPr>
        <w:t>ECOCARBON Ltda</w:t>
      </w:r>
      <w:r>
        <w:t xml:space="preserve">.; </w:t>
      </w:r>
      <w:r>
        <w:rPr>
          <w:b/>
        </w:rPr>
        <w:t>MINERCOL LTDA</w:t>
      </w:r>
      <w:r>
        <w:t>., entidad que tenía como objeto social la administración de los recursos mineros y carboníferos, promoción de la industria carbonífera y la administración y el recaudo de las contraprestaciones económicas respectivas.</w:t>
      </w:r>
    </w:p>
    <w:p w14:paraId="662F08E9" w14:textId="77777777" w:rsidR="005469D6" w:rsidRDefault="005469D6">
      <w:pPr>
        <w:tabs>
          <w:tab w:val="left" w:pos="2228"/>
        </w:tabs>
        <w:spacing w:after="0" w:line="240" w:lineRule="auto"/>
        <w:ind w:firstLine="10"/>
      </w:pPr>
    </w:p>
    <w:p w14:paraId="3575C8A8" w14:textId="77777777" w:rsidR="005469D6" w:rsidRDefault="00000000">
      <w:pPr>
        <w:tabs>
          <w:tab w:val="left" w:pos="2228"/>
        </w:tabs>
        <w:spacing w:after="0" w:line="240" w:lineRule="auto"/>
        <w:ind w:firstLine="10"/>
      </w:pPr>
      <w:r>
        <w:t xml:space="preserve">Con la liquidación de estas empresas y la supresión de </w:t>
      </w:r>
      <w:r>
        <w:rPr>
          <w:b/>
        </w:rPr>
        <w:t xml:space="preserve">MINERCOL </w:t>
      </w:r>
      <w:proofErr w:type="spellStart"/>
      <w:r>
        <w:rPr>
          <w:b/>
        </w:rPr>
        <w:t>Ltda</w:t>
      </w:r>
      <w:proofErr w:type="spellEnd"/>
      <w:r>
        <w:rPr>
          <w:b/>
        </w:rPr>
        <w:t xml:space="preserve">, </w:t>
      </w:r>
      <w:r>
        <w:t xml:space="preserve">dio paso a una nueva entidad, que, hoy es la Agencia Nacional de Minería – ANM. </w:t>
      </w:r>
    </w:p>
    <w:p w14:paraId="029FB219" w14:textId="77777777" w:rsidR="005469D6" w:rsidRDefault="005469D6">
      <w:pPr>
        <w:widowControl w:val="0"/>
        <w:tabs>
          <w:tab w:val="left" w:pos="284"/>
        </w:tabs>
        <w:spacing w:after="0" w:line="240" w:lineRule="auto"/>
        <w:ind w:right="49" w:firstLine="10"/>
        <w:rPr>
          <w:b/>
          <w:color w:val="000000"/>
        </w:rPr>
      </w:pPr>
    </w:p>
    <w:p w14:paraId="43800D1F" w14:textId="77777777" w:rsidR="005469D6" w:rsidRDefault="005469D6">
      <w:pPr>
        <w:widowControl w:val="0"/>
        <w:tabs>
          <w:tab w:val="left" w:pos="284"/>
        </w:tabs>
        <w:spacing w:after="0" w:line="240" w:lineRule="auto"/>
        <w:ind w:right="49" w:firstLine="10"/>
        <w:rPr>
          <w:b/>
          <w:color w:val="000000"/>
        </w:rPr>
      </w:pPr>
    </w:p>
    <w:p w14:paraId="22844644" w14:textId="77777777" w:rsidR="005469D6" w:rsidRDefault="00000000">
      <w:pPr>
        <w:numPr>
          <w:ilvl w:val="0"/>
          <w:numId w:val="11"/>
        </w:numPr>
        <w:pBdr>
          <w:top w:val="nil"/>
          <w:left w:val="nil"/>
          <w:bottom w:val="nil"/>
          <w:right w:val="nil"/>
          <w:between w:val="nil"/>
        </w:pBdr>
        <w:spacing w:after="0" w:line="240" w:lineRule="auto"/>
        <w:ind w:right="49"/>
        <w:rPr>
          <w:b/>
          <w:color w:val="000000"/>
        </w:rPr>
      </w:pPr>
      <w:r>
        <w:rPr>
          <w:b/>
          <w:color w:val="000000"/>
        </w:rPr>
        <w:t>OBJETO ECOMINERALES.</w:t>
      </w:r>
    </w:p>
    <w:p w14:paraId="47886DAD" w14:textId="77777777" w:rsidR="005469D6" w:rsidRDefault="005469D6">
      <w:pPr>
        <w:widowControl w:val="0"/>
        <w:tabs>
          <w:tab w:val="left" w:pos="284"/>
        </w:tabs>
        <w:spacing w:after="0" w:line="240" w:lineRule="auto"/>
        <w:ind w:right="49" w:firstLine="10"/>
        <w:rPr>
          <w:b/>
          <w:color w:val="000000"/>
        </w:rPr>
      </w:pPr>
    </w:p>
    <w:p w14:paraId="57E470EB" w14:textId="77777777" w:rsidR="005469D6" w:rsidRDefault="00000000">
      <w:pPr>
        <w:widowControl w:val="0"/>
        <w:tabs>
          <w:tab w:val="left" w:pos="284"/>
        </w:tabs>
        <w:spacing w:after="0" w:line="240" w:lineRule="auto"/>
        <w:ind w:right="49" w:firstLine="10"/>
        <w:rPr>
          <w:b/>
          <w:color w:val="000000"/>
        </w:rPr>
      </w:pPr>
      <w:r>
        <w:t>Tendrá por objeto, realizar en Colombia o en el exterior, actividades de exploración, construcción y montaje, explotación, cierre minero, transformación, beneficio, aprovechamiento y/o comercialización de minerales estratégicos y otros minerales, sus derivados y productos, principalmente orientados a la industrialización del país, transición energética, desarrollo agrícola e infraestructura pública, y cualquier actividad relacionada con las cadenas productivas y el apoyo a la promoción y la formalización del sector minero, para lo cual podrá realizar las actividades industriales y comerciales correspondientes, actividades de investigación, desarrollo e innovación, en toda la cadena productiva, directamente o por medio de contratos de diferente naturaleza, celebrados con personas naturales o jurídicas; públicas o privadas, nacionales o extranjeras.</w:t>
      </w:r>
    </w:p>
    <w:p w14:paraId="71CCD6DD" w14:textId="77777777" w:rsidR="005469D6" w:rsidRDefault="005469D6">
      <w:pPr>
        <w:widowControl w:val="0"/>
        <w:tabs>
          <w:tab w:val="left" w:pos="284"/>
        </w:tabs>
        <w:spacing w:after="0" w:line="240" w:lineRule="auto"/>
        <w:ind w:right="49" w:firstLine="10"/>
        <w:rPr>
          <w:b/>
          <w:color w:val="000000"/>
        </w:rPr>
      </w:pPr>
    </w:p>
    <w:p w14:paraId="5A5BC0EA" w14:textId="77777777" w:rsidR="005469D6" w:rsidRDefault="00000000">
      <w:pPr>
        <w:spacing w:after="0"/>
        <w:ind w:right="49" w:firstLine="10"/>
        <w:rPr>
          <w:b/>
          <w:color w:val="000000"/>
        </w:rPr>
      </w:pPr>
      <w:r>
        <w:rPr>
          <w:b/>
          <w:color w:val="000000"/>
        </w:rPr>
        <w:t>3. AUDIENCIAS PÚBLICAS</w:t>
      </w:r>
    </w:p>
    <w:p w14:paraId="0D04A8C1" w14:textId="77777777" w:rsidR="005469D6" w:rsidRDefault="00000000">
      <w:pPr>
        <w:spacing w:after="0"/>
        <w:ind w:firstLine="10"/>
        <w:rPr>
          <w:rFonts w:ascii="Times New Roman" w:eastAsia="Times New Roman" w:hAnsi="Times New Roman" w:cs="Times New Roman"/>
        </w:rPr>
      </w:pPr>
      <w:r>
        <w:rPr>
          <w:rFonts w:ascii="Times New Roman" w:eastAsia="Times New Roman" w:hAnsi="Times New Roman" w:cs="Times New Roman"/>
        </w:rPr>
        <w:t xml:space="preserve"> </w:t>
      </w:r>
    </w:p>
    <w:p w14:paraId="06CA9C21" w14:textId="77777777" w:rsidR="005469D6" w:rsidRDefault="00000000">
      <w:pPr>
        <w:shd w:val="clear" w:color="auto" w:fill="FFFFFF"/>
        <w:spacing w:after="0"/>
        <w:ind w:left="0" w:right="40"/>
        <w:rPr>
          <w:color w:val="000000"/>
        </w:rPr>
      </w:pPr>
      <w:r>
        <w:rPr>
          <w:color w:val="000000"/>
        </w:rPr>
        <w:t xml:space="preserve">Para la socialización y construcción de la Ley con la ciudadanía interesada, la Comisión Primera de la Cámara de Representantes, junto con el Ministerio de Minas y Energía y la Agencia Nacional de Minería, llevaron a cabo cuatro audiencias públicas en zonas de interés para la actividad minera en Colombia. En estas reuniones se recogieron conceptos y nociones fundamentales para la conformación de la Empresa Colombiana de Minerales – ECOMINERALES. </w:t>
      </w:r>
    </w:p>
    <w:p w14:paraId="25D45151" w14:textId="77777777" w:rsidR="005469D6" w:rsidRDefault="00000000">
      <w:pPr>
        <w:shd w:val="clear" w:color="auto" w:fill="FFFFFF"/>
        <w:spacing w:after="0"/>
        <w:ind w:left="0" w:right="40"/>
        <w:rPr>
          <w:color w:val="000000"/>
        </w:rPr>
      </w:pPr>
      <w:r>
        <w:rPr>
          <w:color w:val="000000"/>
        </w:rPr>
        <w:t xml:space="preserve"> </w:t>
      </w:r>
    </w:p>
    <w:p w14:paraId="5D405429" w14:textId="77777777" w:rsidR="005469D6" w:rsidRDefault="00000000">
      <w:pPr>
        <w:shd w:val="clear" w:color="auto" w:fill="FFFFFF"/>
        <w:spacing w:after="0"/>
        <w:ind w:left="0" w:right="40"/>
        <w:rPr>
          <w:b/>
          <w:color w:val="000000"/>
        </w:rPr>
      </w:pPr>
      <w:r>
        <w:rPr>
          <w:b/>
          <w:color w:val="000000"/>
        </w:rPr>
        <w:t xml:space="preserve">3.1 Audiencia Pública Boyacá. </w:t>
      </w:r>
    </w:p>
    <w:p w14:paraId="07E98A88" w14:textId="77777777" w:rsidR="005469D6" w:rsidRDefault="00000000">
      <w:pPr>
        <w:shd w:val="clear" w:color="auto" w:fill="FFFFFF"/>
        <w:spacing w:after="0"/>
        <w:ind w:left="0" w:right="40"/>
      </w:pPr>
      <w:r>
        <w:t xml:space="preserve"> </w:t>
      </w:r>
    </w:p>
    <w:p w14:paraId="25742A85" w14:textId="77777777" w:rsidR="005469D6" w:rsidRDefault="00000000">
      <w:pPr>
        <w:shd w:val="clear" w:color="auto" w:fill="FFFFFF"/>
        <w:spacing w:after="0"/>
        <w:ind w:left="0" w:right="40"/>
        <w:rPr>
          <w:color w:val="000000"/>
        </w:rPr>
      </w:pPr>
      <w:r>
        <w:rPr>
          <w:color w:val="000000"/>
        </w:rPr>
        <w:lastRenderedPageBreak/>
        <w:t xml:space="preserve">El 22 de abril se realizó la primera audiencia pública en la Universidad Pedagógica y Tecnológica de Colombia, en Tunja, Boyacá. En este espacio, se expuso frente a la comunidad académica y los gremios mineros presentes, los objetivos fundamentales de ECOMINERALES, así como sus efectos esperados sobre la comercialización de minerales. Si bien los asistentes aprobaron la presentación de la empresa, quedaron varias dudas sobre su incidencia en la formalización minera, la exploración científica para valorar la reserva de minerales y la titulación. Tanto el Ministerio de Minas y Energía, como la Agencia Nacional de Minería, reconocen la importancia de ECOMINERALES en el fomento y la formalización minera, como posibilidad de comercialización de minerales para la paz, desincentivando la entrada de grupos ilegales al mercado y mejorando las prácticas en relación con el trabajo digno y el cuidado del medio ambiente. </w:t>
      </w:r>
    </w:p>
    <w:p w14:paraId="7490031C" w14:textId="77777777" w:rsidR="005469D6" w:rsidRDefault="00000000">
      <w:pPr>
        <w:shd w:val="clear" w:color="auto" w:fill="FFFFFF"/>
        <w:spacing w:after="0"/>
        <w:ind w:left="0" w:right="40"/>
        <w:rPr>
          <w:color w:val="000000"/>
        </w:rPr>
      </w:pPr>
      <w:r>
        <w:rPr>
          <w:color w:val="000000"/>
        </w:rPr>
        <w:t xml:space="preserve"> </w:t>
      </w:r>
    </w:p>
    <w:p w14:paraId="53D43E5C" w14:textId="77777777" w:rsidR="005469D6" w:rsidRDefault="00000000">
      <w:pPr>
        <w:shd w:val="clear" w:color="auto" w:fill="FFFFFF"/>
        <w:spacing w:after="0"/>
        <w:ind w:left="0" w:right="40"/>
        <w:rPr>
          <w:b/>
          <w:color w:val="000000"/>
        </w:rPr>
      </w:pPr>
      <w:r>
        <w:rPr>
          <w:b/>
          <w:color w:val="000000"/>
        </w:rPr>
        <w:t>3.2 Audiencia Pública Medellín -Antioquia-.</w:t>
      </w:r>
    </w:p>
    <w:p w14:paraId="10692C90" w14:textId="77777777" w:rsidR="005469D6" w:rsidRDefault="00000000">
      <w:pPr>
        <w:spacing w:after="0"/>
        <w:ind w:firstLine="10"/>
        <w:rPr>
          <w:color w:val="000000"/>
        </w:rPr>
      </w:pPr>
      <w:r>
        <w:rPr>
          <w:color w:val="000000"/>
        </w:rPr>
        <w:t xml:space="preserve"> </w:t>
      </w:r>
    </w:p>
    <w:p w14:paraId="2DDF3B53" w14:textId="77777777" w:rsidR="005469D6" w:rsidRDefault="00000000">
      <w:pPr>
        <w:spacing w:after="0"/>
        <w:ind w:firstLine="10"/>
        <w:rPr>
          <w:color w:val="000000"/>
        </w:rPr>
      </w:pPr>
      <w:r>
        <w:rPr>
          <w:color w:val="000000"/>
        </w:rPr>
        <w:t>En el marco de la audiencia pública No.40 del 03 de mayo de 2024 en la ciudad de Medellín, se contó con la participación de los algunos y algunas Honorables Congresistas de la Comisión Primera de la Cámara de Representantes. Quienes dieron un saludo inicial y expresaron brevemente sus comentarios al proyecto de ley 344 de 2023.</w:t>
      </w:r>
    </w:p>
    <w:p w14:paraId="67F39CAB" w14:textId="77777777" w:rsidR="005469D6" w:rsidRDefault="00000000">
      <w:pPr>
        <w:spacing w:after="0"/>
        <w:ind w:firstLine="10"/>
        <w:rPr>
          <w:color w:val="000000"/>
        </w:rPr>
      </w:pPr>
      <w:r>
        <w:rPr>
          <w:color w:val="000000"/>
        </w:rPr>
        <w:t xml:space="preserve"> </w:t>
      </w:r>
    </w:p>
    <w:p w14:paraId="07CE2AD6" w14:textId="77777777" w:rsidR="005469D6" w:rsidRDefault="00000000">
      <w:pPr>
        <w:spacing w:after="0"/>
        <w:ind w:firstLine="10"/>
        <w:rPr>
          <w:color w:val="000000"/>
        </w:rPr>
      </w:pPr>
      <w:bookmarkStart w:id="3" w:name="_3znysh7" w:colFirst="0" w:colLast="0"/>
      <w:bookmarkEnd w:id="3"/>
      <w:r>
        <w:rPr>
          <w:color w:val="000000"/>
        </w:rPr>
        <w:t xml:space="preserve">Acto seguido y luego de los saludos </w:t>
      </w:r>
      <w:r>
        <w:t>protocolares</w:t>
      </w:r>
      <w:r>
        <w:rPr>
          <w:color w:val="000000"/>
        </w:rPr>
        <w:t xml:space="preserve">, se dio inicio con la intervención de las personas que se habían inscrito para expresar sus comentarios a la iniciativa, entre ellos, resulta clave destacar la intervención del Dr. Álvaro Pardo, </w:t>
      </w:r>
      <w:proofErr w:type="gramStart"/>
      <w:r>
        <w:rPr>
          <w:color w:val="000000"/>
        </w:rPr>
        <w:t>Presidente</w:t>
      </w:r>
      <w:proofErr w:type="gramEnd"/>
      <w:r>
        <w:rPr>
          <w:color w:val="000000"/>
        </w:rPr>
        <w:t xml:space="preserve"> de la Agencia Nacional Minera, quien señaló:</w:t>
      </w:r>
    </w:p>
    <w:p w14:paraId="0B4DF7A3" w14:textId="77777777" w:rsidR="005469D6" w:rsidRDefault="00000000">
      <w:pPr>
        <w:spacing w:after="0"/>
        <w:ind w:firstLine="10"/>
        <w:rPr>
          <w:i/>
          <w:color w:val="000000"/>
        </w:rPr>
      </w:pPr>
      <w:r>
        <w:rPr>
          <w:i/>
          <w:color w:val="000000"/>
        </w:rPr>
        <w:t xml:space="preserve"> </w:t>
      </w:r>
    </w:p>
    <w:p w14:paraId="4921DBEA" w14:textId="77777777" w:rsidR="005469D6" w:rsidRDefault="00000000">
      <w:pPr>
        <w:spacing w:after="0"/>
        <w:ind w:left="720" w:right="0"/>
        <w:rPr>
          <w:i/>
          <w:color w:val="000000"/>
        </w:rPr>
      </w:pPr>
      <w:r>
        <w:rPr>
          <w:i/>
          <w:color w:val="000000"/>
        </w:rPr>
        <w:t xml:space="preserve">“El Proyecto, que se presenta a consideración del Congreso y también a todos los ciudadanos, no es un Proyecto menor, es un Proyecto que hace parte de un conjunto de propuestas que conforman la nueva visión de la minería de este Gobierno, del Gobierno del </w:t>
      </w:r>
      <w:proofErr w:type="gramStart"/>
      <w:r>
        <w:rPr>
          <w:i/>
          <w:color w:val="000000"/>
        </w:rPr>
        <w:t>Presidente</w:t>
      </w:r>
      <w:proofErr w:type="gramEnd"/>
      <w:r>
        <w:rPr>
          <w:i/>
          <w:color w:val="000000"/>
        </w:rPr>
        <w:t xml:space="preserve"> Petro. Y la discusión, no es menor porque básicamente lo que tendríamos que pensar es, o continuamos en lo mismo es extrayendo minerales, entregándolos al mercado internacional para exportarlos tal y como se extraen, ¿Cierto? Productos básicos, cayendo en lo que hemos tenido toda la vida en una economía </w:t>
      </w:r>
      <w:proofErr w:type="spellStart"/>
      <w:r>
        <w:rPr>
          <w:i/>
          <w:color w:val="000000"/>
        </w:rPr>
        <w:t>reprimarizada</w:t>
      </w:r>
      <w:proofErr w:type="spellEnd"/>
      <w:r>
        <w:rPr>
          <w:i/>
          <w:color w:val="000000"/>
        </w:rPr>
        <w:t xml:space="preserve">, donde no hay valor agregado, no hay agregación de riqueza, etc. O empezamos a pensar un poco más allá, que es pensar en que tenemos unos minerales que son estratégicos, que son fundamentales, que son importantes para traspasar este modelo de </w:t>
      </w:r>
      <w:proofErr w:type="spellStart"/>
      <w:r>
        <w:rPr>
          <w:i/>
          <w:color w:val="000000"/>
        </w:rPr>
        <w:t>reprimarización</w:t>
      </w:r>
      <w:proofErr w:type="spellEnd"/>
      <w:r>
        <w:rPr>
          <w:i/>
          <w:color w:val="000000"/>
        </w:rPr>
        <w:t xml:space="preserve"> de la economía a un modelo industrial de la economía, donde podamos utilizar nuestros minerales para producir bienes intermedios, bienes finales y no seguir sufriendo lo que sufren los países,</w:t>
      </w:r>
    </w:p>
    <w:p w14:paraId="32FE8696" w14:textId="77777777" w:rsidR="005469D6" w:rsidRDefault="005469D6">
      <w:pPr>
        <w:spacing w:after="0"/>
        <w:ind w:left="720" w:right="0"/>
        <w:rPr>
          <w:i/>
        </w:rPr>
      </w:pPr>
    </w:p>
    <w:p w14:paraId="697DF584" w14:textId="77777777" w:rsidR="005469D6" w:rsidRDefault="00000000">
      <w:pPr>
        <w:spacing w:after="0"/>
        <w:ind w:left="720" w:right="0"/>
        <w:rPr>
          <w:i/>
          <w:color w:val="000000"/>
        </w:rPr>
      </w:pPr>
      <w:r>
        <w:rPr>
          <w:i/>
          <w:color w:val="000000"/>
        </w:rPr>
        <w:lastRenderedPageBreak/>
        <w:t xml:space="preserve"> que exportan los bienes como se extraen. Es que son países, que dependen de los precios internacionales.</w:t>
      </w:r>
    </w:p>
    <w:p w14:paraId="2040BEAB" w14:textId="77777777" w:rsidR="005469D6" w:rsidRDefault="00000000">
      <w:pPr>
        <w:spacing w:after="0"/>
        <w:ind w:firstLine="10"/>
        <w:rPr>
          <w:i/>
          <w:color w:val="000000"/>
        </w:rPr>
      </w:pPr>
      <w:r>
        <w:rPr>
          <w:i/>
          <w:color w:val="000000"/>
        </w:rPr>
        <w:t xml:space="preserve"> </w:t>
      </w:r>
    </w:p>
    <w:p w14:paraId="6EDF674E" w14:textId="77777777" w:rsidR="005469D6" w:rsidRDefault="00000000">
      <w:pPr>
        <w:spacing w:after="0"/>
        <w:ind w:left="720" w:right="0"/>
        <w:rPr>
          <w:i/>
          <w:color w:val="000000"/>
        </w:rPr>
      </w:pPr>
      <w:r>
        <w:rPr>
          <w:i/>
          <w:color w:val="000000"/>
        </w:rPr>
        <w:t xml:space="preserve">Entonces, cuando los precios suben todo el mundo está feliz, pero cuando los precios caen, cuando los precios de los minerales caen lo que no sabe la mayoría de los colombianos, es que ese derrumbe de precios arrastra toda la economía. Y en ese drama, en esa tragedia es que este país ha atravesado muchos años de su vida republicana y mucho más, después de la aprobación de la Ley 685 del 2001. De manera que, la invitación lo que hay ahí en el trasfondo de esta empresa, de este Proyecto de la empresa </w:t>
      </w:r>
      <w:proofErr w:type="spellStart"/>
      <w:r>
        <w:rPr>
          <w:i/>
          <w:color w:val="000000"/>
        </w:rPr>
        <w:t>Ecominerales</w:t>
      </w:r>
      <w:proofErr w:type="spellEnd"/>
      <w:r>
        <w:rPr>
          <w:i/>
          <w:color w:val="000000"/>
        </w:rPr>
        <w:t>, es una invitación a pensar si lo que estábamos haciendo realmente está bien, o si tenemos los colombianos la oportunidad de pensar en otros modelos de desarrollo, que generen realmente crecimiento, que reduzcan la desigualdad, que produzcan bienestar social, que generen riquezas, que generen regalías. Nadie, absolutamente nadie en este Gobierno, está hablando de acabar con los minerales y eso es desafortunadamente, como se arranca el debate, no van a acabar con la minería en Colombia, no nadie absolutamente nadie ha dicho eso</w:t>
      </w:r>
    </w:p>
    <w:p w14:paraId="0B8B1C97" w14:textId="77777777" w:rsidR="005469D6" w:rsidRDefault="00000000">
      <w:pPr>
        <w:spacing w:after="0"/>
        <w:ind w:left="720" w:right="0"/>
        <w:rPr>
          <w:i/>
          <w:color w:val="000000"/>
        </w:rPr>
      </w:pPr>
      <w:r>
        <w:rPr>
          <w:i/>
          <w:color w:val="000000"/>
        </w:rPr>
        <w:t xml:space="preserve"> </w:t>
      </w:r>
    </w:p>
    <w:p w14:paraId="72D48D11" w14:textId="77777777" w:rsidR="005469D6" w:rsidRDefault="00000000">
      <w:pPr>
        <w:spacing w:after="0"/>
        <w:ind w:left="720" w:right="0"/>
        <w:rPr>
          <w:i/>
          <w:color w:val="000000"/>
        </w:rPr>
      </w:pPr>
      <w:r>
        <w:rPr>
          <w:i/>
          <w:color w:val="000000"/>
        </w:rPr>
        <w:t>Lo que les estoy comentando, es nada menos que una propuesta que se hizo ya desde la campaña incluso, que fue pasar de una economía extractivista a una economía industrializada, productiva y sostenible. Es lo que estoy diciendo, pasar de extraer nuestro níquel, como lo extraen hoy en Córdoba y se exporta al níquel, se va afuera del país y después lo compramos multiplicado por 20 a través del acero inoxidable, etc. Se trata de producir a través del oro la joyería. que tiene mercado internacional. pero no exportar el oro, promover cadenas productivas a partir de oro, la minería artesanal, los que hacen los orfebres con el oro. Hoy tenemos un país muy rico en oro, señores Congresistas un país muy rico en oro, pero pregúntele a un joyero en Bogotá dónde tiene que conseguir el oro, tiene que irse a comprarlo a Panamá, porque siendo un país rico en oro no lo consigue en el mercado, a menos que sea oro que no demuestra origen, que viene con mercurio, que no tiene trazabilidad, ese es el oro de nuestros joyeros. Pero entonces, por qué no producir un oro que le sirva a un sector de la economía para producir las joyas, que se pueden colocar muy bien en el mercado internacional.</w:t>
      </w:r>
    </w:p>
    <w:p w14:paraId="5F34B890" w14:textId="77777777" w:rsidR="005469D6" w:rsidRDefault="00000000">
      <w:pPr>
        <w:spacing w:after="0"/>
        <w:ind w:left="720" w:right="0"/>
        <w:rPr>
          <w:i/>
          <w:color w:val="000000"/>
        </w:rPr>
      </w:pPr>
      <w:r>
        <w:rPr>
          <w:i/>
          <w:color w:val="000000"/>
        </w:rPr>
        <w:t xml:space="preserve"> </w:t>
      </w:r>
    </w:p>
    <w:p w14:paraId="04996207" w14:textId="77777777" w:rsidR="005469D6" w:rsidRDefault="00000000">
      <w:pPr>
        <w:spacing w:after="0"/>
        <w:ind w:left="720" w:right="0"/>
        <w:rPr>
          <w:i/>
          <w:color w:val="000000"/>
        </w:rPr>
      </w:pPr>
      <w:r>
        <w:rPr>
          <w:i/>
          <w:color w:val="000000"/>
        </w:rPr>
        <w:t xml:space="preserve">Hoy el mundo está cambiando, lo dijo el </w:t>
      </w:r>
      <w:proofErr w:type="gramStart"/>
      <w:r>
        <w:rPr>
          <w:i/>
          <w:color w:val="000000"/>
        </w:rPr>
        <w:t>Ministro</w:t>
      </w:r>
      <w:proofErr w:type="gramEnd"/>
      <w:r>
        <w:rPr>
          <w:i/>
          <w:color w:val="000000"/>
        </w:rPr>
        <w:t xml:space="preserve"> de Hacienda de Alemania, me lo dijo a mí, me dijo yo no quiero su cobre, yo quiero que en su país pongamos una planta de refinación de cobre, usted pone el cobre nosotros lo refinamos y repartimos el cobre. Eso, el mundo está cambiando, los países desarrollados están requiriendo minerales estratégicos y si nosotros jugamos bien, jugamos inteligentemente, este país podría salir adelante con una </w:t>
      </w:r>
      <w:r>
        <w:rPr>
          <w:i/>
          <w:color w:val="000000"/>
        </w:rPr>
        <w:lastRenderedPageBreak/>
        <w:t xml:space="preserve">planeación de sus minerales estratégicos. No, primero en el tiempo primero en el derecho. Procesos de selección objetiva, en los cuales </w:t>
      </w:r>
      <w:proofErr w:type="spellStart"/>
      <w:r>
        <w:rPr>
          <w:i/>
          <w:color w:val="000000"/>
        </w:rPr>
        <w:t>Ecominerales</w:t>
      </w:r>
      <w:proofErr w:type="spellEnd"/>
      <w:r>
        <w:rPr>
          <w:i/>
          <w:color w:val="000000"/>
        </w:rPr>
        <w:t xml:space="preserve"> y el sector privado, podrá participar en igualdad de condiciones por esas reservas de cobre del país. De manera que, la idea de los minerales y estratégicos de haberlo seleccionado escuetamente, darles un tratamiento diferente, a través de procesos de selección ejecutiva entregándoselos a empresas que tengan dentro de sus”.</w:t>
      </w:r>
    </w:p>
    <w:p w14:paraId="0B5267BC" w14:textId="77777777" w:rsidR="005469D6" w:rsidRDefault="00000000">
      <w:pPr>
        <w:spacing w:after="0"/>
        <w:ind w:firstLine="10"/>
        <w:rPr>
          <w:i/>
          <w:color w:val="000000"/>
        </w:rPr>
      </w:pPr>
      <w:r>
        <w:rPr>
          <w:i/>
          <w:color w:val="000000"/>
        </w:rPr>
        <w:t xml:space="preserve"> </w:t>
      </w:r>
    </w:p>
    <w:p w14:paraId="73624BD2" w14:textId="77777777" w:rsidR="005469D6" w:rsidRDefault="00000000">
      <w:pPr>
        <w:spacing w:after="0"/>
        <w:ind w:firstLine="10"/>
        <w:rPr>
          <w:color w:val="000000"/>
        </w:rPr>
      </w:pPr>
      <w:r>
        <w:rPr>
          <w:color w:val="000000"/>
        </w:rPr>
        <w:t>A su paso y no menos importante intervino el señor Giovanny Franco Sepúlveda, Profesor de la Universidad Nacional de Colombia. Quien entre varios aspectos importantes recalcó:</w:t>
      </w:r>
    </w:p>
    <w:p w14:paraId="1D039DCB" w14:textId="77777777" w:rsidR="005469D6" w:rsidRDefault="00000000">
      <w:pPr>
        <w:spacing w:after="0"/>
        <w:ind w:firstLine="10"/>
        <w:rPr>
          <w:color w:val="000000"/>
        </w:rPr>
      </w:pPr>
      <w:r>
        <w:rPr>
          <w:color w:val="000000"/>
        </w:rPr>
        <w:t xml:space="preserve"> </w:t>
      </w:r>
    </w:p>
    <w:p w14:paraId="2EC93ACE" w14:textId="77777777" w:rsidR="005469D6" w:rsidRDefault="00000000">
      <w:pPr>
        <w:spacing w:after="0"/>
        <w:ind w:left="720" w:right="0"/>
        <w:rPr>
          <w:i/>
          <w:color w:val="000000"/>
        </w:rPr>
      </w:pPr>
      <w:r>
        <w:rPr>
          <w:i/>
          <w:color w:val="000000"/>
        </w:rPr>
        <w:t>“Hace 64, casi 60 años ENAMI en su función de la creación de la Empresa Nacional de Minerales, tenía unos preceptos muy básicos. El primero, era extraer la riqueza del subsuelo de Chile. Y el segundo, que los mineros pequeños y medianos pudieran pagar impuestos, ese es uno de los preceptos que hay que tener en cuenta y que no se nos puede escapar para esta creación de la Empresa Nacional de Minerales.</w:t>
      </w:r>
    </w:p>
    <w:p w14:paraId="78E1C44E" w14:textId="77777777" w:rsidR="005469D6" w:rsidRDefault="00000000">
      <w:pPr>
        <w:spacing w:after="0"/>
        <w:ind w:firstLine="10"/>
        <w:rPr>
          <w:i/>
          <w:color w:val="000000"/>
        </w:rPr>
      </w:pPr>
      <w:r>
        <w:rPr>
          <w:i/>
          <w:color w:val="000000"/>
        </w:rPr>
        <w:t xml:space="preserve"> </w:t>
      </w:r>
    </w:p>
    <w:p w14:paraId="0834CB84" w14:textId="77777777" w:rsidR="005469D6" w:rsidRDefault="00000000">
      <w:pPr>
        <w:spacing w:after="0"/>
        <w:ind w:left="720" w:right="0"/>
        <w:rPr>
          <w:i/>
          <w:color w:val="000000"/>
        </w:rPr>
      </w:pPr>
      <w:r>
        <w:rPr>
          <w:i/>
          <w:color w:val="000000"/>
        </w:rPr>
        <w:t xml:space="preserve">Una pregunta, que le dejo al doctor Pardo y lo escribí hace unos meses en La República es, con los precios que tenemos actualmente del kilogramo de oro, aproximadamente doscientos cincuenta millones por kilogramo con los niveles de ilegalidad en la minería </w:t>
      </w:r>
      <w:proofErr w:type="spellStart"/>
      <w:r>
        <w:rPr>
          <w:i/>
          <w:color w:val="000000"/>
        </w:rPr>
        <w:t>unífera</w:t>
      </w:r>
      <w:proofErr w:type="spellEnd"/>
      <w:r>
        <w:rPr>
          <w:i/>
          <w:color w:val="000000"/>
        </w:rPr>
        <w:t>, que hay en el país y con un presupuesto entre tres mil a nueve mil salarios mínimos mensuales legales vigentes, cómo se pretende empezar a comercializar o a comprar ese oro. Con oficinas pequeñitas, también lo planteaba en mi columna, con las oficinas que hay en Bogotá, con las oficinas que hay en Medellín y en Quibdó. Vamos a empezar con un modelo, donde vamos a comercializar todos los recursos minerales. Los que estamos aquí, tenemos una conciencia muy alta sobre el Sector Minero, casi el 45% de los títulos mineros que, en el país, pertenece a materiales de construcción y a materiales de arrastre. Nos vamos a concentrar en oro, que son únicamente el 2%, nos vamos a concentrar en el casi el 50% de los títulos en minerales industriales, o cuál es el llamado que vamos a hacer para los pequeños y medianos mineros.</w:t>
      </w:r>
    </w:p>
    <w:p w14:paraId="6C703F12" w14:textId="77777777" w:rsidR="005469D6" w:rsidRDefault="00000000">
      <w:pPr>
        <w:spacing w:after="0"/>
        <w:ind w:firstLine="10"/>
        <w:rPr>
          <w:i/>
          <w:color w:val="000000"/>
        </w:rPr>
      </w:pPr>
      <w:r>
        <w:rPr>
          <w:i/>
          <w:color w:val="000000"/>
        </w:rPr>
        <w:t xml:space="preserve"> </w:t>
      </w:r>
    </w:p>
    <w:p w14:paraId="2930979E" w14:textId="77777777" w:rsidR="005469D6" w:rsidRDefault="00000000">
      <w:pPr>
        <w:spacing w:after="0"/>
        <w:ind w:left="720" w:right="0"/>
        <w:rPr>
          <w:i/>
          <w:color w:val="000000"/>
        </w:rPr>
      </w:pPr>
      <w:r>
        <w:rPr>
          <w:i/>
          <w:color w:val="000000"/>
        </w:rPr>
        <w:t xml:space="preserve">Adicionalmente, qué le vamos a proponer, qué vamos a que hemos aprendido del modelo chileno, qué hemos aprendido el modelo boliviano, del mexicano y de la Argentina, para que esta no sea una apuesta que vaya en contravía de los preceptos de las riquezas minerales que tenemos. Por último, vuelvo cierro con el llamado que hago a la unidad del Sector Minero. a la unidad desde la Academia, a la unidad del Ejecutivo y a la unidad desde el Legislativo, tenemos un Sector Minero extremadamente rico con muchas </w:t>
      </w:r>
      <w:r>
        <w:rPr>
          <w:i/>
          <w:color w:val="000000"/>
        </w:rPr>
        <w:lastRenderedPageBreak/>
        <w:t>necesidades y lo nota la presencia de ustedes y la invitación de ustedes también, de poder querer aportar elementos para sacar o para que el país crezca por medio del Sector Minero. Muchas gracias por la invitación”.</w:t>
      </w:r>
    </w:p>
    <w:p w14:paraId="48354876" w14:textId="77777777" w:rsidR="005469D6" w:rsidRDefault="00000000">
      <w:pPr>
        <w:spacing w:after="0"/>
        <w:ind w:firstLine="10"/>
        <w:rPr>
          <w:color w:val="000000"/>
        </w:rPr>
      </w:pPr>
      <w:r>
        <w:rPr>
          <w:color w:val="000000"/>
        </w:rPr>
        <w:t xml:space="preserve"> </w:t>
      </w:r>
    </w:p>
    <w:p w14:paraId="3F29BC52" w14:textId="77777777" w:rsidR="005469D6" w:rsidRDefault="00000000">
      <w:pPr>
        <w:spacing w:after="0"/>
        <w:ind w:firstLine="10"/>
        <w:rPr>
          <w:color w:val="000000"/>
        </w:rPr>
      </w:pPr>
      <w:r>
        <w:rPr>
          <w:color w:val="000000"/>
        </w:rPr>
        <w:t>En ese sentido, la audiencia pública tuvo bastante afluencia por los y las invitadas e inscritas quienes de forma general otorgaron sus observaciones como también su apoyo a la iniciativa legislativa en comento, por ejemplo, la doctora Lina Lorenzo Nique, de la Asociación de Profesionales del Sector Minero Colombiano, señalo en su intervención:</w:t>
      </w:r>
    </w:p>
    <w:p w14:paraId="3F2A6D61" w14:textId="77777777" w:rsidR="005469D6" w:rsidRDefault="00000000">
      <w:pPr>
        <w:spacing w:after="0"/>
        <w:ind w:firstLine="10"/>
        <w:rPr>
          <w:color w:val="000000"/>
        </w:rPr>
      </w:pPr>
      <w:r>
        <w:rPr>
          <w:color w:val="000000"/>
        </w:rPr>
        <w:t xml:space="preserve"> </w:t>
      </w:r>
    </w:p>
    <w:p w14:paraId="59B3090A" w14:textId="77777777" w:rsidR="005469D6" w:rsidRDefault="00000000">
      <w:pPr>
        <w:spacing w:after="0"/>
        <w:ind w:left="720" w:right="0"/>
        <w:rPr>
          <w:i/>
          <w:color w:val="000000"/>
        </w:rPr>
      </w:pPr>
      <w:r>
        <w:rPr>
          <w:i/>
          <w:color w:val="000000"/>
        </w:rPr>
        <w:t xml:space="preserve">“Desde la Asociación respecto del Proyecto de Ley y es que hay unos objetivos que se declaran aquí, que tienen que ver con la formalización minera, tienen que ver con el mejoramiento de la trazabilidad en el ciclo de comercialización del Oro, tienen que ver con la reindustrialización y con la transición energética, pero cosa que hemos tenido también la oportunidad de expresarle al doctor Pardo, vemos una incongruencia entre esos motivos declarados y lo que es el texto del Artículo y lo que se desprende concretamente de ese Artículo 4, que es el objeto que anuncia las actividades que va a desarrollar </w:t>
      </w:r>
      <w:proofErr w:type="spellStart"/>
      <w:r>
        <w:rPr>
          <w:i/>
          <w:color w:val="000000"/>
        </w:rPr>
        <w:t>Ecominerales</w:t>
      </w:r>
      <w:proofErr w:type="spellEnd"/>
      <w:r>
        <w:rPr>
          <w:i/>
          <w:color w:val="000000"/>
        </w:rPr>
        <w:t>. Es decir, no es muy claro para nosotros cómo se desprende a partir de esas actividades, pues esa misionalidad concreta de: uno, formalizar y dos, mejorar la trazabilidad en la cadena del Oro.</w:t>
      </w:r>
    </w:p>
    <w:p w14:paraId="446EA690" w14:textId="77777777" w:rsidR="005469D6" w:rsidRDefault="00000000">
      <w:pPr>
        <w:spacing w:after="0"/>
        <w:ind w:firstLine="10"/>
        <w:rPr>
          <w:i/>
          <w:color w:val="000000"/>
        </w:rPr>
      </w:pPr>
      <w:r>
        <w:rPr>
          <w:i/>
          <w:color w:val="000000"/>
        </w:rPr>
        <w:t xml:space="preserve"> </w:t>
      </w:r>
    </w:p>
    <w:p w14:paraId="63F8CBA9" w14:textId="77777777" w:rsidR="005469D6" w:rsidRDefault="00000000">
      <w:pPr>
        <w:spacing w:after="0"/>
        <w:ind w:left="720" w:right="0"/>
        <w:rPr>
          <w:i/>
          <w:color w:val="000000"/>
        </w:rPr>
      </w:pPr>
      <w:r>
        <w:rPr>
          <w:i/>
          <w:color w:val="000000"/>
        </w:rPr>
        <w:t xml:space="preserve">Digamos que un poco la preocupación que vemos es una preocupación que compartimos con otros de los Ponentes que se han presentado y es que, quizás haya un problema estructural aquí respecto de cómo han funcionado otras Agencias del Estado y no vemos cómo se haga manifiesto, expreso, claro en el Proyecto, pues estos problemas estructurales como, por ejemplo, los que se presentan con la trazabilidad del Oro, pues cómo se superarían con </w:t>
      </w:r>
      <w:proofErr w:type="spellStart"/>
      <w:r>
        <w:rPr>
          <w:i/>
          <w:color w:val="000000"/>
        </w:rPr>
        <w:t>Ecominerales</w:t>
      </w:r>
      <w:proofErr w:type="spellEnd"/>
      <w:r>
        <w:rPr>
          <w:i/>
          <w:color w:val="000000"/>
        </w:rPr>
        <w:t>.</w:t>
      </w:r>
    </w:p>
    <w:p w14:paraId="5AA9FB11" w14:textId="77777777" w:rsidR="005469D6" w:rsidRDefault="00000000">
      <w:pPr>
        <w:spacing w:after="0"/>
        <w:ind w:firstLine="10"/>
        <w:rPr>
          <w:i/>
          <w:color w:val="000000"/>
        </w:rPr>
      </w:pPr>
      <w:r>
        <w:rPr>
          <w:i/>
          <w:color w:val="000000"/>
        </w:rPr>
        <w:t xml:space="preserve"> </w:t>
      </w:r>
    </w:p>
    <w:p w14:paraId="4611B1DD" w14:textId="77777777" w:rsidR="005469D6" w:rsidRDefault="00000000">
      <w:pPr>
        <w:spacing w:after="0"/>
        <w:ind w:left="720" w:right="0"/>
        <w:rPr>
          <w:i/>
          <w:color w:val="000000"/>
        </w:rPr>
      </w:pPr>
      <w:r>
        <w:rPr>
          <w:i/>
          <w:color w:val="000000"/>
        </w:rPr>
        <w:t xml:space="preserve">En cuanto a la transición energética, la reindustrialización, el agro, que son objetivos importantes que compartimos, de alguna manera el Proyecto nos sitúa ya en un escenario donde estamos frente a una producción de estos minerales, en tanto que carecemos de exploración de los minerales y lo cierto es que si hemos visto un freno a la exploración en el país y por el otro lado, no es muy claro entonces si </w:t>
      </w:r>
      <w:proofErr w:type="spellStart"/>
      <w:r>
        <w:rPr>
          <w:i/>
          <w:color w:val="000000"/>
        </w:rPr>
        <w:t>Ecominerales</w:t>
      </w:r>
      <w:proofErr w:type="spellEnd"/>
      <w:r>
        <w:rPr>
          <w:i/>
          <w:color w:val="000000"/>
        </w:rPr>
        <w:t xml:space="preserve"> estaría en las condiciones financieras de enfrentar una exploración sistemática, particularmente de esos minerales estratégicos que se requieren para para la transición. Eso digamos en primera instancia respecto al objeto”.</w:t>
      </w:r>
    </w:p>
    <w:p w14:paraId="2FE13A56" w14:textId="77777777" w:rsidR="005469D6" w:rsidRDefault="00000000">
      <w:pPr>
        <w:spacing w:after="0"/>
        <w:ind w:firstLine="10"/>
        <w:rPr>
          <w:color w:val="000000"/>
        </w:rPr>
      </w:pPr>
      <w:r>
        <w:rPr>
          <w:color w:val="000000"/>
        </w:rPr>
        <w:t xml:space="preserve"> </w:t>
      </w:r>
    </w:p>
    <w:p w14:paraId="6E87C0EB" w14:textId="77777777" w:rsidR="005469D6" w:rsidRDefault="00000000">
      <w:pPr>
        <w:spacing w:after="0"/>
        <w:ind w:firstLine="10"/>
        <w:rPr>
          <w:color w:val="000000"/>
        </w:rPr>
      </w:pPr>
      <w:r>
        <w:rPr>
          <w:color w:val="000000"/>
        </w:rPr>
        <w:lastRenderedPageBreak/>
        <w:t xml:space="preserve">Por último, se contó con la intervención de la señora </w:t>
      </w:r>
      <w:proofErr w:type="gramStart"/>
      <w:r>
        <w:rPr>
          <w:color w:val="000000"/>
        </w:rPr>
        <w:t>Viceministra</w:t>
      </w:r>
      <w:proofErr w:type="gramEnd"/>
      <w:r>
        <w:rPr>
          <w:color w:val="000000"/>
        </w:rPr>
        <w:t xml:space="preserve"> la Dra. Kelly Johana Rocha. Quien resalto la variedad de comentarios recibidos a la iniciativa, como también exalto la disposición del Gobierno Nacional en fortalecer con las observaciones presentadas el mencionado proyecto de ley. Por otro lado, la Dra. Johana, llamo la atención con la siguiente consigna: “cuando analizamos la propuesta que hoy el Gobierno Nacional le hace al país, porque es una propuesta para que nos repensemos tanto las dificultades y desafíos que hoy enfrenta el modelo minero que tiene Colombia, como algunas alternativas de solución. Quiero saludar también las propuestas en clave de mejorar esta iniciativa, incluso de advertir dónde podrían estar los escenarios más difíciles para los que nos tendríamos que preparar y entonces cuando nos aventuramos a esta propuesta que estamos presentándole al país, entiendo el vértigo que puedan dar experiencias del pasado. Pero también quiero hacerles un llamado a que no satanicemos, ni pongamos en el escenario de la absoluta ineficacia las iniciativas del sector público.</w:t>
      </w:r>
    </w:p>
    <w:p w14:paraId="6900E2BE" w14:textId="77777777" w:rsidR="005469D6" w:rsidRDefault="00000000">
      <w:pPr>
        <w:spacing w:after="0"/>
        <w:ind w:firstLine="10"/>
        <w:rPr>
          <w:color w:val="000000"/>
        </w:rPr>
      </w:pPr>
      <w:r>
        <w:rPr>
          <w:color w:val="000000"/>
        </w:rPr>
        <w:t xml:space="preserve"> </w:t>
      </w:r>
    </w:p>
    <w:p w14:paraId="6207781A" w14:textId="77777777" w:rsidR="005469D6" w:rsidRDefault="00000000">
      <w:pPr>
        <w:spacing w:after="0"/>
        <w:ind w:firstLine="10"/>
        <w:rPr>
          <w:color w:val="000000"/>
        </w:rPr>
      </w:pPr>
      <w:r>
        <w:rPr>
          <w:color w:val="000000"/>
        </w:rPr>
        <w:t xml:space="preserve">Y más adelante expresó: </w:t>
      </w:r>
      <w:r>
        <w:rPr>
          <w:i/>
          <w:color w:val="000000"/>
        </w:rPr>
        <w:t>“creo que en las experiencias que hemos tenido en el pasado tenemos que aprender, varios de los que han sido tal vez los errores de esas iniciativas, pero también dónde podría estar el acento de diferencia y es que la iniciativa que hoy le estamos ofreciendo al país, no sería un administrador del recurso minero, no, por eso no va bajo el esquema que la Corte Constitucional nos exige cuando se trata de este tipo de iniciativas, que requieren entre otros Representante consulta previa. Sino que es plantearle al país la posibilidad de que haya un jugador más en el sector minero y con ese jugador más lo que pretendemos es que ese jugador atienda circunstancias que no están atendiendo otros actores, cuyo principal propósito de existencia no es atender esos bienes esenciales y sociales, que sí podría atender una empresa del sector público”.</w:t>
      </w:r>
    </w:p>
    <w:p w14:paraId="5397588F" w14:textId="77777777" w:rsidR="005469D6" w:rsidRDefault="00000000">
      <w:pPr>
        <w:spacing w:after="0"/>
        <w:ind w:firstLine="10"/>
        <w:rPr>
          <w:color w:val="000000"/>
        </w:rPr>
      </w:pPr>
      <w:r>
        <w:rPr>
          <w:color w:val="000000"/>
        </w:rPr>
        <w:t xml:space="preserve"> </w:t>
      </w:r>
    </w:p>
    <w:p w14:paraId="702D3AFD" w14:textId="77777777" w:rsidR="005469D6" w:rsidRDefault="00000000">
      <w:pPr>
        <w:spacing w:after="0"/>
        <w:ind w:firstLine="10"/>
        <w:rPr>
          <w:color w:val="000000"/>
        </w:rPr>
      </w:pPr>
      <w:r>
        <w:rPr>
          <w:color w:val="000000"/>
        </w:rPr>
        <w:t>Finalmente se termina la audiencia dejando claridad de que los y las Ponentes acogerán la mayoría de las sugerencias y observaciones para incluir dentro de lo que será la propuesta de articulado para primer debate.</w:t>
      </w:r>
    </w:p>
    <w:p w14:paraId="123D0256" w14:textId="77777777" w:rsidR="005469D6" w:rsidRDefault="00000000">
      <w:pPr>
        <w:spacing w:after="240"/>
        <w:ind w:firstLine="10"/>
      </w:pPr>
      <w:r>
        <w:t xml:space="preserve"> </w:t>
      </w:r>
    </w:p>
    <w:p w14:paraId="498F4B9F" w14:textId="77777777" w:rsidR="005469D6" w:rsidRDefault="00000000">
      <w:pPr>
        <w:shd w:val="clear" w:color="auto" w:fill="FFFFFF"/>
        <w:spacing w:after="0"/>
        <w:ind w:left="0" w:right="40"/>
      </w:pPr>
      <w:r>
        <w:rPr>
          <w:b/>
          <w:color w:val="000000"/>
        </w:rPr>
        <w:t xml:space="preserve">3.3 Audiencia Pública Planeta Rica </w:t>
      </w:r>
      <w:proofErr w:type="gramStart"/>
      <w:r>
        <w:rPr>
          <w:b/>
          <w:color w:val="000000"/>
        </w:rPr>
        <w:t xml:space="preserve">-  </w:t>
      </w:r>
      <w:proofErr w:type="spellStart"/>
      <w:r>
        <w:rPr>
          <w:b/>
          <w:color w:val="000000"/>
        </w:rPr>
        <w:t>Cordoba</w:t>
      </w:r>
      <w:proofErr w:type="spellEnd"/>
      <w:proofErr w:type="gramEnd"/>
      <w:r>
        <w:rPr>
          <w:b/>
        </w:rPr>
        <w:t>.</w:t>
      </w:r>
    </w:p>
    <w:p w14:paraId="1954FD50" w14:textId="77777777" w:rsidR="005469D6" w:rsidRDefault="005469D6">
      <w:pPr>
        <w:shd w:val="clear" w:color="auto" w:fill="FFFFFF"/>
        <w:spacing w:after="0"/>
        <w:ind w:left="0" w:right="40"/>
      </w:pPr>
    </w:p>
    <w:p w14:paraId="6C86A4C6" w14:textId="77777777" w:rsidR="005469D6" w:rsidRDefault="00000000">
      <w:pPr>
        <w:shd w:val="clear" w:color="auto" w:fill="FFFFFF"/>
        <w:spacing w:after="0"/>
        <w:ind w:firstLine="10"/>
        <w:rPr>
          <w:i/>
          <w:color w:val="000000"/>
        </w:rPr>
      </w:pPr>
      <w:r>
        <w:rPr>
          <w:color w:val="000000"/>
        </w:rPr>
        <w:t>El 9 de mayo se realizó la tercera audiencia pública en Planeta Rica, la audiencia inicia con la intervención del Honorable Representante Pedro José Suarez, quien como coordinador ponente expreso: “</w:t>
      </w:r>
      <w:r>
        <w:rPr>
          <w:i/>
          <w:color w:val="000000"/>
        </w:rPr>
        <w:t xml:space="preserve">no solo se está trabajando hoy por crear una nueva Ley Minera para Colombia, sino que el Gobierno Nacional, ha considerado y especialmente nuestro Ministro de Minas y Energía, que resulta de suma importancia crear una empresa como </w:t>
      </w:r>
      <w:proofErr w:type="spellStart"/>
      <w:r>
        <w:rPr>
          <w:i/>
          <w:color w:val="000000"/>
        </w:rPr>
        <w:t>Ecominerales</w:t>
      </w:r>
      <w:proofErr w:type="spellEnd"/>
      <w:r>
        <w:rPr>
          <w:i/>
          <w:color w:val="000000"/>
        </w:rPr>
        <w:t xml:space="preserve">, que en otros países ya ha dado magníficos resultados, en Chile, en México y en otras experiencias internacionales que hemos encontrado, hay empresas mineras estatales que han permitido la </w:t>
      </w:r>
      <w:r>
        <w:rPr>
          <w:i/>
          <w:color w:val="000000"/>
        </w:rPr>
        <w:lastRenderedPageBreak/>
        <w:t>regularización como lo anotaba la compañera, de la actividad minera. Y esto nos permitirá además, de organizar toda esa actividad ilegal, porque para nadie es un secreto que buena parte de la actividad minera termina desarrollándose por vías ilegales, por múltiples razones los pequeños mineros no tienen la posibilidad de legalizar sus minas, no tienen el acompañamiento del Estado, no tienen el acompañamiento de las empresas que, de las entidades mejor que regulan el tema medioambiental y por eso, tenemos enormes cantidades de pequeña minería que no se puede legalizar, porque no obtiene sus licencias de manera adecuada.</w:t>
      </w:r>
    </w:p>
    <w:p w14:paraId="046C4169" w14:textId="77777777" w:rsidR="005469D6" w:rsidRDefault="00000000">
      <w:pPr>
        <w:shd w:val="clear" w:color="auto" w:fill="FFFFFF"/>
        <w:spacing w:after="0"/>
        <w:ind w:firstLine="10"/>
        <w:rPr>
          <w:i/>
          <w:color w:val="000000"/>
        </w:rPr>
      </w:pPr>
      <w:r>
        <w:rPr>
          <w:i/>
          <w:color w:val="000000"/>
        </w:rPr>
        <w:t xml:space="preserve"> </w:t>
      </w:r>
    </w:p>
    <w:p w14:paraId="481607D3" w14:textId="77777777" w:rsidR="005469D6" w:rsidRDefault="00000000">
      <w:pPr>
        <w:shd w:val="clear" w:color="auto" w:fill="FFFFFF"/>
        <w:spacing w:after="0"/>
        <w:ind w:firstLine="10"/>
        <w:rPr>
          <w:i/>
          <w:color w:val="000000"/>
        </w:rPr>
      </w:pPr>
      <w:r>
        <w:rPr>
          <w:i/>
          <w:color w:val="000000"/>
        </w:rPr>
        <w:t xml:space="preserve">Esta empresa, busca ayudarnos a impulsar esa legalización de esa pequeña minería, mejorar las condiciones de vida y de trabajo de quienes realizan tales actividades y por supuesto, proteger uno de los bienes más preciados que hoy los Fenómenos del Niño y la Niña, nos están dando cuenta de que resultan de suma importancia y desde la minería, estaremos protegiendo el medio ambiente. La actividad minera a través de </w:t>
      </w:r>
      <w:proofErr w:type="spellStart"/>
      <w:r>
        <w:rPr>
          <w:i/>
          <w:color w:val="000000"/>
        </w:rPr>
        <w:t>Ecominerales</w:t>
      </w:r>
      <w:proofErr w:type="spellEnd"/>
      <w:r>
        <w:rPr>
          <w:i/>
          <w:color w:val="000000"/>
        </w:rPr>
        <w:t>, nos ayudará enormemente a la regularización y a la protección efectiva del medio ambiente, porque esta es una actividad que, si no se hace de manera adecuada, por supuesto va a reñir con este importante derecho humano”</w:t>
      </w:r>
    </w:p>
    <w:p w14:paraId="103709B7" w14:textId="77777777" w:rsidR="005469D6" w:rsidRDefault="00000000">
      <w:pPr>
        <w:shd w:val="clear" w:color="auto" w:fill="FFFFFF"/>
        <w:spacing w:after="0"/>
        <w:ind w:firstLine="10"/>
        <w:rPr>
          <w:color w:val="000000"/>
        </w:rPr>
      </w:pPr>
      <w:r>
        <w:rPr>
          <w:color w:val="000000"/>
        </w:rPr>
        <w:t xml:space="preserve"> </w:t>
      </w:r>
    </w:p>
    <w:p w14:paraId="2A7C5FB6" w14:textId="77777777" w:rsidR="005469D6" w:rsidRDefault="00000000">
      <w:pPr>
        <w:shd w:val="clear" w:color="auto" w:fill="FFFFFF"/>
        <w:spacing w:after="0"/>
        <w:ind w:firstLine="10"/>
        <w:rPr>
          <w:color w:val="000000"/>
        </w:rPr>
      </w:pPr>
      <w:r>
        <w:rPr>
          <w:color w:val="000000"/>
        </w:rPr>
        <w:t xml:space="preserve">En ese sentido, se contó posteriormente con la participación de la doctora Silvia Alexandra Cuesta, Directora de Minería Empresarial del Ministerio de Minas y Energía; Luis Álvaro Pardo Becerra, Presidente de la Agencia Nacional de Minería; doctora Rosa Alí Pastrana, Secretaria de Minas y Energía del Departamento de Córdoba; José Ferney Rojas, Director de Sostenibilidad de la Federación Nacional de Productores de Carbón, </w:t>
      </w:r>
      <w:proofErr w:type="spellStart"/>
      <w:r>
        <w:rPr>
          <w:color w:val="000000"/>
        </w:rPr>
        <w:t>Fenalcarbon</w:t>
      </w:r>
      <w:proofErr w:type="spellEnd"/>
      <w:r>
        <w:rPr>
          <w:color w:val="000000"/>
        </w:rPr>
        <w:t xml:space="preserve">; Eliécer Velázquez, habitante de la zona de influencia de la Mina del Alacrán de Puerto Libertador; Antonio Barraza, Presidente de la Organización Sindical SINTRA Cerro Matoso; Rómulo Padilla Pérez, de la Mesa de Concertación Ambiental del Municipio de Planeta Rica; Jasmín </w:t>
      </w:r>
      <w:proofErr w:type="spellStart"/>
      <w:r>
        <w:rPr>
          <w:color w:val="000000"/>
        </w:rPr>
        <w:t>Sariego</w:t>
      </w:r>
      <w:proofErr w:type="spellEnd"/>
      <w:r>
        <w:rPr>
          <w:color w:val="000000"/>
        </w:rPr>
        <w:t>, del Municipio de Puerto Libertador; señor Néider Alvarado, del Municipio de Puerto Libertador; Iván Montenegro Sierra, Asesor del Viceministerio de Minas, entre otros.</w:t>
      </w:r>
    </w:p>
    <w:p w14:paraId="0070A5BC" w14:textId="77777777" w:rsidR="005469D6" w:rsidRDefault="00000000">
      <w:pPr>
        <w:shd w:val="clear" w:color="auto" w:fill="FFFFFF"/>
        <w:spacing w:after="0"/>
        <w:ind w:firstLine="10"/>
        <w:rPr>
          <w:color w:val="000000"/>
        </w:rPr>
      </w:pPr>
      <w:r>
        <w:rPr>
          <w:color w:val="000000"/>
        </w:rPr>
        <w:t xml:space="preserve"> </w:t>
      </w:r>
    </w:p>
    <w:p w14:paraId="7C92BDE3" w14:textId="77777777" w:rsidR="005469D6" w:rsidRDefault="00000000">
      <w:pPr>
        <w:shd w:val="clear" w:color="auto" w:fill="FFFFFF"/>
        <w:spacing w:after="0"/>
        <w:ind w:firstLine="10"/>
        <w:rPr>
          <w:color w:val="000000"/>
        </w:rPr>
      </w:pPr>
      <w:r>
        <w:rPr>
          <w:color w:val="000000"/>
        </w:rPr>
        <w:t xml:space="preserve">Quienes en sus intervenciones propusieron diversos aspectos, desde el diagnóstico de la minería en Colombia, los altos niveles de informalidad e ilegalidad del sector, que ha llevado aumentar los altos niveles de conflictividad por el control de ciertas zonas del país. Se abordo a su vez, el tema de las regalías como una contraprestación como señala Artículo 360 la Constitución Nacional que se debe pagar a favor del Estado por la explotación de los recursos naturales no renovables. Pero, los niveles de informalidad y de ilegalidad obviamente el Gobierno, no puede recaudarles las regalías, regalías que a su vez deben volver a los territorios donde se producen los minerales, para que las entidades, las autoridades territoriales puedan usar esos recursos en beneficio de la misma comunidad, construir regalías, </w:t>
      </w:r>
      <w:r>
        <w:rPr>
          <w:color w:val="000000"/>
        </w:rPr>
        <w:lastRenderedPageBreak/>
        <w:t>construir carreteras, vías, escuelas, hospitales con regalías, eso no se ha podido llegar a cabo como debería ser, porque justamente la informalidad y la legalidad no pagan regalías</w:t>
      </w:r>
    </w:p>
    <w:p w14:paraId="248BAE32" w14:textId="77777777" w:rsidR="005469D6" w:rsidRDefault="00000000">
      <w:pPr>
        <w:shd w:val="clear" w:color="auto" w:fill="FFFFFF"/>
        <w:spacing w:after="0"/>
        <w:ind w:firstLine="10"/>
        <w:rPr>
          <w:color w:val="000000"/>
        </w:rPr>
      </w:pPr>
      <w:r>
        <w:rPr>
          <w:color w:val="000000"/>
        </w:rPr>
        <w:t xml:space="preserve"> </w:t>
      </w:r>
    </w:p>
    <w:p w14:paraId="1DA6756E" w14:textId="77777777" w:rsidR="005469D6" w:rsidRDefault="00000000">
      <w:pPr>
        <w:shd w:val="clear" w:color="auto" w:fill="FFFFFF"/>
        <w:spacing w:after="0"/>
        <w:ind w:firstLine="10"/>
        <w:rPr>
          <w:color w:val="000000"/>
        </w:rPr>
      </w:pPr>
      <w:bookmarkStart w:id="4" w:name="_2et92p0" w:colFirst="0" w:colLast="0"/>
      <w:bookmarkEnd w:id="4"/>
      <w:r>
        <w:rPr>
          <w:color w:val="000000"/>
        </w:rPr>
        <w:t>Bajo ese contexto, se propuso una problemática latente y es, en algunos sitios del país no hay presencia del Estado, está prácticamente dominado por estos grupos irregulares que extorsionan a nuestros mineros, que les obligan a trabajar en determinados sitios del país y los obligan a vender, por ejemplo, el oro a estas mismas organizaciones, ellos están utilizando estos recursos no solamente para enriquecerse y financiar sus actividades, sino también para enfrentarse al Estado.</w:t>
      </w:r>
    </w:p>
    <w:p w14:paraId="15F3B875" w14:textId="77777777" w:rsidR="005469D6" w:rsidRDefault="00000000">
      <w:pPr>
        <w:shd w:val="clear" w:color="auto" w:fill="FFFFFF"/>
        <w:spacing w:after="0"/>
        <w:ind w:firstLine="10"/>
        <w:rPr>
          <w:color w:val="000000"/>
        </w:rPr>
      </w:pPr>
      <w:r>
        <w:rPr>
          <w:color w:val="000000"/>
        </w:rPr>
        <w:t xml:space="preserve"> </w:t>
      </w:r>
    </w:p>
    <w:p w14:paraId="41F81C86" w14:textId="77777777" w:rsidR="005469D6" w:rsidRDefault="00000000">
      <w:pPr>
        <w:shd w:val="clear" w:color="auto" w:fill="FFFFFF"/>
        <w:spacing w:after="0"/>
        <w:ind w:firstLine="10"/>
        <w:rPr>
          <w:color w:val="000000"/>
        </w:rPr>
      </w:pPr>
      <w:r>
        <w:rPr>
          <w:color w:val="000000"/>
        </w:rPr>
        <w:t>Hechas todas las intervenciones, se concluye que el panorama minero de Colombia requiere pasar de una economía extractivista a una economía productiva. De pasar de esas economías, es solamente va a entender bienes primarios a economías industrializadas, donde a partir de nuestros minerales podemos desarrollar cadenas productivas, agregarle valor a nuestros minerales, generar empleo, generar riqueza, generar regalías, generar impuestos, no podemos quedarnos en exportar bienes primarios, tenemos que industrializar nuestra economía y en la base de la industrialización, están los minerales de darle importancia a los minerales y de ahí la importancia, de transformar el modelo minero que traemos en el país y contribuir en la construcción de la empresa ECOMINERALES.</w:t>
      </w:r>
    </w:p>
    <w:p w14:paraId="666B071C" w14:textId="77777777" w:rsidR="005469D6" w:rsidRDefault="00000000">
      <w:pPr>
        <w:shd w:val="clear" w:color="auto" w:fill="FFFFFF"/>
        <w:spacing w:after="0"/>
        <w:ind w:left="0" w:right="40"/>
      </w:pPr>
      <w:r>
        <w:t xml:space="preserve"> </w:t>
      </w:r>
    </w:p>
    <w:p w14:paraId="32FCB37C" w14:textId="77777777" w:rsidR="005469D6" w:rsidRDefault="00000000">
      <w:pPr>
        <w:shd w:val="clear" w:color="auto" w:fill="FFFFFF"/>
        <w:spacing w:after="0"/>
        <w:ind w:left="0" w:right="40"/>
        <w:rPr>
          <w:b/>
          <w:color w:val="000000"/>
        </w:rPr>
      </w:pPr>
      <w:r>
        <w:rPr>
          <w:b/>
          <w:color w:val="000000"/>
        </w:rPr>
        <w:t>3.4 Audiencia Pública Bogotá.</w:t>
      </w:r>
    </w:p>
    <w:p w14:paraId="237E6E9F" w14:textId="77777777" w:rsidR="005469D6" w:rsidRDefault="005469D6">
      <w:pPr>
        <w:shd w:val="clear" w:color="auto" w:fill="FFFFFF"/>
        <w:spacing w:after="0"/>
        <w:ind w:left="0" w:right="40"/>
        <w:rPr>
          <w:color w:val="000000"/>
        </w:rPr>
      </w:pPr>
    </w:p>
    <w:p w14:paraId="446683AE" w14:textId="77777777" w:rsidR="005469D6" w:rsidRDefault="00000000">
      <w:pPr>
        <w:shd w:val="clear" w:color="auto" w:fill="FFFFFF"/>
        <w:spacing w:after="0"/>
        <w:ind w:left="0" w:right="40"/>
        <w:rPr>
          <w:b/>
          <w:color w:val="000000"/>
        </w:rPr>
      </w:pPr>
      <w:r>
        <w:rPr>
          <w:color w:val="000000"/>
        </w:rPr>
        <w:t xml:space="preserve">El 16 de mayo se realizó la cuarta audiencia pública en el Congreso de la República, en esta oportunidad, se contó con la asistencia y participación de asociaciones sindicales a nivel nacional, miembros de la academia, mineros artesanales de diferentes regiones del país y delegados de empresas mineras; por parte del gobierno nacional, el Ministerio de Comercio, Industria y Turismo – MINCIT, la Autoridad de Licencias Ambientales – ANLA, y el Servicio Geológico Colombiano -SGC. El ejercicio tuvo opiniones divididas sobre los posibles efectos de la consolidación y puesta en operación de ECOMINERALES, especialmente frente a las dinámicas específicas de cada tipo de mineral. En este sentido, las empresas mineras expresaron su preocupación por la conflictividad entre minería de subsistencia con la mediana y gran minería, así como con las funciones de la empresa en relación con la formalización y la titulación. Por otra parte, las instituciones gubernamentales y las agremiaciones de pequeños mineros estuvieron de acuerdo con la importancia de la creación de ECOMINERALES para garantizar el acceso de los mineros a un mercado y a unos precios más justos, de tal manera que se atienda la precarización y la informalidad de la actividad minera en el país. Especialmente, desde el gobierno nacional se hace un llamado a considerar la importancia de una iniciativa de esta naturaleza dado que la minería </w:t>
      </w:r>
      <w:r>
        <w:rPr>
          <w:color w:val="000000"/>
        </w:rPr>
        <w:lastRenderedPageBreak/>
        <w:t>en Colombia debe orientarse a apoyar los procesos de la Transición Energética Justa y la Reindustrialización, en vez de continuar con la vocación exportadora de minerales en bruto, reconociendo la importancia de una minería planificada para el desarrollo de las comunidades, en armonía con el agua, los páramos y los bosques</w:t>
      </w:r>
      <w:r>
        <w:rPr>
          <w:b/>
          <w:color w:val="000000"/>
        </w:rPr>
        <w:t xml:space="preserve">. </w:t>
      </w:r>
    </w:p>
    <w:p w14:paraId="2BD693B6" w14:textId="77777777" w:rsidR="005469D6" w:rsidRDefault="00000000">
      <w:pPr>
        <w:spacing w:after="0"/>
        <w:ind w:firstLine="10"/>
      </w:pPr>
      <w:r>
        <w:rPr>
          <w:rFonts w:ascii="Times New Roman" w:eastAsia="Times New Roman" w:hAnsi="Times New Roman" w:cs="Times New Roman"/>
        </w:rPr>
        <w:t xml:space="preserve"> </w:t>
      </w:r>
    </w:p>
    <w:p w14:paraId="61ED7D5D" w14:textId="77777777" w:rsidR="005469D6" w:rsidRDefault="005469D6">
      <w:pPr>
        <w:widowControl w:val="0"/>
        <w:tabs>
          <w:tab w:val="left" w:pos="284"/>
        </w:tabs>
        <w:spacing w:after="0" w:line="240" w:lineRule="auto"/>
        <w:ind w:right="49" w:firstLine="10"/>
      </w:pPr>
    </w:p>
    <w:p w14:paraId="6EEF473A" w14:textId="77777777" w:rsidR="005469D6" w:rsidRDefault="00000000">
      <w:pPr>
        <w:widowControl w:val="0"/>
        <w:tabs>
          <w:tab w:val="left" w:pos="284"/>
        </w:tabs>
        <w:spacing w:after="0" w:line="240" w:lineRule="auto"/>
        <w:ind w:right="49" w:firstLine="10"/>
        <w:rPr>
          <w:b/>
          <w:color w:val="000000"/>
        </w:rPr>
      </w:pPr>
      <w:r>
        <w:rPr>
          <w:b/>
        </w:rPr>
        <w:t xml:space="preserve">4. JUSTIFICACIÓN DEL PROYECTO DE LEY. </w:t>
      </w:r>
    </w:p>
    <w:p w14:paraId="6C8C723B" w14:textId="77777777" w:rsidR="005469D6" w:rsidRDefault="005469D6">
      <w:pPr>
        <w:widowControl w:val="0"/>
        <w:tabs>
          <w:tab w:val="left" w:pos="284"/>
        </w:tabs>
        <w:spacing w:after="0" w:line="240" w:lineRule="auto"/>
        <w:ind w:right="49" w:firstLine="10"/>
        <w:rPr>
          <w:b/>
          <w:color w:val="000000"/>
        </w:rPr>
      </w:pPr>
    </w:p>
    <w:p w14:paraId="63072C81" w14:textId="77777777" w:rsidR="005469D6" w:rsidRDefault="00000000">
      <w:pPr>
        <w:widowControl w:val="0"/>
        <w:tabs>
          <w:tab w:val="left" w:pos="284"/>
        </w:tabs>
        <w:spacing w:after="0" w:line="240" w:lineRule="auto"/>
        <w:ind w:right="49" w:firstLine="10"/>
        <w:rPr>
          <w:b/>
          <w:color w:val="000000"/>
        </w:rPr>
      </w:pPr>
      <w:r>
        <w:rPr>
          <w:b/>
          <w:color w:val="000000"/>
        </w:rPr>
        <w:t xml:space="preserve">4.1 Introducción. </w:t>
      </w:r>
    </w:p>
    <w:p w14:paraId="2543406F" w14:textId="77777777" w:rsidR="005469D6" w:rsidRDefault="005469D6">
      <w:pPr>
        <w:widowControl w:val="0"/>
        <w:tabs>
          <w:tab w:val="left" w:pos="284"/>
        </w:tabs>
        <w:spacing w:after="0" w:line="240" w:lineRule="auto"/>
        <w:ind w:right="49" w:firstLine="10"/>
        <w:rPr>
          <w:b/>
          <w:color w:val="000000"/>
        </w:rPr>
      </w:pPr>
    </w:p>
    <w:p w14:paraId="200BA78F" w14:textId="77777777" w:rsidR="005469D6" w:rsidRDefault="00000000">
      <w:pPr>
        <w:widowControl w:val="0"/>
        <w:tabs>
          <w:tab w:val="left" w:pos="284"/>
        </w:tabs>
        <w:spacing w:after="0" w:line="240" w:lineRule="auto"/>
        <w:ind w:right="49" w:firstLine="10"/>
      </w:pPr>
      <w:r>
        <w:t xml:space="preserve">Distintos eventos internacionales han incidido en la fluctuación de oferta, demanda y precios de minerales en el mundo, entre ellos, el choque provocado por la pandemia del COVID -19, que llevó a que gobiernos del mundo tomaran decisiones de restricción de movilidad y una parálisis de las cadenas de valor de la industria internacional, afectando principalmente la logística y transporte de cargas marítimas. </w:t>
      </w:r>
    </w:p>
    <w:p w14:paraId="7A27EC7E" w14:textId="77777777" w:rsidR="005469D6" w:rsidRDefault="005469D6">
      <w:pPr>
        <w:widowControl w:val="0"/>
        <w:tabs>
          <w:tab w:val="left" w:pos="284"/>
        </w:tabs>
        <w:spacing w:after="0" w:line="240" w:lineRule="auto"/>
        <w:ind w:right="49" w:firstLine="10"/>
      </w:pPr>
    </w:p>
    <w:p w14:paraId="68A88BEA" w14:textId="77777777" w:rsidR="005469D6" w:rsidRDefault="00000000">
      <w:pPr>
        <w:widowControl w:val="0"/>
        <w:tabs>
          <w:tab w:val="left" w:pos="284"/>
        </w:tabs>
        <w:spacing w:after="0" w:line="240" w:lineRule="auto"/>
        <w:ind w:right="49" w:firstLine="10"/>
      </w:pPr>
      <w:r>
        <w:t>Aunado a lo anterior, la invasión de Rusia a Ucrania afectó las cadenas de abastecimiento de energéticos, principalmente de gas a países europeos, lo cual creó escenarios temporales de precios elevados de carbón térmico, gas e hidrocarburos, requeridos para el abastecimiento energético, principalmente en periodos de invierno, donde la demanda aumenta significativamente</w:t>
      </w:r>
      <w:r>
        <w:rPr>
          <w:vertAlign w:val="superscript"/>
        </w:rPr>
        <w:footnoteReference w:id="7"/>
      </w:r>
      <w:r>
        <w:t xml:space="preserve">. </w:t>
      </w:r>
    </w:p>
    <w:p w14:paraId="250C90D0" w14:textId="77777777" w:rsidR="005469D6" w:rsidRDefault="005469D6">
      <w:pPr>
        <w:widowControl w:val="0"/>
        <w:tabs>
          <w:tab w:val="left" w:pos="284"/>
        </w:tabs>
        <w:spacing w:after="0" w:line="240" w:lineRule="auto"/>
        <w:ind w:right="49" w:firstLine="10"/>
      </w:pPr>
    </w:p>
    <w:p w14:paraId="6E1C3840" w14:textId="77777777" w:rsidR="005469D6" w:rsidRDefault="00000000">
      <w:pPr>
        <w:widowControl w:val="0"/>
        <w:tabs>
          <w:tab w:val="left" w:pos="284"/>
        </w:tabs>
        <w:spacing w:after="0" w:line="240" w:lineRule="auto"/>
        <w:ind w:right="49" w:firstLine="10"/>
      </w:pPr>
      <w:r>
        <w:t xml:space="preserve">El rebrote de la economía global a partir del 2021 generó un auge inusitado de la demanda de materias primas, que incluso llevó a que algunas bancas de inversión internacionales pronosticaran el inicio de un nuevo súper ciclo de los minerales. </w:t>
      </w:r>
    </w:p>
    <w:p w14:paraId="4BA6F466" w14:textId="77777777" w:rsidR="005469D6" w:rsidRDefault="005469D6">
      <w:pPr>
        <w:widowControl w:val="0"/>
        <w:tabs>
          <w:tab w:val="left" w:pos="284"/>
        </w:tabs>
        <w:spacing w:after="0" w:line="240" w:lineRule="auto"/>
        <w:ind w:right="49" w:firstLine="10"/>
      </w:pPr>
    </w:p>
    <w:p w14:paraId="5EFABE5A" w14:textId="77777777" w:rsidR="005469D6" w:rsidRDefault="00000000">
      <w:pPr>
        <w:widowControl w:val="0"/>
        <w:tabs>
          <w:tab w:val="left" w:pos="284"/>
        </w:tabs>
        <w:spacing w:after="0" w:line="240" w:lineRule="auto"/>
        <w:ind w:right="49" w:firstLine="10"/>
      </w:pPr>
      <w:r>
        <w:t>Actualmente, la recuperación de la demanda de minerales está condicionada por las tendencias mundiales del crecimiento económico, la nueva infraestructura, la transición energética hacia las energías renovables, electrificación del transporte, una mayor demanda en industria y los hogares, además de las estrategias de reindustrialización mundial y el cumplimiento de acuerdos internacionales de cambio climático jurídicamente vinculantes, en varios de los cuales, valga la pena resaltar, Colombia participa activamente</w:t>
      </w:r>
      <w:r>
        <w:rPr>
          <w:vertAlign w:val="superscript"/>
        </w:rPr>
        <w:footnoteReference w:id="8"/>
      </w:r>
      <w:r>
        <w:t>.</w:t>
      </w:r>
    </w:p>
    <w:p w14:paraId="54655F9B" w14:textId="77777777" w:rsidR="005469D6" w:rsidRDefault="005469D6">
      <w:pPr>
        <w:widowControl w:val="0"/>
        <w:tabs>
          <w:tab w:val="left" w:pos="284"/>
        </w:tabs>
        <w:spacing w:after="0" w:line="240" w:lineRule="auto"/>
        <w:ind w:right="49" w:firstLine="10"/>
      </w:pPr>
    </w:p>
    <w:p w14:paraId="5011A023" w14:textId="77777777" w:rsidR="005469D6" w:rsidRDefault="00000000">
      <w:pPr>
        <w:widowControl w:val="0"/>
        <w:tabs>
          <w:tab w:val="left" w:pos="284"/>
        </w:tabs>
        <w:spacing w:after="0" w:line="240" w:lineRule="auto"/>
        <w:ind w:right="49" w:firstLine="10"/>
      </w:pPr>
      <w:r>
        <w:t xml:space="preserve">Un entorno de precios altos es favorable a países que extraen y exportan minerales, pero en los últimos meses, junto con la caída de las cotizaciones mundial de algunos minerales, se observan políticas nacionales encaminadas a buscar nuevas oportunidades de gobernanza de los recursos minerales y de su aprovechamiento </w:t>
      </w:r>
      <w:r>
        <w:lastRenderedPageBreak/>
        <w:t>en cadenas productivas, agregación de valor y la producción de bienes intermedios y finales para el mercado local y la exportación, en el marco de exigencias más fuertes en materia social y ambiental.</w:t>
      </w:r>
    </w:p>
    <w:p w14:paraId="4F394EF5" w14:textId="77777777" w:rsidR="005469D6" w:rsidRDefault="005469D6">
      <w:pPr>
        <w:widowControl w:val="0"/>
        <w:tabs>
          <w:tab w:val="left" w:pos="284"/>
        </w:tabs>
        <w:spacing w:after="0" w:line="240" w:lineRule="auto"/>
        <w:ind w:right="49" w:firstLine="10"/>
      </w:pPr>
    </w:p>
    <w:p w14:paraId="6496EA96" w14:textId="77777777" w:rsidR="005469D6" w:rsidRDefault="00000000">
      <w:pPr>
        <w:widowControl w:val="0"/>
        <w:tabs>
          <w:tab w:val="left" w:pos="284"/>
        </w:tabs>
        <w:spacing w:after="0" w:line="240" w:lineRule="auto"/>
        <w:ind w:right="49" w:firstLine="10"/>
      </w:pPr>
      <w:r>
        <w:t>En este contexto, los países con reservas de minerales críticos y estratégicos, incluyendo el cobre, litio, zinc y grafito</w:t>
      </w:r>
      <w:r>
        <w:rPr>
          <w:vertAlign w:val="superscript"/>
        </w:rPr>
        <w:footnoteReference w:id="9"/>
      </w:r>
      <w:r>
        <w:t>, están implementando políticas públicas dirigidas a la reorientación de estos recursos. El objetivo es fomentar el desarrollo económico local, crear cadenas de valor agregado y mejorar la posición de sus recursos en el mercado internacional. Estas políticas representan esfuerzos por integrarse efectivamente en la dinámica de la minería global, aprovechando las tendencias actuales del sector para beneficiar a sus economías.</w:t>
      </w:r>
    </w:p>
    <w:p w14:paraId="0CB277AE" w14:textId="77777777" w:rsidR="005469D6" w:rsidRDefault="005469D6">
      <w:pPr>
        <w:widowControl w:val="0"/>
        <w:tabs>
          <w:tab w:val="left" w:pos="284"/>
        </w:tabs>
        <w:spacing w:after="0" w:line="240" w:lineRule="auto"/>
        <w:ind w:right="49" w:firstLine="10"/>
      </w:pPr>
    </w:p>
    <w:p w14:paraId="35A5F300" w14:textId="77777777" w:rsidR="005469D6" w:rsidRDefault="00000000">
      <w:pPr>
        <w:tabs>
          <w:tab w:val="left" w:pos="2228"/>
        </w:tabs>
        <w:spacing w:after="0" w:line="240" w:lineRule="auto"/>
        <w:ind w:firstLine="10"/>
      </w:pPr>
      <w:r>
        <w:t>En América Latina y el Caribe, el debate sobre la propiedad y la gestión de las reservas minerales y petroleras ha sido una constante desde el siglo pasado, en particular, revisten gran importancia en el continente las políticas que van desde la entrega en concesión de los recursos minerales al sector privado hasta la participación del Estado en su explotación a través de empresas de propiedad estatal, así como la diversidad de políticas públicas extractivas que combinan modalidades simultaneas y no excluyentes con el sector privado.</w:t>
      </w:r>
    </w:p>
    <w:p w14:paraId="3A6827F5" w14:textId="77777777" w:rsidR="005469D6" w:rsidRDefault="005469D6">
      <w:pPr>
        <w:tabs>
          <w:tab w:val="left" w:pos="2228"/>
        </w:tabs>
        <w:spacing w:after="0" w:line="240" w:lineRule="auto"/>
        <w:ind w:firstLine="10"/>
      </w:pPr>
    </w:p>
    <w:p w14:paraId="48D1BD7E" w14:textId="77777777" w:rsidR="005469D6" w:rsidRDefault="00000000">
      <w:pPr>
        <w:tabs>
          <w:tab w:val="left" w:pos="2228"/>
        </w:tabs>
        <w:spacing w:after="0" w:line="240" w:lineRule="auto"/>
        <w:ind w:firstLine="10"/>
      </w:pPr>
      <w:r>
        <w:t>Así lo demuestra el continente sudamericano en el que junto al sector privado se destacan empresas mineras estatales, como la empresa Minera de Bolivia (COMIBOL), Yacimientos de Litio Bolivianos (YLB) en el Estado Plurinacional de Bolivia; Corporación Nacional del Cobre (CODELCO) y Empresa Nacional de Minería (ENAMI) en Chile; la Empresa Nacional Minera (ENAMI EP) en Ecuador</w:t>
      </w:r>
      <w:r>
        <w:rPr>
          <w:vertAlign w:val="superscript"/>
        </w:rPr>
        <w:footnoteReference w:id="10"/>
      </w:r>
      <w:r>
        <w:t xml:space="preserve">; la empresa estatal recién creada en México, “Litio para México – Litio Mx” y finalmente el reciente anuncio del presidente de Chile, Gabriel </w:t>
      </w:r>
      <w:proofErr w:type="spellStart"/>
      <w:r>
        <w:t>Boric</w:t>
      </w:r>
      <w:proofErr w:type="spellEnd"/>
      <w:r>
        <w:t>, de la creación de una nueva empresa estatal de Litio para el país austral</w:t>
      </w:r>
      <w:r>
        <w:rPr>
          <w:vertAlign w:val="superscript"/>
        </w:rPr>
        <w:footnoteReference w:id="11"/>
      </w:r>
      <w:r>
        <w:t>. Se destaca también el incremento del impuesto específico para las grandes empresas mineras que “explotan recursos naturales escasos y no renovables” en Chile, como una forma de aumentar la renta de los minerales a favor del Estado.</w:t>
      </w:r>
      <w:r>
        <w:rPr>
          <w:vertAlign w:val="superscript"/>
        </w:rPr>
        <w:footnoteReference w:id="12"/>
      </w:r>
    </w:p>
    <w:p w14:paraId="315F5C4C" w14:textId="77777777" w:rsidR="005469D6" w:rsidRDefault="005469D6">
      <w:pPr>
        <w:tabs>
          <w:tab w:val="left" w:pos="2228"/>
        </w:tabs>
        <w:spacing w:after="0" w:line="240" w:lineRule="auto"/>
        <w:ind w:firstLine="10"/>
      </w:pPr>
    </w:p>
    <w:p w14:paraId="32649B10" w14:textId="77777777" w:rsidR="005469D6" w:rsidRDefault="00000000">
      <w:pPr>
        <w:tabs>
          <w:tab w:val="left" w:pos="2228"/>
        </w:tabs>
        <w:spacing w:after="0" w:line="240" w:lineRule="auto"/>
        <w:ind w:firstLine="10"/>
      </w:pPr>
      <w:r>
        <w:t xml:space="preserve">Importante en este punto enfatizar sobre el papel dominante que desempeñan las empresas estatales en los sectores de hidrocarburos y la minería, de acuerdo con Tordo, Tracy y </w:t>
      </w:r>
      <w:proofErr w:type="spellStart"/>
      <w:r>
        <w:t>Arfaa</w:t>
      </w:r>
      <w:proofErr w:type="spellEnd"/>
      <w:r>
        <w:t xml:space="preserve"> (2018), las empresas de propiedad estatal controlan alrededor del 90% de todas las reservas mundiales de petróleo y son responsables de cerca </w:t>
      </w:r>
      <w:r>
        <w:lastRenderedPageBreak/>
        <w:t>del 75% de la producción. En la industria minera, las cifras son más bajas, pero su función sigue siendo notable: cerca del 24% de la propiedad en la industria minera mundial está controlada por empresas estatales</w:t>
      </w:r>
      <w:r>
        <w:rPr>
          <w:vertAlign w:val="superscript"/>
        </w:rPr>
        <w:footnoteReference w:id="13"/>
      </w:r>
      <w:r>
        <w:t>.</w:t>
      </w:r>
    </w:p>
    <w:p w14:paraId="589D8B47" w14:textId="77777777" w:rsidR="005469D6" w:rsidRDefault="005469D6">
      <w:pPr>
        <w:tabs>
          <w:tab w:val="left" w:pos="2228"/>
        </w:tabs>
        <w:spacing w:after="0" w:line="240" w:lineRule="auto"/>
        <w:ind w:left="0"/>
      </w:pPr>
    </w:p>
    <w:p w14:paraId="2EF51429" w14:textId="77777777" w:rsidR="005469D6" w:rsidRDefault="00000000">
      <w:pPr>
        <w:numPr>
          <w:ilvl w:val="1"/>
          <w:numId w:val="23"/>
        </w:numPr>
        <w:pBdr>
          <w:top w:val="nil"/>
          <w:left w:val="nil"/>
          <w:bottom w:val="nil"/>
          <w:right w:val="nil"/>
          <w:between w:val="nil"/>
        </w:pBdr>
        <w:tabs>
          <w:tab w:val="left" w:pos="2228"/>
        </w:tabs>
        <w:spacing w:after="0" w:line="240" w:lineRule="auto"/>
        <w:rPr>
          <w:b/>
          <w:color w:val="000000"/>
        </w:rPr>
      </w:pPr>
      <w:r>
        <w:rPr>
          <w:b/>
          <w:color w:val="000000"/>
        </w:rPr>
        <w:t>Modelo minero colombiano.</w:t>
      </w:r>
    </w:p>
    <w:p w14:paraId="0B133BEB" w14:textId="77777777" w:rsidR="005469D6" w:rsidRDefault="005469D6">
      <w:pPr>
        <w:tabs>
          <w:tab w:val="left" w:pos="2228"/>
        </w:tabs>
        <w:spacing w:after="0" w:line="240" w:lineRule="auto"/>
        <w:ind w:left="66"/>
        <w:rPr>
          <w:b/>
        </w:rPr>
      </w:pPr>
    </w:p>
    <w:p w14:paraId="7BEE63BC" w14:textId="77777777" w:rsidR="005469D6" w:rsidRDefault="00000000">
      <w:pPr>
        <w:tabs>
          <w:tab w:val="left" w:pos="2228"/>
        </w:tabs>
        <w:spacing w:after="0" w:line="240" w:lineRule="auto"/>
        <w:ind w:left="66"/>
      </w:pPr>
      <w:r>
        <w:t xml:space="preserve">Desde la promulgación de la Ley 685 de 2001, actual Código de Minas, a la fecha, es evidente que la política minera se orientó a la extracción de los Recursos Naturales No Renovables (RNNR), para obtener ingresos por impuestos nacionales y locales, regalías para los territorios, generar empleo y como un medio para promover el comercio externo, fortalecer la balanza de pagos y proveer al país de las divisas internacionales. </w:t>
      </w:r>
    </w:p>
    <w:p w14:paraId="03751A70" w14:textId="77777777" w:rsidR="005469D6" w:rsidRDefault="005469D6">
      <w:pPr>
        <w:tabs>
          <w:tab w:val="left" w:pos="2228"/>
        </w:tabs>
        <w:spacing w:after="0" w:line="240" w:lineRule="auto"/>
        <w:ind w:left="66"/>
      </w:pPr>
    </w:p>
    <w:p w14:paraId="3E83E6F8" w14:textId="77777777" w:rsidR="005469D6" w:rsidRDefault="00000000">
      <w:pPr>
        <w:tabs>
          <w:tab w:val="left" w:pos="2228"/>
        </w:tabs>
        <w:spacing w:after="0" w:line="240" w:lineRule="auto"/>
        <w:ind w:left="66"/>
      </w:pPr>
      <w:r>
        <w:t xml:space="preserve">Si bien no se desestiman los aportes de la minería al país, debe también reconocerse que ese modelo llevó a la </w:t>
      </w:r>
      <w:proofErr w:type="spellStart"/>
      <w:r>
        <w:t>reprimarización</w:t>
      </w:r>
      <w:proofErr w:type="spellEnd"/>
      <w:r>
        <w:t xml:space="preserve"> de la economía, a una alta dependencia de los ciclos de precios internacionales y la volatilidad de la demanda de los productos básicos, la conflictividad en los territorios como consecuencia del rechazo de las comunidades a los proyectos mineros, el auge de violencia atado a la captura de rentas asociadas a grupos armados ilegales, el déficit de participación ciudadana en las decisiones que afectan sus territorios, la contaminación de aguas, la afectación a los ecosistemas, la corrupción y el despilfarro de regalías que conllevan a la pobreza en los entornos sociales de la minería en el país, entre otros; todo ello hace parte de las consecuencias derivadas del modelo minero expresado en el actual Código de Minas – Ley 685 de 2001.</w:t>
      </w:r>
    </w:p>
    <w:p w14:paraId="65409F58" w14:textId="77777777" w:rsidR="005469D6" w:rsidRDefault="005469D6">
      <w:pPr>
        <w:tabs>
          <w:tab w:val="left" w:pos="2228"/>
        </w:tabs>
        <w:spacing w:after="0" w:line="240" w:lineRule="auto"/>
        <w:ind w:left="66"/>
      </w:pPr>
    </w:p>
    <w:p w14:paraId="7B2DD858" w14:textId="77777777" w:rsidR="005469D6" w:rsidRDefault="00000000">
      <w:pPr>
        <w:numPr>
          <w:ilvl w:val="1"/>
          <w:numId w:val="23"/>
        </w:numPr>
        <w:pBdr>
          <w:top w:val="nil"/>
          <w:left w:val="nil"/>
          <w:bottom w:val="nil"/>
          <w:right w:val="nil"/>
          <w:between w:val="nil"/>
        </w:pBdr>
        <w:tabs>
          <w:tab w:val="left" w:pos="2228"/>
        </w:tabs>
        <w:spacing w:after="0" w:line="240" w:lineRule="auto"/>
        <w:rPr>
          <w:b/>
          <w:color w:val="000000"/>
        </w:rPr>
      </w:pPr>
      <w:r>
        <w:rPr>
          <w:b/>
          <w:color w:val="000000"/>
        </w:rPr>
        <w:t>Aporte minero a la economía nacional.</w:t>
      </w:r>
    </w:p>
    <w:p w14:paraId="28D19EF5" w14:textId="77777777" w:rsidR="005469D6" w:rsidRDefault="005469D6">
      <w:pPr>
        <w:tabs>
          <w:tab w:val="left" w:pos="2228"/>
        </w:tabs>
        <w:spacing w:after="0" w:line="240" w:lineRule="auto"/>
        <w:ind w:left="66"/>
        <w:rPr>
          <w:b/>
        </w:rPr>
      </w:pPr>
    </w:p>
    <w:p w14:paraId="0CCBE191" w14:textId="77777777" w:rsidR="005469D6" w:rsidRDefault="00000000">
      <w:pPr>
        <w:tabs>
          <w:tab w:val="left" w:pos="2228"/>
        </w:tabs>
        <w:spacing w:after="0" w:line="240" w:lineRule="auto"/>
        <w:ind w:left="66"/>
      </w:pPr>
      <w:r>
        <w:t>Los resultados del modelo minero descrito arrojan resultados en los dos sentidos. Desde la perspectiva macroeconómica se deben destacar su aporte a las exportaciones en el 2022 donde se alcanzó el 29% (16.602,5 millones de USD) del total, el 9,4% (1.590,1 millones de USD) de la inversión extranjera directa, un peso del 1,22% (4.333,0 millones de USD) del PIB nacional y un aporte de 7,92 billones de pesos (1.861,23 millones de USD) en regalías</w:t>
      </w:r>
      <w:r>
        <w:rPr>
          <w:vertAlign w:val="superscript"/>
        </w:rPr>
        <w:footnoteReference w:id="14"/>
      </w:r>
      <w:r>
        <w:t>.</w:t>
      </w:r>
    </w:p>
    <w:p w14:paraId="049932E0" w14:textId="77777777" w:rsidR="005469D6" w:rsidRDefault="005469D6">
      <w:pPr>
        <w:tabs>
          <w:tab w:val="left" w:pos="2228"/>
        </w:tabs>
        <w:spacing w:after="0" w:line="240" w:lineRule="auto"/>
        <w:ind w:left="66"/>
      </w:pPr>
    </w:p>
    <w:p w14:paraId="04415B86" w14:textId="77777777" w:rsidR="005469D6" w:rsidRDefault="00000000">
      <w:pPr>
        <w:tabs>
          <w:tab w:val="left" w:pos="2228"/>
        </w:tabs>
        <w:spacing w:after="0" w:line="240" w:lineRule="auto"/>
        <w:ind w:left="66"/>
      </w:pPr>
      <w:r>
        <w:t xml:space="preserve">El país se posiciona en Latinoamérica en el puesto No.1 en producciones de carbón y esmeraldas, el 4 ferroníquel, 5 en oro y 6 en cobre (cobre contenido en concentrados polimetálicos), además es el tercer exportador a nivel mundial de coque como energético derivado del carbón metalúrgico. </w:t>
      </w:r>
    </w:p>
    <w:p w14:paraId="5A60D43B" w14:textId="77777777" w:rsidR="005469D6" w:rsidRDefault="005469D6">
      <w:pPr>
        <w:tabs>
          <w:tab w:val="left" w:pos="2228"/>
        </w:tabs>
        <w:spacing w:after="0" w:line="240" w:lineRule="auto"/>
        <w:ind w:left="66"/>
      </w:pPr>
    </w:p>
    <w:p w14:paraId="4FBAD03F" w14:textId="77777777" w:rsidR="005469D6" w:rsidRDefault="00000000">
      <w:pPr>
        <w:tabs>
          <w:tab w:val="left" w:pos="2228"/>
        </w:tabs>
        <w:spacing w:after="0" w:line="240" w:lineRule="auto"/>
        <w:ind w:left="66"/>
      </w:pPr>
      <w:r>
        <w:lastRenderedPageBreak/>
        <w:t>Por su parte, el sector genera cerca de 300.000 mil empleos directos a nivel nacional; la actividad minera ocupa el 2,76% (área titulada) del territorio nacional, equivalente a 3.149.162 ha del área total del país; además, se cuenta con 7.062 títulos mineros vigentes, de los cuales, por mineral principal el 47% corresponde a materiales de construcción, 29% a oro y metales preciosos, 13% a carbón, 7% a otros minerales, 3% a esmeraldas y 1% a cobre</w:t>
      </w:r>
      <w:r>
        <w:rPr>
          <w:vertAlign w:val="superscript"/>
        </w:rPr>
        <w:footnoteReference w:id="15"/>
      </w:r>
      <w:r>
        <w:t xml:space="preserve">. </w:t>
      </w:r>
    </w:p>
    <w:p w14:paraId="4CD3E18B" w14:textId="77777777" w:rsidR="005469D6" w:rsidRDefault="005469D6">
      <w:pPr>
        <w:tabs>
          <w:tab w:val="left" w:pos="2228"/>
        </w:tabs>
        <w:spacing w:after="0" w:line="240" w:lineRule="auto"/>
        <w:ind w:left="0"/>
      </w:pPr>
    </w:p>
    <w:p w14:paraId="77807778" w14:textId="77777777" w:rsidR="005469D6" w:rsidRDefault="00000000">
      <w:pPr>
        <w:tabs>
          <w:tab w:val="left" w:pos="2228"/>
        </w:tabs>
        <w:spacing w:after="0" w:line="240" w:lineRule="auto"/>
        <w:ind w:left="66"/>
      </w:pPr>
      <w:r>
        <w:t>De los títulos mineros vigentes, por clasificación del tipo de minería según la escala, el 60,9% corresponde a pequeña minería, el 37,2% a mediana minería y el 1,9% a gran minería</w:t>
      </w:r>
      <w:r>
        <w:rPr>
          <w:vertAlign w:val="superscript"/>
        </w:rPr>
        <w:footnoteReference w:id="16"/>
      </w:r>
      <w:r>
        <w:t xml:space="preserve">. </w:t>
      </w:r>
    </w:p>
    <w:p w14:paraId="16743EF7" w14:textId="77777777" w:rsidR="005469D6" w:rsidRDefault="005469D6">
      <w:pPr>
        <w:tabs>
          <w:tab w:val="left" w:pos="2228"/>
        </w:tabs>
        <w:spacing w:after="0" w:line="240" w:lineRule="auto"/>
        <w:ind w:left="66"/>
      </w:pPr>
    </w:p>
    <w:p w14:paraId="04A053B0" w14:textId="77777777" w:rsidR="005469D6" w:rsidRDefault="00000000">
      <w:pPr>
        <w:numPr>
          <w:ilvl w:val="1"/>
          <w:numId w:val="23"/>
        </w:numPr>
        <w:pBdr>
          <w:top w:val="nil"/>
          <w:left w:val="nil"/>
          <w:bottom w:val="nil"/>
          <w:right w:val="nil"/>
          <w:between w:val="nil"/>
        </w:pBdr>
        <w:tabs>
          <w:tab w:val="left" w:pos="2228"/>
        </w:tabs>
        <w:spacing w:after="0" w:line="240" w:lineRule="auto"/>
        <w:rPr>
          <w:b/>
          <w:color w:val="000000"/>
        </w:rPr>
      </w:pPr>
      <w:r>
        <w:rPr>
          <w:b/>
          <w:color w:val="000000"/>
        </w:rPr>
        <w:t xml:space="preserve"> Aporte fiscal del sector minero.</w:t>
      </w:r>
    </w:p>
    <w:p w14:paraId="15B74522" w14:textId="77777777" w:rsidR="005469D6" w:rsidRDefault="00000000">
      <w:pPr>
        <w:tabs>
          <w:tab w:val="left" w:pos="2228"/>
        </w:tabs>
        <w:spacing w:after="0" w:line="240" w:lineRule="auto"/>
        <w:ind w:left="0"/>
        <w:jc w:val="center"/>
        <w:rPr>
          <w:b/>
        </w:rPr>
      </w:pPr>
      <w:r>
        <w:rPr>
          <w:b/>
          <w:noProof/>
        </w:rPr>
        <w:drawing>
          <wp:inline distT="0" distB="0" distL="0" distR="0" wp14:anchorId="07F508A4" wp14:editId="5E5937E5">
            <wp:extent cx="4906060" cy="30865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906060" cy="3086531"/>
                    </a:xfrm>
                    <a:prstGeom prst="rect">
                      <a:avLst/>
                    </a:prstGeom>
                    <a:ln/>
                  </pic:spPr>
                </pic:pic>
              </a:graphicData>
            </a:graphic>
          </wp:inline>
        </w:drawing>
      </w:r>
    </w:p>
    <w:p w14:paraId="32E3D3B0" w14:textId="77777777" w:rsidR="005469D6" w:rsidRDefault="005469D6">
      <w:pPr>
        <w:tabs>
          <w:tab w:val="left" w:pos="2228"/>
        </w:tabs>
        <w:spacing w:after="0" w:line="240" w:lineRule="auto"/>
        <w:ind w:left="66"/>
        <w:rPr>
          <w:b/>
        </w:rPr>
      </w:pPr>
    </w:p>
    <w:p w14:paraId="693CD277" w14:textId="77777777" w:rsidR="005469D6" w:rsidRDefault="00000000">
      <w:pPr>
        <w:tabs>
          <w:tab w:val="left" w:pos="2228"/>
        </w:tabs>
        <w:spacing w:after="0" w:line="240" w:lineRule="auto"/>
        <w:ind w:left="66"/>
      </w:pPr>
      <w:r>
        <w:t>El sector minero colombiano entrega rentas al Estado por diferentes fuentes, entre ellos, los más importantes los ingresos tributarios, el Impuesto al Valor Agregado (IVA) y al Sistema General de Regalías (SGR). La gráfica 1 muestra el comportamiento de los ingresos generados por concepto de impuestos y regalías al país</w:t>
      </w:r>
      <w:r>
        <w:rPr>
          <w:vertAlign w:val="superscript"/>
        </w:rPr>
        <w:footnoteReference w:id="17"/>
      </w:r>
      <w:r>
        <w:t>.</w:t>
      </w:r>
    </w:p>
    <w:p w14:paraId="5D62FCAA" w14:textId="77777777" w:rsidR="005469D6" w:rsidRDefault="005469D6">
      <w:pPr>
        <w:tabs>
          <w:tab w:val="left" w:pos="2228"/>
        </w:tabs>
        <w:spacing w:after="0" w:line="240" w:lineRule="auto"/>
        <w:ind w:left="66"/>
      </w:pPr>
    </w:p>
    <w:p w14:paraId="3983F301" w14:textId="77777777" w:rsidR="005469D6" w:rsidRDefault="00000000">
      <w:pPr>
        <w:tabs>
          <w:tab w:val="left" w:pos="2228"/>
        </w:tabs>
        <w:spacing w:after="0" w:line="240" w:lineRule="auto"/>
        <w:ind w:left="66"/>
      </w:pPr>
      <w:r>
        <w:t xml:space="preserve">La tendencia histórica de los ingresos generados por la actividad, principalmente por los impuestos de IVA y a la renta y las regalías, registra un cambio significativo </w:t>
      </w:r>
      <w:r>
        <w:lastRenderedPageBreak/>
        <w:t>a partir de la creación del Sistema General de Regalías en el 2011. Antes de este año, la suma de esas obligaciones económicas nunca superó el billón de pesos, pero a partir de 2012 muestran una tendencia creciente, aunque cíclica o irregular, llegando a siete billones en el 2022. Se destaca también que las regalías superan en este último periodo el pago de impuesto de renta por parte de las empresas del sector</w:t>
      </w:r>
      <w:r>
        <w:rPr>
          <w:vertAlign w:val="superscript"/>
        </w:rPr>
        <w:footnoteReference w:id="18"/>
      </w:r>
      <w:r>
        <w:t>.</w:t>
      </w:r>
    </w:p>
    <w:p w14:paraId="160E40C3" w14:textId="77777777" w:rsidR="005469D6" w:rsidRDefault="005469D6">
      <w:pPr>
        <w:tabs>
          <w:tab w:val="left" w:pos="2228"/>
        </w:tabs>
        <w:spacing w:after="0" w:line="240" w:lineRule="auto"/>
        <w:ind w:left="66"/>
      </w:pPr>
    </w:p>
    <w:p w14:paraId="3BD732AF" w14:textId="77777777" w:rsidR="005469D6" w:rsidRDefault="00000000">
      <w:pPr>
        <w:tabs>
          <w:tab w:val="left" w:pos="2228"/>
        </w:tabs>
        <w:spacing w:after="0" w:line="240" w:lineRule="auto"/>
        <w:ind w:left="66"/>
      </w:pPr>
      <w:r>
        <w:t>Las regalías han desempeñado un papel muy importante como ingreso de las entidades territoriales y los demás fondos que conforman el Sistema General de Regalías, pero también, al depender ellas de los precios internacionales y de los volúmenes extraídos, la volatilidad de los ingresos no ha permitido que los beneficiarios puedan planear en el tiempo o mantener la financiación o viabilidad de sus programas. La creación de fondos para la estabilización de los ingresos ha jugado un papel importante en este propósito, pero no han logrado el cometido esperado como mecanismos de ahorro de largo plazo.</w:t>
      </w:r>
    </w:p>
    <w:p w14:paraId="49C0461B" w14:textId="77777777" w:rsidR="005469D6" w:rsidRDefault="005469D6">
      <w:pPr>
        <w:tabs>
          <w:tab w:val="left" w:pos="2228"/>
        </w:tabs>
        <w:spacing w:after="0" w:line="240" w:lineRule="auto"/>
        <w:ind w:firstLine="10"/>
        <w:rPr>
          <w:b/>
        </w:rPr>
      </w:pPr>
    </w:p>
    <w:p w14:paraId="704E4E2D" w14:textId="77777777" w:rsidR="005469D6" w:rsidRDefault="00000000">
      <w:pPr>
        <w:tabs>
          <w:tab w:val="left" w:pos="2228"/>
        </w:tabs>
        <w:spacing w:after="0" w:line="240" w:lineRule="auto"/>
        <w:ind w:firstLine="10"/>
      </w:pPr>
      <w:r>
        <w:t>Los ingresos del Sistema General de Regalías, desde 2012 hasta 2022, provienen en un 75% promedio del sector de hidrocarburos, y lo restante de la actividad minera. Tal como se observa en la figura 1. durante el bienio 2013-2014, la minería aportó un 16% al total de regalías, siendo su mínimo histórico; empero, para el periodo 2021-2022 dicha participación aumentó al 32 %</w:t>
      </w:r>
      <w:r>
        <w:rPr>
          <w:vertAlign w:val="superscript"/>
        </w:rPr>
        <w:footnoteReference w:id="19"/>
      </w:r>
      <w:r>
        <w:t>.</w:t>
      </w:r>
    </w:p>
    <w:p w14:paraId="071A026C" w14:textId="77777777" w:rsidR="005469D6" w:rsidRDefault="005469D6">
      <w:pPr>
        <w:tabs>
          <w:tab w:val="left" w:pos="2228"/>
        </w:tabs>
        <w:spacing w:after="0" w:line="240" w:lineRule="auto"/>
        <w:ind w:firstLine="10"/>
      </w:pPr>
    </w:p>
    <w:p w14:paraId="0BDB9645" w14:textId="77777777" w:rsidR="005469D6" w:rsidRDefault="00000000">
      <w:pPr>
        <w:tabs>
          <w:tab w:val="left" w:pos="2228"/>
        </w:tabs>
        <w:spacing w:after="0" w:line="240" w:lineRule="auto"/>
        <w:ind w:firstLine="10"/>
      </w:pPr>
      <w:r>
        <w:t>El presupuesto de ingresos del SGR en 2023-2024 se estimó en $29,9 billones de pesos, del cual a corte 31 de julio de 2023 se han recaudado $11,8 billones de pesos por concepto de Minería e Hidrocarburos, esto representa un 39.7% de avance. En cuanto a las regalías del sector de minas debe señalarse que la meta de recaudo para el bienio 2023-2024 fue estimado en $7,2 billones de pesos y que al 31 de agosto de 2023 ya se habían recaudado $6,42 billones, es decir, que en ocho meses se recaudó el 88% del total del bienio</w:t>
      </w:r>
      <w:r>
        <w:rPr>
          <w:vertAlign w:val="superscript"/>
        </w:rPr>
        <w:footnoteReference w:id="20"/>
      </w:r>
      <w:r>
        <w:t xml:space="preserve">. </w:t>
      </w:r>
    </w:p>
    <w:p w14:paraId="02208EEA" w14:textId="77777777" w:rsidR="005469D6" w:rsidRDefault="005469D6">
      <w:pPr>
        <w:tabs>
          <w:tab w:val="left" w:pos="2228"/>
        </w:tabs>
        <w:spacing w:after="0" w:line="240" w:lineRule="auto"/>
        <w:ind w:firstLine="10"/>
      </w:pPr>
    </w:p>
    <w:p w14:paraId="3617632D" w14:textId="77777777" w:rsidR="005469D6" w:rsidRDefault="00000000">
      <w:pPr>
        <w:tabs>
          <w:tab w:val="left" w:pos="2228"/>
        </w:tabs>
        <w:spacing w:after="0" w:line="240" w:lineRule="auto"/>
        <w:ind w:firstLine="10"/>
        <w:rPr>
          <w:color w:val="ED0000"/>
        </w:rPr>
      </w:pPr>
      <w:r>
        <w:t>Al comparar el recaudo minero con la meta total para hidrocarburos y minería ($11,8 billones), se obtiene que lo recaudado a agosto de 2023 ($6,42 billones) equivale al 54,42% del total. Es importante recordar que la Ley 2279 de 2022, establece una proporción estimada para el presupuesto del 76% de Hidrocarburos y 24% de Minería, por lo cual, es evidente, que las regalías mineras superan ampliamente las de hidrocarburos y que, de continuar esa tendencia, por primera vez la minería superaría el recaudo derivado de los combustibles fósiles</w:t>
      </w:r>
      <w:r>
        <w:rPr>
          <w:vertAlign w:val="superscript"/>
        </w:rPr>
        <w:footnoteReference w:id="21"/>
      </w:r>
      <w:r>
        <w:t xml:space="preserve">. </w:t>
      </w:r>
    </w:p>
    <w:p w14:paraId="3A4489B8" w14:textId="77777777" w:rsidR="005469D6" w:rsidRDefault="005469D6">
      <w:pPr>
        <w:tabs>
          <w:tab w:val="left" w:pos="2228"/>
        </w:tabs>
        <w:spacing w:after="0" w:line="240" w:lineRule="auto"/>
        <w:ind w:firstLine="10"/>
      </w:pPr>
    </w:p>
    <w:p w14:paraId="7264368D" w14:textId="77777777" w:rsidR="005469D6" w:rsidRDefault="00000000">
      <w:pPr>
        <w:numPr>
          <w:ilvl w:val="1"/>
          <w:numId w:val="23"/>
        </w:numPr>
        <w:pBdr>
          <w:top w:val="nil"/>
          <w:left w:val="nil"/>
          <w:bottom w:val="nil"/>
          <w:right w:val="nil"/>
          <w:between w:val="nil"/>
        </w:pBdr>
        <w:tabs>
          <w:tab w:val="left" w:pos="2228"/>
        </w:tabs>
        <w:spacing w:after="0" w:line="240" w:lineRule="auto"/>
        <w:rPr>
          <w:b/>
          <w:color w:val="000000"/>
        </w:rPr>
      </w:pPr>
      <w:r>
        <w:rPr>
          <w:b/>
          <w:color w:val="000000"/>
        </w:rPr>
        <w:t xml:space="preserve"> Aspectos sociales de la minería.</w:t>
      </w:r>
    </w:p>
    <w:p w14:paraId="098DAFD8" w14:textId="77777777" w:rsidR="005469D6" w:rsidRDefault="005469D6">
      <w:pPr>
        <w:tabs>
          <w:tab w:val="left" w:pos="2228"/>
        </w:tabs>
        <w:spacing w:after="0" w:line="240" w:lineRule="auto"/>
        <w:ind w:left="66"/>
        <w:rPr>
          <w:b/>
        </w:rPr>
      </w:pPr>
    </w:p>
    <w:p w14:paraId="1B9FA53F" w14:textId="77777777" w:rsidR="005469D6" w:rsidRDefault="00000000">
      <w:pPr>
        <w:tabs>
          <w:tab w:val="left" w:pos="2228"/>
        </w:tabs>
        <w:spacing w:after="0" w:line="240" w:lineRule="auto"/>
        <w:ind w:left="66"/>
      </w:pPr>
      <w:r>
        <w:t xml:space="preserve">Pese a estos aportes económicos, que incluyen también el canon superficiario y los impuestos locales, entre otros, el sector minero en el país presenta altas cifras de conflictividad social en los territorios que dependen del sector extractivo de minerales, como en los departamentos de Cesar y La Guajira, donde el sector minero, representa más del 35% del PIB y el 70% de las exportaciones, respectivamente. </w:t>
      </w:r>
    </w:p>
    <w:p w14:paraId="56932911" w14:textId="77777777" w:rsidR="005469D6" w:rsidRDefault="005469D6">
      <w:pPr>
        <w:tabs>
          <w:tab w:val="left" w:pos="2228"/>
        </w:tabs>
        <w:spacing w:after="0" w:line="240" w:lineRule="auto"/>
        <w:ind w:left="66"/>
      </w:pPr>
    </w:p>
    <w:p w14:paraId="669B6071" w14:textId="77777777" w:rsidR="005469D6" w:rsidRDefault="00000000">
      <w:pPr>
        <w:tabs>
          <w:tab w:val="left" w:pos="2228"/>
        </w:tabs>
        <w:spacing w:after="0" w:line="240" w:lineRule="auto"/>
        <w:ind w:left="66"/>
        <w:rPr>
          <w:b/>
        </w:rPr>
      </w:pPr>
      <w:r>
        <w:t>El índice de pobreza monetaria de La Guajira asciende a más del 64% de su población de acuerdo con cifras del DANE en 2021</w:t>
      </w:r>
      <w:r>
        <w:rPr>
          <w:vertAlign w:val="superscript"/>
        </w:rPr>
        <w:footnoteReference w:id="22"/>
      </w:r>
      <w:r>
        <w:t>. El Índice de Necesidades Básicas Insatisfechas-NBI, que consolida el Departamento Nacional de Planeación-DNP, muestra que para 2022, el departamento mencionado presenta cifras que llegan 53,33%, que representan deficiencias en indicadores como: viviendas inadecuadas, servicios inadecuados, inasistencia escolar en niños, entre otros</w:t>
      </w:r>
      <w:r>
        <w:rPr>
          <w:vertAlign w:val="superscript"/>
        </w:rPr>
        <w:footnoteReference w:id="23"/>
      </w:r>
      <w:r>
        <w:t>.</w:t>
      </w:r>
    </w:p>
    <w:p w14:paraId="71CFC523" w14:textId="77777777" w:rsidR="005469D6" w:rsidRDefault="005469D6">
      <w:pPr>
        <w:tabs>
          <w:tab w:val="left" w:pos="2228"/>
        </w:tabs>
        <w:spacing w:after="0" w:line="240" w:lineRule="auto"/>
        <w:ind w:left="66"/>
        <w:rPr>
          <w:b/>
        </w:rPr>
      </w:pPr>
    </w:p>
    <w:p w14:paraId="4ACAB3BE" w14:textId="77777777" w:rsidR="005469D6" w:rsidRDefault="00000000">
      <w:pPr>
        <w:tabs>
          <w:tab w:val="left" w:pos="2228"/>
        </w:tabs>
        <w:spacing w:after="0" w:line="240" w:lineRule="auto"/>
        <w:ind w:left="0"/>
      </w:pPr>
      <w:r>
        <w:t>Por su parte, los otros problemas que se resaltan alrededor del sector es la ilegalidad y la poca trazabilidad que presentan minerales de alto valor como el oro, subsector donde de acuerdo con cifras de la contraloría cerca del 85% del oro exportado es producto de actividades ilegales, además 66 % de la minería ilegal en el país, se hace en zonas de reserva, en Parques Naturales y en Reservas Forestales</w:t>
      </w:r>
      <w:r>
        <w:rPr>
          <w:vertAlign w:val="superscript"/>
        </w:rPr>
        <w:footnoteReference w:id="24"/>
      </w:r>
      <w:r>
        <w:t>. En línea con lo anterior, el Informe de Evidencias de Explotación de Oro de Aluvión, publicado por Ministerio de Minas y Energía en junio 2022, muestra que hay más de 69.196 hectáreas han sido afectadas por actividades de explotación de oro en río.</w:t>
      </w:r>
    </w:p>
    <w:p w14:paraId="5D5E6CBE" w14:textId="77777777" w:rsidR="005469D6" w:rsidRDefault="005469D6">
      <w:pPr>
        <w:tabs>
          <w:tab w:val="left" w:pos="2228"/>
        </w:tabs>
        <w:spacing w:after="0" w:line="240" w:lineRule="auto"/>
        <w:ind w:left="0"/>
      </w:pPr>
    </w:p>
    <w:p w14:paraId="0A7EA45F" w14:textId="77777777" w:rsidR="005469D6" w:rsidRDefault="00000000">
      <w:pPr>
        <w:tabs>
          <w:tab w:val="left" w:pos="2228"/>
        </w:tabs>
        <w:spacing w:after="0" w:line="240" w:lineRule="auto"/>
        <w:ind w:left="0"/>
      </w:pPr>
      <w:r>
        <w:t xml:space="preserve">En relación con los anteriores datos, se observa que las actividades mineras en algunas regiones del país han estado relacionadas directa o indirectamente con el conflicto armado que azota al país. No sólo porque la minería sin título ha sido una forma de financiación de los grupos al margen de la ley, sino también porque la minería legal ha sino un vector de conflictos territoriales en zonas con presencia de actores armados en disputa por el control territorial, el conflicto armado colombiano es heterogéneo y se ha desarrollado de manera diferencial en los territorios, y ha tenido interacciones diversas con los actores económicos y con las actividades ilegales y alegales que sostiene las economías locales. </w:t>
      </w:r>
    </w:p>
    <w:p w14:paraId="377480D7" w14:textId="77777777" w:rsidR="005469D6" w:rsidRDefault="005469D6">
      <w:pPr>
        <w:tabs>
          <w:tab w:val="left" w:pos="2228"/>
        </w:tabs>
        <w:spacing w:after="0" w:line="240" w:lineRule="auto"/>
        <w:ind w:left="0"/>
      </w:pPr>
    </w:p>
    <w:p w14:paraId="0B7F9804" w14:textId="77777777" w:rsidR="005469D6" w:rsidRDefault="00000000">
      <w:pPr>
        <w:tabs>
          <w:tab w:val="left" w:pos="2228"/>
        </w:tabs>
        <w:spacing w:after="0" w:line="240" w:lineRule="auto"/>
        <w:ind w:left="0"/>
      </w:pPr>
      <w:r>
        <w:lastRenderedPageBreak/>
        <w:t xml:space="preserve">En el caso de la minería, muchas veces se ha relacionado el conflicto armado con la presencia de actividades mineras informales y la vinculación de actores armados en el impulso, administración, control y beneficio de las rentas. </w:t>
      </w:r>
    </w:p>
    <w:p w14:paraId="38F7981C" w14:textId="77777777" w:rsidR="005469D6" w:rsidRDefault="005469D6">
      <w:pPr>
        <w:tabs>
          <w:tab w:val="left" w:pos="2228"/>
        </w:tabs>
        <w:spacing w:after="0" w:line="240" w:lineRule="auto"/>
        <w:ind w:left="0"/>
      </w:pPr>
    </w:p>
    <w:p w14:paraId="0D934F07" w14:textId="77777777" w:rsidR="005469D6" w:rsidRDefault="00000000">
      <w:pPr>
        <w:tabs>
          <w:tab w:val="left" w:pos="2228"/>
        </w:tabs>
        <w:spacing w:after="0" w:line="240" w:lineRule="auto"/>
        <w:ind w:left="0"/>
      </w:pPr>
      <w:r>
        <w:t xml:space="preserve">Precisamente este control de los actores armados para garantizar las rentas legales e ilegales ha producido una victimización diversa entre las comunidades vecinas de los proyectos y los entables mineros, muchas asociadas con desplazamientos, criminalización, asesinatos entre otros. Según el informe elaborado por el Instituto Colombo – </w:t>
      </w:r>
      <w:proofErr w:type="gramStart"/>
      <w:r>
        <w:t>Alemán</w:t>
      </w:r>
      <w:proofErr w:type="gramEnd"/>
      <w:r>
        <w:t xml:space="preserve"> para la Paz - CAPAZ (2020), existe una correlación entre el aumento de la minería aluvial informal con los desplazamientos de líderes y lideresas defensoras de los territorios en varios departamentos del país.</w:t>
      </w:r>
    </w:p>
    <w:p w14:paraId="674B85C0" w14:textId="77777777" w:rsidR="005469D6" w:rsidRDefault="005469D6">
      <w:pPr>
        <w:tabs>
          <w:tab w:val="left" w:pos="2228"/>
        </w:tabs>
        <w:spacing w:after="0" w:line="240" w:lineRule="auto"/>
        <w:ind w:left="0"/>
      </w:pPr>
    </w:p>
    <w:p w14:paraId="5756F828" w14:textId="77777777" w:rsidR="005469D6" w:rsidRDefault="00000000">
      <w:pPr>
        <w:tabs>
          <w:tab w:val="left" w:pos="2228"/>
        </w:tabs>
        <w:spacing w:after="0" w:line="240" w:lineRule="auto"/>
        <w:ind w:left="0"/>
      </w:pPr>
      <w:r>
        <w:t>Aunque los datos muestran una leve correlación entre la minería y el número de asesinatos, los investigadores observan que la actividad minería se realiza en zonas de alto riesgo para defensoras y defensores, lo que aumenta la probabilidad de ser victimizados. También se cuestiona el subregistro de denuncias a defensores y defensoras frente a los asesinatos, ya que el índice de tasas de homicidio depende de la presencia estatal y otros factores, lo que sí es claro, es que situaciones estructurales asociadas a la pobreza de los territorios, la falta de atención estatal y la presencia de grupos armados y cultivo de uso ilícitos y otras economías ilegales coinciden mayoritariamente con las zonas en donde la minería también tiene lugar y esta actividad aporta a incrementar la conflictividad en dichos lugares.</w:t>
      </w:r>
    </w:p>
    <w:p w14:paraId="3E7AF577" w14:textId="77777777" w:rsidR="005469D6" w:rsidRDefault="005469D6">
      <w:pPr>
        <w:tabs>
          <w:tab w:val="left" w:pos="2228"/>
        </w:tabs>
        <w:spacing w:after="0" w:line="240" w:lineRule="auto"/>
        <w:ind w:left="0"/>
      </w:pPr>
    </w:p>
    <w:p w14:paraId="0E27B565" w14:textId="77777777" w:rsidR="005469D6" w:rsidRDefault="00000000">
      <w:pPr>
        <w:tabs>
          <w:tab w:val="left" w:pos="2228"/>
        </w:tabs>
        <w:spacing w:after="0" w:line="240" w:lineRule="auto"/>
        <w:ind w:left="0"/>
      </w:pPr>
      <w:r>
        <w:t>La informalidad e ilegalidad del sector minero, para no mencionar la minería criminal o de aquella capturada por organizaciones armadas ilegales, no han permitido al país recaudar la totalidad de las regalías derivadas de la explotación de recursos naturales no renovables, ni orientar la inversión a programas que mejoren la oferta institucional de servicios sociales para el beneficio de las comunidades. Las regalías provienen de las personas naturales o jurídicas con título minero vigente. Formalizar la actividad minera y combatir la minería criminal son tareas urgentes del Estado para garantizar un mayor recaudo de regalías, el pago correspondiente de los impuestos vigentes y el bienestar las poblaciones ubicadas en el entorno de los complejos mineros.</w:t>
      </w:r>
    </w:p>
    <w:p w14:paraId="24668B08" w14:textId="77777777" w:rsidR="005469D6" w:rsidRDefault="005469D6">
      <w:pPr>
        <w:tabs>
          <w:tab w:val="left" w:pos="2228"/>
        </w:tabs>
        <w:spacing w:after="0" w:line="240" w:lineRule="auto"/>
        <w:ind w:left="0"/>
      </w:pPr>
    </w:p>
    <w:p w14:paraId="0CF0733F" w14:textId="77777777" w:rsidR="005469D6" w:rsidRDefault="005469D6">
      <w:pPr>
        <w:tabs>
          <w:tab w:val="left" w:pos="2228"/>
        </w:tabs>
        <w:spacing w:after="0" w:line="240" w:lineRule="auto"/>
        <w:ind w:left="0"/>
      </w:pPr>
    </w:p>
    <w:p w14:paraId="7F81FA58" w14:textId="77777777" w:rsidR="005469D6" w:rsidRDefault="005469D6">
      <w:pPr>
        <w:tabs>
          <w:tab w:val="left" w:pos="2228"/>
        </w:tabs>
        <w:spacing w:after="0" w:line="240" w:lineRule="auto"/>
        <w:ind w:left="0"/>
      </w:pPr>
    </w:p>
    <w:p w14:paraId="386E0698" w14:textId="77777777" w:rsidR="005469D6" w:rsidRDefault="00000000">
      <w:pPr>
        <w:tabs>
          <w:tab w:val="left" w:pos="2228"/>
        </w:tabs>
        <w:spacing w:after="0" w:line="240" w:lineRule="auto"/>
        <w:ind w:left="0"/>
        <w:rPr>
          <w:b/>
        </w:rPr>
      </w:pPr>
      <w:r>
        <w:rPr>
          <w:b/>
        </w:rPr>
        <w:t>4.6 Una nueva visión de la minería en Colombia.</w:t>
      </w:r>
    </w:p>
    <w:p w14:paraId="6FFFBC2C" w14:textId="77777777" w:rsidR="005469D6" w:rsidRDefault="005469D6">
      <w:pPr>
        <w:tabs>
          <w:tab w:val="left" w:pos="2228"/>
        </w:tabs>
        <w:spacing w:after="0" w:line="240" w:lineRule="auto"/>
        <w:ind w:left="0"/>
        <w:rPr>
          <w:b/>
        </w:rPr>
      </w:pPr>
    </w:p>
    <w:p w14:paraId="40E2E4B6" w14:textId="77777777" w:rsidR="005469D6" w:rsidRDefault="00000000">
      <w:pPr>
        <w:tabs>
          <w:tab w:val="left" w:pos="2228"/>
        </w:tabs>
        <w:spacing w:after="0" w:line="240" w:lineRule="auto"/>
        <w:ind w:left="0"/>
      </w:pPr>
      <w:r>
        <w:t xml:space="preserve">La visión de la minería en el gobierno del </w:t>
      </w:r>
      <w:proofErr w:type="gramStart"/>
      <w:r>
        <w:t>Presidente</w:t>
      </w:r>
      <w:proofErr w:type="gramEnd"/>
      <w:r>
        <w:t xml:space="preserve"> Gustavo Petro se sienta sobre diversos fundamentos que buscan especialmente garantizar el desarrollo de la economía en condiciones de Soberanía. Soberanía significa salvaguardar la propiedad estatal sobre los recursos naturales no renovables nacionales y aprovechar los mismos para promover, bajo un criterio de sostenibilidad, el </w:t>
      </w:r>
      <w:r>
        <w:lastRenderedPageBreak/>
        <w:t xml:space="preserve">desarrollo de sectores vitales de nuestra economía, en condiciones de vida digna para los 50 millones de colombianos que conforman esta Nación, la planeación territorial alrededor del agua, la preservación de los ecosistemas del país y la construcción de una economía viable para todos. </w:t>
      </w:r>
    </w:p>
    <w:p w14:paraId="5B6CF65A" w14:textId="77777777" w:rsidR="005469D6" w:rsidRDefault="005469D6">
      <w:pPr>
        <w:tabs>
          <w:tab w:val="left" w:pos="2228"/>
        </w:tabs>
        <w:spacing w:after="0" w:line="240" w:lineRule="auto"/>
        <w:ind w:left="0"/>
      </w:pPr>
    </w:p>
    <w:p w14:paraId="7E33CB89" w14:textId="77777777" w:rsidR="005469D6" w:rsidRDefault="00000000">
      <w:pPr>
        <w:tabs>
          <w:tab w:val="left" w:pos="2228"/>
        </w:tabs>
        <w:spacing w:after="0" w:line="240" w:lineRule="auto"/>
        <w:ind w:left="0"/>
      </w:pPr>
      <w:r>
        <w:t xml:space="preserve">Pasar de una economía extractivista a una economía productiva significa abandonar el modelo minero creado a partir de la Ley 685 de 2001 hacia una economía que produzca los bienes y servicios indispensables para garantizar la vida digna de las personas en el marco de la soberanía nacional, la preservación ambiental, el desarrollo del conocimiento y la gestión del cambio climático. </w:t>
      </w:r>
    </w:p>
    <w:p w14:paraId="241435BE" w14:textId="77777777" w:rsidR="005469D6" w:rsidRDefault="005469D6">
      <w:pPr>
        <w:tabs>
          <w:tab w:val="left" w:pos="2228"/>
        </w:tabs>
        <w:spacing w:after="0" w:line="240" w:lineRule="auto"/>
        <w:ind w:left="0"/>
      </w:pPr>
    </w:p>
    <w:p w14:paraId="365E6DF3" w14:textId="77777777" w:rsidR="005469D6" w:rsidRDefault="00000000">
      <w:pPr>
        <w:tabs>
          <w:tab w:val="left" w:pos="2228"/>
        </w:tabs>
        <w:spacing w:after="0" w:line="240" w:lineRule="auto"/>
        <w:ind w:left="0"/>
      </w:pPr>
      <w:r>
        <w:t>Esta nueva visión de la economía significa fomentar el desarrollo económico del país y promover el bienestar social y la vida digna a partir de los recursos naturales no renovables (RNNR), propiedad del Estado y patrimonio de los ciudadanos que conforman esta Nación.</w:t>
      </w:r>
    </w:p>
    <w:p w14:paraId="5FACD865" w14:textId="77777777" w:rsidR="005469D6" w:rsidRDefault="005469D6">
      <w:pPr>
        <w:tabs>
          <w:tab w:val="left" w:pos="2228"/>
        </w:tabs>
        <w:spacing w:after="0" w:line="240" w:lineRule="auto"/>
        <w:ind w:left="0"/>
      </w:pPr>
    </w:p>
    <w:p w14:paraId="04F681B9" w14:textId="77777777" w:rsidR="005469D6" w:rsidRDefault="00000000">
      <w:pPr>
        <w:tabs>
          <w:tab w:val="left" w:pos="2228"/>
        </w:tabs>
        <w:spacing w:after="0" w:line="240" w:lineRule="auto"/>
        <w:ind w:left="0"/>
      </w:pPr>
      <w:r>
        <w:t xml:space="preserve">En ese sentido, el sector minero ocupa un papel fundamental en el desarrollo de los programas económicos del gobierno nacional, entre ellos, la reindustrialización de la economía, la transición energética, el desarrollo agrícola y la construcción de infraestructura pública. Para alcanzar esos propósitos, se planea entonces construir cadenas de valor agregado o productivas que permitan desarrollar los programas económicos mencionados, en cuya base se encuentran los minerales necesarios para alcanzar los objetivos propuestos. </w:t>
      </w:r>
    </w:p>
    <w:p w14:paraId="7FDB4050" w14:textId="77777777" w:rsidR="005469D6" w:rsidRDefault="005469D6">
      <w:pPr>
        <w:tabs>
          <w:tab w:val="left" w:pos="2228"/>
        </w:tabs>
        <w:spacing w:after="0" w:line="240" w:lineRule="auto"/>
        <w:ind w:left="0"/>
      </w:pPr>
    </w:p>
    <w:p w14:paraId="193F406A" w14:textId="77777777" w:rsidR="005469D6" w:rsidRDefault="00000000">
      <w:pPr>
        <w:tabs>
          <w:tab w:val="left" w:pos="2228"/>
        </w:tabs>
        <w:spacing w:after="0" w:line="240" w:lineRule="auto"/>
        <w:ind w:left="0"/>
      </w:pPr>
      <w:r>
        <w:t xml:space="preserve">Así, por ejemplo, a partir de las reservas de cobre, el país podría avanzar en la industrialización de sectores vinculados a la transición energética; de la roca fosfórica a la producción nacional de fertilizantes necesarios para materializar la reforma agraria y el crecimiento del campo; del carbón metalúrgico para la producción del coque y el acero necesario para la fabricación de equipos requeridos en la </w:t>
      </w:r>
      <w:proofErr w:type="spellStart"/>
      <w:r>
        <w:t>re-industrialización</w:t>
      </w:r>
      <w:proofErr w:type="spellEnd"/>
      <w:r>
        <w:t xml:space="preserve"> de la economía, o el silicio para la fabricación de vidrios indispensables en los paneles solares, entre otros.</w:t>
      </w:r>
    </w:p>
    <w:p w14:paraId="2A96E605" w14:textId="77777777" w:rsidR="005469D6" w:rsidRDefault="005469D6">
      <w:pPr>
        <w:tabs>
          <w:tab w:val="left" w:pos="2228"/>
        </w:tabs>
        <w:spacing w:after="0" w:line="240" w:lineRule="auto"/>
        <w:ind w:left="0"/>
      </w:pPr>
    </w:p>
    <w:p w14:paraId="7A031A8A" w14:textId="77777777" w:rsidR="005469D6" w:rsidRDefault="00000000">
      <w:pPr>
        <w:tabs>
          <w:tab w:val="left" w:pos="2228"/>
        </w:tabs>
        <w:spacing w:after="0" w:line="240" w:lineRule="auto"/>
        <w:ind w:left="0"/>
      </w:pPr>
      <w:r>
        <w:t xml:space="preserve">El modelo minero construido sobre la Ley 685 de 2001 no garantiza la disponibilidad de los minerales para los programas económicos del gobierno nacional, pues en virtud del Código de Minas vigente, los concesionarios tienen autonomía para orientar los mismos al mercado local o internacional. Es así como el ferroníquel de </w:t>
      </w:r>
      <w:proofErr w:type="spellStart"/>
      <w:r>
        <w:t>Cerromatoso</w:t>
      </w:r>
      <w:proofErr w:type="spellEnd"/>
      <w:r>
        <w:t xml:space="preserve"> (Córdoba) o el cobre de la mina El Roble (Chocó), se extrae y exporta, sin que la industria local pueda beneficiarse de estos minerales estratégicos para el desarrollo del país. </w:t>
      </w:r>
    </w:p>
    <w:p w14:paraId="641E2055" w14:textId="77777777" w:rsidR="005469D6" w:rsidRDefault="005469D6">
      <w:pPr>
        <w:tabs>
          <w:tab w:val="left" w:pos="2228"/>
        </w:tabs>
        <w:spacing w:after="0" w:line="240" w:lineRule="auto"/>
        <w:ind w:left="0"/>
      </w:pPr>
    </w:p>
    <w:p w14:paraId="72CB54FC" w14:textId="77777777" w:rsidR="005469D6" w:rsidRDefault="00000000">
      <w:pPr>
        <w:tabs>
          <w:tab w:val="left" w:pos="2228"/>
        </w:tabs>
        <w:spacing w:after="0" w:line="240" w:lineRule="auto"/>
        <w:ind w:left="0"/>
      </w:pPr>
      <w:r>
        <w:t xml:space="preserve">Se impone en consecuencia la necesidad de construir una nueva visión de la minería, que permita no solo planear la extracción de los minerales estratégicos sino disponer de los mismos para el desarrollo de la economía, elevar los índices de </w:t>
      </w:r>
      <w:r>
        <w:lastRenderedPageBreak/>
        <w:t>bienestar social y la vida digna. Y la Empresa Colombiana de Minería (ECOMINERALES), es una pieza fundamental en esa tarea.</w:t>
      </w:r>
    </w:p>
    <w:p w14:paraId="7D884E44" w14:textId="77777777" w:rsidR="005469D6" w:rsidRDefault="005469D6">
      <w:pPr>
        <w:tabs>
          <w:tab w:val="left" w:pos="2228"/>
        </w:tabs>
        <w:spacing w:after="0" w:line="240" w:lineRule="auto"/>
        <w:ind w:left="0"/>
      </w:pPr>
    </w:p>
    <w:p w14:paraId="712F7751" w14:textId="77777777" w:rsidR="005469D6" w:rsidRDefault="00000000">
      <w:pPr>
        <w:tabs>
          <w:tab w:val="left" w:pos="2228"/>
        </w:tabs>
        <w:spacing w:after="0" w:line="240" w:lineRule="auto"/>
        <w:ind w:firstLine="10"/>
        <w:rPr>
          <w:b/>
        </w:rPr>
      </w:pPr>
      <w:r>
        <w:rPr>
          <w:b/>
        </w:rPr>
        <w:t>4.7 Desarrollo del nuevo modelo minero.</w:t>
      </w:r>
    </w:p>
    <w:p w14:paraId="45015EEE" w14:textId="77777777" w:rsidR="005469D6" w:rsidRDefault="005469D6">
      <w:pPr>
        <w:tabs>
          <w:tab w:val="left" w:pos="2228"/>
        </w:tabs>
        <w:spacing w:after="0" w:line="240" w:lineRule="auto"/>
        <w:ind w:firstLine="10"/>
        <w:rPr>
          <w:b/>
        </w:rPr>
      </w:pPr>
    </w:p>
    <w:p w14:paraId="60A397B7" w14:textId="77777777" w:rsidR="005469D6" w:rsidRDefault="00000000">
      <w:pPr>
        <w:tabs>
          <w:tab w:val="left" w:pos="2228"/>
        </w:tabs>
        <w:spacing w:after="0" w:line="240" w:lineRule="auto"/>
        <w:ind w:firstLine="10"/>
      </w:pPr>
      <w:r>
        <w:t xml:space="preserve">El gobierno colombiano a través del Ministerio de Minas y Energía y sus entidades adscritas como ANM, UPME y SGC, ha emprendido una serie de iniciativas orientadas a introducir reformas sustanciales a la política minera en el marco de la nueva visión del sector, explicado anteriormente. </w:t>
      </w:r>
    </w:p>
    <w:p w14:paraId="7F003DB7" w14:textId="77777777" w:rsidR="005469D6" w:rsidRDefault="005469D6">
      <w:pPr>
        <w:tabs>
          <w:tab w:val="left" w:pos="2228"/>
        </w:tabs>
        <w:spacing w:after="0" w:line="240" w:lineRule="auto"/>
        <w:ind w:firstLine="10"/>
      </w:pPr>
    </w:p>
    <w:p w14:paraId="474C8772" w14:textId="77777777" w:rsidR="005469D6" w:rsidRDefault="00000000">
      <w:pPr>
        <w:tabs>
          <w:tab w:val="left" w:pos="2228"/>
        </w:tabs>
        <w:spacing w:after="0" w:line="240" w:lineRule="auto"/>
        <w:ind w:firstLine="10"/>
        <w:rPr>
          <w:i/>
        </w:rPr>
      </w:pPr>
      <w:r>
        <w:t xml:space="preserve">La nueva orientación sectorial se refleja en documentos antes expedidos y otros en camino. El país fue enterado de esa nueva visión desde el plan de gobierno publicado antes de las elecciones presidenciales y protocolizado en una notaría en la ciudad de Bogotá y el mismo se expresó tanto en las bases como en el articulado del Plan Nacional de Desarrollo (PND 2022-2026), </w:t>
      </w:r>
      <w:r>
        <w:rPr>
          <w:i/>
        </w:rPr>
        <w:t xml:space="preserve">“Colombia, Potencia Mundial de la Vida”. </w:t>
      </w:r>
    </w:p>
    <w:p w14:paraId="5DF504E4" w14:textId="77777777" w:rsidR="005469D6" w:rsidRDefault="005469D6">
      <w:pPr>
        <w:tabs>
          <w:tab w:val="left" w:pos="2228"/>
        </w:tabs>
        <w:spacing w:after="0" w:line="240" w:lineRule="auto"/>
        <w:ind w:firstLine="10"/>
      </w:pPr>
    </w:p>
    <w:p w14:paraId="1BC98EEC" w14:textId="77777777" w:rsidR="005469D6" w:rsidRDefault="00000000">
      <w:pPr>
        <w:tabs>
          <w:tab w:val="left" w:pos="2228"/>
        </w:tabs>
        <w:spacing w:after="0" w:line="240" w:lineRule="auto"/>
        <w:ind w:firstLine="10"/>
        <w:rPr>
          <w:b/>
        </w:rPr>
      </w:pPr>
      <w:r>
        <w:t>Posteriormente, se hizo público el documento con la Política Minera Nacional y avanza el proyecto para la expedición de una nueva ley minera que reemplace el actual Código de Minas – Ley 685 de 2001, sobresale el llamado a recuperar en la esencia de la política minera aspectos fundamentales de la Constitución Política de 1991</w:t>
      </w:r>
      <w:r>
        <w:rPr>
          <w:vertAlign w:val="superscript"/>
        </w:rPr>
        <w:footnoteReference w:id="25"/>
      </w:r>
      <w:r>
        <w:t xml:space="preserve">, cómo fortalecer la soberanía sobre los recursos naturales no renovables, la </w:t>
      </w:r>
      <w:r>
        <w:lastRenderedPageBreak/>
        <w:t>planeación del sector, la participación del Estado en un sector en el cual los recursos son de su propiedad, asegurar su extracción en el marco de la sostenibilidad ambiental, la participación ciudadana y los derechos humanos.</w:t>
      </w:r>
    </w:p>
    <w:p w14:paraId="1E7CC363" w14:textId="77777777" w:rsidR="005469D6" w:rsidRDefault="005469D6">
      <w:pPr>
        <w:tabs>
          <w:tab w:val="left" w:pos="2228"/>
        </w:tabs>
        <w:spacing w:after="0" w:line="240" w:lineRule="auto"/>
        <w:ind w:left="0"/>
      </w:pPr>
    </w:p>
    <w:p w14:paraId="336063AA" w14:textId="77777777" w:rsidR="005469D6" w:rsidRDefault="00000000">
      <w:pPr>
        <w:tabs>
          <w:tab w:val="left" w:pos="2228"/>
        </w:tabs>
        <w:spacing w:after="0" w:line="240" w:lineRule="auto"/>
        <w:ind w:left="0"/>
      </w:pPr>
      <w:r>
        <w:t>La nueva política minera no podría abstraerse de lo dictaminado por centenares de ciudadanos, organizaciones sociales y empresas del sector.</w:t>
      </w:r>
    </w:p>
    <w:p w14:paraId="13DC3B2A" w14:textId="77777777" w:rsidR="005469D6" w:rsidRDefault="005469D6">
      <w:pPr>
        <w:tabs>
          <w:tab w:val="left" w:pos="2228"/>
        </w:tabs>
        <w:spacing w:after="0" w:line="240" w:lineRule="auto"/>
        <w:ind w:left="0"/>
      </w:pPr>
    </w:p>
    <w:p w14:paraId="02D67BE6" w14:textId="77777777" w:rsidR="005469D6" w:rsidRDefault="00000000">
      <w:pPr>
        <w:tabs>
          <w:tab w:val="left" w:pos="2228"/>
        </w:tabs>
        <w:spacing w:after="0" w:line="240" w:lineRule="auto"/>
        <w:ind w:left="0"/>
      </w:pPr>
      <w:r>
        <w:t>La esencia de la nueva ley minera tendrá entre sus objetivos principales garantizar la soberanía del Estado en representación de todos los colombianos sobre la propiedad de los minerales, el desarrollo planificado del sector, nuevas formas contractuales para el logro de los objetivos mencionados, la planeación territorial alrededor del agua, la preservación de los ecosistemas, la construcción de cadenas productivas, en cuya base están los minerales estratégicos, para contribuir a los programas económicos del gobierno actual – reindustrialización de la economía y desarrollo agrícola, la estrategia de transición energética justa, y la construcción de infraestructura pública --, el respeto a los derechos de las comunidades étnicas, los derechos humanos y la participación ciudadana, y la articulación minero-ambiental ordenada por el Consejo de Estado</w:t>
      </w:r>
      <w:r>
        <w:rPr>
          <w:vertAlign w:val="superscript"/>
        </w:rPr>
        <w:footnoteReference w:id="26"/>
      </w:r>
      <w:r>
        <w:t xml:space="preserve"> en el fallo que dio origen a la expedición de la certificación ambiental, como requisito para el estudio de las propuestas de contrato de concesión ante la Agencia Nacional de Minería (ANM).</w:t>
      </w:r>
    </w:p>
    <w:p w14:paraId="795BDE86" w14:textId="77777777" w:rsidR="005469D6" w:rsidRDefault="005469D6">
      <w:pPr>
        <w:tabs>
          <w:tab w:val="left" w:pos="2228"/>
        </w:tabs>
        <w:spacing w:after="0" w:line="240" w:lineRule="auto"/>
        <w:ind w:left="0"/>
      </w:pPr>
    </w:p>
    <w:p w14:paraId="5474AED2" w14:textId="77777777" w:rsidR="005469D6" w:rsidRDefault="00000000">
      <w:pPr>
        <w:tabs>
          <w:tab w:val="left" w:pos="2228"/>
        </w:tabs>
        <w:spacing w:after="0" w:line="240" w:lineRule="auto"/>
        <w:ind w:left="0"/>
      </w:pPr>
      <w:r>
        <w:t xml:space="preserve">La soberanía sobre los recursos naturales no renovables y lograr que los mismos sean orientados (no exclusivamente), y puestos a disposición del mercado local sólo será posible mediante la participación del Estado en el ciclo minero (exploración, montaje y construcción, extracción y cierre minero). Este gobierno propone en consecuencia la creación de la Empresa Colombiana de Minería (ECOMINERALES), una empresa pública minera que tendría entre su objeto social, además de la participación en la actividad minera, el acompañamiento a la formalización de pequeños y medianos mineros, y la comercialización de minerales. </w:t>
      </w:r>
    </w:p>
    <w:p w14:paraId="1B638DAD" w14:textId="77777777" w:rsidR="005469D6" w:rsidRDefault="005469D6">
      <w:pPr>
        <w:tabs>
          <w:tab w:val="left" w:pos="2228"/>
        </w:tabs>
        <w:spacing w:after="0" w:line="240" w:lineRule="auto"/>
        <w:ind w:left="0"/>
      </w:pPr>
    </w:p>
    <w:p w14:paraId="553EE217" w14:textId="77777777" w:rsidR="005469D6" w:rsidRDefault="00000000">
      <w:pPr>
        <w:tabs>
          <w:tab w:val="left" w:pos="2228"/>
        </w:tabs>
        <w:spacing w:after="0" w:line="240" w:lineRule="auto"/>
        <w:ind w:left="0"/>
      </w:pPr>
      <w:r>
        <w:t>La nueva Ley Minera complementa la actividad de la nueva empresa pública minera con el papel muy importante del sector privado como generador de recursos, tecnología y experiencia para el desarrollo del sector.</w:t>
      </w:r>
    </w:p>
    <w:p w14:paraId="687467B1" w14:textId="77777777" w:rsidR="005469D6" w:rsidRDefault="005469D6">
      <w:pPr>
        <w:tabs>
          <w:tab w:val="left" w:pos="2228"/>
        </w:tabs>
        <w:spacing w:after="0" w:line="240" w:lineRule="auto"/>
        <w:ind w:left="0"/>
      </w:pPr>
    </w:p>
    <w:p w14:paraId="54BADB40" w14:textId="77777777" w:rsidR="005469D6" w:rsidRDefault="005469D6">
      <w:pPr>
        <w:tabs>
          <w:tab w:val="left" w:pos="2228"/>
        </w:tabs>
        <w:spacing w:after="0" w:line="240" w:lineRule="auto"/>
        <w:ind w:left="0"/>
      </w:pPr>
    </w:p>
    <w:p w14:paraId="1F79F9F2" w14:textId="77777777" w:rsidR="005469D6" w:rsidRDefault="00000000">
      <w:pPr>
        <w:pBdr>
          <w:top w:val="nil"/>
          <w:left w:val="nil"/>
          <w:bottom w:val="nil"/>
          <w:right w:val="nil"/>
          <w:between w:val="nil"/>
        </w:pBdr>
        <w:tabs>
          <w:tab w:val="left" w:pos="2228"/>
        </w:tabs>
        <w:spacing w:after="0" w:line="240" w:lineRule="auto"/>
        <w:ind w:left="360"/>
        <w:rPr>
          <w:b/>
          <w:color w:val="000000"/>
        </w:rPr>
      </w:pPr>
      <w:r>
        <w:rPr>
          <w:b/>
        </w:rPr>
        <w:t xml:space="preserve">4.8. </w:t>
      </w:r>
      <w:r>
        <w:rPr>
          <w:b/>
          <w:color w:val="000000"/>
        </w:rPr>
        <w:t xml:space="preserve">Empresa colombiana de Minerales – </w:t>
      </w:r>
      <w:proofErr w:type="spellStart"/>
      <w:r>
        <w:rPr>
          <w:b/>
          <w:color w:val="000000"/>
        </w:rPr>
        <w:t>Ecominerales</w:t>
      </w:r>
      <w:proofErr w:type="spellEnd"/>
      <w:r>
        <w:rPr>
          <w:b/>
          <w:color w:val="000000"/>
        </w:rPr>
        <w:t>.</w:t>
      </w:r>
    </w:p>
    <w:p w14:paraId="25768EA2" w14:textId="77777777" w:rsidR="005469D6" w:rsidRDefault="005469D6">
      <w:pPr>
        <w:tabs>
          <w:tab w:val="left" w:pos="2228"/>
        </w:tabs>
        <w:spacing w:after="0" w:line="240" w:lineRule="auto"/>
        <w:ind w:left="66"/>
      </w:pPr>
    </w:p>
    <w:p w14:paraId="504AAEE6" w14:textId="77777777" w:rsidR="005469D6" w:rsidRDefault="00000000">
      <w:pPr>
        <w:tabs>
          <w:tab w:val="left" w:pos="2228"/>
        </w:tabs>
        <w:spacing w:after="0" w:line="240" w:lineRule="auto"/>
        <w:ind w:left="0"/>
      </w:pPr>
      <w:r>
        <w:lastRenderedPageBreak/>
        <w:t>Uno de los ejes más importantes de la nueva visión de la minería en Colombia es la intervención estatal en el sector a través de una empresa pública minera. Antes de exponer la naturaleza de la empresa pública minera y sus objetivos, es importante destacar que su creación, importancia y alcance se derivan de un análisis del papel que ha jugado la Empresa Colombiana de Petróleos (Ecopetrol), en la economía colombiana, no solo en la exploración y explotación de hidrocarburos, suministro de combustibles al país, derivados desde sus plantas de refinación, transporte, comercio internacional, aportante de significativos recursos económicos para la Nación por concepto de regalías, impuestos y dividendos, y todos los demás aportes de las empresas que conforman el Grupo Económico de Ecopetrol.</w:t>
      </w:r>
    </w:p>
    <w:p w14:paraId="5C24836C" w14:textId="77777777" w:rsidR="005469D6" w:rsidRDefault="005469D6">
      <w:pPr>
        <w:tabs>
          <w:tab w:val="left" w:pos="2228"/>
        </w:tabs>
        <w:spacing w:after="0" w:line="240" w:lineRule="auto"/>
        <w:ind w:left="0"/>
      </w:pPr>
    </w:p>
    <w:p w14:paraId="7FD2A637" w14:textId="77777777" w:rsidR="005469D6" w:rsidRDefault="00000000">
      <w:pPr>
        <w:tabs>
          <w:tab w:val="left" w:pos="2228"/>
        </w:tabs>
        <w:spacing w:after="0" w:line="240" w:lineRule="auto"/>
        <w:ind w:left="0"/>
      </w:pPr>
      <w:r>
        <w:t xml:space="preserve">Ecopetrol fue fundada el 25 de agosto de 1951 como Empresa Colombiana de Petróleos, más conocida por su acrónimo, Ecopetrol. La creación de Ecopetrol se llevó a cabo mediante la Ley 165 de 1948 y el Decreto 30 de 1951, cuya expedición estableció el marco legal y organizacional para la empresa. Inició operaciones como consecuencia de la reversión de los crudos remanentes y activos de la concesión de Mares en 1951, y creció en la medida en que otras concesiones como Tropical </w:t>
      </w:r>
      <w:proofErr w:type="spellStart"/>
      <w:r>
        <w:t>Oil</w:t>
      </w:r>
      <w:proofErr w:type="spellEnd"/>
      <w:r>
        <w:t xml:space="preserve"> Company revirtieron, pasaron a manos del Estado, incluida la refinería de Barrancabermeja y luego la adquisición de la refinería de Cartagena en 1974. </w:t>
      </w:r>
    </w:p>
    <w:p w14:paraId="4F3F7FF8" w14:textId="77777777" w:rsidR="005469D6" w:rsidRDefault="005469D6">
      <w:pPr>
        <w:tabs>
          <w:tab w:val="left" w:pos="2228"/>
        </w:tabs>
        <w:spacing w:after="0" w:line="240" w:lineRule="auto"/>
        <w:ind w:left="0"/>
      </w:pPr>
    </w:p>
    <w:p w14:paraId="521D2DD3" w14:textId="77777777" w:rsidR="005469D6" w:rsidRDefault="00000000">
      <w:pPr>
        <w:tabs>
          <w:tab w:val="left" w:pos="2228"/>
        </w:tabs>
        <w:spacing w:after="0" w:line="240" w:lineRule="auto"/>
        <w:ind w:left="0"/>
      </w:pPr>
      <w:r>
        <w:t>De acuerdo con lo anterior, en el año de 1970 adoptó su primer estatuto orgánico que ratificó su naturaleza de empresa industrial y comercial del Estado, vinculada al Ministerio de Minas y Energía. Por su parte en el año 2003, mediante la expedición del Decreto 1760, el gobierno colombiano reestructuró la Empresa Colombiana de Petróleos, con el objetivo de internacionalizar y hacerla más competitiva en el marco de la industria mundial.</w:t>
      </w:r>
    </w:p>
    <w:p w14:paraId="4473E499" w14:textId="77777777" w:rsidR="005469D6" w:rsidRDefault="005469D6">
      <w:pPr>
        <w:tabs>
          <w:tab w:val="left" w:pos="2228"/>
        </w:tabs>
        <w:spacing w:after="0" w:line="240" w:lineRule="auto"/>
        <w:ind w:left="0"/>
      </w:pPr>
    </w:p>
    <w:p w14:paraId="2D159F78" w14:textId="77777777" w:rsidR="005469D6" w:rsidRDefault="00000000">
      <w:pPr>
        <w:tabs>
          <w:tab w:val="left" w:pos="2228"/>
        </w:tabs>
        <w:spacing w:after="0" w:line="240" w:lineRule="auto"/>
        <w:ind w:left="0"/>
      </w:pPr>
      <w:r>
        <w:t xml:space="preserve">Es importante resaltar que la expedición del precitado Decreto 1760 del 26 de junio de 2003 modificó la estructura orgánica de la Empresa Colombiana de Petróleos y la convirtió en Ecopetrol S.A., una sociedad pública por acciones, ciento por ciento estatal, vinculada al Ministerio de Minas y Energía. Es una sociedad de economía mixta, de carácter comercial integrada del sector de petróleo y gas, que participa en todos los eslabones de la cadena de hidrocarburos: exploración, producción, transporte, refinación y comercialización. La nueva Ecopetrol S.A., la Compañía se liberó de las funciones de Estado como administrador del recurso petrolero y para realizar esta función fue creada la Agencia Nacional de Hidrocarburos - ANH. </w:t>
      </w:r>
    </w:p>
    <w:p w14:paraId="319388EC" w14:textId="77777777" w:rsidR="005469D6" w:rsidRDefault="005469D6">
      <w:pPr>
        <w:tabs>
          <w:tab w:val="left" w:pos="2228"/>
        </w:tabs>
        <w:spacing w:after="0" w:line="240" w:lineRule="auto"/>
        <w:ind w:left="0"/>
      </w:pPr>
    </w:p>
    <w:p w14:paraId="03F8A6C5" w14:textId="77777777" w:rsidR="005469D6" w:rsidRDefault="00000000">
      <w:pPr>
        <w:tabs>
          <w:tab w:val="left" w:pos="2228"/>
        </w:tabs>
        <w:spacing w:after="0" w:line="240" w:lineRule="auto"/>
        <w:ind w:left="0"/>
      </w:pPr>
      <w:r>
        <w:lastRenderedPageBreak/>
        <w:t>El Grupo Ecopetrol generó ingresos por COP 159,5 billones en 2022, que representan el 10,9% del PIB del 2022 y utilidades por COP 33.4 billones, duplicando las del año anterior</w:t>
      </w:r>
      <w:r>
        <w:rPr>
          <w:vertAlign w:val="superscript"/>
        </w:rPr>
        <w:footnoteReference w:id="27"/>
      </w:r>
      <w:r>
        <w:t>.</w:t>
      </w:r>
    </w:p>
    <w:p w14:paraId="75228FA8" w14:textId="77777777" w:rsidR="005469D6" w:rsidRDefault="005469D6">
      <w:pPr>
        <w:tabs>
          <w:tab w:val="left" w:pos="2228"/>
        </w:tabs>
        <w:spacing w:after="0" w:line="240" w:lineRule="auto"/>
        <w:ind w:left="0"/>
      </w:pPr>
    </w:p>
    <w:p w14:paraId="49EE13CC" w14:textId="77777777" w:rsidR="005469D6" w:rsidRDefault="00000000">
      <w:pPr>
        <w:tabs>
          <w:tab w:val="left" w:pos="2228"/>
        </w:tabs>
        <w:spacing w:after="0" w:line="240" w:lineRule="auto"/>
        <w:ind w:left="0"/>
      </w:pPr>
      <w:r>
        <w:t xml:space="preserve">Este sólido desempeño financiero fue apalancado por: i) entorno de precios favorable, </w:t>
      </w:r>
      <w:proofErr w:type="spellStart"/>
      <w:r>
        <w:t>ii</w:t>
      </w:r>
      <w:proofErr w:type="spellEnd"/>
      <w:r>
        <w:t xml:space="preserve">) mayor aporte a la producción de </w:t>
      </w:r>
      <w:proofErr w:type="spellStart"/>
      <w:r>
        <w:t>Permian</w:t>
      </w:r>
      <w:proofErr w:type="spellEnd"/>
      <w:r>
        <w:t xml:space="preserve"> y Ecopetrol S.A., </w:t>
      </w:r>
      <w:proofErr w:type="spellStart"/>
      <w:r>
        <w:t>iii</w:t>
      </w:r>
      <w:proofErr w:type="spellEnd"/>
      <w:r>
        <w:t xml:space="preserve">) resultados récord en las refinerías y </w:t>
      </w:r>
      <w:proofErr w:type="spellStart"/>
      <w:r>
        <w:t>iv</w:t>
      </w:r>
      <w:proofErr w:type="spellEnd"/>
      <w:r>
        <w:t xml:space="preserve">) sólidos resultados de ISA. Lo anterior permitió compensar: i) la inflación y el efecto cambiario en costos y gastos de la operación, </w:t>
      </w:r>
      <w:proofErr w:type="spellStart"/>
      <w:r>
        <w:t>ii</w:t>
      </w:r>
      <w:proofErr w:type="spellEnd"/>
      <w:r>
        <w:t xml:space="preserve">) mayores intereses de deuda, </w:t>
      </w:r>
      <w:proofErr w:type="spellStart"/>
      <w:r>
        <w:t>iii</w:t>
      </w:r>
      <w:proofErr w:type="spellEnd"/>
      <w:r>
        <w:t xml:space="preserve">) mayor nivel de gastos exploratorios e </w:t>
      </w:r>
      <w:proofErr w:type="spellStart"/>
      <w:r>
        <w:t>iv</w:t>
      </w:r>
      <w:proofErr w:type="spellEnd"/>
      <w:r>
        <w:t xml:space="preserve">) incremento de la tasa nominal de impuesto de renta para 2022. </w:t>
      </w:r>
    </w:p>
    <w:p w14:paraId="4D7A4503" w14:textId="77777777" w:rsidR="005469D6" w:rsidRDefault="005469D6">
      <w:pPr>
        <w:tabs>
          <w:tab w:val="left" w:pos="2228"/>
        </w:tabs>
        <w:spacing w:after="0" w:line="240" w:lineRule="auto"/>
        <w:ind w:left="0"/>
      </w:pPr>
    </w:p>
    <w:p w14:paraId="66B65E00" w14:textId="77777777" w:rsidR="005469D6" w:rsidRDefault="00000000">
      <w:pPr>
        <w:tabs>
          <w:tab w:val="left" w:pos="2228"/>
        </w:tabs>
        <w:spacing w:after="0" w:line="240" w:lineRule="auto"/>
        <w:ind w:left="0"/>
      </w:pPr>
      <w:r>
        <w:t>Como resultado de estos mejores comportamientos, la utilidad de Ecopetrol también reportó un alza considerable, puesto que para el periodo tuvo $33,6 billones atribuibles a los accionistas. Es decir, duplicó la del 2021 ($16,7 billones).</w:t>
      </w:r>
    </w:p>
    <w:p w14:paraId="7D412500" w14:textId="77777777" w:rsidR="005469D6" w:rsidRDefault="005469D6">
      <w:pPr>
        <w:tabs>
          <w:tab w:val="left" w:pos="2228"/>
        </w:tabs>
        <w:spacing w:after="0" w:line="240" w:lineRule="auto"/>
        <w:ind w:left="0"/>
      </w:pPr>
    </w:p>
    <w:p w14:paraId="47356CA2" w14:textId="77777777" w:rsidR="005469D6" w:rsidRDefault="00000000">
      <w:pPr>
        <w:tabs>
          <w:tab w:val="left" w:pos="2228"/>
        </w:tabs>
        <w:spacing w:after="0" w:line="240" w:lineRule="auto"/>
        <w:ind w:left="0"/>
      </w:pPr>
      <w:r>
        <w:t>A diferencia de los contratos de concesión minera y hablando solo de los ingresos más significativos, las compañías mineras aportan al Estado recursos por regalías e impuestos, en tanto que la estatal petrolera aporta además de las regalías e impuesto, dividendos al propietario mayoritario de sus acciones. Elevar la renta minera del Estado, que bien puede ser orientada al gasto social, es una razón demás para justificar la creación de una empresa pública minera. En total durante 2022, sumando dividendos, impuestos y regalías, Ecopetrol le dejó $42,4 billones al país</w:t>
      </w:r>
      <w:r>
        <w:rPr>
          <w:vertAlign w:val="superscript"/>
        </w:rPr>
        <w:footnoteReference w:id="28"/>
      </w:r>
      <w:r>
        <w:t xml:space="preserve">. </w:t>
      </w:r>
    </w:p>
    <w:p w14:paraId="67955199" w14:textId="77777777" w:rsidR="005469D6" w:rsidRDefault="005469D6">
      <w:pPr>
        <w:tabs>
          <w:tab w:val="left" w:pos="2228"/>
        </w:tabs>
        <w:spacing w:after="0" w:line="240" w:lineRule="auto"/>
        <w:ind w:left="0"/>
      </w:pPr>
    </w:p>
    <w:p w14:paraId="6668571C" w14:textId="77777777" w:rsidR="005469D6" w:rsidRDefault="00000000">
      <w:pPr>
        <w:pBdr>
          <w:top w:val="nil"/>
          <w:left w:val="nil"/>
          <w:bottom w:val="nil"/>
          <w:right w:val="nil"/>
          <w:between w:val="nil"/>
        </w:pBdr>
        <w:tabs>
          <w:tab w:val="left" w:pos="2228"/>
        </w:tabs>
        <w:spacing w:after="0" w:line="240" w:lineRule="auto"/>
        <w:ind w:left="0"/>
        <w:rPr>
          <w:b/>
          <w:color w:val="000000"/>
        </w:rPr>
      </w:pPr>
      <w:r>
        <w:rPr>
          <w:b/>
        </w:rPr>
        <w:t xml:space="preserve">4.9 </w:t>
      </w:r>
      <w:r>
        <w:rPr>
          <w:b/>
          <w:color w:val="000000"/>
        </w:rPr>
        <w:t>Funciones de la Empresa Colombiana de Minerales – ECOMINERALES.</w:t>
      </w:r>
    </w:p>
    <w:p w14:paraId="4BE2C907" w14:textId="77777777" w:rsidR="005469D6" w:rsidRDefault="005469D6">
      <w:pPr>
        <w:tabs>
          <w:tab w:val="left" w:pos="2228"/>
        </w:tabs>
        <w:spacing w:after="0" w:line="240" w:lineRule="auto"/>
        <w:ind w:left="66"/>
        <w:rPr>
          <w:b/>
        </w:rPr>
      </w:pPr>
    </w:p>
    <w:p w14:paraId="5646F50C"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La administración, manejo, disposición, enajenación y custodia de todos los bienes que el Estado reciba por concepto de reversión a la terminación de los títulos mineros. </w:t>
      </w:r>
    </w:p>
    <w:p w14:paraId="7B33AF96"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La ejecución de las actividades de exploración, construcción y montaje, explotación, cierre minero, transformación, comercialización, y beneficio de minerales estratégicos, metales preciosos, u otros minerales, de manera directa o por medio de un tercero mediante la celebración de contratos de asociación, operación o cualquier otra tipología contractual legalmente constituida. </w:t>
      </w:r>
    </w:p>
    <w:p w14:paraId="08E412B8"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La construcción, adquisición, operación, administración, mantenimiento, disposición y manejo de todos aquellos bienes muebles e inmuebles que se requieran para el cumplimiento del objeto social de la Empresa; </w:t>
      </w:r>
    </w:p>
    <w:p w14:paraId="30AECED2"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lastRenderedPageBreak/>
        <w:t xml:space="preserve">La celebración de toda clase de negocios en conexión con cualquiera de las actividades comerciales o industriales relacionadas con las actividades de exploración, construcción y montaje, explotación, transformación, beneficio, aprovechamiento y/o comercialización de minerales estratégicos, metales preciosos, u otros minerales, requeridos, principalmente, por el mercado nacional. </w:t>
      </w:r>
    </w:p>
    <w:p w14:paraId="3D412E0C"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La comercialización, importación, exportación de minerales estratégicos, metales preciosos, arenas raras u otros minerales, sus derivados, productos y afines; su procesamiento y venta en el mercado local y la exportación de excedentes. </w:t>
      </w:r>
    </w:p>
    <w:p w14:paraId="08906172"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Transporte y la distribución de minerales estratégicos, metales preciosos, arenas raras u otros minerales, y sus derivados, productos y afines; </w:t>
      </w:r>
    </w:p>
    <w:p w14:paraId="25F71926"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La formación, en el país o en el exterior, de personal vinculado o no a la Empresa, en todas las especialidades de la industria minera; </w:t>
      </w:r>
    </w:p>
    <w:p w14:paraId="138C8C44"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Realizar los estudios técnicos, geológicos y económicos, en coordinación con el Servicio Geológico Colombiano (SGC), o quien haga sus veces, que el Gobierno le encomiende para el conocimiento de las reservas mineras del país; </w:t>
      </w:r>
    </w:p>
    <w:p w14:paraId="11EDCECB"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Celebrar toda clase de contratos o negocios mineros previstos en las disposiciones legales nacionales o internacionales o derivados del ejercicio de la autonomía de la voluntad que se relacionen con el objeto y fines de la Empresa o que faciliten su cumplimiento; </w:t>
      </w:r>
    </w:p>
    <w:p w14:paraId="6B22FD29"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Adelantar las actividades y operaciones que le asigne la ley o el Gobierno Nacional; </w:t>
      </w:r>
    </w:p>
    <w:p w14:paraId="38570FAC"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 xml:space="preserve">Realizar las investigaciones necesarias para obtener el soporte tecnológico que se requiera en todas las áreas de la industria minera; </w:t>
      </w:r>
    </w:p>
    <w:p w14:paraId="7F010409" w14:textId="77777777" w:rsidR="005469D6" w:rsidRDefault="00000000">
      <w:pPr>
        <w:numPr>
          <w:ilvl w:val="0"/>
          <w:numId w:val="3"/>
        </w:numPr>
        <w:pBdr>
          <w:top w:val="nil"/>
          <w:left w:val="nil"/>
          <w:bottom w:val="nil"/>
          <w:right w:val="nil"/>
          <w:between w:val="nil"/>
        </w:pBdr>
        <w:tabs>
          <w:tab w:val="left" w:pos="2228"/>
        </w:tabs>
        <w:spacing w:after="0" w:line="240" w:lineRule="auto"/>
        <w:ind w:left="567"/>
        <w:rPr>
          <w:color w:val="000000"/>
        </w:rPr>
      </w:pPr>
      <w:r>
        <w:rPr>
          <w:color w:val="000000"/>
        </w:rPr>
        <w:t>En general, ejecutar cualquier clase de negocios comerciales o civiles que tiendan directamente a la realización de los fines que persigue la Empresa.</w:t>
      </w:r>
    </w:p>
    <w:p w14:paraId="6504C334" w14:textId="77777777" w:rsidR="005469D6" w:rsidRDefault="005469D6">
      <w:pPr>
        <w:tabs>
          <w:tab w:val="left" w:pos="2228"/>
        </w:tabs>
        <w:spacing w:after="0" w:line="240" w:lineRule="auto"/>
        <w:ind w:left="0"/>
        <w:rPr>
          <w:b/>
        </w:rPr>
      </w:pPr>
    </w:p>
    <w:p w14:paraId="02C19E80" w14:textId="77777777" w:rsidR="005469D6" w:rsidRDefault="00000000">
      <w:pPr>
        <w:tabs>
          <w:tab w:val="left" w:pos="2228"/>
        </w:tabs>
        <w:spacing w:after="0" w:line="240" w:lineRule="auto"/>
        <w:ind w:firstLine="10"/>
      </w:pPr>
      <w:r>
        <w:rPr>
          <w:b/>
        </w:rPr>
        <w:t>4.10 Objetivos destacados de ECOMINERALES</w:t>
      </w:r>
      <w:r>
        <w:t>.</w:t>
      </w:r>
    </w:p>
    <w:p w14:paraId="58EA4A99" w14:textId="77777777" w:rsidR="005469D6" w:rsidRDefault="005469D6">
      <w:pPr>
        <w:tabs>
          <w:tab w:val="left" w:pos="2228"/>
        </w:tabs>
        <w:spacing w:after="0" w:line="240" w:lineRule="auto"/>
        <w:ind w:firstLine="10"/>
      </w:pPr>
    </w:p>
    <w:p w14:paraId="2F3CAEF8" w14:textId="77777777" w:rsidR="005469D6" w:rsidRDefault="00000000">
      <w:pPr>
        <w:numPr>
          <w:ilvl w:val="0"/>
          <w:numId w:val="1"/>
        </w:numPr>
        <w:pBdr>
          <w:top w:val="nil"/>
          <w:left w:val="nil"/>
          <w:bottom w:val="nil"/>
          <w:right w:val="nil"/>
          <w:between w:val="nil"/>
        </w:pBdr>
        <w:tabs>
          <w:tab w:val="left" w:pos="2228"/>
        </w:tabs>
        <w:spacing w:after="0" w:line="240" w:lineRule="auto"/>
        <w:rPr>
          <w:b/>
          <w:color w:val="000000"/>
        </w:rPr>
      </w:pPr>
      <w:r>
        <w:rPr>
          <w:b/>
          <w:color w:val="000000"/>
        </w:rPr>
        <w:t>Activos en reversión por terminación de títulos mineros.</w:t>
      </w:r>
    </w:p>
    <w:p w14:paraId="46113357" w14:textId="77777777" w:rsidR="005469D6" w:rsidRDefault="005469D6">
      <w:pPr>
        <w:tabs>
          <w:tab w:val="left" w:pos="2228"/>
        </w:tabs>
        <w:spacing w:after="0" w:line="240" w:lineRule="auto"/>
        <w:ind w:firstLine="10"/>
        <w:rPr>
          <w:b/>
        </w:rPr>
      </w:pPr>
    </w:p>
    <w:p w14:paraId="1CEB62E1" w14:textId="77777777" w:rsidR="005469D6" w:rsidRDefault="00000000">
      <w:pPr>
        <w:tabs>
          <w:tab w:val="left" w:pos="2228"/>
        </w:tabs>
        <w:spacing w:after="0" w:line="240" w:lineRule="auto"/>
        <w:ind w:firstLine="10"/>
      </w:pPr>
      <w:r>
        <w:t xml:space="preserve">La devolución de los títulos mineros de la empresa </w:t>
      </w:r>
      <w:proofErr w:type="spellStart"/>
      <w:r>
        <w:t>Prodeco</w:t>
      </w:r>
      <w:proofErr w:type="spellEnd"/>
      <w:r>
        <w:t xml:space="preserve"> en el departamento del Cesar en el año 2021 encendió las alarmas de la autoridad minera, pues implicaba la reversión al Estado de más de 147.000 activos, entre equipos mineros, infraestructura, campamentos, vehículos, predios, </w:t>
      </w:r>
      <w:proofErr w:type="spellStart"/>
      <w:r>
        <w:t>etc</w:t>
      </w:r>
      <w:proofErr w:type="spellEnd"/>
      <w:r>
        <w:t xml:space="preserve">, de la compañía en ese departamento. </w:t>
      </w:r>
    </w:p>
    <w:p w14:paraId="0D3D1627" w14:textId="77777777" w:rsidR="005469D6" w:rsidRDefault="005469D6">
      <w:pPr>
        <w:tabs>
          <w:tab w:val="left" w:pos="2228"/>
        </w:tabs>
        <w:spacing w:after="0" w:line="240" w:lineRule="auto"/>
        <w:ind w:firstLine="10"/>
      </w:pPr>
    </w:p>
    <w:p w14:paraId="7B87836C" w14:textId="77777777" w:rsidR="005469D6" w:rsidRDefault="00000000">
      <w:pPr>
        <w:tabs>
          <w:tab w:val="left" w:pos="2228"/>
        </w:tabs>
        <w:spacing w:after="0" w:line="240" w:lineRule="auto"/>
        <w:ind w:firstLine="10"/>
      </w:pPr>
      <w:r>
        <w:t xml:space="preserve">Actualmente se buscan los medios más idóneos para recibir estos activos, pero una empresa pública minera es la llamada a recibirlos y gestionar su disposición. Igual sucede con 30 activos de la empresa </w:t>
      </w:r>
      <w:proofErr w:type="spellStart"/>
      <w:r>
        <w:t>EcoOro</w:t>
      </w:r>
      <w:proofErr w:type="spellEnd"/>
      <w:r>
        <w:t xml:space="preserve"> en el páramo de Santurbán, departamento de Santander. </w:t>
      </w:r>
    </w:p>
    <w:p w14:paraId="18C9BB5A" w14:textId="77777777" w:rsidR="005469D6" w:rsidRDefault="005469D6">
      <w:pPr>
        <w:tabs>
          <w:tab w:val="left" w:pos="2228"/>
        </w:tabs>
        <w:spacing w:after="0" w:line="240" w:lineRule="auto"/>
        <w:ind w:firstLine="10"/>
      </w:pPr>
    </w:p>
    <w:p w14:paraId="0E251B94" w14:textId="77777777" w:rsidR="005469D6" w:rsidRDefault="00000000">
      <w:pPr>
        <w:tabs>
          <w:tab w:val="left" w:pos="2228"/>
        </w:tabs>
        <w:spacing w:after="0" w:line="240" w:lineRule="auto"/>
        <w:ind w:firstLine="10"/>
      </w:pPr>
      <w:r>
        <w:t xml:space="preserve">Se debe recordar que esta fue la misma razón por la cual se creó Ecopetrol, cuando en la década de los cuarenta revirtió la concesión de Mares. </w:t>
      </w:r>
    </w:p>
    <w:p w14:paraId="409FB2DD" w14:textId="77777777" w:rsidR="005469D6" w:rsidRDefault="005469D6">
      <w:pPr>
        <w:tabs>
          <w:tab w:val="left" w:pos="2228"/>
        </w:tabs>
        <w:spacing w:after="0" w:line="240" w:lineRule="auto"/>
        <w:ind w:firstLine="10"/>
      </w:pPr>
    </w:p>
    <w:p w14:paraId="499DA7AB" w14:textId="77777777" w:rsidR="005469D6" w:rsidRDefault="00000000">
      <w:pPr>
        <w:tabs>
          <w:tab w:val="left" w:pos="2228"/>
        </w:tabs>
        <w:spacing w:after="0" w:line="240" w:lineRule="auto"/>
        <w:ind w:firstLine="10"/>
      </w:pPr>
      <w:r>
        <w:t xml:space="preserve">Debe señalarse también que otros contratos de minería a gran escala, como Cerrejón (3034) y Drummond – El Descanso (2029) y La Loma (2039), CNR (2035 y 2036), igual que en caso de </w:t>
      </w:r>
      <w:proofErr w:type="spellStart"/>
      <w:r>
        <w:t>Prodeco</w:t>
      </w:r>
      <w:proofErr w:type="spellEnd"/>
      <w:r>
        <w:t>, los activos revertirán al Estado y de nuevo una empresa pública debería hacerse cargo de estos. Varias son las opciones que se tienen respecto a esos bienes (venta o chatarrización), pero no se descarta que los mismos puedan ser entregados bajo cualquier modalidad a pequeños y medianos mineros en procesos de formalización.</w:t>
      </w:r>
    </w:p>
    <w:p w14:paraId="40362DBA" w14:textId="77777777" w:rsidR="005469D6" w:rsidRDefault="005469D6">
      <w:pPr>
        <w:tabs>
          <w:tab w:val="left" w:pos="2228"/>
        </w:tabs>
        <w:spacing w:after="0" w:line="240" w:lineRule="auto"/>
        <w:ind w:firstLine="10"/>
      </w:pPr>
    </w:p>
    <w:p w14:paraId="798513E8" w14:textId="77777777" w:rsidR="005469D6" w:rsidRDefault="00000000">
      <w:pPr>
        <w:numPr>
          <w:ilvl w:val="0"/>
          <w:numId w:val="1"/>
        </w:numPr>
        <w:pBdr>
          <w:top w:val="nil"/>
          <w:left w:val="nil"/>
          <w:bottom w:val="nil"/>
          <w:right w:val="nil"/>
          <w:between w:val="nil"/>
        </w:pBdr>
        <w:tabs>
          <w:tab w:val="left" w:pos="2228"/>
        </w:tabs>
        <w:spacing w:after="0" w:line="240" w:lineRule="auto"/>
        <w:rPr>
          <w:b/>
          <w:color w:val="000000"/>
        </w:rPr>
      </w:pPr>
      <w:r>
        <w:rPr>
          <w:b/>
          <w:color w:val="000000"/>
        </w:rPr>
        <w:t>Acompañamiento a los programas de legalización y formalización minera.</w:t>
      </w:r>
    </w:p>
    <w:p w14:paraId="0159953C" w14:textId="77777777" w:rsidR="005469D6" w:rsidRDefault="005469D6">
      <w:pPr>
        <w:tabs>
          <w:tab w:val="left" w:pos="2228"/>
        </w:tabs>
        <w:spacing w:after="0" w:line="240" w:lineRule="auto"/>
        <w:ind w:firstLine="10"/>
        <w:rPr>
          <w:b/>
        </w:rPr>
      </w:pPr>
    </w:p>
    <w:p w14:paraId="64BECC47" w14:textId="77777777" w:rsidR="005469D6" w:rsidRDefault="00000000">
      <w:pPr>
        <w:tabs>
          <w:tab w:val="left" w:pos="2228"/>
        </w:tabs>
        <w:spacing w:after="0" w:line="240" w:lineRule="auto"/>
        <w:ind w:firstLine="10"/>
      </w:pPr>
      <w:r>
        <w:t>La ilegalidad e informalidad constituyen los aspectos más característicos y generalizados de la minería en Colombia, especialmente en los rangos de la pequeña y mediana minería. Más de veinte años de programas de legalización y formalización del gobierno nacional no han podido vencer ese rasgo de la minería en Colombia, exacerbado en los últimos tiempos por los altos precios del oro y el carbón, y la presencia cada vez más profunda de los grupos armados ilegales que aprovechan la ineficiencia de los programas oficiales y la ausencia el Estado para capturar los eslabones básicos del sector y obtener rentas extraordinarias.</w:t>
      </w:r>
    </w:p>
    <w:p w14:paraId="06AFA374" w14:textId="77777777" w:rsidR="005469D6" w:rsidRDefault="005469D6">
      <w:pPr>
        <w:tabs>
          <w:tab w:val="left" w:pos="2228"/>
        </w:tabs>
        <w:spacing w:after="0" w:line="240" w:lineRule="auto"/>
        <w:ind w:firstLine="10"/>
      </w:pPr>
    </w:p>
    <w:p w14:paraId="1B1E480C" w14:textId="77777777" w:rsidR="005469D6" w:rsidRDefault="00000000">
      <w:pPr>
        <w:tabs>
          <w:tab w:val="left" w:pos="2228"/>
        </w:tabs>
        <w:spacing w:after="0" w:line="240" w:lineRule="auto"/>
        <w:ind w:firstLine="10"/>
      </w:pPr>
      <w:r>
        <w:t xml:space="preserve">En Colombia, la minería artesanal, tradicional y de pequeña escala es desde tiempos inmemoriales una de las principales fuentes de ingresos para diversas comunidades. Mediante esta labor, se suministran al mercado minerales de importancia para el consumo interno, mientras que otros se comercializan con el propósito de exportación. </w:t>
      </w:r>
    </w:p>
    <w:p w14:paraId="73BEC2F5" w14:textId="77777777" w:rsidR="005469D6" w:rsidRDefault="005469D6">
      <w:pPr>
        <w:tabs>
          <w:tab w:val="left" w:pos="2228"/>
        </w:tabs>
        <w:spacing w:after="0" w:line="240" w:lineRule="auto"/>
        <w:ind w:firstLine="10"/>
      </w:pPr>
    </w:p>
    <w:p w14:paraId="784A1F98" w14:textId="77777777" w:rsidR="005469D6" w:rsidRDefault="00000000">
      <w:pPr>
        <w:tabs>
          <w:tab w:val="left" w:pos="2228"/>
        </w:tabs>
        <w:spacing w:after="0" w:line="240" w:lineRule="auto"/>
        <w:ind w:firstLine="10"/>
      </w:pPr>
      <w:r>
        <w:t>La minería de subsistencia, practicada tradicionalmente por las comunidades rurales en 28 departamentos del país, forma parte de su identidad y representa un medio de sustento para satisfacer las necesidades básicas de población minera y sus familias, que cumple con los requisitos para la regularización de operaciones y número de procesos asociados.</w:t>
      </w:r>
    </w:p>
    <w:p w14:paraId="4EAB0E51" w14:textId="77777777" w:rsidR="005469D6" w:rsidRDefault="005469D6">
      <w:pPr>
        <w:tabs>
          <w:tab w:val="left" w:pos="2228"/>
        </w:tabs>
        <w:spacing w:after="0" w:line="240" w:lineRule="auto"/>
        <w:ind w:firstLine="10"/>
      </w:pPr>
    </w:p>
    <w:p w14:paraId="13511C42" w14:textId="77777777" w:rsidR="005469D6" w:rsidRDefault="00000000">
      <w:pPr>
        <w:tabs>
          <w:tab w:val="left" w:pos="2228"/>
        </w:tabs>
        <w:spacing w:after="0" w:line="240" w:lineRule="auto"/>
        <w:ind w:firstLine="10"/>
      </w:pPr>
      <w:r>
        <w:t>Respecto de los resultados alcanzados por la formalización minera, como se encuentra consignado en la Política Minera Nacional, publicada en mayo de 2023, la Ley 1955 de 2019 dio un importante impulso a los procesos de formalización minera. Desde entonces un número significativo de mineros y mineras formalizaron sus operaciones a través de diferentes mecanismos jurídicos.</w:t>
      </w:r>
    </w:p>
    <w:p w14:paraId="29B5D9DC" w14:textId="77777777" w:rsidR="005469D6" w:rsidRDefault="005469D6">
      <w:pPr>
        <w:tabs>
          <w:tab w:val="left" w:pos="2228"/>
        </w:tabs>
        <w:spacing w:after="0" w:line="240" w:lineRule="auto"/>
        <w:ind w:firstLine="10"/>
      </w:pPr>
    </w:p>
    <w:p w14:paraId="40738425" w14:textId="77777777" w:rsidR="005469D6" w:rsidRDefault="00000000">
      <w:pPr>
        <w:tabs>
          <w:tab w:val="left" w:pos="2228"/>
        </w:tabs>
        <w:spacing w:after="0" w:line="240" w:lineRule="auto"/>
        <w:ind w:firstLine="10"/>
      </w:pPr>
      <w:r>
        <w:lastRenderedPageBreak/>
        <w:t>Con corte a 31 de diciembre de 2022, la Agencia Nacional de Minería y el Ministerio de Minas y Energía, identificaron la existencia de 794 procesos de regularización, que involucran a 27.767 mineros que cumplen con las condiciones para acogerse a alguno de los once mecanismos o figuras de formalización definidos en la normativa vigente como medio para lograr que las operaciones mineras se desarrollen en cumplimiento de los requisitos legales, como se puede ver en la siguiente figura.</w:t>
      </w:r>
    </w:p>
    <w:p w14:paraId="2AA15443" w14:textId="77777777" w:rsidR="005469D6" w:rsidRDefault="005469D6">
      <w:pPr>
        <w:tabs>
          <w:tab w:val="left" w:pos="2228"/>
        </w:tabs>
        <w:spacing w:after="0" w:line="240" w:lineRule="auto"/>
        <w:ind w:firstLine="10"/>
      </w:pPr>
    </w:p>
    <w:p w14:paraId="0A2A597F" w14:textId="77777777" w:rsidR="005469D6" w:rsidRDefault="00000000">
      <w:pPr>
        <w:tabs>
          <w:tab w:val="left" w:pos="2228"/>
        </w:tabs>
        <w:spacing w:after="0" w:line="240" w:lineRule="auto"/>
        <w:ind w:firstLine="10"/>
      </w:pPr>
      <w:r>
        <w:t>La figura 2</w:t>
      </w:r>
      <w:r>
        <w:rPr>
          <w:vertAlign w:val="superscript"/>
        </w:rPr>
        <w:footnoteReference w:id="29"/>
      </w:r>
      <w:r>
        <w:rPr>
          <w:color w:val="ED0000"/>
        </w:rPr>
        <w:t xml:space="preserve"> </w:t>
      </w:r>
      <w:r>
        <w:t>presenta un resumen de los datos presentados en el Plan Único de Legalización y Formalización Minera, publicado por el Ministerio de Minas y Energía en 2022. Esta figura muestra la cantidad de personas que lograron formalizar su actividad minera en los últimos tres años, reflejando el número de personas que obtuvieron los instrumentos necesarios para regularizar sus operaciones:</w:t>
      </w:r>
    </w:p>
    <w:p w14:paraId="15B817BC" w14:textId="77777777" w:rsidR="005469D6" w:rsidRDefault="005469D6">
      <w:pPr>
        <w:tabs>
          <w:tab w:val="left" w:pos="2228"/>
        </w:tabs>
        <w:spacing w:after="0" w:line="240" w:lineRule="auto"/>
        <w:ind w:firstLine="10"/>
      </w:pPr>
    </w:p>
    <w:p w14:paraId="52733C6C" w14:textId="77777777" w:rsidR="005469D6" w:rsidRDefault="00000000">
      <w:pPr>
        <w:tabs>
          <w:tab w:val="left" w:pos="2228"/>
        </w:tabs>
        <w:spacing w:after="0" w:line="240" w:lineRule="auto"/>
        <w:ind w:firstLine="10"/>
        <w:jc w:val="center"/>
        <w:rPr>
          <w:b/>
        </w:rPr>
      </w:pPr>
      <w:r>
        <w:rPr>
          <w:b/>
          <w:noProof/>
        </w:rPr>
        <w:drawing>
          <wp:inline distT="0" distB="0" distL="0" distR="0" wp14:anchorId="1FC22E80" wp14:editId="777EA3F6">
            <wp:extent cx="4172532" cy="252447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172532" cy="2524477"/>
                    </a:xfrm>
                    <a:prstGeom prst="rect">
                      <a:avLst/>
                    </a:prstGeom>
                    <a:ln/>
                  </pic:spPr>
                </pic:pic>
              </a:graphicData>
            </a:graphic>
          </wp:inline>
        </w:drawing>
      </w:r>
    </w:p>
    <w:p w14:paraId="29E1CCC2" w14:textId="77777777" w:rsidR="005469D6" w:rsidRDefault="005469D6">
      <w:pPr>
        <w:tabs>
          <w:tab w:val="left" w:pos="2228"/>
        </w:tabs>
        <w:spacing w:after="0" w:line="240" w:lineRule="auto"/>
        <w:ind w:firstLine="10"/>
        <w:rPr>
          <w:b/>
        </w:rPr>
      </w:pPr>
    </w:p>
    <w:p w14:paraId="5678F9EE" w14:textId="77777777" w:rsidR="005469D6" w:rsidRDefault="00000000">
      <w:pPr>
        <w:tabs>
          <w:tab w:val="left" w:pos="2228"/>
        </w:tabs>
        <w:spacing w:after="0" w:line="240" w:lineRule="auto"/>
        <w:ind w:left="0"/>
      </w:pPr>
      <w:r>
        <w:t xml:space="preserve">De lo anterior, se concluye que en los últimos tres (3) años hubo un incremento en los procesos de formalización minera en el país; y, que en ese periodo fue cuantitativamente superior la meta alcanzada por el Gobierno nacional en el año 2022. </w:t>
      </w:r>
    </w:p>
    <w:p w14:paraId="7A18F5ED" w14:textId="77777777" w:rsidR="005469D6" w:rsidRDefault="005469D6">
      <w:pPr>
        <w:tabs>
          <w:tab w:val="left" w:pos="2228"/>
        </w:tabs>
        <w:spacing w:after="0" w:line="240" w:lineRule="auto"/>
        <w:ind w:left="0"/>
      </w:pPr>
    </w:p>
    <w:p w14:paraId="2A9F7677" w14:textId="77777777" w:rsidR="005469D6" w:rsidRDefault="00000000">
      <w:pPr>
        <w:tabs>
          <w:tab w:val="left" w:pos="2228"/>
        </w:tabs>
        <w:spacing w:after="0" w:line="240" w:lineRule="auto"/>
        <w:ind w:left="0"/>
      </w:pPr>
      <w:r>
        <w:t>Sin embargo, pese al interés de pequeños y medianos mineros, los programas de legalización y formalización no han sido efectivos, por no hablar de su fracaso, pues la situación en regiones como el Sur de Bolívar, Nordeste Antioqueño, Bajo Cauca, Choco, Cauca, entre otros, la situación de ilegalidad e informalidad se han profundizado, dando lugar para el fortalecimiento de grupos facticos ilegales que han capturado la extracción y comercialización de minerales de propiedad del Estado.</w:t>
      </w:r>
    </w:p>
    <w:p w14:paraId="42908653" w14:textId="77777777" w:rsidR="005469D6" w:rsidRDefault="005469D6">
      <w:pPr>
        <w:tabs>
          <w:tab w:val="left" w:pos="2228"/>
        </w:tabs>
        <w:spacing w:after="0" w:line="240" w:lineRule="auto"/>
        <w:ind w:left="0"/>
      </w:pPr>
    </w:p>
    <w:p w14:paraId="3D7E08DA" w14:textId="77777777" w:rsidR="005469D6" w:rsidRDefault="00000000">
      <w:pPr>
        <w:tabs>
          <w:tab w:val="left" w:pos="2228"/>
        </w:tabs>
        <w:spacing w:after="0" w:line="240" w:lineRule="auto"/>
        <w:ind w:left="0"/>
      </w:pPr>
      <w:r>
        <w:t>También es cierto que muchos mineros que han manifestado su interés en legalizarse o formalizarse, no podrán serlo por razones ambientales o por estar ubicados sobre propuestas y títulos mineros. Otras dificultades tienen que ver con la falta de un enfoque diferencial que tome en cuenta sus necesidades específicas, la demora en los trámites que dificulta el acceso a los permisos correspondientes, la falta de una coordinación efectiva entre las autoridades y la ausencia de un acompañamiento continuo a las comunidades mineras, tal como lo reconoce la Ley 2250 de 2022 en su artículo 5, referente al Plan Único de Legalización y Formalización Minera.</w:t>
      </w:r>
    </w:p>
    <w:p w14:paraId="27265FD9" w14:textId="77777777" w:rsidR="005469D6" w:rsidRDefault="005469D6">
      <w:pPr>
        <w:tabs>
          <w:tab w:val="left" w:pos="2228"/>
        </w:tabs>
        <w:spacing w:after="0" w:line="240" w:lineRule="auto"/>
        <w:ind w:left="0"/>
      </w:pPr>
    </w:p>
    <w:p w14:paraId="0637DAB5" w14:textId="77777777" w:rsidR="005469D6" w:rsidRDefault="00000000">
      <w:pPr>
        <w:tabs>
          <w:tab w:val="left" w:pos="2228"/>
        </w:tabs>
        <w:spacing w:after="0" w:line="240" w:lineRule="auto"/>
        <w:ind w:left="0"/>
      </w:pPr>
      <w:r>
        <w:t>En suma, los mineros formalizados, por falta de apoyo y de recursos, no han podido avanzar en su actividad legal y se mantienen en condiciones de vida indigna, escasamente extrayendo un mineral para mantener en forma precaria a sus familias. La evidencia en campo indica que no basta formalizar a los mineros y entregarles un título minero, pues si no hay un acompañamiento posterior, el propósito de la formalización no se cumple y los beneficiarios deben a subsistir en medio de condiciones indignas de vida y de trabajo.</w:t>
      </w:r>
    </w:p>
    <w:p w14:paraId="27CE012F" w14:textId="77777777" w:rsidR="005469D6" w:rsidRDefault="005469D6">
      <w:pPr>
        <w:tabs>
          <w:tab w:val="left" w:pos="2228"/>
        </w:tabs>
        <w:spacing w:after="0" w:line="240" w:lineRule="auto"/>
        <w:ind w:left="0"/>
      </w:pPr>
    </w:p>
    <w:p w14:paraId="25104117" w14:textId="77777777" w:rsidR="005469D6" w:rsidRDefault="00000000">
      <w:pPr>
        <w:tabs>
          <w:tab w:val="left" w:pos="2228"/>
        </w:tabs>
        <w:spacing w:after="0" w:line="240" w:lineRule="auto"/>
        <w:ind w:left="0"/>
      </w:pPr>
      <w:r>
        <w:t>Para resolver esta encrucijada, el Plan Nacional de Desarrollo en su artículo 229 de la Ley 2294 de 2023, PND- 2022 -2026</w:t>
      </w:r>
      <w:r>
        <w:rPr>
          <w:vertAlign w:val="superscript"/>
        </w:rPr>
        <w:footnoteReference w:id="30"/>
      </w:r>
      <w:r>
        <w:t xml:space="preserve">), estableció que “En desarrollo del Plan Nacional de Conocimiento </w:t>
      </w:r>
      <w:proofErr w:type="spellStart"/>
      <w:r>
        <w:t>Geocientífico</w:t>
      </w:r>
      <w:proofErr w:type="spellEnd"/>
      <w:r>
        <w:t>, la autoridad minera nacional podrá delimitar y otorgar a pequeños y medianos mineros organizados bajo las figuras asociativas previstas en la ley, áreas de reserva estratégica minera con alto potencial para minerales estratégicos necesarios para la transición energética, la industrialización, la seguridad alimentaria y la infraestructura pública, de conformidad con lo previsto en el artículo 20 de la Ley 1753 de 2015”.</w:t>
      </w:r>
    </w:p>
    <w:p w14:paraId="7B9DE119" w14:textId="77777777" w:rsidR="005469D6" w:rsidRDefault="005469D6">
      <w:pPr>
        <w:tabs>
          <w:tab w:val="left" w:pos="2228"/>
        </w:tabs>
        <w:spacing w:after="0" w:line="240" w:lineRule="auto"/>
        <w:ind w:left="0"/>
      </w:pPr>
    </w:p>
    <w:p w14:paraId="72D182CD" w14:textId="77777777" w:rsidR="005469D6" w:rsidRDefault="00000000">
      <w:pPr>
        <w:tabs>
          <w:tab w:val="left" w:pos="2228"/>
        </w:tabs>
        <w:spacing w:after="0" w:line="240" w:lineRule="auto"/>
        <w:ind w:left="0"/>
      </w:pPr>
      <w:r>
        <w:t xml:space="preserve">Se trata entonces de avanzar en un programa de formalización asociativa, es decir, de grupos de mineros organizados en cooperativas y otras formas de asociación solidarias, para que les sea entregado los títulos mineros, pero para resolver los problemas estructurales de la formalización, se les debe acompañar y apoyar con </w:t>
      </w:r>
      <w:r>
        <w:lastRenderedPageBreak/>
        <w:t>programas de capacitación, explotación y mercadeo de sus minerales, inversión y crédito barato para la adquisición de equipos, etc. Este programa tiene el objeto de racionalizar sus explotaciones mediante Planes de Trabajos y Obras (PTO) adecuados a la escala, el cumplimiento de normas ambientales y altos estándares de seguridad, el apoyo al encadenamiento productivo, garantizando el respeto de las comunidades y el ambiente.</w:t>
      </w:r>
    </w:p>
    <w:p w14:paraId="6A93E316" w14:textId="77777777" w:rsidR="005469D6" w:rsidRDefault="005469D6">
      <w:pPr>
        <w:tabs>
          <w:tab w:val="left" w:pos="2228"/>
        </w:tabs>
        <w:spacing w:after="0" w:line="240" w:lineRule="auto"/>
        <w:ind w:left="0"/>
      </w:pPr>
    </w:p>
    <w:p w14:paraId="467BC37E" w14:textId="77777777" w:rsidR="005469D6" w:rsidRDefault="00000000">
      <w:pPr>
        <w:tabs>
          <w:tab w:val="left" w:pos="2228"/>
        </w:tabs>
        <w:spacing w:after="0" w:line="240" w:lineRule="auto"/>
        <w:ind w:left="0"/>
      </w:pPr>
      <w:r>
        <w:t>El Gobierno Nacional prevé que este acompañamiento se dé a través de la Empresa Colombiana de Minería (ECOMINERALES), siguiendo ejemplos internacionales como es el de la Empresa Nacional Minera (ENAMI), Chile, empresa creada para apoyar a la pequeña y mediana minería desde la década de los sesenta.</w:t>
      </w:r>
    </w:p>
    <w:p w14:paraId="1507A652" w14:textId="77777777" w:rsidR="005469D6" w:rsidRDefault="005469D6">
      <w:pPr>
        <w:tabs>
          <w:tab w:val="left" w:pos="2228"/>
        </w:tabs>
        <w:spacing w:after="0" w:line="240" w:lineRule="auto"/>
        <w:ind w:left="0"/>
      </w:pPr>
    </w:p>
    <w:p w14:paraId="618460B1" w14:textId="77777777" w:rsidR="005469D6" w:rsidRDefault="00000000">
      <w:pPr>
        <w:tabs>
          <w:tab w:val="left" w:pos="2228"/>
        </w:tabs>
        <w:spacing w:after="0" w:line="240" w:lineRule="auto"/>
        <w:ind w:firstLine="10"/>
        <w:rPr>
          <w:b/>
        </w:rPr>
      </w:pPr>
      <w:r>
        <w:rPr>
          <w:b/>
        </w:rPr>
        <w:t>4.11 Estudio de caso Empresa Nacional de Minería (ENAMI) de Chile.</w:t>
      </w:r>
    </w:p>
    <w:p w14:paraId="2E7E5C64" w14:textId="77777777" w:rsidR="005469D6" w:rsidRDefault="005469D6">
      <w:pPr>
        <w:tabs>
          <w:tab w:val="left" w:pos="2228"/>
        </w:tabs>
        <w:spacing w:after="0" w:line="240" w:lineRule="auto"/>
        <w:ind w:left="66"/>
        <w:rPr>
          <w:b/>
        </w:rPr>
      </w:pPr>
    </w:p>
    <w:p w14:paraId="40AB25FF" w14:textId="77777777" w:rsidR="005469D6" w:rsidRDefault="00000000">
      <w:pPr>
        <w:tabs>
          <w:tab w:val="left" w:pos="2228"/>
        </w:tabs>
        <w:spacing w:after="0" w:line="240" w:lineRule="auto"/>
        <w:ind w:left="66"/>
      </w:pPr>
      <w:r>
        <w:t xml:space="preserve">Entre las empresas estatales de minería, principalmente en Sudamérica, que se relacionaron en la introducción de este documento, se destaca la Empresa Nacional de Minería (ENAMI) de Chile, la cual tiene por misión contribuir al desarrollo sustentable de la pequeña y mediana minería, generando condiciones favorables para su competitividad en mercados nacionales y extranjeros. Además, tiene por misión: i) El fomento para el desarrollo de proyectos mineros de menor escala, </w:t>
      </w:r>
      <w:proofErr w:type="spellStart"/>
      <w:r>
        <w:t>ii</w:t>
      </w:r>
      <w:proofErr w:type="spellEnd"/>
      <w:r>
        <w:t xml:space="preserve">) Formalización de la pequeña minería, </w:t>
      </w:r>
      <w:proofErr w:type="spellStart"/>
      <w:r>
        <w:t>iii</w:t>
      </w:r>
      <w:proofErr w:type="spellEnd"/>
      <w:r>
        <w:t xml:space="preserve">) Servicio de maquila en plantas (propias o privadas, poderes de compra), </w:t>
      </w:r>
      <w:proofErr w:type="spellStart"/>
      <w:r>
        <w:t>iv</w:t>
      </w:r>
      <w:proofErr w:type="spellEnd"/>
      <w:r>
        <w:t>) Asegurar capacidad de tratamiento de concentrados mineros y servicio de comercialización (compra/venta, fijación de precios, mercados futuros, entre otros).</w:t>
      </w:r>
    </w:p>
    <w:p w14:paraId="00DD6DEC" w14:textId="77777777" w:rsidR="005469D6" w:rsidRDefault="005469D6">
      <w:pPr>
        <w:tabs>
          <w:tab w:val="left" w:pos="2228"/>
        </w:tabs>
        <w:spacing w:after="0" w:line="240" w:lineRule="auto"/>
        <w:ind w:left="66"/>
      </w:pPr>
    </w:p>
    <w:p w14:paraId="49CEB8BF" w14:textId="77777777" w:rsidR="005469D6" w:rsidRDefault="00000000">
      <w:pPr>
        <w:tabs>
          <w:tab w:val="left" w:pos="2228"/>
        </w:tabs>
        <w:spacing w:after="0" w:line="240" w:lineRule="auto"/>
        <w:ind w:left="66"/>
      </w:pPr>
      <w:r>
        <w:t>Esta empresa fue fundada en el año de 1960, bajo la presidencia de Jorge Alessandri. ENAMI inicia implementando el concepto de “fomento integral” lo cual se traduce en la unión de fomento y producción incluyendo fundición y refinería. Esto le permite a la PYME minera poder llegar a comercializar sus productos de manera competitiva en los mercados internacionales. Antes de 1960 la producción de cobre fino de la pequeña minería en Chile era alrededor de 13.000 TM/año, pero gracias a la exitosa labor de ENAMI en 1965 aumenta a 28.000 TM/año y se destacan cifras a 2022, con producciones pico de 52.843 TM/año con envíos al exterior por valor de US$580 millones</w:t>
      </w:r>
      <w:r>
        <w:rPr>
          <w:vertAlign w:val="superscript"/>
        </w:rPr>
        <w:footnoteReference w:id="31"/>
      </w:r>
      <w:r>
        <w:t xml:space="preserve">. </w:t>
      </w:r>
    </w:p>
    <w:p w14:paraId="1A925234" w14:textId="77777777" w:rsidR="005469D6" w:rsidRDefault="005469D6">
      <w:pPr>
        <w:tabs>
          <w:tab w:val="left" w:pos="2228"/>
        </w:tabs>
        <w:spacing w:after="0" w:line="240" w:lineRule="auto"/>
        <w:ind w:left="66"/>
      </w:pPr>
    </w:p>
    <w:p w14:paraId="7A685986" w14:textId="77777777" w:rsidR="005469D6" w:rsidRDefault="00000000">
      <w:pPr>
        <w:tabs>
          <w:tab w:val="left" w:pos="2228"/>
        </w:tabs>
        <w:spacing w:after="0" w:line="240" w:lineRule="auto"/>
        <w:ind w:left="66"/>
      </w:pPr>
      <w:r>
        <w:t xml:space="preserve">Las participaciones relativas de las empresas mineras según su tamaño, se observa: las grandes empresas mineras (cupríferas) representan el 93,3% de la producción total. En cambio, la mediana minería representa el 5,2% y la pequeña minería sólo el 1,5% (ver figura 10). La mediana y pequeña minería adquieren </w:t>
      </w:r>
      <w:r>
        <w:lastRenderedPageBreak/>
        <w:t>relevancia cuando la variable de medición es el empleo. En el caso de ENAMI el empleo generado por la PYME minera es casi equivalente al empleo total generado por las grandes compañías mineras.</w:t>
      </w:r>
    </w:p>
    <w:p w14:paraId="103F5235" w14:textId="77777777" w:rsidR="005469D6" w:rsidRDefault="005469D6">
      <w:pPr>
        <w:tabs>
          <w:tab w:val="left" w:pos="2228"/>
        </w:tabs>
        <w:spacing w:after="0" w:line="240" w:lineRule="auto"/>
        <w:ind w:left="66"/>
      </w:pPr>
    </w:p>
    <w:p w14:paraId="68417DB7" w14:textId="77777777" w:rsidR="005469D6" w:rsidRDefault="00000000">
      <w:pPr>
        <w:tabs>
          <w:tab w:val="left" w:pos="2228"/>
        </w:tabs>
        <w:spacing w:after="0" w:line="240" w:lineRule="auto"/>
        <w:ind w:left="66"/>
        <w:jc w:val="left"/>
      </w:pPr>
      <w:r>
        <w:t xml:space="preserve">Por su parte, la PYME minera genera del orden de 35.000 empleos a nivel de empleo directo (mandantes). Agregando las grandes empresas mineras se alcanza un total de 67.000 empleos directos en el año 2019, para toda la minería chilena. Sin embargo, al incluir también los empleos de contratistas (empleo indirecto), entonces esta cifra alcanza 248.000 empleos mineros en Chile; esto representa en torno al 3% del empleo a nivel país, para el año 2019, como se observa en la Figura 4. </w:t>
      </w:r>
    </w:p>
    <w:p w14:paraId="3380B3BE" w14:textId="77777777" w:rsidR="005469D6" w:rsidRDefault="005469D6">
      <w:pPr>
        <w:tabs>
          <w:tab w:val="left" w:pos="2228"/>
        </w:tabs>
        <w:spacing w:after="0" w:line="240" w:lineRule="auto"/>
        <w:ind w:left="68" w:right="6"/>
      </w:pPr>
    </w:p>
    <w:p w14:paraId="6B7C46D4" w14:textId="77777777" w:rsidR="005469D6" w:rsidRDefault="00000000">
      <w:pPr>
        <w:tabs>
          <w:tab w:val="left" w:pos="2228"/>
        </w:tabs>
        <w:spacing w:after="0" w:line="240" w:lineRule="auto"/>
        <w:ind w:left="68" w:right="6"/>
      </w:pPr>
      <w:r>
        <w:t>De esta información se puede concluir que la intervención de la empresa estatal ENAMI, ha fortalecido a la pequeña y mediana minería de Chile, con mayor empleo y la optimización de las explotaciones, reflejadas a su vez en las cifras exponenciales de producción en el tiempo y la demanda continua de bienes y servicios para las operaciones.</w:t>
      </w:r>
    </w:p>
    <w:p w14:paraId="19B625CF" w14:textId="77777777" w:rsidR="005469D6" w:rsidRDefault="005469D6">
      <w:pPr>
        <w:tabs>
          <w:tab w:val="left" w:pos="2228"/>
        </w:tabs>
        <w:spacing w:after="0" w:line="240" w:lineRule="auto"/>
        <w:ind w:left="68" w:right="6"/>
      </w:pPr>
    </w:p>
    <w:p w14:paraId="7BD53429" w14:textId="77777777" w:rsidR="005469D6" w:rsidRDefault="00000000">
      <w:pPr>
        <w:tabs>
          <w:tab w:val="left" w:pos="2228"/>
        </w:tabs>
        <w:spacing w:after="0" w:line="240" w:lineRule="auto"/>
        <w:ind w:left="68" w:right="6"/>
      </w:pPr>
      <w:r>
        <w:t>El fomento tiene relación con el desarrollo de instrumentos y créditos. El fomento minero contempla el financiamiento de herramientas que propendan al desarrollo sustentable del sector, a través del reconocimiento de reservas, la asesoría en la preparación y evaluación de proyectos, la capacitación técnica, de seguridad y medio ambiente; además, la asignación de recursos crediticios para apoyar la puesta en operación de proyectos viables, incluyendo apoyo al equipamiento, desarrollo de las operaciones mineras, capital de trabajo y emergencias. En relación a esta actividad la compañía estatal, realizó una inversión el año 2019, de US$14,5 millones, además de la gestión a través de créditos y renegociaciones</w:t>
      </w:r>
      <w:r>
        <w:rPr>
          <w:vertAlign w:val="superscript"/>
        </w:rPr>
        <w:footnoteReference w:id="32"/>
      </w:r>
      <w:r>
        <w:t>.</w:t>
      </w:r>
    </w:p>
    <w:p w14:paraId="3D3F116A" w14:textId="77777777" w:rsidR="005469D6" w:rsidRDefault="005469D6">
      <w:pPr>
        <w:tabs>
          <w:tab w:val="left" w:pos="2228"/>
        </w:tabs>
        <w:spacing w:after="0" w:line="240" w:lineRule="auto"/>
        <w:ind w:left="68" w:right="6"/>
      </w:pPr>
    </w:p>
    <w:p w14:paraId="378BE78D" w14:textId="77777777" w:rsidR="005469D6" w:rsidRDefault="00000000">
      <w:pPr>
        <w:tabs>
          <w:tab w:val="left" w:pos="2228"/>
        </w:tabs>
        <w:spacing w:after="0" w:line="240" w:lineRule="auto"/>
        <w:ind w:left="68" w:right="6"/>
      </w:pPr>
      <w:r>
        <w:t>Con respecto al tema comercial, esta gestión permite cerrar el ciclo de desarrollo y explotación de los proyectos mineros del sector. Para esto, el área comercial es la encargada de la compra de minerales y productos en condiciones de mercado y la venta de los productos procesados. Esto último requiere compromisos con los compradores externos y negociaciones con servicios de aduana, embarque y distribución.</w:t>
      </w:r>
    </w:p>
    <w:p w14:paraId="0D3ED01C" w14:textId="77777777" w:rsidR="005469D6" w:rsidRDefault="005469D6">
      <w:pPr>
        <w:tabs>
          <w:tab w:val="left" w:pos="2228"/>
        </w:tabs>
        <w:spacing w:after="0" w:line="240" w:lineRule="auto"/>
        <w:ind w:left="68" w:right="6"/>
      </w:pPr>
    </w:p>
    <w:p w14:paraId="3DC28B61" w14:textId="77777777" w:rsidR="005469D6" w:rsidRDefault="00000000">
      <w:pPr>
        <w:tabs>
          <w:tab w:val="left" w:pos="2228"/>
        </w:tabs>
        <w:spacing w:after="0" w:line="240" w:lineRule="auto"/>
        <w:ind w:left="68" w:right="6"/>
      </w:pPr>
      <w:r>
        <w:t xml:space="preserve">Por su parte, los montos de compra en millones de dólares, se observa en la que sigue, que éstas ascienden a los US$ 1.000 millones para el año 2020, donde el sector de la mediana minería (con contratos) alcanza a casi el 70% de las compras. </w:t>
      </w:r>
      <w:r>
        <w:lastRenderedPageBreak/>
        <w:t>Además, existe una alta correlación entre el precio del cobre y el monto de las compras. De hecho, en el año 2011, con un promedio anual del precio del cobre de 4,0 US$/lb para ese año, se tienen las cifras más altas de compras, alcanzando los US$ 1.600 millones para ese año</w:t>
      </w:r>
      <w:r>
        <w:rPr>
          <w:vertAlign w:val="superscript"/>
        </w:rPr>
        <w:footnoteReference w:id="33"/>
      </w:r>
      <w:r>
        <w:t xml:space="preserve">. </w:t>
      </w:r>
    </w:p>
    <w:p w14:paraId="6B69CD78" w14:textId="77777777" w:rsidR="005469D6" w:rsidRDefault="00000000">
      <w:pPr>
        <w:tabs>
          <w:tab w:val="left" w:pos="2228"/>
        </w:tabs>
        <w:spacing w:after="0" w:line="240" w:lineRule="auto"/>
        <w:ind w:left="0" w:right="6"/>
        <w:jc w:val="left"/>
        <w:rPr>
          <w:b/>
        </w:rPr>
      </w:pPr>
      <w:r>
        <w:rPr>
          <w:b/>
          <w:vertAlign w:val="superscript"/>
        </w:rPr>
        <w:footnoteReference w:id="34"/>
      </w:r>
    </w:p>
    <w:p w14:paraId="54FC6E80" w14:textId="77777777" w:rsidR="005469D6" w:rsidRDefault="00000000">
      <w:pPr>
        <w:tabs>
          <w:tab w:val="left" w:pos="2228"/>
        </w:tabs>
        <w:spacing w:after="0" w:line="240" w:lineRule="auto"/>
        <w:ind w:left="68" w:right="6"/>
      </w:pPr>
      <w:r>
        <w:t>La Empresa Colombiana de Minerales (ECOMINERALES), deberá acompañar a los pequeños y medianos mineros que proceso de formalización para garantizar que una vez obtengan un título minero, puedan ser acompañados, tal como en Chile, para asegurar su sostenibilidad y permanencia de sus operaciones en condiciones de vida y trabajo dignas. Debe destacarse que la formalización de los pequeños y medianos mineros es una tarea prioritaria de la autoridad minera y que su vocación misional se orienta a lograr este objetivo destacado en el Plan Nacional de Desarrollo (2022-2026), Colombia Potencia Mundial de la Vida.</w:t>
      </w:r>
    </w:p>
    <w:p w14:paraId="732812B7" w14:textId="77777777" w:rsidR="005469D6" w:rsidRDefault="005469D6">
      <w:pPr>
        <w:tabs>
          <w:tab w:val="left" w:pos="2228"/>
        </w:tabs>
        <w:spacing w:after="0" w:line="240" w:lineRule="auto"/>
        <w:ind w:left="68" w:right="6"/>
      </w:pPr>
    </w:p>
    <w:p w14:paraId="6362FE19" w14:textId="77777777" w:rsidR="005469D6" w:rsidRDefault="00000000">
      <w:pPr>
        <w:numPr>
          <w:ilvl w:val="0"/>
          <w:numId w:val="21"/>
        </w:numPr>
        <w:pBdr>
          <w:top w:val="nil"/>
          <w:left w:val="nil"/>
          <w:bottom w:val="nil"/>
          <w:right w:val="nil"/>
          <w:between w:val="nil"/>
        </w:pBdr>
        <w:tabs>
          <w:tab w:val="left" w:pos="2228"/>
        </w:tabs>
        <w:spacing w:after="0" w:line="240" w:lineRule="auto"/>
        <w:ind w:right="6"/>
        <w:rPr>
          <w:b/>
          <w:color w:val="000000"/>
        </w:rPr>
      </w:pPr>
      <w:r>
        <w:rPr>
          <w:b/>
          <w:color w:val="000000"/>
        </w:rPr>
        <w:t>Comercialización de Minerales Estratégicos.</w:t>
      </w:r>
    </w:p>
    <w:p w14:paraId="67BAFC97" w14:textId="77777777" w:rsidR="005469D6" w:rsidRDefault="005469D6">
      <w:pPr>
        <w:tabs>
          <w:tab w:val="left" w:pos="2228"/>
        </w:tabs>
        <w:spacing w:after="0" w:line="240" w:lineRule="auto"/>
        <w:ind w:right="6" w:firstLine="10"/>
        <w:rPr>
          <w:b/>
        </w:rPr>
      </w:pPr>
    </w:p>
    <w:p w14:paraId="0B792232" w14:textId="77777777" w:rsidR="005469D6" w:rsidRDefault="00000000">
      <w:pPr>
        <w:tabs>
          <w:tab w:val="left" w:pos="2228"/>
        </w:tabs>
        <w:spacing w:after="0" w:line="240" w:lineRule="auto"/>
        <w:ind w:right="6" w:firstLine="10"/>
      </w:pPr>
      <w:r>
        <w:t xml:space="preserve">Uno de los objetivos más importantes de la Empresa Colombiana de Minerales (ECOMINERALES), como se dijo antes, es su apoyo al programa de formalización minera, desde su extracción limpia, beneficio, comercialización, cadenas de valor agregado y consumo en el mercado local o exportación. </w:t>
      </w:r>
    </w:p>
    <w:p w14:paraId="41219CE0" w14:textId="77777777" w:rsidR="005469D6" w:rsidRDefault="005469D6">
      <w:pPr>
        <w:tabs>
          <w:tab w:val="left" w:pos="2228"/>
        </w:tabs>
        <w:spacing w:after="0" w:line="240" w:lineRule="auto"/>
        <w:ind w:right="6" w:firstLine="10"/>
      </w:pPr>
    </w:p>
    <w:p w14:paraId="418C0681" w14:textId="77777777" w:rsidR="005469D6" w:rsidRDefault="00000000">
      <w:pPr>
        <w:tabs>
          <w:tab w:val="left" w:pos="2228"/>
        </w:tabs>
        <w:spacing w:after="0" w:line="240" w:lineRule="auto"/>
        <w:ind w:right="6" w:firstLine="10"/>
      </w:pPr>
      <w:r>
        <w:t>Aunque el objeto final de este objetivo de la empresa pública es llegar a todos los minerales estratégicos que se extraen en el país, en el corto plazo de trata de intervenir en el sector del oro, en el cual, los fenómenos de ilegalidad e informalidad son de la mayor relevancia y preocupación nacional.</w:t>
      </w:r>
    </w:p>
    <w:p w14:paraId="33E2677E" w14:textId="77777777" w:rsidR="005469D6" w:rsidRDefault="005469D6">
      <w:pPr>
        <w:tabs>
          <w:tab w:val="left" w:pos="2228"/>
        </w:tabs>
        <w:spacing w:after="0" w:line="240" w:lineRule="auto"/>
        <w:ind w:right="6" w:firstLine="10"/>
      </w:pPr>
    </w:p>
    <w:p w14:paraId="0FA92471" w14:textId="77777777" w:rsidR="005469D6" w:rsidRDefault="00000000">
      <w:pPr>
        <w:tabs>
          <w:tab w:val="left" w:pos="2228"/>
        </w:tabs>
        <w:spacing w:after="0" w:line="240" w:lineRule="auto"/>
        <w:ind w:right="6" w:firstLine="10"/>
      </w:pPr>
      <w:r>
        <w:t>Este proyecto surge de un memorando de entendimiento suscrito el 12 de diciembre de 2022 entre la Sociedad de Activos Especiales (SAE), y la Agencia Nacional Minera (ANM), con el Ministerio de Minas y Energía como testigo, se comprometieron a darle una dirección a dos comercializadoras internacionales de oro de acuerdo a los lineamientos mineros del gobierno nacional, no obstante, las comercializadoras dependen operativa y financieramente de la SAE, mientras la justicia toma una decisión sobre el proceso de extinción de dominio de las comercializadoras señalada.</w:t>
      </w:r>
    </w:p>
    <w:p w14:paraId="66E7CA75" w14:textId="77777777" w:rsidR="005469D6" w:rsidRDefault="005469D6">
      <w:pPr>
        <w:tabs>
          <w:tab w:val="left" w:pos="2228"/>
        </w:tabs>
        <w:spacing w:after="0" w:line="240" w:lineRule="auto"/>
        <w:ind w:right="6" w:firstLine="10"/>
      </w:pPr>
    </w:p>
    <w:p w14:paraId="654EC850" w14:textId="77777777" w:rsidR="005469D6" w:rsidRDefault="00000000">
      <w:pPr>
        <w:tabs>
          <w:tab w:val="left" w:pos="2228"/>
        </w:tabs>
        <w:spacing w:after="0" w:line="240" w:lineRule="auto"/>
        <w:ind w:right="6" w:firstLine="10"/>
      </w:pPr>
      <w:r>
        <w:t xml:space="preserve">Se trata de dos empresas comercializadoras de oro, bajo la administración de la SAE (Sociedad de Activos Especiales), que son C.I.J. Gutiérrez y CIA S.A. (NIT 890902070) y CI </w:t>
      </w:r>
      <w:proofErr w:type="spellStart"/>
      <w:r>
        <w:t>Meprecol</w:t>
      </w:r>
      <w:proofErr w:type="spellEnd"/>
      <w:r>
        <w:t xml:space="preserve"> (NIT 900118612), ambas en el proceso de extinción de dominio. Estas compañías tienen como actividades comerciales (CIIU) el comercio </w:t>
      </w:r>
      <w:r>
        <w:lastRenderedPageBreak/>
        <w:t xml:space="preserve">al por mayor de metales y productos metalíferos (CIIU 4662) y el comercio al por mayor de otros productos </w:t>
      </w:r>
      <w:proofErr w:type="spellStart"/>
      <w:r>
        <w:t>n.c.p</w:t>
      </w:r>
      <w:proofErr w:type="spellEnd"/>
      <w:r>
        <w:t>. (CIIU 4669), respectivamente.</w:t>
      </w:r>
    </w:p>
    <w:p w14:paraId="1A678ECA" w14:textId="77777777" w:rsidR="005469D6" w:rsidRDefault="005469D6">
      <w:pPr>
        <w:tabs>
          <w:tab w:val="left" w:pos="2228"/>
        </w:tabs>
        <w:spacing w:after="0" w:line="240" w:lineRule="auto"/>
        <w:ind w:right="6" w:firstLine="10"/>
      </w:pPr>
    </w:p>
    <w:p w14:paraId="11DD9A2D" w14:textId="77777777" w:rsidR="005469D6" w:rsidRDefault="00000000">
      <w:pPr>
        <w:tabs>
          <w:tab w:val="left" w:pos="2228"/>
        </w:tabs>
        <w:spacing w:after="0" w:line="240" w:lineRule="auto"/>
        <w:ind w:right="6" w:firstLine="10"/>
      </w:pPr>
      <w:r>
        <w:t xml:space="preserve">De acuerdo con la información reportada por la </w:t>
      </w:r>
      <w:proofErr w:type="spellStart"/>
      <w:r>
        <w:t>Supesociedades</w:t>
      </w:r>
      <w:proofErr w:type="spellEnd"/>
      <w:r>
        <w:t xml:space="preserve"> en 2022, </w:t>
      </w:r>
      <w:proofErr w:type="spellStart"/>
      <w:r>
        <w:t>Meprecol</w:t>
      </w:r>
      <w:proofErr w:type="spellEnd"/>
      <w:r>
        <w:t xml:space="preserve"> reportó activos por $32.881 millones, pasivos por $3.657 millones y patrimonio por $29.223 millones.</w:t>
      </w:r>
      <w:r>
        <w:rPr>
          <w:vertAlign w:val="superscript"/>
        </w:rPr>
        <w:footnoteReference w:id="35"/>
      </w:r>
    </w:p>
    <w:p w14:paraId="7D706C10" w14:textId="77777777" w:rsidR="005469D6" w:rsidRDefault="005469D6">
      <w:pPr>
        <w:tabs>
          <w:tab w:val="left" w:pos="2228"/>
        </w:tabs>
        <w:spacing w:after="0" w:line="240" w:lineRule="auto"/>
        <w:ind w:right="6" w:firstLine="10"/>
      </w:pPr>
    </w:p>
    <w:p w14:paraId="5CEE9919" w14:textId="77777777" w:rsidR="005469D6" w:rsidRDefault="00000000">
      <w:pPr>
        <w:tabs>
          <w:tab w:val="left" w:pos="2228"/>
        </w:tabs>
        <w:spacing w:after="0" w:line="240" w:lineRule="auto"/>
        <w:ind w:right="6" w:firstLine="10"/>
        <w:jc w:val="center"/>
      </w:pPr>
      <w:r>
        <w:rPr>
          <w:noProof/>
        </w:rPr>
        <w:drawing>
          <wp:inline distT="0" distB="0" distL="0" distR="0" wp14:anchorId="50650ECD" wp14:editId="4FF5A0D1">
            <wp:extent cx="4109057" cy="276939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09057" cy="2769398"/>
                    </a:xfrm>
                    <a:prstGeom prst="rect">
                      <a:avLst/>
                    </a:prstGeom>
                    <a:ln/>
                  </pic:spPr>
                </pic:pic>
              </a:graphicData>
            </a:graphic>
          </wp:inline>
        </w:drawing>
      </w:r>
    </w:p>
    <w:p w14:paraId="48743484" w14:textId="77777777" w:rsidR="005469D6" w:rsidRDefault="005469D6">
      <w:pPr>
        <w:tabs>
          <w:tab w:val="left" w:pos="2228"/>
        </w:tabs>
        <w:spacing w:after="0" w:line="240" w:lineRule="auto"/>
        <w:ind w:right="6" w:firstLine="10"/>
      </w:pPr>
    </w:p>
    <w:p w14:paraId="2D0F7D07" w14:textId="77777777" w:rsidR="005469D6" w:rsidRDefault="00000000">
      <w:pPr>
        <w:tabs>
          <w:tab w:val="left" w:pos="2228"/>
        </w:tabs>
        <w:spacing w:after="0" w:line="240" w:lineRule="auto"/>
        <w:ind w:right="6" w:firstLine="10"/>
      </w:pPr>
      <w:proofErr w:type="spellStart"/>
      <w:r>
        <w:t>Meprecol</w:t>
      </w:r>
      <w:proofErr w:type="spellEnd"/>
      <w:r>
        <w:t xml:space="preserve"> reportó ingresos por $1.319.551 millones, con una utilidad de $8.506 millones, a corte del 31 de diciembre de 2022.</w:t>
      </w:r>
    </w:p>
    <w:p w14:paraId="463C3D8D" w14:textId="77777777" w:rsidR="005469D6" w:rsidRDefault="005469D6">
      <w:pPr>
        <w:tabs>
          <w:tab w:val="left" w:pos="2228"/>
        </w:tabs>
        <w:spacing w:after="0" w:line="240" w:lineRule="auto"/>
        <w:ind w:right="6" w:firstLine="10"/>
      </w:pPr>
    </w:p>
    <w:p w14:paraId="1012130E" w14:textId="77777777" w:rsidR="005469D6" w:rsidRDefault="00000000">
      <w:pPr>
        <w:tabs>
          <w:tab w:val="left" w:pos="2228"/>
        </w:tabs>
        <w:spacing w:after="0" w:line="240" w:lineRule="auto"/>
        <w:ind w:right="6" w:firstLine="10"/>
        <w:jc w:val="center"/>
      </w:pPr>
      <w:r>
        <w:rPr>
          <w:noProof/>
        </w:rPr>
        <w:drawing>
          <wp:inline distT="0" distB="0" distL="0" distR="0" wp14:anchorId="1D2763AB" wp14:editId="0B2766A0">
            <wp:extent cx="4581229" cy="2345091"/>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581229" cy="2345091"/>
                    </a:xfrm>
                    <a:prstGeom prst="rect">
                      <a:avLst/>
                    </a:prstGeom>
                    <a:ln/>
                  </pic:spPr>
                </pic:pic>
              </a:graphicData>
            </a:graphic>
          </wp:inline>
        </w:drawing>
      </w:r>
    </w:p>
    <w:p w14:paraId="2071C8D8" w14:textId="77777777" w:rsidR="005469D6" w:rsidRDefault="005469D6">
      <w:pPr>
        <w:tabs>
          <w:tab w:val="left" w:pos="2228"/>
        </w:tabs>
        <w:spacing w:after="0" w:line="240" w:lineRule="auto"/>
        <w:ind w:left="68" w:right="6"/>
      </w:pPr>
    </w:p>
    <w:p w14:paraId="4832C841" w14:textId="77777777" w:rsidR="005469D6" w:rsidRDefault="00000000">
      <w:pPr>
        <w:tabs>
          <w:tab w:val="left" w:pos="2228"/>
        </w:tabs>
        <w:spacing w:after="0" w:line="240" w:lineRule="auto"/>
        <w:ind w:left="68" w:right="6"/>
      </w:pPr>
      <w:r>
        <w:t>Entre tanto, en 2022 CIJ Gutiérrez reportó activos por $99.571 millones, pasivos por $25.403 millones y patrimonio por $74.168 millones</w:t>
      </w:r>
      <w:r>
        <w:rPr>
          <w:vertAlign w:val="superscript"/>
        </w:rPr>
        <w:footnoteReference w:id="36"/>
      </w:r>
      <w:r>
        <w:t>.</w:t>
      </w:r>
    </w:p>
    <w:p w14:paraId="5F3951E2" w14:textId="77777777" w:rsidR="005469D6" w:rsidRDefault="005469D6">
      <w:pPr>
        <w:tabs>
          <w:tab w:val="left" w:pos="2228"/>
        </w:tabs>
        <w:spacing w:after="0" w:line="240" w:lineRule="auto"/>
        <w:ind w:left="68" w:right="6"/>
      </w:pPr>
    </w:p>
    <w:p w14:paraId="35073700" w14:textId="77777777" w:rsidR="005469D6" w:rsidRDefault="00000000">
      <w:pPr>
        <w:tabs>
          <w:tab w:val="left" w:pos="2228"/>
        </w:tabs>
        <w:spacing w:after="0" w:line="240" w:lineRule="auto"/>
        <w:ind w:left="68" w:right="6"/>
        <w:jc w:val="center"/>
        <w:rPr>
          <w:b/>
        </w:rPr>
      </w:pPr>
      <w:r>
        <w:rPr>
          <w:b/>
          <w:noProof/>
        </w:rPr>
        <w:drawing>
          <wp:inline distT="0" distB="0" distL="0" distR="0" wp14:anchorId="0198B0E4" wp14:editId="59C6C71C">
            <wp:extent cx="3561176" cy="277906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561176" cy="2779066"/>
                    </a:xfrm>
                    <a:prstGeom prst="rect">
                      <a:avLst/>
                    </a:prstGeom>
                    <a:ln/>
                  </pic:spPr>
                </pic:pic>
              </a:graphicData>
            </a:graphic>
          </wp:inline>
        </w:drawing>
      </w:r>
    </w:p>
    <w:p w14:paraId="70D5C40D" w14:textId="77777777" w:rsidR="005469D6" w:rsidRDefault="005469D6">
      <w:pPr>
        <w:tabs>
          <w:tab w:val="left" w:pos="2228"/>
        </w:tabs>
        <w:spacing w:after="0" w:line="240" w:lineRule="auto"/>
        <w:ind w:left="68" w:right="6"/>
        <w:jc w:val="center"/>
        <w:rPr>
          <w:b/>
        </w:rPr>
      </w:pPr>
    </w:p>
    <w:p w14:paraId="53CF2ABF" w14:textId="77777777" w:rsidR="005469D6" w:rsidRDefault="00000000">
      <w:pPr>
        <w:tabs>
          <w:tab w:val="left" w:pos="2228"/>
        </w:tabs>
        <w:spacing w:after="0" w:line="240" w:lineRule="auto"/>
        <w:ind w:left="68" w:right="6"/>
      </w:pPr>
      <w:r>
        <w:t>En 2022, CIJ Gutiérrez reportó ingresos por $901.782 millones, con una utilidad de $237 millones.</w:t>
      </w:r>
    </w:p>
    <w:p w14:paraId="4DA7BD53" w14:textId="77777777" w:rsidR="005469D6" w:rsidRDefault="005469D6">
      <w:pPr>
        <w:tabs>
          <w:tab w:val="left" w:pos="2228"/>
        </w:tabs>
        <w:spacing w:after="0" w:line="240" w:lineRule="auto"/>
        <w:ind w:left="68" w:right="6"/>
      </w:pPr>
    </w:p>
    <w:p w14:paraId="3716EE1F" w14:textId="77777777" w:rsidR="005469D6" w:rsidRDefault="00000000">
      <w:pPr>
        <w:tabs>
          <w:tab w:val="left" w:pos="2228"/>
        </w:tabs>
        <w:spacing w:after="0" w:line="240" w:lineRule="auto"/>
        <w:ind w:left="68" w:right="6"/>
        <w:jc w:val="center"/>
        <w:rPr>
          <w:b/>
        </w:rPr>
      </w:pPr>
      <w:r>
        <w:rPr>
          <w:b/>
          <w:noProof/>
        </w:rPr>
        <w:drawing>
          <wp:inline distT="0" distB="0" distL="0" distR="0" wp14:anchorId="39D1646D" wp14:editId="31067414">
            <wp:extent cx="4773245" cy="2436361"/>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773245" cy="2436361"/>
                    </a:xfrm>
                    <a:prstGeom prst="rect">
                      <a:avLst/>
                    </a:prstGeom>
                    <a:ln/>
                  </pic:spPr>
                </pic:pic>
              </a:graphicData>
            </a:graphic>
          </wp:inline>
        </w:drawing>
      </w:r>
    </w:p>
    <w:p w14:paraId="05B9F45B" w14:textId="77777777" w:rsidR="005469D6" w:rsidRDefault="005469D6">
      <w:pPr>
        <w:tabs>
          <w:tab w:val="left" w:pos="2228"/>
        </w:tabs>
        <w:spacing w:after="0" w:line="240" w:lineRule="auto"/>
        <w:ind w:left="68" w:right="6"/>
        <w:jc w:val="center"/>
        <w:rPr>
          <w:b/>
        </w:rPr>
      </w:pPr>
    </w:p>
    <w:p w14:paraId="49DFF969" w14:textId="77777777" w:rsidR="005469D6" w:rsidRDefault="00000000">
      <w:pPr>
        <w:tabs>
          <w:tab w:val="left" w:pos="2228"/>
        </w:tabs>
        <w:spacing w:after="0" w:line="240" w:lineRule="auto"/>
        <w:ind w:left="68" w:right="6"/>
      </w:pPr>
      <w:r>
        <w:t xml:space="preserve">Por otra parte, se destaca que estas empresas tienen un rol importante en las exportaciones de oro al exterior, particularmente en la partida arancelaria No. </w:t>
      </w:r>
      <w:r>
        <w:lastRenderedPageBreak/>
        <w:t xml:space="preserve">7108120000 “las demás formas en bruto de Oro (incluido el oro platinado) en bruto, </w:t>
      </w:r>
      <w:proofErr w:type="spellStart"/>
      <w:r>
        <w:t>semilabrado</w:t>
      </w:r>
      <w:proofErr w:type="spellEnd"/>
      <w:r>
        <w:t xml:space="preserve"> o en polvo”, ya que representaron el 18,1% de las exportaciones de 2022, cifra equivalente a USD509,74 millones</w:t>
      </w:r>
      <w:r>
        <w:rPr>
          <w:vertAlign w:val="superscript"/>
        </w:rPr>
        <w:footnoteReference w:id="37"/>
      </w:r>
      <w:r>
        <w:t>.</w:t>
      </w:r>
    </w:p>
    <w:p w14:paraId="30700D62" w14:textId="77777777" w:rsidR="005469D6" w:rsidRDefault="005469D6">
      <w:pPr>
        <w:tabs>
          <w:tab w:val="left" w:pos="2228"/>
        </w:tabs>
        <w:spacing w:after="0" w:line="240" w:lineRule="auto"/>
        <w:ind w:left="68" w:right="6"/>
      </w:pPr>
    </w:p>
    <w:p w14:paraId="55BE3314" w14:textId="77777777" w:rsidR="005469D6" w:rsidRDefault="00000000">
      <w:pPr>
        <w:tabs>
          <w:tab w:val="left" w:pos="2228"/>
        </w:tabs>
        <w:spacing w:after="0" w:line="240" w:lineRule="auto"/>
        <w:ind w:left="68" w:right="6"/>
      </w:pPr>
      <w:r>
        <w:t xml:space="preserve">Aunque, como fue mencionado previamente, primero debe finalizar el proceso judicial de extinción de dominio antes de definir su futuro; el potencial objetivo es que estas dos comercializadoras pasen a ser parte de la Empresa Colombiana de Minerales ECOMINERALES, con su patrimonio y activos. Si ello no fuese posible, la empresa deberá crear su propia comercializadora y aprovechar la experiencia para avanzar en las tareas planteadas para este eje de la empresa pública. </w:t>
      </w:r>
    </w:p>
    <w:p w14:paraId="7CBA753B" w14:textId="77777777" w:rsidR="005469D6" w:rsidRDefault="005469D6">
      <w:pPr>
        <w:tabs>
          <w:tab w:val="left" w:pos="2228"/>
        </w:tabs>
        <w:spacing w:after="0" w:line="240" w:lineRule="auto"/>
        <w:ind w:left="68" w:right="6"/>
      </w:pPr>
    </w:p>
    <w:p w14:paraId="18305903" w14:textId="77777777" w:rsidR="005469D6" w:rsidRDefault="00000000">
      <w:pPr>
        <w:tabs>
          <w:tab w:val="left" w:pos="2228"/>
        </w:tabs>
        <w:spacing w:after="0" w:line="240" w:lineRule="auto"/>
        <w:ind w:left="68" w:right="6"/>
      </w:pPr>
      <w:r>
        <w:t>Con estos activos (COP 132.453 millones en conjunto), la Empresa Colombiana de Minerales podría evaluar la expansión del negocio de la comercialización hacia otros municipios y departamentos productores como Bolívar, Caldas, Chocó, Nariño, Risaralda, Santander y Tolima, los cuales se caracterizan por su producción aurífera y por la presencia de Minería Artesanal y de Pequeña Escala -MAPE.</w:t>
      </w:r>
    </w:p>
    <w:p w14:paraId="11D3963E" w14:textId="77777777" w:rsidR="005469D6" w:rsidRDefault="005469D6">
      <w:pPr>
        <w:tabs>
          <w:tab w:val="left" w:pos="2228"/>
        </w:tabs>
        <w:spacing w:after="0" w:line="240" w:lineRule="auto"/>
        <w:ind w:left="68" w:right="6"/>
      </w:pPr>
    </w:p>
    <w:p w14:paraId="7D378D4E" w14:textId="77777777" w:rsidR="005469D6" w:rsidRDefault="00000000">
      <w:pPr>
        <w:tabs>
          <w:tab w:val="left" w:pos="2228"/>
        </w:tabs>
        <w:spacing w:after="0" w:line="240" w:lineRule="auto"/>
        <w:ind w:left="68" w:right="6"/>
      </w:pPr>
      <w:r>
        <w:t xml:space="preserve">El rol de la Empresa Colombiana de Minerales en el sector sería fundamental tanto en las fases mineras como comercializador internacional, inicialmente de oro. En primer sitio de compra abierto por la nueva administración, en el municipio de Caucasia, numerosos mineros y pequeñas comercializadoras llegan a ofertar su oro atraídos por los mayores precios que puedan ofrecer los demás sitios de compra en el municipio. </w:t>
      </w:r>
    </w:p>
    <w:p w14:paraId="5734DFCC" w14:textId="77777777" w:rsidR="005469D6" w:rsidRDefault="005469D6">
      <w:pPr>
        <w:tabs>
          <w:tab w:val="left" w:pos="2228"/>
        </w:tabs>
        <w:spacing w:after="0" w:line="240" w:lineRule="auto"/>
        <w:ind w:left="68" w:right="6"/>
      </w:pPr>
    </w:p>
    <w:p w14:paraId="227A75B2" w14:textId="77777777" w:rsidR="005469D6" w:rsidRDefault="00000000">
      <w:pPr>
        <w:tabs>
          <w:tab w:val="left" w:pos="2228"/>
        </w:tabs>
        <w:spacing w:after="0" w:line="240" w:lineRule="auto"/>
        <w:ind w:left="68" w:right="6"/>
      </w:pPr>
      <w:r>
        <w:t>Los mayores precios ofrecen un estímulo económico para aquellos barequeros y pequeños y medianos mineros que extraen oro sin utilizar mercurio y demuestran el origen del oro que pretenden comercializar. Demostrar el origen, mediante la presentación del Registro Único para la Comercialización de Minerales (RUCOM), es la base de la trazabilidad de los minerales y el comienzo de la formalización.</w:t>
      </w:r>
    </w:p>
    <w:p w14:paraId="4F01E64F" w14:textId="77777777" w:rsidR="005469D6" w:rsidRDefault="005469D6">
      <w:pPr>
        <w:tabs>
          <w:tab w:val="left" w:pos="2228"/>
        </w:tabs>
        <w:spacing w:after="0" w:line="240" w:lineRule="auto"/>
        <w:ind w:left="68" w:right="6"/>
      </w:pPr>
    </w:p>
    <w:p w14:paraId="16ED4AD4" w14:textId="77777777" w:rsidR="005469D6" w:rsidRDefault="00000000">
      <w:pPr>
        <w:tabs>
          <w:tab w:val="left" w:pos="2228"/>
        </w:tabs>
        <w:spacing w:after="0" w:line="240" w:lineRule="auto"/>
        <w:ind w:left="68" w:right="6"/>
      </w:pPr>
      <w:r>
        <w:t>Además, los mineros que no se hayan formalizado y puedan hacerlo, de forma inmediata comienzan su formalización a través de la Agencia Nacional de Minería (ANM) y serán beneficiarios de los equipos necesarios para una extracción limpia, sin uso de mercurio y cianuro, gracias a que la provisión de los mismos puede amortizarse mediante ventas futuras de oro y el acompañamiento técnico que podrá suministrar la Empresa Colombiana de Minería.</w:t>
      </w:r>
    </w:p>
    <w:p w14:paraId="285C7099" w14:textId="77777777" w:rsidR="005469D6" w:rsidRDefault="005469D6">
      <w:pPr>
        <w:tabs>
          <w:tab w:val="left" w:pos="2228"/>
        </w:tabs>
        <w:spacing w:after="0" w:line="240" w:lineRule="auto"/>
        <w:ind w:left="68" w:right="6"/>
      </w:pPr>
    </w:p>
    <w:p w14:paraId="7D585F4A" w14:textId="77777777" w:rsidR="005469D6" w:rsidRDefault="00000000">
      <w:pPr>
        <w:tabs>
          <w:tab w:val="left" w:pos="2228"/>
        </w:tabs>
        <w:spacing w:after="0" w:line="240" w:lineRule="auto"/>
        <w:ind w:left="68" w:right="6"/>
      </w:pPr>
      <w:r>
        <w:t xml:space="preserve">Los minerales adquiridos por las comercializadoras se trasladan a las fundidoras que las compañías CIJ </w:t>
      </w:r>
      <w:proofErr w:type="spellStart"/>
      <w:r>
        <w:t>Gutierrez</w:t>
      </w:r>
      <w:proofErr w:type="spellEnd"/>
      <w:r>
        <w:t xml:space="preserve"> y </w:t>
      </w:r>
      <w:proofErr w:type="spellStart"/>
      <w:r>
        <w:t>Meprecol</w:t>
      </w:r>
      <w:proofErr w:type="spellEnd"/>
      <w:r>
        <w:t xml:space="preserve"> tienen en la ciudad de Medellín y allí serán fundidas logrando un alto grado de pureza. El oro en forma de lingotes tendrá tres destinos: a) exportación, b) oro para las cadenas de joyería limpia en Colombia </w:t>
      </w:r>
      <w:r>
        <w:lastRenderedPageBreak/>
        <w:t>y c) su probable venta al Banco de la República que, en conversaciones preliminares, podría estar dispuesta a adquirir este metal precioso para elevar las reservas de oro del país</w:t>
      </w:r>
      <w:r>
        <w:rPr>
          <w:vertAlign w:val="superscript"/>
        </w:rPr>
        <w:footnoteReference w:id="38"/>
      </w:r>
      <w:r>
        <w:t>.</w:t>
      </w:r>
    </w:p>
    <w:p w14:paraId="424CA58D" w14:textId="77777777" w:rsidR="005469D6" w:rsidRDefault="005469D6">
      <w:pPr>
        <w:tabs>
          <w:tab w:val="left" w:pos="2228"/>
        </w:tabs>
        <w:spacing w:after="0" w:line="240" w:lineRule="auto"/>
        <w:ind w:left="68" w:right="6"/>
      </w:pPr>
    </w:p>
    <w:p w14:paraId="1177DBE1" w14:textId="77777777" w:rsidR="005469D6" w:rsidRDefault="00000000">
      <w:pPr>
        <w:tabs>
          <w:tab w:val="left" w:pos="2228"/>
        </w:tabs>
        <w:spacing w:after="0" w:line="240" w:lineRule="auto"/>
        <w:ind w:left="68" w:right="6"/>
      </w:pPr>
      <w:r>
        <w:t xml:space="preserve">Parte de los mayores precios a los que se puedan vender un oro libre de mercurio y que demuestra su trazabilidad es trasladado a los barequeros y pequeños y medianos mineros, de esta forma, la comercializadora apoya su mejoramiento de calidad de vida, asegura una venta legal y el pago de regalías. </w:t>
      </w:r>
    </w:p>
    <w:p w14:paraId="3E3B0F6B" w14:textId="77777777" w:rsidR="005469D6" w:rsidRDefault="005469D6">
      <w:pPr>
        <w:tabs>
          <w:tab w:val="left" w:pos="2228"/>
        </w:tabs>
        <w:spacing w:after="0" w:line="240" w:lineRule="auto"/>
        <w:ind w:left="68" w:right="6"/>
      </w:pPr>
    </w:p>
    <w:p w14:paraId="7ACB5D0D" w14:textId="77777777" w:rsidR="005469D6" w:rsidRDefault="00000000">
      <w:pPr>
        <w:tabs>
          <w:tab w:val="left" w:pos="2228"/>
        </w:tabs>
        <w:spacing w:after="0" w:line="240" w:lineRule="auto"/>
        <w:ind w:left="68" w:right="6"/>
      </w:pPr>
      <w:r>
        <w:t>La venta legal de oro a la comercializadora resta base social a los grupos armados ilegales que han capturado este eslabón de la comercialización de oro en el país y en el futuro, los mineros que comercializan el oro extraído serán objeto de bancarización, pues los pagos se harán a través del Banco Agrario.</w:t>
      </w:r>
    </w:p>
    <w:p w14:paraId="66BDAC1D" w14:textId="77777777" w:rsidR="005469D6" w:rsidRDefault="005469D6">
      <w:pPr>
        <w:tabs>
          <w:tab w:val="left" w:pos="2228"/>
        </w:tabs>
        <w:spacing w:after="0" w:line="240" w:lineRule="auto"/>
        <w:ind w:left="68" w:right="6"/>
      </w:pPr>
    </w:p>
    <w:p w14:paraId="1580C00F" w14:textId="77777777" w:rsidR="005469D6" w:rsidRDefault="00000000">
      <w:pPr>
        <w:tabs>
          <w:tab w:val="left" w:pos="2228"/>
        </w:tabs>
        <w:spacing w:after="0" w:line="240" w:lineRule="auto"/>
        <w:ind w:left="68" w:right="6"/>
      </w:pPr>
      <w:r>
        <w:t xml:space="preserve">Otro de los principales retos es la oferta de precios competitivos del mineral en el mercado. En este punto se buscaría aprovechar la intervención en la cadena de comercialización, dependiendo de la región donde se desarrolle el proceso, con el fin de disminuir el número de agentes que participan de esta, en aras de garantizar un mayor precio a los explotadores del mineral. </w:t>
      </w:r>
    </w:p>
    <w:p w14:paraId="0754CC08" w14:textId="77777777" w:rsidR="005469D6" w:rsidRDefault="005469D6">
      <w:pPr>
        <w:tabs>
          <w:tab w:val="left" w:pos="2228"/>
        </w:tabs>
        <w:spacing w:after="0" w:line="240" w:lineRule="auto"/>
        <w:ind w:left="68" w:right="6"/>
      </w:pPr>
    </w:p>
    <w:p w14:paraId="5B23F472" w14:textId="77777777" w:rsidR="005469D6" w:rsidRDefault="00000000">
      <w:pPr>
        <w:tabs>
          <w:tab w:val="left" w:pos="2228"/>
        </w:tabs>
        <w:spacing w:after="0" w:line="240" w:lineRule="auto"/>
        <w:ind w:left="68" w:right="6"/>
      </w:pPr>
      <w:r>
        <w:t>Con este fin, la Empresa Colombiana de Minerales, para el caso del oro, podrá comprar directamente a Titulares Mineros, Subcontratos de Formalización, Solicitudes de Legalización, Áreas de Reserva Especial (ARE) y Mineros de Subsistencia, a un precio muy próximo al precio internacional del mineral, siempre que se acredite el cumplimiento de los requisitos de ‘</w:t>
      </w:r>
      <w:proofErr w:type="gramStart"/>
      <w:r>
        <w:t>cero mercurio</w:t>
      </w:r>
      <w:proofErr w:type="gramEnd"/>
      <w:r>
        <w:t xml:space="preserve">’ y la certificación de su origen de una explotación legal. </w:t>
      </w:r>
    </w:p>
    <w:p w14:paraId="0D659355" w14:textId="77777777" w:rsidR="005469D6" w:rsidRDefault="005469D6">
      <w:pPr>
        <w:tabs>
          <w:tab w:val="left" w:pos="2228"/>
        </w:tabs>
        <w:spacing w:after="0" w:line="240" w:lineRule="auto"/>
        <w:ind w:left="68" w:right="6"/>
      </w:pPr>
    </w:p>
    <w:p w14:paraId="0CD1D629" w14:textId="77777777" w:rsidR="005469D6" w:rsidRDefault="00000000">
      <w:pPr>
        <w:tabs>
          <w:tab w:val="left" w:pos="2228"/>
        </w:tabs>
        <w:spacing w:after="0" w:line="240" w:lineRule="auto"/>
        <w:ind w:left="68" w:right="6"/>
      </w:pPr>
      <w:r>
        <w:t xml:space="preserve">Sobre este último punto, incluso se prevé la opción de pagar a los Mineros de Subsistencia que vendan oro libre de mercurio o cianuro, un precio mayor que el que obtienen cuando hacen sus ventas a otras comercializadoras. Igualmente, para las Áreas de Reserva Especial se podría pagar un mejor precio, que incluya una prima, la cual sea destinada a finalizar su proceso de formalización hasta la obtención del Contrato Especial de Concesión. </w:t>
      </w:r>
    </w:p>
    <w:p w14:paraId="691191CC" w14:textId="77777777" w:rsidR="005469D6" w:rsidRDefault="005469D6">
      <w:pPr>
        <w:tabs>
          <w:tab w:val="left" w:pos="2228"/>
        </w:tabs>
        <w:spacing w:after="0" w:line="240" w:lineRule="auto"/>
        <w:ind w:left="68" w:right="6"/>
      </w:pPr>
    </w:p>
    <w:p w14:paraId="62133412" w14:textId="77777777" w:rsidR="005469D6" w:rsidRDefault="00000000">
      <w:pPr>
        <w:tabs>
          <w:tab w:val="left" w:pos="2228"/>
        </w:tabs>
        <w:spacing w:after="0" w:line="240" w:lineRule="auto"/>
        <w:ind w:left="68" w:right="6"/>
      </w:pPr>
      <w:r>
        <w:t>En cualquier caso, los precios que podría pagar la Empresa Colombiana de Minerales son mejores que los que actualmente reciben estos productores de oro, teniendo en cuenta que su misionalidad no se orienta a la maximización del beneficio sino hacia el carácter de agente público que promueva la legalización y formalización de pequeños mineros en el país</w:t>
      </w:r>
      <w:r>
        <w:rPr>
          <w:vertAlign w:val="superscript"/>
        </w:rPr>
        <w:footnoteReference w:id="39"/>
      </w:r>
      <w:r>
        <w:t>.</w:t>
      </w:r>
    </w:p>
    <w:p w14:paraId="15C18523" w14:textId="77777777" w:rsidR="005469D6" w:rsidRDefault="005469D6">
      <w:pPr>
        <w:tabs>
          <w:tab w:val="left" w:pos="2228"/>
        </w:tabs>
        <w:spacing w:after="0" w:line="240" w:lineRule="auto"/>
        <w:ind w:left="68" w:right="6"/>
      </w:pPr>
    </w:p>
    <w:p w14:paraId="3C1D4716" w14:textId="77777777" w:rsidR="005469D6" w:rsidRDefault="005469D6">
      <w:pPr>
        <w:tabs>
          <w:tab w:val="left" w:pos="2228"/>
        </w:tabs>
        <w:spacing w:after="0" w:line="240" w:lineRule="auto"/>
        <w:ind w:left="68" w:right="6"/>
      </w:pPr>
    </w:p>
    <w:p w14:paraId="4A3CF9BF" w14:textId="77777777" w:rsidR="005469D6" w:rsidRDefault="005469D6">
      <w:pPr>
        <w:tabs>
          <w:tab w:val="left" w:pos="2228"/>
        </w:tabs>
        <w:spacing w:after="0" w:line="240" w:lineRule="auto"/>
        <w:ind w:left="68" w:right="6"/>
      </w:pPr>
    </w:p>
    <w:p w14:paraId="2045FDAA" w14:textId="77777777" w:rsidR="005469D6" w:rsidRDefault="005469D6">
      <w:pPr>
        <w:tabs>
          <w:tab w:val="left" w:pos="2228"/>
        </w:tabs>
        <w:spacing w:after="0" w:line="240" w:lineRule="auto"/>
        <w:ind w:left="68" w:right="6"/>
      </w:pPr>
    </w:p>
    <w:p w14:paraId="38211E1A" w14:textId="77777777" w:rsidR="005469D6" w:rsidRDefault="005469D6">
      <w:pPr>
        <w:tabs>
          <w:tab w:val="left" w:pos="2228"/>
        </w:tabs>
        <w:spacing w:after="0" w:line="240" w:lineRule="auto"/>
        <w:ind w:left="68" w:right="6"/>
      </w:pPr>
    </w:p>
    <w:p w14:paraId="698C9FE3" w14:textId="77777777" w:rsidR="005469D6" w:rsidRDefault="00000000">
      <w:pPr>
        <w:numPr>
          <w:ilvl w:val="0"/>
          <w:numId w:val="1"/>
        </w:numPr>
        <w:pBdr>
          <w:top w:val="nil"/>
          <w:left w:val="nil"/>
          <w:bottom w:val="nil"/>
          <w:right w:val="nil"/>
          <w:between w:val="nil"/>
        </w:pBdr>
        <w:tabs>
          <w:tab w:val="left" w:pos="2228"/>
        </w:tabs>
        <w:spacing w:after="0" w:line="240" w:lineRule="auto"/>
        <w:ind w:right="6"/>
        <w:rPr>
          <w:b/>
          <w:color w:val="000000"/>
        </w:rPr>
      </w:pPr>
      <w:r>
        <w:rPr>
          <w:b/>
          <w:color w:val="000000"/>
        </w:rPr>
        <w:t>Exploración y extracción de minerales estratégicos, beneficio y transformación.</w:t>
      </w:r>
    </w:p>
    <w:p w14:paraId="52DEBC81" w14:textId="77777777" w:rsidR="005469D6" w:rsidRDefault="005469D6">
      <w:pPr>
        <w:tabs>
          <w:tab w:val="left" w:pos="2228"/>
        </w:tabs>
        <w:spacing w:after="0" w:line="240" w:lineRule="auto"/>
        <w:ind w:right="6" w:firstLine="10"/>
        <w:rPr>
          <w:b/>
        </w:rPr>
      </w:pPr>
    </w:p>
    <w:p w14:paraId="45F27010" w14:textId="77777777" w:rsidR="005469D6" w:rsidRDefault="00000000">
      <w:pPr>
        <w:tabs>
          <w:tab w:val="left" w:pos="2228"/>
        </w:tabs>
        <w:spacing w:after="0" w:line="240" w:lineRule="auto"/>
        <w:ind w:right="6" w:firstLine="10"/>
      </w:pPr>
      <w:r>
        <w:t xml:space="preserve">La Empresa Colombiana de Minerales ECOMINERALES, participará en la actividad minera en igualdad de condiciones a las demás empresas privadas que operan en el país y accederá a títulos mineros para la exploración y explotación de minerales estratégicos, incluidas las fases de montaje y construcción, cierre minero, beneficio y transformación, siendo su objetivo atender preferencialmente la demanda interna de minerales estratégicos. </w:t>
      </w:r>
    </w:p>
    <w:p w14:paraId="00C1EF6E" w14:textId="77777777" w:rsidR="005469D6" w:rsidRDefault="005469D6">
      <w:pPr>
        <w:tabs>
          <w:tab w:val="left" w:pos="2228"/>
        </w:tabs>
        <w:spacing w:after="0" w:line="240" w:lineRule="auto"/>
        <w:ind w:right="6" w:firstLine="10"/>
      </w:pPr>
    </w:p>
    <w:p w14:paraId="2B0B0BBB" w14:textId="77777777" w:rsidR="005469D6" w:rsidRDefault="00000000">
      <w:pPr>
        <w:tabs>
          <w:tab w:val="left" w:pos="2228"/>
        </w:tabs>
        <w:spacing w:after="0" w:line="240" w:lineRule="auto"/>
        <w:ind w:right="6" w:firstLine="10"/>
        <w:rPr>
          <w:b/>
        </w:rPr>
      </w:pPr>
      <w:r>
        <w:t>Se reitera que estos minerales se orientarán principalmente para atender los programas de reindustrialización, transición energética, desarrollo agrícola y la construcción de infraestructura, así como suministrar los minerales necesarios para las cadenas productivas que se construyan en el marco de la política económica nacional.</w:t>
      </w:r>
    </w:p>
    <w:p w14:paraId="61CDC453" w14:textId="77777777" w:rsidR="005469D6" w:rsidRDefault="005469D6">
      <w:pPr>
        <w:tabs>
          <w:tab w:val="left" w:pos="2228"/>
        </w:tabs>
        <w:spacing w:after="0" w:line="240" w:lineRule="auto"/>
        <w:ind w:right="6" w:firstLine="10"/>
        <w:rPr>
          <w:b/>
        </w:rPr>
      </w:pPr>
    </w:p>
    <w:p w14:paraId="2DF17CC2" w14:textId="77777777" w:rsidR="005469D6" w:rsidRDefault="00000000">
      <w:pPr>
        <w:tabs>
          <w:tab w:val="left" w:pos="2228"/>
        </w:tabs>
        <w:spacing w:after="0" w:line="240" w:lineRule="auto"/>
        <w:ind w:right="6" w:firstLine="10"/>
      </w:pPr>
      <w:r>
        <w:t xml:space="preserve">La ANM mediante el Acuerdo No. 01 del 10 de julio de 2023 del Consejo Directivo ANM expidió el documento “Por medio del cual se definen los lineamientos para la determinación de minerales de interés estratégico para el País”, los cuales contemplan que estos recursos primarios serán los requeridos para las siguientes apuestas nacionales: i) Minerales para la transición energética, </w:t>
      </w:r>
      <w:proofErr w:type="spellStart"/>
      <w:r>
        <w:t>ii</w:t>
      </w:r>
      <w:proofErr w:type="spellEnd"/>
      <w:r>
        <w:t xml:space="preserve">) Demanda de minerales para la seguridad alimentaria </w:t>
      </w:r>
      <w:proofErr w:type="spellStart"/>
      <w:r>
        <w:t>iii</w:t>
      </w:r>
      <w:proofErr w:type="spellEnd"/>
      <w:r>
        <w:t xml:space="preserve">) Demanda de minerales para el desarrollo industrial y de la infraestructura crítica </w:t>
      </w:r>
      <w:proofErr w:type="spellStart"/>
      <w:r>
        <w:t>iv</w:t>
      </w:r>
      <w:proofErr w:type="spellEnd"/>
      <w:r>
        <w:t>) Minerales para el autoabastecimiento y v) Minerales para promover la asociatividad.</w:t>
      </w:r>
    </w:p>
    <w:p w14:paraId="244BDD1E" w14:textId="77777777" w:rsidR="005469D6" w:rsidRDefault="005469D6">
      <w:pPr>
        <w:tabs>
          <w:tab w:val="left" w:pos="2228"/>
        </w:tabs>
        <w:spacing w:after="0" w:line="240" w:lineRule="auto"/>
        <w:ind w:right="6" w:firstLine="10"/>
      </w:pPr>
    </w:p>
    <w:p w14:paraId="0D6E9C0C" w14:textId="77777777" w:rsidR="005469D6" w:rsidRDefault="00000000">
      <w:pPr>
        <w:tabs>
          <w:tab w:val="left" w:pos="2228"/>
        </w:tabs>
        <w:spacing w:after="0" w:line="240" w:lineRule="auto"/>
        <w:ind w:right="6" w:firstLine="10"/>
      </w:pPr>
      <w:r>
        <w:t xml:space="preserve">Por lo anterior y luego del acuerdo expedido por la ANM, donde se ratificaron estos lineamientos, el Servicio Geológico Colombiano y la ANM, trabajarán conjuntamente en la metodología especifica que permita ponderar los minerales estratégicos que estén alineados con las apuestas nacionales descritas anteriormente y los cuales serán priorizados para adelantar programas como la delimitación de áreas estratégicas mineras para la asociatividad de mineros, las cual especifica el Plan Nacional de Desarrollo - PND 2022-2026, Colombia, Potencia Mundial de la Vida . </w:t>
      </w:r>
    </w:p>
    <w:p w14:paraId="67652B29" w14:textId="77777777" w:rsidR="005469D6" w:rsidRDefault="005469D6">
      <w:pPr>
        <w:tabs>
          <w:tab w:val="left" w:pos="2228"/>
        </w:tabs>
        <w:spacing w:after="0" w:line="240" w:lineRule="auto"/>
        <w:ind w:right="6" w:firstLine="10"/>
      </w:pPr>
    </w:p>
    <w:p w14:paraId="2F35A394" w14:textId="77777777" w:rsidR="005469D6" w:rsidRDefault="00000000">
      <w:pPr>
        <w:tabs>
          <w:tab w:val="left" w:pos="2228"/>
        </w:tabs>
        <w:spacing w:after="0" w:line="240" w:lineRule="auto"/>
        <w:ind w:right="6" w:firstLine="10"/>
      </w:pPr>
      <w:r>
        <w:t xml:space="preserve">Los anteriores documentos, están fundamentados en estudios de oferta y demanda de minerales, para estrategias nacionales y para desarrollos internacionales, allí se resaltan cifras de minerales para la transición energética, como los que muestra la Agencia Internacional de Energía - (IEA, 2022), y se ha identificado un grupo de </w:t>
      </w:r>
      <w:r>
        <w:lastRenderedPageBreak/>
        <w:t>minerales esenciales para la transición energética, entre otros, el Cobre, Litio, Níquel, Manganeso, Cobalto, Grafito, Cromo, Molibdeno, Zinc, Tierras raras y Silicio.</w:t>
      </w:r>
    </w:p>
    <w:p w14:paraId="37D13CE2" w14:textId="77777777" w:rsidR="005469D6" w:rsidRDefault="005469D6">
      <w:pPr>
        <w:tabs>
          <w:tab w:val="left" w:pos="2228"/>
        </w:tabs>
        <w:spacing w:after="0" w:line="240" w:lineRule="auto"/>
        <w:ind w:right="6" w:firstLine="10"/>
      </w:pPr>
    </w:p>
    <w:p w14:paraId="711974F4" w14:textId="77777777" w:rsidR="005469D6" w:rsidRDefault="00000000">
      <w:pPr>
        <w:tabs>
          <w:tab w:val="left" w:pos="2228"/>
        </w:tabs>
        <w:spacing w:after="0" w:line="240" w:lineRule="auto"/>
        <w:ind w:right="6" w:firstLine="10"/>
      </w:pPr>
      <w:r>
        <w:t>En ese sentido, se destaca que la energía eólica costa afuera, que es la que requiere una mayor diversidad de minerales para su construcción, entre los que se encuentran: cobre, níquel, manganeso, cromo, molibdeno, zinc y tierras raras. Las otras fuentes de generación utilizan varios de los mismos minerales mencionados anteriormente, y agregan en algunos casos otros como el silicio y el cobalto, manteniendo el cobre en todos los casos</w:t>
      </w:r>
      <w:r>
        <w:rPr>
          <w:vertAlign w:val="superscript"/>
        </w:rPr>
        <w:footnoteReference w:id="40"/>
      </w:r>
      <w:r>
        <w:t>.</w:t>
      </w:r>
    </w:p>
    <w:p w14:paraId="78A8A016" w14:textId="77777777" w:rsidR="005469D6" w:rsidRDefault="005469D6">
      <w:pPr>
        <w:tabs>
          <w:tab w:val="left" w:pos="2228"/>
        </w:tabs>
        <w:spacing w:after="0" w:line="240" w:lineRule="auto"/>
        <w:ind w:right="6" w:firstLine="10"/>
      </w:pPr>
    </w:p>
    <w:p w14:paraId="7812581C" w14:textId="77777777" w:rsidR="005469D6" w:rsidRDefault="00000000">
      <w:pPr>
        <w:tabs>
          <w:tab w:val="left" w:pos="2228"/>
        </w:tabs>
        <w:spacing w:after="0" w:line="240" w:lineRule="auto"/>
        <w:ind w:right="6" w:firstLine="10"/>
        <w:jc w:val="center"/>
        <w:rPr>
          <w:b/>
        </w:rPr>
      </w:pPr>
      <w:r>
        <w:rPr>
          <w:b/>
          <w:noProof/>
        </w:rPr>
        <w:drawing>
          <wp:inline distT="0" distB="0" distL="0" distR="0" wp14:anchorId="5F9FEBDF" wp14:editId="1528A43A">
            <wp:extent cx="4610860" cy="239353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610860" cy="2393535"/>
                    </a:xfrm>
                    <a:prstGeom prst="rect">
                      <a:avLst/>
                    </a:prstGeom>
                    <a:ln/>
                  </pic:spPr>
                </pic:pic>
              </a:graphicData>
            </a:graphic>
          </wp:inline>
        </w:drawing>
      </w:r>
      <w:r>
        <w:rPr>
          <w:b/>
        </w:rPr>
        <w:t xml:space="preserve"> </w:t>
      </w:r>
    </w:p>
    <w:p w14:paraId="72CB2E91" w14:textId="77777777" w:rsidR="005469D6" w:rsidRDefault="005469D6">
      <w:pPr>
        <w:tabs>
          <w:tab w:val="left" w:pos="2228"/>
        </w:tabs>
        <w:spacing w:after="0" w:line="240" w:lineRule="auto"/>
        <w:ind w:right="6" w:firstLine="10"/>
        <w:jc w:val="center"/>
        <w:rPr>
          <w:b/>
        </w:rPr>
      </w:pPr>
    </w:p>
    <w:p w14:paraId="77C66F60" w14:textId="77777777" w:rsidR="005469D6" w:rsidRDefault="00000000">
      <w:pPr>
        <w:tabs>
          <w:tab w:val="left" w:pos="2228"/>
        </w:tabs>
        <w:spacing w:after="0" w:line="240" w:lineRule="auto"/>
        <w:ind w:right="6" w:firstLine="10"/>
      </w:pPr>
      <w:r>
        <w:t>Se destaca el lineamiento demanda de minerales para la seguridad alimentaria el cual redundará en el desarrollo agrícola del país; lo anterior solo se podría materializar a partir de la optimización de las operaciones de extracción y beneficio de minerales necesarios para la industria de fertilizantes como lo es la roca fosfórica y las sales potásicas. En este contexto y desde una perspectiva internacional, la invasión a Ucrania ha alterado los patrones mundiales de comercio, producción y consumo de productos básicos, de forma tal que los precios de insumos agropecuarios se mantendrán en niveles altos, hasta fines de 2024, exacerbando la inseguridad alimentaria mundial y la inflación.</w:t>
      </w:r>
    </w:p>
    <w:p w14:paraId="12ABBC13" w14:textId="77777777" w:rsidR="005469D6" w:rsidRDefault="005469D6">
      <w:pPr>
        <w:tabs>
          <w:tab w:val="left" w:pos="2228"/>
        </w:tabs>
        <w:spacing w:after="0" w:line="240" w:lineRule="auto"/>
        <w:ind w:right="6" w:firstLine="10"/>
      </w:pPr>
    </w:p>
    <w:p w14:paraId="615AE4AA" w14:textId="77777777" w:rsidR="005469D6" w:rsidRDefault="00000000">
      <w:pPr>
        <w:tabs>
          <w:tab w:val="left" w:pos="2228"/>
        </w:tabs>
        <w:spacing w:after="0" w:line="240" w:lineRule="auto"/>
        <w:ind w:right="6" w:firstLine="10"/>
      </w:pPr>
      <w:r>
        <w:t xml:space="preserve">Por su parte la Organización de las Naciones Unidas para la Agricultura y la Alimentación (FAO) y el Programa Mundial de Alimentos (PMA), publicaron en mayo del presente año el informe de Puntos críticos y alertas tempranas sobre la inseguridad alimentaria aguda, donde aseguran que el número de personas </w:t>
      </w:r>
      <w:r>
        <w:lastRenderedPageBreak/>
        <w:t>afectadas por la crisis alimentaria o en una peor situación podría llegar a 205,1 millones en 45 de 53 países o territorios y sustentan que 7,3 millones de colombianos padecen inseguridad alimentaria y necesitarán asistencia alimentaria en 2022 y que aproximadamente el 64 % (1,1 millones) de los migrantes venezolanos en el país tenían inseguridad alimentaria en julio de 2021, incluido el 14% en situación de inseguridad severa, los datos muestran una ligera mejora en la situación de hace un año, cuando el 73 % padecía inseguridad alimentaria. Sin embargo, el escenario sigue siendo preocupante</w:t>
      </w:r>
      <w:r>
        <w:rPr>
          <w:vertAlign w:val="superscript"/>
        </w:rPr>
        <w:footnoteReference w:id="41"/>
      </w:r>
      <w:r>
        <w:t>.</w:t>
      </w:r>
    </w:p>
    <w:p w14:paraId="77033DB3" w14:textId="77777777" w:rsidR="005469D6" w:rsidRDefault="005469D6">
      <w:pPr>
        <w:tabs>
          <w:tab w:val="left" w:pos="2228"/>
        </w:tabs>
        <w:spacing w:after="0" w:line="240" w:lineRule="auto"/>
        <w:ind w:right="6" w:firstLine="10"/>
      </w:pPr>
    </w:p>
    <w:p w14:paraId="5262E41A" w14:textId="77777777" w:rsidR="005469D6" w:rsidRDefault="00000000">
      <w:pPr>
        <w:tabs>
          <w:tab w:val="left" w:pos="2228"/>
        </w:tabs>
        <w:spacing w:after="0" w:line="240" w:lineRule="auto"/>
        <w:ind w:right="6" w:firstLine="10"/>
      </w:pPr>
      <w:r>
        <w:t xml:space="preserve">Como se dijo al comienzo de este documento, el actual Código de Minas no garantiza que los minerales extraídos puedan ser aprovechados en el mercado local, pues la mayoría de estos minerales, sin agregación de valor, son exportados. Una empresa pública minera garantiza que los minerales, principalmente aquellos estratégicos, extraídos en el territorio nacional puedan ser llevados como insumo para la industria local, para la </w:t>
      </w:r>
      <w:proofErr w:type="spellStart"/>
      <w:r>
        <w:t>re-industrialización</w:t>
      </w:r>
      <w:proofErr w:type="spellEnd"/>
      <w:r>
        <w:t xml:space="preserve"> de la economía, la transición energética justa y el desarrollo agrícola. </w:t>
      </w:r>
    </w:p>
    <w:p w14:paraId="36D59ED3" w14:textId="77777777" w:rsidR="005469D6" w:rsidRDefault="005469D6">
      <w:pPr>
        <w:tabs>
          <w:tab w:val="left" w:pos="2228"/>
        </w:tabs>
        <w:spacing w:after="0" w:line="240" w:lineRule="auto"/>
        <w:ind w:right="6" w:firstLine="10"/>
      </w:pPr>
    </w:p>
    <w:p w14:paraId="3C3AD547" w14:textId="77777777" w:rsidR="005469D6" w:rsidRDefault="00000000">
      <w:pPr>
        <w:tabs>
          <w:tab w:val="left" w:pos="2228"/>
        </w:tabs>
        <w:spacing w:after="0" w:line="240" w:lineRule="auto"/>
        <w:ind w:right="6" w:firstLine="10"/>
      </w:pPr>
      <w:r>
        <w:t>El anterior contexto, se destaca la necesidad de crear una empresa de carácter público, que desarrolle actividades de la cadena minera (exploración, construcción y montaje, explotación y cierre), que permita reorientar los minerales a los planes del gobierno, captar de mejor forma los ingresos derivados de minerales estratégicos, racionalizar su explotación, priorizar la soberanía del país sobre sus recursos naturales no renovables y abrir la posibilidad de exportar bienes finales y semifinales al mercado internacional.</w:t>
      </w:r>
    </w:p>
    <w:p w14:paraId="3814C95A" w14:textId="77777777" w:rsidR="005469D6" w:rsidRDefault="005469D6">
      <w:pPr>
        <w:tabs>
          <w:tab w:val="left" w:pos="2228"/>
        </w:tabs>
        <w:spacing w:after="0" w:line="240" w:lineRule="auto"/>
        <w:ind w:right="6" w:firstLine="10"/>
      </w:pPr>
    </w:p>
    <w:p w14:paraId="107D6341" w14:textId="77777777" w:rsidR="005469D6" w:rsidRDefault="00000000">
      <w:pPr>
        <w:tabs>
          <w:tab w:val="left" w:pos="2228"/>
        </w:tabs>
        <w:spacing w:after="0" w:line="240" w:lineRule="auto"/>
        <w:ind w:right="6" w:firstLine="10"/>
      </w:pPr>
      <w:r>
        <w:t>Diversificar la producción minera, especialmente los minerales para apalancar la transición energética justa y asegurar aspectos de vital importancia como la soberanía nacional en cuanto al suministro de los minerales necesarios para la industrialización, seguridad alimentaria, la infraestructura requerida para el desarrollo de la economía eleva la competitividad general del país y de la calidad de vida de los colombianos, de acuerdo con las políticas del Gobierno Nacional.</w:t>
      </w:r>
    </w:p>
    <w:p w14:paraId="35557B1F" w14:textId="77777777" w:rsidR="005469D6" w:rsidRDefault="005469D6">
      <w:pPr>
        <w:tabs>
          <w:tab w:val="left" w:pos="2228"/>
        </w:tabs>
        <w:spacing w:after="0" w:line="240" w:lineRule="auto"/>
        <w:ind w:right="6" w:firstLine="10"/>
      </w:pPr>
    </w:p>
    <w:p w14:paraId="2B612B2E" w14:textId="77777777" w:rsidR="005469D6" w:rsidRDefault="00000000">
      <w:pPr>
        <w:numPr>
          <w:ilvl w:val="0"/>
          <w:numId w:val="1"/>
        </w:numPr>
        <w:pBdr>
          <w:top w:val="nil"/>
          <w:left w:val="nil"/>
          <w:bottom w:val="nil"/>
          <w:right w:val="nil"/>
          <w:between w:val="nil"/>
        </w:pBdr>
        <w:tabs>
          <w:tab w:val="left" w:pos="2228"/>
        </w:tabs>
        <w:spacing w:after="0" w:line="240" w:lineRule="auto"/>
        <w:ind w:right="6"/>
        <w:rPr>
          <w:b/>
          <w:color w:val="000000"/>
        </w:rPr>
      </w:pPr>
      <w:r>
        <w:rPr>
          <w:b/>
          <w:color w:val="000000"/>
        </w:rPr>
        <w:t xml:space="preserve">Participación en las cadenas productivas para la </w:t>
      </w:r>
      <w:proofErr w:type="spellStart"/>
      <w:r>
        <w:rPr>
          <w:b/>
          <w:color w:val="000000"/>
        </w:rPr>
        <w:t>re-industrialización</w:t>
      </w:r>
      <w:proofErr w:type="spellEnd"/>
      <w:r>
        <w:rPr>
          <w:b/>
          <w:color w:val="000000"/>
        </w:rPr>
        <w:t xml:space="preserve"> de la economía, la transición energética y el desarrollo agrícola.</w:t>
      </w:r>
    </w:p>
    <w:p w14:paraId="49C25229" w14:textId="77777777" w:rsidR="005469D6" w:rsidRDefault="005469D6">
      <w:pPr>
        <w:tabs>
          <w:tab w:val="left" w:pos="2228"/>
        </w:tabs>
        <w:spacing w:after="0" w:line="240" w:lineRule="auto"/>
        <w:ind w:left="0" w:right="6"/>
        <w:rPr>
          <w:b/>
        </w:rPr>
      </w:pPr>
    </w:p>
    <w:p w14:paraId="3ED6CF8D" w14:textId="77777777" w:rsidR="005469D6" w:rsidRDefault="00000000">
      <w:pPr>
        <w:tabs>
          <w:tab w:val="left" w:pos="2228"/>
        </w:tabs>
        <w:spacing w:after="0" w:line="240" w:lineRule="auto"/>
        <w:ind w:left="0" w:right="6"/>
      </w:pPr>
      <w:r>
        <w:t xml:space="preserve">Los minerales se encuentran en la base de numerosas cadenas productivas necesarias para la </w:t>
      </w:r>
      <w:proofErr w:type="spellStart"/>
      <w:r>
        <w:t>re-industrialización</w:t>
      </w:r>
      <w:proofErr w:type="spellEnd"/>
      <w:r>
        <w:t xml:space="preserve"> de la economía, la transición energética y el desarrollo agrícola. Este es el caso del carbón metalúrgico, base del coque y el acero, necesarios para la fabricación de equipos necesarios para </w:t>
      </w:r>
      <w:proofErr w:type="spellStart"/>
      <w:r>
        <w:t>re-industrializar</w:t>
      </w:r>
      <w:proofErr w:type="spellEnd"/>
      <w:r>
        <w:t xml:space="preserve"> la </w:t>
      </w:r>
      <w:r>
        <w:lastRenderedPageBreak/>
        <w:t>economía; el silicio es fundamental en la fabricación de paneles solares, igual que el cobre y otros minerales estratégicos.</w:t>
      </w:r>
    </w:p>
    <w:p w14:paraId="51E53A33" w14:textId="77777777" w:rsidR="005469D6" w:rsidRDefault="005469D6">
      <w:pPr>
        <w:tabs>
          <w:tab w:val="left" w:pos="2228"/>
        </w:tabs>
        <w:spacing w:after="0" w:line="240" w:lineRule="auto"/>
        <w:ind w:left="0" w:right="6"/>
        <w:rPr>
          <w:b/>
        </w:rPr>
      </w:pPr>
    </w:p>
    <w:p w14:paraId="61F69888" w14:textId="77777777" w:rsidR="005469D6" w:rsidRDefault="00000000">
      <w:pPr>
        <w:tabs>
          <w:tab w:val="left" w:pos="2228"/>
        </w:tabs>
        <w:spacing w:after="0" w:line="240" w:lineRule="auto"/>
        <w:ind w:right="6" w:firstLine="10"/>
      </w:pPr>
      <w:r>
        <w:t>El 03 de agosto de 2023 se llevó a cabo la primera mesa técnica de fosfatos (roca fosfórica), para la fabricación de fertilizantes, un producto fundamental para la reforma agraria que adelanta el gobierno nacional y la seguridad alimentaria. La Agencia Nacional de Minerales (ANM) declaró cuatro Áreas Estratégicas Mineras con roca fosfórica en los departamentos de Boyacá y Huila y actualmente adelanta los procesos para reservar seis áreas con potencial y el plan es asignarlos mediante procesos de selección objetiva a empresas que producen fertilizantes en el país, condicionados a que su primera obligación es abastecer el mercado local, a precios competitivos, y a apoyar la sustitución de importaciones.</w:t>
      </w:r>
    </w:p>
    <w:p w14:paraId="4C4689B9" w14:textId="77777777" w:rsidR="005469D6" w:rsidRDefault="005469D6">
      <w:pPr>
        <w:tabs>
          <w:tab w:val="left" w:pos="2228"/>
        </w:tabs>
        <w:spacing w:after="0" w:line="240" w:lineRule="auto"/>
        <w:ind w:right="6" w:firstLine="10"/>
      </w:pPr>
    </w:p>
    <w:p w14:paraId="491E62C3" w14:textId="77777777" w:rsidR="005469D6" w:rsidRDefault="00000000">
      <w:pPr>
        <w:tabs>
          <w:tab w:val="left" w:pos="2228"/>
        </w:tabs>
        <w:spacing w:after="0" w:line="240" w:lineRule="auto"/>
        <w:ind w:right="6" w:firstLine="10"/>
      </w:pPr>
      <w:r>
        <w:t>Por último, es importante resaltar que ni el Ministerio de Minas y Energía (MME), ni la Agencia Nacional Minera (ANM), tienen facultades legales para ir más allá en la cadena productiva, que el otorgamiento y fiscalización de títulos mineros, pero una empresa pública minera si tendría la posibilidad de producir fertilizantes, bien sea directamente o mediante alianzas con el sector privado.</w:t>
      </w:r>
    </w:p>
    <w:p w14:paraId="2DBFA38A" w14:textId="77777777" w:rsidR="005469D6" w:rsidRDefault="005469D6">
      <w:pPr>
        <w:tabs>
          <w:tab w:val="left" w:pos="2228"/>
        </w:tabs>
        <w:spacing w:after="0" w:line="240" w:lineRule="auto"/>
        <w:ind w:right="6" w:firstLine="10"/>
      </w:pPr>
    </w:p>
    <w:p w14:paraId="2BF1B0A9" w14:textId="77777777" w:rsidR="005469D6" w:rsidRDefault="005469D6">
      <w:pPr>
        <w:tabs>
          <w:tab w:val="left" w:pos="2228"/>
        </w:tabs>
        <w:spacing w:after="0" w:line="240" w:lineRule="auto"/>
        <w:ind w:right="6" w:firstLine="10"/>
      </w:pPr>
    </w:p>
    <w:p w14:paraId="721320D4" w14:textId="77777777" w:rsidR="005469D6" w:rsidRDefault="00000000">
      <w:pPr>
        <w:pBdr>
          <w:top w:val="nil"/>
          <w:left w:val="nil"/>
          <w:bottom w:val="nil"/>
          <w:right w:val="nil"/>
          <w:between w:val="nil"/>
        </w:pBdr>
        <w:tabs>
          <w:tab w:val="left" w:pos="2228"/>
        </w:tabs>
        <w:spacing w:after="0" w:line="240" w:lineRule="auto"/>
        <w:ind w:left="0" w:right="6"/>
        <w:rPr>
          <w:b/>
          <w:color w:val="000000"/>
        </w:rPr>
      </w:pPr>
      <w:r>
        <w:rPr>
          <w:b/>
          <w:color w:val="000000"/>
        </w:rPr>
        <w:t>5. CONCLUSIONES</w:t>
      </w:r>
    </w:p>
    <w:p w14:paraId="62DF5242" w14:textId="77777777" w:rsidR="005469D6" w:rsidRDefault="005469D6">
      <w:pPr>
        <w:tabs>
          <w:tab w:val="left" w:pos="2228"/>
        </w:tabs>
        <w:spacing w:after="0" w:line="240" w:lineRule="auto"/>
        <w:ind w:right="6" w:firstLine="10"/>
        <w:rPr>
          <w:b/>
        </w:rPr>
      </w:pPr>
    </w:p>
    <w:p w14:paraId="2C63A7E3" w14:textId="77777777" w:rsidR="005469D6" w:rsidRDefault="00000000">
      <w:pPr>
        <w:tabs>
          <w:tab w:val="left" w:pos="2228"/>
        </w:tabs>
        <w:spacing w:after="0" w:line="240" w:lineRule="auto"/>
        <w:ind w:right="6" w:firstLine="10"/>
      </w:pPr>
      <w:r>
        <w:t>La</w:t>
      </w:r>
      <w:r>
        <w:rPr>
          <w:b/>
        </w:rPr>
        <w:t xml:space="preserve"> EMPRESA COLOMBIANA DE MINERALES – ECOMINERALES</w:t>
      </w:r>
      <w:r>
        <w:t>, es una pieza clave en el desarrollo de la política minera del actual gobierno. Las funciones previstas para esta nueva empresa estatal son fundamentales para:</w:t>
      </w:r>
    </w:p>
    <w:p w14:paraId="062C7740" w14:textId="77777777" w:rsidR="005469D6" w:rsidRDefault="005469D6">
      <w:pPr>
        <w:tabs>
          <w:tab w:val="left" w:pos="2228"/>
        </w:tabs>
        <w:spacing w:after="0" w:line="240" w:lineRule="auto"/>
        <w:ind w:right="6" w:firstLine="10"/>
      </w:pPr>
    </w:p>
    <w:p w14:paraId="72E7862C" w14:textId="77777777" w:rsidR="005469D6" w:rsidRDefault="00000000">
      <w:pPr>
        <w:numPr>
          <w:ilvl w:val="1"/>
          <w:numId w:val="2"/>
        </w:numPr>
        <w:pBdr>
          <w:top w:val="nil"/>
          <w:left w:val="nil"/>
          <w:bottom w:val="nil"/>
          <w:right w:val="nil"/>
          <w:between w:val="nil"/>
        </w:pBdr>
        <w:tabs>
          <w:tab w:val="left" w:pos="2228"/>
        </w:tabs>
        <w:spacing w:after="0" w:line="240" w:lineRule="auto"/>
        <w:ind w:right="6"/>
        <w:rPr>
          <w:color w:val="000000"/>
        </w:rPr>
      </w:pPr>
      <w:r>
        <w:rPr>
          <w:color w:val="000000"/>
        </w:rPr>
        <w:t xml:space="preserve">Recibir, gestionar y asignar los bienes que revierten a favor del Estado de títulos mineros que llegan a su terminación contractual o por agotamiento de los minerales. </w:t>
      </w:r>
    </w:p>
    <w:p w14:paraId="37134178" w14:textId="77777777" w:rsidR="005469D6" w:rsidRDefault="00000000">
      <w:pPr>
        <w:numPr>
          <w:ilvl w:val="1"/>
          <w:numId w:val="2"/>
        </w:numPr>
        <w:pBdr>
          <w:top w:val="nil"/>
          <w:left w:val="nil"/>
          <w:bottom w:val="nil"/>
          <w:right w:val="nil"/>
          <w:between w:val="nil"/>
        </w:pBdr>
        <w:tabs>
          <w:tab w:val="left" w:pos="2228"/>
        </w:tabs>
        <w:spacing w:after="0" w:line="240" w:lineRule="auto"/>
        <w:ind w:right="6"/>
        <w:rPr>
          <w:color w:val="000000"/>
        </w:rPr>
      </w:pPr>
      <w:r>
        <w:rPr>
          <w:color w:val="000000"/>
        </w:rPr>
        <w:t xml:space="preserve">Apoyo al fomento de la asociatividad y la formalización de la pequeña y mediana minería. </w:t>
      </w:r>
    </w:p>
    <w:p w14:paraId="78C35941" w14:textId="77777777" w:rsidR="005469D6" w:rsidRDefault="00000000">
      <w:pPr>
        <w:numPr>
          <w:ilvl w:val="1"/>
          <w:numId w:val="2"/>
        </w:numPr>
        <w:pBdr>
          <w:top w:val="nil"/>
          <w:left w:val="nil"/>
          <w:bottom w:val="nil"/>
          <w:right w:val="nil"/>
          <w:between w:val="nil"/>
        </w:pBdr>
        <w:tabs>
          <w:tab w:val="left" w:pos="2228"/>
        </w:tabs>
        <w:spacing w:after="0" w:line="240" w:lineRule="auto"/>
        <w:ind w:right="6"/>
        <w:rPr>
          <w:color w:val="000000"/>
        </w:rPr>
      </w:pPr>
      <w:r>
        <w:rPr>
          <w:color w:val="000000"/>
        </w:rPr>
        <w:t xml:space="preserve">Desarrollo de la cadena minera (exploración, explotación, construcción y montaje, y cierre) bajo principios técnicos, jurídicos y económicos de los recursos minerales orientados principalmente, no exclusivamente, para apoyar los programas oficiales de </w:t>
      </w:r>
      <w:proofErr w:type="spellStart"/>
      <w:r>
        <w:rPr>
          <w:color w:val="000000"/>
        </w:rPr>
        <w:t>re-industrialización</w:t>
      </w:r>
      <w:proofErr w:type="spellEnd"/>
      <w:r>
        <w:rPr>
          <w:color w:val="000000"/>
        </w:rPr>
        <w:t xml:space="preserve">, transición energética justa, desarrollo agrícola y construcción de infraestructura. </w:t>
      </w:r>
    </w:p>
    <w:p w14:paraId="79440972" w14:textId="77777777" w:rsidR="005469D6" w:rsidRDefault="00000000">
      <w:pPr>
        <w:numPr>
          <w:ilvl w:val="1"/>
          <w:numId w:val="2"/>
        </w:numPr>
        <w:pBdr>
          <w:top w:val="nil"/>
          <w:left w:val="nil"/>
          <w:bottom w:val="nil"/>
          <w:right w:val="nil"/>
          <w:between w:val="nil"/>
        </w:pBdr>
        <w:tabs>
          <w:tab w:val="left" w:pos="2228"/>
        </w:tabs>
        <w:spacing w:after="0" w:line="240" w:lineRule="auto"/>
        <w:ind w:right="6"/>
        <w:rPr>
          <w:color w:val="000000"/>
        </w:rPr>
      </w:pPr>
      <w:r>
        <w:rPr>
          <w:color w:val="000000"/>
        </w:rPr>
        <w:t xml:space="preserve">Desarrollo de las actividades de compra, beneficio y transformación de minerales trazables y que generen riqueza para el Estado y las entidades territoriales adicionales a las regalías e impuestos del sector, todo lo anterior enmarcado en el respeto a las comunidades, la preservación ambiental y la gestión del cambio climático. </w:t>
      </w:r>
    </w:p>
    <w:p w14:paraId="422B5DEA" w14:textId="77777777" w:rsidR="005469D6" w:rsidRDefault="00000000">
      <w:pPr>
        <w:numPr>
          <w:ilvl w:val="1"/>
          <w:numId w:val="2"/>
        </w:numPr>
        <w:pBdr>
          <w:top w:val="nil"/>
          <w:left w:val="nil"/>
          <w:bottom w:val="nil"/>
          <w:right w:val="nil"/>
          <w:between w:val="nil"/>
        </w:pBdr>
        <w:tabs>
          <w:tab w:val="left" w:pos="2228"/>
        </w:tabs>
        <w:spacing w:after="0" w:line="240" w:lineRule="auto"/>
        <w:ind w:right="6"/>
        <w:rPr>
          <w:color w:val="000000"/>
        </w:rPr>
      </w:pPr>
      <w:r>
        <w:rPr>
          <w:color w:val="000000"/>
        </w:rPr>
        <w:lastRenderedPageBreak/>
        <w:t>Comercialización de oro, abastecimiento del mercado local, apoyo a las cadenas de joyería limpia, generación de empleo, y control de los eslabones de comercialización, actualmente en manos de grupos armados ilegales.</w:t>
      </w:r>
    </w:p>
    <w:p w14:paraId="14BEAB75" w14:textId="77777777" w:rsidR="005469D6" w:rsidRDefault="005469D6">
      <w:pPr>
        <w:tabs>
          <w:tab w:val="left" w:pos="2228"/>
        </w:tabs>
        <w:spacing w:after="0" w:line="240" w:lineRule="auto"/>
        <w:ind w:left="0" w:right="6"/>
      </w:pPr>
    </w:p>
    <w:p w14:paraId="71C46BFC" w14:textId="77777777" w:rsidR="005469D6" w:rsidRDefault="00000000">
      <w:pPr>
        <w:numPr>
          <w:ilvl w:val="0"/>
          <w:numId w:val="2"/>
        </w:numPr>
        <w:pBdr>
          <w:top w:val="nil"/>
          <w:left w:val="nil"/>
          <w:bottom w:val="nil"/>
          <w:right w:val="nil"/>
          <w:between w:val="nil"/>
        </w:pBdr>
        <w:tabs>
          <w:tab w:val="left" w:pos="2228"/>
        </w:tabs>
        <w:spacing w:after="0" w:line="240" w:lineRule="auto"/>
        <w:ind w:right="6"/>
        <w:rPr>
          <w:b/>
          <w:color w:val="000000"/>
        </w:rPr>
      </w:pPr>
      <w:r>
        <w:rPr>
          <w:b/>
          <w:color w:val="000000"/>
        </w:rPr>
        <w:t>MARCO LEGAL.</w:t>
      </w:r>
    </w:p>
    <w:p w14:paraId="176FA380" w14:textId="77777777" w:rsidR="005469D6" w:rsidRDefault="005469D6">
      <w:pPr>
        <w:tabs>
          <w:tab w:val="left" w:pos="2228"/>
        </w:tabs>
        <w:spacing w:after="0" w:line="240" w:lineRule="auto"/>
        <w:ind w:right="6" w:firstLine="10"/>
        <w:rPr>
          <w:b/>
          <w:color w:val="000000"/>
        </w:rPr>
      </w:pPr>
    </w:p>
    <w:p w14:paraId="30E03034" w14:textId="77777777" w:rsidR="005469D6" w:rsidRDefault="00000000">
      <w:pPr>
        <w:tabs>
          <w:tab w:val="left" w:pos="2228"/>
        </w:tabs>
        <w:spacing w:after="0" w:line="240" w:lineRule="auto"/>
        <w:ind w:right="6" w:firstLine="10"/>
        <w:rPr>
          <w:b/>
        </w:rPr>
      </w:pPr>
      <w:r>
        <w:rPr>
          <w:b/>
        </w:rPr>
        <w:t>Normograma.</w:t>
      </w:r>
    </w:p>
    <w:p w14:paraId="23A61867" w14:textId="77777777" w:rsidR="005469D6" w:rsidRDefault="005469D6">
      <w:pPr>
        <w:tabs>
          <w:tab w:val="left" w:pos="2228"/>
        </w:tabs>
        <w:spacing w:after="0" w:line="240" w:lineRule="auto"/>
        <w:ind w:right="6" w:firstLine="10"/>
        <w:rPr>
          <w:b/>
        </w:rPr>
      </w:pPr>
    </w:p>
    <w:tbl>
      <w:tblPr>
        <w:tblStyle w:val="a0"/>
        <w:tblW w:w="935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276"/>
        <w:gridCol w:w="6097"/>
      </w:tblGrid>
      <w:tr w:rsidR="005469D6" w14:paraId="4EEBB172" w14:textId="77777777">
        <w:trPr>
          <w:trHeight w:val="522"/>
          <w:tblHeader/>
        </w:trPr>
        <w:tc>
          <w:tcPr>
            <w:tcW w:w="1980" w:type="dxa"/>
            <w:shd w:val="clear" w:color="auto" w:fill="BFBFBF"/>
            <w:vAlign w:val="center"/>
          </w:tcPr>
          <w:p w14:paraId="3602F545"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NORMA</w:t>
            </w:r>
          </w:p>
        </w:tc>
        <w:tc>
          <w:tcPr>
            <w:tcW w:w="1276" w:type="dxa"/>
            <w:shd w:val="clear" w:color="auto" w:fill="BFBFBF"/>
            <w:vAlign w:val="center"/>
          </w:tcPr>
          <w:p w14:paraId="2A882758"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AÑO</w:t>
            </w:r>
          </w:p>
        </w:tc>
        <w:tc>
          <w:tcPr>
            <w:tcW w:w="6097" w:type="dxa"/>
            <w:shd w:val="clear" w:color="auto" w:fill="BFBFBF"/>
            <w:vAlign w:val="center"/>
          </w:tcPr>
          <w:p w14:paraId="445A1530" w14:textId="77777777" w:rsidR="005469D6" w:rsidRDefault="00000000">
            <w:pPr>
              <w:pBdr>
                <w:top w:val="nil"/>
                <w:left w:val="nil"/>
                <w:bottom w:val="nil"/>
                <w:right w:val="nil"/>
                <w:between w:val="nil"/>
              </w:pBdr>
              <w:ind w:left="108" w:right="0"/>
              <w:jc w:val="center"/>
              <w:rPr>
                <w:b/>
                <w:color w:val="000000"/>
                <w:sz w:val="20"/>
                <w:szCs w:val="20"/>
              </w:rPr>
            </w:pPr>
            <w:r>
              <w:rPr>
                <w:b/>
                <w:color w:val="000000"/>
                <w:sz w:val="20"/>
                <w:szCs w:val="20"/>
              </w:rPr>
              <w:t>ASPECTOS RELEVANTES</w:t>
            </w:r>
          </w:p>
        </w:tc>
      </w:tr>
      <w:tr w:rsidR="005469D6" w14:paraId="7EC69232" w14:textId="77777777">
        <w:trPr>
          <w:trHeight w:val="887"/>
        </w:trPr>
        <w:tc>
          <w:tcPr>
            <w:tcW w:w="1980" w:type="dxa"/>
            <w:vAlign w:val="center"/>
          </w:tcPr>
          <w:p w14:paraId="4303488B"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2811</w:t>
            </w:r>
          </w:p>
        </w:tc>
        <w:tc>
          <w:tcPr>
            <w:tcW w:w="1276" w:type="dxa"/>
            <w:vAlign w:val="center"/>
          </w:tcPr>
          <w:p w14:paraId="7002C613"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1974</w:t>
            </w:r>
          </w:p>
        </w:tc>
        <w:tc>
          <w:tcPr>
            <w:tcW w:w="6097" w:type="dxa"/>
          </w:tcPr>
          <w:p w14:paraId="3575AEFB" w14:textId="77777777" w:rsidR="005469D6" w:rsidRDefault="00000000">
            <w:pPr>
              <w:pBdr>
                <w:top w:val="nil"/>
                <w:left w:val="nil"/>
                <w:bottom w:val="nil"/>
                <w:right w:val="nil"/>
                <w:between w:val="nil"/>
              </w:pBdr>
              <w:ind w:left="108" w:right="104"/>
              <w:rPr>
                <w:color w:val="000000"/>
                <w:sz w:val="20"/>
                <w:szCs w:val="20"/>
              </w:rPr>
            </w:pPr>
            <w:r>
              <w:rPr>
                <w:color w:val="000000"/>
                <w:sz w:val="20"/>
                <w:szCs w:val="20"/>
              </w:rPr>
              <w:t>Código Nacional de Recursos Naturales, Renovables y Protección al Medio Ambiente. Señaló el ambiente como patrimonio común, por lo tanto, el Estado y los particulares deben participar en su preservación y manejo, que son de utilidad pública e interés social</w:t>
            </w:r>
          </w:p>
        </w:tc>
      </w:tr>
      <w:tr w:rsidR="005469D6" w14:paraId="036CFB0F" w14:textId="77777777">
        <w:trPr>
          <w:trHeight w:val="538"/>
        </w:trPr>
        <w:tc>
          <w:tcPr>
            <w:tcW w:w="1980" w:type="dxa"/>
            <w:vAlign w:val="center"/>
          </w:tcPr>
          <w:p w14:paraId="22E37F27"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Ley 141</w:t>
            </w:r>
          </w:p>
        </w:tc>
        <w:tc>
          <w:tcPr>
            <w:tcW w:w="1276" w:type="dxa"/>
            <w:vAlign w:val="center"/>
          </w:tcPr>
          <w:p w14:paraId="0C91BFBB"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1994</w:t>
            </w:r>
          </w:p>
        </w:tc>
        <w:tc>
          <w:tcPr>
            <w:tcW w:w="6097" w:type="dxa"/>
          </w:tcPr>
          <w:p w14:paraId="4E752420" w14:textId="77777777" w:rsidR="005469D6" w:rsidRDefault="00000000">
            <w:pPr>
              <w:pBdr>
                <w:top w:val="nil"/>
                <w:left w:val="nil"/>
                <w:bottom w:val="nil"/>
                <w:right w:val="nil"/>
                <w:between w:val="nil"/>
              </w:pBdr>
              <w:ind w:left="108" w:right="0"/>
              <w:jc w:val="left"/>
              <w:rPr>
                <w:color w:val="000000"/>
                <w:sz w:val="20"/>
                <w:szCs w:val="20"/>
              </w:rPr>
            </w:pPr>
            <w:r>
              <w:rPr>
                <w:color w:val="000000"/>
                <w:sz w:val="20"/>
                <w:szCs w:val="20"/>
              </w:rPr>
              <w:t>Definió el término de 6 meses para la legalización minera y creó el</w:t>
            </w:r>
          </w:p>
          <w:p w14:paraId="7EF7CC7E" w14:textId="77777777" w:rsidR="005469D6" w:rsidRDefault="00000000">
            <w:pPr>
              <w:pBdr>
                <w:top w:val="nil"/>
                <w:left w:val="nil"/>
                <w:bottom w:val="nil"/>
                <w:right w:val="nil"/>
                <w:between w:val="nil"/>
              </w:pBdr>
              <w:ind w:left="108" w:right="0"/>
              <w:jc w:val="left"/>
              <w:rPr>
                <w:color w:val="000000"/>
                <w:sz w:val="20"/>
                <w:szCs w:val="20"/>
              </w:rPr>
            </w:pPr>
            <w:r>
              <w:rPr>
                <w:color w:val="000000"/>
                <w:sz w:val="20"/>
                <w:szCs w:val="20"/>
              </w:rPr>
              <w:t>Fondo Nacional de Regalías</w:t>
            </w:r>
          </w:p>
        </w:tc>
      </w:tr>
      <w:tr w:rsidR="005469D6" w14:paraId="703E6E68" w14:textId="77777777">
        <w:trPr>
          <w:trHeight w:val="806"/>
        </w:trPr>
        <w:tc>
          <w:tcPr>
            <w:tcW w:w="1980" w:type="dxa"/>
            <w:vAlign w:val="center"/>
          </w:tcPr>
          <w:p w14:paraId="06E8168A"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2636</w:t>
            </w:r>
          </w:p>
        </w:tc>
        <w:tc>
          <w:tcPr>
            <w:tcW w:w="1276" w:type="dxa"/>
            <w:vAlign w:val="center"/>
          </w:tcPr>
          <w:p w14:paraId="10B5666E"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1994</w:t>
            </w:r>
          </w:p>
        </w:tc>
        <w:tc>
          <w:tcPr>
            <w:tcW w:w="6097" w:type="dxa"/>
          </w:tcPr>
          <w:p w14:paraId="1A274994"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Reglamentó el artículo 58 y detalló el proceso de legalización con exigencia de documentación excesiva. El Estado asumió el costo de estudios ambientales, legales y técnicos</w:t>
            </w:r>
          </w:p>
        </w:tc>
      </w:tr>
      <w:tr w:rsidR="005469D6" w14:paraId="55EAD693" w14:textId="77777777">
        <w:trPr>
          <w:trHeight w:val="270"/>
        </w:trPr>
        <w:tc>
          <w:tcPr>
            <w:tcW w:w="1980" w:type="dxa"/>
            <w:vAlign w:val="center"/>
          </w:tcPr>
          <w:p w14:paraId="261E7C1A"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2655</w:t>
            </w:r>
          </w:p>
        </w:tc>
        <w:tc>
          <w:tcPr>
            <w:tcW w:w="1276" w:type="dxa"/>
            <w:vAlign w:val="center"/>
          </w:tcPr>
          <w:p w14:paraId="7A8BAFB5"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1998</w:t>
            </w:r>
          </w:p>
        </w:tc>
        <w:tc>
          <w:tcPr>
            <w:tcW w:w="6097" w:type="dxa"/>
          </w:tcPr>
          <w:p w14:paraId="5BE0B0C8" w14:textId="77777777" w:rsidR="005469D6" w:rsidRDefault="00000000">
            <w:pPr>
              <w:pBdr>
                <w:top w:val="nil"/>
                <w:left w:val="nil"/>
                <w:bottom w:val="nil"/>
                <w:right w:val="nil"/>
                <w:between w:val="nil"/>
              </w:pBdr>
              <w:ind w:left="108" w:right="0"/>
              <w:jc w:val="left"/>
              <w:rPr>
                <w:color w:val="000000"/>
                <w:sz w:val="20"/>
                <w:szCs w:val="20"/>
              </w:rPr>
            </w:pPr>
            <w:r>
              <w:rPr>
                <w:color w:val="000000"/>
                <w:sz w:val="20"/>
                <w:szCs w:val="20"/>
              </w:rPr>
              <w:t>Primer referente sobre proceso de legalización</w:t>
            </w:r>
          </w:p>
        </w:tc>
      </w:tr>
      <w:tr w:rsidR="005469D6" w14:paraId="20FFA846" w14:textId="77777777">
        <w:trPr>
          <w:trHeight w:val="1149"/>
        </w:trPr>
        <w:tc>
          <w:tcPr>
            <w:tcW w:w="1980" w:type="dxa"/>
            <w:vAlign w:val="center"/>
          </w:tcPr>
          <w:p w14:paraId="2D36B127"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Código de Minas</w:t>
            </w:r>
          </w:p>
        </w:tc>
        <w:tc>
          <w:tcPr>
            <w:tcW w:w="1276" w:type="dxa"/>
            <w:vAlign w:val="center"/>
          </w:tcPr>
          <w:p w14:paraId="2636E04A"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1998</w:t>
            </w:r>
          </w:p>
        </w:tc>
        <w:tc>
          <w:tcPr>
            <w:tcW w:w="6097" w:type="dxa"/>
          </w:tcPr>
          <w:p w14:paraId="2247366D" w14:textId="77777777" w:rsidR="005469D6" w:rsidRDefault="00000000">
            <w:pPr>
              <w:pBdr>
                <w:top w:val="nil"/>
                <w:left w:val="nil"/>
                <w:bottom w:val="nil"/>
                <w:right w:val="nil"/>
                <w:between w:val="nil"/>
              </w:pBdr>
              <w:ind w:left="108" w:right="101"/>
              <w:rPr>
                <w:color w:val="000000"/>
                <w:sz w:val="20"/>
                <w:szCs w:val="20"/>
              </w:rPr>
            </w:pPr>
            <w:r>
              <w:rPr>
                <w:color w:val="000000"/>
                <w:sz w:val="20"/>
                <w:szCs w:val="20"/>
              </w:rPr>
              <w:t>Abordó, por primera vez en el país, la definición de los tamaños o escalas de la minería clasificándolos en minería de pequeña, mediana y gran escala- Como Código de Minas tenía como objetivo fomentar la exploración y definía la pequeña, mediana y gran minería</w:t>
            </w:r>
          </w:p>
        </w:tc>
      </w:tr>
      <w:tr w:rsidR="005469D6" w14:paraId="3EB4E291" w14:textId="77777777">
        <w:trPr>
          <w:trHeight w:val="415"/>
        </w:trPr>
        <w:tc>
          <w:tcPr>
            <w:tcW w:w="1980" w:type="dxa"/>
            <w:vAlign w:val="center"/>
          </w:tcPr>
          <w:p w14:paraId="0AE75382"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Ley 685</w:t>
            </w:r>
          </w:p>
          <w:p w14:paraId="677B600A"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 xml:space="preserve">Código de Minas </w:t>
            </w:r>
          </w:p>
        </w:tc>
        <w:tc>
          <w:tcPr>
            <w:tcW w:w="1276" w:type="dxa"/>
            <w:vAlign w:val="center"/>
          </w:tcPr>
          <w:p w14:paraId="03205A38"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2001</w:t>
            </w:r>
          </w:p>
        </w:tc>
        <w:tc>
          <w:tcPr>
            <w:tcW w:w="6097" w:type="dxa"/>
          </w:tcPr>
          <w:p w14:paraId="0B31D01E" w14:textId="77777777" w:rsidR="005469D6" w:rsidRDefault="00000000">
            <w:pPr>
              <w:pBdr>
                <w:top w:val="nil"/>
                <w:left w:val="nil"/>
                <w:bottom w:val="nil"/>
                <w:right w:val="nil"/>
                <w:between w:val="nil"/>
              </w:pBdr>
              <w:ind w:left="108" w:right="0"/>
              <w:jc w:val="left"/>
              <w:rPr>
                <w:color w:val="000000"/>
                <w:sz w:val="20"/>
                <w:szCs w:val="20"/>
              </w:rPr>
            </w:pPr>
            <w:r>
              <w:rPr>
                <w:color w:val="000000"/>
                <w:sz w:val="20"/>
                <w:szCs w:val="20"/>
              </w:rPr>
              <w:t>Unificación otorgamiento   de   un   título   por   el   contrato   de</w:t>
            </w:r>
          </w:p>
          <w:p w14:paraId="1109C41A" w14:textId="77777777" w:rsidR="005469D6" w:rsidRDefault="00000000">
            <w:pPr>
              <w:pBdr>
                <w:top w:val="nil"/>
                <w:left w:val="nil"/>
                <w:bottom w:val="nil"/>
                <w:right w:val="nil"/>
                <w:between w:val="nil"/>
              </w:pBdr>
              <w:ind w:left="108" w:right="0"/>
              <w:jc w:val="left"/>
              <w:rPr>
                <w:color w:val="000000"/>
                <w:sz w:val="20"/>
                <w:szCs w:val="20"/>
              </w:rPr>
            </w:pPr>
            <w:r>
              <w:rPr>
                <w:color w:val="000000"/>
                <w:sz w:val="20"/>
                <w:szCs w:val="20"/>
              </w:rPr>
              <w:t>concesión.</w:t>
            </w:r>
          </w:p>
        </w:tc>
      </w:tr>
      <w:tr w:rsidR="005469D6" w14:paraId="77E7EB3D" w14:textId="77777777">
        <w:trPr>
          <w:trHeight w:val="1078"/>
        </w:trPr>
        <w:tc>
          <w:tcPr>
            <w:tcW w:w="1980" w:type="dxa"/>
            <w:vAlign w:val="center"/>
          </w:tcPr>
          <w:p w14:paraId="3C64AA0F"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Código de Minas</w:t>
            </w:r>
          </w:p>
        </w:tc>
        <w:tc>
          <w:tcPr>
            <w:tcW w:w="1276" w:type="dxa"/>
            <w:vAlign w:val="center"/>
          </w:tcPr>
          <w:p w14:paraId="7CDCC747" w14:textId="77777777" w:rsidR="005469D6" w:rsidRDefault="00000000">
            <w:pPr>
              <w:pBdr>
                <w:top w:val="nil"/>
                <w:left w:val="nil"/>
                <w:bottom w:val="nil"/>
                <w:right w:val="nil"/>
                <w:between w:val="nil"/>
              </w:pBdr>
              <w:ind w:left="107" w:right="0"/>
              <w:jc w:val="center"/>
              <w:rPr>
                <w:b/>
                <w:color w:val="000000"/>
                <w:sz w:val="20"/>
                <w:szCs w:val="20"/>
              </w:rPr>
            </w:pPr>
            <w:bookmarkStart w:id="5" w:name="_tyjcwt" w:colFirst="0" w:colLast="0"/>
            <w:bookmarkEnd w:id="5"/>
            <w:r>
              <w:rPr>
                <w:b/>
                <w:color w:val="000000"/>
                <w:sz w:val="20"/>
                <w:szCs w:val="20"/>
              </w:rPr>
              <w:t>2001</w:t>
            </w:r>
          </w:p>
        </w:tc>
        <w:tc>
          <w:tcPr>
            <w:tcW w:w="6097" w:type="dxa"/>
          </w:tcPr>
          <w:p w14:paraId="3CD5FA16" w14:textId="77777777" w:rsidR="005469D6" w:rsidRDefault="00000000">
            <w:pPr>
              <w:pBdr>
                <w:top w:val="nil"/>
                <w:left w:val="nil"/>
                <w:bottom w:val="nil"/>
                <w:right w:val="nil"/>
                <w:between w:val="nil"/>
              </w:pBdr>
              <w:ind w:left="108" w:right="102"/>
              <w:rPr>
                <w:color w:val="000000"/>
                <w:sz w:val="20"/>
                <w:szCs w:val="20"/>
              </w:rPr>
            </w:pPr>
            <w:r>
              <w:rPr>
                <w:color w:val="000000"/>
                <w:sz w:val="20"/>
                <w:szCs w:val="20"/>
              </w:rPr>
              <w:t>Definió una nueva política que buscó atraer inversión extranjera al sector de recursos naturales mediante la ‘confianza inversionista’ apoyada en la ´seguridad democrática’ y mediante la simplificación de procesos de licenciamiento minero</w:t>
            </w:r>
          </w:p>
        </w:tc>
      </w:tr>
      <w:tr w:rsidR="005469D6" w14:paraId="398BD488" w14:textId="77777777">
        <w:trPr>
          <w:trHeight w:val="801"/>
        </w:trPr>
        <w:tc>
          <w:tcPr>
            <w:tcW w:w="1980" w:type="dxa"/>
            <w:vAlign w:val="center"/>
          </w:tcPr>
          <w:p w14:paraId="17388DC8"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2390</w:t>
            </w:r>
          </w:p>
        </w:tc>
        <w:tc>
          <w:tcPr>
            <w:tcW w:w="1276" w:type="dxa"/>
            <w:vAlign w:val="center"/>
          </w:tcPr>
          <w:p w14:paraId="6FA3E6A1"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2002</w:t>
            </w:r>
          </w:p>
        </w:tc>
        <w:tc>
          <w:tcPr>
            <w:tcW w:w="6097" w:type="dxa"/>
          </w:tcPr>
          <w:p w14:paraId="7DD3986F"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Reglamentó el procedimiento por el cual se debían someter los explotadores de minería sin título en aras de “legalizarse” mediante la obtención de un contrato de Concesión</w:t>
            </w:r>
          </w:p>
        </w:tc>
      </w:tr>
      <w:tr w:rsidR="005469D6" w14:paraId="0DD70AAD" w14:textId="77777777">
        <w:trPr>
          <w:trHeight w:val="806"/>
        </w:trPr>
        <w:tc>
          <w:tcPr>
            <w:tcW w:w="1980" w:type="dxa"/>
            <w:vAlign w:val="center"/>
          </w:tcPr>
          <w:p w14:paraId="44654923"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Ley 1382</w:t>
            </w:r>
          </w:p>
        </w:tc>
        <w:tc>
          <w:tcPr>
            <w:tcW w:w="1276" w:type="dxa"/>
            <w:vAlign w:val="center"/>
          </w:tcPr>
          <w:p w14:paraId="7CB3947C"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2010</w:t>
            </w:r>
          </w:p>
        </w:tc>
        <w:tc>
          <w:tcPr>
            <w:tcW w:w="6097" w:type="dxa"/>
          </w:tcPr>
          <w:p w14:paraId="105451E9"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Por la cual se modificó la Ley 685 de 2001 Código de Mina y se estableció un nuevo proceso de legalización de la minería buscando mayor efectividad. Consideró que de existir minería tradicional constatada por la Autoridad Minera y de no haber sido informada por el solicitante y encontrándose en ejecución el contrato de concesión, se suspendía el contrato por el término de seis meses para el área en discusión, dentro de los cuales las partes procederían a hacer acuerdos</w:t>
            </w:r>
          </w:p>
        </w:tc>
      </w:tr>
      <w:tr w:rsidR="005469D6" w14:paraId="25F8CFCB" w14:textId="77777777">
        <w:trPr>
          <w:trHeight w:val="393"/>
        </w:trPr>
        <w:tc>
          <w:tcPr>
            <w:tcW w:w="1980" w:type="dxa"/>
            <w:vAlign w:val="center"/>
          </w:tcPr>
          <w:p w14:paraId="0DC136B7"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Plan Nacional de Desarrollo</w:t>
            </w:r>
          </w:p>
        </w:tc>
        <w:tc>
          <w:tcPr>
            <w:tcW w:w="1276" w:type="dxa"/>
            <w:vAlign w:val="center"/>
          </w:tcPr>
          <w:p w14:paraId="485CAFDF"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2010-2014</w:t>
            </w:r>
          </w:p>
        </w:tc>
        <w:tc>
          <w:tcPr>
            <w:tcW w:w="6097" w:type="dxa"/>
          </w:tcPr>
          <w:p w14:paraId="26D3C9FE"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Acciones para lograr la formalización minera, combatir prácticas ilegales y judicializar e impulsar veeduría ciudadana</w:t>
            </w:r>
          </w:p>
        </w:tc>
      </w:tr>
      <w:tr w:rsidR="005469D6" w14:paraId="20448823" w14:textId="77777777">
        <w:trPr>
          <w:trHeight w:val="393"/>
        </w:trPr>
        <w:tc>
          <w:tcPr>
            <w:tcW w:w="1980" w:type="dxa"/>
            <w:vAlign w:val="center"/>
          </w:tcPr>
          <w:p w14:paraId="55487344"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4134</w:t>
            </w:r>
          </w:p>
        </w:tc>
        <w:tc>
          <w:tcPr>
            <w:tcW w:w="1276" w:type="dxa"/>
            <w:vAlign w:val="center"/>
          </w:tcPr>
          <w:p w14:paraId="577ACD58"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2011</w:t>
            </w:r>
          </w:p>
        </w:tc>
        <w:tc>
          <w:tcPr>
            <w:tcW w:w="6097" w:type="dxa"/>
          </w:tcPr>
          <w:p w14:paraId="1D249A6A" w14:textId="77777777" w:rsidR="005469D6" w:rsidRDefault="00000000">
            <w:pPr>
              <w:pBdr>
                <w:top w:val="nil"/>
                <w:left w:val="nil"/>
                <w:bottom w:val="nil"/>
                <w:right w:val="nil"/>
                <w:between w:val="nil"/>
              </w:pBdr>
              <w:ind w:left="108" w:right="0"/>
              <w:jc w:val="left"/>
              <w:rPr>
                <w:color w:val="000000"/>
                <w:sz w:val="20"/>
                <w:szCs w:val="20"/>
              </w:rPr>
            </w:pPr>
            <w:r>
              <w:rPr>
                <w:color w:val="000000"/>
                <w:sz w:val="20"/>
                <w:szCs w:val="20"/>
              </w:rPr>
              <w:t xml:space="preserve">Figura del Contrato Plan como un acuerdo marco de voluntades </w:t>
            </w:r>
            <w:r>
              <w:rPr>
                <w:color w:val="000000"/>
                <w:sz w:val="20"/>
                <w:szCs w:val="20"/>
              </w:rPr>
              <w:lastRenderedPageBreak/>
              <w:t>de carácter estratégico, entre la Nación y las entidades territoriales</w:t>
            </w:r>
          </w:p>
        </w:tc>
      </w:tr>
      <w:tr w:rsidR="005469D6" w14:paraId="35BF748B" w14:textId="77777777">
        <w:trPr>
          <w:trHeight w:val="393"/>
        </w:trPr>
        <w:tc>
          <w:tcPr>
            <w:tcW w:w="1980" w:type="dxa"/>
            <w:vAlign w:val="center"/>
          </w:tcPr>
          <w:p w14:paraId="00275FF7"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lastRenderedPageBreak/>
              <w:t>Ley 1450</w:t>
            </w:r>
          </w:p>
        </w:tc>
        <w:tc>
          <w:tcPr>
            <w:tcW w:w="1276" w:type="dxa"/>
            <w:vAlign w:val="center"/>
          </w:tcPr>
          <w:p w14:paraId="01993185"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2011</w:t>
            </w:r>
          </w:p>
        </w:tc>
        <w:tc>
          <w:tcPr>
            <w:tcW w:w="6097" w:type="dxa"/>
          </w:tcPr>
          <w:p w14:paraId="6D0D63ED"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Estrategia para la formalización minera. Creación del Registro Único de Comercializadores de Minerales (RUCOM)</w:t>
            </w:r>
          </w:p>
        </w:tc>
      </w:tr>
      <w:tr w:rsidR="005469D6" w14:paraId="77A4E236" w14:textId="77777777">
        <w:trPr>
          <w:trHeight w:val="393"/>
        </w:trPr>
        <w:tc>
          <w:tcPr>
            <w:tcW w:w="1980" w:type="dxa"/>
            <w:vAlign w:val="center"/>
          </w:tcPr>
          <w:p w14:paraId="0CE6D7E2"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Reglamentario</w:t>
            </w:r>
          </w:p>
          <w:p w14:paraId="0EF4B559"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2235</w:t>
            </w:r>
          </w:p>
        </w:tc>
        <w:tc>
          <w:tcPr>
            <w:tcW w:w="1276" w:type="dxa"/>
            <w:vAlign w:val="center"/>
          </w:tcPr>
          <w:p w14:paraId="5CDDCC4E"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2012</w:t>
            </w:r>
          </w:p>
        </w:tc>
        <w:tc>
          <w:tcPr>
            <w:tcW w:w="6097" w:type="dxa"/>
          </w:tcPr>
          <w:p w14:paraId="43F3B649"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Impuso severas penalidades a la minería ilegal, entre ellas la confiscación y destrucción de maquinaria y la cancelación de títulos sin licencia ambiental</w:t>
            </w:r>
          </w:p>
        </w:tc>
      </w:tr>
      <w:tr w:rsidR="005469D6" w14:paraId="616E098C" w14:textId="77777777">
        <w:trPr>
          <w:trHeight w:val="393"/>
        </w:trPr>
        <w:tc>
          <w:tcPr>
            <w:tcW w:w="1980" w:type="dxa"/>
            <w:vAlign w:val="center"/>
          </w:tcPr>
          <w:p w14:paraId="0B872DB4"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933</w:t>
            </w:r>
          </w:p>
        </w:tc>
        <w:tc>
          <w:tcPr>
            <w:tcW w:w="1276" w:type="dxa"/>
            <w:vAlign w:val="center"/>
          </w:tcPr>
          <w:p w14:paraId="5BF0FE13"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2013</w:t>
            </w:r>
          </w:p>
        </w:tc>
        <w:tc>
          <w:tcPr>
            <w:tcW w:w="6097" w:type="dxa"/>
          </w:tcPr>
          <w:p w14:paraId="474FF4C5"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Establecimiento requisitos y trámites para adelantar los procesos de legalización minera</w:t>
            </w:r>
          </w:p>
        </w:tc>
      </w:tr>
      <w:tr w:rsidR="005469D6" w14:paraId="6F08EB02" w14:textId="77777777">
        <w:trPr>
          <w:trHeight w:val="393"/>
        </w:trPr>
        <w:tc>
          <w:tcPr>
            <w:tcW w:w="1980" w:type="dxa"/>
            <w:vAlign w:val="center"/>
          </w:tcPr>
          <w:p w14:paraId="557133D9"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Ley 1658</w:t>
            </w:r>
          </w:p>
        </w:tc>
        <w:tc>
          <w:tcPr>
            <w:tcW w:w="1276" w:type="dxa"/>
            <w:vAlign w:val="center"/>
          </w:tcPr>
          <w:p w14:paraId="72DEEC90"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2013</w:t>
            </w:r>
          </w:p>
        </w:tc>
        <w:tc>
          <w:tcPr>
            <w:tcW w:w="6097" w:type="dxa"/>
          </w:tcPr>
          <w:p w14:paraId="6D263D41"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Establecimiento disposiciones para la comercialización y uso del mercurio</w:t>
            </w:r>
          </w:p>
        </w:tc>
      </w:tr>
      <w:tr w:rsidR="005469D6" w14:paraId="1AD8AD16" w14:textId="77777777">
        <w:trPr>
          <w:trHeight w:val="393"/>
        </w:trPr>
        <w:tc>
          <w:tcPr>
            <w:tcW w:w="1980" w:type="dxa"/>
            <w:vAlign w:val="center"/>
          </w:tcPr>
          <w:p w14:paraId="442CAA6E"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933</w:t>
            </w:r>
          </w:p>
        </w:tc>
        <w:tc>
          <w:tcPr>
            <w:tcW w:w="1276" w:type="dxa"/>
            <w:vAlign w:val="center"/>
          </w:tcPr>
          <w:p w14:paraId="00931DCC"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2013</w:t>
            </w:r>
          </w:p>
        </w:tc>
        <w:tc>
          <w:tcPr>
            <w:tcW w:w="6097" w:type="dxa"/>
          </w:tcPr>
          <w:p w14:paraId="26EADACD"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Dictó disposiciones en materia de formalización de minería tradicional y se modifican unas definiciones del Glosario Minero</w:t>
            </w:r>
          </w:p>
        </w:tc>
      </w:tr>
      <w:tr w:rsidR="005469D6" w14:paraId="27C60EC9" w14:textId="77777777">
        <w:trPr>
          <w:trHeight w:val="393"/>
        </w:trPr>
        <w:tc>
          <w:tcPr>
            <w:tcW w:w="1980" w:type="dxa"/>
            <w:vAlign w:val="center"/>
          </w:tcPr>
          <w:p w14:paraId="0574F655"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Resolución 90719</w:t>
            </w:r>
          </w:p>
        </w:tc>
        <w:tc>
          <w:tcPr>
            <w:tcW w:w="1276" w:type="dxa"/>
            <w:vAlign w:val="center"/>
          </w:tcPr>
          <w:p w14:paraId="731AC1BA"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2014</w:t>
            </w:r>
          </w:p>
        </w:tc>
        <w:tc>
          <w:tcPr>
            <w:tcW w:w="6097" w:type="dxa"/>
          </w:tcPr>
          <w:p w14:paraId="6486F085"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Definición de estrategias y proyectos para que la actividad minera se desarrolle en condiciones de formalidad legal, técnica, laboral, ambiental, económica y social</w:t>
            </w:r>
          </w:p>
        </w:tc>
      </w:tr>
      <w:tr w:rsidR="005469D6" w14:paraId="6A8CF0A9" w14:textId="77777777">
        <w:trPr>
          <w:trHeight w:val="393"/>
        </w:trPr>
        <w:tc>
          <w:tcPr>
            <w:tcW w:w="1980" w:type="dxa"/>
            <w:vAlign w:val="center"/>
          </w:tcPr>
          <w:p w14:paraId="74320125"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Sentencia C-124</w:t>
            </w:r>
          </w:p>
        </w:tc>
        <w:tc>
          <w:tcPr>
            <w:tcW w:w="1276" w:type="dxa"/>
            <w:vAlign w:val="center"/>
          </w:tcPr>
          <w:p w14:paraId="3D62D743"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2014</w:t>
            </w:r>
          </w:p>
        </w:tc>
        <w:tc>
          <w:tcPr>
            <w:tcW w:w="6097" w:type="dxa"/>
          </w:tcPr>
          <w:p w14:paraId="13E8F1B2" w14:textId="77777777" w:rsidR="005469D6" w:rsidRDefault="00000000">
            <w:pPr>
              <w:pBdr>
                <w:top w:val="nil"/>
                <w:left w:val="nil"/>
                <w:bottom w:val="nil"/>
                <w:right w:val="nil"/>
                <w:between w:val="nil"/>
              </w:pBdr>
              <w:ind w:left="108" w:right="107"/>
              <w:rPr>
                <w:color w:val="000000"/>
                <w:sz w:val="20"/>
                <w:szCs w:val="20"/>
              </w:rPr>
            </w:pPr>
            <w:r>
              <w:rPr>
                <w:color w:val="000000"/>
                <w:sz w:val="20"/>
                <w:szCs w:val="20"/>
              </w:rPr>
              <w:t>Señaló que las competencias de las autoridades nacionales para autorizar la realización de actividades de exploración y explotación minera deberían acordar, con las autoridades territoriales concernidas, las medidas necesarias para la protección del ambiente sano</w:t>
            </w:r>
          </w:p>
        </w:tc>
      </w:tr>
      <w:tr w:rsidR="005469D6" w14:paraId="1ED2EF6F" w14:textId="77777777">
        <w:trPr>
          <w:trHeight w:val="393"/>
        </w:trPr>
        <w:tc>
          <w:tcPr>
            <w:tcW w:w="1980" w:type="dxa"/>
            <w:vAlign w:val="center"/>
          </w:tcPr>
          <w:p w14:paraId="3BF969AC"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1073</w:t>
            </w:r>
          </w:p>
        </w:tc>
        <w:tc>
          <w:tcPr>
            <w:tcW w:w="1276" w:type="dxa"/>
            <w:vAlign w:val="center"/>
          </w:tcPr>
          <w:p w14:paraId="6A57C300"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2015</w:t>
            </w:r>
          </w:p>
        </w:tc>
        <w:tc>
          <w:tcPr>
            <w:tcW w:w="6097" w:type="dxa"/>
          </w:tcPr>
          <w:p w14:paraId="43E0B6D5" w14:textId="77777777" w:rsidR="005469D6" w:rsidRDefault="00000000">
            <w:pPr>
              <w:pBdr>
                <w:top w:val="nil"/>
                <w:left w:val="nil"/>
                <w:bottom w:val="nil"/>
                <w:right w:val="nil"/>
                <w:between w:val="nil"/>
              </w:pBdr>
              <w:ind w:left="108" w:right="0"/>
              <w:jc w:val="left"/>
              <w:rPr>
                <w:color w:val="000000"/>
                <w:sz w:val="20"/>
                <w:szCs w:val="20"/>
              </w:rPr>
            </w:pPr>
            <w:r>
              <w:rPr>
                <w:color w:val="000000"/>
                <w:sz w:val="20"/>
                <w:szCs w:val="20"/>
              </w:rPr>
              <w:t>Hizo referencia al sector descentralizado, a las entidades adscritas como la Agencia Nacional de Minería, Comisión de Regulación de Energía, Gas, combustible y las entidades vinculadas.</w:t>
            </w:r>
          </w:p>
        </w:tc>
      </w:tr>
      <w:tr w:rsidR="005469D6" w14:paraId="1F547891" w14:textId="77777777">
        <w:trPr>
          <w:trHeight w:val="393"/>
        </w:trPr>
        <w:tc>
          <w:tcPr>
            <w:tcW w:w="1980" w:type="dxa"/>
            <w:vAlign w:val="center"/>
          </w:tcPr>
          <w:p w14:paraId="1D3837F0"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1081</w:t>
            </w:r>
          </w:p>
        </w:tc>
        <w:tc>
          <w:tcPr>
            <w:tcW w:w="1276" w:type="dxa"/>
            <w:vAlign w:val="center"/>
          </w:tcPr>
          <w:p w14:paraId="10C6B806"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2015</w:t>
            </w:r>
          </w:p>
        </w:tc>
        <w:tc>
          <w:tcPr>
            <w:tcW w:w="6097" w:type="dxa"/>
          </w:tcPr>
          <w:p w14:paraId="328E7CBF"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Dio unas directrices sobre la manera de cómo deberían expedirse las normas para cada sector, a nivel nacional, incluyendo por supuesto al minero</w:t>
            </w:r>
          </w:p>
        </w:tc>
      </w:tr>
      <w:tr w:rsidR="005469D6" w14:paraId="0A013BB1" w14:textId="77777777">
        <w:trPr>
          <w:trHeight w:val="393"/>
        </w:trPr>
        <w:tc>
          <w:tcPr>
            <w:tcW w:w="1980" w:type="dxa"/>
            <w:vAlign w:val="center"/>
          </w:tcPr>
          <w:p w14:paraId="06A2099A"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276</w:t>
            </w:r>
          </w:p>
        </w:tc>
        <w:tc>
          <w:tcPr>
            <w:tcW w:w="1276" w:type="dxa"/>
            <w:vAlign w:val="center"/>
          </w:tcPr>
          <w:p w14:paraId="115711E5"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2015</w:t>
            </w:r>
          </w:p>
        </w:tc>
        <w:tc>
          <w:tcPr>
            <w:tcW w:w="6097" w:type="dxa"/>
          </w:tcPr>
          <w:p w14:paraId="54563377" w14:textId="77777777" w:rsidR="005469D6" w:rsidRDefault="00000000">
            <w:pPr>
              <w:pBdr>
                <w:top w:val="nil"/>
                <w:left w:val="nil"/>
                <w:bottom w:val="nil"/>
                <w:right w:val="nil"/>
                <w:between w:val="nil"/>
              </w:pBdr>
              <w:ind w:left="108" w:right="99"/>
              <w:rPr>
                <w:color w:val="000000"/>
                <w:sz w:val="20"/>
                <w:szCs w:val="20"/>
              </w:rPr>
            </w:pPr>
            <w:r>
              <w:rPr>
                <w:color w:val="000000"/>
                <w:sz w:val="20"/>
                <w:szCs w:val="20"/>
              </w:rPr>
              <w:t>Reguló el Registro Único de Comercializadores de Minerales - RUCOM, creado y administrado por la Agencia Nacional Minera con el objetivo de ejercer un mayor control en la comercialización de minerales en el territorio nacional.</w:t>
            </w:r>
          </w:p>
        </w:tc>
      </w:tr>
      <w:tr w:rsidR="005469D6" w14:paraId="3471CA12" w14:textId="77777777">
        <w:trPr>
          <w:trHeight w:val="393"/>
        </w:trPr>
        <w:tc>
          <w:tcPr>
            <w:tcW w:w="1980" w:type="dxa"/>
            <w:vAlign w:val="center"/>
          </w:tcPr>
          <w:p w14:paraId="6C5BB882"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1949</w:t>
            </w:r>
          </w:p>
        </w:tc>
        <w:tc>
          <w:tcPr>
            <w:tcW w:w="1276" w:type="dxa"/>
            <w:vAlign w:val="center"/>
          </w:tcPr>
          <w:p w14:paraId="15C250CF"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2017</w:t>
            </w:r>
          </w:p>
        </w:tc>
        <w:tc>
          <w:tcPr>
            <w:tcW w:w="6097" w:type="dxa"/>
          </w:tcPr>
          <w:p w14:paraId="5AA2D928" w14:textId="77777777" w:rsidR="005469D6" w:rsidRDefault="00000000">
            <w:pPr>
              <w:pBdr>
                <w:top w:val="nil"/>
                <w:left w:val="nil"/>
                <w:bottom w:val="nil"/>
                <w:right w:val="nil"/>
                <w:between w:val="nil"/>
              </w:pBdr>
              <w:ind w:left="108" w:right="107"/>
              <w:rPr>
                <w:color w:val="000000"/>
                <w:sz w:val="20"/>
                <w:szCs w:val="20"/>
              </w:rPr>
            </w:pPr>
            <w:r>
              <w:rPr>
                <w:color w:val="000000"/>
                <w:sz w:val="20"/>
                <w:szCs w:val="20"/>
              </w:rPr>
              <w:t>Modificó y adicionó el Decreto Único Reglamentario 1073 de 2015, en cuanto se reglamentan los mecanismos para el trabajo bajo el amparo de un título en la pequeña minería y se toman otras determinaciones</w:t>
            </w:r>
          </w:p>
        </w:tc>
      </w:tr>
      <w:tr w:rsidR="005469D6" w14:paraId="5BE64895" w14:textId="77777777">
        <w:trPr>
          <w:trHeight w:val="393"/>
        </w:trPr>
        <w:tc>
          <w:tcPr>
            <w:tcW w:w="1980" w:type="dxa"/>
            <w:vAlign w:val="center"/>
          </w:tcPr>
          <w:p w14:paraId="0C61D5A8"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Sentencia 095</w:t>
            </w:r>
          </w:p>
        </w:tc>
        <w:tc>
          <w:tcPr>
            <w:tcW w:w="1276" w:type="dxa"/>
            <w:vAlign w:val="center"/>
          </w:tcPr>
          <w:p w14:paraId="204E3B97"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2018</w:t>
            </w:r>
          </w:p>
        </w:tc>
        <w:tc>
          <w:tcPr>
            <w:tcW w:w="6097" w:type="dxa"/>
          </w:tcPr>
          <w:p w14:paraId="7450D41D"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Unificó la posición de la jurisprudencia, determinando que la tensión entre la autonomía territorial y el Estado unitario tiene como elemento de alivio la aplicación de los principios de concurrencia y subsidiariedad y estableció límites a la consulta popular.</w:t>
            </w:r>
          </w:p>
        </w:tc>
      </w:tr>
      <w:tr w:rsidR="005469D6" w14:paraId="146C6226" w14:textId="77777777">
        <w:trPr>
          <w:trHeight w:val="393"/>
        </w:trPr>
        <w:tc>
          <w:tcPr>
            <w:tcW w:w="1980" w:type="dxa"/>
            <w:vAlign w:val="center"/>
          </w:tcPr>
          <w:p w14:paraId="2C7B5346"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Ley 1599</w:t>
            </w:r>
          </w:p>
        </w:tc>
        <w:tc>
          <w:tcPr>
            <w:tcW w:w="1276" w:type="dxa"/>
            <w:vAlign w:val="center"/>
          </w:tcPr>
          <w:p w14:paraId="1236616D"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2019</w:t>
            </w:r>
          </w:p>
        </w:tc>
        <w:tc>
          <w:tcPr>
            <w:tcW w:w="6097" w:type="dxa"/>
          </w:tcPr>
          <w:p w14:paraId="4B444087"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Definió el contrato de concesión minera con requisitos diferenciales para los mineros de pequeña escala, beneficiarios de devolución de área y comunidades étnicas.</w:t>
            </w:r>
          </w:p>
        </w:tc>
      </w:tr>
      <w:tr w:rsidR="005469D6" w14:paraId="35617185" w14:textId="77777777">
        <w:trPr>
          <w:trHeight w:val="393"/>
        </w:trPr>
        <w:tc>
          <w:tcPr>
            <w:tcW w:w="1980" w:type="dxa"/>
            <w:vAlign w:val="center"/>
          </w:tcPr>
          <w:p w14:paraId="1CFDFCE3"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Resoluciones 447 y 448</w:t>
            </w:r>
          </w:p>
        </w:tc>
        <w:tc>
          <w:tcPr>
            <w:tcW w:w="1276" w:type="dxa"/>
            <w:vAlign w:val="center"/>
          </w:tcPr>
          <w:p w14:paraId="56DB42F7"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2020</w:t>
            </w:r>
          </w:p>
        </w:tc>
        <w:tc>
          <w:tcPr>
            <w:tcW w:w="6097" w:type="dxa"/>
          </w:tcPr>
          <w:p w14:paraId="34A4E7E8" w14:textId="77777777" w:rsidR="005469D6" w:rsidRDefault="00000000">
            <w:pPr>
              <w:pBdr>
                <w:top w:val="nil"/>
                <w:left w:val="nil"/>
                <w:bottom w:val="nil"/>
                <w:right w:val="nil"/>
                <w:between w:val="nil"/>
              </w:pBdr>
              <w:tabs>
                <w:tab w:val="left" w:pos="1459"/>
                <w:tab w:val="left" w:pos="1990"/>
                <w:tab w:val="left" w:pos="3464"/>
                <w:tab w:val="left" w:pos="4882"/>
              </w:tabs>
              <w:ind w:left="108" w:right="0"/>
              <w:jc w:val="left"/>
              <w:rPr>
                <w:color w:val="000000"/>
                <w:sz w:val="20"/>
                <w:szCs w:val="20"/>
              </w:rPr>
            </w:pPr>
            <w:r>
              <w:rPr>
                <w:color w:val="000000"/>
                <w:sz w:val="20"/>
                <w:szCs w:val="20"/>
              </w:rPr>
              <w:t>Reglamentó</w:t>
            </w:r>
            <w:r>
              <w:rPr>
                <w:color w:val="000000"/>
                <w:sz w:val="20"/>
                <w:szCs w:val="20"/>
              </w:rPr>
              <w:tab/>
              <w:t>los</w:t>
            </w:r>
            <w:r>
              <w:rPr>
                <w:color w:val="000000"/>
                <w:sz w:val="20"/>
                <w:szCs w:val="20"/>
              </w:rPr>
              <w:tab/>
              <w:t>instrumentos</w:t>
            </w:r>
            <w:r>
              <w:rPr>
                <w:color w:val="000000"/>
                <w:sz w:val="20"/>
                <w:szCs w:val="20"/>
              </w:rPr>
              <w:tab/>
              <w:t>diferenciales</w:t>
            </w:r>
            <w:r>
              <w:rPr>
                <w:color w:val="000000"/>
                <w:sz w:val="20"/>
                <w:szCs w:val="20"/>
              </w:rPr>
              <w:tab/>
              <w:t>ambientales establecidos en la Ley 1955 de 2019.</w:t>
            </w:r>
          </w:p>
        </w:tc>
      </w:tr>
      <w:tr w:rsidR="005469D6" w14:paraId="669D7896" w14:textId="77777777">
        <w:trPr>
          <w:trHeight w:val="393"/>
        </w:trPr>
        <w:tc>
          <w:tcPr>
            <w:tcW w:w="1980" w:type="dxa"/>
            <w:vAlign w:val="center"/>
          </w:tcPr>
          <w:p w14:paraId="764CC4AB"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Ley 314</w:t>
            </w:r>
          </w:p>
        </w:tc>
        <w:tc>
          <w:tcPr>
            <w:tcW w:w="1276" w:type="dxa"/>
            <w:vAlign w:val="center"/>
          </w:tcPr>
          <w:p w14:paraId="7A21CDA7"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2020</w:t>
            </w:r>
          </w:p>
        </w:tc>
        <w:tc>
          <w:tcPr>
            <w:tcW w:w="6097" w:type="dxa"/>
          </w:tcPr>
          <w:p w14:paraId="7DDB717B" w14:textId="77777777" w:rsidR="005469D6" w:rsidRDefault="00000000">
            <w:pPr>
              <w:pBdr>
                <w:top w:val="nil"/>
                <w:left w:val="nil"/>
                <w:bottom w:val="nil"/>
                <w:right w:val="nil"/>
                <w:between w:val="nil"/>
              </w:pBdr>
              <w:ind w:left="108" w:right="101"/>
              <w:rPr>
                <w:color w:val="000000"/>
                <w:sz w:val="20"/>
                <w:szCs w:val="20"/>
              </w:rPr>
            </w:pPr>
            <w:r>
              <w:rPr>
                <w:color w:val="000000"/>
                <w:sz w:val="20"/>
                <w:szCs w:val="20"/>
              </w:rPr>
              <w:t xml:space="preserve">Estableció un marco jurídico especial para la minería tradicional y la pequeña minería en materia de legalización y formalización, </w:t>
            </w:r>
            <w:r>
              <w:rPr>
                <w:color w:val="000000"/>
                <w:sz w:val="20"/>
                <w:szCs w:val="20"/>
              </w:rPr>
              <w:lastRenderedPageBreak/>
              <w:t>así como para su financiamiento, bancarización, comercialización y se establece una normatividad especial en materia ambiental.</w:t>
            </w:r>
          </w:p>
        </w:tc>
      </w:tr>
      <w:tr w:rsidR="005469D6" w14:paraId="594613FD" w14:textId="77777777">
        <w:trPr>
          <w:trHeight w:val="393"/>
        </w:trPr>
        <w:tc>
          <w:tcPr>
            <w:tcW w:w="1980" w:type="dxa"/>
            <w:vAlign w:val="center"/>
          </w:tcPr>
          <w:p w14:paraId="42280AE7"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lastRenderedPageBreak/>
              <w:t>Decreto 1378</w:t>
            </w:r>
          </w:p>
        </w:tc>
        <w:tc>
          <w:tcPr>
            <w:tcW w:w="1276" w:type="dxa"/>
            <w:vAlign w:val="center"/>
          </w:tcPr>
          <w:p w14:paraId="153715CA"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2020</w:t>
            </w:r>
          </w:p>
        </w:tc>
        <w:tc>
          <w:tcPr>
            <w:tcW w:w="6097" w:type="dxa"/>
          </w:tcPr>
          <w:p w14:paraId="7D4BA000" w14:textId="77777777" w:rsidR="005469D6" w:rsidRDefault="00000000">
            <w:pPr>
              <w:pBdr>
                <w:top w:val="nil"/>
                <w:left w:val="nil"/>
                <w:bottom w:val="nil"/>
                <w:right w:val="nil"/>
                <w:between w:val="nil"/>
              </w:pBdr>
              <w:ind w:left="108" w:right="103"/>
              <w:rPr>
                <w:color w:val="000000"/>
                <w:sz w:val="20"/>
                <w:szCs w:val="20"/>
              </w:rPr>
            </w:pPr>
            <w:r>
              <w:rPr>
                <w:color w:val="000000"/>
                <w:sz w:val="20"/>
                <w:szCs w:val="20"/>
              </w:rPr>
              <w:t>Definió los requisitos diferenciales para el otorgamiento de contratos de concesión a mineros de pequeña escala y beneficiarios de devolución de áreas. Con el fin de fomentar la legalización y la formalización en la actividad minera.</w:t>
            </w:r>
          </w:p>
        </w:tc>
      </w:tr>
      <w:tr w:rsidR="005469D6" w14:paraId="01A623C0" w14:textId="77777777">
        <w:trPr>
          <w:trHeight w:val="393"/>
        </w:trPr>
        <w:tc>
          <w:tcPr>
            <w:tcW w:w="1980" w:type="dxa"/>
            <w:vAlign w:val="center"/>
          </w:tcPr>
          <w:p w14:paraId="7079B1A4"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Resolución 100</w:t>
            </w:r>
          </w:p>
        </w:tc>
        <w:tc>
          <w:tcPr>
            <w:tcW w:w="1276" w:type="dxa"/>
            <w:vAlign w:val="center"/>
          </w:tcPr>
          <w:p w14:paraId="07A0CD87"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2020</w:t>
            </w:r>
          </w:p>
        </w:tc>
        <w:tc>
          <w:tcPr>
            <w:tcW w:w="6097" w:type="dxa"/>
          </w:tcPr>
          <w:p w14:paraId="3EF96BB7"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Estableció las condiciones y periodicidad de la información sobre los recursos y reservas minerales existentes en el área concesionada</w:t>
            </w:r>
          </w:p>
        </w:tc>
      </w:tr>
      <w:tr w:rsidR="005469D6" w14:paraId="4BC2E61B" w14:textId="77777777">
        <w:trPr>
          <w:trHeight w:val="393"/>
        </w:trPr>
        <w:tc>
          <w:tcPr>
            <w:tcW w:w="1980" w:type="dxa"/>
            <w:vAlign w:val="center"/>
          </w:tcPr>
          <w:p w14:paraId="5DB62F2D"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Resolución 614</w:t>
            </w:r>
          </w:p>
        </w:tc>
        <w:tc>
          <w:tcPr>
            <w:tcW w:w="1276" w:type="dxa"/>
            <w:vAlign w:val="center"/>
          </w:tcPr>
          <w:p w14:paraId="313CB48E"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2020</w:t>
            </w:r>
          </w:p>
        </w:tc>
        <w:tc>
          <w:tcPr>
            <w:tcW w:w="6097" w:type="dxa"/>
          </w:tcPr>
          <w:p w14:paraId="00E77D69" w14:textId="77777777" w:rsidR="005469D6" w:rsidRDefault="00000000">
            <w:pPr>
              <w:pBdr>
                <w:top w:val="nil"/>
                <w:left w:val="nil"/>
                <w:bottom w:val="nil"/>
                <w:right w:val="nil"/>
                <w:between w:val="nil"/>
              </w:pBdr>
              <w:ind w:left="108" w:right="0"/>
              <w:rPr>
                <w:color w:val="000000"/>
                <w:sz w:val="20"/>
                <w:szCs w:val="20"/>
              </w:rPr>
            </w:pPr>
            <w:r>
              <w:rPr>
                <w:color w:val="000000"/>
                <w:sz w:val="20"/>
                <w:szCs w:val="20"/>
              </w:rPr>
              <w:t>Estableció los criterios para evaluar la capacidad económica, las condiciones para acogerse a la modificación de solicitudes a la propuesta de contrato de concesión, con requisitos diferenciales.</w:t>
            </w:r>
          </w:p>
        </w:tc>
      </w:tr>
      <w:tr w:rsidR="005469D6" w14:paraId="6EE1847F" w14:textId="77777777">
        <w:trPr>
          <w:trHeight w:val="393"/>
        </w:trPr>
        <w:tc>
          <w:tcPr>
            <w:tcW w:w="9353" w:type="dxa"/>
            <w:gridSpan w:val="3"/>
            <w:vAlign w:val="center"/>
          </w:tcPr>
          <w:p w14:paraId="0F028629"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Legislación internacional</w:t>
            </w:r>
          </w:p>
        </w:tc>
      </w:tr>
      <w:tr w:rsidR="005469D6" w14:paraId="0F749CED" w14:textId="77777777">
        <w:trPr>
          <w:trHeight w:val="393"/>
        </w:trPr>
        <w:tc>
          <w:tcPr>
            <w:tcW w:w="1980" w:type="dxa"/>
            <w:vAlign w:val="center"/>
          </w:tcPr>
          <w:p w14:paraId="5CA4DF6A"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Decreto 2655</w:t>
            </w:r>
          </w:p>
        </w:tc>
        <w:tc>
          <w:tcPr>
            <w:tcW w:w="1276" w:type="dxa"/>
            <w:vAlign w:val="center"/>
          </w:tcPr>
          <w:p w14:paraId="3C1BD946"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1998</w:t>
            </w:r>
          </w:p>
        </w:tc>
        <w:tc>
          <w:tcPr>
            <w:tcW w:w="6097" w:type="dxa"/>
          </w:tcPr>
          <w:p w14:paraId="136B1E43" w14:textId="77777777" w:rsidR="005469D6" w:rsidRDefault="00000000">
            <w:pPr>
              <w:pBdr>
                <w:top w:val="nil"/>
                <w:left w:val="nil"/>
                <w:bottom w:val="nil"/>
                <w:right w:val="nil"/>
                <w:between w:val="nil"/>
              </w:pBdr>
              <w:ind w:left="108" w:right="0"/>
              <w:jc w:val="left"/>
              <w:rPr>
                <w:color w:val="000000"/>
                <w:sz w:val="20"/>
                <w:szCs w:val="20"/>
              </w:rPr>
            </w:pPr>
            <w:r>
              <w:rPr>
                <w:color w:val="000000"/>
                <w:sz w:val="20"/>
                <w:szCs w:val="20"/>
              </w:rPr>
              <w:t>Define los tiempos de solicitud del título minero.</w:t>
            </w:r>
          </w:p>
        </w:tc>
      </w:tr>
      <w:tr w:rsidR="005469D6" w14:paraId="4549BD61" w14:textId="77777777">
        <w:trPr>
          <w:trHeight w:val="315"/>
        </w:trPr>
        <w:tc>
          <w:tcPr>
            <w:tcW w:w="1980" w:type="dxa"/>
            <w:vAlign w:val="center"/>
          </w:tcPr>
          <w:p w14:paraId="07B4E680"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Decisión 774</w:t>
            </w:r>
          </w:p>
        </w:tc>
        <w:tc>
          <w:tcPr>
            <w:tcW w:w="1276" w:type="dxa"/>
            <w:vAlign w:val="center"/>
          </w:tcPr>
          <w:p w14:paraId="41FB6B08"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2012</w:t>
            </w:r>
          </w:p>
        </w:tc>
        <w:tc>
          <w:tcPr>
            <w:tcW w:w="6097" w:type="dxa"/>
          </w:tcPr>
          <w:p w14:paraId="6545E407" w14:textId="77777777" w:rsidR="005469D6" w:rsidRDefault="00000000">
            <w:pPr>
              <w:pBdr>
                <w:top w:val="nil"/>
                <w:left w:val="nil"/>
                <w:bottom w:val="nil"/>
                <w:right w:val="nil"/>
                <w:between w:val="nil"/>
              </w:pBdr>
              <w:ind w:left="108" w:right="0"/>
              <w:jc w:val="left"/>
              <w:rPr>
                <w:color w:val="000000"/>
                <w:sz w:val="20"/>
                <w:szCs w:val="20"/>
              </w:rPr>
            </w:pPr>
            <w:r>
              <w:rPr>
                <w:color w:val="000000"/>
                <w:sz w:val="20"/>
                <w:szCs w:val="20"/>
              </w:rPr>
              <w:t>Adoptó la “Política Andina de Lucha contra la Minería Ilegal”,</w:t>
            </w:r>
          </w:p>
        </w:tc>
      </w:tr>
      <w:tr w:rsidR="005469D6" w14:paraId="11E48D78" w14:textId="77777777">
        <w:trPr>
          <w:trHeight w:val="393"/>
        </w:trPr>
        <w:tc>
          <w:tcPr>
            <w:tcW w:w="1980" w:type="dxa"/>
            <w:vAlign w:val="center"/>
          </w:tcPr>
          <w:p w14:paraId="38F30E1A" w14:textId="77777777" w:rsidR="005469D6" w:rsidRDefault="00000000">
            <w:pPr>
              <w:pBdr>
                <w:top w:val="nil"/>
                <w:left w:val="nil"/>
                <w:bottom w:val="nil"/>
                <w:right w:val="nil"/>
                <w:between w:val="nil"/>
              </w:pBdr>
              <w:ind w:left="106" w:right="0"/>
              <w:jc w:val="center"/>
              <w:rPr>
                <w:b/>
                <w:color w:val="000000"/>
                <w:sz w:val="20"/>
                <w:szCs w:val="20"/>
              </w:rPr>
            </w:pPr>
            <w:r>
              <w:rPr>
                <w:b/>
                <w:color w:val="000000"/>
                <w:sz w:val="20"/>
                <w:szCs w:val="20"/>
              </w:rPr>
              <w:t>Reglamento 281</w:t>
            </w:r>
          </w:p>
        </w:tc>
        <w:tc>
          <w:tcPr>
            <w:tcW w:w="1276" w:type="dxa"/>
            <w:vAlign w:val="center"/>
          </w:tcPr>
          <w:p w14:paraId="5F70C972" w14:textId="77777777" w:rsidR="005469D6" w:rsidRDefault="00000000">
            <w:pPr>
              <w:pBdr>
                <w:top w:val="nil"/>
                <w:left w:val="nil"/>
                <w:bottom w:val="nil"/>
                <w:right w:val="nil"/>
                <w:between w:val="nil"/>
              </w:pBdr>
              <w:ind w:left="107" w:right="0"/>
              <w:jc w:val="center"/>
              <w:rPr>
                <w:b/>
                <w:color w:val="000000"/>
                <w:sz w:val="20"/>
                <w:szCs w:val="20"/>
              </w:rPr>
            </w:pPr>
            <w:r>
              <w:rPr>
                <w:b/>
                <w:color w:val="000000"/>
                <w:sz w:val="20"/>
                <w:szCs w:val="20"/>
              </w:rPr>
              <w:t>2017</w:t>
            </w:r>
          </w:p>
        </w:tc>
        <w:tc>
          <w:tcPr>
            <w:tcW w:w="6097" w:type="dxa"/>
          </w:tcPr>
          <w:p w14:paraId="04ECF7A1" w14:textId="77777777" w:rsidR="005469D6" w:rsidRDefault="00000000">
            <w:pPr>
              <w:pBdr>
                <w:top w:val="nil"/>
                <w:left w:val="nil"/>
                <w:bottom w:val="nil"/>
                <w:right w:val="nil"/>
                <w:between w:val="nil"/>
              </w:pBdr>
              <w:ind w:left="108" w:right="103"/>
              <w:rPr>
                <w:color w:val="000000"/>
                <w:sz w:val="20"/>
                <w:szCs w:val="20"/>
              </w:rPr>
            </w:pPr>
            <w:r>
              <w:rPr>
                <w:color w:val="000000"/>
                <w:sz w:val="20"/>
                <w:szCs w:val="20"/>
              </w:rPr>
              <w:t xml:space="preserve">Estableció las obligaciones en materia de diligencia debida en la cadena de suministro por lo que respecta a los importadores de la unión de estaño, tantalio, Ty y </w:t>
            </w:r>
            <w:proofErr w:type="spellStart"/>
            <w:r>
              <w:rPr>
                <w:color w:val="000000"/>
                <w:sz w:val="20"/>
                <w:szCs w:val="20"/>
              </w:rPr>
              <w:t>Wolfranio</w:t>
            </w:r>
            <w:proofErr w:type="spellEnd"/>
            <w:r>
              <w:rPr>
                <w:color w:val="000000"/>
                <w:sz w:val="20"/>
                <w:szCs w:val="20"/>
              </w:rPr>
              <w:t>, que son minerales, y oro, originarios de zonas de conflicto y alto riesgo.</w:t>
            </w:r>
          </w:p>
        </w:tc>
      </w:tr>
    </w:tbl>
    <w:p w14:paraId="0813EDFE" w14:textId="77777777" w:rsidR="005469D6" w:rsidRDefault="005469D6">
      <w:pPr>
        <w:tabs>
          <w:tab w:val="left" w:pos="2228"/>
        </w:tabs>
        <w:spacing w:after="0" w:line="240" w:lineRule="auto"/>
        <w:ind w:right="6" w:firstLine="10"/>
        <w:rPr>
          <w:b/>
        </w:rPr>
      </w:pPr>
    </w:p>
    <w:p w14:paraId="7F9DE1FE" w14:textId="77777777" w:rsidR="005469D6" w:rsidRDefault="005469D6">
      <w:pPr>
        <w:tabs>
          <w:tab w:val="left" w:pos="2228"/>
        </w:tabs>
        <w:spacing w:after="0" w:line="240" w:lineRule="auto"/>
        <w:ind w:right="6" w:firstLine="10"/>
        <w:rPr>
          <w:b/>
        </w:rPr>
      </w:pPr>
    </w:p>
    <w:p w14:paraId="66F3BA5E" w14:textId="77777777" w:rsidR="005469D6" w:rsidRDefault="00000000">
      <w:pPr>
        <w:spacing w:after="0" w:line="240" w:lineRule="auto"/>
        <w:ind w:right="49" w:firstLine="10"/>
        <w:rPr>
          <w:b/>
          <w:color w:val="000000"/>
        </w:rPr>
      </w:pPr>
      <w:r>
        <w:rPr>
          <w:b/>
          <w:color w:val="000000"/>
        </w:rPr>
        <w:t xml:space="preserve">FUNDAMENTOS JURÍDICOS DE LA COMPETENCIA DEL CONGRESO PARA REGULAR LA MATERIA. CONSTITUCIONAL: </w:t>
      </w:r>
    </w:p>
    <w:p w14:paraId="2F4193F9" w14:textId="77777777" w:rsidR="005469D6" w:rsidRDefault="005469D6">
      <w:pPr>
        <w:spacing w:after="0" w:line="240" w:lineRule="auto"/>
        <w:ind w:right="49" w:firstLine="10"/>
        <w:rPr>
          <w:color w:val="000000"/>
        </w:rPr>
      </w:pPr>
    </w:p>
    <w:p w14:paraId="01D6798C" w14:textId="77777777" w:rsidR="005469D6" w:rsidRDefault="00000000">
      <w:pPr>
        <w:spacing w:after="0" w:line="240" w:lineRule="auto"/>
        <w:ind w:left="567" w:right="49"/>
        <w:rPr>
          <w:i/>
          <w:color w:val="000000"/>
        </w:rPr>
      </w:pPr>
      <w:r>
        <w:rPr>
          <w:color w:val="000000"/>
        </w:rPr>
        <w:t>“…</w:t>
      </w:r>
      <w:r>
        <w:rPr>
          <w:b/>
          <w:i/>
          <w:color w:val="000000"/>
        </w:rPr>
        <w:t>ARTÍCULO 114.</w:t>
      </w:r>
      <w:r>
        <w:rPr>
          <w:i/>
          <w:color w:val="000000"/>
        </w:rPr>
        <w:t xml:space="preserve"> Corresponde al Congreso de la República reformar la Constitución, hacer las Leyes y ejercer control político sobre el gobierno y la administración. </w:t>
      </w:r>
    </w:p>
    <w:p w14:paraId="1C01AB48" w14:textId="77777777" w:rsidR="005469D6" w:rsidRDefault="005469D6">
      <w:pPr>
        <w:spacing w:after="0" w:line="240" w:lineRule="auto"/>
        <w:ind w:left="567" w:right="49"/>
        <w:rPr>
          <w:i/>
          <w:color w:val="000000"/>
        </w:rPr>
      </w:pPr>
    </w:p>
    <w:p w14:paraId="07149E36" w14:textId="77777777" w:rsidR="005469D6" w:rsidRDefault="00000000">
      <w:pPr>
        <w:spacing w:after="0" w:line="240" w:lineRule="auto"/>
        <w:ind w:left="567" w:right="49"/>
        <w:rPr>
          <w:i/>
          <w:color w:val="000000"/>
        </w:rPr>
      </w:pPr>
      <w:r>
        <w:rPr>
          <w:i/>
          <w:color w:val="000000"/>
        </w:rPr>
        <w:t xml:space="preserve">El Congreso de la República, estará integrado por el Senado y la Cámara de Representantes…” </w:t>
      </w:r>
    </w:p>
    <w:p w14:paraId="3D0638D0" w14:textId="77777777" w:rsidR="005469D6" w:rsidRDefault="005469D6">
      <w:pPr>
        <w:spacing w:after="0" w:line="240" w:lineRule="auto"/>
        <w:ind w:left="567" w:right="49"/>
        <w:rPr>
          <w:i/>
          <w:color w:val="000000"/>
        </w:rPr>
      </w:pPr>
    </w:p>
    <w:p w14:paraId="32BE4A12" w14:textId="77777777" w:rsidR="005469D6" w:rsidRDefault="00000000">
      <w:pPr>
        <w:spacing w:after="0" w:line="240" w:lineRule="auto"/>
        <w:ind w:left="567" w:right="49"/>
        <w:rPr>
          <w:color w:val="000000"/>
        </w:rPr>
      </w:pPr>
      <w:r>
        <w:rPr>
          <w:i/>
          <w:color w:val="000000"/>
        </w:rPr>
        <w:t>“…</w:t>
      </w:r>
      <w:r>
        <w:rPr>
          <w:b/>
          <w:i/>
          <w:color w:val="000000"/>
        </w:rPr>
        <w:t>ARTÍCULO 150.</w:t>
      </w:r>
      <w:r>
        <w:rPr>
          <w:i/>
          <w:color w:val="000000"/>
        </w:rPr>
        <w:t xml:space="preserve"> Corresponde al Congreso hacer las Leyes. Por medio de ellas ejerce las siguientes funciones</w:t>
      </w:r>
      <w:r>
        <w:rPr>
          <w:color w:val="000000"/>
        </w:rPr>
        <w:t xml:space="preserve">: </w:t>
      </w:r>
    </w:p>
    <w:p w14:paraId="492C6B75" w14:textId="77777777" w:rsidR="005469D6" w:rsidRDefault="005469D6">
      <w:pPr>
        <w:spacing w:after="0" w:line="240" w:lineRule="auto"/>
        <w:ind w:left="567" w:right="49"/>
        <w:rPr>
          <w:color w:val="000000"/>
        </w:rPr>
      </w:pPr>
    </w:p>
    <w:p w14:paraId="482335F4" w14:textId="77777777" w:rsidR="005469D6" w:rsidRDefault="00000000">
      <w:pPr>
        <w:numPr>
          <w:ilvl w:val="0"/>
          <w:numId w:val="4"/>
        </w:numPr>
        <w:pBdr>
          <w:top w:val="nil"/>
          <w:left w:val="nil"/>
          <w:bottom w:val="nil"/>
          <w:right w:val="nil"/>
          <w:between w:val="nil"/>
        </w:pBdr>
        <w:spacing w:after="0" w:line="240" w:lineRule="auto"/>
        <w:ind w:left="2410" w:right="49"/>
        <w:rPr>
          <w:i/>
        </w:rPr>
      </w:pPr>
      <w:r>
        <w:rPr>
          <w:i/>
          <w:color w:val="000000"/>
        </w:rPr>
        <w:t>Interpretar, reformar y derogar las Leyes”</w:t>
      </w:r>
    </w:p>
    <w:p w14:paraId="09D9B24D" w14:textId="77777777" w:rsidR="005469D6" w:rsidRDefault="005469D6">
      <w:pPr>
        <w:spacing w:after="0" w:line="240" w:lineRule="auto"/>
        <w:ind w:right="49" w:firstLine="10"/>
        <w:rPr>
          <w:b/>
          <w:i/>
          <w:color w:val="000000"/>
        </w:rPr>
      </w:pPr>
    </w:p>
    <w:p w14:paraId="7F99F395" w14:textId="77777777" w:rsidR="005469D6" w:rsidRDefault="005469D6">
      <w:pPr>
        <w:spacing w:after="0" w:line="240" w:lineRule="auto"/>
        <w:ind w:right="49" w:firstLine="10"/>
        <w:rPr>
          <w:b/>
          <w:i/>
          <w:color w:val="000000"/>
        </w:rPr>
      </w:pPr>
    </w:p>
    <w:p w14:paraId="5022A37F" w14:textId="77777777" w:rsidR="005469D6" w:rsidRDefault="00000000">
      <w:pPr>
        <w:numPr>
          <w:ilvl w:val="0"/>
          <w:numId w:val="2"/>
        </w:numPr>
        <w:pBdr>
          <w:top w:val="nil"/>
          <w:left w:val="nil"/>
          <w:bottom w:val="nil"/>
          <w:right w:val="nil"/>
          <w:between w:val="nil"/>
        </w:pBdr>
        <w:spacing w:after="0" w:line="240" w:lineRule="auto"/>
        <w:ind w:right="49"/>
        <w:rPr>
          <w:b/>
          <w:color w:val="000000"/>
        </w:rPr>
      </w:pPr>
      <w:r>
        <w:rPr>
          <w:b/>
          <w:color w:val="000000"/>
        </w:rPr>
        <w:t>CONFLICTOS DE INTERÉS.</w:t>
      </w:r>
    </w:p>
    <w:p w14:paraId="5BE72F74" w14:textId="77777777" w:rsidR="005469D6" w:rsidRDefault="005469D6">
      <w:pPr>
        <w:spacing w:after="0" w:line="240" w:lineRule="auto"/>
        <w:ind w:right="49" w:firstLine="10"/>
        <w:rPr>
          <w:color w:val="000000"/>
        </w:rPr>
      </w:pPr>
    </w:p>
    <w:p w14:paraId="4F1459B2" w14:textId="77777777" w:rsidR="005469D6" w:rsidRDefault="00000000">
      <w:pPr>
        <w:spacing w:after="0" w:line="240" w:lineRule="auto"/>
        <w:ind w:firstLine="10"/>
      </w:pPr>
      <w:r>
        <w:t xml:space="preserve">Según lo establecido en el artículo 3 de la Ley 2003 de 2019, corresponde al ponente de un Proyecto de Ley enunciar las posibles circunstancias en las que se podría incurrir en conflicto de interés por parte de los congresistas que participen de </w:t>
      </w:r>
      <w:r>
        <w:lastRenderedPageBreak/>
        <w:t>la discusión y votación del Proyecto de Ley. En ese sentido, señala el artículo 1º de la Ley 2003 de 2019 lo siguiente:</w:t>
      </w:r>
    </w:p>
    <w:p w14:paraId="5AC1D25C" w14:textId="77777777" w:rsidR="005469D6" w:rsidRDefault="005469D6">
      <w:pPr>
        <w:spacing w:after="0" w:line="240" w:lineRule="auto"/>
        <w:ind w:firstLine="10"/>
      </w:pPr>
    </w:p>
    <w:p w14:paraId="58B00550" w14:textId="77777777" w:rsidR="005469D6" w:rsidRDefault="00000000">
      <w:pPr>
        <w:spacing w:after="0" w:line="240" w:lineRule="auto"/>
        <w:ind w:firstLine="10"/>
      </w:pPr>
      <w:r>
        <w:t>El artículo 286 de la Ley 5 de 1992 quedará así:</w:t>
      </w:r>
    </w:p>
    <w:p w14:paraId="73C8AB7F" w14:textId="77777777" w:rsidR="005469D6" w:rsidRDefault="005469D6">
      <w:pPr>
        <w:spacing w:after="0" w:line="240" w:lineRule="auto"/>
        <w:ind w:firstLine="10"/>
      </w:pPr>
    </w:p>
    <w:p w14:paraId="74681461" w14:textId="77777777" w:rsidR="005469D6" w:rsidRDefault="00000000">
      <w:pPr>
        <w:spacing w:after="0" w:line="240" w:lineRule="auto"/>
        <w:ind w:firstLine="10"/>
      </w:pPr>
      <w:r>
        <w:t xml:space="preserve">ARTÍCULO 286. Régimen de conflicto de interés de los congresistas. Todos los congresistas deberán declarar los conflictos de intereses que pudieran surgir en el ejercicio de sus funciones. Se entiende como conflicto de interés una situación donde la discusión o votación de un proyecto de ley o acto legislativo o artículo, pueda resultar en un beneficio particular, actual y directo a favor del congresista. </w:t>
      </w:r>
    </w:p>
    <w:p w14:paraId="57E2C725" w14:textId="77777777" w:rsidR="005469D6" w:rsidRDefault="005469D6">
      <w:pPr>
        <w:spacing w:after="0" w:line="240" w:lineRule="auto"/>
        <w:ind w:firstLine="10"/>
      </w:pPr>
    </w:p>
    <w:p w14:paraId="31FEC4A9" w14:textId="77777777" w:rsidR="005469D6" w:rsidRDefault="00000000">
      <w:pPr>
        <w:numPr>
          <w:ilvl w:val="0"/>
          <w:numId w:val="22"/>
        </w:numPr>
        <w:pBdr>
          <w:top w:val="nil"/>
          <w:left w:val="nil"/>
          <w:bottom w:val="nil"/>
          <w:right w:val="nil"/>
          <w:between w:val="nil"/>
        </w:pBdr>
        <w:spacing w:after="0" w:line="240" w:lineRule="auto"/>
        <w:ind w:right="0"/>
        <w:rPr>
          <w:color w:val="000000"/>
        </w:rPr>
      </w:pPr>
      <w:r>
        <w:rPr>
          <w:color w:val="00000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5CB68A8" w14:textId="77777777" w:rsidR="005469D6" w:rsidRDefault="00000000">
      <w:pPr>
        <w:numPr>
          <w:ilvl w:val="0"/>
          <w:numId w:val="22"/>
        </w:numPr>
        <w:pBdr>
          <w:top w:val="nil"/>
          <w:left w:val="nil"/>
          <w:bottom w:val="nil"/>
          <w:right w:val="nil"/>
          <w:between w:val="nil"/>
        </w:pBdr>
        <w:spacing w:after="0" w:line="240" w:lineRule="auto"/>
        <w:ind w:right="0"/>
        <w:rPr>
          <w:color w:val="000000"/>
        </w:rPr>
      </w:pPr>
      <w:r>
        <w:rPr>
          <w:color w:val="000000"/>
        </w:rPr>
        <w:t>Beneficio actual: aquel que efectivamente se configura en las circunstancias presentes y existentes al momento en el que el congresista participa de la decisión.</w:t>
      </w:r>
    </w:p>
    <w:p w14:paraId="377A9FAB" w14:textId="77777777" w:rsidR="005469D6" w:rsidRDefault="00000000">
      <w:pPr>
        <w:numPr>
          <w:ilvl w:val="0"/>
          <w:numId w:val="22"/>
        </w:numPr>
        <w:pBdr>
          <w:top w:val="nil"/>
          <w:left w:val="nil"/>
          <w:bottom w:val="nil"/>
          <w:right w:val="nil"/>
          <w:between w:val="nil"/>
        </w:pBdr>
        <w:spacing w:after="0" w:line="240" w:lineRule="auto"/>
        <w:ind w:right="0"/>
        <w:rPr>
          <w:color w:val="000000"/>
        </w:rPr>
      </w:pPr>
      <w:r>
        <w:rPr>
          <w:color w:val="000000"/>
        </w:rPr>
        <w:t xml:space="preserve">Beneficio directo: aquel que se produzca de forma específica respecto del congresista, de su cónyuge, compañero o compañera permanente, o parientes dentro del segundo grado de consanguinidad, segundo de afinidad o primero civil.” </w:t>
      </w:r>
    </w:p>
    <w:p w14:paraId="764C2428" w14:textId="77777777" w:rsidR="005469D6" w:rsidRDefault="005469D6">
      <w:pPr>
        <w:pBdr>
          <w:top w:val="nil"/>
          <w:left w:val="nil"/>
          <w:bottom w:val="nil"/>
          <w:right w:val="nil"/>
          <w:between w:val="nil"/>
        </w:pBdr>
        <w:spacing w:after="0" w:line="240" w:lineRule="auto"/>
        <w:ind w:left="720" w:right="0"/>
        <w:rPr>
          <w:color w:val="000000"/>
        </w:rPr>
      </w:pPr>
    </w:p>
    <w:p w14:paraId="621405D8" w14:textId="77777777" w:rsidR="005469D6" w:rsidRDefault="00000000">
      <w:pPr>
        <w:spacing w:after="0" w:line="240" w:lineRule="auto"/>
        <w:ind w:right="49" w:firstLine="10"/>
        <w:rPr>
          <w:color w:val="000000"/>
        </w:rPr>
      </w:pPr>
      <w:r>
        <w:rPr>
          <w:color w:val="000000"/>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5311E4A" w14:textId="77777777" w:rsidR="005469D6" w:rsidRDefault="005469D6">
      <w:pPr>
        <w:spacing w:after="0" w:line="240" w:lineRule="auto"/>
        <w:ind w:right="49" w:firstLine="10"/>
        <w:rPr>
          <w:color w:val="000000"/>
        </w:rPr>
      </w:pPr>
    </w:p>
    <w:p w14:paraId="3863C929" w14:textId="77777777" w:rsidR="005469D6" w:rsidRDefault="005469D6">
      <w:pPr>
        <w:spacing w:after="0" w:line="240" w:lineRule="auto"/>
        <w:ind w:right="49" w:firstLine="10"/>
        <w:rPr>
          <w:color w:val="000000"/>
        </w:rPr>
      </w:pPr>
    </w:p>
    <w:p w14:paraId="67290049" w14:textId="77777777" w:rsidR="005469D6" w:rsidRDefault="00000000">
      <w:pPr>
        <w:numPr>
          <w:ilvl w:val="0"/>
          <w:numId w:val="2"/>
        </w:numPr>
        <w:pBdr>
          <w:top w:val="nil"/>
          <w:left w:val="nil"/>
          <w:bottom w:val="nil"/>
          <w:right w:val="nil"/>
          <w:between w:val="nil"/>
        </w:pBdr>
        <w:shd w:val="clear" w:color="auto" w:fill="FFFFFF"/>
        <w:spacing w:after="0" w:line="240" w:lineRule="auto"/>
        <w:ind w:right="0"/>
        <w:rPr>
          <w:b/>
          <w:color w:val="000000"/>
        </w:rPr>
      </w:pPr>
      <w:r>
        <w:rPr>
          <w:b/>
          <w:color w:val="000000"/>
        </w:rPr>
        <w:t>IMPACTO FISCAL.</w:t>
      </w:r>
    </w:p>
    <w:p w14:paraId="2AFCDAEB" w14:textId="77777777" w:rsidR="005469D6" w:rsidRDefault="005469D6">
      <w:pPr>
        <w:shd w:val="clear" w:color="auto" w:fill="FFFFFF"/>
        <w:spacing w:after="0" w:line="240" w:lineRule="auto"/>
        <w:ind w:firstLine="10"/>
      </w:pPr>
    </w:p>
    <w:p w14:paraId="41674083" w14:textId="77777777" w:rsidR="005469D6" w:rsidRDefault="00000000">
      <w:pPr>
        <w:shd w:val="clear" w:color="auto" w:fill="FFFFFF"/>
        <w:spacing w:after="0" w:line="240" w:lineRule="auto"/>
        <w:ind w:firstLine="10"/>
      </w:pPr>
      <w:r>
        <w:t xml:space="preserve">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w:t>
      </w:r>
      <w:r>
        <w:lastRenderedPageBreak/>
        <w:t xml:space="preserve">Plazo. Para estos propósitos, deberá incluirse expresamente en la exposición de motivos y en las ponencias de trámite respectivas los costos fiscales de la iniciativa y la fuente de ingreso adicional generada para el financiamiento de dicho costo”. </w:t>
      </w:r>
    </w:p>
    <w:p w14:paraId="3122C4F2" w14:textId="77777777" w:rsidR="005469D6" w:rsidRDefault="005469D6">
      <w:pPr>
        <w:shd w:val="clear" w:color="auto" w:fill="FFFFFF"/>
        <w:spacing w:after="0" w:line="240" w:lineRule="auto"/>
        <w:ind w:firstLine="10"/>
      </w:pPr>
    </w:p>
    <w:p w14:paraId="1DEA4C36" w14:textId="77777777" w:rsidR="005469D6" w:rsidRDefault="00000000">
      <w:pPr>
        <w:shd w:val="clear" w:color="auto" w:fill="FFFFFF"/>
        <w:spacing w:after="0" w:line="240" w:lineRule="auto"/>
        <w:ind w:firstLine="10"/>
      </w:pPr>
      <w:r>
        <w:t>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w:t>
      </w:r>
    </w:p>
    <w:p w14:paraId="407A745B" w14:textId="77777777" w:rsidR="005469D6" w:rsidRDefault="005469D6">
      <w:pPr>
        <w:shd w:val="clear" w:color="auto" w:fill="FFFFFF"/>
        <w:spacing w:after="0" w:line="240" w:lineRule="auto"/>
        <w:ind w:firstLine="10"/>
      </w:pPr>
    </w:p>
    <w:p w14:paraId="34CE9E80" w14:textId="77777777" w:rsidR="005469D6" w:rsidRDefault="00000000">
      <w:pPr>
        <w:shd w:val="clear" w:color="auto" w:fill="FFFFFF"/>
        <w:spacing w:after="0" w:line="240" w:lineRule="auto"/>
        <w:ind w:left="851"/>
      </w:pPr>
      <w: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t>ii</w:t>
      </w:r>
      <w:proofErr w:type="spellEnd"/>
      <w:r>
        <w:t>)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75A36D5D" w14:textId="77777777" w:rsidR="005469D6" w:rsidRDefault="005469D6">
      <w:pPr>
        <w:shd w:val="clear" w:color="auto" w:fill="FFFFFF"/>
        <w:spacing w:after="0" w:line="240" w:lineRule="auto"/>
        <w:ind w:left="851"/>
      </w:pPr>
    </w:p>
    <w:p w14:paraId="19A772F6" w14:textId="77777777" w:rsidR="005469D6" w:rsidRDefault="00000000">
      <w:pPr>
        <w:shd w:val="clear" w:color="auto" w:fill="FFFFFF"/>
        <w:spacing w:after="0" w:line="240" w:lineRule="auto"/>
        <w:ind w:firstLine="10"/>
        <w:rPr>
          <w:color w:val="ED0000"/>
        </w:rPr>
      </w:pPr>
      <w:r>
        <w:t>Y en Sentencia C-502 de 2007 de la misma Corte, señaló que el impacto fiscal de las normas no puede convertirse en impedimento para que las corporaciones públicas ejerzan su función legislativa y normativa</w:t>
      </w:r>
      <w:r>
        <w:rPr>
          <w:vertAlign w:val="superscript"/>
        </w:rPr>
        <w:footnoteReference w:id="42"/>
      </w:r>
      <w:r>
        <w:t xml:space="preserve">: </w:t>
      </w:r>
    </w:p>
    <w:p w14:paraId="47F209AE" w14:textId="77777777" w:rsidR="005469D6" w:rsidRDefault="005469D6">
      <w:pPr>
        <w:shd w:val="clear" w:color="auto" w:fill="FFFFFF"/>
        <w:spacing w:after="0" w:line="240" w:lineRule="auto"/>
        <w:ind w:firstLine="10"/>
      </w:pPr>
    </w:p>
    <w:p w14:paraId="2B6A2889" w14:textId="77777777" w:rsidR="005469D6" w:rsidRDefault="00000000">
      <w:pPr>
        <w:shd w:val="clear" w:color="auto" w:fill="FFFFFF"/>
        <w:spacing w:after="0" w:line="240" w:lineRule="auto"/>
        <w:ind w:left="851"/>
      </w:pPr>
      <w: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22A1DED2" w14:textId="77777777" w:rsidR="005469D6" w:rsidRDefault="005469D6">
      <w:pPr>
        <w:shd w:val="clear" w:color="auto" w:fill="FFFFFF"/>
        <w:spacing w:after="0" w:line="240" w:lineRule="auto"/>
        <w:ind w:left="851"/>
      </w:pPr>
    </w:p>
    <w:p w14:paraId="36EDE9F8" w14:textId="77777777" w:rsidR="005469D6" w:rsidRDefault="00000000">
      <w:pPr>
        <w:pBdr>
          <w:top w:val="nil"/>
          <w:left w:val="nil"/>
          <w:bottom w:val="nil"/>
          <w:right w:val="nil"/>
          <w:between w:val="nil"/>
        </w:pBdr>
        <w:shd w:val="clear" w:color="auto" w:fill="FFFFFF"/>
        <w:spacing w:after="0" w:line="240" w:lineRule="auto"/>
        <w:ind w:left="0" w:right="49"/>
        <w:rPr>
          <w:color w:val="000000"/>
        </w:rPr>
      </w:pPr>
      <w:r>
        <w:rPr>
          <w:color w:val="000000"/>
        </w:rPr>
        <w:t xml:space="preserve">Por lo anterior, dando cumplimiento a lo establecido en la Ley 819 de 2003 en su artículo 7°, es deber aclarar que el presente Proyecto no contiene impacto fiscal. </w:t>
      </w:r>
    </w:p>
    <w:p w14:paraId="6035941A" w14:textId="77777777" w:rsidR="005469D6" w:rsidRDefault="00000000">
      <w:pPr>
        <w:pBdr>
          <w:top w:val="nil"/>
          <w:left w:val="nil"/>
          <w:bottom w:val="nil"/>
          <w:right w:val="nil"/>
          <w:between w:val="nil"/>
        </w:pBdr>
        <w:shd w:val="clear" w:color="auto" w:fill="FFFFFF"/>
        <w:spacing w:after="0" w:line="240" w:lineRule="auto"/>
        <w:ind w:left="0" w:right="49"/>
        <w:rPr>
          <w:color w:val="000000"/>
        </w:rPr>
      </w:pPr>
      <w:r>
        <w:rPr>
          <w:color w:val="000000"/>
        </w:rPr>
        <w:lastRenderedPageBreak/>
        <w:t xml:space="preserve">De la forma en la que se presenta, es consideración de los autores que la propuesta no generaría costos adicionales, más allá que las modificaciones que se acojan en el marco fiscal de mediano plazo, definido por Presupuesto General de la Nación, de igual forma se considera que este no ocasionará la creación de una nueva fuente de financiación. </w:t>
      </w:r>
    </w:p>
    <w:p w14:paraId="027F8E74" w14:textId="77777777" w:rsidR="005469D6" w:rsidRDefault="005469D6">
      <w:pPr>
        <w:pBdr>
          <w:top w:val="nil"/>
          <w:left w:val="nil"/>
          <w:bottom w:val="nil"/>
          <w:right w:val="nil"/>
          <w:between w:val="nil"/>
        </w:pBdr>
        <w:shd w:val="clear" w:color="auto" w:fill="FFFFFF"/>
        <w:spacing w:after="0" w:line="240" w:lineRule="auto"/>
        <w:ind w:left="0" w:right="49"/>
        <w:rPr>
          <w:color w:val="000000"/>
        </w:rPr>
      </w:pPr>
    </w:p>
    <w:p w14:paraId="7288A5EB" w14:textId="77777777" w:rsidR="005469D6" w:rsidRDefault="00000000">
      <w:pPr>
        <w:pBdr>
          <w:top w:val="nil"/>
          <w:left w:val="nil"/>
          <w:bottom w:val="nil"/>
          <w:right w:val="nil"/>
          <w:between w:val="nil"/>
        </w:pBdr>
        <w:shd w:val="clear" w:color="auto" w:fill="FFFFFF"/>
        <w:spacing w:after="0" w:line="240" w:lineRule="auto"/>
        <w:ind w:left="0" w:right="49"/>
        <w:rPr>
          <w:color w:val="000000"/>
        </w:rPr>
      </w:pPr>
      <w:r>
        <w:rPr>
          <w:color w:val="000000"/>
        </w:rPr>
        <w:t xml:space="preserve">Sin embargo, se tendrán en cuenta los conceptos técnicos emitidos por el Ministerio de Hacienda y Crédito Público frente al presente proyecto.  </w:t>
      </w:r>
    </w:p>
    <w:p w14:paraId="7F5227E6" w14:textId="77777777" w:rsidR="005469D6" w:rsidRDefault="005469D6">
      <w:pPr>
        <w:pBdr>
          <w:top w:val="nil"/>
          <w:left w:val="nil"/>
          <w:bottom w:val="nil"/>
          <w:right w:val="nil"/>
          <w:between w:val="nil"/>
        </w:pBdr>
        <w:shd w:val="clear" w:color="auto" w:fill="FFFFFF"/>
        <w:spacing w:after="0" w:line="240" w:lineRule="auto"/>
        <w:ind w:left="0" w:right="49"/>
      </w:pPr>
    </w:p>
    <w:p w14:paraId="0DD19952" w14:textId="77777777" w:rsidR="005469D6" w:rsidRDefault="005469D6">
      <w:pPr>
        <w:pBdr>
          <w:top w:val="nil"/>
          <w:left w:val="nil"/>
          <w:bottom w:val="nil"/>
          <w:right w:val="nil"/>
          <w:between w:val="nil"/>
        </w:pBdr>
        <w:shd w:val="clear" w:color="auto" w:fill="FFFFFF"/>
        <w:spacing w:after="0" w:line="240" w:lineRule="auto"/>
        <w:ind w:left="0" w:right="49"/>
      </w:pPr>
    </w:p>
    <w:p w14:paraId="3CF38E85" w14:textId="77777777" w:rsidR="005469D6" w:rsidRDefault="005469D6">
      <w:pPr>
        <w:pBdr>
          <w:top w:val="nil"/>
          <w:left w:val="nil"/>
          <w:bottom w:val="nil"/>
          <w:right w:val="nil"/>
          <w:between w:val="nil"/>
        </w:pBdr>
        <w:shd w:val="clear" w:color="auto" w:fill="FFFFFF"/>
        <w:spacing w:after="0" w:line="240" w:lineRule="auto"/>
        <w:ind w:left="0" w:right="49"/>
      </w:pPr>
    </w:p>
    <w:p w14:paraId="66AF52D7" w14:textId="77777777" w:rsidR="005469D6" w:rsidRDefault="005469D6">
      <w:pPr>
        <w:pBdr>
          <w:top w:val="nil"/>
          <w:left w:val="nil"/>
          <w:bottom w:val="nil"/>
          <w:right w:val="nil"/>
          <w:between w:val="nil"/>
        </w:pBdr>
        <w:shd w:val="clear" w:color="auto" w:fill="FFFFFF"/>
        <w:spacing w:after="0" w:line="240" w:lineRule="auto"/>
        <w:ind w:left="0" w:right="49"/>
      </w:pPr>
    </w:p>
    <w:p w14:paraId="6F09E9BB" w14:textId="77777777" w:rsidR="005469D6" w:rsidRDefault="005469D6">
      <w:pPr>
        <w:pBdr>
          <w:top w:val="nil"/>
          <w:left w:val="nil"/>
          <w:bottom w:val="nil"/>
          <w:right w:val="nil"/>
          <w:between w:val="nil"/>
        </w:pBdr>
        <w:shd w:val="clear" w:color="auto" w:fill="FFFFFF"/>
        <w:spacing w:after="0" w:line="240" w:lineRule="auto"/>
        <w:ind w:left="0" w:right="49"/>
      </w:pPr>
    </w:p>
    <w:p w14:paraId="6A588CCA" w14:textId="77777777" w:rsidR="005469D6" w:rsidRDefault="005469D6">
      <w:pPr>
        <w:spacing w:after="0" w:line="240" w:lineRule="auto"/>
        <w:ind w:left="0" w:right="49"/>
        <w:rPr>
          <w:color w:val="000000"/>
        </w:rPr>
      </w:pPr>
    </w:p>
    <w:p w14:paraId="621E03E9" w14:textId="77777777" w:rsidR="005469D6" w:rsidRDefault="005469D6">
      <w:pPr>
        <w:spacing w:after="0" w:line="240" w:lineRule="auto"/>
        <w:ind w:right="49" w:firstLine="10"/>
        <w:rPr>
          <w:color w:val="000000"/>
        </w:rPr>
      </w:pPr>
    </w:p>
    <w:p w14:paraId="3488FC61" w14:textId="77777777" w:rsidR="005469D6" w:rsidRDefault="00000000">
      <w:pPr>
        <w:numPr>
          <w:ilvl w:val="0"/>
          <w:numId w:val="2"/>
        </w:numPr>
        <w:pBdr>
          <w:top w:val="nil"/>
          <w:left w:val="nil"/>
          <w:bottom w:val="nil"/>
          <w:right w:val="nil"/>
          <w:between w:val="nil"/>
        </w:pBdr>
        <w:shd w:val="clear" w:color="auto" w:fill="FFFFFF"/>
        <w:spacing w:after="0" w:line="240" w:lineRule="auto"/>
        <w:ind w:right="49"/>
        <w:rPr>
          <w:b/>
          <w:color w:val="000000"/>
        </w:rPr>
      </w:pPr>
      <w:r>
        <w:rPr>
          <w:b/>
          <w:color w:val="000000"/>
        </w:rPr>
        <w:t xml:space="preserve">PLIEGO DE MODIFICACIONES. </w:t>
      </w:r>
    </w:p>
    <w:p w14:paraId="0646DCF3" w14:textId="77777777" w:rsidR="005469D6" w:rsidRDefault="005469D6">
      <w:pPr>
        <w:pBdr>
          <w:top w:val="nil"/>
          <w:left w:val="nil"/>
          <w:bottom w:val="nil"/>
          <w:right w:val="nil"/>
          <w:between w:val="nil"/>
        </w:pBdr>
        <w:shd w:val="clear" w:color="auto" w:fill="FFFFFF"/>
        <w:spacing w:after="0" w:line="240" w:lineRule="auto"/>
        <w:ind w:left="0" w:right="49"/>
        <w:rPr>
          <w:b/>
          <w:color w:val="000000"/>
        </w:rPr>
      </w:pP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2835"/>
      </w:tblGrid>
      <w:tr w:rsidR="005469D6" w14:paraId="2763EE0A" w14:textId="77777777">
        <w:trPr>
          <w:trHeight w:val="461"/>
          <w:tblHeader/>
        </w:trPr>
        <w:tc>
          <w:tcPr>
            <w:tcW w:w="9067" w:type="dxa"/>
            <w:gridSpan w:val="3"/>
            <w:shd w:val="clear" w:color="auto" w:fill="A6A6A6"/>
            <w:vAlign w:val="center"/>
          </w:tcPr>
          <w:p w14:paraId="6797033B" w14:textId="77777777" w:rsidR="005469D6" w:rsidRDefault="00000000">
            <w:pPr>
              <w:ind w:firstLine="10"/>
              <w:jc w:val="center"/>
              <w:rPr>
                <w:b/>
              </w:rPr>
            </w:pPr>
            <w:r>
              <w:rPr>
                <w:b/>
                <w:color w:val="000000"/>
              </w:rPr>
              <w:t>PLIEGO DE MODIFICACIONES.</w:t>
            </w:r>
          </w:p>
        </w:tc>
      </w:tr>
      <w:tr w:rsidR="005469D6" w14:paraId="36C6FBD2" w14:textId="77777777">
        <w:trPr>
          <w:tblHeader/>
        </w:trPr>
        <w:tc>
          <w:tcPr>
            <w:tcW w:w="3114" w:type="dxa"/>
            <w:shd w:val="clear" w:color="auto" w:fill="A6A6A6"/>
            <w:vAlign w:val="center"/>
          </w:tcPr>
          <w:p w14:paraId="3FAFB5EC" w14:textId="77777777" w:rsidR="005469D6" w:rsidRDefault="00000000">
            <w:pPr>
              <w:ind w:firstLine="10"/>
              <w:jc w:val="center"/>
              <w:rPr>
                <w:b/>
                <w:color w:val="000000"/>
                <w:sz w:val="20"/>
                <w:szCs w:val="20"/>
              </w:rPr>
            </w:pPr>
            <w:r>
              <w:rPr>
                <w:b/>
                <w:color w:val="000000"/>
                <w:sz w:val="20"/>
                <w:szCs w:val="20"/>
              </w:rPr>
              <w:t>Texto Proyecto de Ley</w:t>
            </w:r>
          </w:p>
        </w:tc>
        <w:tc>
          <w:tcPr>
            <w:tcW w:w="3118" w:type="dxa"/>
            <w:shd w:val="clear" w:color="auto" w:fill="A6A6A6"/>
          </w:tcPr>
          <w:p w14:paraId="52E2F2BA" w14:textId="77777777" w:rsidR="005469D6" w:rsidRDefault="00000000">
            <w:pPr>
              <w:ind w:firstLine="10"/>
              <w:jc w:val="center"/>
              <w:rPr>
                <w:b/>
                <w:sz w:val="20"/>
                <w:szCs w:val="20"/>
              </w:rPr>
            </w:pPr>
            <w:r>
              <w:rPr>
                <w:b/>
                <w:sz w:val="20"/>
                <w:szCs w:val="20"/>
              </w:rPr>
              <w:t>Texto propuesto para primer debate</w:t>
            </w:r>
          </w:p>
        </w:tc>
        <w:tc>
          <w:tcPr>
            <w:tcW w:w="2835" w:type="dxa"/>
            <w:shd w:val="clear" w:color="auto" w:fill="A6A6A6"/>
            <w:vAlign w:val="center"/>
          </w:tcPr>
          <w:p w14:paraId="6786BB29" w14:textId="77777777" w:rsidR="005469D6" w:rsidRDefault="00000000">
            <w:pPr>
              <w:ind w:firstLine="10"/>
              <w:jc w:val="center"/>
              <w:rPr>
                <w:b/>
                <w:color w:val="000000"/>
                <w:sz w:val="20"/>
                <w:szCs w:val="20"/>
              </w:rPr>
            </w:pPr>
            <w:r>
              <w:rPr>
                <w:b/>
                <w:sz w:val="20"/>
                <w:szCs w:val="20"/>
              </w:rPr>
              <w:t>Observaciones</w:t>
            </w:r>
          </w:p>
        </w:tc>
      </w:tr>
      <w:tr w:rsidR="005469D6" w14:paraId="5C54FC96" w14:textId="77777777">
        <w:trPr>
          <w:trHeight w:val="406"/>
        </w:trPr>
        <w:tc>
          <w:tcPr>
            <w:tcW w:w="3114" w:type="dxa"/>
          </w:tcPr>
          <w:p w14:paraId="0AB77EA9" w14:textId="77777777" w:rsidR="005469D6" w:rsidRDefault="005469D6">
            <w:pPr>
              <w:pBdr>
                <w:top w:val="nil"/>
                <w:left w:val="nil"/>
                <w:bottom w:val="nil"/>
                <w:right w:val="nil"/>
                <w:between w:val="nil"/>
              </w:pBdr>
              <w:tabs>
                <w:tab w:val="left" w:pos="2879"/>
              </w:tabs>
              <w:ind w:left="0" w:right="0"/>
              <w:rPr>
                <w:color w:val="000000"/>
                <w:sz w:val="20"/>
                <w:szCs w:val="20"/>
              </w:rPr>
            </w:pPr>
          </w:p>
        </w:tc>
        <w:tc>
          <w:tcPr>
            <w:tcW w:w="3118" w:type="dxa"/>
            <w:shd w:val="clear" w:color="auto" w:fill="auto"/>
          </w:tcPr>
          <w:p w14:paraId="3C82C4EE" w14:textId="77777777" w:rsidR="005469D6" w:rsidRDefault="00000000">
            <w:pPr>
              <w:ind w:left="0"/>
              <w:rPr>
                <w:b/>
                <w:sz w:val="20"/>
                <w:szCs w:val="20"/>
              </w:rPr>
            </w:pPr>
            <w:r>
              <w:rPr>
                <w:b/>
                <w:sz w:val="20"/>
                <w:szCs w:val="20"/>
              </w:rPr>
              <w:t>ARTÍCULO 1. OBJETO DE LA LEY.</w:t>
            </w:r>
            <w:r>
              <w:rPr>
                <w:sz w:val="20"/>
                <w:szCs w:val="20"/>
              </w:rPr>
              <w:t xml:space="preserve"> La presente Ley tiene por objeto la creación de la Empresa Colombiana de Minerales – ECOMINERALES, se determina su objeto, su naturaleza, su estructura orgánica, con el propósito de impulsar el sector minero del país.</w:t>
            </w:r>
          </w:p>
        </w:tc>
        <w:tc>
          <w:tcPr>
            <w:tcW w:w="2835" w:type="dxa"/>
          </w:tcPr>
          <w:p w14:paraId="7FC9A663" w14:textId="77777777" w:rsidR="005469D6" w:rsidRDefault="00000000">
            <w:pPr>
              <w:ind w:firstLine="10"/>
              <w:rPr>
                <w:color w:val="FF0000"/>
                <w:sz w:val="20"/>
                <w:szCs w:val="20"/>
              </w:rPr>
            </w:pPr>
            <w:r>
              <w:rPr>
                <w:color w:val="000000"/>
                <w:sz w:val="20"/>
                <w:szCs w:val="20"/>
              </w:rPr>
              <w:t>Se propone adicionar un artículo nuevo para definir el objeto del Proyecto de Ley</w:t>
            </w:r>
          </w:p>
          <w:p w14:paraId="7601328D" w14:textId="77777777" w:rsidR="005469D6" w:rsidRDefault="005469D6">
            <w:pPr>
              <w:ind w:firstLine="10"/>
              <w:rPr>
                <w:color w:val="FF0000"/>
                <w:sz w:val="20"/>
                <w:szCs w:val="20"/>
              </w:rPr>
            </w:pPr>
          </w:p>
          <w:p w14:paraId="26FD3E8A" w14:textId="77777777" w:rsidR="005469D6" w:rsidRDefault="005469D6">
            <w:pPr>
              <w:ind w:firstLine="10"/>
              <w:rPr>
                <w:color w:val="FF0000"/>
                <w:sz w:val="20"/>
                <w:szCs w:val="20"/>
              </w:rPr>
            </w:pPr>
          </w:p>
        </w:tc>
      </w:tr>
      <w:tr w:rsidR="005469D6" w14:paraId="3C18B78B" w14:textId="77777777">
        <w:trPr>
          <w:trHeight w:val="406"/>
        </w:trPr>
        <w:tc>
          <w:tcPr>
            <w:tcW w:w="3114" w:type="dxa"/>
          </w:tcPr>
          <w:p w14:paraId="436AF922" w14:textId="77777777" w:rsidR="005469D6" w:rsidRDefault="00000000">
            <w:pPr>
              <w:pBdr>
                <w:top w:val="nil"/>
                <w:left w:val="nil"/>
                <w:bottom w:val="nil"/>
                <w:right w:val="nil"/>
                <w:between w:val="nil"/>
              </w:pBdr>
              <w:tabs>
                <w:tab w:val="left" w:pos="2879"/>
              </w:tabs>
              <w:ind w:left="0" w:right="0"/>
              <w:rPr>
                <w:b/>
                <w:color w:val="000000"/>
                <w:sz w:val="20"/>
                <w:szCs w:val="20"/>
              </w:rPr>
            </w:pPr>
            <w:r>
              <w:rPr>
                <w:b/>
                <w:color w:val="000000"/>
                <w:sz w:val="20"/>
                <w:szCs w:val="20"/>
              </w:rPr>
              <w:t xml:space="preserve">ARTÍCULO 1. CREACIÓN DE LA EMPRESA COLOMBIANA DE MINERALES – ECOMINERALES. </w:t>
            </w:r>
            <w:r>
              <w:rPr>
                <w:color w:val="000000"/>
                <w:sz w:val="20"/>
                <w:szCs w:val="20"/>
              </w:rPr>
              <w:t>Créese la Empresa Colombiana de Minerales ECOMINERALES, como una empresa industrial y comercial del Estado, del orden nacional, del sector descentralizado por servicios de la rama ejecutiva del poder público, vinculada al Ministerio de Minas y Energía, con personería jurídica, autonomía administrativa y financiera y capital independiente.</w:t>
            </w:r>
          </w:p>
          <w:p w14:paraId="79E463BE" w14:textId="77777777" w:rsidR="005469D6" w:rsidRDefault="005469D6">
            <w:pPr>
              <w:pBdr>
                <w:top w:val="nil"/>
                <w:left w:val="nil"/>
                <w:bottom w:val="nil"/>
                <w:right w:val="nil"/>
                <w:between w:val="nil"/>
              </w:pBdr>
              <w:tabs>
                <w:tab w:val="left" w:pos="2879"/>
              </w:tabs>
              <w:ind w:left="0" w:right="0"/>
              <w:rPr>
                <w:color w:val="000000"/>
                <w:sz w:val="20"/>
                <w:szCs w:val="20"/>
              </w:rPr>
            </w:pPr>
          </w:p>
          <w:p w14:paraId="49D35A6C"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 xml:space="preserve">En su organización interna y en </w:t>
            </w:r>
            <w:r>
              <w:rPr>
                <w:color w:val="000000"/>
                <w:sz w:val="20"/>
                <w:szCs w:val="20"/>
              </w:rPr>
              <w:lastRenderedPageBreak/>
              <w:t>sus relaciones con terceros se regirá bajo el derecho privado, como una sociedad de naturaleza mercantil.</w:t>
            </w:r>
          </w:p>
        </w:tc>
        <w:tc>
          <w:tcPr>
            <w:tcW w:w="3118" w:type="dxa"/>
          </w:tcPr>
          <w:p w14:paraId="4C40B860" w14:textId="77777777" w:rsidR="005469D6" w:rsidRDefault="00000000">
            <w:pPr>
              <w:ind w:left="0"/>
              <w:rPr>
                <w:sz w:val="20"/>
                <w:szCs w:val="20"/>
              </w:rPr>
            </w:pPr>
            <w:r>
              <w:rPr>
                <w:b/>
                <w:sz w:val="20"/>
                <w:szCs w:val="20"/>
              </w:rPr>
              <w:lastRenderedPageBreak/>
              <w:t xml:space="preserve">ARTÍCULO </w:t>
            </w:r>
            <w:r>
              <w:rPr>
                <w:b/>
                <w:strike/>
                <w:sz w:val="20"/>
                <w:szCs w:val="20"/>
              </w:rPr>
              <w:t>1</w:t>
            </w:r>
            <w:r>
              <w:rPr>
                <w:b/>
                <w:sz w:val="20"/>
                <w:szCs w:val="20"/>
                <w:u w:val="single"/>
              </w:rPr>
              <w:t>2</w:t>
            </w:r>
            <w:r>
              <w:rPr>
                <w:b/>
                <w:sz w:val="20"/>
                <w:szCs w:val="20"/>
              </w:rPr>
              <w:t xml:space="preserve">. CREACIÓN DE LA EMPRESA COLOMBIANA DE MINERALES – ECOMINERALES. </w:t>
            </w:r>
            <w:r>
              <w:rPr>
                <w:sz w:val="20"/>
                <w:szCs w:val="20"/>
              </w:rPr>
              <w:t>Créese la Empresa Colombiana de Minerales ECOMINERALES, como una empresa industrial y comercial del Estado, del orden nacional, del sector descentralizado por servicios de la rama ejecutiva del poder público, vinculada al Ministerio de Minas y Energía, con personería jurídica, autonomía administrativa y financiera y capital independiente.</w:t>
            </w:r>
          </w:p>
          <w:p w14:paraId="69EE1E3A" w14:textId="77777777" w:rsidR="005469D6" w:rsidRDefault="005469D6">
            <w:pPr>
              <w:ind w:left="0"/>
              <w:rPr>
                <w:sz w:val="20"/>
                <w:szCs w:val="20"/>
              </w:rPr>
            </w:pPr>
          </w:p>
          <w:p w14:paraId="6F0A91BA" w14:textId="77777777" w:rsidR="005469D6" w:rsidRDefault="00000000">
            <w:pPr>
              <w:ind w:left="0"/>
              <w:rPr>
                <w:b/>
                <w:sz w:val="20"/>
                <w:szCs w:val="20"/>
              </w:rPr>
            </w:pPr>
            <w:r>
              <w:rPr>
                <w:sz w:val="20"/>
                <w:szCs w:val="20"/>
              </w:rPr>
              <w:t xml:space="preserve">En su organización interna y en </w:t>
            </w:r>
            <w:r>
              <w:rPr>
                <w:sz w:val="20"/>
                <w:szCs w:val="20"/>
              </w:rPr>
              <w:lastRenderedPageBreak/>
              <w:t>sus relaciones con terceros se regirá bajo el derecho privado, como una sociedad de naturaleza mercantil.</w:t>
            </w:r>
          </w:p>
        </w:tc>
        <w:tc>
          <w:tcPr>
            <w:tcW w:w="2835" w:type="dxa"/>
          </w:tcPr>
          <w:p w14:paraId="038573AD" w14:textId="77777777" w:rsidR="005469D6" w:rsidRDefault="005469D6">
            <w:pPr>
              <w:ind w:firstLine="10"/>
              <w:rPr>
                <w:sz w:val="20"/>
                <w:szCs w:val="20"/>
              </w:rPr>
            </w:pPr>
          </w:p>
          <w:p w14:paraId="31B364ED" w14:textId="77777777" w:rsidR="005469D6" w:rsidRDefault="005469D6">
            <w:pPr>
              <w:ind w:firstLine="10"/>
              <w:rPr>
                <w:sz w:val="20"/>
                <w:szCs w:val="20"/>
              </w:rPr>
            </w:pPr>
          </w:p>
          <w:p w14:paraId="4A33B0F6" w14:textId="77777777" w:rsidR="005469D6" w:rsidRDefault="005469D6">
            <w:pPr>
              <w:ind w:firstLine="10"/>
              <w:rPr>
                <w:sz w:val="20"/>
                <w:szCs w:val="20"/>
              </w:rPr>
            </w:pPr>
          </w:p>
        </w:tc>
      </w:tr>
      <w:tr w:rsidR="005469D6" w14:paraId="5D14A6AC" w14:textId="77777777">
        <w:trPr>
          <w:trHeight w:val="414"/>
        </w:trPr>
        <w:tc>
          <w:tcPr>
            <w:tcW w:w="3114" w:type="dxa"/>
          </w:tcPr>
          <w:p w14:paraId="1B4611BC"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2. DOMICILIO.</w:t>
            </w:r>
            <w:r>
              <w:rPr>
                <w:color w:val="000000"/>
                <w:sz w:val="20"/>
                <w:szCs w:val="20"/>
              </w:rPr>
              <w:t xml:space="preserve"> La Empresa tendrá su domicilio principal en la ciudad de Bogotá D.C., pero podrá establecer, por disposición de su Junta Directiva, sucursales, oficinas o seccionales en cualquier lugar del territorio colombiano o en el exterior.</w:t>
            </w:r>
          </w:p>
        </w:tc>
        <w:tc>
          <w:tcPr>
            <w:tcW w:w="3118" w:type="dxa"/>
          </w:tcPr>
          <w:p w14:paraId="6A2322A6" w14:textId="77777777" w:rsidR="005469D6" w:rsidRDefault="00000000">
            <w:pPr>
              <w:ind w:left="0"/>
              <w:rPr>
                <w:b/>
                <w:sz w:val="20"/>
                <w:szCs w:val="20"/>
              </w:rPr>
            </w:pPr>
            <w:r>
              <w:rPr>
                <w:b/>
                <w:sz w:val="20"/>
                <w:szCs w:val="20"/>
              </w:rPr>
              <w:t xml:space="preserve">ARTÍCULO </w:t>
            </w:r>
            <w:r>
              <w:rPr>
                <w:b/>
                <w:strike/>
                <w:sz w:val="20"/>
                <w:szCs w:val="20"/>
              </w:rPr>
              <w:t>2</w:t>
            </w:r>
            <w:r>
              <w:rPr>
                <w:b/>
                <w:sz w:val="20"/>
                <w:szCs w:val="20"/>
                <w:u w:val="single"/>
              </w:rPr>
              <w:t>3</w:t>
            </w:r>
            <w:r>
              <w:rPr>
                <w:b/>
                <w:sz w:val="20"/>
                <w:szCs w:val="20"/>
              </w:rPr>
              <w:t>. DOMICILIO.</w:t>
            </w:r>
            <w:r>
              <w:rPr>
                <w:sz w:val="20"/>
                <w:szCs w:val="20"/>
              </w:rPr>
              <w:t xml:space="preserve"> La Empresa tendrá su domicilio principal en la ciudad de Bogotá D.C., pero podrá establecer, por disposición de su Junta Directiva, sucursales, oficinas o seccionales en cualquier lugar del territorio colombiano o en el exterior.</w:t>
            </w:r>
          </w:p>
        </w:tc>
        <w:tc>
          <w:tcPr>
            <w:tcW w:w="2835" w:type="dxa"/>
          </w:tcPr>
          <w:p w14:paraId="60F533D6" w14:textId="77777777" w:rsidR="005469D6" w:rsidRDefault="00000000">
            <w:pPr>
              <w:ind w:firstLine="10"/>
              <w:rPr>
                <w:color w:val="000000"/>
                <w:sz w:val="20"/>
                <w:szCs w:val="20"/>
              </w:rPr>
            </w:pPr>
            <w:r>
              <w:rPr>
                <w:color w:val="000000"/>
                <w:sz w:val="20"/>
                <w:szCs w:val="20"/>
              </w:rPr>
              <w:t>Se modifica la numeración.</w:t>
            </w:r>
          </w:p>
          <w:p w14:paraId="39D28A69" w14:textId="77777777" w:rsidR="005469D6" w:rsidRDefault="005469D6">
            <w:pPr>
              <w:ind w:firstLine="10"/>
              <w:rPr>
                <w:color w:val="000000"/>
                <w:sz w:val="20"/>
                <w:szCs w:val="20"/>
              </w:rPr>
            </w:pPr>
          </w:p>
        </w:tc>
      </w:tr>
      <w:tr w:rsidR="005469D6" w14:paraId="5235CDB2" w14:textId="77777777">
        <w:trPr>
          <w:trHeight w:val="179"/>
        </w:trPr>
        <w:tc>
          <w:tcPr>
            <w:tcW w:w="3114" w:type="dxa"/>
          </w:tcPr>
          <w:p w14:paraId="7C4B0E17"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3. DURACIÓN</w:t>
            </w:r>
            <w:r>
              <w:rPr>
                <w:color w:val="000000"/>
                <w:sz w:val="20"/>
                <w:szCs w:val="20"/>
              </w:rPr>
              <w:t>. La duración de la Empresa será por tiempo indefinido.</w:t>
            </w:r>
          </w:p>
        </w:tc>
        <w:tc>
          <w:tcPr>
            <w:tcW w:w="3118" w:type="dxa"/>
          </w:tcPr>
          <w:p w14:paraId="666880FD" w14:textId="77777777" w:rsidR="005469D6" w:rsidRDefault="00000000">
            <w:pPr>
              <w:ind w:left="0"/>
              <w:rPr>
                <w:b/>
                <w:sz w:val="20"/>
                <w:szCs w:val="20"/>
              </w:rPr>
            </w:pPr>
            <w:r>
              <w:rPr>
                <w:b/>
                <w:sz w:val="20"/>
                <w:szCs w:val="20"/>
              </w:rPr>
              <w:t xml:space="preserve">ARTÍCULO </w:t>
            </w:r>
            <w:r>
              <w:rPr>
                <w:b/>
                <w:strike/>
                <w:sz w:val="20"/>
                <w:szCs w:val="20"/>
              </w:rPr>
              <w:t>3</w:t>
            </w:r>
            <w:r>
              <w:rPr>
                <w:b/>
                <w:sz w:val="20"/>
                <w:szCs w:val="20"/>
                <w:u w:val="single"/>
              </w:rPr>
              <w:t>4</w:t>
            </w:r>
            <w:r>
              <w:rPr>
                <w:b/>
                <w:sz w:val="20"/>
                <w:szCs w:val="20"/>
              </w:rPr>
              <w:t>. DURACIÓN.</w:t>
            </w:r>
            <w:r>
              <w:rPr>
                <w:sz w:val="20"/>
                <w:szCs w:val="20"/>
              </w:rPr>
              <w:t xml:space="preserve"> La duración de la Empresa será por tiempo indefinido</w:t>
            </w:r>
          </w:p>
        </w:tc>
        <w:tc>
          <w:tcPr>
            <w:tcW w:w="2835" w:type="dxa"/>
          </w:tcPr>
          <w:p w14:paraId="522954D5" w14:textId="77777777" w:rsidR="005469D6" w:rsidRDefault="00000000">
            <w:pPr>
              <w:ind w:firstLine="10"/>
              <w:rPr>
                <w:color w:val="000000"/>
                <w:sz w:val="20"/>
                <w:szCs w:val="20"/>
              </w:rPr>
            </w:pPr>
            <w:r>
              <w:rPr>
                <w:color w:val="000000"/>
                <w:sz w:val="20"/>
                <w:szCs w:val="20"/>
              </w:rPr>
              <w:t>Se modifica la numeración.</w:t>
            </w:r>
          </w:p>
          <w:p w14:paraId="16A850F0" w14:textId="77777777" w:rsidR="005469D6" w:rsidRDefault="005469D6">
            <w:pPr>
              <w:ind w:firstLine="10"/>
              <w:rPr>
                <w:color w:val="000000"/>
                <w:sz w:val="20"/>
                <w:szCs w:val="20"/>
              </w:rPr>
            </w:pPr>
          </w:p>
        </w:tc>
      </w:tr>
      <w:tr w:rsidR="005469D6" w14:paraId="48224F7F" w14:textId="77777777">
        <w:trPr>
          <w:trHeight w:val="414"/>
        </w:trPr>
        <w:tc>
          <w:tcPr>
            <w:tcW w:w="3114" w:type="dxa"/>
          </w:tcPr>
          <w:p w14:paraId="7520FC94"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 xml:space="preserve">ARTÍCULO 4. OBJETO. </w:t>
            </w:r>
            <w:r>
              <w:rPr>
                <w:color w:val="000000"/>
                <w:sz w:val="20"/>
                <w:szCs w:val="20"/>
              </w:rPr>
              <w:t>ECOMINERALES tendrá por objeto, realizar en Colombia o en el exterior, actividades de exploración, construcción y montaje, explotación, cierre minero, transformación, beneficio, aprovechamiento y/o comercialización de minerales estratégicos y otros minerales, sus derivados y productos, principalmente orientados a la industrialización del país, transición energética, desarrollo agrícola e infraestructura pública, y cualquier actividad relacionada con las cadenas productivas y el apoyo a la promoción y la formalización del sector minero, para lo cual podrá realizar las actividades industriales y comerciales correspondientes, actividades de investigación, desarrollo e innovación, en toda la cadena productiva, directamente o por medio de contratos de diferente naturaleza, celebrados con personas naturales o jurídicas; públicas o privadas, nacionales o extranjeras.</w:t>
            </w:r>
          </w:p>
          <w:p w14:paraId="0D86AE95" w14:textId="77777777" w:rsidR="005469D6" w:rsidRDefault="005469D6">
            <w:pPr>
              <w:pBdr>
                <w:top w:val="nil"/>
                <w:left w:val="nil"/>
                <w:bottom w:val="nil"/>
                <w:right w:val="nil"/>
                <w:between w:val="nil"/>
              </w:pBdr>
              <w:tabs>
                <w:tab w:val="left" w:pos="2879"/>
              </w:tabs>
              <w:ind w:left="0" w:right="0"/>
              <w:rPr>
                <w:color w:val="000000"/>
                <w:sz w:val="20"/>
                <w:szCs w:val="20"/>
              </w:rPr>
            </w:pPr>
          </w:p>
          <w:p w14:paraId="02E44481"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Para desarrollar su objeto, ECOMINERALES tendrá a su cargo:</w:t>
            </w:r>
          </w:p>
          <w:p w14:paraId="0A24A916" w14:textId="77777777" w:rsidR="005469D6" w:rsidRDefault="005469D6">
            <w:pPr>
              <w:pBdr>
                <w:top w:val="nil"/>
                <w:left w:val="nil"/>
                <w:bottom w:val="nil"/>
                <w:right w:val="nil"/>
                <w:between w:val="nil"/>
              </w:pBdr>
              <w:tabs>
                <w:tab w:val="left" w:pos="2879"/>
              </w:tabs>
              <w:ind w:left="0" w:right="0"/>
              <w:rPr>
                <w:color w:val="000000"/>
                <w:sz w:val="20"/>
                <w:szCs w:val="20"/>
              </w:rPr>
            </w:pPr>
          </w:p>
          <w:p w14:paraId="3B776884"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La administración, manejo, disposición, enajenación y custodia de todos los bienes que el Estado reciba por concepto de reversión a la terminación de los títulos mineros;</w:t>
            </w:r>
          </w:p>
          <w:p w14:paraId="6EF17146"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La ejecución de las actividades de prospección, exploración, construcción y montaje, explotación, cierre minero, transformación, comercialización, y beneficio de minerales estratégicos u otros minerales, de manera directa o por medio de un tercero mediante la celebración de contratos de asociación, operación o cualquier otra tipología contractual legalmente constituida;</w:t>
            </w:r>
          </w:p>
          <w:p w14:paraId="3F937979"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La construcción, adquisición, operación, administración, mantenimiento, disposición y manejo de todos aquellos bienes muebles e inmuebles que se requieran para el cumplimiento del objeto social de la Empresa;</w:t>
            </w:r>
          </w:p>
          <w:p w14:paraId="17A7F84B"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 xml:space="preserve">La celebración de toda clase de negocios en conexión con cualquiera de las actividades comerciales o industriales relacionadas con las actividades de exploración, construcción y montaje, explotación, cierre minero, transformación, beneficio, aprovechamiento y/o comercialización de minerales estratégicos u </w:t>
            </w:r>
            <w:r>
              <w:rPr>
                <w:color w:val="000000"/>
                <w:sz w:val="20"/>
                <w:szCs w:val="20"/>
              </w:rPr>
              <w:lastRenderedPageBreak/>
              <w:t>otros minerales, requeridos, principalmente, por el mercado nacional;</w:t>
            </w:r>
          </w:p>
          <w:p w14:paraId="21ED06DA"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La comercialización, importación, exportación de minerales estratégicos y otros minerales, sus derivados, productos y afines; su procesamiento y venta en el mercado local y la exportación de excedentes minerales, así como de bienes finales y semifinales;</w:t>
            </w:r>
          </w:p>
          <w:p w14:paraId="1D2C961D"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Transporte y la distribución de minerales estratégicos u otros minerales, y sus derivados, productos y afines;</w:t>
            </w:r>
          </w:p>
          <w:p w14:paraId="5287A3DC"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La formación, en el país o en el exterior, de personal vinculado o no a la Empresa, en todas las especialidades de la industria minera;</w:t>
            </w:r>
          </w:p>
          <w:p w14:paraId="38A61A25"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Realizar los estudios técnicos, geológicos y económicos, en coordinación con el Servicio Geológico Colombiano (SGC), o quien haga sus veces, que el Gobierno le encomiende para el conocimiento de las reservas mineras del país;</w:t>
            </w:r>
          </w:p>
          <w:p w14:paraId="5745D482"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Celebrar toda clase de contratos o negocios mineros previstos en las disposiciones legales nacionales o internacionales o derivados del ejercicio de la autonomía de la voluntad que se relacionen con el objeto y fines de la Empresa o que faciliten su cumplimiento;</w:t>
            </w:r>
          </w:p>
          <w:p w14:paraId="2CF65B9D"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Adelantar las actividades y operaciones que le asigne la ley o el Gobierno Nacional;</w:t>
            </w:r>
          </w:p>
          <w:p w14:paraId="02256E74"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 xml:space="preserve">Realizar las investigaciones </w:t>
            </w:r>
            <w:r>
              <w:rPr>
                <w:color w:val="000000"/>
                <w:sz w:val="20"/>
                <w:szCs w:val="20"/>
              </w:rPr>
              <w:lastRenderedPageBreak/>
              <w:t>necesarias para obtener el soporte tecnológico que se requiera en todas las áreas de la industria minera;</w:t>
            </w:r>
          </w:p>
          <w:p w14:paraId="710B1880"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Realizar la gestión y ejecución de proyectos de minería circular y minería regenerativa, así como la celebración de todos los contratos, convenios y, en general, de todos los negocios y acuerdos jurídicos necesarios para su desarrollo.</w:t>
            </w:r>
          </w:p>
          <w:p w14:paraId="51B7E7D4" w14:textId="77777777" w:rsidR="005469D6" w:rsidRDefault="00000000">
            <w:pPr>
              <w:numPr>
                <w:ilvl w:val="0"/>
                <w:numId w:val="12"/>
              </w:numPr>
              <w:pBdr>
                <w:top w:val="nil"/>
                <w:left w:val="nil"/>
                <w:bottom w:val="nil"/>
                <w:right w:val="nil"/>
                <w:between w:val="nil"/>
              </w:pBdr>
              <w:tabs>
                <w:tab w:val="left" w:pos="851"/>
              </w:tabs>
              <w:ind w:left="317" w:right="0"/>
              <w:rPr>
                <w:color w:val="000000"/>
                <w:sz w:val="20"/>
                <w:szCs w:val="20"/>
              </w:rPr>
            </w:pPr>
            <w:r>
              <w:rPr>
                <w:color w:val="000000"/>
                <w:sz w:val="20"/>
                <w:szCs w:val="20"/>
              </w:rPr>
              <w:t>En general, ejecutar cualquier clase de negocios comerciales o civiles que tiendan directamente a la realización de los fines que persigue la Empresa.</w:t>
            </w:r>
          </w:p>
          <w:p w14:paraId="17458E34" w14:textId="77777777" w:rsidR="005469D6" w:rsidRDefault="005469D6">
            <w:pPr>
              <w:pBdr>
                <w:top w:val="nil"/>
                <w:left w:val="nil"/>
                <w:bottom w:val="nil"/>
                <w:right w:val="nil"/>
                <w:between w:val="nil"/>
              </w:pBdr>
              <w:tabs>
                <w:tab w:val="left" w:pos="851"/>
              </w:tabs>
              <w:ind w:left="0" w:right="0"/>
              <w:rPr>
                <w:color w:val="000000"/>
                <w:sz w:val="20"/>
                <w:szCs w:val="20"/>
              </w:rPr>
            </w:pPr>
          </w:p>
          <w:p w14:paraId="626D20BA"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w:t>
            </w:r>
            <w:r>
              <w:rPr>
                <w:color w:val="000000"/>
                <w:sz w:val="20"/>
                <w:szCs w:val="20"/>
              </w:rPr>
              <w:t xml:space="preserve"> Para el desarrollo de las actividades propias de su objeto y como parte de su responsabilidad social, ECOMINERALES podrá adelantar programas sociales para la comunidad, especialmente con la que se encuentre radicada en los sitios donde esta tiene influencia y los proyectos a cargo de la misma, y donde la empresa realice operaciones de forma directa o indirecta.</w:t>
            </w:r>
          </w:p>
        </w:tc>
        <w:tc>
          <w:tcPr>
            <w:tcW w:w="3118" w:type="dxa"/>
          </w:tcPr>
          <w:p w14:paraId="0F8D767C"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lastRenderedPageBreak/>
              <w:t xml:space="preserve">ARTÍCULO </w:t>
            </w:r>
            <w:r>
              <w:rPr>
                <w:b/>
                <w:strike/>
                <w:color w:val="000000"/>
                <w:sz w:val="20"/>
                <w:szCs w:val="20"/>
              </w:rPr>
              <w:t>4</w:t>
            </w:r>
            <w:r>
              <w:rPr>
                <w:b/>
                <w:color w:val="000000"/>
                <w:sz w:val="20"/>
                <w:szCs w:val="20"/>
                <w:u w:val="single"/>
              </w:rPr>
              <w:t>5</w:t>
            </w:r>
            <w:r>
              <w:rPr>
                <w:b/>
                <w:color w:val="000000"/>
                <w:sz w:val="20"/>
                <w:szCs w:val="20"/>
              </w:rPr>
              <w:t xml:space="preserve">. OBJETO. </w:t>
            </w:r>
            <w:r>
              <w:rPr>
                <w:color w:val="000000"/>
                <w:sz w:val="20"/>
                <w:szCs w:val="20"/>
              </w:rPr>
              <w:t>ECOMINERALES tendrá por objeto, realizar en Colombia o en el exterior, actividades de exploración, construcción y montaje, explotación, cierre minero, transformación, beneficio, aprovechamiento y/o comercialización de minerales, sus derivados y productos, principalmente orientados a la industrialización del país, transición energética, desarrollo agrícola e infraestructura pública. Realizará las actividades industriales y comerciales correspondientes, actividades de investigación, desarrollo e innovación, en toda la cadena productiva, directamente o por medio de contratos de diferente naturaleza, celebrados con personas naturales o jurídicas; públicas o privadas, nacionales o extranjeras.</w:t>
            </w:r>
          </w:p>
          <w:p w14:paraId="410730A3" w14:textId="77777777" w:rsidR="005469D6" w:rsidRDefault="005469D6">
            <w:pPr>
              <w:tabs>
                <w:tab w:val="left" w:pos="2879"/>
              </w:tabs>
              <w:ind w:left="0"/>
            </w:pPr>
          </w:p>
          <w:p w14:paraId="4BE1C2E4" w14:textId="77777777" w:rsidR="005469D6" w:rsidRDefault="00000000">
            <w:pPr>
              <w:tabs>
                <w:tab w:val="left" w:pos="2879"/>
              </w:tabs>
              <w:ind w:left="0"/>
              <w:rPr>
                <w:b/>
                <w:sz w:val="20"/>
                <w:szCs w:val="20"/>
                <w:u w:val="single"/>
              </w:rPr>
            </w:pPr>
            <w:proofErr w:type="spellStart"/>
            <w:r>
              <w:rPr>
                <w:b/>
                <w:sz w:val="20"/>
                <w:szCs w:val="20"/>
                <w:u w:val="single"/>
              </w:rPr>
              <w:t>Ecominerales</w:t>
            </w:r>
            <w:proofErr w:type="spellEnd"/>
            <w:r>
              <w:rPr>
                <w:b/>
                <w:sz w:val="20"/>
                <w:szCs w:val="20"/>
                <w:u w:val="single"/>
              </w:rPr>
              <w:t xml:space="preserve"> desarrollará su objeto compitiendo en condiciones de igualdad con las demás empresas del </w:t>
            </w:r>
            <w:r>
              <w:rPr>
                <w:b/>
                <w:sz w:val="20"/>
                <w:szCs w:val="20"/>
                <w:u w:val="single"/>
              </w:rPr>
              <w:lastRenderedPageBreak/>
              <w:t>sector minero.</w:t>
            </w:r>
          </w:p>
          <w:p w14:paraId="2EFE9153" w14:textId="77777777" w:rsidR="005469D6" w:rsidRDefault="005469D6">
            <w:pPr>
              <w:pBdr>
                <w:top w:val="nil"/>
                <w:left w:val="nil"/>
                <w:bottom w:val="nil"/>
                <w:right w:val="nil"/>
                <w:between w:val="nil"/>
              </w:pBdr>
              <w:tabs>
                <w:tab w:val="left" w:pos="2879"/>
              </w:tabs>
              <w:ind w:left="0" w:right="0"/>
              <w:rPr>
                <w:color w:val="000000"/>
                <w:sz w:val="20"/>
                <w:szCs w:val="20"/>
              </w:rPr>
            </w:pPr>
          </w:p>
          <w:p w14:paraId="7719F796" w14:textId="77777777" w:rsidR="005469D6" w:rsidRDefault="00000000">
            <w:pPr>
              <w:pBdr>
                <w:top w:val="nil"/>
                <w:left w:val="nil"/>
                <w:bottom w:val="nil"/>
                <w:right w:val="nil"/>
                <w:between w:val="nil"/>
              </w:pBdr>
              <w:tabs>
                <w:tab w:val="left" w:pos="2879"/>
              </w:tabs>
              <w:ind w:left="0" w:right="0"/>
              <w:rPr>
                <w:color w:val="000000"/>
                <w:sz w:val="20"/>
                <w:szCs w:val="20"/>
              </w:rPr>
            </w:pPr>
            <w:bookmarkStart w:id="6" w:name="_3dy6vkm" w:colFirst="0" w:colLast="0"/>
            <w:bookmarkEnd w:id="6"/>
            <w:r>
              <w:rPr>
                <w:color w:val="000000"/>
                <w:sz w:val="20"/>
                <w:szCs w:val="20"/>
              </w:rPr>
              <w:t>Para desarrollar su objeto, ECOMINERALES tendrá a su cargo:</w:t>
            </w:r>
          </w:p>
          <w:p w14:paraId="3A3C3EE9" w14:textId="77777777" w:rsidR="005469D6" w:rsidRDefault="005469D6">
            <w:pPr>
              <w:pBdr>
                <w:top w:val="nil"/>
                <w:left w:val="nil"/>
                <w:bottom w:val="nil"/>
                <w:right w:val="nil"/>
                <w:between w:val="nil"/>
              </w:pBdr>
              <w:tabs>
                <w:tab w:val="left" w:pos="2879"/>
              </w:tabs>
              <w:ind w:left="0" w:right="0"/>
              <w:rPr>
                <w:color w:val="000000"/>
                <w:sz w:val="20"/>
                <w:szCs w:val="20"/>
              </w:rPr>
            </w:pPr>
          </w:p>
          <w:p w14:paraId="34464F94" w14:textId="77777777" w:rsidR="005469D6" w:rsidRDefault="00000000">
            <w:pPr>
              <w:numPr>
                <w:ilvl w:val="0"/>
                <w:numId w:val="14"/>
              </w:numPr>
              <w:pBdr>
                <w:top w:val="nil"/>
                <w:left w:val="nil"/>
                <w:bottom w:val="nil"/>
                <w:right w:val="nil"/>
                <w:between w:val="nil"/>
              </w:pBdr>
              <w:tabs>
                <w:tab w:val="left" w:pos="2879"/>
              </w:tabs>
              <w:ind w:left="320" w:right="0"/>
              <w:rPr>
                <w:color w:val="000000"/>
                <w:sz w:val="20"/>
                <w:szCs w:val="20"/>
              </w:rPr>
            </w:pPr>
            <w:r>
              <w:rPr>
                <w:color w:val="000000"/>
                <w:sz w:val="20"/>
                <w:szCs w:val="20"/>
              </w:rPr>
              <w:t>La recepción de todos los bienes que el Estado reciba por concepto de reversión a la terminación de los títulos mineros en los casos que la Agencia Nacional de Minería así lo determine;</w:t>
            </w:r>
          </w:p>
          <w:p w14:paraId="0867BFEE"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La ejecución de las actividades de prospección, exploración, construcción y montaje, explotación, cierre minero, transformación, comercialización, y beneficio de minerales, de manera directa o por medio de un tercero mediante la celebración de contratos de asociación, operación o cualquier otra tipología contractual legalmente constituida;</w:t>
            </w:r>
          </w:p>
          <w:p w14:paraId="0F3AB4CD"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La construcción, adquisición, operación, administración, mantenimiento, disposición y manejo de todos aquellos bienes muebles e inmuebles que se requieran para el cumplimiento del objeto social de la Empresa;</w:t>
            </w:r>
          </w:p>
          <w:p w14:paraId="5A36DDCF"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 xml:space="preserve">La celebración de toda clase de negocios en conexión con cualquiera de las actividades comerciales o industriales relacionadas con las actividades de exploración, construcción y montaje, explotación, cierre minero, transformación, beneficio, aprovechamiento y/o comercialización de minerales estratégicos u </w:t>
            </w:r>
            <w:r>
              <w:rPr>
                <w:color w:val="000000"/>
                <w:sz w:val="20"/>
                <w:szCs w:val="20"/>
              </w:rPr>
              <w:lastRenderedPageBreak/>
              <w:t>otros minerales, requeridos, principalmente, por el mercado nacional;</w:t>
            </w:r>
          </w:p>
          <w:p w14:paraId="05E83707"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La comercialización, importación, exportación de minerales, sus derivados, productos y afines; su procesamiento y venta en el mercado local y la exportación de excedentes minerales, así como de bienes finales y semifinales;</w:t>
            </w:r>
          </w:p>
          <w:p w14:paraId="3893BF71"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Transporte y la distribución de minerales, y sus derivados, productos y afines;</w:t>
            </w:r>
          </w:p>
          <w:p w14:paraId="172418DC"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La formación, en el país o en el exterior, de personal vinculado o no a la Empresa, en todas las especialidades de la industria minera;</w:t>
            </w:r>
          </w:p>
          <w:p w14:paraId="5EDA7C59"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Realizar los estudios técnicos, geológicos y económicos, en coordinación con el Servicio Geológico Colombiano (SGC), o quien haga sus veces, que el Gobierno le encomiende para el conocimiento de las reservas mineras del país;</w:t>
            </w:r>
          </w:p>
          <w:p w14:paraId="7EE146A8"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Celebrar toda clase de contratos o negocios mineros previstos en las disposiciones legales nacionales o internacionales o derivados del ejercicio de la autonomía de la voluntad que se relacionen con el objeto y fines de la Empresa o que faciliten su cumplimiento;</w:t>
            </w:r>
          </w:p>
          <w:p w14:paraId="2360A38D"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Adelantar las actividades y operaciones que le asigne la ley o el Gobierno Nacional;</w:t>
            </w:r>
          </w:p>
          <w:p w14:paraId="4D6F3043"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 xml:space="preserve">Realizar las investigaciones necesarias para obtener el soporte tecnológico que se </w:t>
            </w:r>
            <w:r>
              <w:rPr>
                <w:color w:val="000000"/>
                <w:sz w:val="20"/>
                <w:szCs w:val="20"/>
              </w:rPr>
              <w:lastRenderedPageBreak/>
              <w:t>requiera en todas las áreas de la industria minera;</w:t>
            </w:r>
          </w:p>
          <w:p w14:paraId="3D9B6497"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Realizar la gestión y ejecución de proyectos de minería circular y minería regenerativa, así como la celebración de todos los contratos, convenios y, en general, de todos los negocios y acuerdos jurídicos necesarios para su desarrollo.</w:t>
            </w:r>
          </w:p>
          <w:p w14:paraId="0D6EBE10" w14:textId="77777777" w:rsidR="005469D6" w:rsidRDefault="00000000">
            <w:pPr>
              <w:numPr>
                <w:ilvl w:val="0"/>
                <w:numId w:val="14"/>
              </w:numPr>
              <w:pBdr>
                <w:top w:val="nil"/>
                <w:left w:val="nil"/>
                <w:bottom w:val="nil"/>
                <w:right w:val="nil"/>
                <w:between w:val="nil"/>
              </w:pBdr>
              <w:tabs>
                <w:tab w:val="left" w:pos="851"/>
              </w:tabs>
              <w:ind w:left="314" w:right="0"/>
              <w:rPr>
                <w:color w:val="000000"/>
                <w:sz w:val="20"/>
                <w:szCs w:val="20"/>
              </w:rPr>
            </w:pPr>
            <w:r>
              <w:rPr>
                <w:color w:val="000000"/>
                <w:sz w:val="20"/>
                <w:szCs w:val="20"/>
              </w:rPr>
              <w:t>En general, ejecutar cualquier clase de negocios comerciales o civiles que tiendan directamente a la realización de los fines que persigue la Empresa.</w:t>
            </w:r>
          </w:p>
          <w:p w14:paraId="6C7E310B" w14:textId="77777777" w:rsidR="005469D6" w:rsidRDefault="005469D6">
            <w:pPr>
              <w:pBdr>
                <w:top w:val="nil"/>
                <w:left w:val="nil"/>
                <w:bottom w:val="nil"/>
                <w:right w:val="nil"/>
                <w:between w:val="nil"/>
              </w:pBdr>
              <w:tabs>
                <w:tab w:val="left" w:pos="851"/>
              </w:tabs>
              <w:ind w:left="0" w:right="0"/>
              <w:rPr>
                <w:color w:val="000000"/>
                <w:sz w:val="20"/>
                <w:szCs w:val="20"/>
              </w:rPr>
            </w:pPr>
          </w:p>
          <w:p w14:paraId="402C6CE8" w14:textId="77777777" w:rsidR="005469D6" w:rsidRDefault="00000000">
            <w:pPr>
              <w:ind w:left="0" w:right="0"/>
              <w:rPr>
                <w:color w:val="000000"/>
                <w:sz w:val="20"/>
                <w:szCs w:val="20"/>
              </w:rPr>
            </w:pPr>
            <w:r>
              <w:rPr>
                <w:b/>
                <w:color w:val="000000"/>
                <w:sz w:val="20"/>
                <w:szCs w:val="20"/>
              </w:rPr>
              <w:t>PARÁGRAFO 1°</w:t>
            </w:r>
            <w:r>
              <w:rPr>
                <w:color w:val="000000"/>
                <w:sz w:val="20"/>
                <w:szCs w:val="20"/>
              </w:rPr>
              <w:t xml:space="preserve">. </w:t>
            </w:r>
          </w:p>
          <w:p w14:paraId="035AC824" w14:textId="77777777" w:rsidR="005469D6" w:rsidRDefault="005469D6">
            <w:pPr>
              <w:ind w:left="0" w:right="0"/>
              <w:rPr>
                <w:sz w:val="20"/>
                <w:szCs w:val="20"/>
              </w:rPr>
            </w:pPr>
          </w:p>
          <w:p w14:paraId="4CBCC7F9" w14:textId="77777777" w:rsidR="005469D6" w:rsidRDefault="00000000">
            <w:pPr>
              <w:pBdr>
                <w:top w:val="nil"/>
                <w:left w:val="nil"/>
                <w:bottom w:val="nil"/>
                <w:right w:val="nil"/>
                <w:between w:val="nil"/>
              </w:pBdr>
              <w:tabs>
                <w:tab w:val="left" w:pos="851"/>
              </w:tabs>
              <w:ind w:left="0" w:right="0"/>
              <w:rPr>
                <w:b/>
                <w:color w:val="000000"/>
                <w:sz w:val="20"/>
                <w:szCs w:val="20"/>
                <w:u w:val="single"/>
              </w:rPr>
            </w:pPr>
            <w:r>
              <w:rPr>
                <w:b/>
                <w:color w:val="000000"/>
                <w:sz w:val="20"/>
                <w:szCs w:val="20"/>
                <w:u w:val="single"/>
              </w:rPr>
              <w:t>ECOMINERALES deberá Desarrollar programas de responsabilidad social empresarial, enfocados en el bienestar de las comunidades aledañas a las áreas de operación mediante iniciativas de educación, salud, infraestructura y desarrollo socioeconómico.</w:t>
            </w:r>
          </w:p>
          <w:p w14:paraId="01506C75" w14:textId="77777777" w:rsidR="005469D6" w:rsidRDefault="005469D6">
            <w:pPr>
              <w:numPr>
                <w:ilvl w:val="0"/>
                <w:numId w:val="14"/>
              </w:numPr>
              <w:pBdr>
                <w:top w:val="nil"/>
                <w:left w:val="nil"/>
                <w:bottom w:val="nil"/>
                <w:right w:val="nil"/>
                <w:between w:val="nil"/>
              </w:pBdr>
              <w:tabs>
                <w:tab w:val="left" w:pos="851"/>
              </w:tabs>
              <w:ind w:left="314" w:right="0" w:hanging="705"/>
              <w:rPr>
                <w:color w:val="000000"/>
                <w:sz w:val="20"/>
                <w:szCs w:val="20"/>
                <w:u w:val="single"/>
              </w:rPr>
            </w:pPr>
          </w:p>
          <w:p w14:paraId="055D858C" w14:textId="77777777" w:rsidR="005469D6" w:rsidRDefault="00000000">
            <w:pPr>
              <w:pBdr>
                <w:top w:val="nil"/>
                <w:left w:val="nil"/>
                <w:bottom w:val="nil"/>
                <w:right w:val="nil"/>
                <w:between w:val="nil"/>
              </w:pBdr>
              <w:tabs>
                <w:tab w:val="left" w:pos="851"/>
              </w:tabs>
              <w:ind w:left="0" w:right="0"/>
              <w:rPr>
                <w:b/>
                <w:color w:val="000000"/>
                <w:sz w:val="20"/>
                <w:szCs w:val="20"/>
                <w:u w:val="single"/>
              </w:rPr>
            </w:pPr>
            <w:r>
              <w:rPr>
                <w:b/>
                <w:color w:val="000000"/>
                <w:sz w:val="20"/>
                <w:szCs w:val="20"/>
              </w:rPr>
              <w:t>PARÁGRAFO 2°.</w:t>
            </w:r>
            <w:r>
              <w:rPr>
                <w:rFonts w:ascii="Constantia" w:eastAsia="Constantia" w:hAnsi="Constantia" w:cs="Constantia"/>
                <w:color w:val="000000"/>
                <w:sz w:val="20"/>
                <w:szCs w:val="20"/>
              </w:rPr>
              <w:t xml:space="preserve"> </w:t>
            </w:r>
            <w:r>
              <w:rPr>
                <w:b/>
                <w:color w:val="000000"/>
                <w:sz w:val="20"/>
                <w:szCs w:val="20"/>
                <w:u w:val="single"/>
              </w:rPr>
              <w:t xml:space="preserve">Para asegurar la integridad del ecosistema ECOMINERALES, deberá Promover prácticas ambientales sostenibles en todas las etapas de las operaciones mineras, incluyendo la implementación de tecnologías limpias, la gestión eficiente de recursos naturales y la rehabilitación de áreas impactadas, en cumplimiento de la normativa ambiental vigente y en armonía con la conservación </w:t>
            </w:r>
            <w:r>
              <w:rPr>
                <w:b/>
                <w:color w:val="000000"/>
                <w:sz w:val="20"/>
                <w:szCs w:val="20"/>
                <w:u w:val="single"/>
              </w:rPr>
              <w:lastRenderedPageBreak/>
              <w:t>del ecosistema y la biodiversidad</w:t>
            </w:r>
            <w:r>
              <w:rPr>
                <w:b/>
                <w:color w:val="000000"/>
                <w:u w:val="single"/>
              </w:rPr>
              <w:t>.</w:t>
            </w:r>
          </w:p>
        </w:tc>
        <w:tc>
          <w:tcPr>
            <w:tcW w:w="2835" w:type="dxa"/>
          </w:tcPr>
          <w:p w14:paraId="6FD8F272" w14:textId="77777777" w:rsidR="005469D6" w:rsidRDefault="00000000">
            <w:pPr>
              <w:ind w:firstLine="10"/>
              <w:rPr>
                <w:color w:val="ED0000"/>
                <w:sz w:val="20"/>
                <w:szCs w:val="20"/>
              </w:rPr>
            </w:pPr>
            <w:r>
              <w:rPr>
                <w:color w:val="000000"/>
                <w:sz w:val="20"/>
                <w:szCs w:val="20"/>
              </w:rPr>
              <w:lastRenderedPageBreak/>
              <w:t xml:space="preserve">Se </w:t>
            </w:r>
            <w:r>
              <w:rPr>
                <w:sz w:val="20"/>
                <w:szCs w:val="20"/>
              </w:rPr>
              <w:t>adicionan</w:t>
            </w:r>
            <w:r>
              <w:rPr>
                <w:color w:val="000000"/>
                <w:sz w:val="20"/>
                <w:szCs w:val="20"/>
              </w:rPr>
              <w:t xml:space="preserve"> 2 nuevos parágrafos.</w:t>
            </w:r>
          </w:p>
          <w:p w14:paraId="70D9F9A7" w14:textId="77777777" w:rsidR="005469D6" w:rsidRDefault="005469D6">
            <w:pPr>
              <w:ind w:firstLine="10"/>
              <w:rPr>
                <w:color w:val="ED0000"/>
                <w:sz w:val="20"/>
                <w:szCs w:val="20"/>
              </w:rPr>
            </w:pPr>
          </w:p>
          <w:p w14:paraId="754B6E61" w14:textId="77777777" w:rsidR="005469D6" w:rsidRDefault="00000000">
            <w:pPr>
              <w:ind w:firstLine="10"/>
              <w:rPr>
                <w:color w:val="000000"/>
                <w:sz w:val="20"/>
                <w:szCs w:val="20"/>
              </w:rPr>
            </w:pPr>
            <w:r>
              <w:rPr>
                <w:color w:val="000000"/>
                <w:sz w:val="20"/>
                <w:szCs w:val="20"/>
              </w:rPr>
              <w:t xml:space="preserve">Los nuevos parágrafos tienen como propósito fortalecer la estructura legal y operativa de ECOMINERALES. El Parágrafo 1°, enfatiza el compromiso de la empresa con el desarrollo social de las comunidades locales, mediante programas de responsabilidad social empresarial que buscan mejorar la calidad de vida de dichas poblaciones. Por otro lado, el Parágrafo 3°, destaca la importancia de promover prácticas ambientales sostenibles en todas las etapas de las operaciones mineras, lo que garantiza el cumplimiento de las regulaciones ambientales y la conservación del medio ambiente a largo plazo, al tiempo que refuerza la imagen corporativa y la legitimidad de la empresa ante la sociedad y las </w:t>
            </w:r>
            <w:r>
              <w:rPr>
                <w:color w:val="000000"/>
                <w:sz w:val="20"/>
                <w:szCs w:val="20"/>
              </w:rPr>
              <w:lastRenderedPageBreak/>
              <w:t>autoridades pertinentes.</w:t>
            </w:r>
          </w:p>
          <w:p w14:paraId="69D68309" w14:textId="77777777" w:rsidR="005469D6" w:rsidRDefault="005469D6">
            <w:pPr>
              <w:ind w:firstLine="10"/>
              <w:rPr>
                <w:color w:val="000000"/>
                <w:sz w:val="20"/>
                <w:szCs w:val="20"/>
              </w:rPr>
            </w:pPr>
          </w:p>
          <w:p w14:paraId="656DDD97" w14:textId="77777777" w:rsidR="005469D6" w:rsidRDefault="00000000">
            <w:pPr>
              <w:ind w:firstLine="10"/>
              <w:rPr>
                <w:color w:val="000000"/>
                <w:sz w:val="20"/>
                <w:szCs w:val="20"/>
              </w:rPr>
            </w:pPr>
            <w:r>
              <w:rPr>
                <w:color w:val="000000"/>
                <w:sz w:val="20"/>
                <w:szCs w:val="20"/>
              </w:rPr>
              <w:t>Se modifica el objeto a) debido a que se busca evitar que se traslapen las funciones de la Agencia Nacional de Minería – ANM, con el alcance de la empresa.</w:t>
            </w:r>
          </w:p>
          <w:p w14:paraId="42DAC438" w14:textId="77777777" w:rsidR="005469D6" w:rsidRDefault="005469D6">
            <w:pPr>
              <w:ind w:firstLine="10"/>
              <w:rPr>
                <w:color w:val="000000"/>
                <w:sz w:val="20"/>
                <w:szCs w:val="20"/>
              </w:rPr>
            </w:pPr>
          </w:p>
          <w:p w14:paraId="5DA6746E" w14:textId="77777777" w:rsidR="005469D6" w:rsidRDefault="00000000">
            <w:pPr>
              <w:ind w:firstLine="10"/>
              <w:rPr>
                <w:color w:val="000000"/>
                <w:sz w:val="20"/>
                <w:szCs w:val="20"/>
              </w:rPr>
            </w:pPr>
            <w:r>
              <w:rPr>
                <w:color w:val="000000"/>
                <w:sz w:val="20"/>
                <w:szCs w:val="20"/>
              </w:rPr>
              <w:t>Se modifica la numeración.</w:t>
            </w:r>
          </w:p>
          <w:p w14:paraId="55CD82DE" w14:textId="77777777" w:rsidR="005469D6" w:rsidRDefault="005469D6">
            <w:pPr>
              <w:ind w:firstLine="10"/>
              <w:rPr>
                <w:color w:val="000000"/>
                <w:sz w:val="20"/>
                <w:szCs w:val="20"/>
              </w:rPr>
            </w:pPr>
          </w:p>
        </w:tc>
      </w:tr>
      <w:tr w:rsidR="005469D6" w14:paraId="7C84FFA9" w14:textId="77777777">
        <w:trPr>
          <w:trHeight w:val="414"/>
        </w:trPr>
        <w:tc>
          <w:tcPr>
            <w:tcW w:w="3114" w:type="dxa"/>
          </w:tcPr>
          <w:p w14:paraId="67509499"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lastRenderedPageBreak/>
              <w:t>ARTÍCULO 5. PARTICIPACIÓN EN SOCIEDADES.</w:t>
            </w:r>
            <w:r>
              <w:rPr>
                <w:color w:val="000000"/>
                <w:sz w:val="20"/>
                <w:szCs w:val="20"/>
              </w:rPr>
              <w:t xml:space="preserve"> Para el mejor cumplimiento de su objeto, ECOMINERALES podrá, de acuerdo con las disposiciones legales vigentes, y para el desarrollo y mejor cumplimiento de su objeto empresarial, con autorización de la Junta Directiva, entrar a formar parte de otras sociedades, asociaciones, corporaciones o fundaciones como constituyente o participar en las ya constituidas, organizar asociaciones o empresas, o celebrar en cualquier forma el contrato de sociedad, siempre y cuando los objetivos de las sociedades o asociaciones de que se trate, sean iguales, similares, conexos o complementarios con el de ECOMINERALES o necesarios o útiles para el mejor desarrollo de su objeto.</w:t>
            </w:r>
          </w:p>
          <w:p w14:paraId="1961AD24" w14:textId="77777777" w:rsidR="005469D6" w:rsidRDefault="005469D6">
            <w:pPr>
              <w:pBdr>
                <w:top w:val="nil"/>
                <w:left w:val="nil"/>
                <w:bottom w:val="nil"/>
                <w:right w:val="nil"/>
                <w:between w:val="nil"/>
              </w:pBdr>
              <w:tabs>
                <w:tab w:val="left" w:pos="2879"/>
              </w:tabs>
              <w:ind w:left="0" w:right="0"/>
              <w:rPr>
                <w:color w:val="000000"/>
                <w:sz w:val="20"/>
                <w:szCs w:val="20"/>
              </w:rPr>
            </w:pPr>
          </w:p>
          <w:p w14:paraId="533C05B5"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La Empresa Colombiana de Minerales podrá llevar a cabo la ejecución de Alianzas Público – Privadas y Público -Populares con otros actores y empresas para el desarrollo de su objeto social.</w:t>
            </w:r>
          </w:p>
        </w:tc>
        <w:tc>
          <w:tcPr>
            <w:tcW w:w="3118" w:type="dxa"/>
          </w:tcPr>
          <w:p w14:paraId="40B3E378"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 xml:space="preserve">ARTÍCULO </w:t>
            </w:r>
            <w:r>
              <w:rPr>
                <w:b/>
                <w:strike/>
                <w:color w:val="000000"/>
                <w:sz w:val="20"/>
                <w:szCs w:val="20"/>
              </w:rPr>
              <w:t>5</w:t>
            </w:r>
            <w:r>
              <w:rPr>
                <w:b/>
                <w:color w:val="000000"/>
                <w:sz w:val="20"/>
                <w:szCs w:val="20"/>
                <w:u w:val="single"/>
              </w:rPr>
              <w:t>6</w:t>
            </w:r>
            <w:r>
              <w:rPr>
                <w:b/>
                <w:color w:val="000000"/>
                <w:sz w:val="20"/>
                <w:szCs w:val="20"/>
              </w:rPr>
              <w:t>. PARTICIPACIÓN EN SOCIEDADES.</w:t>
            </w:r>
            <w:r>
              <w:rPr>
                <w:color w:val="000000"/>
                <w:sz w:val="20"/>
                <w:szCs w:val="20"/>
              </w:rPr>
              <w:t xml:space="preserve"> Para el mejor cumplimiento de su objeto, ECOMINERALES podrá, de acuerdo con las disposiciones legales vigentes, y para el desarrollo y mejor cumplimiento de su objeto empresarial, con autorización de la Junta Directiva, entrar a formar parte de otras sociedades, asociaciones, corporaciones o fundaciones como constituyente o participar en las ya constituidas, organizar asociaciones o empresas, o celebrar en cualquier forma el contrato de sociedad, siempre y cuando los objetivos de las sociedades o asociaciones de que se trate, sean iguales, similares, conexos o complementarios con el de ECOMINERALES o necesarios o útiles para el mejor desarrollo de su objeto.</w:t>
            </w:r>
          </w:p>
          <w:p w14:paraId="502A4FF4" w14:textId="77777777" w:rsidR="005469D6" w:rsidRDefault="005469D6">
            <w:pPr>
              <w:pBdr>
                <w:top w:val="nil"/>
                <w:left w:val="nil"/>
                <w:bottom w:val="nil"/>
                <w:right w:val="nil"/>
                <w:between w:val="nil"/>
              </w:pBdr>
              <w:tabs>
                <w:tab w:val="left" w:pos="2879"/>
              </w:tabs>
              <w:ind w:left="0" w:right="0"/>
              <w:rPr>
                <w:color w:val="000000"/>
                <w:sz w:val="20"/>
                <w:szCs w:val="20"/>
              </w:rPr>
            </w:pPr>
          </w:p>
          <w:p w14:paraId="024A29EC" w14:textId="77777777" w:rsidR="005469D6" w:rsidRDefault="00000000">
            <w:pPr>
              <w:ind w:left="0"/>
              <w:rPr>
                <w:b/>
                <w:sz w:val="20"/>
                <w:szCs w:val="20"/>
              </w:rPr>
            </w:pPr>
            <w:r>
              <w:rPr>
                <w:sz w:val="20"/>
                <w:szCs w:val="20"/>
              </w:rPr>
              <w:t>La Empresa Colombiana de Minerales podrá llevar a cabo la ejecución de Alianzas Público – Privadas y Público -Populares con otros actores y empresas para el desarrollo de su objeto social.</w:t>
            </w:r>
          </w:p>
        </w:tc>
        <w:tc>
          <w:tcPr>
            <w:tcW w:w="2835" w:type="dxa"/>
          </w:tcPr>
          <w:p w14:paraId="7236F3E2" w14:textId="77777777" w:rsidR="005469D6" w:rsidRDefault="00000000">
            <w:pPr>
              <w:ind w:firstLine="10"/>
              <w:rPr>
                <w:color w:val="000000"/>
                <w:sz w:val="20"/>
                <w:szCs w:val="20"/>
              </w:rPr>
            </w:pPr>
            <w:r>
              <w:rPr>
                <w:color w:val="000000"/>
                <w:sz w:val="20"/>
                <w:szCs w:val="20"/>
              </w:rPr>
              <w:t>Se modifica la numeración.</w:t>
            </w:r>
          </w:p>
          <w:p w14:paraId="41372B4D" w14:textId="77777777" w:rsidR="005469D6" w:rsidRDefault="005469D6">
            <w:pPr>
              <w:ind w:firstLine="10"/>
              <w:rPr>
                <w:color w:val="000000"/>
                <w:sz w:val="20"/>
                <w:szCs w:val="20"/>
              </w:rPr>
            </w:pPr>
          </w:p>
        </w:tc>
      </w:tr>
      <w:tr w:rsidR="005469D6" w14:paraId="2B295580" w14:textId="77777777">
        <w:trPr>
          <w:trHeight w:val="414"/>
        </w:trPr>
        <w:tc>
          <w:tcPr>
            <w:tcW w:w="3114" w:type="dxa"/>
          </w:tcPr>
          <w:p w14:paraId="1550FCAB"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6. RÉGIMEN JURÍDICO.</w:t>
            </w:r>
            <w:r>
              <w:rPr>
                <w:color w:val="000000"/>
                <w:sz w:val="20"/>
                <w:szCs w:val="20"/>
              </w:rPr>
              <w:t xml:space="preserve"> ECOMINERALES se someterá al régimen jurídico previsto para las empresas industriales y comerciales del Estado, conforme a las reglas del Derecho Privado.</w:t>
            </w:r>
          </w:p>
        </w:tc>
        <w:tc>
          <w:tcPr>
            <w:tcW w:w="3118" w:type="dxa"/>
          </w:tcPr>
          <w:p w14:paraId="5EF9F2C7" w14:textId="77777777" w:rsidR="005469D6" w:rsidRDefault="00000000">
            <w:pPr>
              <w:ind w:left="0"/>
              <w:rPr>
                <w:b/>
                <w:sz w:val="20"/>
                <w:szCs w:val="20"/>
              </w:rPr>
            </w:pPr>
            <w:r>
              <w:rPr>
                <w:b/>
                <w:sz w:val="20"/>
                <w:szCs w:val="20"/>
              </w:rPr>
              <w:t xml:space="preserve">ARTÍCULO </w:t>
            </w:r>
            <w:r>
              <w:rPr>
                <w:b/>
                <w:strike/>
                <w:sz w:val="20"/>
                <w:szCs w:val="20"/>
              </w:rPr>
              <w:t>6</w:t>
            </w:r>
            <w:r>
              <w:rPr>
                <w:b/>
                <w:sz w:val="20"/>
                <w:szCs w:val="20"/>
                <w:u w:val="single"/>
              </w:rPr>
              <w:t>7</w:t>
            </w:r>
            <w:r>
              <w:rPr>
                <w:b/>
                <w:sz w:val="20"/>
                <w:szCs w:val="20"/>
              </w:rPr>
              <w:t>. RÉGIMEN JURÍDICO.</w:t>
            </w:r>
            <w:r>
              <w:rPr>
                <w:sz w:val="20"/>
                <w:szCs w:val="20"/>
              </w:rPr>
              <w:t xml:space="preserve"> ECOMINERALES se someterá al régimen jurídico previsto para las empresas industriales y comerciales del Estado, conforme a las reglas del Derecho Privado. </w:t>
            </w:r>
          </w:p>
        </w:tc>
        <w:tc>
          <w:tcPr>
            <w:tcW w:w="2835" w:type="dxa"/>
          </w:tcPr>
          <w:p w14:paraId="35E3A126" w14:textId="77777777" w:rsidR="005469D6" w:rsidRDefault="00000000">
            <w:pPr>
              <w:ind w:firstLine="10"/>
              <w:rPr>
                <w:color w:val="000000"/>
                <w:sz w:val="20"/>
                <w:szCs w:val="20"/>
              </w:rPr>
            </w:pPr>
            <w:r>
              <w:rPr>
                <w:color w:val="000000"/>
                <w:sz w:val="20"/>
                <w:szCs w:val="20"/>
              </w:rPr>
              <w:t>Se modifica la numeración.</w:t>
            </w:r>
          </w:p>
          <w:p w14:paraId="78A9F502" w14:textId="77777777" w:rsidR="005469D6" w:rsidRDefault="005469D6">
            <w:pPr>
              <w:ind w:firstLine="10"/>
              <w:rPr>
                <w:color w:val="000000"/>
                <w:sz w:val="20"/>
                <w:szCs w:val="20"/>
              </w:rPr>
            </w:pPr>
          </w:p>
        </w:tc>
      </w:tr>
      <w:tr w:rsidR="005469D6" w14:paraId="7A7D1BAB" w14:textId="77777777">
        <w:trPr>
          <w:trHeight w:val="414"/>
        </w:trPr>
        <w:tc>
          <w:tcPr>
            <w:tcW w:w="3114" w:type="dxa"/>
          </w:tcPr>
          <w:p w14:paraId="6BC1C812"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7. RÉGIMEN LABORAL.</w:t>
            </w:r>
            <w:r>
              <w:rPr>
                <w:color w:val="000000"/>
                <w:sz w:val="20"/>
                <w:szCs w:val="20"/>
              </w:rPr>
              <w:t xml:space="preserve"> Todos los trabajadores de </w:t>
            </w:r>
            <w:r>
              <w:rPr>
                <w:color w:val="000000"/>
                <w:sz w:val="20"/>
                <w:szCs w:val="20"/>
              </w:rPr>
              <w:lastRenderedPageBreak/>
              <w:t xml:space="preserve">ECOMINERALES, salvo los que por virtud de la ley y de acuerdo con los estatutos de la empresa deban tener calidad de empleados públicos, tendrán la calidad de trabajadores oficiales, actuarán bajo la dirección y vigilancia del (la) </w:t>
            </w:r>
            <w:proofErr w:type="gramStart"/>
            <w:r>
              <w:rPr>
                <w:color w:val="000000"/>
                <w:sz w:val="20"/>
                <w:szCs w:val="20"/>
              </w:rPr>
              <w:t>Presidente</w:t>
            </w:r>
            <w:proofErr w:type="gramEnd"/>
            <w:r>
              <w:rPr>
                <w:color w:val="000000"/>
                <w:sz w:val="20"/>
                <w:szCs w:val="20"/>
              </w:rPr>
              <w:t xml:space="preserve"> (a) de la Empresa y se regirán en su relación laboral por las disposiciones contenidas en el contrato de trabajo, convención colectiva, pacto colectivo o reglamento interno de trabajo. En lo relativo al derecho colectivo de los trabajadores oficiales, este se regirá por el Código Sustantivo del Trabajo.</w:t>
            </w:r>
          </w:p>
        </w:tc>
        <w:tc>
          <w:tcPr>
            <w:tcW w:w="3118" w:type="dxa"/>
          </w:tcPr>
          <w:p w14:paraId="042539B4" w14:textId="77777777" w:rsidR="005469D6" w:rsidRDefault="00000000">
            <w:pPr>
              <w:ind w:left="0"/>
              <w:rPr>
                <w:b/>
                <w:sz w:val="20"/>
                <w:szCs w:val="20"/>
              </w:rPr>
            </w:pPr>
            <w:r>
              <w:rPr>
                <w:b/>
                <w:sz w:val="20"/>
                <w:szCs w:val="20"/>
              </w:rPr>
              <w:lastRenderedPageBreak/>
              <w:t xml:space="preserve">ARTÍCULO </w:t>
            </w:r>
            <w:r>
              <w:rPr>
                <w:b/>
                <w:strike/>
                <w:sz w:val="20"/>
                <w:szCs w:val="20"/>
              </w:rPr>
              <w:t>7</w:t>
            </w:r>
            <w:r>
              <w:rPr>
                <w:b/>
                <w:sz w:val="20"/>
                <w:szCs w:val="20"/>
                <w:u w:val="single"/>
              </w:rPr>
              <w:t>8</w:t>
            </w:r>
            <w:r>
              <w:rPr>
                <w:b/>
                <w:sz w:val="20"/>
                <w:szCs w:val="20"/>
              </w:rPr>
              <w:t>. RÉGIMEN LABORAL.</w:t>
            </w:r>
            <w:r>
              <w:rPr>
                <w:sz w:val="20"/>
                <w:szCs w:val="20"/>
              </w:rPr>
              <w:t xml:space="preserve"> Todos los trabajadores de </w:t>
            </w:r>
            <w:r>
              <w:rPr>
                <w:sz w:val="20"/>
                <w:szCs w:val="20"/>
              </w:rPr>
              <w:lastRenderedPageBreak/>
              <w:t xml:space="preserve">ECOMINERALES, salvo los que por virtud de la ley y de acuerdo con los estatutos de la empresa deban tener calidad de empleados públicos, tendrán la calidad de trabajadores oficiales, actuarán bajo la dirección y vigilancia del (la) </w:t>
            </w:r>
            <w:proofErr w:type="gramStart"/>
            <w:r>
              <w:rPr>
                <w:sz w:val="20"/>
                <w:szCs w:val="20"/>
              </w:rPr>
              <w:t>Presidente</w:t>
            </w:r>
            <w:proofErr w:type="gramEnd"/>
            <w:r>
              <w:rPr>
                <w:sz w:val="20"/>
                <w:szCs w:val="20"/>
              </w:rPr>
              <w:t xml:space="preserve"> (a) de la Empresa y se regirán en su relación laboral por las disposiciones contenidas en el contrato de trabajo, convención colectiva, pacto colectivo o reglamento interno de trabajo. En lo relativo al derecho colectivo de los trabajadores oficiales, este se regirá por el Código Sustantivo del Trabajo.</w:t>
            </w:r>
          </w:p>
        </w:tc>
        <w:tc>
          <w:tcPr>
            <w:tcW w:w="2835" w:type="dxa"/>
          </w:tcPr>
          <w:p w14:paraId="232355E1" w14:textId="77777777" w:rsidR="005469D6" w:rsidRDefault="00000000">
            <w:pPr>
              <w:ind w:firstLine="10"/>
              <w:rPr>
                <w:color w:val="000000"/>
                <w:sz w:val="20"/>
                <w:szCs w:val="20"/>
              </w:rPr>
            </w:pPr>
            <w:r>
              <w:rPr>
                <w:color w:val="000000"/>
                <w:sz w:val="20"/>
                <w:szCs w:val="20"/>
              </w:rPr>
              <w:lastRenderedPageBreak/>
              <w:t>Se modifica la numeración.</w:t>
            </w:r>
          </w:p>
          <w:p w14:paraId="1DA26804" w14:textId="77777777" w:rsidR="005469D6" w:rsidRDefault="005469D6">
            <w:pPr>
              <w:ind w:firstLine="10"/>
              <w:rPr>
                <w:color w:val="000000"/>
                <w:sz w:val="20"/>
                <w:szCs w:val="20"/>
              </w:rPr>
            </w:pPr>
          </w:p>
        </w:tc>
      </w:tr>
      <w:tr w:rsidR="005469D6" w14:paraId="3A3EA2EC" w14:textId="77777777">
        <w:trPr>
          <w:trHeight w:val="414"/>
        </w:trPr>
        <w:tc>
          <w:tcPr>
            <w:tcW w:w="3114" w:type="dxa"/>
          </w:tcPr>
          <w:p w14:paraId="2C9B747F"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8. ÓRGANOS DE DIRECCIÓN.</w:t>
            </w:r>
            <w:r>
              <w:rPr>
                <w:color w:val="000000"/>
                <w:sz w:val="20"/>
                <w:szCs w:val="20"/>
              </w:rPr>
              <w:t xml:space="preserve"> La Dirección de ECOMINERALES estará a cargo de una Junta Directiva y de un (una) </w:t>
            </w:r>
            <w:proofErr w:type="gramStart"/>
            <w:r>
              <w:rPr>
                <w:color w:val="000000"/>
                <w:sz w:val="20"/>
                <w:szCs w:val="20"/>
              </w:rPr>
              <w:t>Presidente</w:t>
            </w:r>
            <w:proofErr w:type="gramEnd"/>
            <w:r>
              <w:rPr>
                <w:color w:val="000000"/>
                <w:sz w:val="20"/>
                <w:szCs w:val="20"/>
              </w:rPr>
              <w:t xml:space="preserve"> (a).</w:t>
            </w:r>
          </w:p>
        </w:tc>
        <w:tc>
          <w:tcPr>
            <w:tcW w:w="3118" w:type="dxa"/>
          </w:tcPr>
          <w:p w14:paraId="62D0EBE6" w14:textId="77777777" w:rsidR="005469D6" w:rsidRDefault="00000000">
            <w:pPr>
              <w:ind w:left="0"/>
              <w:rPr>
                <w:b/>
                <w:sz w:val="20"/>
                <w:szCs w:val="20"/>
              </w:rPr>
            </w:pPr>
            <w:r>
              <w:rPr>
                <w:b/>
                <w:sz w:val="20"/>
                <w:szCs w:val="20"/>
              </w:rPr>
              <w:t xml:space="preserve">ARTÍCULO </w:t>
            </w:r>
            <w:r>
              <w:rPr>
                <w:b/>
                <w:strike/>
                <w:sz w:val="20"/>
                <w:szCs w:val="20"/>
              </w:rPr>
              <w:t>8</w:t>
            </w:r>
            <w:r>
              <w:rPr>
                <w:b/>
                <w:sz w:val="20"/>
                <w:szCs w:val="20"/>
                <w:u w:val="single"/>
              </w:rPr>
              <w:t>9</w:t>
            </w:r>
            <w:r>
              <w:rPr>
                <w:b/>
                <w:sz w:val="20"/>
                <w:szCs w:val="20"/>
              </w:rPr>
              <w:t>. ÓRGANOS DE DIRECCIÓN.</w:t>
            </w:r>
            <w:r>
              <w:rPr>
                <w:sz w:val="20"/>
                <w:szCs w:val="20"/>
              </w:rPr>
              <w:t xml:space="preserve"> La Dirección de ECOMINERALES estará a cargo de una Junta Directiva y de un (una) </w:t>
            </w:r>
            <w:proofErr w:type="gramStart"/>
            <w:r>
              <w:rPr>
                <w:sz w:val="20"/>
                <w:szCs w:val="20"/>
              </w:rPr>
              <w:t>Presidente</w:t>
            </w:r>
            <w:proofErr w:type="gramEnd"/>
            <w:r>
              <w:rPr>
                <w:sz w:val="20"/>
                <w:szCs w:val="20"/>
              </w:rPr>
              <w:t xml:space="preserve"> (a).</w:t>
            </w:r>
          </w:p>
        </w:tc>
        <w:tc>
          <w:tcPr>
            <w:tcW w:w="2835" w:type="dxa"/>
          </w:tcPr>
          <w:p w14:paraId="03F6C680" w14:textId="77777777" w:rsidR="005469D6" w:rsidRDefault="00000000">
            <w:pPr>
              <w:ind w:firstLine="10"/>
              <w:rPr>
                <w:color w:val="000000"/>
                <w:sz w:val="20"/>
                <w:szCs w:val="20"/>
              </w:rPr>
            </w:pPr>
            <w:r>
              <w:rPr>
                <w:color w:val="000000"/>
                <w:sz w:val="20"/>
                <w:szCs w:val="20"/>
              </w:rPr>
              <w:t>Se modifica la numeración.</w:t>
            </w:r>
          </w:p>
          <w:p w14:paraId="2D29DE37" w14:textId="77777777" w:rsidR="005469D6" w:rsidRDefault="005469D6">
            <w:pPr>
              <w:ind w:firstLine="10"/>
              <w:rPr>
                <w:color w:val="000000"/>
                <w:sz w:val="20"/>
                <w:szCs w:val="20"/>
              </w:rPr>
            </w:pPr>
          </w:p>
        </w:tc>
      </w:tr>
      <w:tr w:rsidR="005469D6" w14:paraId="3546F96E" w14:textId="77777777">
        <w:trPr>
          <w:trHeight w:val="414"/>
        </w:trPr>
        <w:tc>
          <w:tcPr>
            <w:tcW w:w="3114" w:type="dxa"/>
          </w:tcPr>
          <w:p w14:paraId="0FFD0164"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9. JUNTA DIRECTIVA.</w:t>
            </w:r>
            <w:r>
              <w:rPr>
                <w:color w:val="000000"/>
                <w:sz w:val="20"/>
                <w:szCs w:val="20"/>
              </w:rPr>
              <w:t xml:space="preserve"> La Junta Directiva de la EMPRESA COLOMBIANA DE MINERALES – ECOMINERALES, está integrada por un total de siete (7) miembros así: el (la) Ministro (a) de Minas y Energía o su delegado (a) , el (la) Ministro (a) de Comercio, Industria y Turismo o su delegado (a), el (la) Ministro (a) de Hacienda y Crédito Público o su delegado (a), el (la) Director (a) del Servicio Geológico Colombiano (SGC) o su delegado (a), el (la) Director (a) del Departamento Nacional de Planeación o su delegado (a), un (a) (1) representante de las organizaciones sindicales del sector minero y un (1) miembro independiente designado por el (la) Presidente (a) de la </w:t>
            </w:r>
            <w:r>
              <w:rPr>
                <w:color w:val="000000"/>
                <w:sz w:val="20"/>
                <w:szCs w:val="20"/>
              </w:rPr>
              <w:lastRenderedPageBreak/>
              <w:t>República.</w:t>
            </w:r>
          </w:p>
          <w:p w14:paraId="782B2201" w14:textId="77777777" w:rsidR="005469D6" w:rsidRDefault="005469D6">
            <w:pPr>
              <w:pBdr>
                <w:top w:val="nil"/>
                <w:left w:val="nil"/>
                <w:bottom w:val="nil"/>
                <w:right w:val="nil"/>
                <w:between w:val="nil"/>
              </w:pBdr>
              <w:tabs>
                <w:tab w:val="left" w:pos="2879"/>
              </w:tabs>
              <w:ind w:left="0" w:right="0"/>
              <w:rPr>
                <w:color w:val="000000"/>
                <w:sz w:val="20"/>
                <w:szCs w:val="20"/>
              </w:rPr>
            </w:pPr>
          </w:p>
          <w:p w14:paraId="29C487E9"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Los miembros serán designados, para períodos de cuatro años y podrán ser reelegidos por una única vez, en los términos y condiciones que se definan para el efecto en el Reglamento Interno de la Junta Directiva.</w:t>
            </w:r>
          </w:p>
          <w:p w14:paraId="739EBFBF" w14:textId="77777777" w:rsidR="005469D6" w:rsidRDefault="005469D6">
            <w:pPr>
              <w:pBdr>
                <w:top w:val="nil"/>
                <w:left w:val="nil"/>
                <w:bottom w:val="nil"/>
                <w:right w:val="nil"/>
                <w:between w:val="nil"/>
              </w:pBdr>
              <w:tabs>
                <w:tab w:val="left" w:pos="2879"/>
              </w:tabs>
              <w:ind w:left="0" w:right="0"/>
              <w:rPr>
                <w:color w:val="000000"/>
                <w:sz w:val="20"/>
                <w:szCs w:val="20"/>
              </w:rPr>
            </w:pPr>
          </w:p>
          <w:p w14:paraId="2C2EF4E1"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w:t>
            </w:r>
            <w:r>
              <w:rPr>
                <w:color w:val="000000"/>
                <w:sz w:val="20"/>
                <w:szCs w:val="20"/>
              </w:rPr>
              <w:t xml:space="preserve">. Ni los miembros de la Junta Directiva ni el (la) </w:t>
            </w:r>
            <w:proofErr w:type="gramStart"/>
            <w:r>
              <w:rPr>
                <w:color w:val="000000"/>
                <w:sz w:val="20"/>
                <w:szCs w:val="20"/>
              </w:rPr>
              <w:t>Presidente</w:t>
            </w:r>
            <w:proofErr w:type="gramEnd"/>
            <w:r>
              <w:rPr>
                <w:color w:val="000000"/>
                <w:sz w:val="20"/>
                <w:szCs w:val="20"/>
              </w:rPr>
              <w:t xml:space="preserve"> (a) de la Empresa, cesarán en sus funciones hasta tanto su respectivo sucesor haya sido designado y entre en ejercicio de su cargo.</w:t>
            </w:r>
          </w:p>
        </w:tc>
        <w:tc>
          <w:tcPr>
            <w:tcW w:w="3118" w:type="dxa"/>
          </w:tcPr>
          <w:p w14:paraId="20752432" w14:textId="77777777" w:rsidR="005469D6" w:rsidRDefault="00000000">
            <w:pPr>
              <w:ind w:firstLine="10"/>
              <w:rPr>
                <w:sz w:val="20"/>
                <w:szCs w:val="20"/>
              </w:rPr>
            </w:pPr>
            <w:r>
              <w:rPr>
                <w:b/>
                <w:sz w:val="20"/>
                <w:szCs w:val="20"/>
              </w:rPr>
              <w:lastRenderedPageBreak/>
              <w:t xml:space="preserve">ARTÍCULO </w:t>
            </w:r>
            <w:r>
              <w:rPr>
                <w:b/>
                <w:strike/>
                <w:sz w:val="20"/>
                <w:szCs w:val="20"/>
              </w:rPr>
              <w:t>9</w:t>
            </w:r>
            <w:r>
              <w:rPr>
                <w:b/>
                <w:sz w:val="20"/>
                <w:szCs w:val="20"/>
                <w:u w:val="single"/>
              </w:rPr>
              <w:t>10</w:t>
            </w:r>
            <w:r>
              <w:rPr>
                <w:b/>
                <w:sz w:val="20"/>
                <w:szCs w:val="20"/>
              </w:rPr>
              <w:t>. JUNTA DIRECTIVA.</w:t>
            </w:r>
            <w:r>
              <w:rPr>
                <w:sz w:val="20"/>
                <w:szCs w:val="20"/>
              </w:rPr>
              <w:t xml:space="preserve"> La Junta Directiva de la EMPRESA COLOMBIANA DE MINERALES – ECOMINERALES, está integrada por un total de </w:t>
            </w:r>
            <w:r>
              <w:rPr>
                <w:strike/>
                <w:sz w:val="20"/>
                <w:szCs w:val="20"/>
              </w:rPr>
              <w:t>siete (7)</w:t>
            </w:r>
            <w:r>
              <w:rPr>
                <w:sz w:val="20"/>
                <w:szCs w:val="20"/>
              </w:rPr>
              <w:t xml:space="preserve"> </w:t>
            </w:r>
            <w:r>
              <w:rPr>
                <w:b/>
                <w:sz w:val="20"/>
                <w:szCs w:val="20"/>
              </w:rPr>
              <w:t>nueve (9)</w:t>
            </w:r>
            <w:r>
              <w:rPr>
                <w:sz w:val="20"/>
                <w:szCs w:val="20"/>
              </w:rPr>
              <w:t xml:space="preserve"> miembros así: </w:t>
            </w:r>
          </w:p>
          <w:p w14:paraId="48FA5E71" w14:textId="77777777" w:rsidR="005469D6" w:rsidRDefault="005469D6">
            <w:pPr>
              <w:ind w:firstLine="10"/>
              <w:rPr>
                <w:sz w:val="20"/>
                <w:szCs w:val="20"/>
              </w:rPr>
            </w:pPr>
          </w:p>
          <w:p w14:paraId="4805EB71" w14:textId="77777777" w:rsidR="005469D6" w:rsidRDefault="00000000">
            <w:pPr>
              <w:widowControl/>
              <w:numPr>
                <w:ilvl w:val="0"/>
                <w:numId w:val="5"/>
              </w:numPr>
              <w:pBdr>
                <w:top w:val="nil"/>
                <w:left w:val="nil"/>
                <w:bottom w:val="nil"/>
                <w:right w:val="nil"/>
                <w:between w:val="nil"/>
              </w:pBdr>
              <w:spacing w:line="278" w:lineRule="auto"/>
              <w:ind w:right="0"/>
              <w:rPr>
                <w:color w:val="000000"/>
                <w:sz w:val="20"/>
                <w:szCs w:val="20"/>
              </w:rPr>
            </w:pPr>
            <w:r>
              <w:rPr>
                <w:color w:val="000000"/>
                <w:sz w:val="20"/>
                <w:szCs w:val="20"/>
              </w:rPr>
              <w:t xml:space="preserve">El (la) </w:t>
            </w:r>
            <w:proofErr w:type="gramStart"/>
            <w:r>
              <w:rPr>
                <w:color w:val="000000"/>
                <w:sz w:val="20"/>
                <w:szCs w:val="20"/>
              </w:rPr>
              <w:t>Ministro</w:t>
            </w:r>
            <w:proofErr w:type="gramEnd"/>
            <w:r>
              <w:rPr>
                <w:color w:val="000000"/>
                <w:sz w:val="20"/>
                <w:szCs w:val="20"/>
              </w:rPr>
              <w:t>(a) de Minas y Energía quien únicamente podrá delegar su participación en el(la) viceministro(a) de minas.</w:t>
            </w:r>
          </w:p>
          <w:p w14:paraId="26263873" w14:textId="77777777" w:rsidR="005469D6" w:rsidRDefault="00000000">
            <w:pPr>
              <w:widowControl/>
              <w:numPr>
                <w:ilvl w:val="0"/>
                <w:numId w:val="5"/>
              </w:numPr>
              <w:pBdr>
                <w:top w:val="nil"/>
                <w:left w:val="nil"/>
                <w:bottom w:val="nil"/>
                <w:right w:val="nil"/>
                <w:between w:val="nil"/>
              </w:pBdr>
              <w:spacing w:line="278" w:lineRule="auto"/>
              <w:ind w:right="0"/>
              <w:rPr>
                <w:color w:val="000000"/>
                <w:sz w:val="20"/>
                <w:szCs w:val="20"/>
              </w:rPr>
            </w:pPr>
            <w:r>
              <w:rPr>
                <w:color w:val="000000"/>
                <w:sz w:val="20"/>
                <w:szCs w:val="20"/>
              </w:rPr>
              <w:t xml:space="preserve">El (la) </w:t>
            </w:r>
            <w:proofErr w:type="gramStart"/>
            <w:r>
              <w:rPr>
                <w:color w:val="000000"/>
                <w:sz w:val="20"/>
                <w:szCs w:val="20"/>
              </w:rPr>
              <w:t>Ministro</w:t>
            </w:r>
            <w:proofErr w:type="gramEnd"/>
            <w:r>
              <w:rPr>
                <w:color w:val="000000"/>
                <w:sz w:val="20"/>
                <w:szCs w:val="20"/>
              </w:rPr>
              <w:t xml:space="preserve"> (a) de Hacienda y Crédito Público o su delegado (a).</w:t>
            </w:r>
          </w:p>
          <w:p w14:paraId="23506AEC" w14:textId="77777777" w:rsidR="005469D6" w:rsidRDefault="00000000">
            <w:pPr>
              <w:widowControl/>
              <w:numPr>
                <w:ilvl w:val="0"/>
                <w:numId w:val="5"/>
              </w:numPr>
              <w:pBdr>
                <w:top w:val="nil"/>
                <w:left w:val="nil"/>
                <w:bottom w:val="nil"/>
                <w:right w:val="nil"/>
                <w:between w:val="nil"/>
              </w:pBdr>
              <w:spacing w:line="278" w:lineRule="auto"/>
              <w:ind w:right="0"/>
              <w:rPr>
                <w:color w:val="000000"/>
                <w:sz w:val="20"/>
                <w:szCs w:val="20"/>
              </w:rPr>
            </w:pPr>
            <w:r>
              <w:rPr>
                <w:color w:val="000000"/>
                <w:sz w:val="20"/>
                <w:szCs w:val="20"/>
              </w:rPr>
              <w:t xml:space="preserve">El (la) </w:t>
            </w:r>
            <w:proofErr w:type="gramStart"/>
            <w:r>
              <w:rPr>
                <w:color w:val="000000"/>
                <w:sz w:val="20"/>
                <w:szCs w:val="20"/>
              </w:rPr>
              <w:t>Ministro</w:t>
            </w:r>
            <w:proofErr w:type="gramEnd"/>
            <w:r>
              <w:rPr>
                <w:color w:val="000000"/>
                <w:sz w:val="20"/>
                <w:szCs w:val="20"/>
              </w:rPr>
              <w:t xml:space="preserve"> (a) de Comercio, Industria y Turismo o su delegado (a).</w:t>
            </w:r>
          </w:p>
          <w:p w14:paraId="5F229CB9" w14:textId="77777777" w:rsidR="005469D6" w:rsidRDefault="00000000">
            <w:pPr>
              <w:widowControl/>
              <w:numPr>
                <w:ilvl w:val="0"/>
                <w:numId w:val="5"/>
              </w:numPr>
              <w:pBdr>
                <w:top w:val="nil"/>
                <w:left w:val="nil"/>
                <w:bottom w:val="nil"/>
                <w:right w:val="nil"/>
                <w:between w:val="nil"/>
              </w:pBdr>
              <w:spacing w:line="278" w:lineRule="auto"/>
              <w:ind w:right="0"/>
              <w:rPr>
                <w:color w:val="000000"/>
                <w:sz w:val="20"/>
                <w:szCs w:val="20"/>
              </w:rPr>
            </w:pPr>
            <w:r>
              <w:rPr>
                <w:color w:val="000000"/>
                <w:sz w:val="20"/>
                <w:szCs w:val="20"/>
              </w:rPr>
              <w:lastRenderedPageBreak/>
              <w:t xml:space="preserve">Un(a) (1) representante de las organizaciones sindicales, quien será elegido(a) </w:t>
            </w:r>
            <w:r>
              <w:rPr>
                <w:strike/>
                <w:color w:val="000000"/>
                <w:sz w:val="20"/>
                <w:szCs w:val="20"/>
              </w:rPr>
              <w:t xml:space="preserve">por el (la) </w:t>
            </w:r>
            <w:proofErr w:type="gramStart"/>
            <w:r>
              <w:rPr>
                <w:strike/>
                <w:color w:val="000000"/>
                <w:sz w:val="20"/>
                <w:szCs w:val="20"/>
              </w:rPr>
              <w:t>Presidente</w:t>
            </w:r>
            <w:proofErr w:type="gramEnd"/>
            <w:r>
              <w:rPr>
                <w:strike/>
                <w:color w:val="000000"/>
                <w:sz w:val="20"/>
                <w:szCs w:val="20"/>
              </w:rPr>
              <w:t xml:space="preserve"> de la República con fundamento en una terna presentada</w:t>
            </w:r>
            <w:r>
              <w:rPr>
                <w:color w:val="000000"/>
                <w:sz w:val="20"/>
                <w:szCs w:val="20"/>
              </w:rPr>
              <w:t xml:space="preserve"> </w:t>
            </w:r>
            <w:r>
              <w:rPr>
                <w:b/>
                <w:color w:val="000000"/>
                <w:sz w:val="20"/>
                <w:szCs w:val="20"/>
                <w:u w:val="single"/>
              </w:rPr>
              <w:t>a trav</w:t>
            </w:r>
            <w:r>
              <w:rPr>
                <w:b/>
                <w:sz w:val="20"/>
                <w:szCs w:val="20"/>
                <w:u w:val="single"/>
              </w:rPr>
              <w:t>és de un proceso conducido</w:t>
            </w:r>
            <w:r>
              <w:rPr>
                <w:color w:val="000000"/>
                <w:sz w:val="20"/>
                <w:szCs w:val="20"/>
              </w:rPr>
              <w:t xml:space="preserve"> por las organizaciones sindicales del sector minero.</w:t>
            </w:r>
          </w:p>
          <w:p w14:paraId="4DE35FDD" w14:textId="77777777" w:rsidR="005469D6" w:rsidRDefault="00000000">
            <w:pPr>
              <w:widowControl/>
              <w:numPr>
                <w:ilvl w:val="0"/>
                <w:numId w:val="5"/>
              </w:numPr>
              <w:pBdr>
                <w:top w:val="nil"/>
                <w:left w:val="nil"/>
                <w:bottom w:val="nil"/>
                <w:right w:val="nil"/>
                <w:between w:val="nil"/>
              </w:pBdr>
              <w:spacing w:line="278" w:lineRule="auto"/>
              <w:ind w:right="0"/>
              <w:rPr>
                <w:color w:val="000000"/>
                <w:sz w:val="20"/>
                <w:szCs w:val="20"/>
              </w:rPr>
            </w:pPr>
            <w:r>
              <w:rPr>
                <w:color w:val="000000"/>
                <w:sz w:val="20"/>
                <w:szCs w:val="20"/>
              </w:rPr>
              <w:t xml:space="preserve"> Un(a) (1) representante de la academia con reconocida trayectoria en el sector minero, quien será elegido(a) </w:t>
            </w:r>
            <w:r>
              <w:rPr>
                <w:strike/>
                <w:color w:val="000000"/>
                <w:sz w:val="20"/>
                <w:szCs w:val="20"/>
              </w:rPr>
              <w:t xml:space="preserve">por el (la) </w:t>
            </w:r>
            <w:proofErr w:type="gramStart"/>
            <w:r>
              <w:rPr>
                <w:strike/>
                <w:color w:val="000000"/>
                <w:sz w:val="20"/>
                <w:szCs w:val="20"/>
              </w:rPr>
              <w:t>Presidente</w:t>
            </w:r>
            <w:proofErr w:type="gramEnd"/>
            <w:r>
              <w:rPr>
                <w:strike/>
                <w:color w:val="000000"/>
                <w:sz w:val="20"/>
                <w:szCs w:val="20"/>
              </w:rPr>
              <w:t xml:space="preserve"> de la República con fundamento en una terna presentada por</w:t>
            </w:r>
            <w:r>
              <w:rPr>
                <w:color w:val="000000"/>
                <w:sz w:val="20"/>
                <w:szCs w:val="20"/>
              </w:rPr>
              <w:t xml:space="preserve"> </w:t>
            </w:r>
            <w:r>
              <w:rPr>
                <w:b/>
                <w:sz w:val="20"/>
                <w:szCs w:val="20"/>
                <w:u w:val="single"/>
              </w:rPr>
              <w:t>a través de un proceso conducido por</w:t>
            </w:r>
            <w:r>
              <w:rPr>
                <w:color w:val="000000"/>
                <w:sz w:val="20"/>
                <w:szCs w:val="20"/>
              </w:rPr>
              <w:t xml:space="preserve"> las instituciones de educación superior que cuenten con programas en geología y/o ingeniería de minas y afines, reconocidas con acreditación de alta calidad por parte del Ministerio de Educación Nacional.</w:t>
            </w:r>
          </w:p>
          <w:p w14:paraId="26E18863" w14:textId="77777777" w:rsidR="005469D6" w:rsidRDefault="00000000">
            <w:pPr>
              <w:widowControl/>
              <w:numPr>
                <w:ilvl w:val="0"/>
                <w:numId w:val="5"/>
              </w:numPr>
              <w:pBdr>
                <w:top w:val="nil"/>
                <w:left w:val="nil"/>
                <w:bottom w:val="nil"/>
                <w:right w:val="nil"/>
                <w:between w:val="nil"/>
              </w:pBdr>
              <w:spacing w:after="160" w:line="278" w:lineRule="auto"/>
              <w:ind w:right="0"/>
              <w:rPr>
                <w:color w:val="000000"/>
                <w:sz w:val="20"/>
                <w:szCs w:val="20"/>
              </w:rPr>
            </w:pPr>
            <w:r>
              <w:rPr>
                <w:color w:val="000000"/>
                <w:sz w:val="20"/>
                <w:szCs w:val="20"/>
              </w:rPr>
              <w:t xml:space="preserve">Dos (2) miembros independientes nombrados por el (la) </w:t>
            </w:r>
            <w:proofErr w:type="gramStart"/>
            <w:r>
              <w:rPr>
                <w:color w:val="000000"/>
                <w:sz w:val="20"/>
                <w:szCs w:val="20"/>
              </w:rPr>
              <w:t>Presidente</w:t>
            </w:r>
            <w:proofErr w:type="gramEnd"/>
            <w:r>
              <w:rPr>
                <w:color w:val="000000"/>
                <w:sz w:val="20"/>
                <w:szCs w:val="20"/>
              </w:rPr>
              <w:t xml:space="preserve"> de la República. </w:t>
            </w:r>
          </w:p>
          <w:p w14:paraId="353A1568" w14:textId="77777777" w:rsidR="005469D6" w:rsidRDefault="00000000">
            <w:pPr>
              <w:widowControl/>
              <w:numPr>
                <w:ilvl w:val="0"/>
                <w:numId w:val="5"/>
              </w:numPr>
              <w:pBdr>
                <w:top w:val="nil"/>
                <w:left w:val="nil"/>
                <w:bottom w:val="nil"/>
                <w:right w:val="nil"/>
                <w:between w:val="nil"/>
              </w:pBdr>
              <w:spacing w:after="160" w:line="278" w:lineRule="auto"/>
              <w:ind w:right="0"/>
              <w:rPr>
                <w:sz w:val="20"/>
                <w:szCs w:val="20"/>
              </w:rPr>
            </w:pPr>
            <w:r>
              <w:rPr>
                <w:b/>
                <w:sz w:val="20"/>
                <w:szCs w:val="20"/>
                <w:u w:val="single"/>
              </w:rPr>
              <w:lastRenderedPageBreak/>
              <w:t>Un (1) miembro representante de asociaciones o agremiaciones mineras, seleccionado mediante proceso de elección interna.</w:t>
            </w:r>
          </w:p>
          <w:p w14:paraId="10540FA6" w14:textId="77777777" w:rsidR="005469D6" w:rsidRDefault="00000000">
            <w:pPr>
              <w:widowControl/>
              <w:numPr>
                <w:ilvl w:val="0"/>
                <w:numId w:val="5"/>
              </w:numPr>
              <w:pBdr>
                <w:top w:val="nil"/>
                <w:left w:val="nil"/>
                <w:bottom w:val="nil"/>
                <w:right w:val="nil"/>
                <w:between w:val="nil"/>
              </w:pBdr>
              <w:spacing w:after="160" w:line="278" w:lineRule="auto"/>
              <w:ind w:right="0"/>
              <w:rPr>
                <w:sz w:val="20"/>
                <w:szCs w:val="20"/>
              </w:rPr>
            </w:pPr>
            <w:r>
              <w:rPr>
                <w:b/>
                <w:sz w:val="20"/>
                <w:szCs w:val="20"/>
                <w:u w:val="single"/>
              </w:rPr>
              <w:t xml:space="preserve">Un (1) miembro que será alcalde en representación de los municipios productores, elegido por la Federación de Municipios. </w:t>
            </w:r>
          </w:p>
          <w:p w14:paraId="03E9171E" w14:textId="77777777" w:rsidR="005469D6" w:rsidRDefault="00000000">
            <w:pPr>
              <w:ind w:firstLine="10"/>
              <w:rPr>
                <w:sz w:val="20"/>
                <w:szCs w:val="20"/>
              </w:rPr>
            </w:pPr>
            <w:bookmarkStart w:id="7" w:name="_1t3h5sf" w:colFirst="0" w:colLast="0"/>
            <w:bookmarkEnd w:id="7"/>
            <w:r>
              <w:rPr>
                <w:sz w:val="20"/>
                <w:szCs w:val="20"/>
              </w:rPr>
              <w:t xml:space="preserve">Los miembros de la Junta Directiva de ECOMINERALES, distintos a los enunciados en los literales a), b) </w:t>
            </w:r>
            <w:r>
              <w:rPr>
                <w:strike/>
                <w:sz w:val="20"/>
                <w:szCs w:val="20"/>
              </w:rPr>
              <w:t>y</w:t>
            </w:r>
            <w:r>
              <w:rPr>
                <w:sz w:val="20"/>
                <w:szCs w:val="20"/>
              </w:rPr>
              <w:t xml:space="preserve"> c) </w:t>
            </w:r>
            <w:r>
              <w:rPr>
                <w:b/>
                <w:sz w:val="20"/>
                <w:szCs w:val="20"/>
                <w:u w:val="single"/>
              </w:rPr>
              <w:t>y h)</w:t>
            </w:r>
            <w:r>
              <w:rPr>
                <w:sz w:val="20"/>
                <w:szCs w:val="20"/>
              </w:rPr>
              <w:t xml:space="preserve"> del presente artículo serán nombrados para períodos prorrogables de cuatro años, reemplazados dos de ellos, cada cuatro años. Los periodos empezarán a contarse a partir de la fecha de designación de la primera Junta en propiedad.</w:t>
            </w:r>
          </w:p>
          <w:p w14:paraId="20289C23" w14:textId="77777777" w:rsidR="005469D6" w:rsidRDefault="005469D6">
            <w:pPr>
              <w:ind w:firstLine="10"/>
              <w:rPr>
                <w:sz w:val="20"/>
                <w:szCs w:val="20"/>
              </w:rPr>
            </w:pPr>
            <w:bookmarkStart w:id="8" w:name="_4d34og8" w:colFirst="0" w:colLast="0"/>
            <w:bookmarkEnd w:id="8"/>
          </w:p>
          <w:p w14:paraId="50FAB412" w14:textId="77777777" w:rsidR="005469D6" w:rsidRDefault="00000000">
            <w:pPr>
              <w:ind w:firstLine="10"/>
              <w:rPr>
                <w:b/>
                <w:sz w:val="20"/>
                <w:szCs w:val="20"/>
                <w:u w:val="single"/>
              </w:rPr>
            </w:pPr>
            <w:bookmarkStart w:id="9" w:name="_2s8eyo1" w:colFirst="0" w:colLast="0"/>
            <w:bookmarkEnd w:id="9"/>
            <w:r>
              <w:rPr>
                <w:b/>
                <w:sz w:val="20"/>
                <w:szCs w:val="20"/>
                <w:u w:val="single"/>
              </w:rPr>
              <w:t xml:space="preserve">El miembro de </w:t>
            </w:r>
            <w:proofErr w:type="gramStart"/>
            <w:r>
              <w:rPr>
                <w:b/>
                <w:sz w:val="20"/>
                <w:szCs w:val="20"/>
                <w:u w:val="single"/>
              </w:rPr>
              <w:t>junta  elegido</w:t>
            </w:r>
            <w:proofErr w:type="gramEnd"/>
            <w:r>
              <w:rPr>
                <w:b/>
                <w:sz w:val="20"/>
                <w:szCs w:val="20"/>
                <w:u w:val="single"/>
              </w:rPr>
              <w:t xml:space="preserve"> en el literal h) será nombrado por un período de 2 años no prorrogables  y no podrá ser del mismo Departamento de su antecesor.</w:t>
            </w:r>
          </w:p>
          <w:p w14:paraId="3CDAE9B6" w14:textId="77777777" w:rsidR="005469D6" w:rsidRDefault="005469D6">
            <w:pPr>
              <w:ind w:firstLine="10"/>
              <w:rPr>
                <w:sz w:val="20"/>
                <w:szCs w:val="20"/>
              </w:rPr>
            </w:pPr>
          </w:p>
          <w:p w14:paraId="3544B66C" w14:textId="77777777" w:rsidR="005469D6" w:rsidRDefault="00000000">
            <w:pPr>
              <w:ind w:firstLine="10"/>
              <w:rPr>
                <w:sz w:val="20"/>
                <w:szCs w:val="20"/>
              </w:rPr>
            </w:pPr>
            <w:r>
              <w:rPr>
                <w:sz w:val="20"/>
                <w:szCs w:val="20"/>
              </w:rPr>
              <w:t xml:space="preserve">Los integrantes de la Junta Directiva de ECOMINERALES, distintos a los enunciados en los literales a), b) </w:t>
            </w:r>
            <w:r>
              <w:rPr>
                <w:strike/>
                <w:sz w:val="20"/>
                <w:szCs w:val="20"/>
              </w:rPr>
              <w:t>y</w:t>
            </w:r>
            <w:r>
              <w:rPr>
                <w:sz w:val="20"/>
                <w:szCs w:val="20"/>
              </w:rPr>
              <w:t xml:space="preserve"> c) </w:t>
            </w:r>
            <w:r>
              <w:rPr>
                <w:b/>
                <w:sz w:val="20"/>
                <w:szCs w:val="20"/>
                <w:u w:val="single"/>
              </w:rPr>
              <w:t>y h)</w:t>
            </w:r>
            <w:r>
              <w:rPr>
                <w:sz w:val="20"/>
                <w:szCs w:val="20"/>
              </w:rPr>
              <w:t xml:space="preserve"> del presente artículo solo podrán ser reelegidos por una única vez.</w:t>
            </w:r>
          </w:p>
          <w:p w14:paraId="281715C4" w14:textId="77777777" w:rsidR="005469D6" w:rsidRDefault="005469D6">
            <w:pPr>
              <w:ind w:left="0"/>
              <w:rPr>
                <w:sz w:val="20"/>
                <w:szCs w:val="20"/>
              </w:rPr>
            </w:pPr>
          </w:p>
          <w:p w14:paraId="18AAD374" w14:textId="77777777" w:rsidR="005469D6" w:rsidRDefault="00000000">
            <w:pPr>
              <w:ind w:firstLine="10"/>
              <w:rPr>
                <w:sz w:val="20"/>
                <w:szCs w:val="20"/>
              </w:rPr>
            </w:pPr>
            <w:r>
              <w:rPr>
                <w:b/>
                <w:sz w:val="20"/>
                <w:szCs w:val="20"/>
              </w:rPr>
              <w:t>PARÁGRAFO 1.</w:t>
            </w:r>
            <w:r>
              <w:rPr>
                <w:sz w:val="20"/>
                <w:szCs w:val="20"/>
              </w:rPr>
              <w:t xml:space="preserve"> Las personas que integren la Junta Directiva representarán exclusivamente el </w:t>
            </w:r>
            <w:r>
              <w:rPr>
                <w:sz w:val="20"/>
                <w:szCs w:val="20"/>
              </w:rPr>
              <w:lastRenderedPageBreak/>
              <w:t xml:space="preserve">interés de la Empresa. </w:t>
            </w:r>
          </w:p>
          <w:p w14:paraId="6C7EB50C" w14:textId="77777777" w:rsidR="005469D6" w:rsidRDefault="005469D6">
            <w:pPr>
              <w:ind w:firstLine="10"/>
              <w:rPr>
                <w:sz w:val="20"/>
                <w:szCs w:val="20"/>
              </w:rPr>
            </w:pPr>
          </w:p>
          <w:p w14:paraId="53F47822" w14:textId="77777777" w:rsidR="005469D6" w:rsidRDefault="00000000">
            <w:pPr>
              <w:ind w:firstLine="10"/>
              <w:rPr>
                <w:sz w:val="20"/>
                <w:szCs w:val="20"/>
              </w:rPr>
            </w:pPr>
            <w:r>
              <w:rPr>
                <w:b/>
                <w:sz w:val="20"/>
                <w:szCs w:val="20"/>
              </w:rPr>
              <w:t>PARÁGRAFO 2.</w:t>
            </w:r>
            <w:r>
              <w:rPr>
                <w:sz w:val="20"/>
                <w:szCs w:val="20"/>
              </w:rPr>
              <w:t xml:space="preserve"> Ni los miembros de la Junta Directiva ni el (la) </w:t>
            </w:r>
            <w:proofErr w:type="gramStart"/>
            <w:r>
              <w:rPr>
                <w:sz w:val="20"/>
                <w:szCs w:val="20"/>
              </w:rPr>
              <w:t>Presidente</w:t>
            </w:r>
            <w:proofErr w:type="gramEnd"/>
            <w:r>
              <w:rPr>
                <w:sz w:val="20"/>
                <w:szCs w:val="20"/>
              </w:rPr>
              <w:t xml:space="preserve"> (a) de la Empresa, cesarán en sus funciones hasta tanto su respectivo sucesor haya sido designado y entre en ejercicio de su cargo.</w:t>
            </w:r>
          </w:p>
          <w:p w14:paraId="64B1840B" w14:textId="77777777" w:rsidR="005469D6" w:rsidRDefault="005469D6">
            <w:pPr>
              <w:ind w:firstLine="10"/>
              <w:rPr>
                <w:sz w:val="20"/>
                <w:szCs w:val="20"/>
              </w:rPr>
            </w:pPr>
          </w:p>
          <w:p w14:paraId="09239615" w14:textId="77777777" w:rsidR="005469D6" w:rsidRDefault="005469D6">
            <w:pPr>
              <w:ind w:firstLine="10"/>
              <w:rPr>
                <w:sz w:val="20"/>
                <w:szCs w:val="20"/>
              </w:rPr>
            </w:pPr>
          </w:p>
          <w:p w14:paraId="35414F50" w14:textId="77777777" w:rsidR="005469D6" w:rsidRDefault="005469D6">
            <w:pPr>
              <w:pBdr>
                <w:top w:val="nil"/>
                <w:left w:val="nil"/>
                <w:bottom w:val="nil"/>
                <w:right w:val="nil"/>
                <w:between w:val="nil"/>
              </w:pBdr>
              <w:tabs>
                <w:tab w:val="left" w:pos="2879"/>
              </w:tabs>
              <w:ind w:left="0" w:right="0"/>
              <w:rPr>
                <w:color w:val="000000"/>
                <w:sz w:val="20"/>
                <w:szCs w:val="20"/>
              </w:rPr>
            </w:pPr>
          </w:p>
          <w:p w14:paraId="258C85EF" w14:textId="77777777" w:rsidR="005469D6" w:rsidRDefault="005469D6">
            <w:pPr>
              <w:pBdr>
                <w:top w:val="nil"/>
                <w:left w:val="nil"/>
                <w:bottom w:val="nil"/>
                <w:right w:val="nil"/>
                <w:between w:val="nil"/>
              </w:pBdr>
              <w:tabs>
                <w:tab w:val="left" w:pos="2879"/>
              </w:tabs>
              <w:ind w:left="0" w:right="0"/>
              <w:rPr>
                <w:b/>
                <w:color w:val="000000"/>
                <w:sz w:val="20"/>
                <w:szCs w:val="20"/>
              </w:rPr>
            </w:pPr>
          </w:p>
        </w:tc>
        <w:tc>
          <w:tcPr>
            <w:tcW w:w="2835" w:type="dxa"/>
          </w:tcPr>
          <w:p w14:paraId="1AFADB72" w14:textId="77777777" w:rsidR="005469D6" w:rsidRDefault="00000000">
            <w:pPr>
              <w:ind w:firstLine="10"/>
              <w:rPr>
                <w:color w:val="000000"/>
                <w:sz w:val="20"/>
                <w:szCs w:val="20"/>
              </w:rPr>
            </w:pPr>
            <w:r>
              <w:rPr>
                <w:color w:val="000000"/>
                <w:sz w:val="20"/>
                <w:szCs w:val="20"/>
              </w:rPr>
              <w:lastRenderedPageBreak/>
              <w:t>Se modifica la numeración y el contenido del artículo, y se añade un párrafo, dado que se busca una Junta Directiva estable y que tome decisiones equilibradas, que favorezcan a la empresa y al sector minero.</w:t>
            </w:r>
          </w:p>
          <w:p w14:paraId="24C1720B" w14:textId="77777777" w:rsidR="005469D6" w:rsidRDefault="005469D6">
            <w:pPr>
              <w:ind w:firstLine="10"/>
              <w:rPr>
                <w:sz w:val="20"/>
                <w:szCs w:val="20"/>
              </w:rPr>
            </w:pPr>
          </w:p>
          <w:p w14:paraId="2C40CA5E" w14:textId="77777777" w:rsidR="005469D6" w:rsidRDefault="00000000">
            <w:pPr>
              <w:ind w:firstLine="10"/>
              <w:rPr>
                <w:sz w:val="20"/>
                <w:szCs w:val="20"/>
              </w:rPr>
            </w:pPr>
            <w:r>
              <w:rPr>
                <w:sz w:val="20"/>
                <w:szCs w:val="20"/>
              </w:rPr>
              <w:t xml:space="preserve">Se elimina la posibilidad de que el </w:t>
            </w:r>
            <w:proofErr w:type="gramStart"/>
            <w:r>
              <w:rPr>
                <w:sz w:val="20"/>
                <w:szCs w:val="20"/>
              </w:rPr>
              <w:t>Presidente</w:t>
            </w:r>
            <w:proofErr w:type="gramEnd"/>
            <w:r>
              <w:rPr>
                <w:sz w:val="20"/>
                <w:szCs w:val="20"/>
              </w:rPr>
              <w:t xml:space="preserve"> elija al miembro de las organizaciones sindicales y de la academia, dejando en ellos la elección. </w:t>
            </w:r>
          </w:p>
          <w:p w14:paraId="4CA03EBB" w14:textId="77777777" w:rsidR="005469D6" w:rsidRDefault="005469D6">
            <w:pPr>
              <w:ind w:firstLine="10"/>
              <w:rPr>
                <w:sz w:val="20"/>
                <w:szCs w:val="20"/>
              </w:rPr>
            </w:pPr>
          </w:p>
          <w:p w14:paraId="3A9369D2" w14:textId="77777777" w:rsidR="005469D6" w:rsidRDefault="00000000">
            <w:pPr>
              <w:ind w:firstLine="10"/>
              <w:rPr>
                <w:sz w:val="20"/>
                <w:szCs w:val="20"/>
              </w:rPr>
            </w:pPr>
            <w:r>
              <w:rPr>
                <w:sz w:val="20"/>
                <w:szCs w:val="20"/>
              </w:rPr>
              <w:t xml:space="preserve">Asimismo, se amplía el número de integrantes de junta a 9. Uno de los miembros adicionales será representante de los gremios del sector y el otro será un alcalde de los municipios productores, este último por </w:t>
            </w:r>
            <w:r>
              <w:rPr>
                <w:sz w:val="20"/>
                <w:szCs w:val="20"/>
              </w:rPr>
              <w:lastRenderedPageBreak/>
              <w:t xml:space="preserve">un </w:t>
            </w:r>
            <w:proofErr w:type="spellStart"/>
            <w:r>
              <w:rPr>
                <w:sz w:val="20"/>
                <w:szCs w:val="20"/>
              </w:rPr>
              <w:t>periódo</w:t>
            </w:r>
            <w:proofErr w:type="spellEnd"/>
            <w:r>
              <w:rPr>
                <w:sz w:val="20"/>
                <w:szCs w:val="20"/>
              </w:rPr>
              <w:t xml:space="preserve"> de 2 años y buscando la alternancia con representación de municipios de distintos departamentos. </w:t>
            </w:r>
          </w:p>
          <w:p w14:paraId="444F679E" w14:textId="77777777" w:rsidR="005469D6" w:rsidRDefault="00000000">
            <w:pPr>
              <w:ind w:firstLine="10"/>
              <w:rPr>
                <w:color w:val="000000"/>
                <w:sz w:val="20"/>
                <w:szCs w:val="20"/>
              </w:rPr>
            </w:pPr>
            <w:r>
              <w:rPr>
                <w:sz w:val="20"/>
                <w:szCs w:val="20"/>
              </w:rPr>
              <w:t xml:space="preserve"> </w:t>
            </w:r>
          </w:p>
        </w:tc>
      </w:tr>
      <w:tr w:rsidR="005469D6" w14:paraId="2521F607" w14:textId="77777777">
        <w:trPr>
          <w:trHeight w:val="414"/>
        </w:trPr>
        <w:tc>
          <w:tcPr>
            <w:tcW w:w="3114" w:type="dxa"/>
          </w:tcPr>
          <w:p w14:paraId="7EDBD36A" w14:textId="77777777" w:rsidR="005469D6" w:rsidRDefault="005469D6">
            <w:pPr>
              <w:pBdr>
                <w:top w:val="nil"/>
                <w:left w:val="nil"/>
                <w:bottom w:val="nil"/>
                <w:right w:val="nil"/>
                <w:between w:val="nil"/>
              </w:pBdr>
              <w:tabs>
                <w:tab w:val="left" w:pos="2879"/>
              </w:tabs>
              <w:ind w:left="0" w:right="0"/>
              <w:rPr>
                <w:b/>
                <w:color w:val="000000"/>
                <w:sz w:val="20"/>
                <w:szCs w:val="20"/>
              </w:rPr>
            </w:pPr>
          </w:p>
        </w:tc>
        <w:tc>
          <w:tcPr>
            <w:tcW w:w="3118" w:type="dxa"/>
          </w:tcPr>
          <w:p w14:paraId="524A7D45"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11. FALTAS ABSOLUTAS DE LOS MIEMBROS DE LA JUNTA.</w:t>
            </w:r>
            <w:r>
              <w:rPr>
                <w:color w:val="000000"/>
                <w:sz w:val="20"/>
                <w:szCs w:val="20"/>
              </w:rPr>
              <w:t xml:space="preserve"> En caso de falta absoluta de uno de los miembros de la Junta, el (la) </w:t>
            </w:r>
            <w:proofErr w:type="gramStart"/>
            <w:r>
              <w:rPr>
                <w:color w:val="000000"/>
                <w:sz w:val="20"/>
                <w:szCs w:val="20"/>
              </w:rPr>
              <w:t>Presidente</w:t>
            </w:r>
            <w:proofErr w:type="gramEnd"/>
            <w:r>
              <w:rPr>
                <w:color w:val="000000"/>
                <w:sz w:val="20"/>
                <w:szCs w:val="20"/>
              </w:rPr>
              <w:t xml:space="preserve"> de la República nombrará su reemplazo para el periodo faltante. </w:t>
            </w:r>
          </w:p>
          <w:p w14:paraId="0EB4B256" w14:textId="77777777" w:rsidR="005469D6" w:rsidRDefault="005469D6">
            <w:pPr>
              <w:pBdr>
                <w:top w:val="nil"/>
                <w:left w:val="nil"/>
                <w:bottom w:val="nil"/>
                <w:right w:val="nil"/>
                <w:between w:val="nil"/>
              </w:pBdr>
              <w:tabs>
                <w:tab w:val="left" w:pos="2879"/>
              </w:tabs>
              <w:ind w:left="0" w:right="0"/>
              <w:rPr>
                <w:color w:val="000000"/>
                <w:sz w:val="20"/>
                <w:szCs w:val="20"/>
              </w:rPr>
            </w:pPr>
          </w:p>
          <w:p w14:paraId="452A40CB"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 xml:space="preserve">  </w:t>
            </w:r>
          </w:p>
          <w:p w14:paraId="01048464"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 xml:space="preserve">Son faltas absolutas la muerte, la renuncia aceptada, la destitución decretada por sentencia proferida por autoridad competente y la ausencia injustificada a más de dos (2) sesiones continuas. </w:t>
            </w:r>
          </w:p>
          <w:p w14:paraId="25579F3C"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 xml:space="preserve">  </w:t>
            </w:r>
          </w:p>
          <w:p w14:paraId="2D848F66"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 xml:space="preserve">En caso de enfermedad de uno de los miembros de la Junta, a solicitud suya o de los restantes miembros, el </w:t>
            </w:r>
            <w:proofErr w:type="gramStart"/>
            <w:r>
              <w:rPr>
                <w:color w:val="000000"/>
                <w:sz w:val="20"/>
                <w:szCs w:val="20"/>
              </w:rPr>
              <w:t>Presidente</w:t>
            </w:r>
            <w:proofErr w:type="gramEnd"/>
            <w:r>
              <w:rPr>
                <w:color w:val="000000"/>
                <w:sz w:val="20"/>
                <w:szCs w:val="20"/>
              </w:rPr>
              <w:t xml:space="preserve"> de la República nombrará su reemplazo por el tiempo que sea necesario.</w:t>
            </w:r>
          </w:p>
          <w:p w14:paraId="517E0FC9" w14:textId="77777777" w:rsidR="005469D6" w:rsidRDefault="005469D6">
            <w:pPr>
              <w:ind w:firstLine="10"/>
              <w:rPr>
                <w:sz w:val="20"/>
                <w:szCs w:val="20"/>
              </w:rPr>
            </w:pPr>
          </w:p>
          <w:p w14:paraId="6C307E67" w14:textId="77777777" w:rsidR="005469D6" w:rsidRDefault="005469D6">
            <w:pPr>
              <w:ind w:firstLine="10"/>
              <w:rPr>
                <w:b/>
                <w:sz w:val="20"/>
                <w:szCs w:val="20"/>
              </w:rPr>
            </w:pPr>
          </w:p>
          <w:p w14:paraId="1B6E18A0" w14:textId="77777777" w:rsidR="005469D6" w:rsidRDefault="00000000">
            <w:pPr>
              <w:pBdr>
                <w:top w:val="nil"/>
                <w:left w:val="nil"/>
                <w:bottom w:val="nil"/>
                <w:right w:val="nil"/>
                <w:between w:val="nil"/>
              </w:pBdr>
              <w:tabs>
                <w:tab w:val="left" w:pos="2879"/>
              </w:tabs>
              <w:ind w:left="0" w:right="0"/>
              <w:rPr>
                <w:b/>
                <w:color w:val="000000"/>
                <w:sz w:val="20"/>
                <w:szCs w:val="20"/>
              </w:rPr>
            </w:pPr>
            <w:r>
              <w:rPr>
                <w:b/>
                <w:color w:val="000000"/>
                <w:sz w:val="20"/>
                <w:szCs w:val="20"/>
              </w:rPr>
              <w:t>PARÁGRAFO 1.</w:t>
            </w:r>
            <w:r>
              <w:rPr>
                <w:color w:val="000000"/>
                <w:sz w:val="20"/>
                <w:szCs w:val="20"/>
              </w:rPr>
              <w:t xml:space="preserve"> En los eventos antes señalados, y en caso de que se trate de uno de los miembros previstos en los literales d) y e) del artículo 10 de la presente ley</w:t>
            </w:r>
            <w:r>
              <w:rPr>
                <w:b/>
                <w:color w:val="000000"/>
                <w:sz w:val="20"/>
                <w:szCs w:val="20"/>
              </w:rPr>
              <w:t>,</w:t>
            </w:r>
            <w:r>
              <w:rPr>
                <w:color w:val="000000"/>
                <w:sz w:val="20"/>
                <w:szCs w:val="20"/>
              </w:rPr>
              <w:t xml:space="preserve"> se deberá </w:t>
            </w:r>
            <w:r>
              <w:rPr>
                <w:color w:val="000000"/>
                <w:sz w:val="20"/>
                <w:szCs w:val="20"/>
              </w:rPr>
              <w:lastRenderedPageBreak/>
              <w:t xml:space="preserve">conformar una nueva terna para el nombramiento del reemplazo por parte del (la) </w:t>
            </w:r>
            <w:proofErr w:type="gramStart"/>
            <w:r>
              <w:rPr>
                <w:color w:val="000000"/>
                <w:sz w:val="20"/>
                <w:szCs w:val="20"/>
              </w:rPr>
              <w:t>Presidente</w:t>
            </w:r>
            <w:proofErr w:type="gramEnd"/>
            <w:r>
              <w:rPr>
                <w:color w:val="000000"/>
                <w:sz w:val="20"/>
                <w:szCs w:val="20"/>
              </w:rPr>
              <w:t xml:space="preserve"> de la República</w:t>
            </w:r>
          </w:p>
        </w:tc>
        <w:tc>
          <w:tcPr>
            <w:tcW w:w="2835" w:type="dxa"/>
          </w:tcPr>
          <w:p w14:paraId="69B3787B" w14:textId="77777777" w:rsidR="005469D6" w:rsidRDefault="00000000">
            <w:pPr>
              <w:ind w:firstLine="10"/>
              <w:rPr>
                <w:color w:val="000000"/>
                <w:sz w:val="20"/>
                <w:szCs w:val="20"/>
              </w:rPr>
            </w:pPr>
            <w:r>
              <w:rPr>
                <w:color w:val="000000"/>
                <w:sz w:val="20"/>
                <w:szCs w:val="20"/>
              </w:rPr>
              <w:lastRenderedPageBreak/>
              <w:t>Se adiciona este artículo para señalar el procedimiento para los casos de faltas absolutas de los miembros de la Junta Directiva para mantener su integridad, reestableciendo su operación con celeridad.</w:t>
            </w:r>
          </w:p>
        </w:tc>
      </w:tr>
      <w:tr w:rsidR="005469D6" w14:paraId="099424D7" w14:textId="77777777">
        <w:trPr>
          <w:trHeight w:val="2731"/>
        </w:trPr>
        <w:tc>
          <w:tcPr>
            <w:tcW w:w="3114" w:type="dxa"/>
          </w:tcPr>
          <w:p w14:paraId="22E8413D"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10. FUNCIONES DE LA JUNTA DIRECTIVA.</w:t>
            </w:r>
            <w:r>
              <w:rPr>
                <w:color w:val="000000"/>
                <w:sz w:val="20"/>
                <w:szCs w:val="20"/>
              </w:rPr>
              <w:t xml:space="preserve"> Sin perjuicio de lo previsto en la Ley 489 de 1998, son funciones y obligaciones de la Junta Directiva las siguientes:</w:t>
            </w:r>
          </w:p>
          <w:p w14:paraId="431B7AB5" w14:textId="77777777" w:rsidR="005469D6" w:rsidRDefault="005469D6">
            <w:pPr>
              <w:pBdr>
                <w:top w:val="nil"/>
                <w:left w:val="nil"/>
                <w:bottom w:val="nil"/>
                <w:right w:val="nil"/>
                <w:between w:val="nil"/>
              </w:pBdr>
              <w:tabs>
                <w:tab w:val="left" w:pos="2879"/>
              </w:tabs>
              <w:ind w:left="0" w:right="0"/>
              <w:rPr>
                <w:color w:val="000000"/>
                <w:sz w:val="20"/>
                <w:szCs w:val="20"/>
              </w:rPr>
            </w:pPr>
          </w:p>
          <w:p w14:paraId="103F386A"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Formular la política general de la Empresa, controlar su funcionamiento y verificar su conformidad con la política adoptada;</w:t>
            </w:r>
          </w:p>
          <w:p w14:paraId="6463F8FF"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Darse su propio reglamento y expedir las normas generales para el funcionamiento de todas las dependencias de la Empresa;</w:t>
            </w:r>
          </w:p>
          <w:p w14:paraId="6A543B35"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Determinar la estructura interna de la Empresa, para lo cual puede crear las Vicepresidencias, Direcciones, Gerencias y todos los organismos y cargos que demande su administración, señalar sus funciones y fijar las condiciones para su desempeño;</w:t>
            </w:r>
          </w:p>
          <w:p w14:paraId="3C7041A9" w14:textId="77777777" w:rsidR="005469D6" w:rsidRDefault="005469D6">
            <w:pPr>
              <w:ind w:firstLine="10"/>
            </w:pPr>
          </w:p>
          <w:p w14:paraId="3993CF54" w14:textId="77777777" w:rsidR="005469D6" w:rsidRDefault="005469D6">
            <w:pPr>
              <w:ind w:firstLine="10"/>
            </w:pPr>
          </w:p>
          <w:p w14:paraId="7685A8AC" w14:textId="77777777" w:rsidR="005469D6" w:rsidRDefault="005469D6">
            <w:pPr>
              <w:ind w:firstLine="10"/>
            </w:pPr>
          </w:p>
          <w:p w14:paraId="00A4C28D" w14:textId="77777777" w:rsidR="005469D6" w:rsidRDefault="005469D6">
            <w:pPr>
              <w:ind w:firstLine="10"/>
            </w:pPr>
          </w:p>
          <w:p w14:paraId="4BC85CA2" w14:textId="77777777" w:rsidR="005469D6" w:rsidRDefault="005469D6">
            <w:pPr>
              <w:ind w:firstLine="10"/>
            </w:pPr>
          </w:p>
          <w:p w14:paraId="6096A2A5" w14:textId="77777777" w:rsidR="005469D6" w:rsidRDefault="005469D6">
            <w:pPr>
              <w:ind w:firstLine="10"/>
            </w:pPr>
          </w:p>
          <w:p w14:paraId="0DEA798C" w14:textId="77777777" w:rsidR="005469D6" w:rsidRDefault="005469D6">
            <w:pPr>
              <w:ind w:firstLine="10"/>
            </w:pPr>
          </w:p>
          <w:p w14:paraId="7745AF05" w14:textId="77777777" w:rsidR="005469D6" w:rsidRDefault="005469D6">
            <w:pPr>
              <w:ind w:firstLine="10"/>
            </w:pPr>
          </w:p>
          <w:p w14:paraId="475857BD" w14:textId="77777777" w:rsidR="005469D6" w:rsidRDefault="005469D6">
            <w:pPr>
              <w:ind w:firstLine="10"/>
            </w:pPr>
          </w:p>
          <w:p w14:paraId="232AD07E"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Fijar las escalas salariales que debe adoptar la Empresa para su personal;</w:t>
            </w:r>
          </w:p>
          <w:p w14:paraId="3C8D3BA7"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 xml:space="preserve">Autorizar en cada caso al (a </w:t>
            </w:r>
            <w:r>
              <w:rPr>
                <w:color w:val="000000"/>
                <w:sz w:val="20"/>
                <w:szCs w:val="20"/>
              </w:rPr>
              <w:lastRenderedPageBreak/>
              <w:t xml:space="preserve">la) </w:t>
            </w:r>
            <w:proofErr w:type="gramStart"/>
            <w:r>
              <w:rPr>
                <w:color w:val="000000"/>
                <w:sz w:val="20"/>
                <w:szCs w:val="20"/>
              </w:rPr>
              <w:t>Presidente</w:t>
            </w:r>
            <w:proofErr w:type="gramEnd"/>
            <w:r>
              <w:rPr>
                <w:color w:val="000000"/>
                <w:sz w:val="20"/>
                <w:szCs w:val="20"/>
              </w:rPr>
              <w:t xml:space="preserve"> (a) para participar en la constitución de sociedades comerciales o industriales, asociaciones, corporaciones o fundaciones que se relacionen, a juicio de la Junta, con el objeto de la Empresa, o para adquirir, con las mismas limitaciones, acciones o partes de interés social en sociedades o corporaciones ya constituidas o que se constituyan;</w:t>
            </w:r>
          </w:p>
          <w:p w14:paraId="11365342"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Dictar, de acuerdo con la naturaleza y funciones de la Empresa, las normas para la elaboración, aprobación y ejecución del presupuesto de la entidad y para el manejo de los bienes y recursos de la misma, siguiendo en lo que sea compatible con dichas finalidades y funciones, las prescripciones legales correspondientes;</w:t>
            </w:r>
          </w:p>
          <w:p w14:paraId="6C24B96E"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 xml:space="preserve">Aprobar o improbar los balances y estados financieros que le presente el (la) </w:t>
            </w:r>
            <w:proofErr w:type="gramStart"/>
            <w:r>
              <w:rPr>
                <w:color w:val="000000"/>
                <w:sz w:val="20"/>
                <w:szCs w:val="20"/>
              </w:rPr>
              <w:t>Presidente</w:t>
            </w:r>
            <w:proofErr w:type="gramEnd"/>
            <w:r>
              <w:rPr>
                <w:color w:val="000000"/>
                <w:sz w:val="20"/>
                <w:szCs w:val="20"/>
              </w:rPr>
              <w:t xml:space="preserve"> (a) con la firma del (la) Auditor (a) o Revisor (a) Fiscal, interno (a) o externo (a), de la Empresa;</w:t>
            </w:r>
          </w:p>
          <w:p w14:paraId="57EAA27A"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Aprobar el estatuto de personal;</w:t>
            </w:r>
          </w:p>
          <w:p w14:paraId="5F68035A"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Adoptar los estatutos de la Empresa y cualquier reforma que a ellos se introduzca.</w:t>
            </w:r>
          </w:p>
          <w:p w14:paraId="34557627"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t>Aprobar los reglamentos internos de la Empresa en materia de contratación;</w:t>
            </w:r>
          </w:p>
          <w:p w14:paraId="4DA28392" w14:textId="77777777" w:rsidR="005469D6" w:rsidRDefault="00000000">
            <w:pPr>
              <w:numPr>
                <w:ilvl w:val="0"/>
                <w:numId w:val="8"/>
              </w:numPr>
              <w:pBdr>
                <w:top w:val="nil"/>
                <w:left w:val="nil"/>
                <w:bottom w:val="nil"/>
                <w:right w:val="nil"/>
                <w:between w:val="nil"/>
              </w:pBdr>
              <w:tabs>
                <w:tab w:val="left" w:pos="426"/>
              </w:tabs>
              <w:ind w:left="458" w:right="0"/>
              <w:rPr>
                <w:color w:val="000000"/>
                <w:sz w:val="20"/>
                <w:szCs w:val="20"/>
              </w:rPr>
            </w:pPr>
            <w:r>
              <w:rPr>
                <w:color w:val="000000"/>
                <w:sz w:val="20"/>
                <w:szCs w:val="20"/>
              </w:rPr>
              <w:lastRenderedPageBreak/>
              <w:t>Intervenir en todas las actuaciones que tengan por objeto, a juicio suyo, el mejor desarrollo operativo, industrial y comercial de la Empresa y velar por el mejor cumplimiento de los fines y objeto de ésta.</w:t>
            </w:r>
          </w:p>
        </w:tc>
        <w:tc>
          <w:tcPr>
            <w:tcW w:w="3118" w:type="dxa"/>
          </w:tcPr>
          <w:p w14:paraId="6E9E43DD"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lastRenderedPageBreak/>
              <w:t xml:space="preserve">ARTÍCULO </w:t>
            </w:r>
            <w:r>
              <w:rPr>
                <w:b/>
                <w:strike/>
                <w:color w:val="000000"/>
                <w:sz w:val="20"/>
                <w:szCs w:val="20"/>
              </w:rPr>
              <w:t>10</w:t>
            </w:r>
            <w:r>
              <w:rPr>
                <w:b/>
                <w:color w:val="000000"/>
                <w:sz w:val="20"/>
                <w:szCs w:val="20"/>
              </w:rPr>
              <w:t>12. FUNCIONES DE LA JUNTA DIRECTIVA.</w:t>
            </w:r>
            <w:r>
              <w:rPr>
                <w:color w:val="000000"/>
                <w:sz w:val="20"/>
                <w:szCs w:val="20"/>
              </w:rPr>
              <w:t xml:space="preserve"> Sin perjuicio de lo previsto en la Ley 489 de 1998, son funciones y obligaciones de la Junta Directiva las siguientes:</w:t>
            </w:r>
          </w:p>
          <w:p w14:paraId="489E6E98" w14:textId="77777777" w:rsidR="005469D6" w:rsidRDefault="005469D6">
            <w:pPr>
              <w:pBdr>
                <w:top w:val="nil"/>
                <w:left w:val="nil"/>
                <w:bottom w:val="nil"/>
                <w:right w:val="nil"/>
                <w:between w:val="nil"/>
              </w:pBdr>
              <w:tabs>
                <w:tab w:val="left" w:pos="2879"/>
              </w:tabs>
              <w:ind w:left="0" w:right="0"/>
              <w:rPr>
                <w:color w:val="000000"/>
                <w:sz w:val="20"/>
                <w:szCs w:val="20"/>
              </w:rPr>
            </w:pPr>
          </w:p>
          <w:p w14:paraId="01059A0F"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r>
              <w:rPr>
                <w:color w:val="000000"/>
                <w:sz w:val="20"/>
                <w:szCs w:val="20"/>
              </w:rPr>
              <w:t>Formular la política general de la Empresa, controlar su funcionamiento y verificar su conformidad con la política adoptada;</w:t>
            </w:r>
          </w:p>
          <w:p w14:paraId="4EF3E6F3"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r>
              <w:rPr>
                <w:color w:val="000000"/>
                <w:sz w:val="20"/>
                <w:szCs w:val="20"/>
              </w:rPr>
              <w:t>Darse su propio reglamento y expedir las normas generales para el funcionamiento de todas las dependencias de la Empresa;</w:t>
            </w:r>
          </w:p>
          <w:p w14:paraId="7DEFC647"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u w:val="single"/>
              </w:rPr>
            </w:pPr>
            <w:r>
              <w:rPr>
                <w:color w:val="000000"/>
                <w:sz w:val="20"/>
                <w:szCs w:val="20"/>
              </w:rPr>
              <w:t xml:space="preserve">Determinar la estructura interna de la Empresa, para lo cual puede crear las Vicepresidencias, Direcciones, Gerencias y todos los organismos y cargos que demande su administración, señalar sus funciones y fijar las condiciones para su desempeño; </w:t>
            </w:r>
            <w:r>
              <w:rPr>
                <w:b/>
                <w:color w:val="000000"/>
                <w:sz w:val="20"/>
                <w:szCs w:val="20"/>
                <w:u w:val="single"/>
              </w:rPr>
              <w:t>estableciendo mecanismos claros y transparentes, evaluación periódica del desempeño de la alta dirección y demás cargos directivos, a fin de garantizar la eficiencia y la rendición de cuentas en la gestión empresarial.</w:t>
            </w:r>
          </w:p>
          <w:p w14:paraId="72967A77" w14:textId="77777777" w:rsidR="005469D6" w:rsidRDefault="005469D6">
            <w:pPr>
              <w:ind w:firstLine="10"/>
            </w:pPr>
          </w:p>
          <w:p w14:paraId="11E51DFF"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r>
              <w:rPr>
                <w:color w:val="000000"/>
                <w:sz w:val="20"/>
                <w:szCs w:val="20"/>
              </w:rPr>
              <w:t>Fijar las escalas salariales que debe adoptar la Empresa para su personal;</w:t>
            </w:r>
          </w:p>
          <w:p w14:paraId="1DBC6F5E"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r>
              <w:rPr>
                <w:color w:val="000000"/>
                <w:sz w:val="20"/>
                <w:szCs w:val="20"/>
              </w:rPr>
              <w:lastRenderedPageBreak/>
              <w:t xml:space="preserve">Autorizar en cada caso al (a la) </w:t>
            </w:r>
            <w:proofErr w:type="gramStart"/>
            <w:r>
              <w:rPr>
                <w:color w:val="000000"/>
                <w:sz w:val="20"/>
                <w:szCs w:val="20"/>
              </w:rPr>
              <w:t>Presidente</w:t>
            </w:r>
            <w:proofErr w:type="gramEnd"/>
            <w:r>
              <w:rPr>
                <w:color w:val="000000"/>
                <w:sz w:val="20"/>
                <w:szCs w:val="20"/>
              </w:rPr>
              <w:t xml:space="preserve"> (a) para participar en la constitución de sociedades comerciales o industriales, asociaciones, corporaciones o fundaciones que se relacionen, a juicio de la Junta, con el objeto de la Empresa, o para adquirir, con las mismas limitaciones, acciones o partes de interés social en sociedades o corporaciones ya constituidas o que se constituyan;</w:t>
            </w:r>
          </w:p>
          <w:p w14:paraId="610937AC"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r>
              <w:rPr>
                <w:color w:val="000000"/>
                <w:sz w:val="20"/>
                <w:szCs w:val="20"/>
              </w:rPr>
              <w:t>Dictar, de acuerdo con la naturaleza y funciones de la Empresa, las normas para la elaboración, aprobación y ejecución del presupuesto de la entidad y para el manejo de los bienes y recursos de la misma, siguiendo en lo que sea compatible con dichas finalidades y funciones, las prescripciones legales correspondientes;</w:t>
            </w:r>
          </w:p>
          <w:p w14:paraId="39A9A91C"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r>
              <w:rPr>
                <w:color w:val="000000"/>
                <w:sz w:val="20"/>
                <w:szCs w:val="20"/>
              </w:rPr>
              <w:t xml:space="preserve">Aprobar o improbar los balances y estados financieros que le presente el (la) </w:t>
            </w:r>
            <w:proofErr w:type="gramStart"/>
            <w:r>
              <w:rPr>
                <w:color w:val="000000"/>
                <w:sz w:val="20"/>
                <w:szCs w:val="20"/>
              </w:rPr>
              <w:t>Presidente</w:t>
            </w:r>
            <w:proofErr w:type="gramEnd"/>
            <w:r>
              <w:rPr>
                <w:color w:val="000000"/>
                <w:sz w:val="20"/>
                <w:szCs w:val="20"/>
              </w:rPr>
              <w:t xml:space="preserve"> (a) con la firma del (la) Auditor (a) o Revisor (a) Fiscal, interno (a) o externo (a), de la Empresa;</w:t>
            </w:r>
          </w:p>
          <w:p w14:paraId="3CC97907"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r>
              <w:rPr>
                <w:color w:val="000000"/>
                <w:sz w:val="20"/>
                <w:szCs w:val="20"/>
              </w:rPr>
              <w:t>Aprobar el estatuto de personal;</w:t>
            </w:r>
          </w:p>
          <w:p w14:paraId="1834E3ED"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r>
              <w:rPr>
                <w:color w:val="000000"/>
                <w:sz w:val="20"/>
                <w:szCs w:val="20"/>
              </w:rPr>
              <w:t>Adoptar los estatutos de la Empresa y cualquier reforma que a ellos se introduzca.</w:t>
            </w:r>
          </w:p>
          <w:p w14:paraId="4018C188"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r>
              <w:rPr>
                <w:color w:val="000000"/>
                <w:sz w:val="20"/>
                <w:szCs w:val="20"/>
              </w:rPr>
              <w:t xml:space="preserve">Aprobar los reglamentos internos de la Empresa en </w:t>
            </w:r>
            <w:r>
              <w:rPr>
                <w:color w:val="000000"/>
                <w:sz w:val="20"/>
                <w:szCs w:val="20"/>
              </w:rPr>
              <w:lastRenderedPageBreak/>
              <w:t>materia de contratación;</w:t>
            </w:r>
          </w:p>
          <w:p w14:paraId="10C54E5C" w14:textId="77777777" w:rsidR="005469D6" w:rsidRDefault="00000000">
            <w:pPr>
              <w:numPr>
                <w:ilvl w:val="0"/>
                <w:numId w:val="6"/>
              </w:numPr>
              <w:pBdr>
                <w:top w:val="nil"/>
                <w:left w:val="nil"/>
                <w:bottom w:val="nil"/>
                <w:right w:val="nil"/>
                <w:between w:val="nil"/>
              </w:pBdr>
              <w:tabs>
                <w:tab w:val="left" w:pos="426"/>
              </w:tabs>
              <w:ind w:right="0"/>
              <w:rPr>
                <w:color w:val="000000"/>
                <w:sz w:val="20"/>
                <w:szCs w:val="20"/>
              </w:rPr>
            </w:pPr>
            <w:bookmarkStart w:id="10" w:name="_17dp8vu" w:colFirst="0" w:colLast="0"/>
            <w:bookmarkEnd w:id="10"/>
            <w:r>
              <w:rPr>
                <w:color w:val="000000"/>
                <w:sz w:val="20"/>
                <w:szCs w:val="20"/>
              </w:rPr>
              <w:t>Intervenir en todas las actuaciones que tengan por objeto, a juicio suyo, el mejor desarrollo operativo, industrial y comercial de la Empresa y velar por el mejor cumplimiento de los fines y objeto de ésta.</w:t>
            </w:r>
          </w:p>
          <w:p w14:paraId="7C5BCBA0" w14:textId="77777777" w:rsidR="005469D6" w:rsidRDefault="00000000">
            <w:pPr>
              <w:numPr>
                <w:ilvl w:val="0"/>
                <w:numId w:val="6"/>
              </w:numPr>
              <w:tabs>
                <w:tab w:val="left" w:pos="426"/>
              </w:tabs>
              <w:rPr>
                <w:sz w:val="20"/>
                <w:szCs w:val="20"/>
              </w:rPr>
            </w:pPr>
            <w:r>
              <w:rPr>
                <w:b/>
                <w:sz w:val="20"/>
                <w:szCs w:val="20"/>
                <w:u w:val="single"/>
              </w:rPr>
              <w:t>Elegir al presidente de ECOMINERALES.</w:t>
            </w:r>
          </w:p>
        </w:tc>
        <w:tc>
          <w:tcPr>
            <w:tcW w:w="2835" w:type="dxa"/>
          </w:tcPr>
          <w:p w14:paraId="689FBFC5" w14:textId="77777777" w:rsidR="005469D6" w:rsidRDefault="00000000">
            <w:pPr>
              <w:ind w:firstLine="10"/>
              <w:rPr>
                <w:color w:val="000000"/>
                <w:sz w:val="20"/>
                <w:szCs w:val="20"/>
              </w:rPr>
            </w:pPr>
            <w:r>
              <w:rPr>
                <w:color w:val="000000"/>
                <w:sz w:val="20"/>
                <w:szCs w:val="20"/>
              </w:rPr>
              <w:lastRenderedPageBreak/>
              <w:t xml:space="preserve">Se modifica el literal C del artículo 10. </w:t>
            </w:r>
          </w:p>
          <w:p w14:paraId="538CD224" w14:textId="77777777" w:rsidR="005469D6" w:rsidRDefault="005469D6">
            <w:pPr>
              <w:ind w:firstLine="10"/>
              <w:rPr>
                <w:color w:val="000000"/>
                <w:sz w:val="20"/>
                <w:szCs w:val="20"/>
              </w:rPr>
            </w:pPr>
          </w:p>
          <w:p w14:paraId="5C66864B" w14:textId="77777777" w:rsidR="005469D6" w:rsidRDefault="00000000">
            <w:pPr>
              <w:ind w:firstLine="10"/>
              <w:rPr>
                <w:color w:val="000000"/>
                <w:sz w:val="20"/>
                <w:szCs w:val="20"/>
              </w:rPr>
            </w:pPr>
            <w:r>
              <w:rPr>
                <w:color w:val="000000"/>
                <w:sz w:val="20"/>
                <w:szCs w:val="20"/>
              </w:rPr>
              <w:t xml:space="preserve">La propuesta de incluir la función de establecer mecanismos claros y transparentes para la evaluación periódica del desempeño de la alta dirección y demás cargos directivos </w:t>
            </w:r>
            <w:r>
              <w:rPr>
                <w:b/>
                <w:color w:val="000000"/>
                <w:sz w:val="20"/>
                <w:szCs w:val="20"/>
                <w:u w:val="single"/>
              </w:rPr>
              <w:t>es esencial para fortalecer la gestión empresarial.</w:t>
            </w:r>
            <w:r>
              <w:rPr>
                <w:b/>
                <w:color w:val="000000"/>
                <w:sz w:val="20"/>
                <w:szCs w:val="20"/>
              </w:rPr>
              <w:t xml:space="preserve"> </w:t>
            </w:r>
          </w:p>
          <w:p w14:paraId="643AD591" w14:textId="77777777" w:rsidR="005469D6" w:rsidRDefault="005469D6">
            <w:pPr>
              <w:ind w:firstLine="10"/>
              <w:rPr>
                <w:color w:val="000000"/>
                <w:sz w:val="20"/>
                <w:szCs w:val="20"/>
              </w:rPr>
            </w:pPr>
          </w:p>
          <w:p w14:paraId="40201236" w14:textId="77777777" w:rsidR="005469D6" w:rsidRDefault="00000000">
            <w:pPr>
              <w:ind w:firstLine="10"/>
              <w:rPr>
                <w:color w:val="000000"/>
                <w:sz w:val="20"/>
                <w:szCs w:val="20"/>
              </w:rPr>
            </w:pPr>
            <w:r>
              <w:rPr>
                <w:color w:val="000000"/>
                <w:sz w:val="20"/>
                <w:szCs w:val="20"/>
              </w:rPr>
              <w:t>Esta medida garantiza la eficiencia y la rendición de cuentas al identificar áreas de mejora y reconocer los logros dentro de la organización. Además, promueve una cultura de responsabilidad y transparencia al hacer que los líderes y directivos sean responsables de sus acciones ante los accionistas, empleados y otras partes interesadas. Asimismo, esta función contribuye a la identificación de talento, el desarrollo profesional y la mejora continua, elementos clave para el crecimiento sostenible y la competitividad de la empresa en el mercado actual.</w:t>
            </w:r>
          </w:p>
          <w:p w14:paraId="29678918" w14:textId="77777777" w:rsidR="005469D6" w:rsidRDefault="005469D6">
            <w:pPr>
              <w:ind w:left="0"/>
              <w:rPr>
                <w:sz w:val="20"/>
                <w:szCs w:val="20"/>
              </w:rPr>
            </w:pPr>
          </w:p>
          <w:p w14:paraId="040331A4" w14:textId="77777777" w:rsidR="005469D6" w:rsidRDefault="00000000">
            <w:pPr>
              <w:ind w:left="0"/>
              <w:rPr>
                <w:sz w:val="20"/>
                <w:szCs w:val="20"/>
              </w:rPr>
            </w:pPr>
            <w:r>
              <w:rPr>
                <w:sz w:val="20"/>
                <w:szCs w:val="20"/>
              </w:rPr>
              <w:t xml:space="preserve">Finalmente, se incluye como función la de elegir al presidente de </w:t>
            </w:r>
            <w:proofErr w:type="spellStart"/>
            <w:r>
              <w:rPr>
                <w:sz w:val="20"/>
                <w:szCs w:val="20"/>
              </w:rPr>
              <w:t>Ecominerales</w:t>
            </w:r>
            <w:proofErr w:type="spellEnd"/>
            <w:r>
              <w:rPr>
                <w:sz w:val="20"/>
                <w:szCs w:val="20"/>
              </w:rPr>
              <w:t xml:space="preserve">. </w:t>
            </w:r>
          </w:p>
        </w:tc>
      </w:tr>
      <w:tr w:rsidR="005469D6" w14:paraId="032B5903" w14:textId="77777777">
        <w:trPr>
          <w:trHeight w:val="414"/>
        </w:trPr>
        <w:tc>
          <w:tcPr>
            <w:tcW w:w="3114" w:type="dxa"/>
          </w:tcPr>
          <w:p w14:paraId="135611CB" w14:textId="77777777" w:rsidR="005469D6" w:rsidRDefault="005469D6">
            <w:pPr>
              <w:pBdr>
                <w:top w:val="nil"/>
                <w:left w:val="nil"/>
                <w:bottom w:val="nil"/>
                <w:right w:val="nil"/>
                <w:between w:val="nil"/>
              </w:pBdr>
              <w:tabs>
                <w:tab w:val="left" w:pos="2879"/>
              </w:tabs>
              <w:ind w:left="0" w:right="0"/>
              <w:rPr>
                <w:b/>
                <w:color w:val="000000"/>
                <w:sz w:val="20"/>
                <w:szCs w:val="20"/>
              </w:rPr>
            </w:pPr>
          </w:p>
        </w:tc>
        <w:tc>
          <w:tcPr>
            <w:tcW w:w="3118" w:type="dxa"/>
          </w:tcPr>
          <w:p w14:paraId="67F5495F" w14:textId="77777777" w:rsidR="005469D6" w:rsidRDefault="00000000">
            <w:pPr>
              <w:ind w:left="0"/>
              <w:rPr>
                <w:b/>
                <w:sz w:val="20"/>
                <w:szCs w:val="20"/>
                <w:u w:val="single"/>
              </w:rPr>
            </w:pPr>
            <w:r>
              <w:rPr>
                <w:b/>
                <w:sz w:val="20"/>
                <w:szCs w:val="20"/>
                <w:u w:val="single"/>
              </w:rPr>
              <w:t xml:space="preserve">ARTÍCULO 13. BUEN GOBIERNO Y TRANSPARENCIA. </w:t>
            </w:r>
            <w:r>
              <w:rPr>
                <w:sz w:val="20"/>
                <w:szCs w:val="20"/>
                <w:u w:val="single"/>
              </w:rPr>
              <w:t xml:space="preserve">De conformidad con los estatutos de la empresa, la Junta Directiva de ECOMINERALES expedirá el código de buen gobierno para dar a conocer las prácticas industriales y comerciales que se implementan para el desarrollo de procedimiento internos que garanticen la transparencia y la ética en las actuaciones y el acceso a la información para grupos de interés. </w:t>
            </w:r>
          </w:p>
          <w:p w14:paraId="480CBD4B" w14:textId="77777777" w:rsidR="005469D6" w:rsidRDefault="005469D6">
            <w:pPr>
              <w:ind w:left="0"/>
              <w:rPr>
                <w:b/>
                <w:sz w:val="20"/>
                <w:szCs w:val="20"/>
              </w:rPr>
            </w:pPr>
          </w:p>
        </w:tc>
        <w:tc>
          <w:tcPr>
            <w:tcW w:w="2835" w:type="dxa"/>
          </w:tcPr>
          <w:p w14:paraId="2BC6C2C9" w14:textId="77777777" w:rsidR="005469D6" w:rsidRDefault="00000000">
            <w:pPr>
              <w:ind w:firstLine="10"/>
              <w:rPr>
                <w:color w:val="000000"/>
                <w:sz w:val="20"/>
                <w:szCs w:val="20"/>
              </w:rPr>
            </w:pPr>
            <w:r>
              <w:rPr>
                <w:color w:val="000000"/>
                <w:sz w:val="20"/>
                <w:szCs w:val="20"/>
              </w:rPr>
              <w:t>Se propone este artículo nuevo, entendiendo que corresponde a la diáfana lucha contra la corrupción, pues son condiciones que se han incluido en las corporaciones indistintas su naturaleza para promover las buenas, prácticas, la transparencia y el acceso a la información.</w:t>
            </w:r>
          </w:p>
        </w:tc>
      </w:tr>
    </w:tbl>
    <w:p w14:paraId="31028036" w14:textId="77777777" w:rsidR="005469D6" w:rsidRDefault="005469D6">
      <w:pPr>
        <w:widowControl w:val="0"/>
        <w:pBdr>
          <w:top w:val="nil"/>
          <w:left w:val="nil"/>
          <w:bottom w:val="nil"/>
          <w:right w:val="nil"/>
          <w:between w:val="nil"/>
        </w:pBdr>
        <w:spacing w:after="0" w:line="276" w:lineRule="auto"/>
        <w:ind w:left="0" w:right="0"/>
        <w:jc w:val="left"/>
        <w:rPr>
          <w:color w:val="000000"/>
          <w:sz w:val="20"/>
          <w:szCs w:val="20"/>
        </w:rPr>
      </w:pPr>
    </w:p>
    <w:tbl>
      <w:tblPr>
        <w:tblStyle w:val="a2"/>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2835"/>
      </w:tblGrid>
      <w:tr w:rsidR="005469D6" w14:paraId="25342CD0" w14:textId="77777777">
        <w:trPr>
          <w:trHeight w:val="414"/>
        </w:trPr>
        <w:tc>
          <w:tcPr>
            <w:tcW w:w="3114" w:type="dxa"/>
          </w:tcPr>
          <w:p w14:paraId="47FD7355" w14:textId="77777777" w:rsidR="005469D6" w:rsidRDefault="005469D6">
            <w:pPr>
              <w:pBdr>
                <w:top w:val="nil"/>
                <w:left w:val="nil"/>
                <w:bottom w:val="nil"/>
                <w:right w:val="nil"/>
                <w:between w:val="nil"/>
              </w:pBdr>
              <w:tabs>
                <w:tab w:val="left" w:pos="2879"/>
              </w:tabs>
              <w:ind w:left="0" w:right="0"/>
              <w:rPr>
                <w:b/>
                <w:color w:val="000000"/>
                <w:sz w:val="20"/>
                <w:szCs w:val="20"/>
              </w:rPr>
            </w:pPr>
          </w:p>
        </w:tc>
        <w:tc>
          <w:tcPr>
            <w:tcW w:w="3118" w:type="dxa"/>
          </w:tcPr>
          <w:p w14:paraId="613E5AF2" w14:textId="77777777" w:rsidR="005469D6" w:rsidRDefault="00000000">
            <w:pPr>
              <w:ind w:left="0"/>
              <w:rPr>
                <w:b/>
                <w:sz w:val="20"/>
                <w:szCs w:val="20"/>
                <w:u w:val="single"/>
              </w:rPr>
            </w:pPr>
            <w:r>
              <w:rPr>
                <w:b/>
                <w:sz w:val="20"/>
                <w:szCs w:val="20"/>
                <w:u w:val="single"/>
              </w:rPr>
              <w:t xml:space="preserve">ARTÍCULO 14. MECANISMOS PARA LA ADOPCIÓN DE DECISIONES Y DELIBERACIÓN CONJUNTA. </w:t>
            </w:r>
            <w:r>
              <w:rPr>
                <w:sz w:val="20"/>
                <w:szCs w:val="20"/>
                <w:u w:val="single"/>
              </w:rPr>
              <w:t xml:space="preserve">Para la toma de decisiones, ECOMINERALES podrá crear organismos o comités consultivos propios de la industria que representa con la participación de las partes, expertos y asesores que considere, para lo cual, podrá llevar a cabo deliberación conjunta amparada en las reglas y criterios fijados por los estatutos de la junta directiva. </w:t>
            </w:r>
          </w:p>
          <w:p w14:paraId="3033D24D" w14:textId="77777777" w:rsidR="005469D6" w:rsidRDefault="005469D6">
            <w:pPr>
              <w:ind w:left="0"/>
              <w:rPr>
                <w:b/>
                <w:sz w:val="20"/>
                <w:szCs w:val="20"/>
                <w:u w:val="single"/>
              </w:rPr>
            </w:pPr>
          </w:p>
        </w:tc>
        <w:tc>
          <w:tcPr>
            <w:tcW w:w="2835" w:type="dxa"/>
          </w:tcPr>
          <w:p w14:paraId="4F17AC63" w14:textId="77777777" w:rsidR="005469D6" w:rsidRDefault="00000000">
            <w:pPr>
              <w:ind w:firstLine="10"/>
              <w:rPr>
                <w:color w:val="000000"/>
                <w:sz w:val="20"/>
                <w:szCs w:val="20"/>
              </w:rPr>
            </w:pPr>
            <w:r>
              <w:rPr>
                <w:color w:val="000000"/>
                <w:sz w:val="20"/>
                <w:szCs w:val="20"/>
              </w:rPr>
              <w:t>Este artículo nuevo propuesto le otorga la posibilidad de constituir comisiones de expertos y en las cuales participan las partes involucradas, tales como autoridades del sector, los trabajadores y sus organizaciones.</w:t>
            </w:r>
          </w:p>
          <w:p w14:paraId="5A3D38B1" w14:textId="77777777" w:rsidR="005469D6" w:rsidRDefault="005469D6">
            <w:pPr>
              <w:ind w:firstLine="10"/>
              <w:rPr>
                <w:color w:val="000000"/>
                <w:sz w:val="20"/>
                <w:szCs w:val="20"/>
              </w:rPr>
            </w:pPr>
          </w:p>
          <w:p w14:paraId="79B4B943" w14:textId="77777777" w:rsidR="005469D6" w:rsidRDefault="00000000">
            <w:pPr>
              <w:ind w:firstLine="10"/>
              <w:rPr>
                <w:color w:val="000000"/>
                <w:sz w:val="20"/>
                <w:szCs w:val="20"/>
              </w:rPr>
            </w:pPr>
            <w:r>
              <w:rPr>
                <w:sz w:val="20"/>
                <w:szCs w:val="20"/>
              </w:rPr>
              <w:t>Han sido</w:t>
            </w:r>
            <w:r>
              <w:rPr>
                <w:color w:val="000000"/>
                <w:sz w:val="20"/>
                <w:szCs w:val="20"/>
              </w:rPr>
              <w:t xml:space="preserve"> muy funcionales y </w:t>
            </w:r>
            <w:r>
              <w:rPr>
                <w:sz w:val="20"/>
                <w:szCs w:val="20"/>
              </w:rPr>
              <w:t>sobresalientes</w:t>
            </w:r>
            <w:r>
              <w:rPr>
                <w:color w:val="000000"/>
                <w:sz w:val="20"/>
                <w:szCs w:val="20"/>
              </w:rPr>
              <w:t xml:space="preserve"> en las sociedades y compañías públicas creadas en Reino Unido y recientemente en Chile y Brasil. Constituyendo además un tema muy </w:t>
            </w:r>
            <w:r>
              <w:rPr>
                <w:color w:val="000000"/>
                <w:sz w:val="20"/>
                <w:szCs w:val="20"/>
              </w:rPr>
              <w:lastRenderedPageBreak/>
              <w:t>importante para la protección y defensa de los derechos humanos.</w:t>
            </w:r>
          </w:p>
        </w:tc>
      </w:tr>
    </w:tbl>
    <w:p w14:paraId="5DA7E993" w14:textId="77777777" w:rsidR="005469D6" w:rsidRDefault="005469D6">
      <w:pPr>
        <w:widowControl w:val="0"/>
        <w:pBdr>
          <w:top w:val="nil"/>
          <w:left w:val="nil"/>
          <w:bottom w:val="nil"/>
          <w:right w:val="nil"/>
          <w:between w:val="nil"/>
        </w:pBdr>
        <w:spacing w:after="0" w:line="276" w:lineRule="auto"/>
        <w:ind w:left="0" w:right="0"/>
        <w:jc w:val="left"/>
        <w:rPr>
          <w:color w:val="000000"/>
          <w:sz w:val="20"/>
          <w:szCs w:val="20"/>
        </w:rPr>
      </w:pPr>
    </w:p>
    <w:tbl>
      <w:tblPr>
        <w:tblStyle w:val="a3"/>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2835"/>
      </w:tblGrid>
      <w:tr w:rsidR="005469D6" w14:paraId="7BA25D98" w14:textId="77777777">
        <w:trPr>
          <w:trHeight w:val="414"/>
        </w:trPr>
        <w:tc>
          <w:tcPr>
            <w:tcW w:w="3114" w:type="dxa"/>
          </w:tcPr>
          <w:p w14:paraId="0DB88738" w14:textId="77777777" w:rsidR="005469D6" w:rsidRDefault="005469D6">
            <w:pPr>
              <w:pBdr>
                <w:top w:val="nil"/>
                <w:left w:val="nil"/>
                <w:bottom w:val="nil"/>
                <w:right w:val="nil"/>
                <w:between w:val="nil"/>
              </w:pBdr>
              <w:tabs>
                <w:tab w:val="left" w:pos="2879"/>
              </w:tabs>
              <w:ind w:left="0" w:right="0"/>
              <w:rPr>
                <w:b/>
                <w:color w:val="000000"/>
                <w:sz w:val="20"/>
                <w:szCs w:val="20"/>
              </w:rPr>
            </w:pPr>
          </w:p>
        </w:tc>
        <w:tc>
          <w:tcPr>
            <w:tcW w:w="3118" w:type="dxa"/>
          </w:tcPr>
          <w:p w14:paraId="7B282883" w14:textId="77777777" w:rsidR="005469D6" w:rsidRDefault="00000000">
            <w:pPr>
              <w:ind w:left="0"/>
              <w:rPr>
                <w:b/>
                <w:sz w:val="20"/>
                <w:szCs w:val="20"/>
                <w:u w:val="single"/>
              </w:rPr>
            </w:pPr>
            <w:r>
              <w:rPr>
                <w:b/>
                <w:sz w:val="20"/>
                <w:szCs w:val="20"/>
                <w:u w:val="single"/>
              </w:rPr>
              <w:t xml:space="preserve">ARTÍCULO 15. EVALUACIÓN. </w:t>
            </w:r>
            <w:r>
              <w:rPr>
                <w:sz w:val="20"/>
                <w:szCs w:val="20"/>
                <w:u w:val="single"/>
              </w:rPr>
              <w:t>Los estatutos de ECOMINERALES y el reglamento de su Junta Directiva definirán los mecanismos correspondientes para la evaluación de la gestión, las actividades y las operaciones industriales y comerciales desarrolladas a partir de los métodos más adecuados en relación con las obligaciones y funciones de la empresa y el sector al cual pertenece.</w:t>
            </w:r>
          </w:p>
        </w:tc>
        <w:tc>
          <w:tcPr>
            <w:tcW w:w="2835" w:type="dxa"/>
          </w:tcPr>
          <w:p w14:paraId="4EA71A22" w14:textId="77777777" w:rsidR="005469D6" w:rsidRDefault="00000000">
            <w:pPr>
              <w:ind w:firstLine="10"/>
              <w:rPr>
                <w:color w:val="000000"/>
                <w:sz w:val="20"/>
                <w:szCs w:val="20"/>
              </w:rPr>
            </w:pPr>
            <w:r>
              <w:rPr>
                <w:color w:val="000000"/>
                <w:sz w:val="20"/>
                <w:szCs w:val="20"/>
              </w:rPr>
              <w:t>Se propone este artículo nuevo bajo la idea de establecer la necesidad de crear mecanismos de evaluación de la gestión, siendo esto parámetro de las reglas y los estatutos que se creen. Además, aporta a la modernización constante y la eficiencia de la Empresa.</w:t>
            </w:r>
          </w:p>
        </w:tc>
      </w:tr>
      <w:tr w:rsidR="005469D6" w14:paraId="1652689D" w14:textId="77777777">
        <w:trPr>
          <w:trHeight w:val="414"/>
        </w:trPr>
        <w:tc>
          <w:tcPr>
            <w:tcW w:w="3114" w:type="dxa"/>
          </w:tcPr>
          <w:p w14:paraId="1EED88DB"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11. SESIONES.</w:t>
            </w:r>
            <w:r>
              <w:rPr>
                <w:color w:val="000000"/>
                <w:sz w:val="20"/>
                <w:szCs w:val="20"/>
              </w:rPr>
              <w:t xml:space="preserve"> La Junta Directiva tendrá sesiones ordinarias una vez al mes, en el día que ella misma fije, y extraordinarias cada vez que sea convocada por el (la) </w:t>
            </w:r>
            <w:proofErr w:type="gramStart"/>
            <w:r>
              <w:rPr>
                <w:color w:val="000000"/>
                <w:sz w:val="20"/>
                <w:szCs w:val="20"/>
              </w:rPr>
              <w:t>Ministro</w:t>
            </w:r>
            <w:proofErr w:type="gramEnd"/>
            <w:r>
              <w:rPr>
                <w:color w:val="000000"/>
                <w:sz w:val="20"/>
                <w:szCs w:val="20"/>
              </w:rPr>
              <w:t xml:space="preserve"> (a) de Minas y Energía, su delegado (a) o por el (la) Presidente(a) de la Empresa. Los honorarios de los miembros de la Junta serán fijados por resolución ejecutiva y pagados con cargo al presupuesto de la Empresa. La Junta Directiva podrá sesionar con asistencia de tres (3) de sus miembros y en ausencia del (de la) </w:t>
            </w:r>
            <w:proofErr w:type="gramStart"/>
            <w:r>
              <w:rPr>
                <w:color w:val="000000"/>
                <w:sz w:val="20"/>
                <w:szCs w:val="20"/>
              </w:rPr>
              <w:t>Ministro</w:t>
            </w:r>
            <w:proofErr w:type="gramEnd"/>
            <w:r>
              <w:rPr>
                <w:color w:val="000000"/>
                <w:sz w:val="20"/>
                <w:szCs w:val="20"/>
              </w:rPr>
              <w:t xml:space="preserve"> (a) de Minas y Energía o su delegado (a) presidirá el miembro elegido por ella.</w:t>
            </w:r>
          </w:p>
          <w:p w14:paraId="19A7FE1F" w14:textId="77777777" w:rsidR="005469D6" w:rsidRDefault="005469D6">
            <w:pPr>
              <w:pBdr>
                <w:top w:val="nil"/>
                <w:left w:val="nil"/>
                <w:bottom w:val="nil"/>
                <w:right w:val="nil"/>
                <w:between w:val="nil"/>
              </w:pBdr>
              <w:tabs>
                <w:tab w:val="left" w:pos="2879"/>
              </w:tabs>
              <w:ind w:left="0" w:right="0"/>
              <w:rPr>
                <w:color w:val="000000"/>
                <w:sz w:val="20"/>
                <w:szCs w:val="20"/>
              </w:rPr>
            </w:pPr>
          </w:p>
          <w:p w14:paraId="5CCCA674"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w:t>
            </w:r>
            <w:r>
              <w:rPr>
                <w:color w:val="000000"/>
                <w:sz w:val="20"/>
                <w:szCs w:val="20"/>
              </w:rPr>
              <w:t xml:space="preserve"> Las sesiones de la Junta Directiva podrán desarrollarse de manera presencial, virtual o hibrida.</w:t>
            </w:r>
          </w:p>
        </w:tc>
        <w:tc>
          <w:tcPr>
            <w:tcW w:w="3118" w:type="dxa"/>
          </w:tcPr>
          <w:p w14:paraId="321A9D03"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w:t>
            </w:r>
            <w:r>
              <w:rPr>
                <w:b/>
                <w:strike/>
                <w:color w:val="000000"/>
                <w:sz w:val="20"/>
                <w:szCs w:val="20"/>
              </w:rPr>
              <w:t>16</w:t>
            </w:r>
            <w:r>
              <w:rPr>
                <w:b/>
                <w:color w:val="000000"/>
                <w:sz w:val="20"/>
                <w:szCs w:val="20"/>
              </w:rPr>
              <w:t>. SESIONES.</w:t>
            </w:r>
            <w:r>
              <w:rPr>
                <w:color w:val="000000"/>
                <w:sz w:val="20"/>
                <w:szCs w:val="20"/>
              </w:rPr>
              <w:t xml:space="preserve"> La Junta Directiva tendrá sesiones ordinarias una vez al mes, en el día que ella misma fije, y extraordinarias cada vez que sea convocada por el (la) </w:t>
            </w:r>
            <w:proofErr w:type="gramStart"/>
            <w:r>
              <w:rPr>
                <w:color w:val="000000"/>
                <w:sz w:val="20"/>
                <w:szCs w:val="20"/>
              </w:rPr>
              <w:t>Ministro</w:t>
            </w:r>
            <w:proofErr w:type="gramEnd"/>
            <w:r>
              <w:rPr>
                <w:color w:val="000000"/>
                <w:sz w:val="20"/>
                <w:szCs w:val="20"/>
              </w:rPr>
              <w:t xml:space="preserve"> (a) de Minas y Energía, su delegado (a) o por el (la) Presidente(a) de la Empresa. Los honorarios de los miembros de la Junta serán fijados por resolución ejecutiva y pagados con cargo al presupuesto de la Empresa. La Junta Directiva podrá sesionar con asistencia de tres (3) de sus miembros y en ausencia del (de la) </w:t>
            </w:r>
            <w:proofErr w:type="gramStart"/>
            <w:r>
              <w:rPr>
                <w:color w:val="000000"/>
                <w:sz w:val="20"/>
                <w:szCs w:val="20"/>
              </w:rPr>
              <w:t>Ministro</w:t>
            </w:r>
            <w:proofErr w:type="gramEnd"/>
            <w:r>
              <w:rPr>
                <w:color w:val="000000"/>
                <w:sz w:val="20"/>
                <w:szCs w:val="20"/>
              </w:rPr>
              <w:t xml:space="preserve"> (a) de Minas y Energía o su delegado (a) presidirá el miembro elegido por ella.</w:t>
            </w:r>
          </w:p>
          <w:p w14:paraId="42065302" w14:textId="77777777" w:rsidR="005469D6" w:rsidRDefault="005469D6">
            <w:pPr>
              <w:pBdr>
                <w:top w:val="nil"/>
                <w:left w:val="nil"/>
                <w:bottom w:val="nil"/>
                <w:right w:val="nil"/>
                <w:between w:val="nil"/>
              </w:pBdr>
              <w:tabs>
                <w:tab w:val="left" w:pos="2879"/>
              </w:tabs>
              <w:ind w:left="0" w:right="0"/>
              <w:rPr>
                <w:color w:val="000000"/>
                <w:sz w:val="20"/>
                <w:szCs w:val="20"/>
              </w:rPr>
            </w:pPr>
          </w:p>
          <w:p w14:paraId="07AB422E" w14:textId="77777777" w:rsidR="005469D6" w:rsidRDefault="00000000">
            <w:pPr>
              <w:ind w:left="0"/>
              <w:rPr>
                <w:b/>
                <w:sz w:val="20"/>
                <w:szCs w:val="20"/>
              </w:rPr>
            </w:pPr>
            <w:r>
              <w:rPr>
                <w:sz w:val="20"/>
                <w:szCs w:val="20"/>
              </w:rPr>
              <w:t>PARÁGRAFO. Las sesiones de la Junta Directiva podrán desarrollarse de manera presencial, virtual o hibrida.</w:t>
            </w:r>
          </w:p>
        </w:tc>
        <w:tc>
          <w:tcPr>
            <w:tcW w:w="2835" w:type="dxa"/>
          </w:tcPr>
          <w:p w14:paraId="50169901" w14:textId="77777777" w:rsidR="005469D6" w:rsidRDefault="00000000">
            <w:pPr>
              <w:ind w:firstLine="10"/>
              <w:rPr>
                <w:color w:val="000000"/>
                <w:sz w:val="20"/>
                <w:szCs w:val="20"/>
              </w:rPr>
            </w:pPr>
            <w:r>
              <w:rPr>
                <w:color w:val="000000"/>
                <w:sz w:val="20"/>
                <w:szCs w:val="20"/>
              </w:rPr>
              <w:t>Se modifica la numeración.</w:t>
            </w:r>
          </w:p>
          <w:p w14:paraId="0DF8A158" w14:textId="77777777" w:rsidR="005469D6" w:rsidRDefault="005469D6">
            <w:pPr>
              <w:ind w:firstLine="10"/>
              <w:rPr>
                <w:color w:val="000000"/>
                <w:sz w:val="20"/>
                <w:szCs w:val="20"/>
              </w:rPr>
            </w:pPr>
          </w:p>
        </w:tc>
      </w:tr>
      <w:tr w:rsidR="005469D6" w14:paraId="14C0AC79" w14:textId="77777777">
        <w:trPr>
          <w:trHeight w:val="414"/>
        </w:trPr>
        <w:tc>
          <w:tcPr>
            <w:tcW w:w="3114" w:type="dxa"/>
          </w:tcPr>
          <w:p w14:paraId="728418FD"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12. RÉGIMEN DE INHABILIDADES E INCOMPATIBILIDADES.</w:t>
            </w:r>
            <w:r>
              <w:rPr>
                <w:color w:val="000000"/>
                <w:sz w:val="20"/>
                <w:szCs w:val="20"/>
              </w:rPr>
              <w:t xml:space="preserve"> Los miembros de la Junta Directiva y los servidores públicos vinculados a ECOMINERALES estarán sujetos a las inhabilidades e </w:t>
            </w:r>
            <w:r>
              <w:rPr>
                <w:color w:val="000000"/>
                <w:sz w:val="20"/>
                <w:szCs w:val="20"/>
              </w:rPr>
              <w:lastRenderedPageBreak/>
              <w:t>incompatibilidades generales señaladas en las disposiciones legales vigentes y, además, a las normas de conflicto de intereses. Igualmente, los miembros de la Junta Directiva y los empleados de ECOMINERALES de los niveles directivo, asesor o ejecutivo no podrán durante el ejercicio de sus funciones ni dentro del año siguiente a su retiro, prestar sus servicios profesionales a la Empresa, ni hacer por sí ni por interpuesta persona contrato alguno con la misma, ni gestionar ante ella negocios propios o ajenos, salvo cuando contra ellos se entablen acciones por la entidad a la cual sirven o han servido. Tampoco podrán intervenir, por ningún motivo y en ningún momento, en negocios que hubieren conocido o adelantado durante el desempeño de sus funciones y por razón de su cargo.</w:t>
            </w:r>
          </w:p>
          <w:p w14:paraId="50BF8677" w14:textId="77777777" w:rsidR="005469D6" w:rsidRDefault="005469D6">
            <w:pPr>
              <w:pBdr>
                <w:top w:val="nil"/>
                <w:left w:val="nil"/>
                <w:bottom w:val="nil"/>
                <w:right w:val="nil"/>
                <w:between w:val="nil"/>
              </w:pBdr>
              <w:tabs>
                <w:tab w:val="left" w:pos="2879"/>
              </w:tabs>
              <w:ind w:left="0" w:right="0"/>
              <w:rPr>
                <w:color w:val="000000"/>
                <w:sz w:val="20"/>
                <w:szCs w:val="20"/>
              </w:rPr>
            </w:pPr>
          </w:p>
          <w:p w14:paraId="5E965414"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w:t>
            </w:r>
            <w:r>
              <w:rPr>
                <w:color w:val="000000"/>
                <w:sz w:val="20"/>
                <w:szCs w:val="20"/>
              </w:rPr>
              <w:t xml:space="preserve"> Lo anterior no impide a ninguna de las personas mencionadas arriba, adquirir los bienes o servicios que la Empresa suministra al público bajo condiciones comunes a todos los que lo soliciten.</w:t>
            </w:r>
          </w:p>
        </w:tc>
        <w:tc>
          <w:tcPr>
            <w:tcW w:w="3118" w:type="dxa"/>
          </w:tcPr>
          <w:p w14:paraId="48245CBB"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lastRenderedPageBreak/>
              <w:t>ARTÍCULO 1</w:t>
            </w:r>
            <w:r>
              <w:rPr>
                <w:b/>
                <w:strike/>
                <w:color w:val="000000"/>
                <w:sz w:val="20"/>
                <w:szCs w:val="20"/>
              </w:rPr>
              <w:t>27</w:t>
            </w:r>
            <w:r>
              <w:rPr>
                <w:b/>
                <w:color w:val="000000"/>
                <w:sz w:val="20"/>
                <w:szCs w:val="20"/>
              </w:rPr>
              <w:t>. RÉGIMEN DE INHABILIDADES E INCOMPATIBILIDADES.</w:t>
            </w:r>
            <w:r>
              <w:rPr>
                <w:color w:val="000000"/>
                <w:sz w:val="20"/>
                <w:szCs w:val="20"/>
              </w:rPr>
              <w:t xml:space="preserve"> Los miembros de la Junta Directiva y los servidores públicos vinculados a ECOMINERALES estarán sujetos a las inhabilidades e </w:t>
            </w:r>
            <w:r>
              <w:rPr>
                <w:color w:val="000000"/>
                <w:sz w:val="20"/>
                <w:szCs w:val="20"/>
              </w:rPr>
              <w:lastRenderedPageBreak/>
              <w:t>incompatibilidades generales señaladas en las disposiciones legales vigentes y, además, a las normas de conflicto de intereses. Igualmente, los miembros de la Junta Directiva y los empleados de ECOMINERALES de los niveles directivo, asesor o ejecutivo no podrán durante el ejercicio de sus funciones ni dentro del año siguiente a su retiro, prestar sus servicios profesionales a la Empresa, ni hacer por sí ni por interpuesta persona contrato alguno con la misma, ni gestionar ante ella negocios propios o ajenos, salvo cuando contra ellos se entablen acciones por la entidad a la cual sirven o han servido. Tampoco podrán intervenir, por ningún motivo y en ningún momento, en negocios que hubieren conocido o adelantado durante el desempeño de sus funciones y por razón de su cargo.</w:t>
            </w:r>
          </w:p>
          <w:p w14:paraId="36064721" w14:textId="77777777" w:rsidR="005469D6" w:rsidRDefault="005469D6">
            <w:pPr>
              <w:pBdr>
                <w:top w:val="nil"/>
                <w:left w:val="nil"/>
                <w:bottom w:val="nil"/>
                <w:right w:val="nil"/>
                <w:between w:val="nil"/>
              </w:pBdr>
              <w:tabs>
                <w:tab w:val="left" w:pos="2879"/>
              </w:tabs>
              <w:ind w:left="0" w:right="0"/>
              <w:rPr>
                <w:color w:val="000000"/>
                <w:sz w:val="20"/>
                <w:szCs w:val="20"/>
              </w:rPr>
            </w:pPr>
          </w:p>
          <w:p w14:paraId="29E3849F" w14:textId="77777777" w:rsidR="005469D6" w:rsidRDefault="00000000">
            <w:pPr>
              <w:ind w:left="0"/>
              <w:rPr>
                <w:b/>
                <w:sz w:val="20"/>
                <w:szCs w:val="20"/>
              </w:rPr>
            </w:pPr>
            <w:r>
              <w:rPr>
                <w:b/>
                <w:sz w:val="20"/>
                <w:szCs w:val="20"/>
              </w:rPr>
              <w:t>PARÁGRAFO.</w:t>
            </w:r>
            <w:r>
              <w:rPr>
                <w:sz w:val="20"/>
                <w:szCs w:val="20"/>
              </w:rPr>
              <w:t xml:space="preserve"> Lo anterior no impide a ninguna de las personas mencionadas arriba, adquirir los bienes o servicios que la Empresa suministra al público bajo condiciones comunes a todos los que lo soliciten.</w:t>
            </w:r>
          </w:p>
        </w:tc>
        <w:tc>
          <w:tcPr>
            <w:tcW w:w="2835" w:type="dxa"/>
          </w:tcPr>
          <w:p w14:paraId="1863941E" w14:textId="77777777" w:rsidR="005469D6" w:rsidRDefault="00000000">
            <w:pPr>
              <w:ind w:firstLine="10"/>
              <w:rPr>
                <w:color w:val="000000"/>
                <w:sz w:val="20"/>
                <w:szCs w:val="20"/>
              </w:rPr>
            </w:pPr>
            <w:r>
              <w:rPr>
                <w:color w:val="000000"/>
                <w:sz w:val="20"/>
                <w:szCs w:val="20"/>
              </w:rPr>
              <w:lastRenderedPageBreak/>
              <w:t>Se modifica la numeración.</w:t>
            </w:r>
          </w:p>
          <w:p w14:paraId="3F35F9E5" w14:textId="77777777" w:rsidR="005469D6" w:rsidRDefault="005469D6">
            <w:pPr>
              <w:ind w:firstLine="10"/>
              <w:rPr>
                <w:color w:val="000000"/>
                <w:sz w:val="20"/>
                <w:szCs w:val="20"/>
              </w:rPr>
            </w:pPr>
          </w:p>
        </w:tc>
      </w:tr>
      <w:tr w:rsidR="005469D6" w14:paraId="48F55EE1" w14:textId="77777777">
        <w:trPr>
          <w:trHeight w:val="414"/>
        </w:trPr>
        <w:tc>
          <w:tcPr>
            <w:tcW w:w="3114" w:type="dxa"/>
          </w:tcPr>
          <w:p w14:paraId="3EA54F1C"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13. REPRESENTACIÓN LEGAL.</w:t>
            </w:r>
            <w:r>
              <w:rPr>
                <w:color w:val="000000"/>
                <w:sz w:val="20"/>
                <w:szCs w:val="20"/>
              </w:rPr>
              <w:t xml:space="preserve"> La dirección de la administración y la representación legal de la Empresa estarán a cargo de un (a) </w:t>
            </w:r>
            <w:proofErr w:type="gramStart"/>
            <w:r>
              <w:rPr>
                <w:color w:val="000000"/>
                <w:sz w:val="20"/>
                <w:szCs w:val="20"/>
              </w:rPr>
              <w:t>Presidente</w:t>
            </w:r>
            <w:proofErr w:type="gramEnd"/>
            <w:r>
              <w:rPr>
                <w:color w:val="000000"/>
                <w:sz w:val="20"/>
                <w:szCs w:val="20"/>
              </w:rPr>
              <w:t xml:space="preserve"> (a), quien tendrá el carácter de agente del (de la) Presidente (a) de la República, de su libre nombramiento y remoción, y será designado por éste (a).</w:t>
            </w:r>
          </w:p>
        </w:tc>
        <w:tc>
          <w:tcPr>
            <w:tcW w:w="3118" w:type="dxa"/>
          </w:tcPr>
          <w:p w14:paraId="66D8C501" w14:textId="77777777" w:rsidR="005469D6" w:rsidRDefault="00000000">
            <w:pPr>
              <w:ind w:left="0"/>
              <w:rPr>
                <w:b/>
                <w:sz w:val="20"/>
                <w:szCs w:val="20"/>
                <w:u w:val="single"/>
              </w:rPr>
            </w:pPr>
            <w:r>
              <w:rPr>
                <w:b/>
                <w:sz w:val="20"/>
                <w:szCs w:val="20"/>
              </w:rPr>
              <w:t>ARTÍCULO 1</w:t>
            </w:r>
            <w:r>
              <w:rPr>
                <w:b/>
                <w:strike/>
                <w:sz w:val="20"/>
                <w:szCs w:val="20"/>
              </w:rPr>
              <w:t>3</w:t>
            </w:r>
            <w:r>
              <w:rPr>
                <w:b/>
                <w:sz w:val="20"/>
                <w:szCs w:val="20"/>
                <w:u w:val="single"/>
              </w:rPr>
              <w:t>8</w:t>
            </w:r>
            <w:r>
              <w:rPr>
                <w:b/>
                <w:sz w:val="20"/>
                <w:szCs w:val="20"/>
              </w:rPr>
              <w:t>. REPRESENTACIÓN LEGAL.</w:t>
            </w:r>
            <w:r>
              <w:rPr>
                <w:sz w:val="20"/>
                <w:szCs w:val="20"/>
              </w:rPr>
              <w:t xml:space="preserve"> La dirección de la administración y la representación legal de la Empresa estarán a cargo de un (a) </w:t>
            </w:r>
            <w:proofErr w:type="gramStart"/>
            <w:r>
              <w:rPr>
                <w:sz w:val="20"/>
                <w:szCs w:val="20"/>
              </w:rPr>
              <w:t>Presidente</w:t>
            </w:r>
            <w:proofErr w:type="gramEnd"/>
            <w:r>
              <w:rPr>
                <w:sz w:val="20"/>
                <w:szCs w:val="20"/>
              </w:rPr>
              <w:t xml:space="preserve"> (a), </w:t>
            </w:r>
            <w:r>
              <w:rPr>
                <w:strike/>
                <w:sz w:val="20"/>
                <w:szCs w:val="20"/>
              </w:rPr>
              <w:t>quien tendrá el carácter de agente del (de la) Presidente (a) de la República, de su libre nombramiento y remoción, y será designado por éste (a).</w:t>
            </w:r>
            <w:r>
              <w:rPr>
                <w:sz w:val="20"/>
                <w:szCs w:val="20"/>
              </w:rPr>
              <w:t xml:space="preserve"> </w:t>
            </w:r>
            <w:r>
              <w:rPr>
                <w:b/>
                <w:sz w:val="20"/>
                <w:szCs w:val="20"/>
                <w:u w:val="single"/>
              </w:rPr>
              <w:t>nombrado por la junta directiva, por períodos prorrogables de cuatro años.</w:t>
            </w:r>
          </w:p>
        </w:tc>
        <w:tc>
          <w:tcPr>
            <w:tcW w:w="2835" w:type="dxa"/>
          </w:tcPr>
          <w:p w14:paraId="250A9D6B" w14:textId="77777777" w:rsidR="005469D6" w:rsidRDefault="00000000">
            <w:pPr>
              <w:ind w:firstLine="10"/>
              <w:rPr>
                <w:color w:val="000000"/>
                <w:sz w:val="20"/>
                <w:szCs w:val="20"/>
              </w:rPr>
            </w:pPr>
            <w:r>
              <w:rPr>
                <w:color w:val="000000"/>
                <w:sz w:val="20"/>
                <w:szCs w:val="20"/>
              </w:rPr>
              <w:t xml:space="preserve">Se modifica la numeración. Asimismo, se elimina </w:t>
            </w:r>
            <w:r>
              <w:rPr>
                <w:sz w:val="20"/>
                <w:szCs w:val="20"/>
              </w:rPr>
              <w:t xml:space="preserve">que el </w:t>
            </w:r>
            <w:proofErr w:type="gramStart"/>
            <w:r>
              <w:rPr>
                <w:sz w:val="20"/>
                <w:szCs w:val="20"/>
              </w:rPr>
              <w:t>Presidente</w:t>
            </w:r>
            <w:proofErr w:type="gramEnd"/>
            <w:r>
              <w:rPr>
                <w:sz w:val="20"/>
                <w:szCs w:val="20"/>
              </w:rPr>
              <w:t xml:space="preserve"> de la República elija al presidente de </w:t>
            </w:r>
            <w:proofErr w:type="spellStart"/>
            <w:r>
              <w:rPr>
                <w:sz w:val="20"/>
                <w:szCs w:val="20"/>
              </w:rPr>
              <w:t>Ecominerales</w:t>
            </w:r>
            <w:proofErr w:type="spellEnd"/>
            <w:r>
              <w:rPr>
                <w:sz w:val="20"/>
                <w:szCs w:val="20"/>
              </w:rPr>
              <w:t>, que en este caso lo hará la Junta Directiva, según lo indicado en el artículo 12.</w:t>
            </w:r>
          </w:p>
          <w:p w14:paraId="2345D47C" w14:textId="77777777" w:rsidR="005469D6" w:rsidRDefault="005469D6">
            <w:pPr>
              <w:ind w:left="0"/>
              <w:rPr>
                <w:color w:val="000000"/>
                <w:sz w:val="20"/>
                <w:szCs w:val="20"/>
              </w:rPr>
            </w:pPr>
          </w:p>
        </w:tc>
      </w:tr>
      <w:tr w:rsidR="005469D6" w14:paraId="5F9B1D02" w14:textId="77777777">
        <w:trPr>
          <w:trHeight w:val="414"/>
        </w:trPr>
        <w:tc>
          <w:tcPr>
            <w:tcW w:w="3114" w:type="dxa"/>
          </w:tcPr>
          <w:p w14:paraId="0845C2AC" w14:textId="77777777" w:rsidR="005469D6" w:rsidRDefault="005469D6">
            <w:pPr>
              <w:pBdr>
                <w:top w:val="nil"/>
                <w:left w:val="nil"/>
                <w:bottom w:val="nil"/>
                <w:right w:val="nil"/>
                <w:between w:val="nil"/>
              </w:pBdr>
              <w:tabs>
                <w:tab w:val="left" w:pos="2879"/>
              </w:tabs>
              <w:ind w:left="0" w:right="0"/>
              <w:rPr>
                <w:b/>
                <w:color w:val="000000"/>
                <w:sz w:val="20"/>
                <w:szCs w:val="20"/>
              </w:rPr>
            </w:pPr>
          </w:p>
        </w:tc>
        <w:tc>
          <w:tcPr>
            <w:tcW w:w="3118" w:type="dxa"/>
          </w:tcPr>
          <w:p w14:paraId="7749E74B" w14:textId="77777777" w:rsidR="005469D6" w:rsidRDefault="00000000">
            <w:pPr>
              <w:widowControl/>
              <w:tabs>
                <w:tab w:val="left" w:pos="2879"/>
              </w:tabs>
              <w:spacing w:after="3" w:line="248" w:lineRule="auto"/>
              <w:ind w:firstLine="10"/>
              <w:rPr>
                <w:sz w:val="20"/>
                <w:szCs w:val="20"/>
                <w:u w:val="single"/>
              </w:rPr>
            </w:pPr>
            <w:r>
              <w:rPr>
                <w:b/>
                <w:sz w:val="20"/>
                <w:szCs w:val="20"/>
                <w:u w:val="single"/>
              </w:rPr>
              <w:t xml:space="preserve">ARTÍCULO 19. CALIDADES DEL PRESIDENTE DE ECOMINERALES. </w:t>
            </w:r>
            <w:r>
              <w:rPr>
                <w:sz w:val="20"/>
                <w:szCs w:val="20"/>
                <w:u w:val="single"/>
              </w:rPr>
              <w:t xml:space="preserve">El </w:t>
            </w:r>
            <w:proofErr w:type="gramStart"/>
            <w:r>
              <w:rPr>
                <w:sz w:val="20"/>
                <w:szCs w:val="20"/>
                <w:u w:val="single"/>
              </w:rPr>
              <w:lastRenderedPageBreak/>
              <w:t>Presidente</w:t>
            </w:r>
            <w:proofErr w:type="gramEnd"/>
            <w:r>
              <w:rPr>
                <w:sz w:val="20"/>
                <w:szCs w:val="20"/>
                <w:u w:val="single"/>
              </w:rPr>
              <w:t xml:space="preserve"> (a) de ECOMINERALES deberá ser un (a) profesional con estudios de posgrado, contar con cinco (5) años mínimo de experiencia en cargos directivos y reconocida trayectoria en la administración y representación de empresas, además de los requisitos exigidos por la Junta Directiva para su elección. </w:t>
            </w:r>
          </w:p>
          <w:p w14:paraId="693B2BE5" w14:textId="77777777" w:rsidR="005469D6" w:rsidRDefault="005469D6">
            <w:pPr>
              <w:ind w:left="0"/>
              <w:rPr>
                <w:b/>
                <w:sz w:val="20"/>
                <w:szCs w:val="20"/>
              </w:rPr>
            </w:pPr>
          </w:p>
        </w:tc>
        <w:tc>
          <w:tcPr>
            <w:tcW w:w="2835" w:type="dxa"/>
          </w:tcPr>
          <w:p w14:paraId="1E0FCF94" w14:textId="77777777" w:rsidR="005469D6" w:rsidRDefault="00000000">
            <w:pPr>
              <w:ind w:firstLine="10"/>
              <w:rPr>
                <w:color w:val="000000"/>
                <w:sz w:val="20"/>
                <w:szCs w:val="20"/>
              </w:rPr>
            </w:pPr>
            <w:r>
              <w:rPr>
                <w:sz w:val="20"/>
                <w:szCs w:val="20"/>
              </w:rPr>
              <w:lastRenderedPageBreak/>
              <w:t xml:space="preserve">Se incluye un artículo nuevo con el propósito de definir un perfil para el cargo de </w:t>
            </w:r>
            <w:proofErr w:type="gramStart"/>
            <w:r>
              <w:rPr>
                <w:sz w:val="20"/>
                <w:szCs w:val="20"/>
              </w:rPr>
              <w:lastRenderedPageBreak/>
              <w:t>Presidente</w:t>
            </w:r>
            <w:proofErr w:type="gramEnd"/>
            <w:r>
              <w:rPr>
                <w:sz w:val="20"/>
                <w:szCs w:val="20"/>
              </w:rPr>
              <w:t xml:space="preserve"> de </w:t>
            </w:r>
            <w:proofErr w:type="spellStart"/>
            <w:r>
              <w:rPr>
                <w:sz w:val="20"/>
                <w:szCs w:val="20"/>
              </w:rPr>
              <w:t>Ecominerales</w:t>
            </w:r>
            <w:proofErr w:type="spellEnd"/>
            <w:r>
              <w:rPr>
                <w:sz w:val="20"/>
                <w:szCs w:val="20"/>
              </w:rPr>
              <w:t xml:space="preserve">. </w:t>
            </w:r>
          </w:p>
        </w:tc>
      </w:tr>
      <w:tr w:rsidR="005469D6" w14:paraId="5D592205" w14:textId="77777777">
        <w:trPr>
          <w:trHeight w:val="414"/>
        </w:trPr>
        <w:tc>
          <w:tcPr>
            <w:tcW w:w="3114" w:type="dxa"/>
          </w:tcPr>
          <w:p w14:paraId="5CB4B110"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lastRenderedPageBreak/>
              <w:t>ARTÍCULO 14. FUNCIONES DEL (DE LA) PRESIDENTE (A).</w:t>
            </w:r>
            <w:r>
              <w:rPr>
                <w:color w:val="000000"/>
                <w:sz w:val="20"/>
                <w:szCs w:val="20"/>
              </w:rPr>
              <w:t xml:space="preserve"> Corresponde al (a la) </w:t>
            </w:r>
            <w:proofErr w:type="gramStart"/>
            <w:r>
              <w:rPr>
                <w:color w:val="000000"/>
                <w:sz w:val="20"/>
                <w:szCs w:val="20"/>
              </w:rPr>
              <w:t>Presidente</w:t>
            </w:r>
            <w:proofErr w:type="gramEnd"/>
            <w:r>
              <w:rPr>
                <w:color w:val="000000"/>
                <w:sz w:val="20"/>
                <w:szCs w:val="20"/>
              </w:rPr>
              <w:t xml:space="preserve"> (a) de la Empresa, además de las funciones que señalen los Estatutos, las siguientes:</w:t>
            </w:r>
          </w:p>
          <w:p w14:paraId="1AF99CC4"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 xml:space="preserve"> </w:t>
            </w:r>
          </w:p>
          <w:p w14:paraId="74FFB888"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Ejercer la administración y representación legal y comercial de la Empresa;</w:t>
            </w:r>
          </w:p>
          <w:p w14:paraId="1157357E"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Atender los negocios y actividades de la Empresa, orientar y liderar la definición e implementación de la estrategia de negocio y de su operación general, de acuerdo con las disposiciones legales y estatutarias, y con las normas que al respecto dicte la Junta Directiva;</w:t>
            </w:r>
          </w:p>
          <w:p w14:paraId="59ABCE75"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Celebrar los contratos, adoptar las decisiones, dictar y ejecutar los actos a que haya lugar para el cumplimiento del objeto social y funciones de ECOMINERALES, dentro de los límites legales y estatutarios. Estas funciones podrán ser delegadas en funcionarios de la Empresa de conformidad con la ley;</w:t>
            </w:r>
          </w:p>
          <w:p w14:paraId="2F1C3460"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Presentar anualmente para aprobación de la Junta Directiva los balances generales y estados financieros, de la Empresa;</w:t>
            </w:r>
          </w:p>
          <w:p w14:paraId="6812007E"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lastRenderedPageBreak/>
              <w:t>Presentar anualmente, para el estudio y aprobación de la Junta Directiva, el proyecto de presupuesto de gastos e inversiones para el año siguiente y ejecutar el presupuesto aprobado por la Junta Directiva;</w:t>
            </w:r>
          </w:p>
          <w:p w14:paraId="15A9D5C4"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Dirigir las relaciones laborales de la Empresa y delegar, cuando lo estime conveniente, total o parcialmente, esta atribución en funcionarios de la Empresa;</w:t>
            </w:r>
          </w:p>
          <w:p w14:paraId="2F7A7A93"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Convocar a la Junta Directiva y asistir a sus sesiones ordinarias y extraordinarias;</w:t>
            </w:r>
          </w:p>
          <w:p w14:paraId="08BD1FFD"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Presentar al Gobierno los informes que éste solicite y a las demás dependencias oficiales los datos que de conformidad con la ley deban suministrarse;</w:t>
            </w:r>
          </w:p>
          <w:p w14:paraId="5A80E46E"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Delegar, cuando lo estime conveniente, en funcionarios ejecutivos, las funciones que juzgue necesarias para el correcto cumplimiento del objeto de la Empresa;</w:t>
            </w:r>
          </w:p>
          <w:p w14:paraId="1DC840A8"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Designar apoderados que representen a la Empresa en asuntos judiciales y extrajudiciales, para la defensa de los intereses de la misma.</w:t>
            </w:r>
          </w:p>
          <w:p w14:paraId="266527B4"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En general, ejercer todas las funciones y actividades encaminadas al cumplimiento de los fines de la Empresa, y que no estén atribuidas a la Junta Directiva;</w:t>
            </w:r>
          </w:p>
          <w:p w14:paraId="11B0E07C" w14:textId="77777777" w:rsidR="005469D6" w:rsidRDefault="00000000">
            <w:pPr>
              <w:numPr>
                <w:ilvl w:val="0"/>
                <w:numId w:val="7"/>
              </w:numPr>
              <w:pBdr>
                <w:top w:val="nil"/>
                <w:left w:val="nil"/>
                <w:bottom w:val="nil"/>
                <w:right w:val="nil"/>
                <w:between w:val="nil"/>
              </w:pBdr>
              <w:tabs>
                <w:tab w:val="left" w:pos="426"/>
              </w:tabs>
              <w:ind w:left="426" w:right="0"/>
              <w:rPr>
                <w:color w:val="000000"/>
                <w:sz w:val="20"/>
                <w:szCs w:val="20"/>
              </w:rPr>
            </w:pPr>
            <w:r>
              <w:rPr>
                <w:color w:val="000000"/>
                <w:sz w:val="20"/>
                <w:szCs w:val="20"/>
              </w:rPr>
              <w:t>Los demás que se relacionen con la organización y funcionamiento de la Empresa y que no estén expresamente atribuidos a otra dependencia.</w:t>
            </w:r>
          </w:p>
        </w:tc>
        <w:tc>
          <w:tcPr>
            <w:tcW w:w="3118" w:type="dxa"/>
          </w:tcPr>
          <w:p w14:paraId="49A0C273"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lastRenderedPageBreak/>
              <w:t xml:space="preserve">ARTÍCULO </w:t>
            </w:r>
            <w:proofErr w:type="gramStart"/>
            <w:r>
              <w:rPr>
                <w:b/>
                <w:strike/>
                <w:color w:val="000000"/>
                <w:sz w:val="20"/>
                <w:szCs w:val="20"/>
              </w:rPr>
              <w:t>14</w:t>
            </w:r>
            <w:r>
              <w:rPr>
                <w:b/>
                <w:color w:val="000000"/>
                <w:sz w:val="20"/>
                <w:szCs w:val="20"/>
                <w:u w:val="single"/>
              </w:rPr>
              <w:t>20</w:t>
            </w:r>
            <w:r>
              <w:rPr>
                <w:b/>
                <w:color w:val="000000"/>
                <w:sz w:val="20"/>
                <w:szCs w:val="20"/>
              </w:rPr>
              <w:t xml:space="preserve"> .</w:t>
            </w:r>
            <w:proofErr w:type="gramEnd"/>
            <w:r>
              <w:rPr>
                <w:b/>
                <w:color w:val="000000"/>
                <w:sz w:val="20"/>
                <w:szCs w:val="20"/>
              </w:rPr>
              <w:t xml:space="preserve"> FUNCIONES DEL (DE LA) PRESIDENTE (A).</w:t>
            </w:r>
            <w:r>
              <w:rPr>
                <w:color w:val="000000"/>
                <w:sz w:val="20"/>
                <w:szCs w:val="20"/>
              </w:rPr>
              <w:t xml:space="preserve"> Corresponde al (a la) </w:t>
            </w:r>
            <w:proofErr w:type="gramStart"/>
            <w:r>
              <w:rPr>
                <w:color w:val="000000"/>
                <w:sz w:val="20"/>
                <w:szCs w:val="20"/>
              </w:rPr>
              <w:t>Presidente</w:t>
            </w:r>
            <w:proofErr w:type="gramEnd"/>
            <w:r>
              <w:rPr>
                <w:color w:val="000000"/>
                <w:sz w:val="20"/>
                <w:szCs w:val="20"/>
              </w:rPr>
              <w:t xml:space="preserve"> (a) de la Empresa, además de las funciones que señalen los Estatutos, las siguientes:</w:t>
            </w:r>
          </w:p>
          <w:p w14:paraId="3750819B" w14:textId="77777777" w:rsidR="005469D6" w:rsidRDefault="00000000">
            <w:pPr>
              <w:pBdr>
                <w:top w:val="nil"/>
                <w:left w:val="nil"/>
                <w:bottom w:val="nil"/>
                <w:right w:val="nil"/>
                <w:between w:val="nil"/>
              </w:pBdr>
              <w:tabs>
                <w:tab w:val="left" w:pos="2879"/>
              </w:tabs>
              <w:ind w:left="0" w:right="0"/>
              <w:rPr>
                <w:color w:val="000000"/>
                <w:sz w:val="20"/>
                <w:szCs w:val="20"/>
              </w:rPr>
            </w:pPr>
            <w:r>
              <w:rPr>
                <w:color w:val="000000"/>
                <w:sz w:val="20"/>
                <w:szCs w:val="20"/>
              </w:rPr>
              <w:t xml:space="preserve"> </w:t>
            </w:r>
          </w:p>
          <w:p w14:paraId="2688EA42"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Ejercer la administración y representación legal y comercial de la Empresa;</w:t>
            </w:r>
          </w:p>
          <w:p w14:paraId="6D8F9C5F"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Atender los negocios y actividades de la Empresa, orientar y liderar la definición e implementación de la estrategia de negocio y de su operación general, de acuerdo con las disposiciones legales y estatutarias, y con las normas que al respecto dicte la Junta Directiva;</w:t>
            </w:r>
          </w:p>
          <w:p w14:paraId="396EE3C5"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Celebrar los contratos, adoptar las decisiones, dictar y ejecutar los actos a que haya lugar para el cumplimiento del objeto social y funciones de ECOMINERALES, dentro de los límites legales y estatutarios. Estas funciones podrán ser delegadas en funcionarios de la Empresa de conformidad con la ley;</w:t>
            </w:r>
          </w:p>
          <w:p w14:paraId="6E24CEC3"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 xml:space="preserve">Presentar anualmente para aprobación de la </w:t>
            </w:r>
            <w:r>
              <w:rPr>
                <w:color w:val="000000"/>
                <w:sz w:val="20"/>
                <w:szCs w:val="20"/>
              </w:rPr>
              <w:lastRenderedPageBreak/>
              <w:t>Junta Directiva los balances generales y estados financieros, de la Empresa;</w:t>
            </w:r>
          </w:p>
          <w:p w14:paraId="151CF2A6"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Presentar anualmente, para el estudio y aprobación de la Junta Directiva, el proyecto de presupuesto de gastos e inversiones para el año siguiente y ejecutar el presupuesto aprobado por la Junta Directiva;</w:t>
            </w:r>
          </w:p>
          <w:p w14:paraId="12957BAF"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Dirigir las relaciones laborales de la Empresa y delegar, cuando lo estime conveniente, total o parcialmente, esta atribución en funcionarios de la Empresa;</w:t>
            </w:r>
          </w:p>
          <w:p w14:paraId="0BB6B6F4"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Convocar a la Junta Directiva y asistir a sus sesiones ordinarias y extraordinarias;</w:t>
            </w:r>
          </w:p>
          <w:p w14:paraId="7B9561F7"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Presentar al Gobierno los informes que éste solicite y a las demás dependencias oficiales los datos que de conformidad con la ley deban suministrarse;</w:t>
            </w:r>
          </w:p>
          <w:p w14:paraId="2CDC2AD5"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Delegar, cuando lo estime conveniente, en funcionarios ejecutivos, las funciones que juzgue necesarias para el correcto cumplimiento del objeto de la Empresa;</w:t>
            </w:r>
          </w:p>
          <w:p w14:paraId="1563E8A6"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Designar apoderados que representen a la Empresa en asuntos judiciales y extrajudiciales, para la defensa de los intereses de la misma.</w:t>
            </w:r>
          </w:p>
          <w:p w14:paraId="34E0F5C8" w14:textId="77777777" w:rsidR="005469D6" w:rsidRDefault="00000000">
            <w:pPr>
              <w:numPr>
                <w:ilvl w:val="0"/>
                <w:numId w:val="15"/>
              </w:numPr>
              <w:pBdr>
                <w:top w:val="nil"/>
                <w:left w:val="nil"/>
                <w:bottom w:val="nil"/>
                <w:right w:val="nil"/>
                <w:between w:val="nil"/>
              </w:pBdr>
              <w:tabs>
                <w:tab w:val="left" w:pos="2879"/>
              </w:tabs>
              <w:ind w:right="0"/>
              <w:rPr>
                <w:color w:val="000000"/>
                <w:sz w:val="20"/>
                <w:szCs w:val="20"/>
              </w:rPr>
            </w:pPr>
            <w:r>
              <w:rPr>
                <w:color w:val="000000"/>
                <w:sz w:val="20"/>
                <w:szCs w:val="20"/>
              </w:rPr>
              <w:t xml:space="preserve">En general, ejercer todas las funciones y actividades encaminadas al cumplimiento de los </w:t>
            </w:r>
            <w:r>
              <w:rPr>
                <w:color w:val="000000"/>
                <w:sz w:val="20"/>
                <w:szCs w:val="20"/>
              </w:rPr>
              <w:lastRenderedPageBreak/>
              <w:t>fines de la Empresa, y que no estén atribuidas a la Junta Directiva;</w:t>
            </w:r>
          </w:p>
          <w:p w14:paraId="3541CC74" w14:textId="77777777" w:rsidR="005469D6" w:rsidRDefault="00000000">
            <w:pPr>
              <w:numPr>
                <w:ilvl w:val="0"/>
                <w:numId w:val="15"/>
              </w:numPr>
              <w:pBdr>
                <w:top w:val="nil"/>
                <w:left w:val="nil"/>
                <w:bottom w:val="nil"/>
                <w:right w:val="nil"/>
                <w:between w:val="nil"/>
              </w:pBdr>
              <w:tabs>
                <w:tab w:val="left" w:pos="2879"/>
              </w:tabs>
              <w:ind w:right="0"/>
              <w:rPr>
                <w:rFonts w:ascii="Constantia" w:eastAsia="Constantia" w:hAnsi="Constantia" w:cs="Constantia"/>
                <w:color w:val="000000"/>
                <w:sz w:val="20"/>
                <w:szCs w:val="20"/>
              </w:rPr>
            </w:pPr>
            <w:r>
              <w:rPr>
                <w:color w:val="000000"/>
                <w:sz w:val="20"/>
                <w:szCs w:val="20"/>
              </w:rPr>
              <w:t>Los demás que se relacionen con la organización y funcionamiento de la Empresa y que no estén expresamente atribuidos a otra dependencia.</w:t>
            </w:r>
          </w:p>
        </w:tc>
        <w:tc>
          <w:tcPr>
            <w:tcW w:w="2835" w:type="dxa"/>
          </w:tcPr>
          <w:p w14:paraId="384D4CF7" w14:textId="77777777" w:rsidR="005469D6" w:rsidRDefault="00000000">
            <w:pPr>
              <w:ind w:firstLine="10"/>
              <w:rPr>
                <w:color w:val="000000"/>
                <w:sz w:val="20"/>
                <w:szCs w:val="20"/>
              </w:rPr>
            </w:pPr>
            <w:r>
              <w:rPr>
                <w:color w:val="000000"/>
                <w:sz w:val="20"/>
                <w:szCs w:val="20"/>
              </w:rPr>
              <w:lastRenderedPageBreak/>
              <w:t>Se modifica la numeración.</w:t>
            </w:r>
          </w:p>
          <w:p w14:paraId="088E7CDF" w14:textId="77777777" w:rsidR="005469D6" w:rsidRDefault="005469D6">
            <w:pPr>
              <w:ind w:firstLine="10"/>
              <w:rPr>
                <w:color w:val="000000"/>
                <w:sz w:val="20"/>
                <w:szCs w:val="20"/>
              </w:rPr>
            </w:pPr>
          </w:p>
        </w:tc>
      </w:tr>
      <w:tr w:rsidR="005469D6" w14:paraId="6CF16E2B" w14:textId="77777777">
        <w:trPr>
          <w:trHeight w:val="414"/>
        </w:trPr>
        <w:tc>
          <w:tcPr>
            <w:tcW w:w="3114" w:type="dxa"/>
          </w:tcPr>
          <w:p w14:paraId="3F7AFDB2"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lastRenderedPageBreak/>
              <w:t>ARTÍCULO 15. FALTAS TRANSITORIAS.</w:t>
            </w:r>
            <w:r>
              <w:rPr>
                <w:color w:val="000000"/>
                <w:sz w:val="20"/>
                <w:szCs w:val="20"/>
              </w:rPr>
              <w:t xml:space="preserve"> Durante las faltas transitorias o accidentales del (de la) </w:t>
            </w:r>
            <w:proofErr w:type="gramStart"/>
            <w:r>
              <w:rPr>
                <w:color w:val="000000"/>
                <w:sz w:val="20"/>
                <w:szCs w:val="20"/>
              </w:rPr>
              <w:t>Presidente</w:t>
            </w:r>
            <w:proofErr w:type="gramEnd"/>
            <w:r>
              <w:rPr>
                <w:color w:val="000000"/>
                <w:sz w:val="20"/>
                <w:szCs w:val="20"/>
              </w:rPr>
              <w:t xml:space="preserve"> (a) de la Empresa, lo (la) reemplazará la persona que designe el (la) Ministro (a) de Minas y Energía.</w:t>
            </w:r>
          </w:p>
        </w:tc>
        <w:tc>
          <w:tcPr>
            <w:tcW w:w="3118" w:type="dxa"/>
          </w:tcPr>
          <w:p w14:paraId="6C63745F" w14:textId="77777777" w:rsidR="005469D6" w:rsidRDefault="00000000">
            <w:pPr>
              <w:ind w:left="0"/>
              <w:rPr>
                <w:b/>
                <w:sz w:val="20"/>
                <w:szCs w:val="20"/>
              </w:rPr>
            </w:pPr>
            <w:r>
              <w:rPr>
                <w:b/>
                <w:sz w:val="20"/>
                <w:szCs w:val="20"/>
              </w:rPr>
              <w:t>ARTÍCULO 1</w:t>
            </w:r>
            <w:r>
              <w:rPr>
                <w:b/>
                <w:strike/>
                <w:sz w:val="20"/>
                <w:szCs w:val="20"/>
              </w:rPr>
              <w:t>5</w:t>
            </w:r>
            <w:r>
              <w:rPr>
                <w:b/>
                <w:sz w:val="20"/>
                <w:szCs w:val="20"/>
                <w:u w:val="single"/>
              </w:rPr>
              <w:t>21</w:t>
            </w:r>
            <w:r>
              <w:rPr>
                <w:b/>
                <w:sz w:val="20"/>
                <w:szCs w:val="20"/>
              </w:rPr>
              <w:t>. FALTAS TRANSITORIAS.</w:t>
            </w:r>
            <w:r>
              <w:rPr>
                <w:sz w:val="20"/>
                <w:szCs w:val="20"/>
              </w:rPr>
              <w:t xml:space="preserve"> Durante las faltas transitorias o accidentales del (de la) </w:t>
            </w:r>
            <w:proofErr w:type="gramStart"/>
            <w:r>
              <w:rPr>
                <w:sz w:val="20"/>
                <w:szCs w:val="20"/>
              </w:rPr>
              <w:t>Presidente</w:t>
            </w:r>
            <w:proofErr w:type="gramEnd"/>
            <w:r>
              <w:rPr>
                <w:sz w:val="20"/>
                <w:szCs w:val="20"/>
              </w:rPr>
              <w:t xml:space="preserve"> (a) de la Empresa, lo (la) reemplazará la persona que designe el (la) Ministro (a) de Minas y Energía.</w:t>
            </w:r>
          </w:p>
        </w:tc>
        <w:tc>
          <w:tcPr>
            <w:tcW w:w="2835" w:type="dxa"/>
          </w:tcPr>
          <w:p w14:paraId="3E745121" w14:textId="77777777" w:rsidR="005469D6" w:rsidRDefault="00000000">
            <w:pPr>
              <w:ind w:firstLine="10"/>
              <w:rPr>
                <w:color w:val="000000"/>
                <w:sz w:val="20"/>
                <w:szCs w:val="20"/>
              </w:rPr>
            </w:pPr>
            <w:r>
              <w:rPr>
                <w:color w:val="000000"/>
                <w:sz w:val="20"/>
                <w:szCs w:val="20"/>
              </w:rPr>
              <w:t>Se modifica la numeración.</w:t>
            </w:r>
          </w:p>
          <w:p w14:paraId="0F593921" w14:textId="77777777" w:rsidR="005469D6" w:rsidRDefault="005469D6">
            <w:pPr>
              <w:ind w:firstLine="10"/>
              <w:rPr>
                <w:color w:val="000000"/>
                <w:sz w:val="20"/>
                <w:szCs w:val="20"/>
              </w:rPr>
            </w:pPr>
          </w:p>
        </w:tc>
      </w:tr>
      <w:tr w:rsidR="005469D6" w14:paraId="0F7925C6" w14:textId="77777777">
        <w:trPr>
          <w:trHeight w:val="414"/>
        </w:trPr>
        <w:tc>
          <w:tcPr>
            <w:tcW w:w="3114" w:type="dxa"/>
          </w:tcPr>
          <w:p w14:paraId="051C56E5"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16. REPRESENTACIÓN DE ACCIONES.</w:t>
            </w:r>
            <w:r>
              <w:rPr>
                <w:color w:val="000000"/>
                <w:sz w:val="20"/>
                <w:szCs w:val="20"/>
              </w:rPr>
              <w:t xml:space="preserve"> Corresponde al (a la) </w:t>
            </w:r>
            <w:proofErr w:type="gramStart"/>
            <w:r>
              <w:rPr>
                <w:color w:val="000000"/>
                <w:sz w:val="20"/>
                <w:szCs w:val="20"/>
              </w:rPr>
              <w:t>Presidente</w:t>
            </w:r>
            <w:proofErr w:type="gramEnd"/>
            <w:r>
              <w:rPr>
                <w:color w:val="000000"/>
                <w:sz w:val="20"/>
                <w:szCs w:val="20"/>
              </w:rPr>
              <w:t xml:space="preserve"> (a) de ECOMINERALES la representación de las acciones que tenga la Empresa en las sociedades comerciales o industriales privadas, en las de capital mixto y en las de entidades descentralizadas. El (la) </w:t>
            </w:r>
            <w:proofErr w:type="gramStart"/>
            <w:r>
              <w:rPr>
                <w:color w:val="000000"/>
                <w:sz w:val="20"/>
                <w:szCs w:val="20"/>
              </w:rPr>
              <w:t>Presidente</w:t>
            </w:r>
            <w:proofErr w:type="gramEnd"/>
            <w:r>
              <w:rPr>
                <w:color w:val="000000"/>
                <w:sz w:val="20"/>
                <w:szCs w:val="20"/>
              </w:rPr>
              <w:t xml:space="preserve"> (a) podrá delegar esta facultad en alguno de los funcionarios de la Empresa.</w:t>
            </w:r>
          </w:p>
        </w:tc>
        <w:tc>
          <w:tcPr>
            <w:tcW w:w="3118" w:type="dxa"/>
          </w:tcPr>
          <w:p w14:paraId="2B3E38A1" w14:textId="77777777" w:rsidR="005469D6" w:rsidRDefault="00000000">
            <w:pPr>
              <w:ind w:left="0"/>
              <w:rPr>
                <w:b/>
                <w:sz w:val="20"/>
                <w:szCs w:val="20"/>
              </w:rPr>
            </w:pPr>
            <w:r>
              <w:rPr>
                <w:b/>
                <w:sz w:val="20"/>
                <w:szCs w:val="20"/>
              </w:rPr>
              <w:t xml:space="preserve">ARTÍCULO </w:t>
            </w:r>
            <w:r>
              <w:rPr>
                <w:b/>
                <w:strike/>
                <w:sz w:val="20"/>
                <w:szCs w:val="20"/>
              </w:rPr>
              <w:t>16</w:t>
            </w:r>
            <w:r>
              <w:rPr>
                <w:b/>
                <w:sz w:val="20"/>
                <w:szCs w:val="20"/>
              </w:rPr>
              <w:t>22. REPRESENTACIÓN DE ACCIONES.</w:t>
            </w:r>
            <w:r>
              <w:rPr>
                <w:sz w:val="20"/>
                <w:szCs w:val="20"/>
              </w:rPr>
              <w:t xml:space="preserve"> Corresponde al (a la) </w:t>
            </w:r>
            <w:proofErr w:type="gramStart"/>
            <w:r>
              <w:rPr>
                <w:sz w:val="20"/>
                <w:szCs w:val="20"/>
              </w:rPr>
              <w:t>Presidente</w:t>
            </w:r>
            <w:proofErr w:type="gramEnd"/>
            <w:r>
              <w:rPr>
                <w:sz w:val="20"/>
                <w:szCs w:val="20"/>
              </w:rPr>
              <w:t xml:space="preserve"> (a) de ECOMINERALES la representación de las acciones que tenga la Empresa en las sociedades comerciales o industriales privadas, en las de capital mixto y en las de entidades descentralizadas. El (la) </w:t>
            </w:r>
            <w:proofErr w:type="gramStart"/>
            <w:r>
              <w:rPr>
                <w:sz w:val="20"/>
                <w:szCs w:val="20"/>
              </w:rPr>
              <w:t>Presidente</w:t>
            </w:r>
            <w:proofErr w:type="gramEnd"/>
            <w:r>
              <w:rPr>
                <w:sz w:val="20"/>
                <w:szCs w:val="20"/>
              </w:rPr>
              <w:t xml:space="preserve"> (a) podrá delegar esta facultad en alguno de los funcionarios de la Empresa.</w:t>
            </w:r>
          </w:p>
        </w:tc>
        <w:tc>
          <w:tcPr>
            <w:tcW w:w="2835" w:type="dxa"/>
          </w:tcPr>
          <w:p w14:paraId="0D0F3D20" w14:textId="77777777" w:rsidR="005469D6" w:rsidRDefault="00000000">
            <w:pPr>
              <w:ind w:firstLine="10"/>
              <w:rPr>
                <w:color w:val="000000"/>
                <w:sz w:val="20"/>
                <w:szCs w:val="20"/>
              </w:rPr>
            </w:pPr>
            <w:r>
              <w:rPr>
                <w:color w:val="000000"/>
                <w:sz w:val="20"/>
                <w:szCs w:val="20"/>
              </w:rPr>
              <w:t>Se modifica la numeración.</w:t>
            </w:r>
          </w:p>
          <w:p w14:paraId="1CA8B6CA" w14:textId="77777777" w:rsidR="005469D6" w:rsidRDefault="005469D6">
            <w:pPr>
              <w:ind w:firstLine="10"/>
              <w:rPr>
                <w:color w:val="000000"/>
                <w:sz w:val="20"/>
                <w:szCs w:val="20"/>
              </w:rPr>
            </w:pPr>
          </w:p>
        </w:tc>
      </w:tr>
      <w:tr w:rsidR="005469D6" w14:paraId="1883DC72" w14:textId="77777777">
        <w:trPr>
          <w:trHeight w:val="414"/>
        </w:trPr>
        <w:tc>
          <w:tcPr>
            <w:tcW w:w="3114" w:type="dxa"/>
          </w:tcPr>
          <w:p w14:paraId="35AACDDC"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17. CAPITAL Y PATRIMONIO.</w:t>
            </w:r>
            <w:r>
              <w:rPr>
                <w:color w:val="000000"/>
                <w:sz w:val="20"/>
                <w:szCs w:val="20"/>
              </w:rPr>
              <w:t xml:space="preserve"> El capital de la EMPRESA COLOMBIANA DE MINERALES – ECOMINERALES, inicialmente estará conformado por:</w:t>
            </w:r>
          </w:p>
          <w:p w14:paraId="74A83BD9" w14:textId="77777777" w:rsidR="005469D6" w:rsidRDefault="005469D6">
            <w:pPr>
              <w:pBdr>
                <w:top w:val="nil"/>
                <w:left w:val="nil"/>
                <w:bottom w:val="nil"/>
                <w:right w:val="nil"/>
                <w:between w:val="nil"/>
              </w:pBdr>
              <w:tabs>
                <w:tab w:val="left" w:pos="2879"/>
              </w:tabs>
              <w:ind w:left="0" w:right="0"/>
              <w:rPr>
                <w:color w:val="000000"/>
                <w:sz w:val="20"/>
                <w:szCs w:val="20"/>
              </w:rPr>
            </w:pPr>
          </w:p>
          <w:p w14:paraId="750CE63F"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Los activos que se revierten a favor del Estado con ocasión de la terminación de los títulos mineros o las sumas de dinero que se paguen en sustitución de dicha obligación, según lo disponga el administrador de estos activos y/o recursos.</w:t>
            </w:r>
          </w:p>
          <w:p w14:paraId="0AE9E6D1" w14:textId="77777777" w:rsidR="005469D6" w:rsidRDefault="005469D6">
            <w:pPr>
              <w:pBdr>
                <w:top w:val="nil"/>
                <w:left w:val="nil"/>
                <w:bottom w:val="nil"/>
                <w:right w:val="nil"/>
                <w:between w:val="nil"/>
              </w:pBdr>
              <w:ind w:left="454" w:right="0" w:firstLine="60"/>
              <w:rPr>
                <w:color w:val="000000"/>
                <w:sz w:val="20"/>
                <w:szCs w:val="20"/>
              </w:rPr>
            </w:pPr>
          </w:p>
          <w:p w14:paraId="4A489101"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lastRenderedPageBreak/>
              <w:t>La transferencia de los activos mineros que se encuentren a título de propiedad de las entidades públicas donde el Estado tenga participación, sea su dueño o controlante.</w:t>
            </w:r>
          </w:p>
          <w:p w14:paraId="5CEFAC3A"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Durante los primeros cinco años a partir de la creación de ECOMINERALES, la Agencia Nacional de Minería (ANM) y/o la Agencia Nacional de Hidrocarburos (ANH), aportarán al capital y patrimonio de ECOMINERALES, un mínimo de 3.000 y hasta 9.000 SMMLV por año, de los recursos declarados como excedentes financieros de liquidez del año inmediatamente anterior.</w:t>
            </w:r>
          </w:p>
          <w:p w14:paraId="71AF173E"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Las acciones, cuotas, derechos o partes de interés que representen los activos, derechos, y el capital de una sociedad o persona jurídica relacionados con el sector minero, una vez sea declarada judicialmente la extinción del derecho de dominio y transferida la titularidad del patrimonio a favor del Estado, mediante sentencia en firme.</w:t>
            </w:r>
          </w:p>
          <w:p w14:paraId="651B8E1F"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La transferencia a título gratuito de los porcentajes de participación accionaria y de capital que posea el Ministerio de Hacienda y Crédito Público, en empresas cuyo objeto y/o funciones estén ligadas al sector minero.</w:t>
            </w:r>
          </w:p>
          <w:p w14:paraId="6D282AFA"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 xml:space="preserve">Los derechos de entrada que, en los procesos de selección objetiva de minerales estratégicos, sean aportados por los </w:t>
            </w:r>
            <w:r>
              <w:rPr>
                <w:color w:val="000000"/>
                <w:sz w:val="20"/>
                <w:szCs w:val="20"/>
              </w:rPr>
              <w:lastRenderedPageBreak/>
              <w:t>adjudicatarios.</w:t>
            </w:r>
          </w:p>
          <w:p w14:paraId="3905B25B"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Los bienes que se reciban a título de donación.</w:t>
            </w:r>
          </w:p>
          <w:p w14:paraId="2A981883"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Todos los bienes, derechos y activos que la sociedad adquiera a cualquier título o que reciba de cualquier otra entidad y/o fondo público del orden nacional o territorial, o cualquier otra entidad o sociedad donde el Estado tenga participación.</w:t>
            </w:r>
          </w:p>
          <w:p w14:paraId="27F1300F"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Los recursos provenientes del crédito o de programas de cooperación internacional.</w:t>
            </w:r>
          </w:p>
          <w:p w14:paraId="6ACD7A73"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Los aportes que realice el Gobierno Nacional, sean líquidos, en especie, cuotas sociales o mediante cualquier mecanismo de fortalecimiento patrimonial, derivados de procesos de capitalización de acreencias que se adelanten en favor del Estado.</w:t>
            </w:r>
          </w:p>
          <w:p w14:paraId="67DF8729" w14:textId="77777777" w:rsidR="005469D6" w:rsidRDefault="00000000">
            <w:pPr>
              <w:numPr>
                <w:ilvl w:val="0"/>
                <w:numId w:val="17"/>
              </w:numPr>
              <w:pBdr>
                <w:top w:val="nil"/>
                <w:left w:val="nil"/>
                <w:bottom w:val="nil"/>
                <w:right w:val="nil"/>
                <w:between w:val="nil"/>
              </w:pBdr>
              <w:ind w:left="454" w:right="0"/>
              <w:rPr>
                <w:color w:val="000000"/>
                <w:sz w:val="20"/>
                <w:szCs w:val="20"/>
              </w:rPr>
            </w:pPr>
            <w:r>
              <w:rPr>
                <w:color w:val="000000"/>
                <w:sz w:val="20"/>
                <w:szCs w:val="20"/>
              </w:rPr>
              <w:t>Los bienes muebles e inmuebles que adquiera la empresa, así como los destinados o que se destinen para el cumplimiento de sus objetivos y fines.</w:t>
            </w:r>
          </w:p>
          <w:p w14:paraId="055113A1" w14:textId="77777777" w:rsidR="005469D6" w:rsidRDefault="005469D6">
            <w:pPr>
              <w:pBdr>
                <w:top w:val="nil"/>
                <w:left w:val="nil"/>
                <w:bottom w:val="nil"/>
                <w:right w:val="nil"/>
                <w:between w:val="nil"/>
              </w:pBdr>
              <w:tabs>
                <w:tab w:val="left" w:pos="2879"/>
              </w:tabs>
              <w:ind w:left="0" w:right="0"/>
              <w:rPr>
                <w:color w:val="000000"/>
                <w:sz w:val="20"/>
                <w:szCs w:val="20"/>
              </w:rPr>
            </w:pPr>
          </w:p>
          <w:p w14:paraId="126AB1E7"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 PRIMERO.</w:t>
            </w:r>
            <w:r>
              <w:rPr>
                <w:color w:val="000000"/>
                <w:sz w:val="20"/>
                <w:szCs w:val="20"/>
              </w:rPr>
              <w:t xml:space="preserve"> Igualmente harán parte del patrimonio de la Empresa: los bienes producto de las inversiones y reinversiones de utilidades efectuados por la Empresa y los rendimientos financieros que de las inversiones y operaciones de la Empresa se obtengan.</w:t>
            </w:r>
          </w:p>
          <w:p w14:paraId="2237970E" w14:textId="77777777" w:rsidR="005469D6" w:rsidRDefault="005469D6">
            <w:pPr>
              <w:pBdr>
                <w:top w:val="nil"/>
                <w:left w:val="nil"/>
                <w:bottom w:val="nil"/>
                <w:right w:val="nil"/>
                <w:between w:val="nil"/>
              </w:pBdr>
              <w:tabs>
                <w:tab w:val="left" w:pos="2879"/>
              </w:tabs>
              <w:ind w:left="0" w:right="0"/>
              <w:rPr>
                <w:color w:val="000000"/>
                <w:sz w:val="20"/>
                <w:szCs w:val="20"/>
              </w:rPr>
            </w:pPr>
          </w:p>
          <w:p w14:paraId="49AAA709"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 SEGUNDO.</w:t>
            </w:r>
            <w:r>
              <w:rPr>
                <w:color w:val="000000"/>
                <w:sz w:val="20"/>
                <w:szCs w:val="20"/>
              </w:rPr>
              <w:t xml:space="preserve"> Constituirán aumentos sucesivos de capital, los bienes y derechos que la ley o el Gobierno le asigne o aporten.</w:t>
            </w:r>
          </w:p>
          <w:p w14:paraId="32D6F1E4" w14:textId="77777777" w:rsidR="005469D6" w:rsidRDefault="005469D6">
            <w:pPr>
              <w:pBdr>
                <w:top w:val="nil"/>
                <w:left w:val="nil"/>
                <w:bottom w:val="nil"/>
                <w:right w:val="nil"/>
                <w:between w:val="nil"/>
              </w:pBdr>
              <w:tabs>
                <w:tab w:val="left" w:pos="2879"/>
              </w:tabs>
              <w:ind w:left="0" w:right="0"/>
              <w:rPr>
                <w:b/>
                <w:color w:val="000000"/>
                <w:sz w:val="20"/>
                <w:szCs w:val="20"/>
              </w:rPr>
            </w:pPr>
          </w:p>
          <w:p w14:paraId="7B0A87B3"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 TERCERO.</w:t>
            </w:r>
            <w:r>
              <w:rPr>
                <w:color w:val="000000"/>
                <w:sz w:val="20"/>
                <w:szCs w:val="20"/>
              </w:rPr>
              <w:t xml:space="preserve"> Para efectos de recibir bienes muebles o inmuebles a título de donación, no se requerirá insinuación judicial o notarial. Bastará, entonces, con el proceso de escrituración correspondiente para protocolizar la donación y el traslado de la propiedad.</w:t>
            </w:r>
          </w:p>
          <w:p w14:paraId="5E04CFFE" w14:textId="77777777" w:rsidR="005469D6" w:rsidRDefault="005469D6">
            <w:pPr>
              <w:pBdr>
                <w:top w:val="nil"/>
                <w:left w:val="nil"/>
                <w:bottom w:val="nil"/>
                <w:right w:val="nil"/>
                <w:between w:val="nil"/>
              </w:pBdr>
              <w:tabs>
                <w:tab w:val="left" w:pos="2879"/>
              </w:tabs>
              <w:ind w:left="0" w:right="0"/>
              <w:rPr>
                <w:color w:val="000000"/>
                <w:sz w:val="20"/>
                <w:szCs w:val="20"/>
              </w:rPr>
            </w:pPr>
          </w:p>
          <w:p w14:paraId="79AC27C0"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 CUARTO.</w:t>
            </w:r>
            <w:r>
              <w:rPr>
                <w:color w:val="000000"/>
                <w:sz w:val="20"/>
                <w:szCs w:val="20"/>
              </w:rPr>
              <w:t xml:space="preserve"> Para la conformación del capital inicial de la EMPRESA COLOMBIANA DE MINERALES – ECOMINERALES no será necesario el traslado de recursos financieros adicionales desde el presupuesto general de la Nación, toda vez que se contempla que el capital inicial de la Empresa sea provisto por las fuentes descritas en el presente artículo las cuales no demandan esfuerzo fiscal. No obstante, estará a discrecionalidad del Gobierno Nacional disponer el aporte de recursos vía presupuesto o traslado presupuestal para la ampliación o capitalización del patrimonio de la empresa en cualquier momento, el cual deberá hacerse dentro de los techos del Marco de Gasto de Mediano Plazo del Sector Minas y Energía y conforme las disposiciones legales sobre la capitalización de Empresas Industriales y Comerciales del Estado.</w:t>
            </w:r>
          </w:p>
        </w:tc>
        <w:tc>
          <w:tcPr>
            <w:tcW w:w="3118" w:type="dxa"/>
          </w:tcPr>
          <w:p w14:paraId="5C7DE0D7"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lastRenderedPageBreak/>
              <w:t xml:space="preserve">ARTÍCULO </w:t>
            </w:r>
            <w:r>
              <w:rPr>
                <w:b/>
                <w:strike/>
                <w:color w:val="000000"/>
                <w:sz w:val="20"/>
                <w:szCs w:val="20"/>
              </w:rPr>
              <w:t>17</w:t>
            </w:r>
            <w:r>
              <w:rPr>
                <w:b/>
                <w:color w:val="000000"/>
                <w:sz w:val="20"/>
                <w:szCs w:val="20"/>
                <w:u w:val="single"/>
              </w:rPr>
              <w:t>23</w:t>
            </w:r>
            <w:r>
              <w:rPr>
                <w:b/>
                <w:color w:val="000000"/>
                <w:sz w:val="20"/>
                <w:szCs w:val="20"/>
              </w:rPr>
              <w:t>. CAPITAL Y PATRIMONIO.</w:t>
            </w:r>
            <w:r>
              <w:rPr>
                <w:color w:val="000000"/>
                <w:sz w:val="20"/>
                <w:szCs w:val="20"/>
              </w:rPr>
              <w:t xml:space="preserve"> El capital de la EMPRESA COLOMBIANA DE MINERALES – ECOMINERALES, inicialmente estará conformado por:</w:t>
            </w:r>
          </w:p>
          <w:p w14:paraId="64278E1E" w14:textId="77777777" w:rsidR="005469D6" w:rsidRDefault="005469D6">
            <w:pPr>
              <w:pBdr>
                <w:top w:val="nil"/>
                <w:left w:val="nil"/>
                <w:bottom w:val="nil"/>
                <w:right w:val="nil"/>
                <w:between w:val="nil"/>
              </w:pBdr>
              <w:tabs>
                <w:tab w:val="left" w:pos="2879"/>
              </w:tabs>
              <w:ind w:left="0" w:right="0"/>
              <w:rPr>
                <w:color w:val="000000"/>
                <w:sz w:val="20"/>
                <w:szCs w:val="20"/>
              </w:rPr>
            </w:pPr>
          </w:p>
          <w:p w14:paraId="5C83F1F5"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Los activos que se revierten a favor del Estado con ocasión de la terminación de los títulos mineros o las sumas de dinero que se paguen en sustitución de dicha obligación, previa autorización de la Autoridad Minera en su calidad de administradora de dichos recursos.</w:t>
            </w:r>
          </w:p>
          <w:p w14:paraId="4CE634C5"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lastRenderedPageBreak/>
              <w:t>La transferencia de los activos mineros que se encuentren a título de propiedad de las entidades públicas donde el Estado tenga participación, sea su dueño o controlante.</w:t>
            </w:r>
          </w:p>
          <w:p w14:paraId="36835191"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Durante los primeros cinco años a partir de la creación de ECOMINERALES, la Agencia Nacional de Minería (ANM) y/o la Agencia Nacional de Hidrocarburos (ANH), aportarán al capital y patrimonio de ECOMINERALES, un mínimo de 3.000 y hasta 9.000 SMMLV por año, de los recursos declarados como excedentes financieros de liquidez del año inmediatamente anterior.</w:t>
            </w:r>
          </w:p>
          <w:p w14:paraId="66DD0602"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Las acciones, cuotas, derechos o partes de interés que representen los activos, derechos, y el capital de una sociedad o persona jurídica relacionados con el sector minero, una vez sea declarada judicialmente la extinción del derecho de dominio y transferida la titularidad del patrimonio a favor del Estado, mediante sentencia en firme.</w:t>
            </w:r>
          </w:p>
          <w:p w14:paraId="483C6EDE"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La transferencia a título gratuito de los porcentajes de participación accionaria y de capital que posea el Ministerio de Hacienda y Crédito Público, en empresas cuyo objeto y/o funciones estén ligadas al sector minero.</w:t>
            </w:r>
          </w:p>
          <w:p w14:paraId="517602F4"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 xml:space="preserve">Los derechos de entrada que, en los procesos de selección objetiva de minerales estratégicos, sean aportados por los </w:t>
            </w:r>
            <w:r>
              <w:rPr>
                <w:color w:val="000000"/>
                <w:sz w:val="20"/>
                <w:szCs w:val="20"/>
              </w:rPr>
              <w:lastRenderedPageBreak/>
              <w:t>adjudicatarios.</w:t>
            </w:r>
          </w:p>
          <w:p w14:paraId="375C2F58"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Los bienes que se reciban a título de donación.</w:t>
            </w:r>
          </w:p>
          <w:p w14:paraId="6691219A"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Todos los bienes, derechos y activos que la sociedad adquiera a cualquier título o que reciba de cualquier otra entidad y/o fondo público del orden nacional o territorial, o cualquier otra entidad o sociedad donde el Estado tenga participación.</w:t>
            </w:r>
          </w:p>
          <w:p w14:paraId="68C2FA98"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Los recursos provenientes del crédito o de programas de cooperación internacional.</w:t>
            </w:r>
          </w:p>
          <w:p w14:paraId="1B147768"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Los aportes que realice el Gobierno Nacional, sean líquidos, en especie, cuotas sociales o mediante cualquier mecanismo de fortalecimiento patrimonial, derivados de procesos de capitalización de acreencias que se adelanten en favor del Estado.</w:t>
            </w:r>
          </w:p>
          <w:p w14:paraId="7B35909E" w14:textId="77777777" w:rsidR="005469D6" w:rsidRDefault="00000000">
            <w:pPr>
              <w:numPr>
                <w:ilvl w:val="0"/>
                <w:numId w:val="19"/>
              </w:numPr>
              <w:pBdr>
                <w:top w:val="nil"/>
                <w:left w:val="nil"/>
                <w:bottom w:val="nil"/>
                <w:right w:val="nil"/>
                <w:between w:val="nil"/>
              </w:pBdr>
              <w:ind w:right="0"/>
              <w:rPr>
                <w:color w:val="000000"/>
                <w:sz w:val="20"/>
                <w:szCs w:val="20"/>
              </w:rPr>
            </w:pPr>
            <w:r>
              <w:rPr>
                <w:color w:val="000000"/>
                <w:sz w:val="20"/>
                <w:szCs w:val="20"/>
              </w:rPr>
              <w:t>Los bienes muebles e inmuebles que adquiera la empresa, así como los destinados o que se destinen para el cumplimiento de sus objetivos y fines.</w:t>
            </w:r>
          </w:p>
          <w:p w14:paraId="50F9F44F" w14:textId="77777777" w:rsidR="005469D6" w:rsidRDefault="005469D6">
            <w:pPr>
              <w:pBdr>
                <w:top w:val="nil"/>
                <w:left w:val="nil"/>
                <w:bottom w:val="nil"/>
                <w:right w:val="nil"/>
                <w:between w:val="nil"/>
              </w:pBdr>
              <w:tabs>
                <w:tab w:val="left" w:pos="2879"/>
              </w:tabs>
              <w:ind w:left="0" w:right="0"/>
              <w:rPr>
                <w:color w:val="000000"/>
                <w:sz w:val="20"/>
                <w:szCs w:val="20"/>
              </w:rPr>
            </w:pPr>
          </w:p>
          <w:p w14:paraId="201E5EBB"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 PRIMERO.</w:t>
            </w:r>
            <w:r>
              <w:rPr>
                <w:color w:val="000000"/>
                <w:sz w:val="20"/>
                <w:szCs w:val="20"/>
              </w:rPr>
              <w:t xml:space="preserve"> Igualmente harán parte del patrimonio de la Empresa: los bienes producto de las inversiones y reinversiones de utilidades efectuados por la Empresa y los rendimientos financieros que de las inversiones y operaciones de la Empresa se obtengan.</w:t>
            </w:r>
          </w:p>
          <w:p w14:paraId="4824F237" w14:textId="77777777" w:rsidR="005469D6" w:rsidRDefault="005469D6">
            <w:pPr>
              <w:pBdr>
                <w:top w:val="nil"/>
                <w:left w:val="nil"/>
                <w:bottom w:val="nil"/>
                <w:right w:val="nil"/>
                <w:between w:val="nil"/>
              </w:pBdr>
              <w:tabs>
                <w:tab w:val="left" w:pos="2879"/>
              </w:tabs>
              <w:ind w:left="0" w:right="0"/>
              <w:rPr>
                <w:color w:val="000000"/>
                <w:sz w:val="20"/>
                <w:szCs w:val="20"/>
              </w:rPr>
            </w:pPr>
          </w:p>
          <w:p w14:paraId="4C6D105B"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 SEGUNDO.</w:t>
            </w:r>
            <w:r>
              <w:rPr>
                <w:color w:val="000000"/>
                <w:sz w:val="20"/>
                <w:szCs w:val="20"/>
              </w:rPr>
              <w:t xml:space="preserve"> Constituirán aumentos sucesivos de capital, los bienes y derechos que la ley o el Gobierno le asigne o aporten.</w:t>
            </w:r>
          </w:p>
          <w:p w14:paraId="0F194DE0" w14:textId="77777777" w:rsidR="005469D6" w:rsidRDefault="005469D6">
            <w:pPr>
              <w:pBdr>
                <w:top w:val="nil"/>
                <w:left w:val="nil"/>
                <w:bottom w:val="nil"/>
                <w:right w:val="nil"/>
                <w:between w:val="nil"/>
              </w:pBdr>
              <w:tabs>
                <w:tab w:val="left" w:pos="2879"/>
              </w:tabs>
              <w:ind w:left="0" w:right="0"/>
              <w:rPr>
                <w:b/>
                <w:color w:val="000000"/>
                <w:sz w:val="20"/>
                <w:szCs w:val="20"/>
              </w:rPr>
            </w:pPr>
          </w:p>
          <w:p w14:paraId="58CD438B"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PARÁGRAFO TERCERO.</w:t>
            </w:r>
            <w:r>
              <w:rPr>
                <w:color w:val="000000"/>
                <w:sz w:val="20"/>
                <w:szCs w:val="20"/>
              </w:rPr>
              <w:t xml:space="preserve"> Para efectos de recibir bienes muebles o inmuebles a título de donación, no se requerirá insinuación judicial o notarial. Bastará, entonces, con el proceso de escrituración correspondiente para protocolizar la donación y el traslado de la propiedad.</w:t>
            </w:r>
          </w:p>
          <w:p w14:paraId="55A51C0A" w14:textId="77777777" w:rsidR="005469D6" w:rsidRDefault="005469D6">
            <w:pPr>
              <w:pBdr>
                <w:top w:val="nil"/>
                <w:left w:val="nil"/>
                <w:bottom w:val="nil"/>
                <w:right w:val="nil"/>
                <w:between w:val="nil"/>
              </w:pBdr>
              <w:tabs>
                <w:tab w:val="left" w:pos="2879"/>
              </w:tabs>
              <w:ind w:left="0" w:right="0"/>
              <w:rPr>
                <w:color w:val="000000"/>
                <w:sz w:val="20"/>
                <w:szCs w:val="20"/>
              </w:rPr>
            </w:pPr>
          </w:p>
          <w:p w14:paraId="3A317EBB" w14:textId="77777777" w:rsidR="005469D6" w:rsidRDefault="00000000">
            <w:pPr>
              <w:ind w:left="0"/>
              <w:rPr>
                <w:sz w:val="20"/>
                <w:szCs w:val="20"/>
              </w:rPr>
            </w:pPr>
            <w:r>
              <w:rPr>
                <w:b/>
                <w:sz w:val="20"/>
                <w:szCs w:val="20"/>
              </w:rPr>
              <w:t>PARÁGRAFO CUARTO</w:t>
            </w:r>
            <w:r>
              <w:rPr>
                <w:sz w:val="20"/>
                <w:szCs w:val="20"/>
              </w:rPr>
              <w:t>. Para la conformación del capital inicial de la EMPRESA COLOMBIANA DE MINERALES – ECOMINERALES no será necesario el traslado de recursos financieros adicionales desde el presupuesto general de la Nación, toda vez que se contempla que el capital inicial de la Empresa sea provisto por las fuentes descritas en el presente artículo las cuales no demandan esfuerzo fiscal. No obstante, estará a discrecionalidad del Gobierno Nacional disponer el aporte de recursos vía presupuesto o traslado presupuestal para la ampliación o capitalización del patrimonio de la empresa en cualquier momento, el cual deberá hacerse dentro de los techos del Marco de Gasto de Mediano Plazo del Sector Minas y Energía y conforme las disposiciones legales sobre la capitalización de Empresas Industriales y Comerciales el Estado.</w:t>
            </w:r>
          </w:p>
          <w:p w14:paraId="17D79045" w14:textId="77777777" w:rsidR="005469D6" w:rsidRDefault="005469D6">
            <w:pPr>
              <w:ind w:left="0"/>
              <w:rPr>
                <w:sz w:val="20"/>
                <w:szCs w:val="20"/>
              </w:rPr>
            </w:pPr>
          </w:p>
          <w:p w14:paraId="43C673B8" w14:textId="77777777" w:rsidR="005469D6" w:rsidRDefault="00000000">
            <w:pPr>
              <w:ind w:left="0"/>
              <w:rPr>
                <w:b/>
                <w:sz w:val="20"/>
                <w:szCs w:val="20"/>
                <w:u w:val="single"/>
              </w:rPr>
            </w:pPr>
            <w:r>
              <w:rPr>
                <w:b/>
                <w:sz w:val="20"/>
                <w:szCs w:val="20"/>
                <w:u w:val="single"/>
              </w:rPr>
              <w:t xml:space="preserve">En todo caso, los aportes que el Gobierno Nacional disponga vía presupuesto o traslado presupuestal para la ampliación o capitalización del patrimonio de la empresa deberán estar destinados para efectos de inversión, más no para solventar pérdidas </w:t>
            </w:r>
            <w:r>
              <w:rPr>
                <w:b/>
                <w:sz w:val="20"/>
                <w:szCs w:val="20"/>
                <w:u w:val="single"/>
              </w:rPr>
              <w:lastRenderedPageBreak/>
              <w:t>operacionales.</w:t>
            </w:r>
          </w:p>
        </w:tc>
        <w:tc>
          <w:tcPr>
            <w:tcW w:w="2835" w:type="dxa"/>
          </w:tcPr>
          <w:p w14:paraId="2F522CB7" w14:textId="77777777" w:rsidR="005469D6" w:rsidRDefault="00000000">
            <w:pPr>
              <w:ind w:firstLine="10"/>
              <w:rPr>
                <w:color w:val="000000"/>
                <w:sz w:val="20"/>
                <w:szCs w:val="20"/>
              </w:rPr>
            </w:pPr>
            <w:r>
              <w:rPr>
                <w:color w:val="000000"/>
                <w:sz w:val="20"/>
                <w:szCs w:val="20"/>
              </w:rPr>
              <w:lastRenderedPageBreak/>
              <w:t>Se modifica la numeración y redacción del numeral a, para aclarar el rol de la ANM en la reversión de activos.</w:t>
            </w:r>
          </w:p>
          <w:p w14:paraId="7E8A3E45" w14:textId="77777777" w:rsidR="005469D6" w:rsidRDefault="005469D6">
            <w:pPr>
              <w:ind w:firstLine="10"/>
              <w:rPr>
                <w:color w:val="000000"/>
                <w:sz w:val="20"/>
                <w:szCs w:val="20"/>
              </w:rPr>
            </w:pPr>
          </w:p>
        </w:tc>
      </w:tr>
      <w:tr w:rsidR="005469D6" w14:paraId="2C3975F9" w14:textId="77777777">
        <w:trPr>
          <w:trHeight w:val="414"/>
        </w:trPr>
        <w:tc>
          <w:tcPr>
            <w:tcW w:w="3114" w:type="dxa"/>
          </w:tcPr>
          <w:p w14:paraId="15ACD32A" w14:textId="77777777" w:rsidR="005469D6" w:rsidRDefault="005469D6">
            <w:pPr>
              <w:pBdr>
                <w:top w:val="nil"/>
                <w:left w:val="nil"/>
                <w:bottom w:val="nil"/>
                <w:right w:val="nil"/>
                <w:between w:val="nil"/>
              </w:pBdr>
              <w:tabs>
                <w:tab w:val="left" w:pos="2879"/>
              </w:tabs>
              <w:ind w:left="0" w:right="0"/>
              <w:rPr>
                <w:b/>
                <w:color w:val="000000"/>
                <w:sz w:val="20"/>
                <w:szCs w:val="20"/>
              </w:rPr>
            </w:pPr>
          </w:p>
        </w:tc>
        <w:tc>
          <w:tcPr>
            <w:tcW w:w="3118" w:type="dxa"/>
          </w:tcPr>
          <w:p w14:paraId="222DAC41" w14:textId="77777777" w:rsidR="005469D6" w:rsidRDefault="00000000">
            <w:pPr>
              <w:ind w:left="0"/>
              <w:rPr>
                <w:b/>
                <w:sz w:val="20"/>
                <w:szCs w:val="20"/>
              </w:rPr>
            </w:pPr>
            <w:r>
              <w:rPr>
                <w:b/>
                <w:sz w:val="20"/>
                <w:szCs w:val="20"/>
              </w:rPr>
              <w:t xml:space="preserve">ARTÍCULO 23. OPERACIONES EN BOLSA. </w:t>
            </w:r>
            <w:r>
              <w:rPr>
                <w:sz w:val="20"/>
                <w:szCs w:val="20"/>
              </w:rPr>
              <w:t>ECOMINERALES adoptará parámetros, reglas y/o lineamientos para la realización de transacciones en bolsa, los cuales deberán ser tenidos en cuenta además en cualquier proceso de reestructuración o reorganización empresarial, de conformidad con las normas de transparencia internacional y el derecho de la competencia.</w:t>
            </w:r>
          </w:p>
        </w:tc>
        <w:tc>
          <w:tcPr>
            <w:tcW w:w="2835" w:type="dxa"/>
          </w:tcPr>
          <w:p w14:paraId="4D3603B8" w14:textId="77777777" w:rsidR="005469D6" w:rsidRDefault="00000000">
            <w:pPr>
              <w:ind w:firstLine="10"/>
              <w:rPr>
                <w:color w:val="000000"/>
                <w:sz w:val="20"/>
                <w:szCs w:val="20"/>
              </w:rPr>
            </w:pPr>
            <w:r>
              <w:rPr>
                <w:color w:val="000000"/>
                <w:sz w:val="20"/>
                <w:szCs w:val="20"/>
              </w:rPr>
              <w:t>Se propone este artículo en donde se fija las obligaciones que deberán respetarse en caso de operaciones en bolsa, salvaguardando la posibilidad de unificaciones empresariales, más aún cuando se considera una posible absorción o cambio de la participación de los agentes, en el caso de la principal comercializadora de oro y metales preciosos de Medellín.</w:t>
            </w:r>
          </w:p>
        </w:tc>
      </w:tr>
      <w:tr w:rsidR="005469D6" w14:paraId="3A278E23" w14:textId="77777777">
        <w:trPr>
          <w:trHeight w:val="414"/>
        </w:trPr>
        <w:tc>
          <w:tcPr>
            <w:tcW w:w="3114" w:type="dxa"/>
          </w:tcPr>
          <w:p w14:paraId="336F99EA"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18. CONTROL FISCAL.</w:t>
            </w:r>
            <w:r>
              <w:rPr>
                <w:color w:val="000000"/>
                <w:sz w:val="20"/>
                <w:szCs w:val="20"/>
              </w:rPr>
              <w:t xml:space="preserve"> Corresponde a la Contraloría General de la República, la vigilancia de la gestión fiscal de la Empresa, en forma posterior y selectiva, conforme a los principios, procedimientos y sistemas establecidos en la Constitución y la ley. En materia de inhabilidades e incompatibilidades, los funcionarios que ejerzan el control fiscal en la Empresa se regirán por las disposiciones legales sobre la materia.</w:t>
            </w:r>
          </w:p>
        </w:tc>
        <w:tc>
          <w:tcPr>
            <w:tcW w:w="3118" w:type="dxa"/>
          </w:tcPr>
          <w:p w14:paraId="5B707249" w14:textId="77777777" w:rsidR="005469D6" w:rsidRDefault="00000000">
            <w:pPr>
              <w:ind w:left="0"/>
              <w:rPr>
                <w:b/>
                <w:sz w:val="20"/>
                <w:szCs w:val="20"/>
              </w:rPr>
            </w:pPr>
            <w:r>
              <w:rPr>
                <w:b/>
                <w:sz w:val="20"/>
                <w:szCs w:val="20"/>
              </w:rPr>
              <w:t xml:space="preserve">ARTÍCULO </w:t>
            </w:r>
            <w:r>
              <w:rPr>
                <w:b/>
                <w:strike/>
                <w:sz w:val="20"/>
                <w:szCs w:val="20"/>
              </w:rPr>
              <w:t>18</w:t>
            </w:r>
            <w:r>
              <w:rPr>
                <w:b/>
                <w:sz w:val="20"/>
                <w:szCs w:val="20"/>
                <w:u w:val="single"/>
              </w:rPr>
              <w:t>25</w:t>
            </w:r>
            <w:r>
              <w:rPr>
                <w:b/>
                <w:sz w:val="20"/>
                <w:szCs w:val="20"/>
              </w:rPr>
              <w:t>. CONTROL FISCAL</w:t>
            </w:r>
            <w:r>
              <w:rPr>
                <w:sz w:val="20"/>
                <w:szCs w:val="20"/>
              </w:rPr>
              <w:t>. Corresponde a la Contraloría General de la República, la vigilancia de la gestión fiscal de la Empresa, en forma posterior y selectiva, conforme a los principios, procedimientos y sistemas establecidos en la Constitución y la ley. En materia de inhabilidades e incompatibilidades, los funcionarios que ejerzan el control fiscal en la Empresa se regirán por las disposiciones legales sobre la materia.</w:t>
            </w:r>
          </w:p>
        </w:tc>
        <w:tc>
          <w:tcPr>
            <w:tcW w:w="2835" w:type="dxa"/>
          </w:tcPr>
          <w:p w14:paraId="03DD30EA" w14:textId="77777777" w:rsidR="005469D6" w:rsidRDefault="00000000">
            <w:pPr>
              <w:ind w:firstLine="10"/>
              <w:rPr>
                <w:color w:val="000000"/>
                <w:sz w:val="20"/>
                <w:szCs w:val="20"/>
              </w:rPr>
            </w:pPr>
            <w:r>
              <w:rPr>
                <w:color w:val="000000"/>
                <w:sz w:val="20"/>
                <w:szCs w:val="20"/>
              </w:rPr>
              <w:t>Se modifica la numeración.</w:t>
            </w:r>
          </w:p>
          <w:p w14:paraId="57AA450B" w14:textId="77777777" w:rsidR="005469D6" w:rsidRDefault="005469D6">
            <w:pPr>
              <w:ind w:firstLine="10"/>
              <w:rPr>
                <w:color w:val="000000"/>
                <w:sz w:val="20"/>
                <w:szCs w:val="20"/>
              </w:rPr>
            </w:pPr>
          </w:p>
        </w:tc>
      </w:tr>
      <w:tr w:rsidR="005469D6" w14:paraId="5B6CCA7D" w14:textId="77777777">
        <w:trPr>
          <w:trHeight w:val="414"/>
        </w:trPr>
        <w:tc>
          <w:tcPr>
            <w:tcW w:w="3114" w:type="dxa"/>
          </w:tcPr>
          <w:p w14:paraId="1A84B813" w14:textId="77777777" w:rsidR="005469D6" w:rsidRDefault="00000000">
            <w:pPr>
              <w:pBdr>
                <w:top w:val="nil"/>
                <w:left w:val="nil"/>
                <w:bottom w:val="nil"/>
                <w:right w:val="nil"/>
                <w:between w:val="nil"/>
              </w:pBdr>
              <w:tabs>
                <w:tab w:val="left" w:pos="2879"/>
              </w:tabs>
              <w:ind w:left="0" w:right="0"/>
              <w:rPr>
                <w:color w:val="000000"/>
                <w:sz w:val="20"/>
                <w:szCs w:val="20"/>
              </w:rPr>
            </w:pPr>
            <w:r>
              <w:rPr>
                <w:b/>
                <w:color w:val="000000"/>
                <w:sz w:val="20"/>
                <w:szCs w:val="20"/>
              </w:rPr>
              <w:t>ARTÍCULO 19. VIGENCIA</w:t>
            </w:r>
            <w:r>
              <w:rPr>
                <w:color w:val="000000"/>
                <w:sz w:val="20"/>
                <w:szCs w:val="20"/>
              </w:rPr>
              <w:t xml:space="preserve">. La presente ley rige a partir de la fecha de su promulgación. </w:t>
            </w:r>
          </w:p>
        </w:tc>
        <w:tc>
          <w:tcPr>
            <w:tcW w:w="3118" w:type="dxa"/>
          </w:tcPr>
          <w:p w14:paraId="70965ED5" w14:textId="77777777" w:rsidR="005469D6" w:rsidRDefault="00000000">
            <w:pPr>
              <w:ind w:left="0"/>
              <w:rPr>
                <w:b/>
                <w:sz w:val="20"/>
                <w:szCs w:val="20"/>
              </w:rPr>
            </w:pPr>
            <w:r>
              <w:rPr>
                <w:b/>
                <w:sz w:val="20"/>
                <w:szCs w:val="20"/>
              </w:rPr>
              <w:t xml:space="preserve">ARTÍCULO </w:t>
            </w:r>
            <w:r>
              <w:rPr>
                <w:b/>
                <w:strike/>
                <w:sz w:val="20"/>
                <w:szCs w:val="20"/>
              </w:rPr>
              <w:t>19</w:t>
            </w:r>
            <w:r>
              <w:rPr>
                <w:b/>
                <w:sz w:val="20"/>
                <w:szCs w:val="20"/>
              </w:rPr>
              <w:t>26. VIGENCIA.</w:t>
            </w:r>
            <w:r>
              <w:rPr>
                <w:sz w:val="20"/>
                <w:szCs w:val="20"/>
              </w:rPr>
              <w:t xml:space="preserve"> La presente ley rige a partir de la fecha de su promulgación. </w:t>
            </w:r>
          </w:p>
        </w:tc>
        <w:tc>
          <w:tcPr>
            <w:tcW w:w="2835" w:type="dxa"/>
          </w:tcPr>
          <w:p w14:paraId="53C0F87B" w14:textId="77777777" w:rsidR="005469D6" w:rsidRDefault="00000000">
            <w:pPr>
              <w:ind w:firstLine="10"/>
              <w:rPr>
                <w:color w:val="000000"/>
                <w:sz w:val="20"/>
                <w:szCs w:val="20"/>
              </w:rPr>
            </w:pPr>
            <w:r>
              <w:rPr>
                <w:color w:val="000000"/>
                <w:sz w:val="20"/>
                <w:szCs w:val="20"/>
              </w:rPr>
              <w:t>Se modifica la numeración.</w:t>
            </w:r>
          </w:p>
          <w:p w14:paraId="2D095E20" w14:textId="77777777" w:rsidR="005469D6" w:rsidRDefault="005469D6">
            <w:pPr>
              <w:ind w:firstLine="10"/>
              <w:rPr>
                <w:color w:val="000000"/>
                <w:sz w:val="20"/>
                <w:szCs w:val="20"/>
              </w:rPr>
            </w:pPr>
          </w:p>
        </w:tc>
      </w:tr>
    </w:tbl>
    <w:p w14:paraId="77A10795" w14:textId="77777777" w:rsidR="005469D6" w:rsidRDefault="005469D6">
      <w:pPr>
        <w:pBdr>
          <w:top w:val="nil"/>
          <w:left w:val="nil"/>
          <w:bottom w:val="nil"/>
          <w:right w:val="nil"/>
          <w:between w:val="nil"/>
        </w:pBdr>
        <w:spacing w:after="0" w:line="240" w:lineRule="auto"/>
        <w:ind w:left="0" w:right="0"/>
        <w:jc w:val="center"/>
        <w:rPr>
          <w:b/>
          <w:color w:val="000000"/>
        </w:rPr>
      </w:pPr>
    </w:p>
    <w:p w14:paraId="77ACC7BA" w14:textId="77777777" w:rsidR="005469D6" w:rsidRDefault="005469D6">
      <w:pPr>
        <w:pBdr>
          <w:top w:val="nil"/>
          <w:left w:val="nil"/>
          <w:bottom w:val="nil"/>
          <w:right w:val="nil"/>
          <w:between w:val="nil"/>
        </w:pBdr>
        <w:spacing w:after="0" w:line="240" w:lineRule="auto"/>
        <w:ind w:left="0" w:right="0"/>
        <w:jc w:val="center"/>
        <w:rPr>
          <w:b/>
          <w:color w:val="000000"/>
        </w:rPr>
      </w:pPr>
    </w:p>
    <w:p w14:paraId="3A771A4A" w14:textId="77777777" w:rsidR="005469D6" w:rsidRDefault="005469D6">
      <w:pPr>
        <w:pBdr>
          <w:top w:val="nil"/>
          <w:left w:val="nil"/>
          <w:bottom w:val="nil"/>
          <w:right w:val="nil"/>
          <w:between w:val="nil"/>
        </w:pBdr>
        <w:spacing w:after="0" w:line="240" w:lineRule="auto"/>
        <w:ind w:left="0" w:right="0"/>
        <w:jc w:val="center"/>
        <w:rPr>
          <w:b/>
        </w:rPr>
      </w:pPr>
    </w:p>
    <w:p w14:paraId="06385C22" w14:textId="77777777" w:rsidR="005469D6" w:rsidRDefault="005469D6">
      <w:pPr>
        <w:pBdr>
          <w:top w:val="nil"/>
          <w:left w:val="nil"/>
          <w:bottom w:val="nil"/>
          <w:right w:val="nil"/>
          <w:between w:val="nil"/>
        </w:pBdr>
        <w:spacing w:after="0" w:line="240" w:lineRule="auto"/>
        <w:ind w:left="0" w:right="0"/>
        <w:jc w:val="center"/>
        <w:rPr>
          <w:b/>
        </w:rPr>
      </w:pPr>
    </w:p>
    <w:p w14:paraId="3B333043" w14:textId="77777777" w:rsidR="005469D6" w:rsidRDefault="005469D6">
      <w:pPr>
        <w:pBdr>
          <w:top w:val="nil"/>
          <w:left w:val="nil"/>
          <w:bottom w:val="nil"/>
          <w:right w:val="nil"/>
          <w:between w:val="nil"/>
        </w:pBdr>
        <w:spacing w:after="0" w:line="240" w:lineRule="auto"/>
        <w:ind w:left="0" w:right="0"/>
        <w:jc w:val="center"/>
        <w:rPr>
          <w:b/>
        </w:rPr>
      </w:pPr>
    </w:p>
    <w:p w14:paraId="35CF3EC0" w14:textId="77777777" w:rsidR="005469D6" w:rsidRDefault="005469D6">
      <w:pPr>
        <w:pBdr>
          <w:top w:val="nil"/>
          <w:left w:val="nil"/>
          <w:bottom w:val="nil"/>
          <w:right w:val="nil"/>
          <w:between w:val="nil"/>
        </w:pBdr>
        <w:spacing w:after="0" w:line="240" w:lineRule="auto"/>
        <w:ind w:left="0" w:right="0"/>
        <w:jc w:val="center"/>
        <w:rPr>
          <w:b/>
        </w:rPr>
      </w:pPr>
    </w:p>
    <w:p w14:paraId="6AA71F5E" w14:textId="77777777" w:rsidR="005469D6" w:rsidRDefault="005469D6">
      <w:pPr>
        <w:pBdr>
          <w:top w:val="nil"/>
          <w:left w:val="nil"/>
          <w:bottom w:val="nil"/>
          <w:right w:val="nil"/>
          <w:between w:val="nil"/>
        </w:pBdr>
        <w:spacing w:after="0" w:line="240" w:lineRule="auto"/>
        <w:ind w:left="0" w:right="0"/>
        <w:jc w:val="center"/>
        <w:rPr>
          <w:b/>
        </w:rPr>
      </w:pPr>
    </w:p>
    <w:p w14:paraId="286B4E43" w14:textId="77777777" w:rsidR="005469D6" w:rsidRDefault="005469D6">
      <w:pPr>
        <w:pBdr>
          <w:top w:val="nil"/>
          <w:left w:val="nil"/>
          <w:bottom w:val="nil"/>
          <w:right w:val="nil"/>
          <w:between w:val="nil"/>
        </w:pBdr>
        <w:spacing w:after="0" w:line="240" w:lineRule="auto"/>
        <w:ind w:left="0" w:right="0"/>
        <w:jc w:val="center"/>
        <w:rPr>
          <w:b/>
        </w:rPr>
      </w:pPr>
    </w:p>
    <w:p w14:paraId="37A63682" w14:textId="77777777" w:rsidR="005469D6" w:rsidRDefault="005469D6">
      <w:pPr>
        <w:pBdr>
          <w:top w:val="nil"/>
          <w:left w:val="nil"/>
          <w:bottom w:val="nil"/>
          <w:right w:val="nil"/>
          <w:between w:val="nil"/>
        </w:pBdr>
        <w:spacing w:after="0" w:line="240" w:lineRule="auto"/>
        <w:ind w:left="0" w:right="0"/>
        <w:jc w:val="center"/>
        <w:rPr>
          <w:b/>
        </w:rPr>
      </w:pPr>
    </w:p>
    <w:p w14:paraId="7E85EEB7" w14:textId="77777777" w:rsidR="005469D6" w:rsidRDefault="005469D6">
      <w:pPr>
        <w:pBdr>
          <w:top w:val="nil"/>
          <w:left w:val="nil"/>
          <w:bottom w:val="nil"/>
          <w:right w:val="nil"/>
          <w:between w:val="nil"/>
        </w:pBdr>
        <w:spacing w:after="0" w:line="240" w:lineRule="auto"/>
        <w:ind w:left="0" w:right="0"/>
        <w:jc w:val="center"/>
        <w:rPr>
          <w:b/>
        </w:rPr>
      </w:pPr>
    </w:p>
    <w:p w14:paraId="7323EC59" w14:textId="77777777" w:rsidR="005469D6" w:rsidRDefault="005469D6">
      <w:pPr>
        <w:pBdr>
          <w:top w:val="nil"/>
          <w:left w:val="nil"/>
          <w:bottom w:val="nil"/>
          <w:right w:val="nil"/>
          <w:between w:val="nil"/>
        </w:pBdr>
        <w:spacing w:after="0" w:line="240" w:lineRule="auto"/>
        <w:ind w:left="0" w:right="0"/>
        <w:jc w:val="center"/>
        <w:rPr>
          <w:b/>
        </w:rPr>
      </w:pPr>
    </w:p>
    <w:p w14:paraId="442EF490" w14:textId="77777777" w:rsidR="005469D6" w:rsidRDefault="005469D6">
      <w:pPr>
        <w:pBdr>
          <w:top w:val="nil"/>
          <w:left w:val="nil"/>
          <w:bottom w:val="nil"/>
          <w:right w:val="nil"/>
          <w:between w:val="nil"/>
        </w:pBdr>
        <w:spacing w:after="0" w:line="240" w:lineRule="auto"/>
        <w:ind w:left="0" w:right="0"/>
        <w:jc w:val="left"/>
        <w:rPr>
          <w:b/>
          <w:color w:val="000000"/>
        </w:rPr>
      </w:pPr>
    </w:p>
    <w:p w14:paraId="5869173F" w14:textId="77777777" w:rsidR="005469D6" w:rsidRDefault="00000000">
      <w:pPr>
        <w:pBdr>
          <w:top w:val="nil"/>
          <w:left w:val="nil"/>
          <w:bottom w:val="nil"/>
          <w:right w:val="nil"/>
          <w:between w:val="nil"/>
        </w:pBdr>
        <w:spacing w:after="0" w:line="240" w:lineRule="auto"/>
        <w:ind w:left="0" w:right="0"/>
        <w:jc w:val="center"/>
        <w:rPr>
          <w:b/>
          <w:color w:val="000000"/>
        </w:rPr>
      </w:pPr>
      <w:r>
        <w:rPr>
          <w:b/>
          <w:color w:val="000000"/>
        </w:rPr>
        <w:t>10.PROPOSICIÓN.</w:t>
      </w:r>
    </w:p>
    <w:p w14:paraId="52ADAB0B" w14:textId="77777777" w:rsidR="005469D6" w:rsidRDefault="005469D6">
      <w:pPr>
        <w:spacing w:after="0" w:line="240" w:lineRule="auto"/>
        <w:ind w:firstLine="10"/>
        <w:rPr>
          <w:b/>
          <w:color w:val="000000"/>
        </w:rPr>
      </w:pPr>
    </w:p>
    <w:p w14:paraId="6B87B90F" w14:textId="77777777" w:rsidR="005469D6" w:rsidRDefault="00000000">
      <w:pPr>
        <w:spacing w:after="0" w:line="240" w:lineRule="auto"/>
        <w:ind w:firstLine="10"/>
        <w:rPr>
          <w:color w:val="000000"/>
        </w:rPr>
      </w:pPr>
      <w:r>
        <w:rPr>
          <w:color w:val="000000"/>
        </w:rPr>
        <w:lastRenderedPageBreak/>
        <w:t>Considerando los argumentos expuestos, presentamos ponencia positiva y solicitamos a la comisión Primera de la Cámara de Representante dar primer debate al Proyecto de Ley No. 344 de 2023 Cámara “Por la cual se crea la Empresa Colombiana de Minerales -ECOMINERALES-, se determina su objeto, su naturaleza, su estructura orgánica y se dictan otras disposiciones”, con modificaciones en el texto propuesto</w:t>
      </w:r>
      <w:r>
        <w:t xml:space="preserve">. </w:t>
      </w:r>
    </w:p>
    <w:p w14:paraId="50D35C26" w14:textId="77777777" w:rsidR="005469D6" w:rsidRDefault="005469D6">
      <w:pPr>
        <w:spacing w:after="0" w:line="240" w:lineRule="auto"/>
        <w:ind w:firstLine="10"/>
        <w:rPr>
          <w:color w:val="000000"/>
        </w:rPr>
      </w:pPr>
    </w:p>
    <w:p w14:paraId="578306A1" w14:textId="77777777" w:rsidR="005469D6" w:rsidRDefault="00000000">
      <w:pPr>
        <w:spacing w:after="0" w:line="240" w:lineRule="auto"/>
        <w:ind w:firstLine="10"/>
        <w:rPr>
          <w:color w:val="000000"/>
        </w:rPr>
      </w:pPr>
      <w:r>
        <w:rPr>
          <w:color w:val="000000"/>
        </w:rPr>
        <w:t>Cordialmente,</w:t>
      </w:r>
    </w:p>
    <w:p w14:paraId="58A22CBF" w14:textId="77777777" w:rsidR="005469D6" w:rsidRDefault="005469D6">
      <w:pPr>
        <w:spacing w:after="0" w:line="240" w:lineRule="auto"/>
        <w:ind w:left="0"/>
        <w:rPr>
          <w:color w:val="000000"/>
        </w:rPr>
      </w:pPr>
    </w:p>
    <w:tbl>
      <w:tblPr>
        <w:tblStyle w:val="a4"/>
        <w:tblW w:w="10226"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937"/>
        <w:gridCol w:w="5289"/>
      </w:tblGrid>
      <w:tr w:rsidR="005469D6" w14:paraId="7DF2E696" w14:textId="77777777">
        <w:tc>
          <w:tcPr>
            <w:tcW w:w="4937" w:type="dxa"/>
          </w:tcPr>
          <w:p w14:paraId="609B888E" w14:textId="77777777" w:rsidR="005469D6" w:rsidRDefault="005469D6">
            <w:pPr>
              <w:pBdr>
                <w:top w:val="nil"/>
                <w:left w:val="nil"/>
                <w:bottom w:val="nil"/>
                <w:right w:val="nil"/>
                <w:between w:val="nil"/>
              </w:pBdr>
              <w:ind w:left="0" w:right="0"/>
              <w:rPr>
                <w:color w:val="000000"/>
              </w:rPr>
            </w:pPr>
            <w:bookmarkStart w:id="11" w:name="_3rdcrjn" w:colFirst="0" w:colLast="0"/>
            <w:bookmarkEnd w:id="11"/>
          </w:p>
          <w:p w14:paraId="49D2A260" w14:textId="77777777" w:rsidR="005469D6" w:rsidRDefault="005469D6">
            <w:pPr>
              <w:pBdr>
                <w:top w:val="nil"/>
                <w:left w:val="nil"/>
                <w:bottom w:val="nil"/>
                <w:right w:val="nil"/>
                <w:between w:val="nil"/>
              </w:pBdr>
              <w:ind w:left="0" w:right="0"/>
              <w:rPr>
                <w:color w:val="000000"/>
              </w:rPr>
            </w:pPr>
          </w:p>
          <w:p w14:paraId="30AC2135" w14:textId="77777777" w:rsidR="005469D6" w:rsidRDefault="005469D6">
            <w:pPr>
              <w:pBdr>
                <w:top w:val="nil"/>
                <w:left w:val="nil"/>
                <w:bottom w:val="nil"/>
                <w:right w:val="nil"/>
                <w:between w:val="nil"/>
              </w:pBdr>
              <w:ind w:left="0" w:right="0"/>
              <w:rPr>
                <w:color w:val="000000"/>
              </w:rPr>
            </w:pPr>
          </w:p>
          <w:p w14:paraId="5682AA0C" w14:textId="77777777" w:rsidR="005469D6" w:rsidRDefault="00000000">
            <w:pPr>
              <w:pBdr>
                <w:top w:val="nil"/>
                <w:left w:val="nil"/>
                <w:bottom w:val="nil"/>
                <w:right w:val="nil"/>
                <w:between w:val="nil"/>
              </w:pBdr>
              <w:ind w:left="0" w:right="0"/>
              <w:rPr>
                <w:color w:val="000000"/>
              </w:rPr>
            </w:pPr>
            <w:r>
              <w:rPr>
                <w:color w:val="000000"/>
              </w:rPr>
              <w:t>_______________________________</w:t>
            </w:r>
          </w:p>
          <w:p w14:paraId="6DC2663F" w14:textId="77777777" w:rsidR="005469D6" w:rsidRDefault="00000000">
            <w:pPr>
              <w:pBdr>
                <w:top w:val="nil"/>
                <w:left w:val="nil"/>
                <w:bottom w:val="nil"/>
                <w:right w:val="nil"/>
                <w:between w:val="nil"/>
              </w:pBdr>
              <w:ind w:left="0" w:right="0"/>
              <w:rPr>
                <w:b/>
                <w:color w:val="000000"/>
              </w:rPr>
            </w:pPr>
            <w:r>
              <w:rPr>
                <w:b/>
                <w:color w:val="000000"/>
              </w:rPr>
              <w:t xml:space="preserve">H.R. PEDRO JOSÉ SUAREZ VACCA </w:t>
            </w:r>
          </w:p>
          <w:p w14:paraId="55D98190" w14:textId="77777777" w:rsidR="005469D6" w:rsidRDefault="00000000">
            <w:pPr>
              <w:pBdr>
                <w:top w:val="nil"/>
                <w:left w:val="nil"/>
                <w:bottom w:val="nil"/>
                <w:right w:val="nil"/>
                <w:between w:val="nil"/>
              </w:pBdr>
              <w:ind w:left="0" w:right="0"/>
              <w:rPr>
                <w:color w:val="000000"/>
              </w:rPr>
            </w:pPr>
            <w:r>
              <w:rPr>
                <w:color w:val="000000"/>
              </w:rPr>
              <w:t>Coordinador Ponente</w:t>
            </w:r>
          </w:p>
        </w:tc>
        <w:tc>
          <w:tcPr>
            <w:tcW w:w="5289" w:type="dxa"/>
          </w:tcPr>
          <w:p w14:paraId="144C42C3" w14:textId="77777777" w:rsidR="005469D6" w:rsidRDefault="005469D6">
            <w:pPr>
              <w:pBdr>
                <w:top w:val="nil"/>
                <w:left w:val="nil"/>
                <w:bottom w:val="nil"/>
                <w:right w:val="nil"/>
                <w:between w:val="nil"/>
              </w:pBdr>
              <w:ind w:left="0" w:right="0"/>
              <w:rPr>
                <w:color w:val="000000"/>
              </w:rPr>
            </w:pPr>
          </w:p>
          <w:p w14:paraId="4CA9F753" w14:textId="77777777" w:rsidR="005469D6" w:rsidRDefault="005469D6">
            <w:pPr>
              <w:pBdr>
                <w:top w:val="nil"/>
                <w:left w:val="nil"/>
                <w:bottom w:val="nil"/>
                <w:right w:val="nil"/>
                <w:between w:val="nil"/>
              </w:pBdr>
              <w:ind w:left="0" w:right="0"/>
              <w:rPr>
                <w:color w:val="000000"/>
              </w:rPr>
            </w:pPr>
          </w:p>
          <w:p w14:paraId="2F8205BE" w14:textId="77777777" w:rsidR="005469D6" w:rsidRDefault="005469D6">
            <w:pPr>
              <w:pBdr>
                <w:top w:val="nil"/>
                <w:left w:val="nil"/>
                <w:bottom w:val="nil"/>
                <w:right w:val="nil"/>
                <w:between w:val="nil"/>
              </w:pBdr>
              <w:ind w:left="0" w:right="0"/>
              <w:rPr>
                <w:color w:val="000000"/>
              </w:rPr>
            </w:pPr>
          </w:p>
          <w:p w14:paraId="2A2314A7" w14:textId="77777777" w:rsidR="005469D6" w:rsidRDefault="00000000">
            <w:pPr>
              <w:pBdr>
                <w:top w:val="nil"/>
                <w:left w:val="nil"/>
                <w:bottom w:val="nil"/>
                <w:right w:val="nil"/>
                <w:between w:val="nil"/>
              </w:pBdr>
              <w:ind w:left="0" w:right="0"/>
              <w:rPr>
                <w:color w:val="000000"/>
              </w:rPr>
            </w:pPr>
            <w:r>
              <w:rPr>
                <w:color w:val="000000"/>
              </w:rPr>
              <w:t>______________________________________</w:t>
            </w:r>
          </w:p>
          <w:p w14:paraId="1EDC2136" w14:textId="77777777" w:rsidR="005469D6" w:rsidRDefault="00000000">
            <w:pPr>
              <w:pBdr>
                <w:top w:val="nil"/>
                <w:left w:val="nil"/>
                <w:bottom w:val="nil"/>
                <w:right w:val="nil"/>
                <w:between w:val="nil"/>
              </w:pBdr>
              <w:ind w:left="0" w:right="0"/>
              <w:rPr>
                <w:color w:val="000000"/>
              </w:rPr>
            </w:pPr>
            <w:r>
              <w:rPr>
                <w:b/>
                <w:color w:val="000000"/>
              </w:rPr>
              <w:t>H.R. OSCAR HERNÁN SÁNCHEZ LEÓN</w:t>
            </w:r>
            <w:r>
              <w:rPr>
                <w:color w:val="000000"/>
              </w:rPr>
              <w:t xml:space="preserve"> Coordinador Ponente                                             </w:t>
            </w:r>
          </w:p>
        </w:tc>
      </w:tr>
      <w:tr w:rsidR="005469D6" w14:paraId="6D282EA8" w14:textId="77777777">
        <w:tc>
          <w:tcPr>
            <w:tcW w:w="4937" w:type="dxa"/>
          </w:tcPr>
          <w:p w14:paraId="6A84FDC1" w14:textId="77777777" w:rsidR="005469D6" w:rsidRDefault="005469D6">
            <w:pPr>
              <w:pBdr>
                <w:top w:val="nil"/>
                <w:left w:val="nil"/>
                <w:bottom w:val="nil"/>
                <w:right w:val="nil"/>
                <w:between w:val="nil"/>
              </w:pBdr>
              <w:ind w:left="0" w:right="0"/>
              <w:rPr>
                <w:color w:val="000000"/>
              </w:rPr>
            </w:pPr>
          </w:p>
          <w:p w14:paraId="0B07B94C" w14:textId="77777777" w:rsidR="005469D6" w:rsidRDefault="005469D6">
            <w:pPr>
              <w:pBdr>
                <w:top w:val="nil"/>
                <w:left w:val="nil"/>
                <w:bottom w:val="nil"/>
                <w:right w:val="nil"/>
                <w:between w:val="nil"/>
              </w:pBdr>
              <w:ind w:left="0" w:right="0"/>
              <w:rPr>
                <w:color w:val="000000"/>
              </w:rPr>
            </w:pPr>
          </w:p>
          <w:p w14:paraId="425C4677" w14:textId="77777777" w:rsidR="005469D6" w:rsidRDefault="005469D6">
            <w:pPr>
              <w:pBdr>
                <w:top w:val="nil"/>
                <w:left w:val="nil"/>
                <w:bottom w:val="nil"/>
                <w:right w:val="nil"/>
                <w:between w:val="nil"/>
              </w:pBdr>
              <w:ind w:left="0" w:right="0"/>
              <w:rPr>
                <w:color w:val="000000"/>
              </w:rPr>
            </w:pPr>
          </w:p>
          <w:p w14:paraId="6908235C" w14:textId="77777777" w:rsidR="005469D6" w:rsidRDefault="005469D6">
            <w:pPr>
              <w:pBdr>
                <w:top w:val="nil"/>
                <w:left w:val="nil"/>
                <w:bottom w:val="nil"/>
                <w:right w:val="nil"/>
                <w:between w:val="nil"/>
              </w:pBdr>
              <w:ind w:left="0" w:right="0"/>
              <w:rPr>
                <w:color w:val="000000"/>
              </w:rPr>
            </w:pPr>
          </w:p>
          <w:p w14:paraId="78418258" w14:textId="77777777" w:rsidR="005469D6" w:rsidRDefault="00000000">
            <w:pPr>
              <w:pBdr>
                <w:top w:val="nil"/>
                <w:left w:val="nil"/>
                <w:bottom w:val="nil"/>
                <w:right w:val="nil"/>
                <w:between w:val="nil"/>
              </w:pBdr>
              <w:ind w:left="0" w:right="0"/>
              <w:rPr>
                <w:color w:val="000000"/>
              </w:rPr>
            </w:pPr>
            <w:r>
              <w:rPr>
                <w:color w:val="000000"/>
              </w:rPr>
              <w:t>______________________________</w:t>
            </w:r>
          </w:p>
          <w:p w14:paraId="043268D4" w14:textId="77777777" w:rsidR="005469D6" w:rsidRDefault="00000000">
            <w:pPr>
              <w:pBdr>
                <w:top w:val="nil"/>
                <w:left w:val="nil"/>
                <w:bottom w:val="nil"/>
                <w:right w:val="nil"/>
                <w:between w:val="nil"/>
              </w:pBdr>
              <w:ind w:left="0" w:right="0"/>
              <w:rPr>
                <w:b/>
                <w:color w:val="000000"/>
              </w:rPr>
            </w:pPr>
            <w:r>
              <w:rPr>
                <w:b/>
                <w:color w:val="000000"/>
              </w:rPr>
              <w:t xml:space="preserve">H.R. ANA PAOLA GARCÍA SOTO </w:t>
            </w:r>
          </w:p>
          <w:p w14:paraId="1CEC2E10" w14:textId="77777777" w:rsidR="005469D6" w:rsidRDefault="00000000">
            <w:pPr>
              <w:pBdr>
                <w:top w:val="nil"/>
                <w:left w:val="nil"/>
                <w:bottom w:val="nil"/>
                <w:right w:val="nil"/>
                <w:between w:val="nil"/>
              </w:pBdr>
              <w:ind w:left="0" w:right="0"/>
              <w:rPr>
                <w:color w:val="000000"/>
              </w:rPr>
            </w:pPr>
            <w:r>
              <w:rPr>
                <w:color w:val="000000"/>
              </w:rPr>
              <w:t xml:space="preserve">Coordinadora Ponente                                             </w:t>
            </w:r>
          </w:p>
        </w:tc>
        <w:tc>
          <w:tcPr>
            <w:tcW w:w="5289" w:type="dxa"/>
          </w:tcPr>
          <w:p w14:paraId="2BAFD343" w14:textId="77777777" w:rsidR="005469D6" w:rsidRDefault="005469D6">
            <w:pPr>
              <w:pBdr>
                <w:top w:val="nil"/>
                <w:left w:val="nil"/>
                <w:bottom w:val="nil"/>
                <w:right w:val="nil"/>
                <w:between w:val="nil"/>
              </w:pBdr>
              <w:ind w:left="0" w:right="0"/>
              <w:rPr>
                <w:color w:val="000000"/>
              </w:rPr>
            </w:pPr>
          </w:p>
          <w:p w14:paraId="134874B4" w14:textId="77777777" w:rsidR="005469D6" w:rsidRDefault="005469D6">
            <w:pPr>
              <w:pBdr>
                <w:top w:val="nil"/>
                <w:left w:val="nil"/>
                <w:bottom w:val="nil"/>
                <w:right w:val="nil"/>
                <w:between w:val="nil"/>
              </w:pBdr>
              <w:ind w:left="0" w:right="0"/>
              <w:rPr>
                <w:color w:val="000000"/>
              </w:rPr>
            </w:pPr>
          </w:p>
          <w:p w14:paraId="5DB1DC2E" w14:textId="77777777" w:rsidR="005469D6" w:rsidRDefault="005469D6">
            <w:pPr>
              <w:pBdr>
                <w:top w:val="nil"/>
                <w:left w:val="nil"/>
                <w:bottom w:val="nil"/>
                <w:right w:val="nil"/>
                <w:between w:val="nil"/>
              </w:pBdr>
              <w:ind w:left="0" w:right="0"/>
              <w:rPr>
                <w:color w:val="000000"/>
              </w:rPr>
            </w:pPr>
          </w:p>
          <w:p w14:paraId="0B58B2CC" w14:textId="77777777" w:rsidR="005469D6" w:rsidRDefault="005469D6">
            <w:pPr>
              <w:pBdr>
                <w:top w:val="nil"/>
                <w:left w:val="nil"/>
                <w:bottom w:val="nil"/>
                <w:right w:val="nil"/>
                <w:between w:val="nil"/>
              </w:pBdr>
              <w:ind w:left="0" w:right="0"/>
              <w:rPr>
                <w:color w:val="000000"/>
              </w:rPr>
            </w:pPr>
          </w:p>
          <w:p w14:paraId="64CFE6AB" w14:textId="77777777" w:rsidR="005469D6" w:rsidRDefault="00000000">
            <w:pPr>
              <w:pBdr>
                <w:top w:val="nil"/>
                <w:left w:val="nil"/>
                <w:bottom w:val="nil"/>
                <w:right w:val="nil"/>
                <w:between w:val="nil"/>
              </w:pBdr>
              <w:ind w:left="0" w:right="0"/>
              <w:rPr>
                <w:color w:val="000000"/>
              </w:rPr>
            </w:pPr>
            <w:r>
              <w:rPr>
                <w:color w:val="000000"/>
              </w:rPr>
              <w:t>______________________________________</w:t>
            </w:r>
          </w:p>
          <w:p w14:paraId="16D10E8F" w14:textId="77777777" w:rsidR="005469D6" w:rsidRDefault="00000000">
            <w:pPr>
              <w:pBdr>
                <w:top w:val="nil"/>
                <w:left w:val="nil"/>
                <w:bottom w:val="nil"/>
                <w:right w:val="nil"/>
                <w:between w:val="nil"/>
              </w:pBdr>
              <w:ind w:left="0" w:right="0"/>
              <w:rPr>
                <w:color w:val="000000"/>
              </w:rPr>
            </w:pPr>
            <w:r>
              <w:rPr>
                <w:b/>
                <w:color w:val="000000"/>
              </w:rPr>
              <w:t>H.R. GERSEL LUIS PÉREZ ALTAMIRANDA</w:t>
            </w:r>
            <w:r>
              <w:rPr>
                <w:color w:val="000000"/>
              </w:rPr>
              <w:t xml:space="preserve"> Ponente</w:t>
            </w:r>
          </w:p>
        </w:tc>
      </w:tr>
      <w:tr w:rsidR="005469D6" w14:paraId="5D83826F" w14:textId="77777777">
        <w:tc>
          <w:tcPr>
            <w:tcW w:w="4937" w:type="dxa"/>
          </w:tcPr>
          <w:p w14:paraId="3992D167" w14:textId="77777777" w:rsidR="005469D6" w:rsidRDefault="005469D6">
            <w:pPr>
              <w:pBdr>
                <w:top w:val="nil"/>
                <w:left w:val="nil"/>
                <w:bottom w:val="nil"/>
                <w:right w:val="nil"/>
                <w:between w:val="nil"/>
              </w:pBdr>
              <w:ind w:left="0" w:right="49"/>
              <w:rPr>
                <w:color w:val="000000"/>
              </w:rPr>
            </w:pPr>
          </w:p>
          <w:p w14:paraId="50782553" w14:textId="77777777" w:rsidR="005469D6" w:rsidRDefault="005469D6">
            <w:pPr>
              <w:pBdr>
                <w:top w:val="nil"/>
                <w:left w:val="nil"/>
                <w:bottom w:val="nil"/>
                <w:right w:val="nil"/>
                <w:between w:val="nil"/>
              </w:pBdr>
              <w:ind w:left="0" w:right="49"/>
              <w:rPr>
                <w:color w:val="000000"/>
              </w:rPr>
            </w:pPr>
          </w:p>
          <w:p w14:paraId="2C3CB0E1" w14:textId="77777777" w:rsidR="005469D6" w:rsidRDefault="005469D6">
            <w:pPr>
              <w:pBdr>
                <w:top w:val="nil"/>
                <w:left w:val="nil"/>
                <w:bottom w:val="nil"/>
                <w:right w:val="nil"/>
                <w:between w:val="nil"/>
              </w:pBdr>
              <w:ind w:left="0" w:right="49"/>
              <w:rPr>
                <w:color w:val="000000"/>
              </w:rPr>
            </w:pPr>
          </w:p>
          <w:p w14:paraId="2F5A6568" w14:textId="77777777" w:rsidR="005469D6" w:rsidRDefault="005469D6">
            <w:pPr>
              <w:pBdr>
                <w:top w:val="nil"/>
                <w:left w:val="nil"/>
                <w:bottom w:val="nil"/>
                <w:right w:val="nil"/>
                <w:between w:val="nil"/>
              </w:pBdr>
              <w:ind w:left="0" w:right="49"/>
              <w:rPr>
                <w:color w:val="000000"/>
              </w:rPr>
            </w:pPr>
          </w:p>
          <w:p w14:paraId="39F10D11" w14:textId="77777777" w:rsidR="005469D6" w:rsidRDefault="00000000">
            <w:pPr>
              <w:pBdr>
                <w:top w:val="nil"/>
                <w:left w:val="nil"/>
                <w:bottom w:val="nil"/>
                <w:right w:val="nil"/>
                <w:between w:val="nil"/>
              </w:pBdr>
              <w:ind w:left="0" w:right="49"/>
              <w:rPr>
                <w:color w:val="000000"/>
              </w:rPr>
            </w:pPr>
            <w:r>
              <w:rPr>
                <w:color w:val="000000"/>
              </w:rPr>
              <w:t>___________________________________</w:t>
            </w:r>
          </w:p>
          <w:p w14:paraId="6F8F072F" w14:textId="77777777" w:rsidR="005469D6" w:rsidRDefault="00000000">
            <w:pPr>
              <w:pBdr>
                <w:top w:val="nil"/>
                <w:left w:val="nil"/>
                <w:bottom w:val="nil"/>
                <w:right w:val="nil"/>
                <w:between w:val="nil"/>
              </w:pBdr>
              <w:ind w:left="0" w:right="49"/>
              <w:rPr>
                <w:color w:val="000000"/>
              </w:rPr>
            </w:pPr>
            <w:r>
              <w:rPr>
                <w:b/>
                <w:color w:val="000000"/>
              </w:rPr>
              <w:t xml:space="preserve">H.R. DIÓGENES QUINTERO AMAYA </w:t>
            </w:r>
            <w:r>
              <w:rPr>
                <w:color w:val="000000"/>
              </w:rPr>
              <w:t xml:space="preserve">Ponente </w:t>
            </w:r>
          </w:p>
        </w:tc>
        <w:tc>
          <w:tcPr>
            <w:tcW w:w="5289" w:type="dxa"/>
          </w:tcPr>
          <w:p w14:paraId="5D139740" w14:textId="77777777" w:rsidR="005469D6" w:rsidRDefault="005469D6">
            <w:pPr>
              <w:pBdr>
                <w:top w:val="nil"/>
                <w:left w:val="nil"/>
                <w:bottom w:val="nil"/>
                <w:right w:val="nil"/>
                <w:between w:val="nil"/>
              </w:pBdr>
              <w:ind w:left="0" w:right="49"/>
              <w:rPr>
                <w:color w:val="000000"/>
              </w:rPr>
            </w:pPr>
          </w:p>
          <w:p w14:paraId="539E51C8" w14:textId="77777777" w:rsidR="005469D6" w:rsidRDefault="005469D6">
            <w:pPr>
              <w:pBdr>
                <w:top w:val="nil"/>
                <w:left w:val="nil"/>
                <w:bottom w:val="nil"/>
                <w:right w:val="nil"/>
                <w:between w:val="nil"/>
              </w:pBdr>
              <w:ind w:left="0" w:right="49"/>
              <w:rPr>
                <w:color w:val="000000"/>
              </w:rPr>
            </w:pPr>
          </w:p>
          <w:p w14:paraId="7BB45632" w14:textId="77777777" w:rsidR="005469D6" w:rsidRDefault="005469D6">
            <w:pPr>
              <w:pBdr>
                <w:top w:val="nil"/>
                <w:left w:val="nil"/>
                <w:bottom w:val="nil"/>
                <w:right w:val="nil"/>
                <w:between w:val="nil"/>
              </w:pBdr>
              <w:ind w:left="0" w:right="49"/>
              <w:rPr>
                <w:color w:val="000000"/>
              </w:rPr>
            </w:pPr>
          </w:p>
          <w:p w14:paraId="505BB59F" w14:textId="77777777" w:rsidR="005469D6" w:rsidRDefault="005469D6">
            <w:pPr>
              <w:pBdr>
                <w:top w:val="nil"/>
                <w:left w:val="nil"/>
                <w:bottom w:val="nil"/>
                <w:right w:val="nil"/>
                <w:between w:val="nil"/>
              </w:pBdr>
              <w:ind w:left="0" w:right="49"/>
              <w:rPr>
                <w:color w:val="000000"/>
              </w:rPr>
            </w:pPr>
          </w:p>
          <w:p w14:paraId="69537F88" w14:textId="77777777" w:rsidR="005469D6" w:rsidRDefault="00000000">
            <w:pPr>
              <w:pBdr>
                <w:top w:val="nil"/>
                <w:left w:val="nil"/>
                <w:bottom w:val="nil"/>
                <w:right w:val="nil"/>
                <w:between w:val="nil"/>
              </w:pBdr>
              <w:ind w:left="0" w:right="49"/>
              <w:rPr>
                <w:color w:val="000000"/>
              </w:rPr>
            </w:pPr>
            <w:r>
              <w:rPr>
                <w:color w:val="000000"/>
              </w:rPr>
              <w:t>____________________________</w:t>
            </w:r>
          </w:p>
          <w:p w14:paraId="43507E64" w14:textId="77777777" w:rsidR="005469D6" w:rsidRDefault="00000000">
            <w:pPr>
              <w:pBdr>
                <w:top w:val="nil"/>
                <w:left w:val="nil"/>
                <w:bottom w:val="nil"/>
                <w:right w:val="nil"/>
                <w:between w:val="nil"/>
              </w:pBdr>
              <w:ind w:left="0" w:right="49"/>
              <w:rPr>
                <w:b/>
                <w:color w:val="000000"/>
              </w:rPr>
            </w:pPr>
            <w:r>
              <w:rPr>
                <w:b/>
                <w:color w:val="000000"/>
              </w:rPr>
              <w:t xml:space="preserve">H.R. SANTIAGO OSORIO MARÍN </w:t>
            </w:r>
          </w:p>
          <w:p w14:paraId="020D9115" w14:textId="77777777" w:rsidR="005469D6" w:rsidRDefault="00000000">
            <w:pPr>
              <w:pBdr>
                <w:top w:val="nil"/>
                <w:left w:val="nil"/>
                <w:bottom w:val="nil"/>
                <w:right w:val="nil"/>
                <w:between w:val="nil"/>
              </w:pBdr>
              <w:ind w:left="0" w:right="49"/>
              <w:rPr>
                <w:color w:val="000000"/>
              </w:rPr>
            </w:pPr>
            <w:r>
              <w:rPr>
                <w:color w:val="000000"/>
              </w:rPr>
              <w:t xml:space="preserve">Ponente </w:t>
            </w:r>
          </w:p>
        </w:tc>
      </w:tr>
      <w:tr w:rsidR="005469D6" w14:paraId="120CF37A" w14:textId="77777777">
        <w:tc>
          <w:tcPr>
            <w:tcW w:w="4937" w:type="dxa"/>
          </w:tcPr>
          <w:p w14:paraId="192FB1D3" w14:textId="77777777" w:rsidR="005469D6" w:rsidRDefault="005469D6">
            <w:pPr>
              <w:pBdr>
                <w:top w:val="nil"/>
                <w:left w:val="nil"/>
                <w:bottom w:val="nil"/>
                <w:right w:val="nil"/>
                <w:between w:val="nil"/>
              </w:pBdr>
              <w:ind w:left="0" w:right="49"/>
              <w:rPr>
                <w:color w:val="000000"/>
              </w:rPr>
            </w:pPr>
          </w:p>
          <w:p w14:paraId="55C5996F" w14:textId="77777777" w:rsidR="005469D6" w:rsidRDefault="005469D6">
            <w:pPr>
              <w:pBdr>
                <w:top w:val="nil"/>
                <w:left w:val="nil"/>
                <w:bottom w:val="nil"/>
                <w:right w:val="nil"/>
                <w:between w:val="nil"/>
              </w:pBdr>
              <w:ind w:left="0" w:right="49"/>
              <w:rPr>
                <w:color w:val="000000"/>
              </w:rPr>
            </w:pPr>
          </w:p>
          <w:p w14:paraId="189C107E" w14:textId="77777777" w:rsidR="005469D6" w:rsidRDefault="005469D6">
            <w:pPr>
              <w:pBdr>
                <w:top w:val="nil"/>
                <w:left w:val="nil"/>
                <w:bottom w:val="nil"/>
                <w:right w:val="nil"/>
                <w:between w:val="nil"/>
              </w:pBdr>
              <w:ind w:left="0" w:right="49"/>
              <w:rPr>
                <w:color w:val="000000"/>
              </w:rPr>
            </w:pPr>
          </w:p>
          <w:p w14:paraId="36316B18" w14:textId="77777777" w:rsidR="005469D6" w:rsidRDefault="005469D6">
            <w:pPr>
              <w:pBdr>
                <w:top w:val="nil"/>
                <w:left w:val="nil"/>
                <w:bottom w:val="nil"/>
                <w:right w:val="nil"/>
                <w:between w:val="nil"/>
              </w:pBdr>
              <w:ind w:left="0" w:right="49"/>
              <w:rPr>
                <w:color w:val="000000"/>
              </w:rPr>
            </w:pPr>
          </w:p>
          <w:p w14:paraId="20E64FD6" w14:textId="77777777" w:rsidR="005469D6" w:rsidRDefault="00000000">
            <w:pPr>
              <w:pBdr>
                <w:top w:val="nil"/>
                <w:left w:val="nil"/>
                <w:bottom w:val="nil"/>
                <w:right w:val="nil"/>
                <w:between w:val="nil"/>
              </w:pBdr>
              <w:ind w:left="0" w:right="49"/>
              <w:rPr>
                <w:color w:val="000000"/>
              </w:rPr>
            </w:pPr>
            <w:r>
              <w:rPr>
                <w:color w:val="000000"/>
              </w:rPr>
              <w:t>___________________________________</w:t>
            </w:r>
          </w:p>
          <w:p w14:paraId="3E918F99" w14:textId="77777777" w:rsidR="005469D6" w:rsidRDefault="00000000">
            <w:pPr>
              <w:pBdr>
                <w:top w:val="nil"/>
                <w:left w:val="nil"/>
                <w:bottom w:val="nil"/>
                <w:right w:val="nil"/>
                <w:between w:val="nil"/>
              </w:pBdr>
              <w:ind w:left="0" w:right="49"/>
              <w:rPr>
                <w:b/>
                <w:color w:val="000000"/>
              </w:rPr>
            </w:pPr>
            <w:r>
              <w:rPr>
                <w:b/>
                <w:color w:val="000000"/>
              </w:rPr>
              <w:t xml:space="preserve">H.R. HERNÁN DARÍO CADAVID MÁRQUEZ </w:t>
            </w:r>
          </w:p>
          <w:p w14:paraId="713EA5AA" w14:textId="77777777" w:rsidR="005469D6" w:rsidRDefault="00000000">
            <w:pPr>
              <w:pBdr>
                <w:top w:val="nil"/>
                <w:left w:val="nil"/>
                <w:bottom w:val="nil"/>
                <w:right w:val="nil"/>
                <w:between w:val="nil"/>
              </w:pBdr>
              <w:ind w:left="0" w:right="49"/>
              <w:rPr>
                <w:color w:val="000000"/>
              </w:rPr>
            </w:pPr>
            <w:r>
              <w:rPr>
                <w:color w:val="000000"/>
              </w:rPr>
              <w:t xml:space="preserve">Ponente              </w:t>
            </w:r>
          </w:p>
        </w:tc>
        <w:tc>
          <w:tcPr>
            <w:tcW w:w="5289" w:type="dxa"/>
          </w:tcPr>
          <w:p w14:paraId="0B6656BC" w14:textId="77777777" w:rsidR="005469D6" w:rsidRDefault="005469D6">
            <w:pPr>
              <w:pBdr>
                <w:top w:val="nil"/>
                <w:left w:val="nil"/>
                <w:bottom w:val="nil"/>
                <w:right w:val="nil"/>
                <w:between w:val="nil"/>
              </w:pBdr>
              <w:ind w:left="0" w:right="49"/>
              <w:rPr>
                <w:b/>
                <w:color w:val="000000"/>
              </w:rPr>
            </w:pPr>
          </w:p>
          <w:p w14:paraId="701A1408" w14:textId="77777777" w:rsidR="005469D6" w:rsidRDefault="005469D6">
            <w:pPr>
              <w:pBdr>
                <w:top w:val="nil"/>
                <w:left w:val="nil"/>
                <w:bottom w:val="nil"/>
                <w:right w:val="nil"/>
                <w:between w:val="nil"/>
              </w:pBdr>
              <w:ind w:left="0" w:right="49"/>
              <w:rPr>
                <w:b/>
                <w:color w:val="000000"/>
              </w:rPr>
            </w:pPr>
          </w:p>
          <w:p w14:paraId="337F576A" w14:textId="77777777" w:rsidR="005469D6" w:rsidRDefault="005469D6">
            <w:pPr>
              <w:pBdr>
                <w:top w:val="nil"/>
                <w:left w:val="nil"/>
                <w:bottom w:val="nil"/>
                <w:right w:val="nil"/>
                <w:between w:val="nil"/>
              </w:pBdr>
              <w:ind w:left="0" w:right="49"/>
              <w:rPr>
                <w:b/>
                <w:color w:val="000000"/>
              </w:rPr>
            </w:pPr>
          </w:p>
          <w:p w14:paraId="3749558D" w14:textId="77777777" w:rsidR="005469D6" w:rsidRDefault="005469D6">
            <w:pPr>
              <w:pBdr>
                <w:top w:val="nil"/>
                <w:left w:val="nil"/>
                <w:bottom w:val="nil"/>
                <w:right w:val="nil"/>
                <w:between w:val="nil"/>
              </w:pBdr>
              <w:ind w:left="0" w:right="49"/>
              <w:rPr>
                <w:b/>
                <w:color w:val="000000"/>
              </w:rPr>
            </w:pPr>
          </w:p>
          <w:p w14:paraId="1363C61C" w14:textId="77777777" w:rsidR="005469D6" w:rsidRDefault="00000000">
            <w:pPr>
              <w:pBdr>
                <w:top w:val="nil"/>
                <w:left w:val="nil"/>
                <w:bottom w:val="nil"/>
                <w:right w:val="nil"/>
                <w:between w:val="nil"/>
              </w:pBdr>
              <w:ind w:left="0" w:right="49"/>
              <w:rPr>
                <w:color w:val="000000"/>
              </w:rPr>
            </w:pPr>
            <w:r>
              <w:rPr>
                <w:color w:val="000000"/>
              </w:rPr>
              <w:t>_________________________________</w:t>
            </w:r>
          </w:p>
          <w:p w14:paraId="75B3E960" w14:textId="77777777" w:rsidR="005469D6" w:rsidRDefault="00000000">
            <w:pPr>
              <w:pBdr>
                <w:top w:val="nil"/>
                <w:left w:val="nil"/>
                <w:bottom w:val="nil"/>
                <w:right w:val="nil"/>
                <w:between w:val="nil"/>
              </w:pBdr>
              <w:ind w:left="0" w:right="49"/>
              <w:rPr>
                <w:color w:val="000000"/>
              </w:rPr>
            </w:pPr>
            <w:r>
              <w:rPr>
                <w:b/>
                <w:color w:val="000000"/>
              </w:rPr>
              <w:t xml:space="preserve">H.R. RUTH AMELIA CAYCEDO ROSERO </w:t>
            </w:r>
            <w:r>
              <w:rPr>
                <w:color w:val="000000"/>
              </w:rPr>
              <w:t xml:space="preserve">Ponente    </w:t>
            </w:r>
          </w:p>
        </w:tc>
      </w:tr>
      <w:tr w:rsidR="005469D6" w14:paraId="645E84E4" w14:textId="77777777">
        <w:tc>
          <w:tcPr>
            <w:tcW w:w="4937" w:type="dxa"/>
          </w:tcPr>
          <w:p w14:paraId="15E53C81" w14:textId="77777777" w:rsidR="005469D6" w:rsidRDefault="005469D6">
            <w:pPr>
              <w:pBdr>
                <w:top w:val="nil"/>
                <w:left w:val="nil"/>
                <w:bottom w:val="nil"/>
                <w:right w:val="nil"/>
                <w:between w:val="nil"/>
              </w:pBdr>
              <w:ind w:left="0" w:right="49"/>
            </w:pPr>
          </w:p>
          <w:p w14:paraId="164EE8A6" w14:textId="77777777" w:rsidR="005469D6" w:rsidRDefault="005469D6">
            <w:pPr>
              <w:pBdr>
                <w:top w:val="nil"/>
                <w:left w:val="nil"/>
                <w:bottom w:val="nil"/>
                <w:right w:val="nil"/>
                <w:between w:val="nil"/>
              </w:pBdr>
              <w:ind w:left="0" w:right="49"/>
            </w:pPr>
          </w:p>
          <w:p w14:paraId="6C3FDC3A" w14:textId="77777777" w:rsidR="005469D6" w:rsidRDefault="005469D6">
            <w:pPr>
              <w:pBdr>
                <w:top w:val="nil"/>
                <w:left w:val="nil"/>
                <w:bottom w:val="nil"/>
                <w:right w:val="nil"/>
                <w:between w:val="nil"/>
              </w:pBdr>
              <w:ind w:left="0" w:right="49"/>
            </w:pPr>
          </w:p>
          <w:p w14:paraId="68F0988D" w14:textId="77777777" w:rsidR="005469D6" w:rsidRDefault="005469D6">
            <w:pPr>
              <w:pBdr>
                <w:top w:val="nil"/>
                <w:left w:val="nil"/>
                <w:bottom w:val="nil"/>
                <w:right w:val="nil"/>
                <w:between w:val="nil"/>
              </w:pBdr>
              <w:ind w:left="0" w:right="49"/>
            </w:pPr>
          </w:p>
          <w:p w14:paraId="7119403F" w14:textId="77777777" w:rsidR="005469D6" w:rsidRDefault="00000000">
            <w:pPr>
              <w:pBdr>
                <w:top w:val="nil"/>
                <w:left w:val="nil"/>
                <w:bottom w:val="nil"/>
                <w:right w:val="nil"/>
                <w:between w:val="nil"/>
              </w:pBdr>
              <w:ind w:left="0" w:right="49"/>
              <w:rPr>
                <w:color w:val="000000"/>
              </w:rPr>
            </w:pPr>
            <w:r>
              <w:rPr>
                <w:color w:val="000000"/>
              </w:rPr>
              <w:t>___________________________</w:t>
            </w:r>
          </w:p>
          <w:p w14:paraId="70C2A7B8" w14:textId="77777777" w:rsidR="005469D6" w:rsidRDefault="00000000">
            <w:pPr>
              <w:pBdr>
                <w:top w:val="nil"/>
                <w:left w:val="nil"/>
                <w:bottom w:val="nil"/>
                <w:right w:val="nil"/>
                <w:between w:val="nil"/>
              </w:pBdr>
              <w:ind w:left="0" w:right="49"/>
              <w:rPr>
                <w:b/>
                <w:color w:val="000000"/>
              </w:rPr>
            </w:pPr>
            <w:r>
              <w:rPr>
                <w:b/>
                <w:color w:val="000000"/>
              </w:rPr>
              <w:t xml:space="preserve">MARELEN CASTILLO TORRES </w:t>
            </w:r>
          </w:p>
          <w:p w14:paraId="76A94157" w14:textId="77777777" w:rsidR="005469D6" w:rsidRDefault="00000000">
            <w:pPr>
              <w:pBdr>
                <w:top w:val="nil"/>
                <w:left w:val="nil"/>
                <w:bottom w:val="nil"/>
                <w:right w:val="nil"/>
                <w:between w:val="nil"/>
              </w:pBdr>
              <w:ind w:left="0" w:right="49"/>
              <w:rPr>
                <w:color w:val="000000"/>
              </w:rPr>
            </w:pPr>
            <w:r>
              <w:rPr>
                <w:color w:val="000000"/>
              </w:rPr>
              <w:t>Ponente</w:t>
            </w:r>
            <w:r>
              <w:rPr>
                <w:b/>
                <w:color w:val="000000"/>
              </w:rPr>
              <w:t xml:space="preserve">                 </w:t>
            </w:r>
          </w:p>
        </w:tc>
        <w:tc>
          <w:tcPr>
            <w:tcW w:w="5289" w:type="dxa"/>
          </w:tcPr>
          <w:p w14:paraId="563C9E6A" w14:textId="77777777" w:rsidR="005469D6" w:rsidRDefault="005469D6">
            <w:pPr>
              <w:pBdr>
                <w:top w:val="nil"/>
                <w:left w:val="nil"/>
                <w:bottom w:val="nil"/>
                <w:right w:val="nil"/>
                <w:between w:val="nil"/>
              </w:pBdr>
              <w:ind w:left="0" w:right="49"/>
              <w:rPr>
                <w:color w:val="000000"/>
              </w:rPr>
            </w:pPr>
          </w:p>
          <w:p w14:paraId="6E96336E" w14:textId="77777777" w:rsidR="005469D6" w:rsidRDefault="005469D6">
            <w:pPr>
              <w:pBdr>
                <w:top w:val="nil"/>
                <w:left w:val="nil"/>
                <w:bottom w:val="nil"/>
                <w:right w:val="nil"/>
                <w:between w:val="nil"/>
              </w:pBdr>
              <w:ind w:left="0" w:right="49"/>
              <w:rPr>
                <w:color w:val="000000"/>
              </w:rPr>
            </w:pPr>
          </w:p>
          <w:p w14:paraId="133FE485" w14:textId="77777777" w:rsidR="005469D6" w:rsidRDefault="005469D6">
            <w:pPr>
              <w:pBdr>
                <w:top w:val="nil"/>
                <w:left w:val="nil"/>
                <w:bottom w:val="nil"/>
                <w:right w:val="nil"/>
                <w:between w:val="nil"/>
              </w:pBdr>
              <w:ind w:left="0" w:right="49"/>
              <w:rPr>
                <w:color w:val="000000"/>
              </w:rPr>
            </w:pPr>
          </w:p>
          <w:p w14:paraId="152E88FA" w14:textId="77777777" w:rsidR="005469D6" w:rsidRDefault="005469D6">
            <w:pPr>
              <w:pBdr>
                <w:top w:val="nil"/>
                <w:left w:val="nil"/>
                <w:bottom w:val="nil"/>
                <w:right w:val="nil"/>
                <w:between w:val="nil"/>
              </w:pBdr>
              <w:ind w:left="0" w:right="49"/>
              <w:rPr>
                <w:color w:val="000000"/>
              </w:rPr>
            </w:pPr>
          </w:p>
          <w:p w14:paraId="35499D50" w14:textId="77777777" w:rsidR="005469D6" w:rsidRDefault="00000000">
            <w:pPr>
              <w:pBdr>
                <w:top w:val="nil"/>
                <w:left w:val="nil"/>
                <w:bottom w:val="nil"/>
                <w:right w:val="nil"/>
                <w:between w:val="nil"/>
              </w:pBdr>
              <w:ind w:left="0" w:right="49"/>
              <w:rPr>
                <w:color w:val="000000"/>
              </w:rPr>
            </w:pPr>
            <w:r>
              <w:rPr>
                <w:color w:val="000000"/>
              </w:rPr>
              <w:t>____________________________</w:t>
            </w:r>
          </w:p>
          <w:p w14:paraId="6424CC45" w14:textId="77777777" w:rsidR="005469D6" w:rsidRDefault="00000000">
            <w:pPr>
              <w:pBdr>
                <w:top w:val="nil"/>
                <w:left w:val="nil"/>
                <w:bottom w:val="nil"/>
                <w:right w:val="nil"/>
                <w:between w:val="nil"/>
              </w:pBdr>
              <w:ind w:left="0" w:right="49"/>
              <w:rPr>
                <w:b/>
                <w:color w:val="000000"/>
              </w:rPr>
            </w:pPr>
            <w:r>
              <w:rPr>
                <w:b/>
                <w:color w:val="000000"/>
              </w:rPr>
              <w:t>LUIS ALBERTO ALBÁN URBANO</w:t>
            </w:r>
          </w:p>
          <w:p w14:paraId="72BD5478" w14:textId="77777777" w:rsidR="005469D6" w:rsidRDefault="00000000">
            <w:pPr>
              <w:pBdr>
                <w:top w:val="nil"/>
                <w:left w:val="nil"/>
                <w:bottom w:val="nil"/>
                <w:right w:val="nil"/>
                <w:between w:val="nil"/>
              </w:pBdr>
              <w:ind w:left="0" w:right="49"/>
              <w:rPr>
                <w:color w:val="000000"/>
              </w:rPr>
            </w:pPr>
            <w:r>
              <w:rPr>
                <w:color w:val="000000"/>
              </w:rPr>
              <w:t>Ponente</w:t>
            </w:r>
          </w:p>
        </w:tc>
      </w:tr>
    </w:tbl>
    <w:p w14:paraId="191CFE11" w14:textId="77777777" w:rsidR="005469D6" w:rsidRDefault="005469D6">
      <w:pPr>
        <w:tabs>
          <w:tab w:val="left" w:pos="2228"/>
        </w:tabs>
        <w:spacing w:after="0" w:line="240" w:lineRule="auto"/>
        <w:ind w:right="6" w:firstLine="10"/>
      </w:pPr>
    </w:p>
    <w:p w14:paraId="084B807C" w14:textId="77777777" w:rsidR="005469D6" w:rsidRDefault="005469D6">
      <w:pPr>
        <w:tabs>
          <w:tab w:val="left" w:pos="2228"/>
        </w:tabs>
        <w:spacing w:after="0" w:line="240" w:lineRule="auto"/>
        <w:ind w:right="6" w:firstLine="10"/>
      </w:pPr>
    </w:p>
    <w:p w14:paraId="538CD243" w14:textId="77777777" w:rsidR="005469D6" w:rsidRDefault="005469D6">
      <w:pPr>
        <w:tabs>
          <w:tab w:val="left" w:pos="2228"/>
        </w:tabs>
        <w:spacing w:after="0" w:line="240" w:lineRule="auto"/>
        <w:ind w:right="6" w:firstLine="10"/>
      </w:pPr>
    </w:p>
    <w:p w14:paraId="5C6B3D8A" w14:textId="77777777" w:rsidR="005469D6" w:rsidRDefault="005469D6">
      <w:pPr>
        <w:tabs>
          <w:tab w:val="left" w:pos="2228"/>
        </w:tabs>
        <w:spacing w:after="0" w:line="240" w:lineRule="auto"/>
        <w:ind w:right="6" w:firstLine="10"/>
      </w:pPr>
    </w:p>
    <w:p w14:paraId="1924B1E0" w14:textId="77777777" w:rsidR="005469D6" w:rsidRDefault="005469D6">
      <w:pPr>
        <w:tabs>
          <w:tab w:val="left" w:pos="2228"/>
        </w:tabs>
        <w:spacing w:after="0" w:line="240" w:lineRule="auto"/>
        <w:ind w:left="0" w:right="6"/>
      </w:pPr>
    </w:p>
    <w:p w14:paraId="2FC89094" w14:textId="77777777" w:rsidR="005469D6" w:rsidRDefault="005469D6">
      <w:pPr>
        <w:tabs>
          <w:tab w:val="left" w:pos="2228"/>
        </w:tabs>
        <w:spacing w:after="0" w:line="240" w:lineRule="auto"/>
        <w:ind w:left="0" w:right="6"/>
      </w:pPr>
    </w:p>
    <w:p w14:paraId="3C5F4C11"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11. TEXTO PROPUESTO PARA PRIMER DEBATE</w:t>
      </w:r>
    </w:p>
    <w:p w14:paraId="2EF5FAE6" w14:textId="77777777" w:rsidR="005469D6" w:rsidRDefault="005469D6">
      <w:pPr>
        <w:widowControl w:val="0"/>
        <w:pBdr>
          <w:top w:val="nil"/>
          <w:left w:val="nil"/>
          <w:bottom w:val="nil"/>
          <w:right w:val="nil"/>
          <w:between w:val="nil"/>
        </w:pBdr>
        <w:tabs>
          <w:tab w:val="left" w:pos="2879"/>
        </w:tabs>
        <w:spacing w:after="0" w:line="240" w:lineRule="auto"/>
        <w:ind w:left="0" w:right="0"/>
        <w:rPr>
          <w:b/>
          <w:color w:val="000000"/>
        </w:rPr>
      </w:pPr>
    </w:p>
    <w:p w14:paraId="2DA7116A"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PROYECTO DE LEY No. 344 de 2023 CÁMARA “POR LA CUAL SE CREA LA EMPRESA COLOMBIANA DE MINERALES -ECOMINERALES-, SE DETERMINA SU OBJETO, SU NATURALEZA, SU ESTRUCTURA ORGÁNICA Y SE DICTAN OTRAS DISPOSICIONES”.</w:t>
      </w:r>
    </w:p>
    <w:p w14:paraId="7D53CA66" w14:textId="77777777" w:rsidR="005469D6" w:rsidRDefault="005469D6">
      <w:pPr>
        <w:widowControl w:val="0"/>
        <w:pBdr>
          <w:top w:val="nil"/>
          <w:left w:val="nil"/>
          <w:bottom w:val="nil"/>
          <w:right w:val="nil"/>
          <w:between w:val="nil"/>
        </w:pBdr>
        <w:tabs>
          <w:tab w:val="left" w:pos="2879"/>
        </w:tabs>
        <w:spacing w:after="0" w:line="240" w:lineRule="auto"/>
        <w:ind w:left="0" w:right="0"/>
        <w:jc w:val="center"/>
        <w:rPr>
          <w:b/>
          <w:color w:val="000000"/>
        </w:rPr>
      </w:pPr>
    </w:p>
    <w:p w14:paraId="1288A26B"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 xml:space="preserve">EL CONGRESO DE LA REPÚBLICA DE COLOMBIA </w:t>
      </w:r>
    </w:p>
    <w:p w14:paraId="1ECBA3FC" w14:textId="77777777" w:rsidR="005469D6" w:rsidRDefault="005469D6">
      <w:pPr>
        <w:widowControl w:val="0"/>
        <w:pBdr>
          <w:top w:val="nil"/>
          <w:left w:val="nil"/>
          <w:bottom w:val="nil"/>
          <w:right w:val="nil"/>
          <w:between w:val="nil"/>
        </w:pBdr>
        <w:tabs>
          <w:tab w:val="left" w:pos="2879"/>
        </w:tabs>
        <w:spacing w:after="0" w:line="240" w:lineRule="auto"/>
        <w:ind w:left="0" w:right="0"/>
        <w:jc w:val="center"/>
        <w:rPr>
          <w:b/>
          <w:color w:val="000000"/>
        </w:rPr>
      </w:pPr>
    </w:p>
    <w:p w14:paraId="055ECE78"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DECRETA:</w:t>
      </w:r>
    </w:p>
    <w:p w14:paraId="212395DB" w14:textId="77777777" w:rsidR="005469D6" w:rsidRDefault="005469D6">
      <w:pPr>
        <w:widowControl w:val="0"/>
        <w:pBdr>
          <w:top w:val="nil"/>
          <w:left w:val="nil"/>
          <w:bottom w:val="nil"/>
          <w:right w:val="nil"/>
          <w:between w:val="nil"/>
        </w:pBdr>
        <w:tabs>
          <w:tab w:val="left" w:pos="2879"/>
        </w:tabs>
        <w:spacing w:after="0" w:line="240" w:lineRule="auto"/>
        <w:ind w:left="0" w:right="0"/>
        <w:jc w:val="center"/>
        <w:rPr>
          <w:b/>
          <w:color w:val="000000"/>
          <w:sz w:val="36"/>
          <w:szCs w:val="36"/>
        </w:rPr>
      </w:pPr>
    </w:p>
    <w:p w14:paraId="6D38B83D" w14:textId="77777777" w:rsidR="005469D6" w:rsidRDefault="00000000">
      <w:pPr>
        <w:ind w:left="0"/>
        <w:rPr>
          <w:b/>
        </w:rPr>
      </w:pPr>
      <w:r>
        <w:rPr>
          <w:b/>
        </w:rPr>
        <w:t>ARTÍCULO 1. OBJETO DE LA LEY.</w:t>
      </w:r>
      <w:r>
        <w:t xml:space="preserve"> La presente Ley tiene por objeto la creación de la Empresa Colombiana de Minerales – ECOMINERALES, se determina su objeto, su naturaleza, su estructura orgánica, con el propósito de impulsar el sector minero del país.</w:t>
      </w:r>
    </w:p>
    <w:p w14:paraId="3400F984" w14:textId="77777777" w:rsidR="005469D6" w:rsidRDefault="005469D6">
      <w:pPr>
        <w:widowControl w:val="0"/>
        <w:pBdr>
          <w:top w:val="nil"/>
          <w:left w:val="nil"/>
          <w:bottom w:val="nil"/>
          <w:right w:val="nil"/>
          <w:between w:val="nil"/>
        </w:pBdr>
        <w:tabs>
          <w:tab w:val="left" w:pos="2879"/>
        </w:tabs>
        <w:spacing w:after="0" w:line="240" w:lineRule="auto"/>
        <w:ind w:left="0" w:right="0"/>
        <w:rPr>
          <w:b/>
          <w:color w:val="000000"/>
        </w:rPr>
      </w:pPr>
    </w:p>
    <w:p w14:paraId="24711273" w14:textId="77777777" w:rsidR="005469D6" w:rsidRDefault="005469D6">
      <w:pPr>
        <w:ind w:left="0"/>
      </w:pPr>
    </w:p>
    <w:p w14:paraId="20DD82EC"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 xml:space="preserve">CAPÍTULO I. </w:t>
      </w:r>
    </w:p>
    <w:p w14:paraId="6CF4539A" w14:textId="77777777" w:rsidR="005469D6" w:rsidRDefault="005469D6">
      <w:pPr>
        <w:widowControl w:val="0"/>
        <w:pBdr>
          <w:top w:val="nil"/>
          <w:left w:val="nil"/>
          <w:bottom w:val="nil"/>
          <w:right w:val="nil"/>
          <w:between w:val="nil"/>
        </w:pBdr>
        <w:tabs>
          <w:tab w:val="left" w:pos="2879"/>
        </w:tabs>
        <w:spacing w:after="0" w:line="240" w:lineRule="auto"/>
        <w:ind w:left="0" w:right="0"/>
        <w:jc w:val="center"/>
        <w:rPr>
          <w:b/>
          <w:color w:val="000000"/>
        </w:rPr>
      </w:pPr>
    </w:p>
    <w:p w14:paraId="743819CD"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NATURALEZA, DOMICILIO Y OBJETO</w:t>
      </w:r>
    </w:p>
    <w:p w14:paraId="2742CC2E" w14:textId="77777777" w:rsidR="005469D6" w:rsidRDefault="005469D6">
      <w:pPr>
        <w:widowControl w:val="0"/>
        <w:pBdr>
          <w:top w:val="nil"/>
          <w:left w:val="nil"/>
          <w:bottom w:val="nil"/>
          <w:right w:val="nil"/>
          <w:between w:val="nil"/>
        </w:pBdr>
        <w:tabs>
          <w:tab w:val="left" w:pos="2879"/>
        </w:tabs>
        <w:spacing w:after="0" w:line="240" w:lineRule="auto"/>
        <w:ind w:left="0" w:right="0"/>
        <w:jc w:val="center"/>
        <w:rPr>
          <w:b/>
          <w:color w:val="000000"/>
        </w:rPr>
      </w:pPr>
    </w:p>
    <w:p w14:paraId="489FBA2E" w14:textId="77777777" w:rsidR="005469D6" w:rsidRDefault="00000000">
      <w:pPr>
        <w:widowControl w:val="0"/>
        <w:pBdr>
          <w:top w:val="nil"/>
          <w:left w:val="nil"/>
          <w:bottom w:val="nil"/>
          <w:right w:val="nil"/>
          <w:between w:val="nil"/>
        </w:pBdr>
        <w:tabs>
          <w:tab w:val="left" w:pos="2879"/>
        </w:tabs>
        <w:spacing w:after="0" w:line="240" w:lineRule="auto"/>
        <w:ind w:left="0" w:right="0"/>
        <w:rPr>
          <w:b/>
          <w:color w:val="000000"/>
        </w:rPr>
      </w:pPr>
      <w:r>
        <w:rPr>
          <w:b/>
          <w:color w:val="000000"/>
        </w:rPr>
        <w:t>ARTÍCULO 2. CREACIÓN DE LA EMPRESA COLOMBIANA DE MINERALES – ECOMINERALES.</w:t>
      </w:r>
    </w:p>
    <w:p w14:paraId="32B65CC4"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Créese la Empresa Colombiana de Minerales – ECOMINERALES, como una empresa industrial y comercial del Estado, del orden nacional, del sector descentralizado por servicios de la rama ejecutiva del poder público, vinculada al Ministerio de Minas y Energía, con personería jurídica, autonomía administrativa y financiera y capital independiente.</w:t>
      </w:r>
    </w:p>
    <w:p w14:paraId="19118DD1"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517A50C2"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En su organización interna y en sus relaciones con terceros se regirá bajo el derecho privado, como una sociedad de naturaleza mercantil.</w:t>
      </w:r>
    </w:p>
    <w:p w14:paraId="5C790767"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2A1DEDF6"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3. DOMICILIO.</w:t>
      </w:r>
      <w:r>
        <w:rPr>
          <w:color w:val="000000"/>
        </w:rPr>
        <w:t xml:space="preserve"> La Empresa tendrá su domicilio principal en la ciudad de Bogotá D.C., pero podrá establecer, por disposición de su Junta Directiva, sucursales, oficinas o seccionales en cualquier lugar del territorio colombiano o en el exterior.</w:t>
      </w:r>
    </w:p>
    <w:p w14:paraId="593EAD4A"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548ACF31"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4. DURACIÓN</w:t>
      </w:r>
      <w:r>
        <w:rPr>
          <w:color w:val="000000"/>
        </w:rPr>
        <w:t>. La duración de la Empresa será por tiempo indefinido.</w:t>
      </w:r>
    </w:p>
    <w:p w14:paraId="6C3B6670"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3DD5B626"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 xml:space="preserve">ARTÍCULO 5. OBJETO. </w:t>
      </w:r>
      <w:r>
        <w:rPr>
          <w:color w:val="000000"/>
        </w:rPr>
        <w:t>ECOMINERALES tendrá por objeto, realizar en Colombia o en el exterior, actividades de exploración, construcción y montaje, explotación, cierre minero, transformación, beneficio, aprovechamiento y/o comercialización de minerales, sus derivados y productos, principalmente orientados a la industrialización del país, transición energética, desarrollo agrícola e infraestructura pública. Realizará las actividades industriales y comerciales correspondientes, actividades de investigación, desarrollo e innovación, en toda la cadena productiva, directamente o por medio de contratos de diferente naturaleza, celebrados con personas naturales o jurídicas; públicas o privadas, nacionales o extranjeras.</w:t>
      </w:r>
    </w:p>
    <w:p w14:paraId="4AB9932A" w14:textId="77777777" w:rsidR="005469D6" w:rsidRDefault="005469D6">
      <w:pPr>
        <w:tabs>
          <w:tab w:val="left" w:pos="2879"/>
        </w:tabs>
        <w:ind w:firstLine="10"/>
      </w:pPr>
    </w:p>
    <w:p w14:paraId="4C4F9769" w14:textId="77777777" w:rsidR="005469D6" w:rsidRDefault="00000000">
      <w:pPr>
        <w:widowControl w:val="0"/>
        <w:tabs>
          <w:tab w:val="left" w:pos="2879"/>
        </w:tabs>
        <w:spacing w:after="0" w:line="240" w:lineRule="auto"/>
        <w:ind w:left="0"/>
      </w:pPr>
      <w:proofErr w:type="spellStart"/>
      <w:r>
        <w:t>Ecominerales</w:t>
      </w:r>
      <w:proofErr w:type="spellEnd"/>
      <w:r>
        <w:t xml:space="preserve"> desarrollará su objeto compitiendo en condiciones de igualdad con las demás empresas del sector minero.</w:t>
      </w:r>
    </w:p>
    <w:p w14:paraId="2470793A"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09E776FF"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Para desarrollar su objeto, ECOMINERALES tendrá a su cargo:</w:t>
      </w:r>
    </w:p>
    <w:p w14:paraId="0FCCCEB6"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3F22C6D4"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La recepción de todos los bienes que el Estado reciba por concepto de reversión a la terminación de los títulos mineros en los casos que la Agencia Nacional de Minería así lo determine;</w:t>
      </w:r>
    </w:p>
    <w:p w14:paraId="34327B06"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La ejecución de las actividades de prospección, exploración, construcción y montaje, explotación, cierre minero, transformación, comercialización, y beneficio de minerales, de manera directa o por medio de un tercero mediante la celebración de contratos de asociación, operación o cualquier otra tipología contractual legalmente constituida;</w:t>
      </w:r>
    </w:p>
    <w:p w14:paraId="0FA65E03"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La construcción, adquisición, operación, administración, mantenimiento, disposición y manejo de todos aquellos bienes muebles e inmuebles que se requieran para el cumplimiento del objeto social de la Empresa;</w:t>
      </w:r>
    </w:p>
    <w:p w14:paraId="7C7161D8"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La celebración de toda clase de negocios en conexión con cualquiera de las actividades comerciales o industriales relacionadas con las actividades de exploración, construcción y montaje, explotación, cierre minero, transformación, beneficio, aprovechamiento y/o comercialización de minerales estratégicos u otros minerales, requeridos, principalmente, por el mercado nacional;</w:t>
      </w:r>
    </w:p>
    <w:p w14:paraId="24C3839F"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 xml:space="preserve">La comercialización, importación, exportación de minerales, sus derivados, productos y afines; su procesamiento y venta en el mercado local y la exportación de excedentes minerales, así como de bienes finales y </w:t>
      </w:r>
      <w:r>
        <w:rPr>
          <w:color w:val="000000"/>
        </w:rPr>
        <w:lastRenderedPageBreak/>
        <w:t>semifinales;</w:t>
      </w:r>
    </w:p>
    <w:p w14:paraId="7B9D30D1"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Transporte y la distribución de minerales, y sus derivados, productos y afines;</w:t>
      </w:r>
    </w:p>
    <w:p w14:paraId="5866BBC2"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La formación, en el país o en el exterior, de personal vinculado o no a la Empresa, en todas las especialidades de la industria minera;</w:t>
      </w:r>
    </w:p>
    <w:p w14:paraId="783DE8CD"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Realizar los estudios técnicos, geológicos y económicos, en coordinación con el Servicio Geológico Colombiano (SGC), o quien haga sus veces, que el Gobierno le encomiende para el conocimiento de las reservas mineras del país;</w:t>
      </w:r>
    </w:p>
    <w:p w14:paraId="7A18ECD1"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Celebrar toda clase de contratos o negocios mineros previstos en las disposiciones legales nacionales o internacionales o derivados del ejercicio de la autonomía de la voluntad que se relacionen con el objeto y fines de la Empresa o que faciliten su cumplimiento;</w:t>
      </w:r>
    </w:p>
    <w:p w14:paraId="294200F1"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Adelantar las actividades y operaciones que le asigne la ley o el Gobierno Nacional;</w:t>
      </w:r>
    </w:p>
    <w:p w14:paraId="642AF07F"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Realizar las investigaciones necesarias para obtener el soporte tecnológico que se requiera en todas las áreas de la industria minera;</w:t>
      </w:r>
    </w:p>
    <w:p w14:paraId="5E5914E5"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Realizar la gestión y ejecución de proyectos de minería circular y minería regenerativa, así como la celebración de todos los contratos, convenios y, en general, de todos los negocios y acuerdos jurídicos necesarios para su desarrollo.</w:t>
      </w:r>
    </w:p>
    <w:p w14:paraId="1A839073" w14:textId="77777777" w:rsidR="005469D6" w:rsidRDefault="00000000">
      <w:pPr>
        <w:widowControl w:val="0"/>
        <w:numPr>
          <w:ilvl w:val="0"/>
          <w:numId w:val="20"/>
        </w:numPr>
        <w:pBdr>
          <w:top w:val="nil"/>
          <w:left w:val="nil"/>
          <w:bottom w:val="nil"/>
          <w:right w:val="nil"/>
          <w:between w:val="nil"/>
        </w:pBdr>
        <w:tabs>
          <w:tab w:val="left" w:pos="851"/>
        </w:tabs>
        <w:spacing w:after="0" w:line="240" w:lineRule="auto"/>
        <w:ind w:left="567" w:right="0"/>
        <w:rPr>
          <w:color w:val="000000"/>
        </w:rPr>
      </w:pPr>
      <w:r>
        <w:rPr>
          <w:color w:val="000000"/>
        </w:rPr>
        <w:t>En general, ejecutar cualquier clase de negocios comerciales o civiles que tiendan directamente a la realización de los fines que persigue la Empresa.</w:t>
      </w:r>
    </w:p>
    <w:p w14:paraId="44495DE6"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4DA41D64"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PARÁGRAFO 1°.</w:t>
      </w:r>
      <w:r>
        <w:rPr>
          <w:color w:val="000000"/>
        </w:rPr>
        <w:t xml:space="preserve"> ECOMINERALES deberá desarrollar programas de responsabilidad social empresarial, enfocados en el bienestar de las comunidades aledañas a las áreas de operación mediante iniciativas de educación, salud, infraestructura y desarrollo socioeconómico.</w:t>
      </w:r>
    </w:p>
    <w:p w14:paraId="2C086131" w14:textId="77777777" w:rsidR="005469D6" w:rsidRDefault="005469D6">
      <w:pPr>
        <w:widowControl w:val="0"/>
        <w:pBdr>
          <w:top w:val="nil"/>
          <w:left w:val="nil"/>
          <w:bottom w:val="nil"/>
          <w:right w:val="nil"/>
          <w:between w:val="nil"/>
        </w:pBdr>
        <w:tabs>
          <w:tab w:val="left" w:pos="851"/>
        </w:tabs>
        <w:spacing w:after="0" w:line="240" w:lineRule="auto"/>
        <w:ind w:left="314" w:right="0"/>
        <w:rPr>
          <w:color w:val="000000"/>
        </w:rPr>
      </w:pPr>
    </w:p>
    <w:p w14:paraId="588562CD"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PARÁGRAFO 2°.</w:t>
      </w:r>
      <w:r>
        <w:rPr>
          <w:color w:val="000000"/>
        </w:rPr>
        <w:t xml:space="preserve"> Para asegurar la integridad del ecosistema ECOMINERALES, deberá Promover prácticas ambientales sostenibles en todas las etapas de las operaciones mineras, incluyendo la implementación de tecnologías limpias, la gestión eficiente de recursos naturales y la rehabilitación de áreas impactadas, en cumplimiento de la normativa ambiental vigente y en armonía con la conservación del ecosistema y la biodiversidad.</w:t>
      </w:r>
    </w:p>
    <w:p w14:paraId="102C2FB0"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0A2E24EB"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6. PARTICIPACIÓN EN SOCIEDADES.</w:t>
      </w:r>
      <w:r>
        <w:rPr>
          <w:color w:val="000000"/>
        </w:rPr>
        <w:t xml:space="preserve"> Para el mejor cumplimiento de su objeto, ECOMINERALES podrá, de acuerdo con las disposiciones legales vigentes, y para el desarrollo y mejor cumplimiento de su objeto empresarial, con autorización de la Junta Directiva, entrar a formar parte de otras sociedades, asociaciones, corporaciones o fundaciones como constituyente o participar en las ya constituidas, organizar asociaciones o empresas, o celebrar en cualquier forma el contrato de sociedad, siempre y cuando los objetivos de las sociedades o asociaciones de que se trate, sean iguales, similares, conexos o complementarios </w:t>
      </w:r>
      <w:r>
        <w:rPr>
          <w:color w:val="000000"/>
        </w:rPr>
        <w:lastRenderedPageBreak/>
        <w:t>con el de ECOMINERALES o necesarios o útiles para el mejor desarrollo de su objeto.</w:t>
      </w:r>
    </w:p>
    <w:p w14:paraId="274B04C5"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0402B24B"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La Empresa Colombiana de Minerales podrá llevar a cabo la ejecución de Alianzas Público – Privadas y Público -Populares con otros actores y empresas para el desarrollo de su objeto social.</w:t>
      </w:r>
    </w:p>
    <w:p w14:paraId="767E879D"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 xml:space="preserve"> </w:t>
      </w:r>
    </w:p>
    <w:p w14:paraId="6F257DDB"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7. RÉGIMEN JURÍDICO.</w:t>
      </w:r>
      <w:r>
        <w:rPr>
          <w:color w:val="000000"/>
        </w:rPr>
        <w:t xml:space="preserve"> ECOMINERALES se someterá al régimen jurídico previsto para las empresas industriales y comerciales del Estado, conforme a las reglas del Derecho Privado.</w:t>
      </w:r>
    </w:p>
    <w:p w14:paraId="0C5A2316"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7900C573"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8. RÉGIMEN LABORAL.</w:t>
      </w:r>
      <w:r>
        <w:rPr>
          <w:color w:val="000000"/>
        </w:rPr>
        <w:t xml:space="preserve"> Todos los trabajadores de ECOMINERALES, salvo los que por virtud de la ley y de acuerdo con los estatutos de la empresa deban tener calidad de empleados públicos, tendrán la calidad de trabajadores oficiales, actuarán bajo la dirección y vigilancia del (la) </w:t>
      </w:r>
      <w:proofErr w:type="gramStart"/>
      <w:r>
        <w:rPr>
          <w:color w:val="000000"/>
        </w:rPr>
        <w:t>Presidente</w:t>
      </w:r>
      <w:proofErr w:type="gramEnd"/>
      <w:r>
        <w:rPr>
          <w:color w:val="000000"/>
        </w:rPr>
        <w:t xml:space="preserve"> (a) de la Empresa y se regirán en su relación laboral por las disposiciones contenidas en el contrato de trabajo, convención colectiva, pacto colectivo o reglamento interno de trabajo. En lo relativo al derecho colectivo de los trabajadores oficiales, este se regirá por el Código Sustantivo del Trabajo.</w:t>
      </w:r>
    </w:p>
    <w:p w14:paraId="2DA3D167"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00A52361"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CAPÍTULO II.</w:t>
      </w:r>
    </w:p>
    <w:p w14:paraId="5A4AF43D"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DE LA DIRECCIÓN Y ADMINISTRACIÓN, JUNTA DIRECTIVA Y PRESIDENCIA</w:t>
      </w:r>
    </w:p>
    <w:p w14:paraId="0888A440"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7D11F341"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9. ÓRGANOS DE DIRECCIÓN.</w:t>
      </w:r>
      <w:r>
        <w:rPr>
          <w:color w:val="000000"/>
        </w:rPr>
        <w:t xml:space="preserve"> La Dirección de ECOMINERALES estará a cargo de una Junta Directiva y de un (una) </w:t>
      </w:r>
      <w:proofErr w:type="gramStart"/>
      <w:r>
        <w:rPr>
          <w:color w:val="000000"/>
        </w:rPr>
        <w:t>Presidente</w:t>
      </w:r>
      <w:proofErr w:type="gramEnd"/>
      <w:r>
        <w:rPr>
          <w:color w:val="000000"/>
        </w:rPr>
        <w:t xml:space="preserve"> (a).</w:t>
      </w:r>
    </w:p>
    <w:p w14:paraId="34ADF3CF" w14:textId="77777777" w:rsidR="005469D6" w:rsidRDefault="005469D6">
      <w:pPr>
        <w:widowControl w:val="0"/>
        <w:pBdr>
          <w:top w:val="nil"/>
          <w:left w:val="nil"/>
          <w:bottom w:val="nil"/>
          <w:right w:val="nil"/>
          <w:between w:val="nil"/>
        </w:pBdr>
        <w:tabs>
          <w:tab w:val="left" w:pos="2879"/>
        </w:tabs>
        <w:spacing w:after="0" w:line="240" w:lineRule="auto"/>
        <w:ind w:left="0" w:right="0"/>
        <w:rPr>
          <w:b/>
          <w:color w:val="000000"/>
        </w:rPr>
      </w:pPr>
    </w:p>
    <w:p w14:paraId="106F14F5" w14:textId="77777777" w:rsidR="005469D6" w:rsidRDefault="005469D6">
      <w:pPr>
        <w:ind w:firstLine="10"/>
        <w:rPr>
          <w:b/>
        </w:rPr>
      </w:pPr>
    </w:p>
    <w:p w14:paraId="1083BCCB" w14:textId="77777777" w:rsidR="005469D6" w:rsidRDefault="00000000">
      <w:pPr>
        <w:ind w:firstLine="10"/>
      </w:pPr>
      <w:r>
        <w:rPr>
          <w:b/>
        </w:rPr>
        <w:t xml:space="preserve">ARTÍCULO 10. JUNTA DIRECTIVA. </w:t>
      </w:r>
      <w:r>
        <w:t xml:space="preserve">La Junta Directiva de la EMPRESA COLOMBIANA DE MINERALES – ECOMINERALES, está integrada por un total de siete (7) nueve (9) miembros así: </w:t>
      </w:r>
    </w:p>
    <w:p w14:paraId="28EE7DA8" w14:textId="77777777" w:rsidR="005469D6" w:rsidRDefault="005469D6">
      <w:pPr>
        <w:ind w:firstLine="10"/>
        <w:rPr>
          <w:b/>
        </w:rPr>
      </w:pPr>
    </w:p>
    <w:p w14:paraId="60575B90" w14:textId="77777777" w:rsidR="005469D6" w:rsidRDefault="00000000">
      <w:pPr>
        <w:numPr>
          <w:ilvl w:val="0"/>
          <w:numId w:val="16"/>
        </w:numPr>
        <w:spacing w:after="0"/>
      </w:pPr>
      <w:r>
        <w:t xml:space="preserve">El (la) </w:t>
      </w:r>
      <w:proofErr w:type="gramStart"/>
      <w:r>
        <w:t>Ministro</w:t>
      </w:r>
      <w:proofErr w:type="gramEnd"/>
      <w:r>
        <w:t>(a) de Minas y Energía quien únicamente podrá delegar su participación en el(la) viceministro(a) de minas.</w:t>
      </w:r>
    </w:p>
    <w:p w14:paraId="126092BC" w14:textId="77777777" w:rsidR="005469D6" w:rsidRDefault="00000000">
      <w:pPr>
        <w:numPr>
          <w:ilvl w:val="0"/>
          <w:numId w:val="16"/>
        </w:numPr>
        <w:spacing w:after="0"/>
      </w:pPr>
      <w:r>
        <w:t xml:space="preserve">El (la) </w:t>
      </w:r>
      <w:proofErr w:type="gramStart"/>
      <w:r>
        <w:t>Ministro</w:t>
      </w:r>
      <w:proofErr w:type="gramEnd"/>
      <w:r>
        <w:t xml:space="preserve"> (a) de Hacienda y Crédito Público o su delegado (a).</w:t>
      </w:r>
    </w:p>
    <w:p w14:paraId="1DE9ED99" w14:textId="77777777" w:rsidR="005469D6" w:rsidRDefault="00000000">
      <w:pPr>
        <w:numPr>
          <w:ilvl w:val="0"/>
          <w:numId w:val="16"/>
        </w:numPr>
        <w:spacing w:after="0"/>
      </w:pPr>
      <w:r>
        <w:t xml:space="preserve">El (la) </w:t>
      </w:r>
      <w:proofErr w:type="gramStart"/>
      <w:r>
        <w:t>Ministro</w:t>
      </w:r>
      <w:proofErr w:type="gramEnd"/>
      <w:r>
        <w:t xml:space="preserve"> (a) de Comercio, Industria y Turismo o su delegado (a).</w:t>
      </w:r>
    </w:p>
    <w:p w14:paraId="324CBC02" w14:textId="77777777" w:rsidR="005469D6" w:rsidRDefault="00000000">
      <w:pPr>
        <w:numPr>
          <w:ilvl w:val="0"/>
          <w:numId w:val="16"/>
        </w:numPr>
        <w:spacing w:after="0"/>
      </w:pPr>
      <w:r>
        <w:t>Un(a) (1) representante de las organizaciones sindicales, quien será elegido(a) por un proceso conducido por las organizaciones sindicales del sector minero.</w:t>
      </w:r>
    </w:p>
    <w:p w14:paraId="44D55FC2" w14:textId="77777777" w:rsidR="005469D6" w:rsidRDefault="00000000">
      <w:pPr>
        <w:numPr>
          <w:ilvl w:val="0"/>
          <w:numId w:val="16"/>
        </w:numPr>
        <w:spacing w:after="0"/>
      </w:pPr>
      <w:r>
        <w:t xml:space="preserve">Un(a) (1) representante de la academia con reconocida trayectoria en el sector minero, quien será elegido(a) a través de un proceso conducido por las instituciones de educación superior que cuenten con programas en </w:t>
      </w:r>
      <w:r>
        <w:lastRenderedPageBreak/>
        <w:t>geología y/o ingeniería de minas y afines, reconocidas con acreditación de alta calidad por parte del Ministerio de Educación Nacional.</w:t>
      </w:r>
    </w:p>
    <w:p w14:paraId="48C776CF" w14:textId="77777777" w:rsidR="005469D6" w:rsidRDefault="00000000">
      <w:pPr>
        <w:numPr>
          <w:ilvl w:val="0"/>
          <w:numId w:val="16"/>
        </w:numPr>
        <w:spacing w:after="0"/>
      </w:pPr>
      <w:r>
        <w:t xml:space="preserve">Dos (2) miembros independientes nombrados por el (la) </w:t>
      </w:r>
      <w:proofErr w:type="gramStart"/>
      <w:r>
        <w:t>Presidente</w:t>
      </w:r>
      <w:proofErr w:type="gramEnd"/>
      <w:r>
        <w:t xml:space="preserve"> de la República. </w:t>
      </w:r>
    </w:p>
    <w:p w14:paraId="2725BB2B" w14:textId="77777777" w:rsidR="005469D6" w:rsidRDefault="00000000">
      <w:pPr>
        <w:numPr>
          <w:ilvl w:val="0"/>
          <w:numId w:val="16"/>
        </w:numPr>
        <w:spacing w:after="0"/>
      </w:pPr>
      <w:r>
        <w:t>Un (1) miembro representante de asociaciones o agremiaciones mineras, seleccionado mediante proceso de elección interna.</w:t>
      </w:r>
    </w:p>
    <w:p w14:paraId="6D8A1D89" w14:textId="77777777" w:rsidR="005469D6" w:rsidRDefault="00000000">
      <w:pPr>
        <w:numPr>
          <w:ilvl w:val="0"/>
          <w:numId w:val="16"/>
        </w:numPr>
      </w:pPr>
      <w:r>
        <w:t>Un (1) miembro que será alcalde en representación de los municipios productores, elegido por la Federación de Municipios.</w:t>
      </w:r>
    </w:p>
    <w:p w14:paraId="669C0475" w14:textId="77777777" w:rsidR="005469D6" w:rsidRDefault="005469D6">
      <w:pPr>
        <w:ind w:firstLine="10"/>
      </w:pPr>
    </w:p>
    <w:p w14:paraId="0A63E7BB" w14:textId="77777777" w:rsidR="005469D6" w:rsidRDefault="00000000">
      <w:pPr>
        <w:ind w:firstLine="10"/>
      </w:pPr>
      <w:r>
        <w:t>Los miembros de la Junta Directiva de ECOMINERALES, distintos a los enunciados en los literales a), b) y c) y h) del presente artículo serán nombrados para períodos prorrogables de cuatro años, reemplazados dos de ellos, cada cuatro años. Los periodos empezarán a contarse a partir de la fecha de designación de la primera Junta en propiedad.</w:t>
      </w:r>
    </w:p>
    <w:p w14:paraId="35BDA1A3" w14:textId="77777777" w:rsidR="005469D6" w:rsidRDefault="005469D6">
      <w:pPr>
        <w:ind w:firstLine="10"/>
      </w:pPr>
    </w:p>
    <w:p w14:paraId="46EEC69A" w14:textId="77777777" w:rsidR="005469D6" w:rsidRDefault="00000000">
      <w:pPr>
        <w:ind w:firstLine="10"/>
      </w:pPr>
      <w:r>
        <w:t xml:space="preserve">El miembro de </w:t>
      </w:r>
      <w:proofErr w:type="gramStart"/>
      <w:r>
        <w:t>junta  elegido</w:t>
      </w:r>
      <w:proofErr w:type="gramEnd"/>
      <w:r>
        <w:t xml:space="preserve"> en el literal h) será nombrado por un período de 2 años y no podrá ser del mismo Departamento de su antecesor.</w:t>
      </w:r>
    </w:p>
    <w:p w14:paraId="5145DA5C" w14:textId="77777777" w:rsidR="005469D6" w:rsidRDefault="005469D6">
      <w:pPr>
        <w:ind w:firstLine="10"/>
      </w:pPr>
    </w:p>
    <w:p w14:paraId="7FD6E225" w14:textId="77777777" w:rsidR="005469D6" w:rsidRDefault="00000000">
      <w:pPr>
        <w:ind w:firstLine="10"/>
      </w:pPr>
      <w:r>
        <w:t>Los integrantes de la Junta Directiva de ECOMINERALES, distintos a los enunciados en los literales a), b) y c) y h) del presente artículo solo podrán ser reelegidos por una única vez.</w:t>
      </w:r>
    </w:p>
    <w:p w14:paraId="71AEA6C4" w14:textId="77777777" w:rsidR="005469D6" w:rsidRDefault="005469D6">
      <w:pPr>
        <w:ind w:firstLine="10"/>
        <w:rPr>
          <w:b/>
        </w:rPr>
      </w:pPr>
    </w:p>
    <w:p w14:paraId="54409AD3" w14:textId="77777777" w:rsidR="005469D6" w:rsidRDefault="00000000">
      <w:pPr>
        <w:ind w:firstLine="10"/>
      </w:pPr>
      <w:r>
        <w:rPr>
          <w:b/>
        </w:rPr>
        <w:t xml:space="preserve">PARÁGRAFO 1. </w:t>
      </w:r>
      <w:r>
        <w:t xml:space="preserve">Las personas que integren la Junta Directiva representarán exclusivamente el interés de la Empresa. </w:t>
      </w:r>
    </w:p>
    <w:p w14:paraId="4D80609A" w14:textId="77777777" w:rsidR="005469D6" w:rsidRDefault="005469D6">
      <w:pPr>
        <w:ind w:firstLine="10"/>
        <w:rPr>
          <w:b/>
        </w:rPr>
      </w:pPr>
    </w:p>
    <w:p w14:paraId="5106C684" w14:textId="77777777" w:rsidR="005469D6" w:rsidRDefault="00000000">
      <w:pPr>
        <w:ind w:firstLine="10"/>
      </w:pPr>
      <w:r>
        <w:rPr>
          <w:b/>
        </w:rPr>
        <w:t xml:space="preserve">PARÁGRAFO 2. </w:t>
      </w:r>
      <w:r>
        <w:t xml:space="preserve">Ni los miembros de la Junta Directiva ni el (la) </w:t>
      </w:r>
      <w:proofErr w:type="gramStart"/>
      <w:r>
        <w:t>Presidente</w:t>
      </w:r>
      <w:proofErr w:type="gramEnd"/>
      <w:r>
        <w:t xml:space="preserve"> (a) de la Empresa, cesarán en sus funciones hasta tanto su respectivo sucesor haya sido designado y entre en ejercicio de su cargo.</w:t>
      </w:r>
    </w:p>
    <w:p w14:paraId="0BFA963D" w14:textId="77777777" w:rsidR="005469D6" w:rsidRDefault="005469D6">
      <w:pPr>
        <w:ind w:firstLine="10"/>
        <w:rPr>
          <w:b/>
        </w:rPr>
      </w:pPr>
    </w:p>
    <w:p w14:paraId="2762654C" w14:textId="77777777" w:rsidR="005469D6" w:rsidRDefault="005469D6">
      <w:pPr>
        <w:ind w:left="0"/>
        <w:rPr>
          <w:b/>
        </w:rPr>
      </w:pPr>
    </w:p>
    <w:p w14:paraId="04D4E4DD"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765C9400"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11. FALTAS ABSOLUTAS DE LOS MIEMBROS DE LA JUNTA.</w:t>
      </w:r>
      <w:r>
        <w:rPr>
          <w:color w:val="000000"/>
        </w:rPr>
        <w:t xml:space="preserve"> En caso de falta absoluta de uno de los miembros de la Junta, el (la) </w:t>
      </w:r>
      <w:proofErr w:type="gramStart"/>
      <w:r>
        <w:rPr>
          <w:color w:val="000000"/>
        </w:rPr>
        <w:t>Presidente</w:t>
      </w:r>
      <w:proofErr w:type="gramEnd"/>
      <w:r>
        <w:rPr>
          <w:color w:val="000000"/>
        </w:rPr>
        <w:t xml:space="preserve"> de la República nombrará su reemplazo para el periodo faltante. </w:t>
      </w:r>
    </w:p>
    <w:p w14:paraId="58A6BA29"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0F40A1F8"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 xml:space="preserve">Son faltas absolutas la muerte, la renuncia aceptada, la destitución decretada por sentencia proferida por autoridad competente y la ausencia injustificada a más de dos (2) sesiones continuas. </w:t>
      </w:r>
    </w:p>
    <w:p w14:paraId="3D927039"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 xml:space="preserve">  </w:t>
      </w:r>
    </w:p>
    <w:p w14:paraId="35E81F56"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 xml:space="preserve">En caso de enfermedad de uno de los miembros de la Junta, a solicitud suya o de los restantes miembros, el </w:t>
      </w:r>
      <w:proofErr w:type="gramStart"/>
      <w:r>
        <w:rPr>
          <w:color w:val="000000"/>
        </w:rPr>
        <w:t>Presidente</w:t>
      </w:r>
      <w:proofErr w:type="gramEnd"/>
      <w:r>
        <w:rPr>
          <w:color w:val="000000"/>
        </w:rPr>
        <w:t xml:space="preserve"> de la República nombrará su reemplazo por el tiempo que sea necesario.</w:t>
      </w:r>
    </w:p>
    <w:p w14:paraId="2506FDE9" w14:textId="77777777" w:rsidR="005469D6" w:rsidRDefault="005469D6">
      <w:pPr>
        <w:ind w:firstLine="10"/>
      </w:pPr>
    </w:p>
    <w:p w14:paraId="18479B0E" w14:textId="77777777" w:rsidR="005469D6" w:rsidRDefault="005469D6">
      <w:pPr>
        <w:ind w:firstLine="10"/>
      </w:pPr>
    </w:p>
    <w:p w14:paraId="0E141F89" w14:textId="77777777" w:rsidR="005469D6" w:rsidRDefault="00000000">
      <w:pPr>
        <w:ind w:firstLine="10"/>
      </w:pPr>
      <w:r>
        <w:rPr>
          <w:b/>
        </w:rPr>
        <w:t>PARÁGRAFO 1.</w:t>
      </w:r>
      <w:r>
        <w:t xml:space="preserve"> En los eventos antes señalados, y en caso de que se trate de uno de los miembros previstos en los literales d) y e) del artículo 10 de la presente ley, se deberá conformar una nueva terna para el nombramiento del reemplazo por parte </w:t>
      </w:r>
      <w:proofErr w:type="spellStart"/>
      <w:r>
        <w:t>de el</w:t>
      </w:r>
      <w:proofErr w:type="spellEnd"/>
      <w:r>
        <w:t xml:space="preserve"> (la) </w:t>
      </w:r>
      <w:proofErr w:type="gramStart"/>
      <w:r>
        <w:t>Presidente</w:t>
      </w:r>
      <w:proofErr w:type="gramEnd"/>
      <w:r>
        <w:t xml:space="preserve"> de la República.</w:t>
      </w:r>
    </w:p>
    <w:p w14:paraId="350A8E22" w14:textId="77777777" w:rsidR="005469D6" w:rsidRDefault="005469D6">
      <w:pPr>
        <w:widowControl w:val="0"/>
        <w:pBdr>
          <w:top w:val="nil"/>
          <w:left w:val="nil"/>
          <w:bottom w:val="nil"/>
          <w:right w:val="nil"/>
          <w:between w:val="nil"/>
        </w:pBdr>
        <w:tabs>
          <w:tab w:val="left" w:pos="2879"/>
        </w:tabs>
        <w:spacing w:after="0" w:line="240" w:lineRule="auto"/>
        <w:ind w:left="0" w:right="0"/>
        <w:rPr>
          <w:b/>
          <w:color w:val="000000"/>
        </w:rPr>
      </w:pPr>
    </w:p>
    <w:p w14:paraId="70FB6D24" w14:textId="77777777" w:rsidR="005469D6" w:rsidRDefault="005469D6">
      <w:pPr>
        <w:widowControl w:val="0"/>
        <w:pBdr>
          <w:top w:val="nil"/>
          <w:left w:val="nil"/>
          <w:bottom w:val="nil"/>
          <w:right w:val="nil"/>
          <w:between w:val="nil"/>
        </w:pBdr>
        <w:tabs>
          <w:tab w:val="left" w:pos="2879"/>
        </w:tabs>
        <w:spacing w:after="0" w:line="240" w:lineRule="auto"/>
        <w:ind w:left="0" w:right="0"/>
        <w:rPr>
          <w:b/>
          <w:color w:val="000000"/>
        </w:rPr>
      </w:pPr>
    </w:p>
    <w:p w14:paraId="7896E028"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12. FUNCIONES DE LA JUNTA DIRECTIVA.</w:t>
      </w:r>
      <w:r>
        <w:rPr>
          <w:color w:val="000000"/>
        </w:rPr>
        <w:t xml:space="preserve"> Sin perjuicio de lo previsto en la Ley 489 de 1998, son funciones y obligaciones de la Junta Directiva las siguientes:</w:t>
      </w:r>
    </w:p>
    <w:p w14:paraId="4F2255E4"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7345F34D"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Formular la política general de la Empresa, controlar su funcionamiento y verificar su conformidad con la política adoptada;</w:t>
      </w:r>
    </w:p>
    <w:p w14:paraId="5D93CB41"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Darse su propio reglamento y expedir las normas generales para el funcionamiento de todas las dependencias de la Empresa;</w:t>
      </w:r>
    </w:p>
    <w:p w14:paraId="09E9673D"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Determinar la estructura interna de la Empresa, para lo cual puede crear las Vicepresidencias, Direcciones, Gerencias y todos los organismos y cargos que demande su administración, señalar sus funciones y fijar las condiciones para su desempeño; estableciendo mecanismos claros y transparentes, evaluación periódica del desempeño de la alta dirección y demás cargos directivos, a fin de garantizar la eficiencia y la rendición de cuentas en la gestión empresarial.</w:t>
      </w:r>
    </w:p>
    <w:p w14:paraId="5A2A54D8"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Fijar las escalas salariales que debe adoptar la Empresa para su personal;</w:t>
      </w:r>
    </w:p>
    <w:p w14:paraId="2505B976"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 xml:space="preserve">Autorizar en cada caso al (a la) </w:t>
      </w:r>
      <w:proofErr w:type="gramStart"/>
      <w:r>
        <w:rPr>
          <w:color w:val="000000"/>
        </w:rPr>
        <w:t>Presidente</w:t>
      </w:r>
      <w:proofErr w:type="gramEnd"/>
      <w:r>
        <w:rPr>
          <w:color w:val="000000"/>
        </w:rPr>
        <w:t xml:space="preserve"> (a) para participar en la constitución de sociedades comerciales o industriales, asociaciones, corporaciones o fundaciones que se relacionen, a juicio de la Junta, con el objeto de la Empresa, o para adquirir, con las mismas limitaciones, acciones o partes de interés social en sociedades o corporaciones ya constituidas o que se constituyan;</w:t>
      </w:r>
    </w:p>
    <w:p w14:paraId="67A8B949"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Dictar, de acuerdo con la naturaleza y funciones de la Empresa, las normas para la elaboración, aprobación y ejecución del presupuesto de la entidad y para el manejo de los bienes y recursos de la misma, siguiendo en lo que sea compatible con dichas finalidades y funciones, las prescripciones legales correspondientes;</w:t>
      </w:r>
    </w:p>
    <w:p w14:paraId="4ED9020E"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 xml:space="preserve">Aprobar o improbar los balances y estados financieros que le presente el (la) </w:t>
      </w:r>
      <w:proofErr w:type="gramStart"/>
      <w:r>
        <w:rPr>
          <w:color w:val="000000"/>
        </w:rPr>
        <w:t>Presidente</w:t>
      </w:r>
      <w:proofErr w:type="gramEnd"/>
      <w:r>
        <w:rPr>
          <w:color w:val="000000"/>
        </w:rPr>
        <w:t xml:space="preserve"> (a) con la firma del (la) Auditor (a) o Revisor (a) Fiscal, interno (a) o externo (a), de la Empresa;</w:t>
      </w:r>
    </w:p>
    <w:p w14:paraId="7630B96F"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Aprobar el estatuto de personal;</w:t>
      </w:r>
    </w:p>
    <w:p w14:paraId="4646DC2C"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Adoptar los estatutos de la Empresa y cualquier reforma que a ellos se introduzca.</w:t>
      </w:r>
    </w:p>
    <w:p w14:paraId="27795FC6"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Aprobar los reglamentos internos de la Empresa en materia de contratación;</w:t>
      </w:r>
    </w:p>
    <w:p w14:paraId="765BF5F5" w14:textId="77777777" w:rsidR="005469D6" w:rsidRDefault="00000000">
      <w:pPr>
        <w:widowControl w:val="0"/>
        <w:numPr>
          <w:ilvl w:val="0"/>
          <w:numId w:val="13"/>
        </w:numPr>
        <w:pBdr>
          <w:top w:val="nil"/>
          <w:left w:val="nil"/>
          <w:bottom w:val="nil"/>
          <w:right w:val="nil"/>
          <w:between w:val="nil"/>
        </w:pBdr>
        <w:tabs>
          <w:tab w:val="left" w:pos="426"/>
        </w:tabs>
        <w:spacing w:after="0" w:line="240" w:lineRule="auto"/>
        <w:ind w:right="0"/>
        <w:rPr>
          <w:color w:val="000000"/>
        </w:rPr>
      </w:pPr>
      <w:r>
        <w:rPr>
          <w:color w:val="000000"/>
        </w:rPr>
        <w:t xml:space="preserve">Intervenir en todas las actuaciones que tengan por objeto, a juicio suyo, el </w:t>
      </w:r>
      <w:r>
        <w:rPr>
          <w:color w:val="000000"/>
        </w:rPr>
        <w:lastRenderedPageBreak/>
        <w:t>mejor desarrollo operativo, industrial y comercial de la Empresa y velar por el mejor cumplimiento de los fines y objeto de ésta.</w:t>
      </w:r>
    </w:p>
    <w:p w14:paraId="40F7BFB3" w14:textId="77777777" w:rsidR="005469D6" w:rsidRDefault="00000000">
      <w:pPr>
        <w:widowControl w:val="0"/>
        <w:numPr>
          <w:ilvl w:val="0"/>
          <w:numId w:val="13"/>
        </w:numPr>
        <w:tabs>
          <w:tab w:val="left" w:pos="426"/>
        </w:tabs>
        <w:spacing w:after="0" w:line="240" w:lineRule="auto"/>
        <w:rPr>
          <w:sz w:val="28"/>
          <w:szCs w:val="28"/>
        </w:rPr>
      </w:pPr>
      <w:r>
        <w:t>Elegir al presidente de ECOMINERALES.</w:t>
      </w:r>
    </w:p>
    <w:p w14:paraId="7B820E11" w14:textId="77777777" w:rsidR="005469D6" w:rsidRDefault="005469D6">
      <w:pPr>
        <w:ind w:firstLine="10"/>
      </w:pPr>
    </w:p>
    <w:p w14:paraId="47628C6D" w14:textId="77777777" w:rsidR="005469D6" w:rsidRDefault="00000000">
      <w:pPr>
        <w:widowControl w:val="0"/>
        <w:spacing w:after="0" w:line="240" w:lineRule="auto"/>
        <w:ind w:left="0"/>
        <w:rPr>
          <w:b/>
        </w:rPr>
      </w:pPr>
      <w:r>
        <w:rPr>
          <w:b/>
        </w:rPr>
        <w:t xml:space="preserve">ARTÍCULO 13. BUEN GOBIERNO Y TRANSPARENCIA. </w:t>
      </w:r>
      <w:r>
        <w:t xml:space="preserve">De conformidad con los estatutos de la empresa, la Junta Directiva de ECOMINERALES expedirá el código de buen gobierno para dar a conocer las prácticas industriales y comerciales que se implementan para el desarrollo de procedimientos internos que garanticen la transparencia y la ética en las actuaciones y el acceso a la información para grupos de interés. </w:t>
      </w:r>
    </w:p>
    <w:p w14:paraId="2AB1FAF4" w14:textId="77777777" w:rsidR="005469D6" w:rsidRDefault="005469D6">
      <w:pPr>
        <w:ind w:firstLine="10"/>
      </w:pPr>
    </w:p>
    <w:p w14:paraId="08F535D1" w14:textId="77777777" w:rsidR="005469D6" w:rsidRDefault="00000000">
      <w:pPr>
        <w:widowControl w:val="0"/>
        <w:spacing w:after="0" w:line="240" w:lineRule="auto"/>
        <w:ind w:left="0"/>
        <w:rPr>
          <w:b/>
        </w:rPr>
      </w:pPr>
      <w:r>
        <w:rPr>
          <w:b/>
        </w:rPr>
        <w:t xml:space="preserve">ARTÍCULO 14. MECANISMOS PARA LA ADOPCIÓN DE DECISIONES Y DELIBERACIÓN CONJUNTA. </w:t>
      </w:r>
      <w:r>
        <w:t xml:space="preserve">Para la toma de decisiones, ECOMINERALES podrá crear organismos o comités consultivos propios de la industria que representa con la participación de las partes, expertos y asesores que considere, para lo cual, podrá llevar a cabo deliberación conjunta amparada en las reglas y criterios fijados por los estatutos de la junta directiva. </w:t>
      </w:r>
    </w:p>
    <w:p w14:paraId="421E37DE" w14:textId="77777777" w:rsidR="005469D6" w:rsidRDefault="005469D6">
      <w:pPr>
        <w:ind w:firstLine="10"/>
      </w:pPr>
    </w:p>
    <w:p w14:paraId="1C52082E" w14:textId="77777777" w:rsidR="005469D6" w:rsidRDefault="00000000">
      <w:pPr>
        <w:ind w:firstLine="10"/>
      </w:pPr>
      <w:r>
        <w:rPr>
          <w:b/>
        </w:rPr>
        <w:t xml:space="preserve">ARTÍCULO 15. EVALUACIÓN. </w:t>
      </w:r>
      <w:r>
        <w:t>Los estatutos de ECOMINERALES y el reglamento de su Junta Directiva definirán los mecanismos correspondientes para la evaluación de la gestión, las actividades y las operaciones industriales y comerciales desarrolladas a partir de los métodos más adecuados en relación con las obligaciones y funciones de la empresa y el sector al cual pertenece.</w:t>
      </w:r>
    </w:p>
    <w:p w14:paraId="12109FF6"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22D54C47"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16. SESIONES.</w:t>
      </w:r>
      <w:r>
        <w:rPr>
          <w:color w:val="000000"/>
        </w:rPr>
        <w:t xml:space="preserve"> La Junta Directiva tendrá sesiones ordinarias una vez al mes, en el día que ella misma fije, y extraordinarias cada vez que sea convocada por el (la) </w:t>
      </w:r>
      <w:proofErr w:type="gramStart"/>
      <w:r>
        <w:rPr>
          <w:color w:val="000000"/>
        </w:rPr>
        <w:t>Ministro</w:t>
      </w:r>
      <w:proofErr w:type="gramEnd"/>
      <w:r>
        <w:rPr>
          <w:color w:val="000000"/>
        </w:rPr>
        <w:t xml:space="preserve"> (a) de Minas y Energía, su delegado (a) o por el (la) Presidente(a) de la Empresa. Los honorarios de los miembros de la Junta serán fijados por resolución ejecutiva y pagados con cargo al presupuesto de la Empresa. La Junta Directiva podrá sesionar con asistencia de tres (3) de sus miembros y en ausencia del (de la) </w:t>
      </w:r>
      <w:proofErr w:type="gramStart"/>
      <w:r>
        <w:rPr>
          <w:color w:val="000000"/>
        </w:rPr>
        <w:t>Ministro</w:t>
      </w:r>
      <w:proofErr w:type="gramEnd"/>
      <w:r>
        <w:rPr>
          <w:color w:val="000000"/>
        </w:rPr>
        <w:t xml:space="preserve"> (a) de Minas y Energía o su delegado (a) presidirá el miembro elegido por ella.</w:t>
      </w:r>
    </w:p>
    <w:p w14:paraId="6BDC0433"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729A1282"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PARÁGRAFO.</w:t>
      </w:r>
      <w:r>
        <w:rPr>
          <w:color w:val="000000"/>
        </w:rPr>
        <w:t xml:space="preserve"> Las sesiones de la Junta Directiva podrán desarrollarse de manera presencial, virtual o hibrida.</w:t>
      </w:r>
    </w:p>
    <w:p w14:paraId="1BC4FA58"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6EC4B1D8"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17. RÉGIMEN DE INHABILIDADES E INCOMPATIBILIDADES.</w:t>
      </w:r>
      <w:r>
        <w:rPr>
          <w:color w:val="000000"/>
        </w:rPr>
        <w:t xml:space="preserve"> Los miembros de la Junta Directiva y los servidores públicos vinculados a ECOMINERALES estarán sujetos a las inhabilidades e incompatibilidades generales señaladas en las disposiciones legales vigentes y, además, a las normas de conflicto de intereses. Igualmente, los miembros de la Junta Directiva y los empleados de ECOMINERALES de los niveles directivo, asesor o ejecutivo no podrán durante el ejercicio de sus funciones ni dentro del año siguiente a su retiro, </w:t>
      </w:r>
      <w:r>
        <w:rPr>
          <w:color w:val="000000"/>
        </w:rPr>
        <w:lastRenderedPageBreak/>
        <w:t>prestar sus servicios profesionales a la Empresa, ni hacer por sí ni por interpuesta persona contrato alguno con la misma, ni gestionar ante ella negocios propios o ajenos, salvo cuando contra ellos se entablen acciones por la entidad a la cual sirven o han servido. Tampoco podrán intervenir, por ningún motivo y en ningún momento, en negocios que hubieren conocido o adelantado durante el desempeño de sus funciones y por razón de su cargo.</w:t>
      </w:r>
    </w:p>
    <w:p w14:paraId="0AE7AE4C"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751652C7"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PARÁGRAFO.</w:t>
      </w:r>
      <w:r>
        <w:rPr>
          <w:color w:val="000000"/>
        </w:rPr>
        <w:t xml:space="preserve"> Lo anterior no impide a ninguna de las personas mencionadas arriba, adquirir los bienes o servicios que la Empresa suministra al público bajo condiciones comunes a todos los que lo soliciten.</w:t>
      </w:r>
    </w:p>
    <w:p w14:paraId="74728CD5"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6991C0FC"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sz w:val="18"/>
          <w:szCs w:val="18"/>
        </w:rPr>
      </w:pPr>
      <w:r>
        <w:rPr>
          <w:b/>
          <w:color w:val="000000"/>
          <w:sz w:val="26"/>
          <w:szCs w:val="26"/>
        </w:rPr>
        <w:t xml:space="preserve">ARTÍCULO 18. REPRESENTACIÓN LEGAL. </w:t>
      </w:r>
      <w:r>
        <w:rPr>
          <w:color w:val="000000"/>
          <w:sz w:val="26"/>
          <w:szCs w:val="26"/>
        </w:rPr>
        <w:t xml:space="preserve">La dirección de la administración y la representación legal de la Empresa estarán a cargo de un (a) </w:t>
      </w:r>
      <w:proofErr w:type="gramStart"/>
      <w:r>
        <w:rPr>
          <w:color w:val="000000"/>
          <w:sz w:val="26"/>
          <w:szCs w:val="26"/>
        </w:rPr>
        <w:t>Presidente</w:t>
      </w:r>
      <w:proofErr w:type="gramEnd"/>
      <w:r>
        <w:rPr>
          <w:color w:val="000000"/>
          <w:sz w:val="26"/>
          <w:szCs w:val="26"/>
        </w:rPr>
        <w:t xml:space="preserve"> (a), nombrado por la junta directiva, por períodos prorrogables de cuatro años.</w:t>
      </w:r>
    </w:p>
    <w:p w14:paraId="17A57C42" w14:textId="77777777" w:rsidR="005469D6" w:rsidRDefault="005469D6">
      <w:pPr>
        <w:tabs>
          <w:tab w:val="left" w:pos="2879"/>
        </w:tabs>
        <w:ind w:firstLine="10"/>
      </w:pPr>
    </w:p>
    <w:p w14:paraId="429CBB5B" w14:textId="77777777" w:rsidR="005469D6" w:rsidRDefault="00000000">
      <w:pPr>
        <w:tabs>
          <w:tab w:val="left" w:pos="2879"/>
        </w:tabs>
        <w:ind w:firstLine="10"/>
      </w:pPr>
      <w:r>
        <w:rPr>
          <w:b/>
        </w:rPr>
        <w:t xml:space="preserve">ARTÍCULO 19. CALIDADES DEL PRESIDENTE DE ECOMINERALES. </w:t>
      </w:r>
      <w:r>
        <w:t xml:space="preserve">El </w:t>
      </w:r>
      <w:proofErr w:type="gramStart"/>
      <w:r>
        <w:t>Presidente</w:t>
      </w:r>
      <w:proofErr w:type="gramEnd"/>
      <w:r>
        <w:t xml:space="preserve"> (a) de ECOMINERALES deberá ser un (a) profesional con estudios de posgrado, contar con cinco (5) años mínimo de experiencia en cargos directivos y reconocida trayectoria en la administración y representación de empresas, además de los requisitos exigidos por la Junta Directiva para su elección. </w:t>
      </w:r>
    </w:p>
    <w:p w14:paraId="11CC6190"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68C77A12"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20. FUNCIONES DEL (DE LA) PRESIDENTE (A).</w:t>
      </w:r>
      <w:r>
        <w:rPr>
          <w:color w:val="000000"/>
        </w:rPr>
        <w:t xml:space="preserve"> Corresponde al (a la) </w:t>
      </w:r>
      <w:proofErr w:type="gramStart"/>
      <w:r>
        <w:rPr>
          <w:color w:val="000000"/>
        </w:rPr>
        <w:t>Presidente</w:t>
      </w:r>
      <w:proofErr w:type="gramEnd"/>
      <w:r>
        <w:rPr>
          <w:color w:val="000000"/>
        </w:rPr>
        <w:t xml:space="preserve"> (a) de la Empresa, además de las funciones que señalen los Estatutos, las siguientes:</w:t>
      </w:r>
    </w:p>
    <w:p w14:paraId="47A2FD8C"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 xml:space="preserve"> </w:t>
      </w:r>
    </w:p>
    <w:p w14:paraId="52E5CB1C" w14:textId="77777777" w:rsidR="005469D6" w:rsidRDefault="00000000">
      <w:pPr>
        <w:widowControl w:val="0"/>
        <w:numPr>
          <w:ilvl w:val="0"/>
          <w:numId w:val="9"/>
        </w:numPr>
        <w:pBdr>
          <w:top w:val="nil"/>
          <w:left w:val="nil"/>
          <w:bottom w:val="nil"/>
          <w:right w:val="nil"/>
          <w:between w:val="nil"/>
        </w:pBdr>
        <w:tabs>
          <w:tab w:val="left" w:pos="1134"/>
        </w:tabs>
        <w:spacing w:after="0" w:line="240" w:lineRule="auto"/>
        <w:ind w:left="426" w:right="0"/>
        <w:rPr>
          <w:color w:val="000000"/>
        </w:rPr>
      </w:pPr>
      <w:r>
        <w:rPr>
          <w:color w:val="000000"/>
        </w:rPr>
        <w:t>Ejercer la administración y representación legal y comercial de la Empresa;</w:t>
      </w:r>
    </w:p>
    <w:p w14:paraId="54ADD68D"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Atender los negocios y actividades de la Empresa, orientar y liderar la definición e implementación de la estrategia de negocio y de su operación general, de acuerdo con las disposiciones legales y estatutarias, y con las normas que al respecto dicte la Junta Directiva;</w:t>
      </w:r>
    </w:p>
    <w:p w14:paraId="2C0CAFD9"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Celebrar los contratos, adoptar las decisiones, dictar y ejecutar los actos a que haya lugar para el cumplimiento del objeto social y funciones de ECOMINERALES, dentro de los límites legales y estatutarios. Estas funciones podrán ser delegadas en funcionarios de la Empresa de conformidad con la ley;</w:t>
      </w:r>
    </w:p>
    <w:p w14:paraId="7DC2DC63"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Presentar anualmente para aprobación de la Junta Directiva los balances generales y estados financieros, de la Empresa;</w:t>
      </w:r>
    </w:p>
    <w:p w14:paraId="378DC9E3"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Presentar anualmente, para el estudio y aprobación de la Junta Directiva, el proyecto de presupuesto de gastos e inversiones para el año siguiente y ejecutar el presupuesto aprobado por la Junta Directiva;</w:t>
      </w:r>
    </w:p>
    <w:p w14:paraId="5586D01F"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 xml:space="preserve">Dirigir las relaciones laborales de la Empresa y delegar, cuando lo estime conveniente, total o parcialmente, esta atribución en funcionarios de la </w:t>
      </w:r>
      <w:r>
        <w:rPr>
          <w:color w:val="000000"/>
        </w:rPr>
        <w:lastRenderedPageBreak/>
        <w:t>Empresa;</w:t>
      </w:r>
    </w:p>
    <w:p w14:paraId="2FEB1A1E"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Convocar a la Junta Directiva y asistir a sus sesiones ordinarias y extraordinarias;</w:t>
      </w:r>
    </w:p>
    <w:p w14:paraId="6955B71B"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Presentar al Gobierno los informes que éste solicite y a las demás dependencias oficiales los datos que de conformidad con la ley deban suministrarse;</w:t>
      </w:r>
    </w:p>
    <w:p w14:paraId="185E6838"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Delegar, cuando lo estime conveniente, en funcionarios ejecutivos, las funciones que juzgue necesarias para el correcto cumplimiento del objeto de la Empresa;</w:t>
      </w:r>
    </w:p>
    <w:p w14:paraId="78D0E4E9"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Designar apoderados que representen a la Empresa en asuntos judiciales y extrajudiciales, para la defensa de los intereses de la misma.</w:t>
      </w:r>
    </w:p>
    <w:p w14:paraId="00EAC42C"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En general, ejercer todas las funciones y actividades encaminadas al cumplimiento de los fines de la Empresa, y que no estén atribuidas a la Junta Directiva;</w:t>
      </w:r>
    </w:p>
    <w:p w14:paraId="49747379" w14:textId="77777777" w:rsidR="005469D6" w:rsidRDefault="00000000">
      <w:pPr>
        <w:widowControl w:val="0"/>
        <w:numPr>
          <w:ilvl w:val="0"/>
          <w:numId w:val="9"/>
        </w:numPr>
        <w:pBdr>
          <w:top w:val="nil"/>
          <w:left w:val="nil"/>
          <w:bottom w:val="nil"/>
          <w:right w:val="nil"/>
          <w:between w:val="nil"/>
        </w:pBdr>
        <w:tabs>
          <w:tab w:val="left" w:pos="426"/>
        </w:tabs>
        <w:spacing w:after="0" w:line="240" w:lineRule="auto"/>
        <w:ind w:left="426" w:right="0"/>
        <w:rPr>
          <w:color w:val="000000"/>
        </w:rPr>
      </w:pPr>
      <w:r>
        <w:rPr>
          <w:color w:val="000000"/>
        </w:rPr>
        <w:t>Los demás que se relacionen con la organización y funcionamiento de la Empresa y que no estén expresamente atribuidos a otra dependencia.</w:t>
      </w:r>
    </w:p>
    <w:p w14:paraId="137EB83C"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7F6E9B7A"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21. FALTAS TRANSITORIAS.</w:t>
      </w:r>
      <w:r>
        <w:rPr>
          <w:color w:val="000000"/>
        </w:rPr>
        <w:t xml:space="preserve"> Durante las faltas transitorias o accidentales del (de la) </w:t>
      </w:r>
      <w:proofErr w:type="gramStart"/>
      <w:r>
        <w:rPr>
          <w:color w:val="000000"/>
        </w:rPr>
        <w:t>Presidente</w:t>
      </w:r>
      <w:proofErr w:type="gramEnd"/>
      <w:r>
        <w:rPr>
          <w:color w:val="000000"/>
        </w:rPr>
        <w:t xml:space="preserve"> (a) de la Empresa, lo (la) reemplazará la persona que designe el (la) Ministro (a) de Minas y Energía.</w:t>
      </w:r>
    </w:p>
    <w:p w14:paraId="514F94AD"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75078657"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22. REPRESENTACIÓN DE ACCIONES.</w:t>
      </w:r>
      <w:r>
        <w:rPr>
          <w:color w:val="000000"/>
        </w:rPr>
        <w:t xml:space="preserve"> Corresponde al (a la) </w:t>
      </w:r>
      <w:proofErr w:type="gramStart"/>
      <w:r>
        <w:rPr>
          <w:color w:val="000000"/>
        </w:rPr>
        <w:t>Presidente</w:t>
      </w:r>
      <w:proofErr w:type="gramEnd"/>
      <w:r>
        <w:rPr>
          <w:color w:val="000000"/>
        </w:rPr>
        <w:t xml:space="preserve"> (a) de ECOMINERALES la representación de las acciones que tenga la Empresa en las sociedades comerciales o industriales privadas, en las de capital mixto y en las de entidades descentralizadas. El (la) </w:t>
      </w:r>
      <w:proofErr w:type="gramStart"/>
      <w:r>
        <w:rPr>
          <w:color w:val="000000"/>
        </w:rPr>
        <w:t>Presidente</w:t>
      </w:r>
      <w:proofErr w:type="gramEnd"/>
      <w:r>
        <w:rPr>
          <w:color w:val="000000"/>
        </w:rPr>
        <w:t xml:space="preserve"> (a) podrá delegar esta facultad en alguno de los funcionarios de la Empresa.</w:t>
      </w:r>
    </w:p>
    <w:p w14:paraId="3CB99B1C"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37806367"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 xml:space="preserve">CAPÍTULO III. </w:t>
      </w:r>
    </w:p>
    <w:p w14:paraId="53724547"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CAPITAL Y PATRIMONIO</w:t>
      </w:r>
    </w:p>
    <w:p w14:paraId="61D88CFB"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4BA5715E"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23. CAPITAL Y PATRIMONIO.</w:t>
      </w:r>
      <w:r>
        <w:rPr>
          <w:color w:val="000000"/>
        </w:rPr>
        <w:t xml:space="preserve"> El capital de la EMPRESA COLOMBIANA DE MINERALES – ECOMINERALES, inicialmente estará conformado por:</w:t>
      </w:r>
    </w:p>
    <w:p w14:paraId="24FB0A7A"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4DCDB04E"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Los activos que se revierten a favor del Estado con ocasión de la terminación de los títulos mineros o las sumas de dinero que se paguen en sustitución de dicha obligación, según lo disponga el administrador de estos activos y/o recursos.</w:t>
      </w:r>
    </w:p>
    <w:p w14:paraId="66F16CD6" w14:textId="77777777" w:rsidR="005469D6" w:rsidRDefault="005469D6">
      <w:pPr>
        <w:widowControl w:val="0"/>
        <w:pBdr>
          <w:top w:val="nil"/>
          <w:left w:val="nil"/>
          <w:bottom w:val="nil"/>
          <w:right w:val="nil"/>
          <w:between w:val="nil"/>
        </w:pBdr>
        <w:tabs>
          <w:tab w:val="left" w:pos="426"/>
        </w:tabs>
        <w:spacing w:after="0" w:line="240" w:lineRule="auto"/>
        <w:ind w:left="0" w:right="0" w:firstLine="60"/>
        <w:rPr>
          <w:color w:val="000000"/>
        </w:rPr>
      </w:pPr>
    </w:p>
    <w:p w14:paraId="56E9390A"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La transferencia de los activos mineros que se encuentren a título de propiedad de las entidades públicas donde el Estado tenga participación, sea su dueño o controlante.</w:t>
      </w:r>
    </w:p>
    <w:p w14:paraId="4C3E12AB"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 xml:space="preserve">Durante los primeros cinco años a partir de la creación de ECOMINERALES, la Agencia Nacional de Minería (ANM) y/o la Agencia Nacional de </w:t>
      </w:r>
      <w:r>
        <w:rPr>
          <w:color w:val="000000"/>
        </w:rPr>
        <w:lastRenderedPageBreak/>
        <w:t>Hidrocarburos (ANH), aportarán al capital y patrimonio de ECOMINERALES, un mínimo de 3.000 y hasta 9.000 SMMLV por año, de los recursos declarados como excedentes financieros de liquidez del año inmediatamente anterior.</w:t>
      </w:r>
    </w:p>
    <w:p w14:paraId="045F0264"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Las acciones, cuotas, derechos o partes de interés que representen los activos, derechos, y el capital de una sociedad o persona jurídica relacionados con el sector minero, una vez sea declarada judicialmente la extinción del derecho de dominio y transferida la titularidad del patrimonio a favor del Estado, mediante sentencia en firme.</w:t>
      </w:r>
    </w:p>
    <w:p w14:paraId="4BEB68C1"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La transferencia a título gratuito de los porcentajes de participación accionaria y de capital que posea el Ministerio de Hacienda y Crédito Público, en empresas cuyo objeto y/o funciones estén ligadas al sector minero.</w:t>
      </w:r>
    </w:p>
    <w:p w14:paraId="211E9752"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Los derechos de entrada que, en los procesos de selección objetiva de minerales estratégicos, sean aportados por los adjudicatarios.</w:t>
      </w:r>
    </w:p>
    <w:p w14:paraId="2D9FEB26"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Los bienes que se reciban a título de donación.</w:t>
      </w:r>
    </w:p>
    <w:p w14:paraId="6B0CD9C8"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Todos los bienes, derechos y activos que la sociedad adquiera a cualquier título o que reciba de cualquier otra entidad y/o fondo público del orden nacional o territorial, o cualquier otra entidad o sociedad donde el Estado tenga participación.</w:t>
      </w:r>
    </w:p>
    <w:p w14:paraId="670BCAB6"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Los recursos provenientes del crédito o de programas de cooperación internacional.</w:t>
      </w:r>
    </w:p>
    <w:p w14:paraId="4A6C881A"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Los aportes que realice el Gobierno Nacional, sean líquidos, en especie, cuotas sociales o mediante cualquier mecanismo de fortalecimiento patrimonial, derivados de procesos de capitalización de acreencias que se adelanten en favor del Estado.</w:t>
      </w:r>
    </w:p>
    <w:p w14:paraId="40AE1B12" w14:textId="77777777" w:rsidR="005469D6" w:rsidRDefault="00000000">
      <w:pPr>
        <w:widowControl w:val="0"/>
        <w:numPr>
          <w:ilvl w:val="0"/>
          <w:numId w:val="10"/>
        </w:numPr>
        <w:pBdr>
          <w:top w:val="nil"/>
          <w:left w:val="nil"/>
          <w:bottom w:val="nil"/>
          <w:right w:val="nil"/>
          <w:between w:val="nil"/>
        </w:pBdr>
        <w:tabs>
          <w:tab w:val="left" w:pos="426"/>
        </w:tabs>
        <w:spacing w:after="0" w:line="240" w:lineRule="auto"/>
        <w:ind w:right="0"/>
        <w:rPr>
          <w:color w:val="000000"/>
        </w:rPr>
      </w:pPr>
      <w:r>
        <w:rPr>
          <w:color w:val="000000"/>
        </w:rPr>
        <w:t>Los bienes muebles e inmuebles que adquiera la empresa, así como los destinados o que se destinen para el cumplimiento de sus objetivos y fines.</w:t>
      </w:r>
    </w:p>
    <w:p w14:paraId="72516245"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3733DE03"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PARÁGRAFO PRIMERO.</w:t>
      </w:r>
      <w:r>
        <w:rPr>
          <w:color w:val="000000"/>
        </w:rPr>
        <w:t xml:space="preserve"> Igualmente harán parte del patrimonio de la Empresa: los bienes producto de las inversiones y reinversiones de utilidades efectuados por la Empresa y los rendimientos financieros que de las inversiones y operaciones de la Empresa se obtengan.</w:t>
      </w:r>
    </w:p>
    <w:p w14:paraId="5BD8F720"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2D8D5EE4"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PARÁGRAFO SEGUNDO.</w:t>
      </w:r>
      <w:r>
        <w:rPr>
          <w:color w:val="000000"/>
        </w:rPr>
        <w:t xml:space="preserve"> Constituirán aumentos sucesivos de capital, los bienes y derechos que la ley o el Gobierno le asigne o aporte.</w:t>
      </w:r>
    </w:p>
    <w:p w14:paraId="237E299F" w14:textId="77777777" w:rsidR="005469D6" w:rsidRDefault="005469D6">
      <w:pPr>
        <w:widowControl w:val="0"/>
        <w:pBdr>
          <w:top w:val="nil"/>
          <w:left w:val="nil"/>
          <w:bottom w:val="nil"/>
          <w:right w:val="nil"/>
          <w:between w:val="nil"/>
        </w:pBdr>
        <w:tabs>
          <w:tab w:val="left" w:pos="2879"/>
        </w:tabs>
        <w:spacing w:after="0" w:line="240" w:lineRule="auto"/>
        <w:ind w:left="0" w:right="0"/>
        <w:rPr>
          <w:b/>
          <w:color w:val="000000"/>
        </w:rPr>
      </w:pPr>
    </w:p>
    <w:p w14:paraId="3A0F759B"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PARÁGRAFO TERCERO.</w:t>
      </w:r>
      <w:r>
        <w:rPr>
          <w:color w:val="000000"/>
        </w:rPr>
        <w:t xml:space="preserve"> Para efectos de recibir bienes muebles o inmuebles a título de donación, no se requerirá insinuación judicial o notarial. Bastará, entonces, con el proceso de escrituración correspondiente para protocolizar la donación y el traslado de la propiedad.</w:t>
      </w:r>
    </w:p>
    <w:p w14:paraId="7E1F81AA"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19BE461B"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PARÁGRAFO CUARTO.</w:t>
      </w:r>
      <w:r>
        <w:rPr>
          <w:color w:val="000000"/>
        </w:rPr>
        <w:t xml:space="preserve"> Para la conformación del capital inicial de la EMPRESA COLOMBIANA DE MINERALES – ECOMINERALES no será necesario el traslado </w:t>
      </w:r>
      <w:r>
        <w:rPr>
          <w:color w:val="000000"/>
        </w:rPr>
        <w:lastRenderedPageBreak/>
        <w:t>de recursos financieros adicionales desde el presupuesto general de la Nación, toda vez que se contempla que el capital inicial de la Empresa sea provisto por las fuentes descritas en el presente artículo las cuales no demandan esfuerzo fiscal. No obstante, estará a discrecionalidad del Gobierno Nacional disponer el aporte de recursos vía presupuesto o traslado presupuestal para la ampliación o capitalización del patrimonio de la empresa en cualquier momento, el cual deberá hacerse dentro de los techos del Marco de Gasto de Mediano Plazo del Sector Minas y Energía y conforme las disposiciones legales sobre la capitalización de Empresas Industriales y Comerciales el Estado.</w:t>
      </w:r>
    </w:p>
    <w:p w14:paraId="33942A4A" w14:textId="77777777" w:rsidR="005469D6" w:rsidRDefault="00000000">
      <w:pPr>
        <w:tabs>
          <w:tab w:val="left" w:pos="2879"/>
        </w:tabs>
        <w:spacing w:before="240" w:after="0" w:line="276" w:lineRule="auto"/>
        <w:ind w:left="0" w:right="0"/>
      </w:pPr>
      <w:r>
        <w:t>En todo caso, los aportes que el Gobierno Nacional disponga vía presupuesto o traslado presupuestal para la ampliación o capitalización del patrimonio de la empresa deberán estar destinados para efectos de inversión, mas no para solventar pérdidas operacionales.</w:t>
      </w:r>
    </w:p>
    <w:p w14:paraId="5627205D" w14:textId="77777777" w:rsidR="005469D6" w:rsidRDefault="005469D6">
      <w:pPr>
        <w:tabs>
          <w:tab w:val="left" w:pos="2879"/>
        </w:tabs>
        <w:ind w:firstLine="10"/>
      </w:pPr>
    </w:p>
    <w:p w14:paraId="36117491"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color w:val="000000"/>
        </w:rPr>
        <w:t xml:space="preserve"> </w:t>
      </w:r>
    </w:p>
    <w:p w14:paraId="56B19DEA" w14:textId="77777777" w:rsidR="005469D6" w:rsidRDefault="00000000">
      <w:pPr>
        <w:ind w:left="0"/>
        <w:rPr>
          <w:b/>
        </w:rPr>
      </w:pPr>
      <w:r>
        <w:rPr>
          <w:b/>
        </w:rPr>
        <w:t xml:space="preserve">ARTÍCULO 24. OPERACIONES EN BOLSA. </w:t>
      </w:r>
      <w:r>
        <w:t>ECOMINERALES adoptará parámetros, reglas y/o lineamientos para la realización de transacciones en bolsa, los cuales deberán ser tenidos en cuenta además en cualquier proceso de reestructuración o reorganización empresarial, de conformidad con las normas de transparencia internacional y el derecho de la competencia.</w:t>
      </w:r>
    </w:p>
    <w:p w14:paraId="7703FF88" w14:textId="77777777" w:rsidR="005469D6" w:rsidRDefault="005469D6">
      <w:pPr>
        <w:ind w:left="0"/>
        <w:rPr>
          <w:b/>
        </w:rPr>
      </w:pPr>
    </w:p>
    <w:p w14:paraId="6F6F0954"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 xml:space="preserve">CAPÍTULO IV. </w:t>
      </w:r>
    </w:p>
    <w:p w14:paraId="11C5BE59" w14:textId="77777777" w:rsidR="005469D6" w:rsidRDefault="00000000">
      <w:pPr>
        <w:widowControl w:val="0"/>
        <w:pBdr>
          <w:top w:val="nil"/>
          <w:left w:val="nil"/>
          <w:bottom w:val="nil"/>
          <w:right w:val="nil"/>
          <w:between w:val="nil"/>
        </w:pBdr>
        <w:tabs>
          <w:tab w:val="left" w:pos="2879"/>
        </w:tabs>
        <w:spacing w:after="0" w:line="240" w:lineRule="auto"/>
        <w:ind w:left="0" w:right="0"/>
        <w:jc w:val="center"/>
        <w:rPr>
          <w:b/>
          <w:color w:val="000000"/>
        </w:rPr>
      </w:pPr>
      <w:r>
        <w:rPr>
          <w:b/>
          <w:color w:val="000000"/>
        </w:rPr>
        <w:t>CONTROL FISCAL</w:t>
      </w:r>
    </w:p>
    <w:p w14:paraId="6A242649" w14:textId="77777777" w:rsidR="005469D6" w:rsidRDefault="005469D6">
      <w:pPr>
        <w:widowControl w:val="0"/>
        <w:pBdr>
          <w:top w:val="nil"/>
          <w:left w:val="nil"/>
          <w:bottom w:val="nil"/>
          <w:right w:val="nil"/>
          <w:between w:val="nil"/>
        </w:pBdr>
        <w:tabs>
          <w:tab w:val="left" w:pos="2879"/>
        </w:tabs>
        <w:spacing w:after="0" w:line="240" w:lineRule="auto"/>
        <w:ind w:left="0" w:right="0"/>
        <w:rPr>
          <w:color w:val="000000"/>
        </w:rPr>
      </w:pPr>
    </w:p>
    <w:p w14:paraId="07DDA314"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25. CONTROL FISCAL.</w:t>
      </w:r>
      <w:r>
        <w:rPr>
          <w:color w:val="000000"/>
        </w:rPr>
        <w:t xml:space="preserve"> Corresponde a la Contraloría General de la República, la vigilancia de la gestión fiscal de la Empresa, en forma posterior y selectiva, conforme a los principios, procedimientos y sistemas establecidos en la Constitución y la ley. En materia de inhabilidades e incompatibilidades, los funcionarios que ejerzan el control fiscal en la Empresa, se regirán por las disposiciones legales sobre la materia.</w:t>
      </w:r>
    </w:p>
    <w:p w14:paraId="5CC5E099" w14:textId="77777777" w:rsidR="005469D6" w:rsidRDefault="005469D6">
      <w:pPr>
        <w:widowControl w:val="0"/>
        <w:pBdr>
          <w:top w:val="nil"/>
          <w:left w:val="nil"/>
          <w:bottom w:val="nil"/>
          <w:right w:val="nil"/>
          <w:between w:val="nil"/>
        </w:pBdr>
        <w:tabs>
          <w:tab w:val="left" w:pos="2879"/>
        </w:tabs>
        <w:spacing w:after="0" w:line="240" w:lineRule="auto"/>
        <w:ind w:left="0" w:right="0"/>
        <w:rPr>
          <w:b/>
          <w:color w:val="000000"/>
        </w:rPr>
      </w:pPr>
    </w:p>
    <w:p w14:paraId="2E463F79" w14:textId="77777777" w:rsidR="005469D6" w:rsidRDefault="00000000">
      <w:pPr>
        <w:widowControl w:val="0"/>
        <w:pBdr>
          <w:top w:val="nil"/>
          <w:left w:val="nil"/>
          <w:bottom w:val="nil"/>
          <w:right w:val="nil"/>
          <w:between w:val="nil"/>
        </w:pBdr>
        <w:tabs>
          <w:tab w:val="left" w:pos="2879"/>
        </w:tabs>
        <w:spacing w:after="0" w:line="240" w:lineRule="auto"/>
        <w:ind w:left="0" w:right="0"/>
        <w:rPr>
          <w:color w:val="000000"/>
        </w:rPr>
      </w:pPr>
      <w:r>
        <w:rPr>
          <w:b/>
          <w:color w:val="000000"/>
        </w:rPr>
        <w:t>ARTÍCULO 26. VIGENCIA</w:t>
      </w:r>
      <w:r>
        <w:rPr>
          <w:color w:val="000000"/>
        </w:rPr>
        <w:t xml:space="preserve">. La presente ley rige a partir de la fecha de su promulgación. </w:t>
      </w:r>
    </w:p>
    <w:p w14:paraId="57FDE264" w14:textId="77777777" w:rsidR="005469D6" w:rsidRDefault="005469D6">
      <w:pPr>
        <w:tabs>
          <w:tab w:val="left" w:pos="2228"/>
        </w:tabs>
        <w:spacing w:after="0" w:line="240" w:lineRule="auto"/>
        <w:ind w:left="0" w:right="6"/>
      </w:pPr>
    </w:p>
    <w:p w14:paraId="41E30393" w14:textId="77777777" w:rsidR="005469D6" w:rsidRDefault="005469D6">
      <w:pPr>
        <w:ind w:firstLine="10"/>
      </w:pPr>
    </w:p>
    <w:p w14:paraId="3D0CF1CC" w14:textId="67F80565" w:rsidR="00A44EC7" w:rsidRDefault="00000000">
      <w:pPr>
        <w:spacing w:after="0" w:line="240" w:lineRule="auto"/>
        <w:ind w:firstLine="10"/>
        <w:rPr>
          <w:color w:val="000000"/>
        </w:rPr>
      </w:pPr>
      <w:r>
        <w:rPr>
          <w:color w:val="000000"/>
        </w:rPr>
        <w:t>Cordialmente,</w:t>
      </w:r>
    </w:p>
    <w:p w14:paraId="30F3E330" w14:textId="35057544" w:rsidR="00A44EC7" w:rsidRDefault="00A44EC7">
      <w:pPr>
        <w:rPr>
          <w:color w:val="000000"/>
        </w:rPr>
      </w:pPr>
      <w:r>
        <w:rPr>
          <w:noProof/>
          <w:color w:val="000000"/>
        </w:rPr>
        <mc:AlternateContent>
          <mc:Choice Requires="wps">
            <w:drawing>
              <wp:anchor distT="0" distB="0" distL="114300" distR="114300" simplePos="0" relativeHeight="251661312" behindDoc="0" locked="0" layoutInCell="1" allowOverlap="1" wp14:anchorId="5D4A1EEB" wp14:editId="0ABDA1B3">
                <wp:simplePos x="0" y="0"/>
                <wp:positionH relativeFrom="margin">
                  <wp:posOffset>3110865</wp:posOffset>
                </wp:positionH>
                <wp:positionV relativeFrom="paragraph">
                  <wp:posOffset>116840</wp:posOffset>
                </wp:positionV>
                <wp:extent cx="2924175" cy="1514475"/>
                <wp:effectExtent l="0" t="0" r="9525" b="9525"/>
                <wp:wrapNone/>
                <wp:docPr id="1627452902" name="Cuadro de texto 1"/>
                <wp:cNvGraphicFramePr/>
                <a:graphic xmlns:a="http://schemas.openxmlformats.org/drawingml/2006/main">
                  <a:graphicData uri="http://schemas.microsoft.com/office/word/2010/wordprocessingShape">
                    <wps:wsp>
                      <wps:cNvSpPr txBox="1"/>
                      <wps:spPr>
                        <a:xfrm>
                          <a:off x="0" y="0"/>
                          <a:ext cx="2924175" cy="1514475"/>
                        </a:xfrm>
                        <a:prstGeom prst="rect">
                          <a:avLst/>
                        </a:prstGeom>
                        <a:solidFill>
                          <a:schemeClr val="lt1"/>
                        </a:solidFill>
                        <a:ln w="6350">
                          <a:noFill/>
                        </a:ln>
                      </wps:spPr>
                      <wps:txbx>
                        <w:txbxContent>
                          <w:p w14:paraId="24995CD1" w14:textId="77777777" w:rsidR="00A44EC7" w:rsidRDefault="00A44EC7" w:rsidP="00A44EC7">
                            <w:pPr>
                              <w:ind w:left="0"/>
                              <w:rPr>
                                <w:b/>
                                <w:color w:val="000000"/>
                              </w:rPr>
                            </w:pPr>
                          </w:p>
                          <w:p w14:paraId="2A8A7AEB" w14:textId="77777777" w:rsidR="00A44EC7" w:rsidRDefault="00A44EC7" w:rsidP="00A44EC7">
                            <w:pPr>
                              <w:ind w:left="0"/>
                              <w:rPr>
                                <w:b/>
                                <w:color w:val="000000"/>
                              </w:rPr>
                            </w:pPr>
                          </w:p>
                          <w:p w14:paraId="1D9A5DAB" w14:textId="77777777" w:rsidR="00A44EC7" w:rsidRDefault="00A44EC7" w:rsidP="00A44EC7">
                            <w:pPr>
                              <w:ind w:left="0"/>
                              <w:rPr>
                                <w:b/>
                                <w:color w:val="000000"/>
                              </w:rPr>
                            </w:pPr>
                          </w:p>
                          <w:p w14:paraId="460829DC" w14:textId="6133F502" w:rsidR="00A44EC7" w:rsidRDefault="00A44EC7" w:rsidP="00A44EC7">
                            <w:pPr>
                              <w:ind w:left="0"/>
                              <w:rPr>
                                <w:b/>
                                <w:color w:val="000000"/>
                              </w:rPr>
                            </w:pPr>
                            <w:r>
                              <w:rPr>
                                <w:b/>
                                <w:color w:val="000000"/>
                              </w:rPr>
                              <w:t>________________________________</w:t>
                            </w:r>
                          </w:p>
                          <w:p w14:paraId="6D92A642" w14:textId="77777777" w:rsidR="00A44EC7" w:rsidRDefault="00A44EC7" w:rsidP="00A44EC7">
                            <w:pPr>
                              <w:pBdr>
                                <w:top w:val="nil"/>
                                <w:left w:val="nil"/>
                                <w:bottom w:val="nil"/>
                                <w:right w:val="nil"/>
                                <w:between w:val="nil"/>
                              </w:pBdr>
                              <w:ind w:left="0" w:right="0"/>
                              <w:rPr>
                                <w:b/>
                                <w:color w:val="000000"/>
                              </w:rPr>
                            </w:pPr>
                            <w:r>
                              <w:rPr>
                                <w:b/>
                                <w:color w:val="000000"/>
                              </w:rPr>
                              <w:t xml:space="preserve">H.R. PEDRO JOSÉ SUAREZ VACCA </w:t>
                            </w:r>
                          </w:p>
                          <w:p w14:paraId="423AB45D" w14:textId="3BF610A5" w:rsidR="00A44EC7" w:rsidRDefault="00A44EC7" w:rsidP="00A44EC7">
                            <w:pPr>
                              <w:ind w:left="0"/>
                            </w:pPr>
                            <w:r>
                              <w:rPr>
                                <w:color w:val="000000"/>
                              </w:rPr>
                              <w:t>Coordinador 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4A1EEB" id="_x0000_t202" coordsize="21600,21600" o:spt="202" path="m,l,21600r21600,l21600,xe">
                <v:stroke joinstyle="miter"/>
                <v:path gradientshapeok="t" o:connecttype="rect"/>
              </v:shapetype>
              <v:shape id="Cuadro de texto 1" o:spid="_x0000_s1026" type="#_x0000_t202" style="position:absolute;left:0;text-align:left;margin-left:244.95pt;margin-top:9.2pt;width:230.25pt;height:119.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" fillcolor="white [3201]" stroked="f" strokeweight=".5pt">
                <v:textbox>
                  <w:txbxContent>
                    <w:p w14:paraId="24995CD1" w14:textId="77777777" w:rsidR="00A44EC7" w:rsidRDefault="00A44EC7" w:rsidP="00A44EC7">
                      <w:pPr>
                        <w:ind w:left="0"/>
                        <w:rPr>
                          <w:b/>
                          <w:color w:val="000000"/>
                        </w:rPr>
                      </w:pPr>
                    </w:p>
                    <w:p w14:paraId="2A8A7AEB" w14:textId="77777777" w:rsidR="00A44EC7" w:rsidRDefault="00A44EC7" w:rsidP="00A44EC7">
                      <w:pPr>
                        <w:ind w:left="0"/>
                        <w:rPr>
                          <w:b/>
                          <w:color w:val="000000"/>
                        </w:rPr>
                      </w:pPr>
                    </w:p>
                    <w:p w14:paraId="1D9A5DAB" w14:textId="77777777" w:rsidR="00A44EC7" w:rsidRDefault="00A44EC7" w:rsidP="00A44EC7">
                      <w:pPr>
                        <w:ind w:left="0"/>
                        <w:rPr>
                          <w:b/>
                          <w:color w:val="000000"/>
                        </w:rPr>
                      </w:pPr>
                    </w:p>
                    <w:p w14:paraId="460829DC" w14:textId="6133F502" w:rsidR="00A44EC7" w:rsidRDefault="00A44EC7" w:rsidP="00A44EC7">
                      <w:pPr>
                        <w:ind w:left="0"/>
                        <w:rPr>
                          <w:b/>
                          <w:color w:val="000000"/>
                        </w:rPr>
                      </w:pPr>
                      <w:r>
                        <w:rPr>
                          <w:b/>
                          <w:color w:val="000000"/>
                        </w:rPr>
                        <w:t>________________________________</w:t>
                      </w:r>
                    </w:p>
                    <w:p w14:paraId="6D92A642" w14:textId="77777777" w:rsidR="00A44EC7" w:rsidRDefault="00A44EC7" w:rsidP="00A44EC7">
                      <w:pPr>
                        <w:pBdr>
                          <w:top w:val="nil"/>
                          <w:left w:val="nil"/>
                          <w:bottom w:val="nil"/>
                          <w:right w:val="nil"/>
                          <w:between w:val="nil"/>
                        </w:pBdr>
                        <w:ind w:left="0" w:right="0"/>
                        <w:rPr>
                          <w:b/>
                          <w:color w:val="000000"/>
                        </w:rPr>
                      </w:pPr>
                      <w:r>
                        <w:rPr>
                          <w:b/>
                          <w:color w:val="000000"/>
                        </w:rPr>
                        <w:t xml:space="preserve">H.R. PEDRO JOSÉ SUAREZ VACCA </w:t>
                      </w:r>
                    </w:p>
                    <w:p w14:paraId="423AB45D" w14:textId="3BF610A5" w:rsidR="00A44EC7" w:rsidRDefault="00A44EC7" w:rsidP="00A44EC7">
                      <w:pPr>
                        <w:ind w:left="0"/>
                      </w:pPr>
                      <w:r>
                        <w:rPr>
                          <w:color w:val="000000"/>
                        </w:rPr>
                        <w:t>Coordinador Ponente</w:t>
                      </w:r>
                      <w:r>
                        <w:rPr>
                          <w:color w:val="000000"/>
                        </w:rPr>
                        <w:t>.</w:t>
                      </w:r>
                    </w:p>
                  </w:txbxContent>
                </v:textbox>
                <w10:wrap anchorx="margin"/>
              </v:shape>
            </w:pict>
          </mc:Fallback>
        </mc:AlternateContent>
      </w:r>
      <w:r>
        <w:rPr>
          <w:noProof/>
          <w:color w:val="000000"/>
        </w:rPr>
        <mc:AlternateContent>
          <mc:Choice Requires="wps">
            <w:drawing>
              <wp:anchor distT="0" distB="0" distL="114300" distR="114300" simplePos="0" relativeHeight="251659264" behindDoc="0" locked="0" layoutInCell="1" allowOverlap="1" wp14:anchorId="79DE3303" wp14:editId="1AE020A4">
                <wp:simplePos x="0" y="0"/>
                <wp:positionH relativeFrom="margin">
                  <wp:posOffset>-66675</wp:posOffset>
                </wp:positionH>
                <wp:positionV relativeFrom="paragraph">
                  <wp:posOffset>135890</wp:posOffset>
                </wp:positionV>
                <wp:extent cx="3200400" cy="1514475"/>
                <wp:effectExtent l="0" t="0" r="0" b="9525"/>
                <wp:wrapNone/>
                <wp:docPr id="567074345" name="Cuadro de texto 1"/>
                <wp:cNvGraphicFramePr/>
                <a:graphic xmlns:a="http://schemas.openxmlformats.org/drawingml/2006/main">
                  <a:graphicData uri="http://schemas.microsoft.com/office/word/2010/wordprocessingShape">
                    <wps:wsp>
                      <wps:cNvSpPr txBox="1"/>
                      <wps:spPr>
                        <a:xfrm>
                          <a:off x="0" y="0"/>
                          <a:ext cx="3200400" cy="1514475"/>
                        </a:xfrm>
                        <a:prstGeom prst="rect">
                          <a:avLst/>
                        </a:prstGeom>
                        <a:solidFill>
                          <a:schemeClr val="lt1"/>
                        </a:solidFill>
                        <a:ln w="6350">
                          <a:noFill/>
                        </a:ln>
                      </wps:spPr>
                      <wps:txbx>
                        <w:txbxContent>
                          <w:p w14:paraId="0FC2A412" w14:textId="77777777" w:rsidR="00A44EC7" w:rsidRDefault="00A44EC7">
                            <w:pPr>
                              <w:ind w:left="0"/>
                              <w:rPr>
                                <w:b/>
                                <w:color w:val="000000"/>
                              </w:rPr>
                            </w:pPr>
                          </w:p>
                          <w:p w14:paraId="266E4B9D" w14:textId="77777777" w:rsidR="00A44EC7" w:rsidRDefault="00A44EC7">
                            <w:pPr>
                              <w:ind w:left="0"/>
                              <w:rPr>
                                <w:b/>
                                <w:color w:val="000000"/>
                              </w:rPr>
                            </w:pPr>
                          </w:p>
                          <w:p w14:paraId="66FA26F7" w14:textId="77777777" w:rsidR="00A44EC7" w:rsidRDefault="00A44EC7">
                            <w:pPr>
                              <w:ind w:left="0"/>
                              <w:rPr>
                                <w:b/>
                                <w:color w:val="000000"/>
                              </w:rPr>
                            </w:pPr>
                          </w:p>
                          <w:p w14:paraId="4AC51530" w14:textId="6385DD3D" w:rsidR="00A44EC7" w:rsidRDefault="00A44EC7">
                            <w:pPr>
                              <w:ind w:left="0"/>
                              <w:rPr>
                                <w:b/>
                                <w:color w:val="000000"/>
                              </w:rPr>
                            </w:pPr>
                            <w:r>
                              <w:rPr>
                                <w:b/>
                                <w:color w:val="000000"/>
                              </w:rPr>
                              <w:t>___________________________________</w:t>
                            </w:r>
                          </w:p>
                          <w:p w14:paraId="495DDCD3" w14:textId="7849A2C3" w:rsidR="00A44EC7" w:rsidRDefault="00A44EC7">
                            <w:pPr>
                              <w:ind w:left="0"/>
                            </w:pPr>
                            <w:r>
                              <w:rPr>
                                <w:b/>
                                <w:color w:val="000000"/>
                              </w:rPr>
                              <w:t>H.R. OSCAR HERNÁN SÁNCHEZ LEÓN</w:t>
                            </w:r>
                            <w:r>
                              <w:rPr>
                                <w:color w:val="000000"/>
                              </w:rPr>
                              <w:t xml:space="preserve"> Coordinador Ponente.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303" id="_x0000_s1027" type="#_x0000_t202" style="position:absolute;left:0;text-align:left;margin-left:-5.25pt;margin-top:10.7pt;width:252pt;height:119.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" fillcolor="white [3201]" stroked="f" strokeweight=".5pt">
                <v:textbox>
                  <w:txbxContent>
                    <w:p w14:paraId="0FC2A412" w14:textId="77777777" w:rsidR="00A44EC7" w:rsidRDefault="00A44EC7">
                      <w:pPr>
                        <w:ind w:left="0"/>
                        <w:rPr>
                          <w:b/>
                          <w:color w:val="000000"/>
                        </w:rPr>
                      </w:pPr>
                    </w:p>
                    <w:p w14:paraId="266E4B9D" w14:textId="77777777" w:rsidR="00A44EC7" w:rsidRDefault="00A44EC7">
                      <w:pPr>
                        <w:ind w:left="0"/>
                        <w:rPr>
                          <w:b/>
                          <w:color w:val="000000"/>
                        </w:rPr>
                      </w:pPr>
                    </w:p>
                    <w:p w14:paraId="66FA26F7" w14:textId="77777777" w:rsidR="00A44EC7" w:rsidRDefault="00A44EC7">
                      <w:pPr>
                        <w:ind w:left="0"/>
                        <w:rPr>
                          <w:b/>
                          <w:color w:val="000000"/>
                        </w:rPr>
                      </w:pPr>
                    </w:p>
                    <w:p w14:paraId="4AC51530" w14:textId="6385DD3D" w:rsidR="00A44EC7" w:rsidRDefault="00A44EC7">
                      <w:pPr>
                        <w:ind w:left="0"/>
                        <w:rPr>
                          <w:b/>
                          <w:color w:val="000000"/>
                        </w:rPr>
                      </w:pPr>
                      <w:r>
                        <w:rPr>
                          <w:b/>
                          <w:color w:val="000000"/>
                        </w:rPr>
                        <w:t>___________________________________</w:t>
                      </w:r>
                    </w:p>
                    <w:p w14:paraId="495DDCD3" w14:textId="7849A2C3" w:rsidR="00A44EC7" w:rsidRDefault="00A44EC7">
                      <w:pPr>
                        <w:ind w:left="0"/>
                      </w:pPr>
                      <w:r>
                        <w:rPr>
                          <w:b/>
                          <w:color w:val="000000"/>
                        </w:rPr>
                        <w:t>H.R. OSCAR HERNÁN SÁNCHEZ LEÓN</w:t>
                      </w:r>
                      <w:r>
                        <w:rPr>
                          <w:color w:val="000000"/>
                        </w:rPr>
                        <w:t xml:space="preserve"> Coordinador Ponente</w:t>
                      </w:r>
                      <w:r>
                        <w:rPr>
                          <w:color w:val="000000"/>
                        </w:rPr>
                        <w:t>.</w:t>
                      </w:r>
                      <w:r>
                        <w:rPr>
                          <w:color w:val="000000"/>
                        </w:rPr>
                        <w:t xml:space="preserve">  </w:t>
                      </w:r>
                    </w:p>
                  </w:txbxContent>
                </v:textbox>
                <w10:wrap anchorx="margin"/>
              </v:shape>
            </w:pict>
          </mc:Fallback>
        </mc:AlternateContent>
      </w:r>
      <w:r>
        <w:rPr>
          <w:color w:val="000000"/>
        </w:rPr>
        <w:br w:type="page"/>
      </w:r>
    </w:p>
    <w:p w14:paraId="1EACD870" w14:textId="269EA313" w:rsidR="005469D6" w:rsidRDefault="00A44EC7">
      <w:pPr>
        <w:spacing w:after="0" w:line="240" w:lineRule="auto"/>
        <w:ind w:firstLine="10"/>
        <w:rPr>
          <w:color w:val="000000"/>
        </w:rPr>
      </w:pPr>
      <w:r>
        <w:rPr>
          <w:noProof/>
          <w:color w:val="000000"/>
        </w:rPr>
        <w:lastRenderedPageBreak/>
        <mc:AlternateContent>
          <mc:Choice Requires="wps">
            <w:drawing>
              <wp:anchor distT="0" distB="0" distL="114300" distR="114300" simplePos="0" relativeHeight="251665408" behindDoc="0" locked="0" layoutInCell="1" allowOverlap="1" wp14:anchorId="3FE23E62" wp14:editId="5CC62B9C">
                <wp:simplePos x="0" y="0"/>
                <wp:positionH relativeFrom="margin">
                  <wp:posOffset>3162300</wp:posOffset>
                </wp:positionH>
                <wp:positionV relativeFrom="paragraph">
                  <wp:posOffset>-2540</wp:posOffset>
                </wp:positionV>
                <wp:extent cx="3200400" cy="1514475"/>
                <wp:effectExtent l="0" t="0" r="0" b="9525"/>
                <wp:wrapNone/>
                <wp:docPr id="878773614" name="Cuadro de texto 1"/>
                <wp:cNvGraphicFramePr/>
                <a:graphic xmlns:a="http://schemas.openxmlformats.org/drawingml/2006/main">
                  <a:graphicData uri="http://schemas.microsoft.com/office/word/2010/wordprocessingShape">
                    <wps:wsp>
                      <wps:cNvSpPr txBox="1"/>
                      <wps:spPr>
                        <a:xfrm>
                          <a:off x="0" y="0"/>
                          <a:ext cx="3200400" cy="1514475"/>
                        </a:xfrm>
                        <a:prstGeom prst="rect">
                          <a:avLst/>
                        </a:prstGeom>
                        <a:solidFill>
                          <a:schemeClr val="lt1"/>
                        </a:solidFill>
                        <a:ln w="6350">
                          <a:noFill/>
                        </a:ln>
                      </wps:spPr>
                      <wps:txbx>
                        <w:txbxContent>
                          <w:p w14:paraId="0CB0B67F" w14:textId="77777777" w:rsidR="00A44EC7" w:rsidRDefault="00A44EC7" w:rsidP="00A44EC7">
                            <w:pPr>
                              <w:ind w:left="0"/>
                              <w:rPr>
                                <w:b/>
                                <w:color w:val="000000"/>
                              </w:rPr>
                            </w:pPr>
                          </w:p>
                          <w:p w14:paraId="7255D7F6" w14:textId="77777777" w:rsidR="00A44EC7" w:rsidRDefault="00A44EC7" w:rsidP="00A44EC7">
                            <w:pPr>
                              <w:ind w:left="0"/>
                              <w:rPr>
                                <w:b/>
                                <w:color w:val="000000"/>
                              </w:rPr>
                            </w:pPr>
                          </w:p>
                          <w:p w14:paraId="624AF08D" w14:textId="77777777" w:rsidR="00A44EC7" w:rsidRDefault="00A44EC7" w:rsidP="00A44EC7">
                            <w:pPr>
                              <w:ind w:left="0"/>
                              <w:rPr>
                                <w:b/>
                                <w:color w:val="000000"/>
                              </w:rPr>
                            </w:pPr>
                          </w:p>
                          <w:p w14:paraId="6FFB388C" w14:textId="77777777" w:rsidR="00A44EC7" w:rsidRDefault="00A44EC7" w:rsidP="00A44EC7">
                            <w:pPr>
                              <w:ind w:left="0"/>
                              <w:rPr>
                                <w:b/>
                                <w:color w:val="000000"/>
                              </w:rPr>
                            </w:pPr>
                            <w:r>
                              <w:rPr>
                                <w:b/>
                                <w:color w:val="000000"/>
                              </w:rPr>
                              <w:t>___________________________________</w:t>
                            </w:r>
                          </w:p>
                          <w:p w14:paraId="2B46A0E8" w14:textId="363016A0" w:rsidR="00A44EC7" w:rsidRDefault="00A44EC7" w:rsidP="00A44EC7">
                            <w:pPr>
                              <w:pBdr>
                                <w:top w:val="nil"/>
                                <w:left w:val="nil"/>
                                <w:bottom w:val="nil"/>
                                <w:right w:val="nil"/>
                                <w:between w:val="nil"/>
                              </w:pBdr>
                              <w:ind w:left="0" w:right="0"/>
                            </w:pPr>
                            <w:r>
                              <w:rPr>
                                <w:b/>
                                <w:color w:val="000000"/>
                              </w:rPr>
                              <w:t xml:space="preserve">H.R. DIÓGENES QUINTERO AMAYA </w:t>
                            </w:r>
                            <w:r>
                              <w:rPr>
                                <w:color w:val="000000"/>
                              </w:rPr>
                              <w:t>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23E62" id="_x0000_s1028" type="#_x0000_t202" style="position:absolute;left:0;text-align:left;margin-left:249pt;margin-top:-.2pt;width:252pt;height:119.2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" fillcolor="white [3201]" stroked="f" strokeweight=".5pt">
                <v:textbox>
                  <w:txbxContent>
                    <w:p w14:paraId="0CB0B67F" w14:textId="77777777" w:rsidR="00A44EC7" w:rsidRDefault="00A44EC7" w:rsidP="00A44EC7">
                      <w:pPr>
                        <w:ind w:left="0"/>
                        <w:rPr>
                          <w:b/>
                          <w:color w:val="000000"/>
                        </w:rPr>
                      </w:pPr>
                    </w:p>
                    <w:p w14:paraId="7255D7F6" w14:textId="77777777" w:rsidR="00A44EC7" w:rsidRDefault="00A44EC7" w:rsidP="00A44EC7">
                      <w:pPr>
                        <w:ind w:left="0"/>
                        <w:rPr>
                          <w:b/>
                          <w:color w:val="000000"/>
                        </w:rPr>
                      </w:pPr>
                    </w:p>
                    <w:p w14:paraId="624AF08D" w14:textId="77777777" w:rsidR="00A44EC7" w:rsidRDefault="00A44EC7" w:rsidP="00A44EC7">
                      <w:pPr>
                        <w:ind w:left="0"/>
                        <w:rPr>
                          <w:b/>
                          <w:color w:val="000000"/>
                        </w:rPr>
                      </w:pPr>
                    </w:p>
                    <w:p w14:paraId="6FFB388C" w14:textId="77777777" w:rsidR="00A44EC7" w:rsidRDefault="00A44EC7" w:rsidP="00A44EC7">
                      <w:pPr>
                        <w:ind w:left="0"/>
                        <w:rPr>
                          <w:b/>
                          <w:color w:val="000000"/>
                        </w:rPr>
                      </w:pPr>
                      <w:r>
                        <w:rPr>
                          <w:b/>
                          <w:color w:val="000000"/>
                        </w:rPr>
                        <w:t>___________________________________</w:t>
                      </w:r>
                    </w:p>
                    <w:p w14:paraId="2B46A0E8" w14:textId="363016A0" w:rsidR="00A44EC7" w:rsidRDefault="00A44EC7" w:rsidP="00A44EC7">
                      <w:pPr>
                        <w:pBdr>
                          <w:top w:val="nil"/>
                          <w:left w:val="nil"/>
                          <w:bottom w:val="nil"/>
                          <w:right w:val="nil"/>
                          <w:between w:val="nil"/>
                        </w:pBdr>
                        <w:ind w:left="0" w:right="0"/>
                      </w:pPr>
                      <w:r>
                        <w:rPr>
                          <w:b/>
                          <w:color w:val="000000"/>
                        </w:rPr>
                        <w:t xml:space="preserve">H.R. DIÓGENES QUINTERO AMAYA </w:t>
                      </w:r>
                      <w:r>
                        <w:rPr>
                          <w:color w:val="000000"/>
                        </w:rPr>
                        <w:t>Ponente</w:t>
                      </w:r>
                      <w:r>
                        <w:rPr>
                          <w:color w:val="000000"/>
                        </w:rPr>
                        <w:t>.</w:t>
                      </w:r>
                    </w:p>
                  </w:txbxContent>
                </v:textbox>
                <w10:wrap anchorx="margin"/>
              </v:shape>
            </w:pict>
          </mc:Fallback>
        </mc:AlternateContent>
      </w:r>
      <w:r>
        <w:rPr>
          <w:noProof/>
          <w:color w:val="000000"/>
        </w:rPr>
        <mc:AlternateContent>
          <mc:Choice Requires="wps">
            <w:drawing>
              <wp:anchor distT="0" distB="0" distL="114300" distR="114300" simplePos="0" relativeHeight="251663360" behindDoc="0" locked="0" layoutInCell="1" allowOverlap="1" wp14:anchorId="22E354F6" wp14:editId="2557CF2E">
                <wp:simplePos x="0" y="0"/>
                <wp:positionH relativeFrom="margin">
                  <wp:align>left</wp:align>
                </wp:positionH>
                <wp:positionV relativeFrom="paragraph">
                  <wp:posOffset>-8255</wp:posOffset>
                </wp:positionV>
                <wp:extent cx="3200400" cy="1514475"/>
                <wp:effectExtent l="0" t="0" r="0" b="9525"/>
                <wp:wrapNone/>
                <wp:docPr id="719562879" name="Cuadro de texto 1"/>
                <wp:cNvGraphicFramePr/>
                <a:graphic xmlns:a="http://schemas.openxmlformats.org/drawingml/2006/main">
                  <a:graphicData uri="http://schemas.microsoft.com/office/word/2010/wordprocessingShape">
                    <wps:wsp>
                      <wps:cNvSpPr txBox="1"/>
                      <wps:spPr>
                        <a:xfrm>
                          <a:off x="0" y="0"/>
                          <a:ext cx="3200400" cy="1514475"/>
                        </a:xfrm>
                        <a:prstGeom prst="rect">
                          <a:avLst/>
                        </a:prstGeom>
                        <a:solidFill>
                          <a:schemeClr val="lt1"/>
                        </a:solidFill>
                        <a:ln w="6350">
                          <a:noFill/>
                        </a:ln>
                      </wps:spPr>
                      <wps:txbx>
                        <w:txbxContent>
                          <w:p w14:paraId="4931B77F" w14:textId="77777777" w:rsidR="00A44EC7" w:rsidRDefault="00A44EC7" w:rsidP="00A44EC7">
                            <w:pPr>
                              <w:ind w:left="0"/>
                              <w:rPr>
                                <w:b/>
                                <w:color w:val="000000"/>
                              </w:rPr>
                            </w:pPr>
                          </w:p>
                          <w:p w14:paraId="135968E4" w14:textId="77777777" w:rsidR="00A44EC7" w:rsidRDefault="00A44EC7" w:rsidP="00A44EC7">
                            <w:pPr>
                              <w:ind w:left="0"/>
                              <w:rPr>
                                <w:b/>
                                <w:color w:val="000000"/>
                              </w:rPr>
                            </w:pPr>
                          </w:p>
                          <w:p w14:paraId="6819BFED" w14:textId="77777777" w:rsidR="00A44EC7" w:rsidRDefault="00A44EC7" w:rsidP="00A44EC7">
                            <w:pPr>
                              <w:ind w:left="0"/>
                              <w:rPr>
                                <w:b/>
                                <w:color w:val="000000"/>
                              </w:rPr>
                            </w:pPr>
                          </w:p>
                          <w:p w14:paraId="3EE4E3C7" w14:textId="00CC1427" w:rsidR="00A44EC7" w:rsidRDefault="00A44EC7" w:rsidP="00A44EC7">
                            <w:pPr>
                              <w:ind w:left="0"/>
                              <w:rPr>
                                <w:b/>
                                <w:color w:val="000000"/>
                              </w:rPr>
                            </w:pPr>
                            <w:r>
                              <w:rPr>
                                <w:b/>
                                <w:color w:val="000000"/>
                              </w:rPr>
                              <w:t>_________________________________</w:t>
                            </w:r>
                          </w:p>
                          <w:p w14:paraId="06C53520" w14:textId="77777777" w:rsidR="00A44EC7" w:rsidRDefault="00A44EC7" w:rsidP="00A44EC7">
                            <w:pPr>
                              <w:pBdr>
                                <w:top w:val="nil"/>
                                <w:left w:val="nil"/>
                                <w:bottom w:val="nil"/>
                                <w:right w:val="nil"/>
                                <w:between w:val="nil"/>
                              </w:pBdr>
                              <w:ind w:left="0" w:right="0"/>
                              <w:rPr>
                                <w:b/>
                                <w:color w:val="000000"/>
                              </w:rPr>
                            </w:pPr>
                            <w:r>
                              <w:rPr>
                                <w:b/>
                                <w:color w:val="000000"/>
                              </w:rPr>
                              <w:t xml:space="preserve">H.R. ANA PAOLA GARCÍA SOTO </w:t>
                            </w:r>
                          </w:p>
                          <w:p w14:paraId="6E032CB8" w14:textId="2BB0C0B7" w:rsidR="00A44EC7" w:rsidRDefault="00A44EC7" w:rsidP="00A44EC7">
                            <w:pPr>
                              <w:ind w:left="0"/>
                            </w:pPr>
                            <w:r>
                              <w:rPr>
                                <w:color w:val="000000"/>
                              </w:rPr>
                              <w:t xml:space="preserve">Coordinadora Ponente.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E354F6" id="_x0000_s1029" type="#_x0000_t202" style="position:absolute;left:0;text-align:left;margin-left:0;margin-top:-.65pt;width:252pt;height:119.2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" fillcolor="white [3201]" stroked="f" strokeweight=".5pt">
                <v:textbox>
                  <w:txbxContent>
                    <w:p w14:paraId="4931B77F" w14:textId="77777777" w:rsidR="00A44EC7" w:rsidRDefault="00A44EC7" w:rsidP="00A44EC7">
                      <w:pPr>
                        <w:ind w:left="0"/>
                        <w:rPr>
                          <w:b/>
                          <w:color w:val="000000"/>
                        </w:rPr>
                      </w:pPr>
                    </w:p>
                    <w:p w14:paraId="135968E4" w14:textId="77777777" w:rsidR="00A44EC7" w:rsidRDefault="00A44EC7" w:rsidP="00A44EC7">
                      <w:pPr>
                        <w:ind w:left="0"/>
                        <w:rPr>
                          <w:b/>
                          <w:color w:val="000000"/>
                        </w:rPr>
                      </w:pPr>
                    </w:p>
                    <w:p w14:paraId="6819BFED" w14:textId="77777777" w:rsidR="00A44EC7" w:rsidRDefault="00A44EC7" w:rsidP="00A44EC7">
                      <w:pPr>
                        <w:ind w:left="0"/>
                        <w:rPr>
                          <w:b/>
                          <w:color w:val="000000"/>
                        </w:rPr>
                      </w:pPr>
                    </w:p>
                    <w:p w14:paraId="3EE4E3C7" w14:textId="00CC1427" w:rsidR="00A44EC7" w:rsidRDefault="00A44EC7" w:rsidP="00A44EC7">
                      <w:pPr>
                        <w:ind w:left="0"/>
                        <w:rPr>
                          <w:b/>
                          <w:color w:val="000000"/>
                        </w:rPr>
                      </w:pPr>
                      <w:r>
                        <w:rPr>
                          <w:b/>
                          <w:color w:val="000000"/>
                        </w:rPr>
                        <w:t>_________________________________</w:t>
                      </w:r>
                    </w:p>
                    <w:p w14:paraId="06C53520" w14:textId="77777777" w:rsidR="00A44EC7" w:rsidRDefault="00A44EC7" w:rsidP="00A44EC7">
                      <w:pPr>
                        <w:pBdr>
                          <w:top w:val="nil"/>
                          <w:left w:val="nil"/>
                          <w:bottom w:val="nil"/>
                          <w:right w:val="nil"/>
                          <w:between w:val="nil"/>
                        </w:pBdr>
                        <w:ind w:left="0" w:right="0"/>
                        <w:rPr>
                          <w:b/>
                          <w:color w:val="000000"/>
                        </w:rPr>
                      </w:pPr>
                      <w:r>
                        <w:rPr>
                          <w:b/>
                          <w:color w:val="000000"/>
                        </w:rPr>
                        <w:t xml:space="preserve">H.R. ANA PAOLA GARCÍA SOTO </w:t>
                      </w:r>
                    </w:p>
                    <w:p w14:paraId="6E032CB8" w14:textId="2BB0C0B7" w:rsidR="00A44EC7" w:rsidRDefault="00A44EC7" w:rsidP="00A44EC7">
                      <w:pPr>
                        <w:ind w:left="0"/>
                      </w:pPr>
                      <w:r>
                        <w:rPr>
                          <w:color w:val="000000"/>
                        </w:rPr>
                        <w:t>Coordinadora Ponente</w:t>
                      </w:r>
                      <w:r>
                        <w:rPr>
                          <w:color w:val="000000"/>
                        </w:rPr>
                        <w:t>.</w:t>
                      </w:r>
                      <w:r>
                        <w:rPr>
                          <w:color w:val="000000"/>
                        </w:rPr>
                        <w:t xml:space="preserve">          </w:t>
                      </w:r>
                    </w:p>
                  </w:txbxContent>
                </v:textbox>
                <w10:wrap anchorx="margin"/>
              </v:shape>
            </w:pict>
          </mc:Fallback>
        </mc:AlternateContent>
      </w:r>
    </w:p>
    <w:p w14:paraId="41F3DF0F" w14:textId="5B08469B" w:rsidR="00A44EC7" w:rsidRDefault="00A44EC7">
      <w:pPr>
        <w:spacing w:after="0" w:line="240" w:lineRule="auto"/>
        <w:ind w:firstLine="10"/>
        <w:rPr>
          <w:color w:val="000000"/>
        </w:rPr>
      </w:pPr>
    </w:p>
    <w:p w14:paraId="5FA3F45E" w14:textId="7CCEDA6E" w:rsidR="00A44EC7" w:rsidRDefault="00A44EC7">
      <w:pPr>
        <w:spacing w:after="0" w:line="240" w:lineRule="auto"/>
        <w:ind w:firstLine="10"/>
        <w:rPr>
          <w:color w:val="000000"/>
        </w:rPr>
      </w:pPr>
    </w:p>
    <w:p w14:paraId="24B5872B" w14:textId="1CC8AE33" w:rsidR="00A44EC7" w:rsidRDefault="00A44EC7">
      <w:pPr>
        <w:spacing w:after="0" w:line="240" w:lineRule="auto"/>
        <w:ind w:firstLine="10"/>
        <w:rPr>
          <w:color w:val="000000"/>
        </w:rPr>
      </w:pPr>
    </w:p>
    <w:p w14:paraId="59F13287" w14:textId="77777777" w:rsidR="00A44EC7" w:rsidRDefault="00A44EC7">
      <w:pPr>
        <w:spacing w:after="0" w:line="240" w:lineRule="auto"/>
        <w:ind w:firstLine="10"/>
        <w:rPr>
          <w:color w:val="000000"/>
        </w:rPr>
      </w:pPr>
    </w:p>
    <w:p w14:paraId="5E722A64" w14:textId="77777777" w:rsidR="00A44EC7" w:rsidRDefault="00A44EC7">
      <w:pPr>
        <w:spacing w:after="0" w:line="240" w:lineRule="auto"/>
        <w:ind w:firstLine="10"/>
        <w:rPr>
          <w:color w:val="000000"/>
        </w:rPr>
      </w:pPr>
    </w:p>
    <w:p w14:paraId="5FAC97DB" w14:textId="629AA92F" w:rsidR="00A44EC7" w:rsidRDefault="00A44EC7">
      <w:pPr>
        <w:spacing w:after="0" w:line="240" w:lineRule="auto"/>
        <w:ind w:firstLine="10"/>
        <w:rPr>
          <w:color w:val="000000"/>
        </w:rPr>
      </w:pPr>
    </w:p>
    <w:p w14:paraId="784323FF" w14:textId="77777777" w:rsidR="00A44EC7" w:rsidRDefault="00A44EC7">
      <w:pPr>
        <w:spacing w:after="0" w:line="240" w:lineRule="auto"/>
        <w:ind w:firstLine="10"/>
        <w:rPr>
          <w:color w:val="000000"/>
        </w:rPr>
      </w:pPr>
    </w:p>
    <w:p w14:paraId="1E178925" w14:textId="3BAD6881" w:rsidR="005469D6" w:rsidRDefault="00A44EC7" w:rsidP="00E05951">
      <w:r>
        <w:rPr>
          <w:noProof/>
          <w:color w:val="000000"/>
        </w:rPr>
        <mc:AlternateContent>
          <mc:Choice Requires="wps">
            <w:drawing>
              <wp:anchor distT="0" distB="0" distL="114300" distR="114300" simplePos="0" relativeHeight="251671552" behindDoc="0" locked="0" layoutInCell="1" allowOverlap="1" wp14:anchorId="4CB1EBB0" wp14:editId="5ADA3021">
                <wp:simplePos x="0" y="0"/>
                <wp:positionH relativeFrom="margin">
                  <wp:align>left</wp:align>
                </wp:positionH>
                <wp:positionV relativeFrom="paragraph">
                  <wp:posOffset>1818640</wp:posOffset>
                </wp:positionV>
                <wp:extent cx="3200400" cy="1514475"/>
                <wp:effectExtent l="0" t="0" r="0" b="9525"/>
                <wp:wrapNone/>
                <wp:docPr id="143744768" name="Cuadro de texto 1"/>
                <wp:cNvGraphicFramePr/>
                <a:graphic xmlns:a="http://schemas.openxmlformats.org/drawingml/2006/main">
                  <a:graphicData uri="http://schemas.microsoft.com/office/word/2010/wordprocessingShape">
                    <wps:wsp>
                      <wps:cNvSpPr txBox="1"/>
                      <wps:spPr>
                        <a:xfrm>
                          <a:off x="0" y="0"/>
                          <a:ext cx="3200400" cy="1514475"/>
                        </a:xfrm>
                        <a:prstGeom prst="rect">
                          <a:avLst/>
                        </a:prstGeom>
                        <a:solidFill>
                          <a:schemeClr val="lt1"/>
                        </a:solidFill>
                        <a:ln w="6350">
                          <a:noFill/>
                        </a:ln>
                      </wps:spPr>
                      <wps:txbx>
                        <w:txbxContent>
                          <w:p w14:paraId="45F65389" w14:textId="77777777" w:rsidR="00A44EC7" w:rsidRDefault="00A44EC7" w:rsidP="00A44EC7">
                            <w:pPr>
                              <w:ind w:left="0"/>
                              <w:rPr>
                                <w:b/>
                                <w:color w:val="000000"/>
                              </w:rPr>
                            </w:pPr>
                          </w:p>
                          <w:p w14:paraId="15EF8FE1" w14:textId="77777777" w:rsidR="00A44EC7" w:rsidRDefault="00A44EC7" w:rsidP="00A44EC7">
                            <w:pPr>
                              <w:ind w:left="0"/>
                              <w:rPr>
                                <w:b/>
                                <w:color w:val="000000"/>
                              </w:rPr>
                            </w:pPr>
                          </w:p>
                          <w:p w14:paraId="226F6DCD" w14:textId="77777777" w:rsidR="00A44EC7" w:rsidRDefault="00A44EC7" w:rsidP="00A44EC7">
                            <w:pPr>
                              <w:ind w:left="0"/>
                              <w:rPr>
                                <w:b/>
                                <w:color w:val="000000"/>
                              </w:rPr>
                            </w:pPr>
                          </w:p>
                          <w:p w14:paraId="27D41AC1" w14:textId="77777777" w:rsidR="00A44EC7" w:rsidRDefault="00A44EC7" w:rsidP="00A44EC7">
                            <w:pPr>
                              <w:ind w:left="0"/>
                              <w:rPr>
                                <w:b/>
                                <w:color w:val="000000"/>
                              </w:rPr>
                            </w:pPr>
                            <w:r>
                              <w:rPr>
                                <w:b/>
                                <w:color w:val="000000"/>
                              </w:rPr>
                              <w:t>_________________________________</w:t>
                            </w:r>
                          </w:p>
                          <w:p w14:paraId="705A8436" w14:textId="77777777" w:rsidR="00A44EC7" w:rsidRDefault="00A44EC7" w:rsidP="00A44EC7">
                            <w:pPr>
                              <w:pBdr>
                                <w:top w:val="nil"/>
                                <w:left w:val="nil"/>
                                <w:bottom w:val="nil"/>
                                <w:right w:val="nil"/>
                                <w:between w:val="nil"/>
                              </w:pBdr>
                              <w:ind w:left="0" w:right="49"/>
                              <w:rPr>
                                <w:b/>
                                <w:color w:val="000000"/>
                              </w:rPr>
                            </w:pPr>
                            <w:r>
                              <w:rPr>
                                <w:b/>
                                <w:color w:val="000000"/>
                              </w:rPr>
                              <w:t>LUIS ALBERTO ALBÁN URBANO</w:t>
                            </w:r>
                          </w:p>
                          <w:p w14:paraId="6D4B34D9" w14:textId="1680CE99" w:rsidR="00A44EC7" w:rsidRDefault="00A44EC7" w:rsidP="00A44EC7">
                            <w:pPr>
                              <w:pBdr>
                                <w:top w:val="nil"/>
                                <w:left w:val="nil"/>
                                <w:bottom w:val="nil"/>
                                <w:right w:val="nil"/>
                                <w:between w:val="nil"/>
                              </w:pBdr>
                              <w:ind w:left="0" w:right="49"/>
                            </w:pPr>
                            <w:r>
                              <w:rPr>
                                <w:color w:val="000000"/>
                              </w:rPr>
                              <w:t>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B1EBB0" id="_x0000_s1030" type="#_x0000_t202" style="position:absolute;left:0;text-align:left;margin-left:0;margin-top:143.2pt;width:252pt;height:119.25pt;z-index:2516715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" fillcolor="white [3201]" stroked="f" strokeweight=".5pt">
                <v:textbox>
                  <w:txbxContent>
                    <w:p w14:paraId="45F65389" w14:textId="77777777" w:rsidR="00A44EC7" w:rsidRDefault="00A44EC7" w:rsidP="00A44EC7">
                      <w:pPr>
                        <w:ind w:left="0"/>
                        <w:rPr>
                          <w:b/>
                          <w:color w:val="000000"/>
                        </w:rPr>
                      </w:pPr>
                    </w:p>
                    <w:p w14:paraId="15EF8FE1" w14:textId="77777777" w:rsidR="00A44EC7" w:rsidRDefault="00A44EC7" w:rsidP="00A44EC7">
                      <w:pPr>
                        <w:ind w:left="0"/>
                        <w:rPr>
                          <w:b/>
                          <w:color w:val="000000"/>
                        </w:rPr>
                      </w:pPr>
                    </w:p>
                    <w:p w14:paraId="226F6DCD" w14:textId="77777777" w:rsidR="00A44EC7" w:rsidRDefault="00A44EC7" w:rsidP="00A44EC7">
                      <w:pPr>
                        <w:ind w:left="0"/>
                        <w:rPr>
                          <w:b/>
                          <w:color w:val="000000"/>
                        </w:rPr>
                      </w:pPr>
                    </w:p>
                    <w:p w14:paraId="27D41AC1" w14:textId="77777777" w:rsidR="00A44EC7" w:rsidRDefault="00A44EC7" w:rsidP="00A44EC7">
                      <w:pPr>
                        <w:ind w:left="0"/>
                        <w:rPr>
                          <w:b/>
                          <w:color w:val="000000"/>
                        </w:rPr>
                      </w:pPr>
                      <w:r>
                        <w:rPr>
                          <w:b/>
                          <w:color w:val="000000"/>
                        </w:rPr>
                        <w:t>_________________________________</w:t>
                      </w:r>
                    </w:p>
                    <w:p w14:paraId="705A8436" w14:textId="77777777" w:rsidR="00A44EC7" w:rsidRDefault="00A44EC7" w:rsidP="00A44EC7">
                      <w:pPr>
                        <w:pBdr>
                          <w:top w:val="nil"/>
                          <w:left w:val="nil"/>
                          <w:bottom w:val="nil"/>
                          <w:right w:val="nil"/>
                          <w:between w:val="nil"/>
                        </w:pBdr>
                        <w:ind w:left="0" w:right="49"/>
                        <w:rPr>
                          <w:b/>
                          <w:color w:val="000000"/>
                        </w:rPr>
                      </w:pPr>
                      <w:r>
                        <w:rPr>
                          <w:b/>
                          <w:color w:val="000000"/>
                        </w:rPr>
                        <w:t>LUIS ALBERTO ALBÁN URBANO</w:t>
                      </w:r>
                    </w:p>
                    <w:p w14:paraId="6D4B34D9" w14:textId="1680CE99" w:rsidR="00A44EC7" w:rsidRDefault="00A44EC7" w:rsidP="00A44EC7">
                      <w:pPr>
                        <w:pBdr>
                          <w:top w:val="nil"/>
                          <w:left w:val="nil"/>
                          <w:bottom w:val="nil"/>
                          <w:right w:val="nil"/>
                          <w:between w:val="nil"/>
                        </w:pBdr>
                        <w:ind w:left="0" w:right="49"/>
                      </w:pPr>
                      <w:r>
                        <w:rPr>
                          <w:color w:val="000000"/>
                        </w:rPr>
                        <w:t>Ponente</w:t>
                      </w:r>
                      <w:r>
                        <w:rPr>
                          <w:color w:val="000000"/>
                        </w:rPr>
                        <w:t>.</w:t>
                      </w:r>
                    </w:p>
                  </w:txbxContent>
                </v:textbox>
                <w10:wrap anchorx="margin"/>
              </v:shape>
            </w:pict>
          </mc:Fallback>
        </mc:AlternateContent>
      </w:r>
      <w:r>
        <w:rPr>
          <w:noProof/>
          <w:color w:val="000000"/>
        </w:rPr>
        <mc:AlternateContent>
          <mc:Choice Requires="wps">
            <w:drawing>
              <wp:anchor distT="0" distB="0" distL="114300" distR="114300" simplePos="0" relativeHeight="251669504" behindDoc="0" locked="0" layoutInCell="1" allowOverlap="1" wp14:anchorId="7762D0D5" wp14:editId="0F47EDD4">
                <wp:simplePos x="0" y="0"/>
                <wp:positionH relativeFrom="margin">
                  <wp:posOffset>3286125</wp:posOffset>
                </wp:positionH>
                <wp:positionV relativeFrom="paragraph">
                  <wp:posOffset>161290</wp:posOffset>
                </wp:positionV>
                <wp:extent cx="3200400" cy="1514475"/>
                <wp:effectExtent l="0" t="0" r="0" b="9525"/>
                <wp:wrapNone/>
                <wp:docPr id="496022703" name="Cuadro de texto 1"/>
                <wp:cNvGraphicFramePr/>
                <a:graphic xmlns:a="http://schemas.openxmlformats.org/drawingml/2006/main">
                  <a:graphicData uri="http://schemas.microsoft.com/office/word/2010/wordprocessingShape">
                    <wps:wsp>
                      <wps:cNvSpPr txBox="1"/>
                      <wps:spPr>
                        <a:xfrm>
                          <a:off x="0" y="0"/>
                          <a:ext cx="3200400" cy="1514475"/>
                        </a:xfrm>
                        <a:prstGeom prst="rect">
                          <a:avLst/>
                        </a:prstGeom>
                        <a:solidFill>
                          <a:schemeClr val="lt1"/>
                        </a:solidFill>
                        <a:ln w="6350">
                          <a:noFill/>
                        </a:ln>
                      </wps:spPr>
                      <wps:txbx>
                        <w:txbxContent>
                          <w:p w14:paraId="2164EED2" w14:textId="77777777" w:rsidR="00A44EC7" w:rsidRDefault="00A44EC7" w:rsidP="00A44EC7">
                            <w:pPr>
                              <w:ind w:left="0"/>
                              <w:rPr>
                                <w:b/>
                                <w:color w:val="000000"/>
                              </w:rPr>
                            </w:pPr>
                          </w:p>
                          <w:p w14:paraId="382AA00B" w14:textId="77777777" w:rsidR="00A44EC7" w:rsidRDefault="00A44EC7" w:rsidP="00A44EC7">
                            <w:pPr>
                              <w:ind w:left="0"/>
                              <w:rPr>
                                <w:b/>
                                <w:color w:val="000000"/>
                              </w:rPr>
                            </w:pPr>
                          </w:p>
                          <w:p w14:paraId="564A90D9" w14:textId="77777777" w:rsidR="00A44EC7" w:rsidRDefault="00A44EC7" w:rsidP="00A44EC7">
                            <w:pPr>
                              <w:ind w:left="0"/>
                              <w:rPr>
                                <w:b/>
                                <w:color w:val="000000"/>
                              </w:rPr>
                            </w:pPr>
                          </w:p>
                          <w:p w14:paraId="05A3C048" w14:textId="77777777" w:rsidR="00A44EC7" w:rsidRDefault="00A44EC7" w:rsidP="00A44EC7">
                            <w:pPr>
                              <w:ind w:left="0"/>
                              <w:rPr>
                                <w:b/>
                                <w:color w:val="000000"/>
                              </w:rPr>
                            </w:pPr>
                            <w:r>
                              <w:rPr>
                                <w:b/>
                                <w:color w:val="000000"/>
                              </w:rPr>
                              <w:t>___________________________________</w:t>
                            </w:r>
                          </w:p>
                          <w:p w14:paraId="76144FC3" w14:textId="04FA9B79" w:rsidR="00A44EC7" w:rsidRDefault="00A44EC7" w:rsidP="00A44EC7">
                            <w:pPr>
                              <w:pBdr>
                                <w:top w:val="nil"/>
                                <w:left w:val="nil"/>
                                <w:bottom w:val="nil"/>
                                <w:right w:val="nil"/>
                                <w:between w:val="nil"/>
                              </w:pBdr>
                              <w:ind w:left="0" w:right="0"/>
                            </w:pPr>
                            <w:r>
                              <w:rPr>
                                <w:b/>
                                <w:color w:val="000000"/>
                              </w:rPr>
                              <w:t xml:space="preserve">H.R. RUTH AMELIA CAYCEDO ROSERO </w:t>
                            </w:r>
                            <w:r>
                              <w:rPr>
                                <w:color w:val="000000"/>
                              </w:rPr>
                              <w:t>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62D0D5" id="_x0000_s1031" type="#_x0000_t202" style="position:absolute;left:0;text-align:left;margin-left:258.75pt;margin-top:12.7pt;width:252pt;height:119.2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" fillcolor="white [3201]" stroked="f" strokeweight=".5pt">
                <v:textbox>
                  <w:txbxContent>
                    <w:p w14:paraId="2164EED2" w14:textId="77777777" w:rsidR="00A44EC7" w:rsidRDefault="00A44EC7" w:rsidP="00A44EC7">
                      <w:pPr>
                        <w:ind w:left="0"/>
                        <w:rPr>
                          <w:b/>
                          <w:color w:val="000000"/>
                        </w:rPr>
                      </w:pPr>
                    </w:p>
                    <w:p w14:paraId="382AA00B" w14:textId="77777777" w:rsidR="00A44EC7" w:rsidRDefault="00A44EC7" w:rsidP="00A44EC7">
                      <w:pPr>
                        <w:ind w:left="0"/>
                        <w:rPr>
                          <w:b/>
                          <w:color w:val="000000"/>
                        </w:rPr>
                      </w:pPr>
                    </w:p>
                    <w:p w14:paraId="564A90D9" w14:textId="77777777" w:rsidR="00A44EC7" w:rsidRDefault="00A44EC7" w:rsidP="00A44EC7">
                      <w:pPr>
                        <w:ind w:left="0"/>
                        <w:rPr>
                          <w:b/>
                          <w:color w:val="000000"/>
                        </w:rPr>
                      </w:pPr>
                    </w:p>
                    <w:p w14:paraId="05A3C048" w14:textId="77777777" w:rsidR="00A44EC7" w:rsidRDefault="00A44EC7" w:rsidP="00A44EC7">
                      <w:pPr>
                        <w:ind w:left="0"/>
                        <w:rPr>
                          <w:b/>
                          <w:color w:val="000000"/>
                        </w:rPr>
                      </w:pPr>
                      <w:r>
                        <w:rPr>
                          <w:b/>
                          <w:color w:val="000000"/>
                        </w:rPr>
                        <w:t>___________________________________</w:t>
                      </w:r>
                    </w:p>
                    <w:p w14:paraId="76144FC3" w14:textId="04FA9B79" w:rsidR="00A44EC7" w:rsidRDefault="00A44EC7" w:rsidP="00A44EC7">
                      <w:pPr>
                        <w:pBdr>
                          <w:top w:val="nil"/>
                          <w:left w:val="nil"/>
                          <w:bottom w:val="nil"/>
                          <w:right w:val="nil"/>
                          <w:between w:val="nil"/>
                        </w:pBdr>
                        <w:ind w:left="0" w:right="0"/>
                      </w:pPr>
                      <w:r>
                        <w:rPr>
                          <w:b/>
                          <w:color w:val="000000"/>
                        </w:rPr>
                        <w:t xml:space="preserve">H.R. RUTH AMELIA CAYCEDO ROSERO </w:t>
                      </w:r>
                      <w:r>
                        <w:rPr>
                          <w:color w:val="000000"/>
                        </w:rPr>
                        <w:t>Ponente</w:t>
                      </w:r>
                      <w:r>
                        <w:rPr>
                          <w:color w:val="000000"/>
                        </w:rPr>
                        <w:t>.</w:t>
                      </w:r>
                    </w:p>
                  </w:txbxContent>
                </v:textbox>
                <w10:wrap anchorx="margin"/>
              </v:shape>
            </w:pict>
          </mc:Fallback>
        </mc:AlternateContent>
      </w:r>
      <w:r>
        <w:rPr>
          <w:noProof/>
          <w:color w:val="000000"/>
        </w:rPr>
        <mc:AlternateContent>
          <mc:Choice Requires="wps">
            <w:drawing>
              <wp:anchor distT="0" distB="0" distL="114300" distR="114300" simplePos="0" relativeHeight="251667456" behindDoc="0" locked="0" layoutInCell="1" allowOverlap="1" wp14:anchorId="4307C8E8" wp14:editId="0DF9C42E">
                <wp:simplePos x="0" y="0"/>
                <wp:positionH relativeFrom="margin">
                  <wp:posOffset>19050</wp:posOffset>
                </wp:positionH>
                <wp:positionV relativeFrom="paragraph">
                  <wp:posOffset>180340</wp:posOffset>
                </wp:positionV>
                <wp:extent cx="3200400" cy="1514475"/>
                <wp:effectExtent l="0" t="0" r="0" b="9525"/>
                <wp:wrapNone/>
                <wp:docPr id="962444895" name="Cuadro de texto 1"/>
                <wp:cNvGraphicFramePr/>
                <a:graphic xmlns:a="http://schemas.openxmlformats.org/drawingml/2006/main">
                  <a:graphicData uri="http://schemas.microsoft.com/office/word/2010/wordprocessingShape">
                    <wps:wsp>
                      <wps:cNvSpPr txBox="1"/>
                      <wps:spPr>
                        <a:xfrm>
                          <a:off x="0" y="0"/>
                          <a:ext cx="3200400" cy="1514475"/>
                        </a:xfrm>
                        <a:prstGeom prst="rect">
                          <a:avLst/>
                        </a:prstGeom>
                        <a:solidFill>
                          <a:schemeClr val="lt1"/>
                        </a:solidFill>
                        <a:ln w="6350">
                          <a:noFill/>
                        </a:ln>
                      </wps:spPr>
                      <wps:txbx>
                        <w:txbxContent>
                          <w:p w14:paraId="5974D398" w14:textId="77777777" w:rsidR="00A44EC7" w:rsidRDefault="00A44EC7" w:rsidP="00A44EC7">
                            <w:pPr>
                              <w:ind w:left="0"/>
                              <w:rPr>
                                <w:b/>
                                <w:color w:val="000000"/>
                              </w:rPr>
                            </w:pPr>
                          </w:p>
                          <w:p w14:paraId="71E64475" w14:textId="77777777" w:rsidR="00A44EC7" w:rsidRDefault="00A44EC7" w:rsidP="00A44EC7">
                            <w:pPr>
                              <w:ind w:left="0"/>
                              <w:rPr>
                                <w:b/>
                                <w:color w:val="000000"/>
                              </w:rPr>
                            </w:pPr>
                          </w:p>
                          <w:p w14:paraId="29DD3F55" w14:textId="77777777" w:rsidR="00A44EC7" w:rsidRDefault="00A44EC7" w:rsidP="00A44EC7">
                            <w:pPr>
                              <w:ind w:left="0"/>
                              <w:rPr>
                                <w:b/>
                                <w:color w:val="000000"/>
                              </w:rPr>
                            </w:pPr>
                          </w:p>
                          <w:p w14:paraId="27D3590D" w14:textId="042416F0" w:rsidR="00A44EC7" w:rsidRDefault="00A44EC7" w:rsidP="00A44EC7">
                            <w:pPr>
                              <w:ind w:left="0"/>
                              <w:rPr>
                                <w:b/>
                                <w:color w:val="000000"/>
                              </w:rPr>
                            </w:pPr>
                            <w:r>
                              <w:rPr>
                                <w:b/>
                                <w:color w:val="000000"/>
                              </w:rPr>
                              <w:t>_________________________________</w:t>
                            </w:r>
                          </w:p>
                          <w:p w14:paraId="3FAB254F" w14:textId="77777777" w:rsidR="00A44EC7" w:rsidRDefault="00A44EC7" w:rsidP="00A44EC7">
                            <w:pPr>
                              <w:pBdr>
                                <w:top w:val="nil"/>
                                <w:left w:val="nil"/>
                                <w:bottom w:val="nil"/>
                                <w:right w:val="nil"/>
                                <w:between w:val="nil"/>
                              </w:pBdr>
                              <w:ind w:left="0" w:right="49"/>
                              <w:rPr>
                                <w:b/>
                                <w:color w:val="000000"/>
                              </w:rPr>
                            </w:pPr>
                            <w:r>
                              <w:rPr>
                                <w:b/>
                                <w:color w:val="000000"/>
                              </w:rPr>
                              <w:t xml:space="preserve">H.R. SANTIAGO OSORIO MARÍN </w:t>
                            </w:r>
                          </w:p>
                          <w:p w14:paraId="720C11E6" w14:textId="10E4918E" w:rsidR="00A44EC7" w:rsidRDefault="00A44EC7" w:rsidP="00A44EC7">
                            <w:pPr>
                              <w:pBdr>
                                <w:top w:val="nil"/>
                                <w:left w:val="nil"/>
                                <w:bottom w:val="nil"/>
                                <w:right w:val="nil"/>
                                <w:between w:val="nil"/>
                              </w:pBdr>
                              <w:ind w:left="0" w:right="0"/>
                            </w:pPr>
                            <w:r>
                              <w:rPr>
                                <w:color w:val="000000"/>
                              </w:rPr>
                              <w:t>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07C8E8" id="_x0000_s1032" type="#_x0000_t202" style="position:absolute;left:0;text-align:left;margin-left:1.5pt;margin-top:14.2pt;width:252pt;height:119.2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" fillcolor="white [3201]" stroked="f" strokeweight=".5pt">
                <v:textbox>
                  <w:txbxContent>
                    <w:p w14:paraId="5974D398" w14:textId="77777777" w:rsidR="00A44EC7" w:rsidRDefault="00A44EC7" w:rsidP="00A44EC7">
                      <w:pPr>
                        <w:ind w:left="0"/>
                        <w:rPr>
                          <w:b/>
                          <w:color w:val="000000"/>
                        </w:rPr>
                      </w:pPr>
                    </w:p>
                    <w:p w14:paraId="71E64475" w14:textId="77777777" w:rsidR="00A44EC7" w:rsidRDefault="00A44EC7" w:rsidP="00A44EC7">
                      <w:pPr>
                        <w:ind w:left="0"/>
                        <w:rPr>
                          <w:b/>
                          <w:color w:val="000000"/>
                        </w:rPr>
                      </w:pPr>
                    </w:p>
                    <w:p w14:paraId="29DD3F55" w14:textId="77777777" w:rsidR="00A44EC7" w:rsidRDefault="00A44EC7" w:rsidP="00A44EC7">
                      <w:pPr>
                        <w:ind w:left="0"/>
                        <w:rPr>
                          <w:b/>
                          <w:color w:val="000000"/>
                        </w:rPr>
                      </w:pPr>
                    </w:p>
                    <w:p w14:paraId="27D3590D" w14:textId="042416F0" w:rsidR="00A44EC7" w:rsidRDefault="00A44EC7" w:rsidP="00A44EC7">
                      <w:pPr>
                        <w:ind w:left="0"/>
                        <w:rPr>
                          <w:b/>
                          <w:color w:val="000000"/>
                        </w:rPr>
                      </w:pPr>
                      <w:r>
                        <w:rPr>
                          <w:b/>
                          <w:color w:val="000000"/>
                        </w:rPr>
                        <w:t>_________________________________</w:t>
                      </w:r>
                    </w:p>
                    <w:p w14:paraId="3FAB254F" w14:textId="77777777" w:rsidR="00A44EC7" w:rsidRDefault="00A44EC7" w:rsidP="00A44EC7">
                      <w:pPr>
                        <w:pBdr>
                          <w:top w:val="nil"/>
                          <w:left w:val="nil"/>
                          <w:bottom w:val="nil"/>
                          <w:right w:val="nil"/>
                          <w:between w:val="nil"/>
                        </w:pBdr>
                        <w:ind w:left="0" w:right="49"/>
                        <w:rPr>
                          <w:b/>
                          <w:color w:val="000000"/>
                        </w:rPr>
                      </w:pPr>
                      <w:r>
                        <w:rPr>
                          <w:b/>
                          <w:color w:val="000000"/>
                        </w:rPr>
                        <w:t xml:space="preserve">H.R. SANTIAGO OSORIO MARÍN </w:t>
                      </w:r>
                    </w:p>
                    <w:p w14:paraId="720C11E6" w14:textId="10E4918E" w:rsidR="00A44EC7" w:rsidRDefault="00A44EC7" w:rsidP="00A44EC7">
                      <w:pPr>
                        <w:pBdr>
                          <w:top w:val="nil"/>
                          <w:left w:val="nil"/>
                          <w:bottom w:val="nil"/>
                          <w:right w:val="nil"/>
                          <w:between w:val="nil"/>
                        </w:pBdr>
                        <w:ind w:left="0" w:right="0"/>
                      </w:pPr>
                      <w:r>
                        <w:rPr>
                          <w:color w:val="000000"/>
                        </w:rPr>
                        <w:t>Ponente</w:t>
                      </w:r>
                      <w:r>
                        <w:rPr>
                          <w:color w:val="000000"/>
                        </w:rPr>
                        <w:t>.</w:t>
                      </w:r>
                    </w:p>
                  </w:txbxContent>
                </v:textbox>
                <w10:wrap anchorx="margin"/>
              </v:shape>
            </w:pict>
          </mc:Fallback>
        </mc:AlternateContent>
      </w:r>
    </w:p>
    <w:sectPr w:rsidR="005469D6">
      <w:headerReference w:type="default" r:id="rId14"/>
      <w:footerReference w:type="default" r:id="rId15"/>
      <w:pgSz w:w="12240" w:h="15840"/>
      <w:pgMar w:top="224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39EFA" w14:textId="77777777" w:rsidR="00A71A43" w:rsidRDefault="00A71A43">
      <w:pPr>
        <w:spacing w:after="0" w:line="240" w:lineRule="auto"/>
      </w:pPr>
      <w:r>
        <w:separator/>
      </w:r>
    </w:p>
  </w:endnote>
  <w:endnote w:type="continuationSeparator" w:id="0">
    <w:p w14:paraId="502592C9" w14:textId="77777777" w:rsidR="00A71A43" w:rsidRDefault="00A7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33D92" w14:textId="77777777" w:rsidR="005469D6" w:rsidRDefault="005469D6">
    <w:pPr>
      <w:widowControl w:val="0"/>
      <w:pBdr>
        <w:top w:val="nil"/>
        <w:left w:val="nil"/>
        <w:bottom w:val="nil"/>
        <w:right w:val="nil"/>
        <w:between w:val="nil"/>
      </w:pBdr>
      <w:spacing w:after="0" w:line="276" w:lineRule="auto"/>
      <w:ind w:left="0" w:right="0"/>
      <w:jc w:val="left"/>
      <w:rPr>
        <w:color w:val="000000"/>
      </w:rPr>
    </w:pPr>
  </w:p>
  <w:tbl>
    <w:tblPr>
      <w:tblStyle w:val="a6"/>
      <w:tblW w:w="8835" w:type="dxa"/>
      <w:tblInd w:w="0" w:type="dxa"/>
      <w:tblLayout w:type="fixed"/>
      <w:tblLook w:val="0600" w:firstRow="0" w:lastRow="0" w:firstColumn="0" w:lastColumn="0" w:noHBand="1" w:noVBand="1"/>
    </w:tblPr>
    <w:tblGrid>
      <w:gridCol w:w="2945"/>
      <w:gridCol w:w="2945"/>
      <w:gridCol w:w="2945"/>
    </w:tblGrid>
    <w:tr w:rsidR="005469D6" w14:paraId="6A9E56A0" w14:textId="77777777">
      <w:trPr>
        <w:trHeight w:val="300"/>
      </w:trPr>
      <w:tc>
        <w:tcPr>
          <w:tcW w:w="2945" w:type="dxa"/>
        </w:tcPr>
        <w:p w14:paraId="2B7DEF92" w14:textId="77777777" w:rsidR="005469D6" w:rsidRDefault="005469D6">
          <w:pPr>
            <w:widowControl/>
            <w:pBdr>
              <w:top w:val="nil"/>
              <w:left w:val="nil"/>
              <w:bottom w:val="nil"/>
              <w:right w:val="nil"/>
              <w:between w:val="nil"/>
            </w:pBdr>
            <w:tabs>
              <w:tab w:val="center" w:pos="4419"/>
              <w:tab w:val="right" w:pos="8838"/>
            </w:tabs>
            <w:ind w:left="-115"/>
            <w:jc w:val="left"/>
            <w:rPr>
              <w:color w:val="000000"/>
            </w:rPr>
          </w:pPr>
        </w:p>
      </w:tc>
      <w:tc>
        <w:tcPr>
          <w:tcW w:w="2945" w:type="dxa"/>
        </w:tcPr>
        <w:p w14:paraId="195C6C3D" w14:textId="77777777" w:rsidR="005469D6" w:rsidRDefault="005469D6">
          <w:pPr>
            <w:widowControl/>
            <w:pBdr>
              <w:top w:val="nil"/>
              <w:left w:val="nil"/>
              <w:bottom w:val="nil"/>
              <w:right w:val="nil"/>
              <w:between w:val="nil"/>
            </w:pBdr>
            <w:tabs>
              <w:tab w:val="center" w:pos="4419"/>
              <w:tab w:val="right" w:pos="8838"/>
            </w:tabs>
            <w:jc w:val="center"/>
            <w:rPr>
              <w:color w:val="000000"/>
            </w:rPr>
          </w:pPr>
        </w:p>
      </w:tc>
      <w:tc>
        <w:tcPr>
          <w:tcW w:w="2945" w:type="dxa"/>
        </w:tcPr>
        <w:p w14:paraId="09B11C7B" w14:textId="77777777" w:rsidR="005469D6" w:rsidRDefault="005469D6">
          <w:pPr>
            <w:widowControl/>
            <w:pBdr>
              <w:top w:val="nil"/>
              <w:left w:val="nil"/>
              <w:bottom w:val="nil"/>
              <w:right w:val="nil"/>
              <w:between w:val="nil"/>
            </w:pBdr>
            <w:tabs>
              <w:tab w:val="center" w:pos="4419"/>
              <w:tab w:val="right" w:pos="8838"/>
            </w:tabs>
            <w:ind w:right="-115"/>
            <w:jc w:val="right"/>
            <w:rPr>
              <w:color w:val="000000"/>
            </w:rPr>
          </w:pPr>
        </w:p>
      </w:tc>
    </w:tr>
  </w:tbl>
  <w:p w14:paraId="576E1DF4" w14:textId="77777777" w:rsidR="005469D6" w:rsidRDefault="005469D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061A4" w14:textId="77777777" w:rsidR="00A71A43" w:rsidRDefault="00A71A43">
      <w:pPr>
        <w:spacing w:after="0" w:line="240" w:lineRule="auto"/>
      </w:pPr>
      <w:r>
        <w:separator/>
      </w:r>
    </w:p>
  </w:footnote>
  <w:footnote w:type="continuationSeparator" w:id="0">
    <w:p w14:paraId="6F876395" w14:textId="77777777" w:rsidR="00A71A43" w:rsidRDefault="00A71A43">
      <w:pPr>
        <w:spacing w:after="0" w:line="240" w:lineRule="auto"/>
      </w:pPr>
      <w:r>
        <w:continuationSeparator/>
      </w:r>
    </w:p>
  </w:footnote>
  <w:footnote w:id="1">
    <w:p w14:paraId="503FCBC7"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BANCO INTERAMERICANO DE DESARROLLO. Diagnóstico sobre la preservación y explotación de recursos naturales en América Latina. BID. Buenos Aires. 2009. p.8.</w:t>
      </w:r>
    </w:p>
  </w:footnote>
  <w:footnote w:id="2">
    <w:p w14:paraId="3A7971F3"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Sobre este particular, vid., entre otros, KAMBEY, </w:t>
      </w:r>
      <w:r>
        <w:rPr>
          <w:i/>
          <w:color w:val="000000"/>
          <w:sz w:val="18"/>
          <w:szCs w:val="18"/>
        </w:rPr>
        <w:t>Joice, FARRELL, A.P. y BENDELL-YOUNG, L. Influence of Illegal gold mining on mercury levels in fish of North Sulawesi’s Mihasa Peninsula (Indonesia). Universidad Sam Ratulangi. Indonesia. Vol.114. No.3, octubre de 2001, pp.299 y ss. También MOHAMMED, Sadia. Challenges with eradicating illegal mining in Ghana: A perspective from the grassroots, en Resources Policy, Vol.33, No.1, marzo de 2008, pp.29 y ss.</w:t>
      </w:r>
    </w:p>
  </w:footnote>
  <w:footnote w:id="3">
    <w:p w14:paraId="60155D41"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w:t>
      </w:r>
      <w:r>
        <w:rPr>
          <w:i/>
          <w:color w:val="000000"/>
          <w:sz w:val="18"/>
          <w:szCs w:val="18"/>
        </w:rPr>
        <w:t>Ibídem, p.34.</w:t>
      </w:r>
    </w:p>
  </w:footnote>
  <w:footnote w:id="4">
    <w:p w14:paraId="2EA7689F"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Sobre este particular, resulta elocuente el documento preparado por Marcela Cárdenas y Eduardo Chaparro, intitulado Industria minera de los materiales de construcción. Su sustentabilidad en América del Sur (en Serie de recursos naturales e infraestructura. Organización de las Naciones Unidas y CEPAL, Santiago de Chile, 2004).</w:t>
      </w:r>
    </w:p>
  </w:footnote>
  <w:footnote w:id="5">
    <w:p w14:paraId="676565B7" w14:textId="77777777" w:rsidR="005469D6" w:rsidRDefault="00000000">
      <w:pPr>
        <w:pBdr>
          <w:top w:val="nil"/>
          <w:left w:val="nil"/>
          <w:bottom w:val="nil"/>
          <w:right w:val="nil"/>
          <w:between w:val="nil"/>
        </w:pBdr>
        <w:spacing w:after="0" w:line="240" w:lineRule="auto"/>
        <w:ind w:left="0"/>
        <w:rPr>
          <w:i/>
          <w:color w:val="000000"/>
          <w:sz w:val="18"/>
          <w:szCs w:val="18"/>
        </w:rPr>
      </w:pPr>
      <w:r>
        <w:rPr>
          <w:vertAlign w:val="superscript"/>
        </w:rPr>
        <w:footnoteRef/>
      </w:r>
      <w:r>
        <w:rPr>
          <w:i/>
          <w:color w:val="000000"/>
          <w:sz w:val="18"/>
          <w:szCs w:val="18"/>
        </w:rPr>
        <w:t>Limitaciones y retos de la Política de Formalización Minera: una lectura a partir de los casos de San Roque en Antioquia y Santa Rosa del Sur en el Sur de Bolívar (2014-2020) - Universidad Externado de Colombia Facultad de Finanzas, Gobierno y Relaciones Internacionales. https://bdigital.uexternado.edu.co/server/api/core/bitstreams/e4f50d20-c6ad-4c5c-adce-ad988ea70522/content#:~:text=El%20programa%20de%20formalizaci%C3%B3n%20minera,pol%C3%ADticas%20p%C3%BAblicas%20sean%20efectivamente%20implementadas.</w:t>
      </w:r>
    </w:p>
  </w:footnote>
  <w:footnote w:id="6">
    <w:p w14:paraId="37FC0209"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i/>
          <w:color w:val="000000"/>
          <w:sz w:val="18"/>
          <w:szCs w:val="18"/>
        </w:rPr>
        <w:t xml:space="preserve"> Retos de la formalización en la pequeña minería en Colombia: Impulso hacia la sostenibilidad y desarrollo 2023 -Finanzas, Gobierno y Relaciones Internacionales – FIGRI - (Gómez, 2016, p.12) - Universidad Externado – Bogotá.</w:t>
      </w:r>
    </w:p>
  </w:footnote>
  <w:footnote w:id="7">
    <w:p w14:paraId="59E6E3F7"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La gobernanza de las empresas estatales en la industria minera de los países andinos, CEPAL, 2022.</w:t>
      </w:r>
    </w:p>
  </w:footnote>
  <w:footnote w:id="8">
    <w:p w14:paraId="09C46CA0"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Tratados Internacionales, Ministerio de Ambiente y Desarrollo Sostenible (Enlace: https://www.minambiente.gov.co/asuntosinternacionales/tratados-internacionales/)</w:t>
      </w:r>
    </w:p>
  </w:footnote>
  <w:footnote w:id="9">
    <w:p w14:paraId="4F87ED32"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w:t>
      </w:r>
      <w:r>
        <w:rPr>
          <w:i/>
          <w:color w:val="000000"/>
          <w:sz w:val="18"/>
          <w:szCs w:val="18"/>
        </w:rPr>
        <w:t>The Role of Critical World Energy Outlook Special Report Minerals in Clean Energy Transitions, IEA, 2022</w:t>
      </w:r>
    </w:p>
  </w:footnote>
  <w:footnote w:id="10">
    <w:p w14:paraId="2CA38469"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La gobernanza de las empresas estatales en la industria minera de los países andinos, CEPAL, 2022.</w:t>
      </w:r>
    </w:p>
  </w:footnote>
  <w:footnote w:id="11">
    <w:p w14:paraId="181B838B"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El Gobierno de </w:t>
      </w:r>
      <w:r>
        <w:rPr>
          <w:i/>
          <w:color w:val="000000"/>
          <w:sz w:val="18"/>
          <w:szCs w:val="18"/>
        </w:rPr>
        <w:t>Boric busca fundar una empresa 100% estatal para la explotación del litio en Chile, Diario el País (enlace: https://elpais.com/chile/2023-04-14/chile-afina-su-politica-nacional-del-litio-que-incluye-una-empresa-100-estatal.html)</w:t>
      </w:r>
    </w:p>
  </w:footnote>
  <w:footnote w:id="12">
    <w:p w14:paraId="72922557"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¿Qué es el royalty minero? Cinco claves para entender como beneficia a las regiones. Mayo 19 de 2023. Ministerio de Minería.</w:t>
      </w:r>
    </w:p>
  </w:footnote>
  <w:footnote w:id="13">
    <w:p w14:paraId="6BAF5D22"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La gobernanza de las empresas estatales en la industria minera de los países andinos, CEPAL, 2022</w:t>
      </w:r>
    </w:p>
  </w:footnote>
  <w:footnote w:id="14">
    <w:p w14:paraId="4194DC29"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i/>
          <w:color w:val="000000"/>
          <w:sz w:val="18"/>
          <w:szCs w:val="18"/>
        </w:rPr>
        <w:t xml:space="preserve"> Ministerio de Minas y Energía – Exposición de motivos – Proyecto de Ley No. 344 de 2024 Pagina 12.</w:t>
      </w:r>
      <w:r>
        <w:rPr>
          <w:rFonts w:ascii="Calibri" w:eastAsia="Calibri" w:hAnsi="Calibri" w:cs="Calibri"/>
          <w:color w:val="000000"/>
          <w:sz w:val="18"/>
          <w:szCs w:val="18"/>
        </w:rPr>
        <w:t xml:space="preserve"> </w:t>
      </w:r>
    </w:p>
  </w:footnote>
  <w:footnote w:id="15">
    <w:p w14:paraId="06CEDFA6" w14:textId="77777777" w:rsidR="005469D6" w:rsidRDefault="00000000">
      <w:pPr>
        <w:pBdr>
          <w:top w:val="nil"/>
          <w:left w:val="nil"/>
          <w:bottom w:val="nil"/>
          <w:right w:val="nil"/>
          <w:between w:val="nil"/>
        </w:pBdr>
        <w:spacing w:after="0" w:line="240" w:lineRule="auto"/>
        <w:ind w:firstLine="10"/>
        <w:rPr>
          <w:i/>
          <w:color w:val="000000"/>
          <w:sz w:val="18"/>
          <w:szCs w:val="18"/>
        </w:rPr>
      </w:pPr>
      <w:r>
        <w:rPr>
          <w:vertAlign w:val="superscript"/>
        </w:rPr>
        <w:footnoteRef/>
      </w:r>
      <w:r>
        <w:rPr>
          <w:i/>
          <w:color w:val="000000"/>
          <w:sz w:val="18"/>
          <w:szCs w:val="18"/>
        </w:rPr>
        <w:t xml:space="preserve"> Datos del Ministerio de Minas y Energía – Exposición de motivos – Proyecto de Ley No. 344 de 2024 Pagina 13. </w:t>
      </w:r>
    </w:p>
  </w:footnote>
  <w:footnote w:id="16">
    <w:p w14:paraId="4966931C" w14:textId="77777777" w:rsidR="005469D6" w:rsidRDefault="00000000">
      <w:pPr>
        <w:pBdr>
          <w:top w:val="nil"/>
          <w:left w:val="nil"/>
          <w:bottom w:val="nil"/>
          <w:right w:val="nil"/>
          <w:between w:val="nil"/>
        </w:pBdr>
        <w:spacing w:after="0" w:line="240" w:lineRule="auto"/>
        <w:ind w:firstLine="10"/>
        <w:rPr>
          <w:i/>
          <w:color w:val="000000"/>
          <w:sz w:val="18"/>
          <w:szCs w:val="18"/>
        </w:rPr>
      </w:pPr>
      <w:r>
        <w:rPr>
          <w:vertAlign w:val="superscript"/>
        </w:rPr>
        <w:footnoteRef/>
      </w:r>
      <w:r>
        <w:rPr>
          <w:i/>
          <w:color w:val="000000"/>
          <w:sz w:val="18"/>
          <w:szCs w:val="18"/>
        </w:rPr>
        <w:t xml:space="preserve"> Ibidem. </w:t>
      </w:r>
    </w:p>
  </w:footnote>
  <w:footnote w:id="17">
    <w:p w14:paraId="7F266EA9"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i/>
          <w:color w:val="000000"/>
          <w:sz w:val="18"/>
          <w:szCs w:val="18"/>
        </w:rPr>
        <w:t xml:space="preserve"> Ibidem.</w:t>
      </w:r>
    </w:p>
  </w:footnote>
  <w:footnote w:id="18">
    <w:p w14:paraId="00705344" w14:textId="77777777" w:rsidR="005469D6" w:rsidRDefault="00000000">
      <w:pPr>
        <w:pBdr>
          <w:top w:val="nil"/>
          <w:left w:val="nil"/>
          <w:bottom w:val="nil"/>
          <w:right w:val="nil"/>
          <w:between w:val="nil"/>
        </w:pBdr>
        <w:spacing w:after="0" w:line="240" w:lineRule="auto"/>
        <w:ind w:firstLine="10"/>
        <w:rPr>
          <w:color w:val="000000"/>
          <w:sz w:val="18"/>
          <w:szCs w:val="18"/>
        </w:rPr>
      </w:pPr>
      <w:r>
        <w:rPr>
          <w:vertAlign w:val="superscript"/>
        </w:rPr>
        <w:footnoteRef/>
      </w:r>
      <w:r>
        <w:rPr>
          <w:color w:val="000000"/>
          <w:sz w:val="20"/>
          <w:szCs w:val="20"/>
        </w:rPr>
        <w:t xml:space="preserve"> </w:t>
      </w:r>
      <w:r>
        <w:rPr>
          <w:i/>
          <w:color w:val="000000"/>
          <w:sz w:val="18"/>
          <w:szCs w:val="18"/>
        </w:rPr>
        <w:t>Datos del</w:t>
      </w:r>
      <w:r>
        <w:rPr>
          <w:color w:val="000000"/>
          <w:sz w:val="20"/>
          <w:szCs w:val="20"/>
        </w:rPr>
        <w:t xml:space="preserve"> </w:t>
      </w:r>
      <w:r>
        <w:rPr>
          <w:i/>
          <w:color w:val="000000"/>
          <w:sz w:val="18"/>
          <w:szCs w:val="18"/>
        </w:rPr>
        <w:t>Ministerio de Minas y Energía – Exposición de motivos – Proyecto de Ley No. 344 de 2024 Pagina 14</w:t>
      </w:r>
    </w:p>
  </w:footnote>
  <w:footnote w:id="19">
    <w:p w14:paraId="70371391" w14:textId="77777777" w:rsidR="005469D6" w:rsidRDefault="00000000">
      <w:pPr>
        <w:pBdr>
          <w:top w:val="nil"/>
          <w:left w:val="nil"/>
          <w:bottom w:val="nil"/>
          <w:right w:val="nil"/>
          <w:between w:val="nil"/>
        </w:pBdr>
        <w:spacing w:after="0" w:line="240" w:lineRule="auto"/>
        <w:ind w:firstLine="10"/>
        <w:rPr>
          <w:color w:val="000000"/>
          <w:sz w:val="18"/>
          <w:szCs w:val="18"/>
        </w:rPr>
      </w:pPr>
      <w:r>
        <w:rPr>
          <w:vertAlign w:val="superscript"/>
        </w:rPr>
        <w:footnoteRef/>
      </w:r>
      <w:r>
        <w:rPr>
          <w:color w:val="000000"/>
          <w:sz w:val="18"/>
          <w:szCs w:val="18"/>
        </w:rPr>
        <w:t xml:space="preserve"> </w:t>
      </w:r>
      <w:r>
        <w:rPr>
          <w:i/>
          <w:color w:val="000000"/>
          <w:sz w:val="18"/>
          <w:szCs w:val="18"/>
        </w:rPr>
        <w:t>Ibidem.</w:t>
      </w:r>
    </w:p>
  </w:footnote>
  <w:footnote w:id="20">
    <w:p w14:paraId="0BF6A6E7" w14:textId="77777777" w:rsidR="005469D6" w:rsidRDefault="00000000">
      <w:pPr>
        <w:pBdr>
          <w:top w:val="nil"/>
          <w:left w:val="nil"/>
          <w:bottom w:val="nil"/>
          <w:right w:val="nil"/>
          <w:between w:val="nil"/>
        </w:pBdr>
        <w:spacing w:after="0" w:line="240" w:lineRule="auto"/>
        <w:ind w:firstLine="10"/>
        <w:rPr>
          <w:color w:val="000000"/>
          <w:sz w:val="18"/>
          <w:szCs w:val="18"/>
        </w:rPr>
      </w:pPr>
      <w:r>
        <w:rPr>
          <w:vertAlign w:val="superscript"/>
        </w:rPr>
        <w:footnoteRef/>
      </w:r>
      <w:r>
        <w:rPr>
          <w:color w:val="000000"/>
          <w:sz w:val="18"/>
          <w:szCs w:val="18"/>
        </w:rPr>
        <w:t xml:space="preserve"> </w:t>
      </w:r>
      <w:r>
        <w:rPr>
          <w:i/>
          <w:color w:val="000000"/>
          <w:sz w:val="18"/>
          <w:szCs w:val="18"/>
        </w:rPr>
        <w:t>Ibidem.</w:t>
      </w:r>
    </w:p>
  </w:footnote>
  <w:footnote w:id="21">
    <w:p w14:paraId="106DA94A" w14:textId="77777777" w:rsidR="005469D6" w:rsidRDefault="00000000">
      <w:pPr>
        <w:pBdr>
          <w:top w:val="nil"/>
          <w:left w:val="nil"/>
          <w:bottom w:val="nil"/>
          <w:right w:val="nil"/>
          <w:between w:val="nil"/>
        </w:pBdr>
        <w:spacing w:after="0" w:line="240" w:lineRule="auto"/>
        <w:ind w:firstLine="10"/>
        <w:rPr>
          <w:color w:val="000000"/>
          <w:sz w:val="18"/>
          <w:szCs w:val="18"/>
        </w:rPr>
      </w:pPr>
      <w:r>
        <w:rPr>
          <w:vertAlign w:val="superscript"/>
        </w:rPr>
        <w:footnoteRef/>
      </w:r>
      <w:r>
        <w:rPr>
          <w:color w:val="000000"/>
          <w:sz w:val="18"/>
          <w:szCs w:val="18"/>
        </w:rPr>
        <w:t xml:space="preserve"> </w:t>
      </w:r>
      <w:r>
        <w:rPr>
          <w:i/>
          <w:color w:val="000000"/>
          <w:sz w:val="18"/>
          <w:szCs w:val="18"/>
        </w:rPr>
        <w:t>Ibidem.</w:t>
      </w:r>
    </w:p>
  </w:footnote>
  <w:footnote w:id="22">
    <w:p w14:paraId="5A04264A" w14:textId="77777777" w:rsidR="005469D6" w:rsidRDefault="00000000">
      <w:pPr>
        <w:pBdr>
          <w:top w:val="nil"/>
          <w:left w:val="nil"/>
          <w:bottom w:val="nil"/>
          <w:right w:val="nil"/>
          <w:between w:val="nil"/>
        </w:pBdr>
        <w:spacing w:after="0" w:line="240" w:lineRule="auto"/>
        <w:ind w:left="11" w:right="0" w:hanging="11"/>
        <w:rPr>
          <w:i/>
          <w:color w:val="000000"/>
          <w:sz w:val="18"/>
          <w:szCs w:val="18"/>
        </w:rPr>
      </w:pPr>
      <w:r>
        <w:rPr>
          <w:vertAlign w:val="superscript"/>
        </w:rPr>
        <w:footnoteRef/>
      </w:r>
      <w:r>
        <w:rPr>
          <w:i/>
          <w:color w:val="000000"/>
          <w:sz w:val="18"/>
          <w:szCs w:val="18"/>
        </w:rPr>
        <w:t xml:space="preserve"> Pobreza monetaria y pobreza monetaria extrema, DANE, 2021.</w:t>
      </w:r>
    </w:p>
  </w:footnote>
  <w:footnote w:id="23">
    <w:p w14:paraId="6C3DDDBD" w14:textId="77777777" w:rsidR="005469D6" w:rsidRDefault="00000000">
      <w:pPr>
        <w:pBdr>
          <w:top w:val="nil"/>
          <w:left w:val="nil"/>
          <w:bottom w:val="nil"/>
          <w:right w:val="nil"/>
          <w:between w:val="nil"/>
        </w:pBdr>
        <w:spacing w:after="0" w:line="240" w:lineRule="auto"/>
        <w:ind w:left="11" w:right="0" w:hanging="11"/>
        <w:rPr>
          <w:i/>
          <w:color w:val="000000"/>
          <w:sz w:val="18"/>
          <w:szCs w:val="18"/>
        </w:rPr>
      </w:pPr>
      <w:r>
        <w:rPr>
          <w:vertAlign w:val="superscript"/>
        </w:rPr>
        <w:footnoteRef/>
      </w:r>
      <w:r>
        <w:rPr>
          <w:i/>
          <w:color w:val="000000"/>
          <w:sz w:val="18"/>
          <w:szCs w:val="18"/>
        </w:rPr>
        <w:t xml:space="preserve"> Índice de Necesidades Básicas Insatisfechas, DNP, 2023.</w:t>
      </w:r>
    </w:p>
  </w:footnote>
  <w:footnote w:id="24">
    <w:p w14:paraId="1C709B57" w14:textId="77777777" w:rsidR="005469D6" w:rsidRDefault="00000000">
      <w:pPr>
        <w:pBdr>
          <w:top w:val="nil"/>
          <w:left w:val="nil"/>
          <w:bottom w:val="nil"/>
          <w:right w:val="nil"/>
          <w:between w:val="nil"/>
        </w:pBdr>
        <w:spacing w:after="0" w:line="240" w:lineRule="auto"/>
        <w:ind w:left="11" w:right="0" w:hanging="11"/>
        <w:rPr>
          <w:i/>
          <w:color w:val="000000"/>
          <w:sz w:val="18"/>
          <w:szCs w:val="18"/>
        </w:rPr>
      </w:pPr>
      <w:r>
        <w:rPr>
          <w:vertAlign w:val="superscript"/>
        </w:rPr>
        <w:footnoteRef/>
      </w:r>
      <w:r>
        <w:rPr>
          <w:i/>
          <w:color w:val="000000"/>
          <w:sz w:val="18"/>
          <w:szCs w:val="18"/>
        </w:rPr>
        <w:t xml:space="preserve"> Comunicado de prensa, Contraloría de la república de Colombia, 2022.</w:t>
      </w:r>
    </w:p>
  </w:footnote>
  <w:footnote w:id="25">
    <w:p w14:paraId="27041FDD"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De acuerdo con lo consignado en los siguientes artículos de la Constitución Política de Colombia: </w:t>
      </w:r>
    </w:p>
    <w:p w14:paraId="64473128" w14:textId="77777777" w:rsidR="005469D6" w:rsidRDefault="005469D6">
      <w:pPr>
        <w:pBdr>
          <w:top w:val="nil"/>
          <w:left w:val="nil"/>
          <w:bottom w:val="nil"/>
          <w:right w:val="nil"/>
          <w:between w:val="nil"/>
        </w:pBdr>
        <w:spacing w:after="0" w:line="240" w:lineRule="auto"/>
        <w:ind w:hanging="10"/>
        <w:rPr>
          <w:i/>
          <w:color w:val="000000"/>
          <w:sz w:val="18"/>
          <w:szCs w:val="18"/>
        </w:rPr>
      </w:pPr>
    </w:p>
    <w:p w14:paraId="1A35BD80" w14:textId="77777777" w:rsidR="005469D6" w:rsidRDefault="00000000">
      <w:pPr>
        <w:pBdr>
          <w:top w:val="nil"/>
          <w:left w:val="nil"/>
          <w:bottom w:val="nil"/>
          <w:right w:val="nil"/>
          <w:between w:val="nil"/>
        </w:pBdr>
        <w:spacing w:after="0" w:line="240" w:lineRule="auto"/>
        <w:ind w:hanging="10"/>
        <w:rPr>
          <w:i/>
          <w:color w:val="000000"/>
          <w:sz w:val="18"/>
          <w:szCs w:val="18"/>
        </w:rPr>
      </w:pPr>
      <w:r>
        <w:rPr>
          <w:i/>
          <w:color w:val="000000"/>
          <w:sz w:val="18"/>
          <w:szCs w:val="18"/>
        </w:rPr>
        <w:t xml:space="preserve">Artículo 80. 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 </w:t>
      </w:r>
    </w:p>
    <w:p w14:paraId="1AB3958B" w14:textId="77777777" w:rsidR="005469D6" w:rsidRDefault="005469D6">
      <w:pPr>
        <w:pBdr>
          <w:top w:val="nil"/>
          <w:left w:val="nil"/>
          <w:bottom w:val="nil"/>
          <w:right w:val="nil"/>
          <w:between w:val="nil"/>
        </w:pBdr>
        <w:spacing w:after="0" w:line="240" w:lineRule="auto"/>
        <w:ind w:hanging="10"/>
        <w:rPr>
          <w:i/>
          <w:color w:val="000000"/>
          <w:sz w:val="18"/>
          <w:szCs w:val="18"/>
        </w:rPr>
      </w:pPr>
    </w:p>
    <w:p w14:paraId="767CB841" w14:textId="77777777" w:rsidR="005469D6" w:rsidRDefault="00000000">
      <w:pPr>
        <w:pBdr>
          <w:top w:val="nil"/>
          <w:left w:val="nil"/>
          <w:bottom w:val="nil"/>
          <w:right w:val="nil"/>
          <w:between w:val="nil"/>
        </w:pBdr>
        <w:spacing w:after="0" w:line="240" w:lineRule="auto"/>
        <w:ind w:hanging="10"/>
        <w:rPr>
          <w:i/>
          <w:color w:val="000000"/>
          <w:sz w:val="18"/>
          <w:szCs w:val="18"/>
        </w:rPr>
      </w:pPr>
      <w:r>
        <w:rPr>
          <w:i/>
          <w:color w:val="000000"/>
          <w:sz w:val="18"/>
          <w:szCs w:val="18"/>
        </w:rPr>
        <w:t xml:space="preserve">Artículo 332. El Estado es propietario del subsuelo y de los recursos naturales no renovables, sin perjuicio de los derechos adquiridos y perfeccionados con arreglo a las leyes preexistentes. </w:t>
      </w:r>
    </w:p>
    <w:p w14:paraId="29B58FC0" w14:textId="77777777" w:rsidR="005469D6" w:rsidRDefault="005469D6">
      <w:pPr>
        <w:pBdr>
          <w:top w:val="nil"/>
          <w:left w:val="nil"/>
          <w:bottom w:val="nil"/>
          <w:right w:val="nil"/>
          <w:between w:val="nil"/>
        </w:pBdr>
        <w:spacing w:after="0" w:line="240" w:lineRule="auto"/>
        <w:ind w:hanging="10"/>
        <w:rPr>
          <w:i/>
          <w:color w:val="000000"/>
          <w:sz w:val="18"/>
          <w:szCs w:val="18"/>
        </w:rPr>
      </w:pPr>
    </w:p>
    <w:p w14:paraId="35586F39" w14:textId="77777777" w:rsidR="005469D6" w:rsidRDefault="00000000">
      <w:pPr>
        <w:pBdr>
          <w:top w:val="nil"/>
          <w:left w:val="nil"/>
          <w:bottom w:val="nil"/>
          <w:right w:val="nil"/>
          <w:between w:val="nil"/>
        </w:pBdr>
        <w:spacing w:after="0" w:line="240" w:lineRule="auto"/>
        <w:ind w:hanging="10"/>
        <w:rPr>
          <w:i/>
          <w:color w:val="000000"/>
          <w:sz w:val="18"/>
          <w:szCs w:val="18"/>
        </w:rPr>
      </w:pPr>
      <w:r>
        <w:rPr>
          <w:i/>
          <w:color w:val="000000"/>
          <w:sz w:val="18"/>
          <w:szCs w:val="18"/>
        </w:rPr>
        <w:t xml:space="preserve">Artículo 333. La actividad económica y la iniciativa privada son libres, dentro de los límites del bien común. Para su ejercicio, nadie podrá exigir permisos previos ni requisitos, sin autorización 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 </w:t>
      </w:r>
    </w:p>
    <w:p w14:paraId="1CAFB992" w14:textId="77777777" w:rsidR="005469D6" w:rsidRDefault="005469D6">
      <w:pPr>
        <w:pBdr>
          <w:top w:val="nil"/>
          <w:left w:val="nil"/>
          <w:bottom w:val="nil"/>
          <w:right w:val="nil"/>
          <w:between w:val="nil"/>
        </w:pBdr>
        <w:spacing w:after="0" w:line="240" w:lineRule="auto"/>
        <w:ind w:hanging="10"/>
        <w:rPr>
          <w:i/>
          <w:color w:val="000000"/>
          <w:sz w:val="18"/>
          <w:szCs w:val="18"/>
        </w:rPr>
      </w:pPr>
    </w:p>
    <w:p w14:paraId="1C6EE40B" w14:textId="77777777" w:rsidR="005469D6" w:rsidRDefault="00000000">
      <w:pPr>
        <w:pBdr>
          <w:top w:val="nil"/>
          <w:left w:val="nil"/>
          <w:bottom w:val="nil"/>
          <w:right w:val="nil"/>
          <w:between w:val="nil"/>
        </w:pBdr>
        <w:spacing w:after="0" w:line="240" w:lineRule="auto"/>
        <w:ind w:hanging="10"/>
        <w:rPr>
          <w:i/>
          <w:color w:val="000000"/>
          <w:sz w:val="18"/>
          <w:szCs w:val="18"/>
        </w:rPr>
      </w:pPr>
      <w:r>
        <w:rPr>
          <w:i/>
          <w:color w:val="000000"/>
          <w:sz w:val="18"/>
          <w:szCs w:val="18"/>
        </w:rPr>
        <w:t>Artículo 334.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el mejoramiento de la calidad de vida de los habitantes, la distribución equitativa de las oportunidades y los beneficios del desarrollo y la preservación de un ambiente sano. El Estado, de manera especial, intervendrá para dar pleno empleo a los recursos humanos y asegurar que todas las personas, en particular las de menores ingresos, tengan acceso efectivo a los bienes y servicios básicos. También para promover la productividad y la competitividad y el desarrollo armónico de las regiones.</w:t>
      </w:r>
    </w:p>
    <w:p w14:paraId="652F30D7" w14:textId="77777777" w:rsidR="005469D6" w:rsidRDefault="005469D6">
      <w:pPr>
        <w:pBdr>
          <w:top w:val="nil"/>
          <w:left w:val="nil"/>
          <w:bottom w:val="nil"/>
          <w:right w:val="nil"/>
          <w:between w:val="nil"/>
        </w:pBdr>
        <w:spacing w:after="0" w:line="240" w:lineRule="auto"/>
        <w:ind w:hanging="10"/>
        <w:rPr>
          <w:i/>
          <w:color w:val="000000"/>
          <w:sz w:val="18"/>
          <w:szCs w:val="18"/>
        </w:rPr>
      </w:pPr>
    </w:p>
  </w:footnote>
  <w:footnote w:id="26">
    <w:p w14:paraId="5E71A6CF"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Sentencia de fecha 04 de agosto de 2022, adicionada y aclarada mediante auto del 29 de septiembre de 2022, radicado No. 25000234100020130245901, consejero Ponente Roberto Augusto Serrato Valdés</w:t>
      </w:r>
    </w:p>
  </w:footnote>
  <w:footnote w:id="27">
    <w:p w14:paraId="491932F5"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color w:val="000000"/>
          <w:sz w:val="20"/>
          <w:szCs w:val="20"/>
        </w:rPr>
        <w:t xml:space="preserve"> </w:t>
      </w:r>
      <w:r>
        <w:rPr>
          <w:i/>
          <w:color w:val="000000"/>
          <w:sz w:val="18"/>
          <w:szCs w:val="18"/>
        </w:rPr>
        <w:t>Datos del</w:t>
      </w:r>
      <w:r>
        <w:rPr>
          <w:color w:val="000000"/>
          <w:sz w:val="20"/>
          <w:szCs w:val="20"/>
        </w:rPr>
        <w:t xml:space="preserve"> </w:t>
      </w:r>
      <w:r>
        <w:rPr>
          <w:i/>
          <w:color w:val="000000"/>
          <w:sz w:val="18"/>
          <w:szCs w:val="18"/>
        </w:rPr>
        <w:t>Ministerio de Minas y Energía – Exposición de motivos – Proyecto de Ley No. 344 de 2024 Pagina 18</w:t>
      </w:r>
    </w:p>
  </w:footnote>
  <w:footnote w:id="28">
    <w:p w14:paraId="66C4C016"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color w:val="000000"/>
          <w:sz w:val="20"/>
          <w:szCs w:val="20"/>
        </w:rPr>
        <w:t xml:space="preserve"> </w:t>
      </w:r>
      <w:r>
        <w:rPr>
          <w:i/>
          <w:color w:val="000000"/>
          <w:sz w:val="18"/>
          <w:szCs w:val="18"/>
        </w:rPr>
        <w:t>Datos del</w:t>
      </w:r>
      <w:r>
        <w:rPr>
          <w:color w:val="000000"/>
          <w:sz w:val="20"/>
          <w:szCs w:val="20"/>
        </w:rPr>
        <w:t xml:space="preserve"> </w:t>
      </w:r>
      <w:r>
        <w:rPr>
          <w:i/>
          <w:color w:val="000000"/>
          <w:sz w:val="18"/>
          <w:szCs w:val="18"/>
        </w:rPr>
        <w:t>Ministerio de Minas y Energía – Exposición de motivos – Proyecto de Ley No. 344 de 2024 Pagina 19</w:t>
      </w:r>
    </w:p>
  </w:footnote>
  <w:footnote w:id="29">
    <w:p w14:paraId="2509F917"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color w:val="000000"/>
          <w:sz w:val="20"/>
          <w:szCs w:val="20"/>
        </w:rPr>
        <w:t xml:space="preserve"> </w:t>
      </w:r>
      <w:r>
        <w:rPr>
          <w:i/>
          <w:color w:val="000000"/>
          <w:sz w:val="18"/>
          <w:szCs w:val="18"/>
        </w:rPr>
        <w:t xml:space="preserve">Datos de la Dirección de Formalización Minera del Ministerio de Minas y Energía – Exposición de motivos – Proyecto de Ley No. 344 de 2024 Pagina 21. </w:t>
      </w:r>
    </w:p>
  </w:footnote>
  <w:footnote w:id="30">
    <w:p w14:paraId="0AA5ACD1"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Ley 2294 de 2023, Artículo 229°. FORMULACIÓN DE PLAN DE CONOCIMIENTO GEOCIENTÍFICO Y ÁREAS DE RESERVA ESTRATÉGICA MINERA PARA EL DESARROLLO DE PROYECTOS ASOCIATIVOS. El Ministerio de Minas y Energía junto con el Servicio Geológico Colombiano estructurarán el Plan Nacional de Conocimiento </w:t>
      </w:r>
      <w:r>
        <w:rPr>
          <w:i/>
          <w:color w:val="000000"/>
          <w:sz w:val="18"/>
          <w:szCs w:val="18"/>
        </w:rPr>
        <w:t>Geocientífico, con el objeto de proveer conocimiento e información geocientífica a escalas adecuadas para la planificación y uso del suelo y el subsuelo, el cuidado y la gestión del agua, la evaluación y monitoreo de amenazas de origen geológico, la investigación y prospección de los recursos minerales estratégicos para la transición energética, la industrialización, la seguridad alimentaria y la infraestructura pública.</w:t>
      </w:r>
    </w:p>
    <w:p w14:paraId="10E39004" w14:textId="77777777" w:rsidR="005469D6" w:rsidRDefault="00000000">
      <w:pPr>
        <w:pBdr>
          <w:top w:val="nil"/>
          <w:left w:val="nil"/>
          <w:bottom w:val="nil"/>
          <w:right w:val="nil"/>
          <w:between w:val="nil"/>
        </w:pBdr>
        <w:spacing w:after="0" w:line="240" w:lineRule="auto"/>
        <w:ind w:hanging="10"/>
        <w:rPr>
          <w:i/>
          <w:color w:val="000000"/>
          <w:sz w:val="18"/>
          <w:szCs w:val="18"/>
        </w:rPr>
      </w:pPr>
      <w:r>
        <w:rPr>
          <w:i/>
          <w:color w:val="000000"/>
          <w:sz w:val="18"/>
          <w:szCs w:val="18"/>
        </w:rPr>
        <w:t>En desarrollo del Plan Nacional de Conocimiento Geocientífico, la autoridad minera nacional podrá delimitar y otorgar a pequeños y medianos mineros organizados bajo las figuras asociativas previstas en la ley, áreas de reserva estratégica minera con alto potencial para minerales estratégicos necesarios para la transición energética, la industrialización, la seguridad alimentaria y la infraestructura pública, de conformidad con lo previsto en el artículo 20 de la Ley 1753 de 2015.</w:t>
      </w:r>
    </w:p>
  </w:footnote>
  <w:footnote w:id="31">
    <w:p w14:paraId="0518A4E0"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i/>
          <w:color w:val="000000"/>
          <w:sz w:val="18"/>
          <w:szCs w:val="18"/>
        </w:rPr>
        <w:t>Fuente CEPAL, 2021 La Empresa Nacional de Minería (ENAMI) de Chile - Modelo y buenas prácticas para promover la sostenibilidad de la minería pequeña y artesanal https://repositorio.cepal.org/server/api/core/bitstreams/8f8f726f-c41a-45ef-8677-fd67543b1a6a/content -Ministerio de Minas y Energía – Exposición de motivos – Proyecto de Ley No. 344 de 2024 Pagina – 23.</w:t>
      </w:r>
    </w:p>
  </w:footnote>
  <w:footnote w:id="32">
    <w:p w14:paraId="1D79DA6D"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color w:val="000000"/>
          <w:sz w:val="20"/>
          <w:szCs w:val="20"/>
        </w:rPr>
        <w:t xml:space="preserve"> </w:t>
      </w:r>
      <w:r>
        <w:rPr>
          <w:i/>
          <w:color w:val="000000"/>
          <w:sz w:val="18"/>
          <w:szCs w:val="18"/>
        </w:rPr>
        <w:t>Fuente CEPAL, 2021 La Empresa Nacional de Minería (ENAMI) de Chile - Modelo y buenas prácticas para promover la sostenibilidad de la minería pequeña y artesanal https://repositorio.cepal.org/server/api/core/bitstreams/8f8f726f-c41a-45ef-8677-fd67543b1a6a/content. - Ministerio de Minas y Energía – Exposición de motivos – Proyecto de Ley No. 344 de 2024 Pagina – 24.</w:t>
      </w:r>
    </w:p>
    <w:p w14:paraId="66BD5226" w14:textId="77777777" w:rsidR="005469D6" w:rsidRDefault="005469D6">
      <w:pPr>
        <w:pBdr>
          <w:top w:val="nil"/>
          <w:left w:val="nil"/>
          <w:bottom w:val="nil"/>
          <w:right w:val="nil"/>
          <w:between w:val="nil"/>
        </w:pBdr>
        <w:spacing w:after="0" w:line="240" w:lineRule="auto"/>
        <w:ind w:firstLine="10"/>
        <w:rPr>
          <w:color w:val="000000"/>
          <w:sz w:val="18"/>
          <w:szCs w:val="18"/>
        </w:rPr>
      </w:pPr>
    </w:p>
  </w:footnote>
  <w:footnote w:id="33">
    <w:p w14:paraId="080571BF" w14:textId="77777777" w:rsidR="005469D6" w:rsidRDefault="00000000">
      <w:pPr>
        <w:pBdr>
          <w:top w:val="nil"/>
          <w:left w:val="nil"/>
          <w:bottom w:val="nil"/>
          <w:right w:val="nil"/>
          <w:between w:val="nil"/>
        </w:pBdr>
        <w:spacing w:after="0" w:line="240" w:lineRule="auto"/>
        <w:ind w:firstLine="10"/>
        <w:rPr>
          <w:i/>
          <w:color w:val="000000"/>
          <w:sz w:val="20"/>
          <w:szCs w:val="20"/>
        </w:rPr>
      </w:pPr>
      <w:r>
        <w:rPr>
          <w:vertAlign w:val="superscript"/>
        </w:rPr>
        <w:footnoteRef/>
      </w:r>
      <w:r>
        <w:rPr>
          <w:color w:val="000000"/>
          <w:sz w:val="18"/>
          <w:szCs w:val="18"/>
        </w:rPr>
        <w:t xml:space="preserve"> </w:t>
      </w:r>
      <w:r>
        <w:rPr>
          <w:i/>
          <w:color w:val="000000"/>
          <w:sz w:val="18"/>
          <w:szCs w:val="18"/>
        </w:rPr>
        <w:t>Ibidem</w:t>
      </w:r>
    </w:p>
  </w:footnote>
  <w:footnote w:id="34">
    <w:p w14:paraId="53E95C1D"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i/>
          <w:color w:val="000000"/>
          <w:sz w:val="20"/>
          <w:szCs w:val="20"/>
        </w:rPr>
        <w:t xml:space="preserve"> </w:t>
      </w:r>
      <w:r>
        <w:rPr>
          <w:i/>
          <w:color w:val="000000"/>
          <w:sz w:val="18"/>
          <w:szCs w:val="18"/>
        </w:rPr>
        <w:t>Fuente CEPAL, 2021.</w:t>
      </w:r>
      <w:r>
        <w:rPr>
          <w:color w:val="000000"/>
          <w:sz w:val="18"/>
          <w:szCs w:val="18"/>
        </w:rPr>
        <w:t xml:space="preserve"> - </w:t>
      </w:r>
      <w:r>
        <w:rPr>
          <w:i/>
          <w:color w:val="000000"/>
          <w:sz w:val="18"/>
          <w:szCs w:val="18"/>
        </w:rPr>
        <w:t>Ministerio de Minas y Energía – Exposición de motivos – Proyecto de Ley No. 344 de 2024 Pagina 24</w:t>
      </w:r>
    </w:p>
  </w:footnote>
  <w:footnote w:id="35">
    <w:p w14:paraId="3A7FB96D"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color w:val="000000"/>
          <w:sz w:val="20"/>
          <w:szCs w:val="20"/>
        </w:rPr>
        <w:t xml:space="preserve"> </w:t>
      </w:r>
      <w:r>
        <w:rPr>
          <w:i/>
          <w:color w:val="000000"/>
          <w:sz w:val="18"/>
          <w:szCs w:val="18"/>
        </w:rPr>
        <w:t>Ministerio de Minas y Energía – Exposición de motivos – Proyecto de Ley No. 344 de 2024 Pagina 26.</w:t>
      </w:r>
    </w:p>
    <w:p w14:paraId="50F94BDC" w14:textId="77777777" w:rsidR="005469D6" w:rsidRDefault="005469D6">
      <w:pPr>
        <w:pBdr>
          <w:top w:val="nil"/>
          <w:left w:val="nil"/>
          <w:bottom w:val="nil"/>
          <w:right w:val="nil"/>
          <w:between w:val="nil"/>
        </w:pBdr>
        <w:spacing w:after="0" w:line="240" w:lineRule="auto"/>
        <w:ind w:firstLine="10"/>
        <w:rPr>
          <w:color w:val="000000"/>
          <w:sz w:val="20"/>
          <w:szCs w:val="20"/>
        </w:rPr>
      </w:pPr>
    </w:p>
  </w:footnote>
  <w:footnote w:id="36">
    <w:p w14:paraId="06E018C8"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color w:val="000000"/>
          <w:sz w:val="20"/>
          <w:szCs w:val="20"/>
        </w:rPr>
        <w:t xml:space="preserve"> </w:t>
      </w:r>
      <w:r>
        <w:rPr>
          <w:i/>
          <w:color w:val="000000"/>
          <w:sz w:val="18"/>
          <w:szCs w:val="18"/>
        </w:rPr>
        <w:t>Ministerio de Minas y Energía – Exposición de motivos – Proyecto de Ley No. 344 de 2024 Pagina 27</w:t>
      </w:r>
    </w:p>
  </w:footnote>
  <w:footnote w:id="37">
    <w:p w14:paraId="5E236CAC"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color w:val="000000"/>
          <w:sz w:val="20"/>
          <w:szCs w:val="20"/>
        </w:rPr>
        <w:t xml:space="preserve"> </w:t>
      </w:r>
      <w:r>
        <w:rPr>
          <w:i/>
          <w:color w:val="000000"/>
          <w:sz w:val="18"/>
          <w:szCs w:val="18"/>
        </w:rPr>
        <w:t>Ministerio de Minas y Energía – Exposición de motivos – Proyecto de Ley No. 344 de 2024 Pagina 28.</w:t>
      </w:r>
    </w:p>
  </w:footnote>
  <w:footnote w:id="38">
    <w:p w14:paraId="100CEF49" w14:textId="77777777" w:rsidR="005469D6" w:rsidRDefault="00000000">
      <w:pPr>
        <w:pBdr>
          <w:top w:val="nil"/>
          <w:left w:val="nil"/>
          <w:bottom w:val="nil"/>
          <w:right w:val="nil"/>
          <w:between w:val="nil"/>
        </w:pBdr>
        <w:spacing w:after="0" w:line="240" w:lineRule="auto"/>
        <w:ind w:firstLine="10"/>
        <w:jc w:val="left"/>
        <w:rPr>
          <w:color w:val="000000"/>
          <w:sz w:val="20"/>
          <w:szCs w:val="20"/>
        </w:rPr>
      </w:pPr>
      <w:r>
        <w:rPr>
          <w:vertAlign w:val="superscript"/>
        </w:rPr>
        <w:footnoteRef/>
      </w:r>
      <w:r>
        <w:rPr>
          <w:color w:val="000000"/>
          <w:sz w:val="20"/>
          <w:szCs w:val="20"/>
        </w:rPr>
        <w:t xml:space="preserve"> </w:t>
      </w:r>
      <w:r>
        <w:rPr>
          <w:i/>
          <w:color w:val="000000"/>
          <w:sz w:val="18"/>
          <w:szCs w:val="18"/>
        </w:rPr>
        <w:t>Ibidem.</w:t>
      </w:r>
      <w:r>
        <w:rPr>
          <w:color w:val="000000"/>
          <w:sz w:val="20"/>
          <w:szCs w:val="20"/>
        </w:rPr>
        <w:t xml:space="preserve"> </w:t>
      </w:r>
    </w:p>
  </w:footnote>
  <w:footnote w:id="39">
    <w:p w14:paraId="5B446D1A"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color w:val="000000"/>
          <w:sz w:val="20"/>
          <w:szCs w:val="20"/>
        </w:rPr>
        <w:t xml:space="preserve"> </w:t>
      </w:r>
      <w:r>
        <w:rPr>
          <w:i/>
          <w:color w:val="000000"/>
          <w:sz w:val="18"/>
          <w:szCs w:val="18"/>
        </w:rPr>
        <w:t>Ministerio de Minas y Energía – Exposición de motivos – Proyecto de Ley No. 344 de 2024 Pagina 29</w:t>
      </w:r>
    </w:p>
    <w:p w14:paraId="6B1A7761" w14:textId="77777777" w:rsidR="005469D6" w:rsidRDefault="005469D6">
      <w:pPr>
        <w:pBdr>
          <w:top w:val="nil"/>
          <w:left w:val="nil"/>
          <w:bottom w:val="nil"/>
          <w:right w:val="nil"/>
          <w:between w:val="nil"/>
        </w:pBdr>
        <w:spacing w:after="0" w:line="240" w:lineRule="auto"/>
        <w:ind w:firstLine="10"/>
        <w:rPr>
          <w:color w:val="000000"/>
          <w:sz w:val="20"/>
          <w:szCs w:val="20"/>
        </w:rPr>
      </w:pPr>
    </w:p>
  </w:footnote>
  <w:footnote w:id="40">
    <w:p w14:paraId="7162A485" w14:textId="77777777" w:rsidR="005469D6" w:rsidRDefault="00000000">
      <w:pPr>
        <w:pBdr>
          <w:top w:val="nil"/>
          <w:left w:val="nil"/>
          <w:bottom w:val="nil"/>
          <w:right w:val="nil"/>
          <w:between w:val="nil"/>
        </w:pBdr>
        <w:spacing w:after="0" w:line="240" w:lineRule="auto"/>
        <w:ind w:firstLine="10"/>
        <w:rPr>
          <w:color w:val="000000"/>
          <w:sz w:val="20"/>
          <w:szCs w:val="20"/>
        </w:rPr>
      </w:pPr>
      <w:r>
        <w:rPr>
          <w:vertAlign w:val="superscript"/>
        </w:rPr>
        <w:footnoteRef/>
      </w:r>
      <w:r>
        <w:rPr>
          <w:color w:val="000000"/>
          <w:sz w:val="20"/>
          <w:szCs w:val="20"/>
        </w:rPr>
        <w:t xml:space="preserve"> </w:t>
      </w:r>
      <w:r>
        <w:rPr>
          <w:i/>
          <w:color w:val="000000"/>
          <w:sz w:val="18"/>
          <w:szCs w:val="18"/>
        </w:rPr>
        <w:t>Ministerio de Minas y Energía – Exposición de motivos – Proyecto de Ley No. 344 de 2024 Pagina 30.</w:t>
      </w:r>
    </w:p>
    <w:p w14:paraId="704E6BE3" w14:textId="77777777" w:rsidR="005469D6" w:rsidRDefault="005469D6">
      <w:pPr>
        <w:pBdr>
          <w:top w:val="nil"/>
          <w:left w:val="nil"/>
          <w:bottom w:val="nil"/>
          <w:right w:val="nil"/>
          <w:between w:val="nil"/>
        </w:pBdr>
        <w:spacing w:after="0" w:line="240" w:lineRule="auto"/>
        <w:ind w:firstLine="10"/>
        <w:rPr>
          <w:color w:val="000000"/>
          <w:sz w:val="20"/>
          <w:szCs w:val="20"/>
        </w:rPr>
      </w:pPr>
    </w:p>
  </w:footnote>
  <w:footnote w:id="41">
    <w:p w14:paraId="0B8DE120" w14:textId="77777777" w:rsidR="005469D6" w:rsidRDefault="00000000">
      <w:pPr>
        <w:pBdr>
          <w:top w:val="nil"/>
          <w:left w:val="nil"/>
          <w:bottom w:val="nil"/>
          <w:right w:val="nil"/>
          <w:between w:val="nil"/>
        </w:pBdr>
        <w:spacing w:after="0" w:line="240" w:lineRule="auto"/>
        <w:ind w:hanging="10"/>
        <w:rPr>
          <w:i/>
          <w:color w:val="000000"/>
          <w:sz w:val="18"/>
          <w:szCs w:val="18"/>
        </w:rPr>
      </w:pPr>
      <w:r>
        <w:rPr>
          <w:vertAlign w:val="superscript"/>
        </w:rPr>
        <w:footnoteRef/>
      </w:r>
      <w:r>
        <w:rPr>
          <w:i/>
          <w:color w:val="000000"/>
          <w:sz w:val="18"/>
          <w:szCs w:val="18"/>
        </w:rPr>
        <w:t xml:space="preserve"> Informe de Puntos críticos y alertas tempranas sobre la inseguridad alimentaria aguda, FAO y PMA, 2022 (file:///C:/Users/escastillo/Downloads/WFP-0000136243.pdf)</w:t>
      </w:r>
    </w:p>
  </w:footnote>
  <w:footnote w:id="42">
    <w:p w14:paraId="5D022D43" w14:textId="77777777" w:rsidR="005469D6" w:rsidRDefault="00000000">
      <w:pPr>
        <w:pBdr>
          <w:top w:val="nil"/>
          <w:left w:val="nil"/>
          <w:bottom w:val="nil"/>
          <w:right w:val="nil"/>
          <w:between w:val="nil"/>
        </w:pBdr>
        <w:spacing w:after="0" w:line="240" w:lineRule="auto"/>
        <w:ind w:left="1440" w:hanging="1430"/>
        <w:rPr>
          <w:color w:val="000000"/>
          <w:sz w:val="20"/>
          <w:szCs w:val="20"/>
        </w:rPr>
      </w:pPr>
      <w:r>
        <w:rPr>
          <w:vertAlign w:val="superscript"/>
        </w:rPr>
        <w:footnoteRef/>
      </w:r>
      <w:r>
        <w:rPr>
          <w:color w:val="000000"/>
          <w:sz w:val="20"/>
          <w:szCs w:val="20"/>
        </w:rPr>
        <w:t xml:space="preserve"> </w:t>
      </w:r>
      <w:r>
        <w:rPr>
          <w:i/>
          <w:color w:val="000000"/>
          <w:sz w:val="18"/>
          <w:szCs w:val="18"/>
        </w:rPr>
        <w:t xml:space="preserve">Sentencia C-502 de 2007 Ponente: Dr. MANUEL JOSÉ CEPEDA ESPINOSA.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A76C6" w14:textId="77777777" w:rsidR="005469D6" w:rsidRDefault="00000000">
    <w:pPr>
      <w:pBdr>
        <w:top w:val="nil"/>
        <w:left w:val="nil"/>
        <w:bottom w:val="nil"/>
        <w:right w:val="nil"/>
        <w:between w:val="nil"/>
      </w:pBdr>
      <w:tabs>
        <w:tab w:val="center" w:pos="4419"/>
        <w:tab w:val="right" w:pos="8838"/>
      </w:tabs>
      <w:spacing w:after="0" w:line="240" w:lineRule="auto"/>
      <w:ind w:hanging="10"/>
      <w:jc w:val="center"/>
      <w:rPr>
        <w:color w:val="000000"/>
      </w:rPr>
    </w:pPr>
    <w:r>
      <w:rPr>
        <w:noProof/>
      </w:rPr>
      <w:drawing>
        <wp:inline distT="0" distB="0" distL="0" distR="0" wp14:anchorId="7BA3ADDD" wp14:editId="5151F564">
          <wp:extent cx="3147343" cy="938066"/>
          <wp:effectExtent l="0" t="0" r="0" b="0"/>
          <wp:docPr id="8" name="image8.png" descr="INVITACIÓN AUDIENCIA COMISIÓN SEXTA SOBRE PNDE – REDTTU"/>
          <wp:cNvGraphicFramePr/>
          <a:graphic xmlns:a="http://schemas.openxmlformats.org/drawingml/2006/main">
            <a:graphicData uri="http://schemas.openxmlformats.org/drawingml/2006/picture">
              <pic:pic xmlns:pic="http://schemas.openxmlformats.org/drawingml/2006/picture">
                <pic:nvPicPr>
                  <pic:cNvPr id="0" name="image8.png" descr="INVITACIÓN AUDIENCIA COMISIÓN SEXTA SOBRE PNDE – REDTTU"/>
                  <pic:cNvPicPr preferRelativeResize="0"/>
                </pic:nvPicPr>
                <pic:blipFill>
                  <a:blip r:embed="rId1"/>
                  <a:srcRect/>
                  <a:stretch>
                    <a:fillRect/>
                  </a:stretch>
                </pic:blipFill>
                <pic:spPr>
                  <a:xfrm>
                    <a:off x="0" y="0"/>
                    <a:ext cx="3147343" cy="93806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1E66"/>
    <w:multiLevelType w:val="multilevel"/>
    <w:tmpl w:val="EC82EE02"/>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 w15:restartNumberingAfterBreak="0">
    <w:nsid w:val="08444D35"/>
    <w:multiLevelType w:val="multilevel"/>
    <w:tmpl w:val="4050CEC6"/>
    <w:lvl w:ilvl="0">
      <w:start w:val="1"/>
      <w:numFmt w:val="decimal"/>
      <w:lvlText w:val="%1."/>
      <w:lvlJc w:val="left"/>
      <w:pPr>
        <w:ind w:left="1065" w:hanging="705"/>
      </w:pPr>
      <w:rPr>
        <w:b/>
      </w:rPr>
    </w:lvl>
    <w:lvl w:ilvl="1">
      <w:start w:val="1"/>
      <w:numFmt w:val="decimal"/>
      <w:lvlText w:val="%1.%2"/>
      <w:lvlJc w:val="left"/>
      <w:pPr>
        <w:ind w:left="1470" w:hanging="405"/>
      </w:pPr>
    </w:lvl>
    <w:lvl w:ilvl="2">
      <w:start w:val="1"/>
      <w:numFmt w:val="decimal"/>
      <w:lvlText w:val="%1.%2.%3"/>
      <w:lvlJc w:val="left"/>
      <w:pPr>
        <w:ind w:left="2490" w:hanging="720"/>
      </w:pPr>
    </w:lvl>
    <w:lvl w:ilvl="3">
      <w:start w:val="1"/>
      <w:numFmt w:val="decimal"/>
      <w:lvlText w:val="%1.%2.%3.%4"/>
      <w:lvlJc w:val="left"/>
      <w:pPr>
        <w:ind w:left="3555" w:hanging="1080"/>
      </w:pPr>
    </w:lvl>
    <w:lvl w:ilvl="4">
      <w:start w:val="1"/>
      <w:numFmt w:val="decimal"/>
      <w:lvlText w:val="%1.%2.%3.%4.%5"/>
      <w:lvlJc w:val="left"/>
      <w:pPr>
        <w:ind w:left="4260" w:hanging="1080"/>
      </w:pPr>
    </w:lvl>
    <w:lvl w:ilvl="5">
      <w:start w:val="1"/>
      <w:numFmt w:val="decimal"/>
      <w:lvlText w:val="%1.%2.%3.%4.%5.%6"/>
      <w:lvlJc w:val="left"/>
      <w:pPr>
        <w:ind w:left="5325" w:hanging="1440"/>
      </w:pPr>
    </w:lvl>
    <w:lvl w:ilvl="6">
      <w:start w:val="1"/>
      <w:numFmt w:val="decimal"/>
      <w:lvlText w:val="%1.%2.%3.%4.%5.%6.%7"/>
      <w:lvlJc w:val="left"/>
      <w:pPr>
        <w:ind w:left="6030" w:hanging="1440"/>
      </w:pPr>
    </w:lvl>
    <w:lvl w:ilvl="7">
      <w:start w:val="1"/>
      <w:numFmt w:val="decimal"/>
      <w:lvlText w:val="%1.%2.%3.%4.%5.%6.%7.%8"/>
      <w:lvlJc w:val="left"/>
      <w:pPr>
        <w:ind w:left="7095" w:hanging="1800"/>
      </w:pPr>
    </w:lvl>
    <w:lvl w:ilvl="8">
      <w:start w:val="1"/>
      <w:numFmt w:val="decimal"/>
      <w:lvlText w:val="%1.%2.%3.%4.%5.%6.%7.%8.%9"/>
      <w:lvlJc w:val="left"/>
      <w:pPr>
        <w:ind w:left="7800" w:hanging="1800"/>
      </w:pPr>
    </w:lvl>
  </w:abstractNum>
  <w:abstractNum w:abstractNumId="2" w15:restartNumberingAfterBreak="0">
    <w:nsid w:val="12AF64E1"/>
    <w:multiLevelType w:val="multilevel"/>
    <w:tmpl w:val="B378859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FD24ED"/>
    <w:multiLevelType w:val="multilevel"/>
    <w:tmpl w:val="8F7860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410F16"/>
    <w:multiLevelType w:val="multilevel"/>
    <w:tmpl w:val="DED650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2F3598"/>
    <w:multiLevelType w:val="multilevel"/>
    <w:tmpl w:val="A07E8A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7E7021"/>
    <w:multiLevelType w:val="multilevel"/>
    <w:tmpl w:val="C890D9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D74863"/>
    <w:multiLevelType w:val="multilevel"/>
    <w:tmpl w:val="98AEEB62"/>
    <w:lvl w:ilvl="0">
      <w:start w:val="1"/>
      <w:numFmt w:val="decimal"/>
      <w:lvlText w:val="%1."/>
      <w:lvlJc w:val="left"/>
      <w:pPr>
        <w:ind w:left="360" w:hanging="360"/>
      </w:pPr>
    </w:lvl>
    <w:lvl w:ilvl="1">
      <w:start w:val="1"/>
      <w:numFmt w:val="decimal"/>
      <w:lvlText w:val="%1.%2"/>
      <w:lvlJc w:val="left"/>
      <w:pPr>
        <w:ind w:left="405" w:hanging="40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CD76B9D"/>
    <w:multiLevelType w:val="multilevel"/>
    <w:tmpl w:val="76E6D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575471"/>
    <w:multiLevelType w:val="multilevel"/>
    <w:tmpl w:val="6A2EFCA4"/>
    <w:lvl w:ilvl="0">
      <w:start w:val="1"/>
      <w:numFmt w:val="lowerLetter"/>
      <w:lvlText w:val="%1)"/>
      <w:lvlJc w:val="left"/>
      <w:pPr>
        <w:ind w:left="7306" w:hanging="360"/>
      </w:pPr>
      <w:rPr>
        <w:b/>
      </w:rPr>
    </w:lvl>
    <w:lvl w:ilvl="1">
      <w:start w:val="1"/>
      <w:numFmt w:val="lowerLetter"/>
      <w:lvlText w:val="%2."/>
      <w:lvlJc w:val="left"/>
      <w:pPr>
        <w:ind w:left="8026" w:hanging="360"/>
      </w:pPr>
    </w:lvl>
    <w:lvl w:ilvl="2">
      <w:start w:val="1"/>
      <w:numFmt w:val="lowerRoman"/>
      <w:lvlText w:val="%3."/>
      <w:lvlJc w:val="right"/>
      <w:pPr>
        <w:ind w:left="8746" w:hanging="180"/>
      </w:pPr>
    </w:lvl>
    <w:lvl w:ilvl="3">
      <w:start w:val="1"/>
      <w:numFmt w:val="decimal"/>
      <w:lvlText w:val="%4."/>
      <w:lvlJc w:val="left"/>
      <w:pPr>
        <w:ind w:left="9466" w:hanging="360"/>
      </w:pPr>
    </w:lvl>
    <w:lvl w:ilvl="4">
      <w:start w:val="1"/>
      <w:numFmt w:val="lowerLetter"/>
      <w:lvlText w:val="%5."/>
      <w:lvlJc w:val="left"/>
      <w:pPr>
        <w:ind w:left="10186" w:hanging="360"/>
      </w:pPr>
    </w:lvl>
    <w:lvl w:ilvl="5">
      <w:start w:val="1"/>
      <w:numFmt w:val="lowerRoman"/>
      <w:lvlText w:val="%6."/>
      <w:lvlJc w:val="right"/>
      <w:pPr>
        <w:ind w:left="10906" w:hanging="180"/>
      </w:pPr>
    </w:lvl>
    <w:lvl w:ilvl="6">
      <w:start w:val="1"/>
      <w:numFmt w:val="decimal"/>
      <w:lvlText w:val="%7."/>
      <w:lvlJc w:val="left"/>
      <w:pPr>
        <w:ind w:left="11626" w:hanging="360"/>
      </w:pPr>
    </w:lvl>
    <w:lvl w:ilvl="7">
      <w:start w:val="1"/>
      <w:numFmt w:val="lowerLetter"/>
      <w:lvlText w:val="%8."/>
      <w:lvlJc w:val="left"/>
      <w:pPr>
        <w:ind w:left="12346" w:hanging="360"/>
      </w:pPr>
    </w:lvl>
    <w:lvl w:ilvl="8">
      <w:start w:val="1"/>
      <w:numFmt w:val="lowerRoman"/>
      <w:lvlText w:val="%9."/>
      <w:lvlJc w:val="right"/>
      <w:pPr>
        <w:ind w:left="13066" w:hanging="180"/>
      </w:pPr>
    </w:lvl>
  </w:abstractNum>
  <w:abstractNum w:abstractNumId="10" w15:restartNumberingAfterBreak="0">
    <w:nsid w:val="309A409A"/>
    <w:multiLevelType w:val="multilevel"/>
    <w:tmpl w:val="25F6A1B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297608"/>
    <w:multiLevelType w:val="multilevel"/>
    <w:tmpl w:val="AE604F5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A557EC"/>
    <w:multiLevelType w:val="multilevel"/>
    <w:tmpl w:val="7E423D6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1F6A9B"/>
    <w:multiLevelType w:val="multilevel"/>
    <w:tmpl w:val="28F21FFE"/>
    <w:lvl w:ilvl="0">
      <w:start w:val="1"/>
      <w:numFmt w:val="lowerLetter"/>
      <w:lvlText w:val="%1)"/>
      <w:lvlJc w:val="left"/>
      <w:pPr>
        <w:ind w:left="458" w:hanging="360"/>
      </w:pPr>
      <w:rPr>
        <w:b/>
      </w:rPr>
    </w:lvl>
    <w:lvl w:ilvl="1">
      <w:start w:val="1"/>
      <w:numFmt w:val="lowerLetter"/>
      <w:lvlText w:val="%2."/>
      <w:lvlJc w:val="left"/>
      <w:pPr>
        <w:ind w:left="1178" w:hanging="360"/>
      </w:pPr>
    </w:lvl>
    <w:lvl w:ilvl="2">
      <w:start w:val="1"/>
      <w:numFmt w:val="lowerRoman"/>
      <w:lvlText w:val="%3."/>
      <w:lvlJc w:val="right"/>
      <w:pPr>
        <w:ind w:left="1898" w:hanging="180"/>
      </w:pPr>
    </w:lvl>
    <w:lvl w:ilvl="3">
      <w:start w:val="1"/>
      <w:numFmt w:val="decimal"/>
      <w:lvlText w:val="%4."/>
      <w:lvlJc w:val="left"/>
      <w:pPr>
        <w:ind w:left="2618" w:hanging="360"/>
      </w:pPr>
    </w:lvl>
    <w:lvl w:ilvl="4">
      <w:start w:val="1"/>
      <w:numFmt w:val="lowerLetter"/>
      <w:lvlText w:val="%5."/>
      <w:lvlJc w:val="left"/>
      <w:pPr>
        <w:ind w:left="3338" w:hanging="360"/>
      </w:pPr>
    </w:lvl>
    <w:lvl w:ilvl="5">
      <w:start w:val="1"/>
      <w:numFmt w:val="lowerRoman"/>
      <w:lvlText w:val="%6."/>
      <w:lvlJc w:val="right"/>
      <w:pPr>
        <w:ind w:left="4058" w:hanging="180"/>
      </w:pPr>
    </w:lvl>
    <w:lvl w:ilvl="6">
      <w:start w:val="1"/>
      <w:numFmt w:val="decimal"/>
      <w:lvlText w:val="%7."/>
      <w:lvlJc w:val="left"/>
      <w:pPr>
        <w:ind w:left="4778" w:hanging="360"/>
      </w:pPr>
    </w:lvl>
    <w:lvl w:ilvl="7">
      <w:start w:val="1"/>
      <w:numFmt w:val="lowerLetter"/>
      <w:lvlText w:val="%8."/>
      <w:lvlJc w:val="left"/>
      <w:pPr>
        <w:ind w:left="5498" w:hanging="360"/>
      </w:pPr>
    </w:lvl>
    <w:lvl w:ilvl="8">
      <w:start w:val="1"/>
      <w:numFmt w:val="lowerRoman"/>
      <w:lvlText w:val="%9."/>
      <w:lvlJc w:val="right"/>
      <w:pPr>
        <w:ind w:left="6218" w:hanging="180"/>
      </w:pPr>
    </w:lvl>
  </w:abstractNum>
  <w:abstractNum w:abstractNumId="14" w15:restartNumberingAfterBreak="0">
    <w:nsid w:val="3F794FBC"/>
    <w:multiLevelType w:val="multilevel"/>
    <w:tmpl w:val="48E4E96E"/>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2F90217"/>
    <w:multiLevelType w:val="multilevel"/>
    <w:tmpl w:val="D938FB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14438D"/>
    <w:multiLevelType w:val="multilevel"/>
    <w:tmpl w:val="6B2CCFB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4B513486"/>
    <w:multiLevelType w:val="multilevel"/>
    <w:tmpl w:val="72B2A86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17232F"/>
    <w:multiLevelType w:val="multilevel"/>
    <w:tmpl w:val="F6C8F3D4"/>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F9228ED"/>
    <w:multiLevelType w:val="multilevel"/>
    <w:tmpl w:val="6E506AF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E15DA9"/>
    <w:multiLevelType w:val="multilevel"/>
    <w:tmpl w:val="C6E86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DE18F0"/>
    <w:multiLevelType w:val="multilevel"/>
    <w:tmpl w:val="BA68DEE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E05F74"/>
    <w:multiLevelType w:val="multilevel"/>
    <w:tmpl w:val="78D03880"/>
    <w:lvl w:ilvl="0">
      <w:start w:val="1"/>
      <w:numFmt w:val="lowerLetter"/>
      <w:lvlText w:val="%1)"/>
      <w:lvlJc w:val="left"/>
      <w:pPr>
        <w:ind w:left="454" w:hanging="360"/>
      </w:pPr>
      <w:rPr>
        <w:b/>
      </w:rPr>
    </w:lvl>
    <w:lvl w:ilvl="1">
      <w:start w:val="1"/>
      <w:numFmt w:val="lowerLetter"/>
      <w:lvlText w:val="%2."/>
      <w:lvlJc w:val="left"/>
      <w:pPr>
        <w:ind w:left="1174" w:hanging="360"/>
      </w:pPr>
    </w:lvl>
    <w:lvl w:ilvl="2">
      <w:start w:val="1"/>
      <w:numFmt w:val="lowerRoman"/>
      <w:lvlText w:val="%3."/>
      <w:lvlJc w:val="right"/>
      <w:pPr>
        <w:ind w:left="1894" w:hanging="180"/>
      </w:pPr>
    </w:lvl>
    <w:lvl w:ilvl="3">
      <w:start w:val="1"/>
      <w:numFmt w:val="decimal"/>
      <w:lvlText w:val="%4."/>
      <w:lvlJc w:val="left"/>
      <w:pPr>
        <w:ind w:left="2614" w:hanging="360"/>
      </w:pPr>
    </w:lvl>
    <w:lvl w:ilvl="4">
      <w:start w:val="1"/>
      <w:numFmt w:val="lowerLetter"/>
      <w:lvlText w:val="%5."/>
      <w:lvlJc w:val="left"/>
      <w:pPr>
        <w:ind w:left="3334" w:hanging="360"/>
      </w:pPr>
    </w:lvl>
    <w:lvl w:ilvl="5">
      <w:start w:val="1"/>
      <w:numFmt w:val="lowerRoman"/>
      <w:lvlText w:val="%6."/>
      <w:lvlJc w:val="right"/>
      <w:pPr>
        <w:ind w:left="4054" w:hanging="180"/>
      </w:pPr>
    </w:lvl>
    <w:lvl w:ilvl="6">
      <w:start w:val="1"/>
      <w:numFmt w:val="decimal"/>
      <w:lvlText w:val="%7."/>
      <w:lvlJc w:val="left"/>
      <w:pPr>
        <w:ind w:left="4774" w:hanging="360"/>
      </w:pPr>
    </w:lvl>
    <w:lvl w:ilvl="7">
      <w:start w:val="1"/>
      <w:numFmt w:val="lowerLetter"/>
      <w:lvlText w:val="%8."/>
      <w:lvlJc w:val="left"/>
      <w:pPr>
        <w:ind w:left="5494" w:hanging="360"/>
      </w:pPr>
    </w:lvl>
    <w:lvl w:ilvl="8">
      <w:start w:val="1"/>
      <w:numFmt w:val="lowerRoman"/>
      <w:lvlText w:val="%9."/>
      <w:lvlJc w:val="right"/>
      <w:pPr>
        <w:ind w:left="6214" w:hanging="180"/>
      </w:pPr>
    </w:lvl>
  </w:abstractNum>
  <w:num w:numId="1" w16cid:durableId="1195119712">
    <w:abstractNumId w:val="15"/>
  </w:num>
  <w:num w:numId="2" w16cid:durableId="602344561">
    <w:abstractNumId w:val="0"/>
  </w:num>
  <w:num w:numId="3" w16cid:durableId="1717587141">
    <w:abstractNumId w:val="18"/>
  </w:num>
  <w:num w:numId="4" w16cid:durableId="1360349081">
    <w:abstractNumId w:val="17"/>
  </w:num>
  <w:num w:numId="5" w16cid:durableId="2005083547">
    <w:abstractNumId w:val="4"/>
  </w:num>
  <w:num w:numId="6" w16cid:durableId="653263768">
    <w:abstractNumId w:val="13"/>
  </w:num>
  <w:num w:numId="7" w16cid:durableId="1778214294">
    <w:abstractNumId w:val="19"/>
  </w:num>
  <w:num w:numId="8" w16cid:durableId="1699771610">
    <w:abstractNumId w:val="21"/>
  </w:num>
  <w:num w:numId="9" w16cid:durableId="407922836">
    <w:abstractNumId w:val="11"/>
  </w:num>
  <w:num w:numId="10" w16cid:durableId="1590381367">
    <w:abstractNumId w:val="2"/>
  </w:num>
  <w:num w:numId="11" w16cid:durableId="522986785">
    <w:abstractNumId w:val="7"/>
  </w:num>
  <w:num w:numId="12" w16cid:durableId="613948629">
    <w:abstractNumId w:val="9"/>
  </w:num>
  <w:num w:numId="13" w16cid:durableId="760293489">
    <w:abstractNumId w:val="5"/>
  </w:num>
  <w:num w:numId="14" w16cid:durableId="55252294">
    <w:abstractNumId w:val="12"/>
  </w:num>
  <w:num w:numId="15" w16cid:durableId="941455900">
    <w:abstractNumId w:val="6"/>
  </w:num>
  <w:num w:numId="16" w16cid:durableId="268900593">
    <w:abstractNumId w:val="14"/>
  </w:num>
  <w:num w:numId="17" w16cid:durableId="1852597097">
    <w:abstractNumId w:val="10"/>
  </w:num>
  <w:num w:numId="18" w16cid:durableId="2083718534">
    <w:abstractNumId w:val="1"/>
  </w:num>
  <w:num w:numId="19" w16cid:durableId="1795516249">
    <w:abstractNumId w:val="22"/>
  </w:num>
  <w:num w:numId="20" w16cid:durableId="2048605531">
    <w:abstractNumId w:val="3"/>
  </w:num>
  <w:num w:numId="21" w16cid:durableId="929462313">
    <w:abstractNumId w:val="8"/>
  </w:num>
  <w:num w:numId="22" w16cid:durableId="1006131469">
    <w:abstractNumId w:val="20"/>
  </w:num>
  <w:num w:numId="23" w16cid:durableId="3634796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D6"/>
    <w:rsid w:val="001A0336"/>
    <w:rsid w:val="005469D6"/>
    <w:rsid w:val="00637169"/>
    <w:rsid w:val="00A44EC7"/>
    <w:rsid w:val="00A71A43"/>
    <w:rsid w:val="00E05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AFF6"/>
  <w15:docId w15:val="{F0D413B8-169E-4307-BA1A-0FF0D94B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s-ES" w:eastAsia="es-CO" w:bidi="ar-SA"/>
      </w:rPr>
    </w:rPrDefault>
    <w:pPrDefault>
      <w:pPr>
        <w:spacing w:after="3" w:line="248" w:lineRule="auto"/>
        <w:ind w:left="10"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0" w:right="0"/>
      <w:jc w:val="center"/>
      <w:outlineLvl w:val="0"/>
    </w:pPr>
    <w:rPr>
      <w:rFonts w:ascii="Constantia" w:eastAsia="Constantia" w:hAnsi="Constantia" w:cs="Constantia"/>
      <w:b/>
      <w:color w:val="00000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after="0" w:line="240" w:lineRule="auto"/>
    </w:pPr>
    <w:tblPr>
      <w:tblStyleRowBandSize w:val="1"/>
      <w:tblStyleColBandSize w:val="1"/>
      <w:tblCellMar>
        <w:left w:w="115" w:type="dxa"/>
        <w:right w:w="115" w:type="dxa"/>
      </w:tblCellMar>
    </w:tblPr>
  </w:style>
  <w:style w:type="table" w:customStyle="1" w:styleId="a0">
    <w:basedOn w:val="TableNormal"/>
    <w:pPr>
      <w:widowControl w:val="0"/>
      <w:spacing w:after="0" w:line="240" w:lineRule="auto"/>
    </w:pPr>
    <w:tblPr>
      <w:tblStyleRowBandSize w:val="1"/>
      <w:tblStyleColBandSize w:val="1"/>
      <w:tblCellMar>
        <w:left w:w="115" w:type="dxa"/>
        <w:right w:w="115" w:type="dxa"/>
      </w:tblCellMar>
    </w:tblPr>
  </w:style>
  <w:style w:type="table" w:customStyle="1" w:styleId="a1">
    <w:basedOn w:val="TableNormal"/>
    <w:pPr>
      <w:widowControl w:val="0"/>
      <w:spacing w:after="0" w:line="240" w:lineRule="auto"/>
    </w:pPr>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tblPr>
      <w:tblStyleRowBandSize w:val="1"/>
      <w:tblStyleColBandSize w:val="1"/>
      <w:tblCellMar>
        <w:left w:w="115" w:type="dxa"/>
        <w:right w:w="115" w:type="dxa"/>
      </w:tblCellMar>
    </w:tblPr>
  </w:style>
  <w:style w:type="table" w:customStyle="1" w:styleId="a3">
    <w:basedOn w:val="TableNormal"/>
    <w:pPr>
      <w:widowControl w:val="0"/>
      <w:spacing w:after="0" w:line="240" w:lineRule="auto"/>
    </w:pPr>
    <w:tblPr>
      <w:tblStyleRowBandSize w:val="1"/>
      <w:tblStyleColBandSize w:val="1"/>
      <w:tblCellMar>
        <w:left w:w="115" w:type="dxa"/>
        <w:right w:w="115" w:type="dxa"/>
      </w:tblCellMar>
    </w:tblPr>
  </w:style>
  <w:style w:type="table" w:customStyle="1" w:styleId="a4">
    <w:basedOn w:val="TableNormal"/>
    <w:pPr>
      <w:widowControl w:val="0"/>
      <w:spacing w:after="0" w:line="240" w:lineRule="auto"/>
    </w:pPr>
    <w:tblPr>
      <w:tblStyleRowBandSize w:val="1"/>
      <w:tblStyleColBandSize w:val="1"/>
      <w:tblCellMar>
        <w:left w:w="115" w:type="dxa"/>
        <w:right w:w="115" w:type="dxa"/>
      </w:tblCellMar>
    </w:tblPr>
  </w:style>
  <w:style w:type="table" w:customStyle="1" w:styleId="a5">
    <w:basedOn w:val="TableNormal"/>
    <w:pPr>
      <w:widowControl w:val="0"/>
      <w:spacing w:after="0" w:line="240" w:lineRule="auto"/>
    </w:pPr>
    <w:tblPr>
      <w:tblStyleRowBandSize w:val="1"/>
      <w:tblStyleColBandSize w:val="1"/>
      <w:tblCellMar>
        <w:left w:w="115" w:type="dxa"/>
        <w:right w:w="115" w:type="dxa"/>
      </w:tblCellMar>
    </w:tblPr>
  </w:style>
  <w:style w:type="table" w:customStyle="1" w:styleId="a6">
    <w:basedOn w:val="TableNormal"/>
    <w:pPr>
      <w:widowControl w:val="0"/>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81</Pages>
  <Words>27523</Words>
  <Characters>151382</Characters>
  <Application>Microsoft Office Word</Application>
  <DocSecurity>0</DocSecurity>
  <Lines>1261</Lines>
  <Paragraphs>357</Paragraphs>
  <ScaleCrop>false</ScaleCrop>
  <Company/>
  <LinksUpToDate>false</LinksUpToDate>
  <CharactersWithSpaces>178548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Luisa Fernanda Sanchez Triana</cp:lastModifiedBy>
  <cp:revision>4</cp:revision>
  <dcterms:created xsi:type="dcterms:W3CDTF">2024-05-28T20:22:00Z</dcterms:created>
  <dcterms:modified xsi:type="dcterms:W3CDTF">2024-05-28T20:36:00Z</dcterms:modified>
</cp:coreProperties>
</file>