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431C2" w14:textId="078B4484" w:rsidR="00250A04" w:rsidRPr="00683FFE" w:rsidRDefault="00F11718" w:rsidP="00C65781">
      <w:pPr>
        <w:spacing w:after="0" w:line="240" w:lineRule="auto"/>
        <w:ind w:left="0" w:right="49"/>
        <w:jc w:val="right"/>
        <w:rPr>
          <w:color w:val="000000" w:themeColor="text1"/>
        </w:rPr>
      </w:pPr>
      <w:bookmarkStart w:id="0" w:name="_heading=h.gjdgxs" w:colFirst="0" w:colLast="0"/>
      <w:bookmarkEnd w:id="0"/>
      <w:r w:rsidRPr="00683FFE">
        <w:rPr>
          <w:color w:val="000000" w:themeColor="text1"/>
        </w:rPr>
        <w:t xml:space="preserve"> </w:t>
      </w:r>
      <w:r w:rsidR="00767C2E" w:rsidRPr="00683FFE">
        <w:rPr>
          <w:color w:val="000000" w:themeColor="text1"/>
        </w:rPr>
        <w:t xml:space="preserve"> </w:t>
      </w:r>
      <w:r w:rsidR="00AA56B1" w:rsidRPr="00683FFE">
        <w:rPr>
          <w:color w:val="000000" w:themeColor="text1"/>
        </w:rPr>
        <w:t>B</w:t>
      </w:r>
      <w:r w:rsidR="00E50D86">
        <w:rPr>
          <w:color w:val="000000" w:themeColor="text1"/>
        </w:rPr>
        <w:t xml:space="preserve">ogotá, D.C., noviembre </w:t>
      </w:r>
      <w:r w:rsidR="00E50D86" w:rsidRPr="00683FFE">
        <w:rPr>
          <w:color w:val="000000" w:themeColor="text1"/>
        </w:rPr>
        <w:t>de</w:t>
      </w:r>
      <w:r w:rsidR="00AA56B1" w:rsidRPr="00683FFE">
        <w:rPr>
          <w:color w:val="000000" w:themeColor="text1"/>
        </w:rPr>
        <w:t xml:space="preserve"> 2024</w:t>
      </w:r>
    </w:p>
    <w:p w14:paraId="1AF5CBE7" w14:textId="77777777" w:rsidR="00250A04" w:rsidRPr="00683FFE" w:rsidRDefault="00250A04">
      <w:pPr>
        <w:spacing w:after="0" w:line="240" w:lineRule="auto"/>
        <w:ind w:left="0" w:right="49"/>
        <w:rPr>
          <w:color w:val="000000" w:themeColor="text1"/>
        </w:rPr>
      </w:pPr>
    </w:p>
    <w:p w14:paraId="629C0A19" w14:textId="77777777" w:rsidR="00250A04" w:rsidRPr="00683FFE" w:rsidRDefault="00250A04">
      <w:pPr>
        <w:spacing w:after="0" w:line="240" w:lineRule="auto"/>
        <w:ind w:left="0" w:right="49"/>
        <w:rPr>
          <w:color w:val="000000" w:themeColor="text1"/>
        </w:rPr>
      </w:pPr>
    </w:p>
    <w:p w14:paraId="54818163" w14:textId="77777777" w:rsidR="00C65781" w:rsidRPr="00683FFE" w:rsidRDefault="00C65781">
      <w:pPr>
        <w:spacing w:after="0" w:line="240" w:lineRule="auto"/>
        <w:ind w:right="49" w:firstLine="10"/>
        <w:rPr>
          <w:color w:val="000000" w:themeColor="text1"/>
        </w:rPr>
      </w:pPr>
      <w:r w:rsidRPr="00683FFE">
        <w:rPr>
          <w:color w:val="000000" w:themeColor="text1"/>
        </w:rPr>
        <w:t>Señores.</w:t>
      </w:r>
    </w:p>
    <w:p w14:paraId="173C4F3B" w14:textId="35F22F4C" w:rsidR="00250A04" w:rsidRPr="00683FFE" w:rsidRDefault="00C65781">
      <w:pPr>
        <w:spacing w:after="0" w:line="240" w:lineRule="auto"/>
        <w:ind w:right="49" w:firstLine="10"/>
        <w:rPr>
          <w:b/>
          <w:color w:val="000000" w:themeColor="text1"/>
        </w:rPr>
      </w:pPr>
      <w:r w:rsidRPr="00683FFE">
        <w:rPr>
          <w:b/>
          <w:color w:val="000000" w:themeColor="text1"/>
        </w:rPr>
        <w:t>Mesa directiva</w:t>
      </w:r>
      <w:r w:rsidR="00AA56B1" w:rsidRPr="00683FFE">
        <w:rPr>
          <w:b/>
          <w:color w:val="000000" w:themeColor="text1"/>
        </w:rPr>
        <w:t xml:space="preserve"> </w:t>
      </w:r>
    </w:p>
    <w:p w14:paraId="76AFA928" w14:textId="55F74873" w:rsidR="00250A04" w:rsidRPr="00683FFE" w:rsidRDefault="00C65781">
      <w:pPr>
        <w:spacing w:after="0" w:line="240" w:lineRule="auto"/>
        <w:ind w:right="49" w:firstLine="10"/>
        <w:rPr>
          <w:color w:val="000000" w:themeColor="text1"/>
        </w:rPr>
      </w:pPr>
      <w:r w:rsidRPr="00683FFE">
        <w:rPr>
          <w:color w:val="000000" w:themeColor="text1"/>
        </w:rPr>
        <w:t>Comisión Primera.</w:t>
      </w:r>
    </w:p>
    <w:p w14:paraId="4BF95A5E" w14:textId="0AA356B9" w:rsidR="00250A04" w:rsidRPr="00683FFE" w:rsidRDefault="00AA56B1">
      <w:pPr>
        <w:spacing w:after="0" w:line="240" w:lineRule="auto"/>
        <w:ind w:right="49" w:firstLine="10"/>
        <w:rPr>
          <w:color w:val="000000" w:themeColor="text1"/>
        </w:rPr>
      </w:pPr>
      <w:r w:rsidRPr="00683FFE">
        <w:rPr>
          <w:color w:val="000000" w:themeColor="text1"/>
        </w:rPr>
        <w:t>Cámara de Representantes.</w:t>
      </w:r>
    </w:p>
    <w:p w14:paraId="37429CBF" w14:textId="3E95B1BD" w:rsidR="00C65781" w:rsidRPr="00683FFE" w:rsidRDefault="00C65781">
      <w:pPr>
        <w:spacing w:after="0" w:line="240" w:lineRule="auto"/>
        <w:ind w:right="49" w:firstLine="10"/>
        <w:rPr>
          <w:color w:val="000000" w:themeColor="text1"/>
        </w:rPr>
      </w:pPr>
      <w:r w:rsidRPr="00683FFE">
        <w:rPr>
          <w:color w:val="000000" w:themeColor="text1"/>
        </w:rPr>
        <w:t xml:space="preserve">E.   S.   D. </w:t>
      </w:r>
    </w:p>
    <w:p w14:paraId="1597D39E" w14:textId="77777777" w:rsidR="00C65781" w:rsidRPr="00683FFE" w:rsidRDefault="00C65781">
      <w:pPr>
        <w:spacing w:after="0" w:line="240" w:lineRule="auto"/>
        <w:ind w:right="49" w:firstLine="10"/>
        <w:rPr>
          <w:color w:val="000000" w:themeColor="text1"/>
        </w:rPr>
      </w:pPr>
    </w:p>
    <w:p w14:paraId="380CA549" w14:textId="77777777" w:rsidR="00250A04" w:rsidRPr="00683FFE" w:rsidRDefault="00AA56B1">
      <w:pPr>
        <w:tabs>
          <w:tab w:val="left" w:pos="1125"/>
        </w:tabs>
        <w:spacing w:after="0" w:line="240" w:lineRule="auto"/>
        <w:ind w:right="49" w:firstLine="10"/>
        <w:rPr>
          <w:b/>
          <w:color w:val="000000" w:themeColor="text1"/>
        </w:rPr>
      </w:pPr>
      <w:r w:rsidRPr="00683FFE">
        <w:rPr>
          <w:b/>
          <w:color w:val="000000" w:themeColor="text1"/>
        </w:rPr>
        <w:tab/>
      </w:r>
    </w:p>
    <w:p w14:paraId="582DB2E4" w14:textId="5FE64F67" w:rsidR="00250A04" w:rsidRPr="00683FFE" w:rsidRDefault="00AA56B1" w:rsidP="00C65781">
      <w:pPr>
        <w:spacing w:after="0" w:line="240" w:lineRule="auto"/>
        <w:ind w:left="1440" w:right="49"/>
        <w:jc w:val="left"/>
        <w:rPr>
          <w:b/>
          <w:color w:val="000000" w:themeColor="text1"/>
        </w:rPr>
      </w:pPr>
      <w:r w:rsidRPr="00683FFE">
        <w:rPr>
          <w:b/>
          <w:color w:val="000000" w:themeColor="text1"/>
        </w:rPr>
        <w:t xml:space="preserve">Referencia: </w:t>
      </w:r>
      <w:r w:rsidRPr="00683FFE">
        <w:rPr>
          <w:color w:val="000000" w:themeColor="text1"/>
        </w:rPr>
        <w:t xml:space="preserve">Informe de ponencia para </w:t>
      </w:r>
      <w:r w:rsidR="004A19A9" w:rsidRPr="00683FFE">
        <w:rPr>
          <w:b/>
          <w:i/>
          <w:color w:val="000000" w:themeColor="text1"/>
          <w:u w:val="single"/>
        </w:rPr>
        <w:t>Segundo</w:t>
      </w:r>
      <w:r w:rsidRPr="00683FFE">
        <w:rPr>
          <w:b/>
          <w:i/>
          <w:color w:val="000000" w:themeColor="text1"/>
          <w:u w:val="single"/>
        </w:rPr>
        <w:t xml:space="preserve"> Debate</w:t>
      </w:r>
      <w:r w:rsidRPr="00683FFE">
        <w:rPr>
          <w:color w:val="000000" w:themeColor="text1"/>
        </w:rPr>
        <w:t xml:space="preserve"> al Proyecto de Ley No. 344 de 2023 Cámara.</w:t>
      </w:r>
    </w:p>
    <w:p w14:paraId="6C34B8B5" w14:textId="0FD07322" w:rsidR="00250A04" w:rsidRPr="00683FFE" w:rsidRDefault="00250A04">
      <w:pPr>
        <w:spacing w:after="0" w:line="240" w:lineRule="auto"/>
        <w:ind w:left="0" w:right="49"/>
        <w:jc w:val="left"/>
        <w:rPr>
          <w:b/>
          <w:color w:val="000000" w:themeColor="text1"/>
        </w:rPr>
      </w:pPr>
    </w:p>
    <w:p w14:paraId="4ADDA02A" w14:textId="77777777" w:rsidR="00C65781" w:rsidRPr="00683FFE" w:rsidRDefault="00C65781">
      <w:pPr>
        <w:spacing w:after="0" w:line="240" w:lineRule="auto"/>
        <w:ind w:left="0" w:right="49"/>
        <w:jc w:val="left"/>
        <w:rPr>
          <w:b/>
          <w:color w:val="000000" w:themeColor="text1"/>
        </w:rPr>
      </w:pPr>
    </w:p>
    <w:p w14:paraId="3D9ED677" w14:textId="7DE87DE3" w:rsidR="00250A04" w:rsidRPr="00683FFE" w:rsidRDefault="00C65781">
      <w:pPr>
        <w:spacing w:after="0" w:line="240" w:lineRule="auto"/>
        <w:ind w:left="0" w:right="49"/>
        <w:rPr>
          <w:b/>
          <w:color w:val="000000" w:themeColor="text1"/>
        </w:rPr>
      </w:pPr>
      <w:r w:rsidRPr="00683FFE">
        <w:rPr>
          <w:b/>
          <w:color w:val="000000" w:themeColor="text1"/>
        </w:rPr>
        <w:t>Honorable Mesa Directiva</w:t>
      </w:r>
      <w:r w:rsidR="00AA56B1" w:rsidRPr="00683FFE">
        <w:rPr>
          <w:b/>
          <w:color w:val="000000" w:themeColor="text1"/>
        </w:rPr>
        <w:t>:</w:t>
      </w:r>
    </w:p>
    <w:p w14:paraId="11965D7D" w14:textId="77777777" w:rsidR="00250A04" w:rsidRPr="00683FFE" w:rsidRDefault="00250A04">
      <w:pPr>
        <w:spacing w:after="0" w:line="240" w:lineRule="auto"/>
        <w:ind w:right="49" w:firstLine="10"/>
        <w:rPr>
          <w:b/>
          <w:color w:val="000000" w:themeColor="text1"/>
        </w:rPr>
      </w:pPr>
    </w:p>
    <w:p w14:paraId="508D381C" w14:textId="1E86E55E" w:rsidR="00250A04" w:rsidRPr="00683FFE" w:rsidRDefault="00AA56B1">
      <w:pPr>
        <w:pBdr>
          <w:top w:val="nil"/>
          <w:left w:val="nil"/>
          <w:bottom w:val="nil"/>
          <w:right w:val="nil"/>
          <w:between w:val="nil"/>
        </w:pBdr>
        <w:shd w:val="clear" w:color="auto" w:fill="FFFFFF"/>
        <w:spacing w:after="0" w:line="240" w:lineRule="auto"/>
        <w:ind w:left="0" w:right="49"/>
        <w:rPr>
          <w:color w:val="000000" w:themeColor="text1"/>
        </w:rPr>
      </w:pPr>
      <w:r w:rsidRPr="00683FFE">
        <w:rPr>
          <w:color w:val="000000" w:themeColor="text1"/>
        </w:rPr>
        <w:t>De conformidad con el encargo conferido por la Honorable Mesa Directiva de la Comisión Primera Constitucional de la Cámara de Representantes del Congreso de la República y en consonancia con lo prescrito en el artículo 156 de la Ley 5ª de 1992, nos permitimos presentar</w:t>
      </w:r>
      <w:r w:rsidR="004A19A9" w:rsidRPr="00683FFE">
        <w:rPr>
          <w:color w:val="000000" w:themeColor="text1"/>
        </w:rPr>
        <w:t xml:space="preserve"> Informe de Ponencia para segundo</w:t>
      </w:r>
      <w:r w:rsidRPr="00683FFE">
        <w:rPr>
          <w:color w:val="000000" w:themeColor="text1"/>
        </w:rPr>
        <w:t xml:space="preserve"> debate al Proyecto de Ley No. 344 de 2023 Cámara, “</w:t>
      </w:r>
      <w:r w:rsidRPr="00683FFE">
        <w:rPr>
          <w:i/>
          <w:color w:val="000000" w:themeColor="text1"/>
        </w:rPr>
        <w:t>Por la cual se crea la empresa colombiana de minerales -ECOMINERALES-, se determina su objeto, su naturaleza, su estructura orgánica y se dictan otras disposiciones”</w:t>
      </w:r>
      <w:r w:rsidRPr="00683FFE">
        <w:rPr>
          <w:color w:val="000000" w:themeColor="text1"/>
        </w:rPr>
        <w:t xml:space="preserve"> con base en las siguientes consideraciones: </w:t>
      </w:r>
    </w:p>
    <w:p w14:paraId="54AE70BF" w14:textId="77777777" w:rsidR="00250A04" w:rsidRPr="00683FFE" w:rsidRDefault="00250A04">
      <w:pPr>
        <w:tabs>
          <w:tab w:val="left" w:pos="2228"/>
        </w:tabs>
        <w:spacing w:after="0" w:line="240" w:lineRule="auto"/>
        <w:ind w:firstLine="10"/>
        <w:rPr>
          <w:color w:val="000000" w:themeColor="text1"/>
        </w:rPr>
      </w:pPr>
    </w:p>
    <w:tbl>
      <w:tblPr>
        <w:tblStyle w:val="a3"/>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804"/>
      </w:tblGrid>
      <w:tr w:rsidR="00250A04" w:rsidRPr="00683FFE" w14:paraId="7EDDCA20" w14:textId="77777777">
        <w:tc>
          <w:tcPr>
            <w:tcW w:w="1985" w:type="dxa"/>
          </w:tcPr>
          <w:p w14:paraId="432842C7" w14:textId="77777777" w:rsidR="00250A04" w:rsidRPr="00683FFE" w:rsidRDefault="00AA56B1">
            <w:pPr>
              <w:ind w:firstLine="10"/>
              <w:rPr>
                <w:b/>
                <w:color w:val="000000" w:themeColor="text1"/>
              </w:rPr>
            </w:pPr>
            <w:r w:rsidRPr="00683FFE">
              <w:rPr>
                <w:b/>
                <w:color w:val="000000" w:themeColor="text1"/>
              </w:rPr>
              <w:t>Número de Proyecto de Ley</w:t>
            </w:r>
          </w:p>
        </w:tc>
        <w:tc>
          <w:tcPr>
            <w:tcW w:w="6804" w:type="dxa"/>
            <w:vAlign w:val="center"/>
          </w:tcPr>
          <w:p w14:paraId="7A969BA4" w14:textId="77777777" w:rsidR="00250A04" w:rsidRPr="00683FFE" w:rsidRDefault="00AA56B1">
            <w:pPr>
              <w:ind w:firstLine="10"/>
              <w:jc w:val="center"/>
              <w:rPr>
                <w:b/>
                <w:color w:val="000000" w:themeColor="text1"/>
              </w:rPr>
            </w:pPr>
            <w:r w:rsidRPr="00683FFE">
              <w:rPr>
                <w:b/>
                <w:color w:val="000000" w:themeColor="text1"/>
              </w:rPr>
              <w:t>344 de 2023 Cámara</w:t>
            </w:r>
          </w:p>
        </w:tc>
      </w:tr>
      <w:tr w:rsidR="00250A04" w:rsidRPr="00683FFE" w14:paraId="14038A74" w14:textId="77777777">
        <w:tc>
          <w:tcPr>
            <w:tcW w:w="1985" w:type="dxa"/>
          </w:tcPr>
          <w:p w14:paraId="1DA02F07" w14:textId="77777777" w:rsidR="00250A04" w:rsidRPr="00683FFE" w:rsidRDefault="00AA56B1">
            <w:pPr>
              <w:ind w:firstLine="10"/>
              <w:rPr>
                <w:b/>
                <w:color w:val="000000" w:themeColor="text1"/>
              </w:rPr>
            </w:pPr>
            <w:r w:rsidRPr="00683FFE">
              <w:rPr>
                <w:b/>
                <w:color w:val="000000" w:themeColor="text1"/>
              </w:rPr>
              <w:t>Título</w:t>
            </w:r>
          </w:p>
        </w:tc>
        <w:tc>
          <w:tcPr>
            <w:tcW w:w="6804" w:type="dxa"/>
          </w:tcPr>
          <w:p w14:paraId="2538EDB2" w14:textId="77777777" w:rsidR="00250A04" w:rsidRPr="00683FFE" w:rsidRDefault="00AA56B1">
            <w:pPr>
              <w:ind w:firstLine="10"/>
              <w:rPr>
                <w:color w:val="000000" w:themeColor="text1"/>
              </w:rPr>
            </w:pPr>
            <w:r w:rsidRPr="00683FFE">
              <w:rPr>
                <w:color w:val="000000" w:themeColor="text1"/>
              </w:rPr>
              <w:t>“Por la cual se crea la empresa colombiana de minerales -ECOMINERALES-, se determina su objeto, su naturaleza, su estructura orgánica y se dictan otras disposiciones”</w:t>
            </w:r>
          </w:p>
        </w:tc>
      </w:tr>
      <w:tr w:rsidR="00250A04" w:rsidRPr="00683FFE" w14:paraId="6E8A0753" w14:textId="77777777">
        <w:tc>
          <w:tcPr>
            <w:tcW w:w="1985" w:type="dxa"/>
          </w:tcPr>
          <w:p w14:paraId="66E32DE0" w14:textId="77777777" w:rsidR="00250A04" w:rsidRPr="00683FFE" w:rsidRDefault="00250A04">
            <w:pPr>
              <w:ind w:firstLine="10"/>
              <w:rPr>
                <w:b/>
                <w:color w:val="000000" w:themeColor="text1"/>
              </w:rPr>
            </w:pPr>
          </w:p>
          <w:p w14:paraId="3463CAE2" w14:textId="77777777" w:rsidR="00250A04" w:rsidRPr="00683FFE" w:rsidRDefault="00AA56B1">
            <w:pPr>
              <w:ind w:firstLine="10"/>
              <w:rPr>
                <w:b/>
                <w:color w:val="000000" w:themeColor="text1"/>
              </w:rPr>
            </w:pPr>
            <w:r w:rsidRPr="00683FFE">
              <w:rPr>
                <w:b/>
                <w:color w:val="000000" w:themeColor="text1"/>
              </w:rPr>
              <w:t>Autores</w:t>
            </w:r>
          </w:p>
        </w:tc>
        <w:tc>
          <w:tcPr>
            <w:tcW w:w="6804" w:type="dxa"/>
          </w:tcPr>
          <w:p w14:paraId="736B1824" w14:textId="77777777" w:rsidR="00250A04" w:rsidRPr="00683FFE" w:rsidRDefault="00AA56B1">
            <w:pPr>
              <w:ind w:firstLine="10"/>
              <w:rPr>
                <w:color w:val="000000" w:themeColor="text1"/>
              </w:rPr>
            </w:pPr>
            <w:r w:rsidRPr="00683FFE">
              <w:rPr>
                <w:color w:val="000000" w:themeColor="text1"/>
              </w:rPr>
              <w:t xml:space="preserve">H.S. Carlos Alberto Benavides Mora, H.S. Robert Daza Guevara, H.S. Wilson Arias Castillo H.R. </w:t>
            </w:r>
            <w:proofErr w:type="spellStart"/>
            <w:r w:rsidRPr="00683FFE">
              <w:rPr>
                <w:color w:val="000000" w:themeColor="text1"/>
              </w:rPr>
              <w:t>Leyla</w:t>
            </w:r>
            <w:proofErr w:type="spellEnd"/>
            <w:r w:rsidRPr="00683FFE">
              <w:rPr>
                <w:color w:val="000000" w:themeColor="text1"/>
              </w:rPr>
              <w:t xml:space="preserve"> </w:t>
            </w:r>
            <w:proofErr w:type="spellStart"/>
            <w:r w:rsidRPr="00683FFE">
              <w:rPr>
                <w:color w:val="000000" w:themeColor="text1"/>
              </w:rPr>
              <w:t>Marleny</w:t>
            </w:r>
            <w:proofErr w:type="spellEnd"/>
            <w:r w:rsidRPr="00683FFE">
              <w:rPr>
                <w:color w:val="000000" w:themeColor="text1"/>
              </w:rPr>
              <w:t xml:space="preserve"> Rincón Trujillo, H.R. Jorge Andrés </w:t>
            </w:r>
            <w:proofErr w:type="spellStart"/>
            <w:r w:rsidRPr="00683FFE">
              <w:rPr>
                <w:color w:val="000000" w:themeColor="text1"/>
              </w:rPr>
              <w:t>Cancimance</w:t>
            </w:r>
            <w:proofErr w:type="spellEnd"/>
            <w:r w:rsidRPr="00683FFE">
              <w:rPr>
                <w:color w:val="000000" w:themeColor="text1"/>
              </w:rPr>
              <w:t xml:space="preserve"> López, H.R. Jairo Reinaldo Cala Suárez, H.R. Carlos Alberto Carreño </w:t>
            </w:r>
            <w:proofErr w:type="spellStart"/>
            <w:r w:rsidRPr="00683FFE">
              <w:rPr>
                <w:color w:val="000000" w:themeColor="text1"/>
              </w:rPr>
              <w:t>Marin</w:t>
            </w:r>
            <w:proofErr w:type="spellEnd"/>
            <w:r w:rsidRPr="00683FFE">
              <w:rPr>
                <w:color w:val="000000" w:themeColor="text1"/>
              </w:rPr>
              <w:t xml:space="preserve">, H.R. John Jairo González Agudelo, H.R. William Ferney </w:t>
            </w:r>
            <w:proofErr w:type="spellStart"/>
            <w:r w:rsidRPr="00683FFE">
              <w:rPr>
                <w:color w:val="000000" w:themeColor="text1"/>
              </w:rPr>
              <w:t>Aljure</w:t>
            </w:r>
            <w:proofErr w:type="spellEnd"/>
            <w:r w:rsidRPr="00683FFE">
              <w:rPr>
                <w:color w:val="000000" w:themeColor="text1"/>
              </w:rPr>
              <w:t xml:space="preserve"> Martínez, H.R. Gabriel Ernesto Parrado Durán, H.R. Jorge Eliécer Tamayo Marulanda, H.R. </w:t>
            </w:r>
            <w:proofErr w:type="spellStart"/>
            <w:r w:rsidRPr="00683FFE">
              <w:rPr>
                <w:color w:val="000000" w:themeColor="text1"/>
              </w:rPr>
              <w:t>Heraclito</w:t>
            </w:r>
            <w:proofErr w:type="spellEnd"/>
            <w:r w:rsidRPr="00683FFE">
              <w:rPr>
                <w:color w:val="000000" w:themeColor="text1"/>
              </w:rPr>
              <w:t xml:space="preserve"> </w:t>
            </w:r>
            <w:proofErr w:type="spellStart"/>
            <w:r w:rsidRPr="00683FFE">
              <w:rPr>
                <w:color w:val="000000" w:themeColor="text1"/>
              </w:rPr>
              <w:t>Landinez</w:t>
            </w:r>
            <w:proofErr w:type="spellEnd"/>
            <w:r w:rsidRPr="00683FFE">
              <w:rPr>
                <w:color w:val="000000" w:themeColor="text1"/>
              </w:rPr>
              <w:t xml:space="preserve"> Suárez, H.R. Erick Adrián Velasco Burbano, H.R. Karen </w:t>
            </w:r>
            <w:proofErr w:type="spellStart"/>
            <w:r w:rsidRPr="00683FFE">
              <w:rPr>
                <w:color w:val="000000" w:themeColor="text1"/>
              </w:rPr>
              <w:t>Astrith</w:t>
            </w:r>
            <w:proofErr w:type="spellEnd"/>
            <w:r w:rsidRPr="00683FFE">
              <w:rPr>
                <w:color w:val="000000" w:themeColor="text1"/>
              </w:rPr>
              <w:t xml:space="preserve"> Manrique Olarte, H.R. Carlos Adolfo Ardila Espinosa, H.R. Pedro </w:t>
            </w:r>
            <w:proofErr w:type="spellStart"/>
            <w:r w:rsidRPr="00683FFE">
              <w:rPr>
                <w:color w:val="000000" w:themeColor="text1"/>
              </w:rPr>
              <w:t>Baracutao</w:t>
            </w:r>
            <w:proofErr w:type="spellEnd"/>
            <w:r w:rsidRPr="00683FFE">
              <w:rPr>
                <w:color w:val="000000" w:themeColor="text1"/>
              </w:rPr>
              <w:t xml:space="preserve"> García Ospina, H.R. Olga Beatriz González Correa, H.R. Alfredo Mondragón Garzón, H.R. David Alejandro Toro Ramírez, H.R. Carmen Felisa Ramírez </w:t>
            </w:r>
            <w:proofErr w:type="spellStart"/>
            <w:r w:rsidRPr="00683FFE">
              <w:rPr>
                <w:color w:val="000000" w:themeColor="text1"/>
              </w:rPr>
              <w:t>Boscán</w:t>
            </w:r>
            <w:proofErr w:type="spellEnd"/>
            <w:r w:rsidRPr="00683FFE">
              <w:rPr>
                <w:color w:val="000000" w:themeColor="text1"/>
              </w:rPr>
              <w:t xml:space="preserve">, H.R. Pedro José </w:t>
            </w:r>
            <w:proofErr w:type="spellStart"/>
            <w:r w:rsidRPr="00683FFE">
              <w:rPr>
                <w:color w:val="000000" w:themeColor="text1"/>
              </w:rPr>
              <w:t>Súarez</w:t>
            </w:r>
            <w:proofErr w:type="spellEnd"/>
            <w:r w:rsidRPr="00683FFE">
              <w:rPr>
                <w:color w:val="000000" w:themeColor="text1"/>
              </w:rPr>
              <w:t xml:space="preserve"> </w:t>
            </w:r>
            <w:proofErr w:type="spellStart"/>
            <w:r w:rsidRPr="00683FFE">
              <w:rPr>
                <w:color w:val="000000" w:themeColor="text1"/>
              </w:rPr>
              <w:t>Vacca</w:t>
            </w:r>
            <w:proofErr w:type="spellEnd"/>
            <w:r w:rsidRPr="00683FFE">
              <w:rPr>
                <w:color w:val="000000" w:themeColor="text1"/>
              </w:rPr>
              <w:t xml:space="preserve">, Ministro de Minas y Energía - Andrés Camacho Morales. </w:t>
            </w:r>
          </w:p>
        </w:tc>
      </w:tr>
      <w:tr w:rsidR="00250A04" w:rsidRPr="00683FFE" w14:paraId="7E4FF63F" w14:textId="77777777">
        <w:tc>
          <w:tcPr>
            <w:tcW w:w="1985" w:type="dxa"/>
          </w:tcPr>
          <w:p w14:paraId="4047EADF" w14:textId="77777777" w:rsidR="00250A04" w:rsidRPr="00683FFE" w:rsidRDefault="00AA56B1">
            <w:pPr>
              <w:ind w:left="0"/>
              <w:rPr>
                <w:b/>
                <w:color w:val="000000" w:themeColor="text1"/>
              </w:rPr>
            </w:pPr>
            <w:r w:rsidRPr="00683FFE">
              <w:rPr>
                <w:b/>
                <w:color w:val="000000" w:themeColor="text1"/>
              </w:rPr>
              <w:t>Ponentes</w:t>
            </w:r>
          </w:p>
        </w:tc>
        <w:tc>
          <w:tcPr>
            <w:tcW w:w="6804" w:type="dxa"/>
          </w:tcPr>
          <w:p w14:paraId="220A4042" w14:textId="77777777" w:rsidR="00250A04" w:rsidRPr="00683FFE" w:rsidRDefault="00AA56B1">
            <w:pPr>
              <w:ind w:firstLine="10"/>
              <w:rPr>
                <w:color w:val="000000" w:themeColor="text1"/>
              </w:rPr>
            </w:pPr>
            <w:r w:rsidRPr="00683FFE">
              <w:rPr>
                <w:color w:val="000000" w:themeColor="text1"/>
              </w:rPr>
              <w:t xml:space="preserve">H.R. Pedro José Suarez </w:t>
            </w:r>
            <w:proofErr w:type="spellStart"/>
            <w:r w:rsidRPr="00683FFE">
              <w:rPr>
                <w:color w:val="000000" w:themeColor="text1"/>
              </w:rPr>
              <w:t>Vacca</w:t>
            </w:r>
            <w:proofErr w:type="spellEnd"/>
            <w:r w:rsidRPr="00683FFE">
              <w:rPr>
                <w:color w:val="000000" w:themeColor="text1"/>
              </w:rPr>
              <w:t xml:space="preserve"> -C-, H.R. Oscar Hernán </w:t>
            </w:r>
            <w:r w:rsidRPr="00683FFE">
              <w:rPr>
                <w:color w:val="000000" w:themeColor="text1"/>
              </w:rPr>
              <w:lastRenderedPageBreak/>
              <w:t xml:space="preserve">Sánchez León -C-, H.R. Ana Paola García Soto -C-, H.R. </w:t>
            </w:r>
            <w:proofErr w:type="spellStart"/>
            <w:r w:rsidRPr="00683FFE">
              <w:rPr>
                <w:color w:val="000000" w:themeColor="text1"/>
              </w:rPr>
              <w:t>Gersel</w:t>
            </w:r>
            <w:proofErr w:type="spellEnd"/>
            <w:r w:rsidRPr="00683FFE">
              <w:rPr>
                <w:color w:val="000000" w:themeColor="text1"/>
              </w:rPr>
              <w:t xml:space="preserve"> Luis Pérez </w:t>
            </w:r>
            <w:proofErr w:type="spellStart"/>
            <w:r w:rsidRPr="00683FFE">
              <w:rPr>
                <w:color w:val="000000" w:themeColor="text1"/>
              </w:rPr>
              <w:t>Altamiranda</w:t>
            </w:r>
            <w:proofErr w:type="spellEnd"/>
            <w:r w:rsidRPr="00683FFE">
              <w:rPr>
                <w:color w:val="000000" w:themeColor="text1"/>
              </w:rPr>
              <w:t xml:space="preserve">, H.R. Diógenes Quintero Amaya, H.R. Santiago Osorio Marín, H.R. Hernán Darío Cadavid Márquez, H.R. Ruth Amelia </w:t>
            </w:r>
            <w:proofErr w:type="spellStart"/>
            <w:r w:rsidRPr="00683FFE">
              <w:rPr>
                <w:color w:val="000000" w:themeColor="text1"/>
              </w:rPr>
              <w:t>Caycedo</w:t>
            </w:r>
            <w:proofErr w:type="spellEnd"/>
            <w:r w:rsidRPr="00683FFE">
              <w:rPr>
                <w:color w:val="000000" w:themeColor="text1"/>
              </w:rPr>
              <w:t xml:space="preserve"> Rosero, H.R. </w:t>
            </w:r>
            <w:proofErr w:type="spellStart"/>
            <w:r w:rsidRPr="00683FFE">
              <w:rPr>
                <w:color w:val="000000" w:themeColor="text1"/>
              </w:rPr>
              <w:t>Marelen</w:t>
            </w:r>
            <w:proofErr w:type="spellEnd"/>
            <w:r w:rsidRPr="00683FFE">
              <w:rPr>
                <w:color w:val="000000" w:themeColor="text1"/>
              </w:rPr>
              <w:t xml:space="preserve"> Castillo Torres, H.R. Luis Alberto </w:t>
            </w:r>
            <w:proofErr w:type="spellStart"/>
            <w:r w:rsidRPr="00683FFE">
              <w:rPr>
                <w:color w:val="000000" w:themeColor="text1"/>
              </w:rPr>
              <w:t>Alban</w:t>
            </w:r>
            <w:proofErr w:type="spellEnd"/>
            <w:r w:rsidRPr="00683FFE">
              <w:rPr>
                <w:color w:val="000000" w:themeColor="text1"/>
              </w:rPr>
              <w:t xml:space="preserve"> Urbano.</w:t>
            </w:r>
          </w:p>
        </w:tc>
      </w:tr>
      <w:tr w:rsidR="00250A04" w:rsidRPr="00683FFE" w14:paraId="7E32B412" w14:textId="77777777">
        <w:trPr>
          <w:trHeight w:val="190"/>
        </w:trPr>
        <w:tc>
          <w:tcPr>
            <w:tcW w:w="1985" w:type="dxa"/>
          </w:tcPr>
          <w:p w14:paraId="5CA6B9A8" w14:textId="77777777" w:rsidR="00250A04" w:rsidRPr="00683FFE" w:rsidRDefault="00AA56B1">
            <w:pPr>
              <w:ind w:firstLine="10"/>
              <w:rPr>
                <w:b/>
                <w:color w:val="000000" w:themeColor="text1"/>
              </w:rPr>
            </w:pPr>
            <w:r w:rsidRPr="00683FFE">
              <w:rPr>
                <w:b/>
                <w:color w:val="000000" w:themeColor="text1"/>
              </w:rPr>
              <w:lastRenderedPageBreak/>
              <w:t>Ponencia</w:t>
            </w:r>
          </w:p>
        </w:tc>
        <w:tc>
          <w:tcPr>
            <w:tcW w:w="6804" w:type="dxa"/>
          </w:tcPr>
          <w:p w14:paraId="032D5C18" w14:textId="77777777" w:rsidR="00250A04" w:rsidRPr="00683FFE" w:rsidRDefault="00AA56B1">
            <w:pPr>
              <w:ind w:firstLine="10"/>
              <w:rPr>
                <w:color w:val="000000" w:themeColor="text1"/>
              </w:rPr>
            </w:pPr>
            <w:r w:rsidRPr="00683FFE">
              <w:rPr>
                <w:color w:val="000000" w:themeColor="text1"/>
              </w:rPr>
              <w:t>Positiva con pliego de modificaciones.</w:t>
            </w:r>
          </w:p>
        </w:tc>
      </w:tr>
    </w:tbl>
    <w:p w14:paraId="7A330EF3" w14:textId="4E68DF7E" w:rsidR="00250A04" w:rsidRPr="00683FFE" w:rsidRDefault="00250A04">
      <w:pPr>
        <w:pStyle w:val="Ttulo1"/>
        <w:tabs>
          <w:tab w:val="left" w:pos="2879"/>
        </w:tabs>
        <w:jc w:val="both"/>
        <w:rPr>
          <w:rFonts w:ascii="Arial" w:eastAsia="Arial" w:hAnsi="Arial" w:cs="Arial"/>
          <w:color w:val="000000" w:themeColor="text1"/>
        </w:rPr>
      </w:pPr>
    </w:p>
    <w:p w14:paraId="2852BE51" w14:textId="095BDF3A" w:rsidR="006F6A35" w:rsidRPr="00683FFE" w:rsidRDefault="006F6A35" w:rsidP="006F6A35"/>
    <w:p w14:paraId="248F7795" w14:textId="2EEB5BDB" w:rsidR="006F6A35" w:rsidRPr="00683FFE" w:rsidRDefault="006F6A35" w:rsidP="006F6A35"/>
    <w:p w14:paraId="61BB4B80" w14:textId="77777777" w:rsidR="006F6A35" w:rsidRPr="00683FFE" w:rsidRDefault="006F6A35" w:rsidP="006F6A35">
      <w:pPr>
        <w:spacing w:after="0" w:line="240" w:lineRule="auto"/>
        <w:ind w:firstLine="10"/>
        <w:rPr>
          <w:color w:val="000000" w:themeColor="text1"/>
        </w:rPr>
      </w:pPr>
      <w:r w:rsidRPr="00683FFE">
        <w:rPr>
          <w:color w:val="000000" w:themeColor="text1"/>
        </w:rPr>
        <w:t>Cordialmente,</w:t>
      </w:r>
    </w:p>
    <w:p w14:paraId="694C55A6" w14:textId="77777777" w:rsidR="006F6A35" w:rsidRPr="00683FFE" w:rsidRDefault="006F6A35" w:rsidP="006F6A35">
      <w:pPr>
        <w:spacing w:after="0" w:line="240" w:lineRule="auto"/>
        <w:ind w:left="0"/>
        <w:rPr>
          <w:color w:val="000000" w:themeColor="text1"/>
        </w:rPr>
      </w:pPr>
    </w:p>
    <w:tbl>
      <w:tblPr>
        <w:tblStyle w:val="a8"/>
        <w:tblW w:w="10226"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37"/>
        <w:gridCol w:w="5289"/>
      </w:tblGrid>
      <w:tr w:rsidR="006F6A35" w:rsidRPr="00683FFE" w14:paraId="0974DF4F" w14:textId="77777777" w:rsidTr="006F6A35">
        <w:tc>
          <w:tcPr>
            <w:tcW w:w="4937" w:type="dxa"/>
          </w:tcPr>
          <w:p w14:paraId="307EAD94" w14:textId="77777777" w:rsidR="006F6A35" w:rsidRPr="00683FFE" w:rsidRDefault="006F6A35" w:rsidP="006F6A35">
            <w:pPr>
              <w:pBdr>
                <w:top w:val="nil"/>
                <w:left w:val="nil"/>
                <w:bottom w:val="nil"/>
                <w:right w:val="nil"/>
                <w:between w:val="nil"/>
              </w:pBdr>
              <w:ind w:left="0" w:right="0"/>
              <w:rPr>
                <w:color w:val="000000" w:themeColor="text1"/>
              </w:rPr>
            </w:pPr>
          </w:p>
          <w:p w14:paraId="06D5CC4E" w14:textId="77777777" w:rsidR="006F6A35" w:rsidRPr="00683FFE" w:rsidRDefault="006F6A35" w:rsidP="006F6A35">
            <w:pPr>
              <w:pBdr>
                <w:top w:val="nil"/>
                <w:left w:val="nil"/>
                <w:bottom w:val="nil"/>
                <w:right w:val="nil"/>
                <w:between w:val="nil"/>
              </w:pBdr>
              <w:ind w:left="0" w:right="0"/>
              <w:rPr>
                <w:color w:val="000000" w:themeColor="text1"/>
              </w:rPr>
            </w:pPr>
          </w:p>
          <w:p w14:paraId="530B6F07" w14:textId="49EA8B8F" w:rsidR="006F6A35" w:rsidRPr="00683FFE" w:rsidRDefault="006F6A35" w:rsidP="006F6A35">
            <w:pPr>
              <w:pBdr>
                <w:top w:val="nil"/>
                <w:left w:val="nil"/>
                <w:bottom w:val="nil"/>
                <w:right w:val="nil"/>
                <w:between w:val="nil"/>
              </w:pBdr>
              <w:ind w:left="0" w:right="0"/>
              <w:rPr>
                <w:color w:val="000000" w:themeColor="text1"/>
              </w:rPr>
            </w:pPr>
          </w:p>
          <w:p w14:paraId="45F8CD15" w14:textId="77777777" w:rsidR="006F6A35" w:rsidRPr="00683FFE" w:rsidRDefault="006F6A35" w:rsidP="006F6A35">
            <w:pPr>
              <w:pBdr>
                <w:top w:val="nil"/>
                <w:left w:val="nil"/>
                <w:bottom w:val="nil"/>
                <w:right w:val="nil"/>
                <w:between w:val="nil"/>
              </w:pBdr>
              <w:ind w:left="0" w:right="0"/>
              <w:rPr>
                <w:color w:val="000000" w:themeColor="text1"/>
              </w:rPr>
            </w:pPr>
          </w:p>
          <w:p w14:paraId="78AF3D33" w14:textId="77777777" w:rsidR="006F6A35" w:rsidRPr="00683FFE" w:rsidRDefault="006F6A35" w:rsidP="006F6A35">
            <w:pPr>
              <w:pBdr>
                <w:top w:val="nil"/>
                <w:left w:val="nil"/>
                <w:bottom w:val="nil"/>
                <w:right w:val="nil"/>
                <w:between w:val="nil"/>
              </w:pBdr>
              <w:ind w:left="0" w:right="0"/>
              <w:rPr>
                <w:color w:val="000000" w:themeColor="text1"/>
              </w:rPr>
            </w:pPr>
          </w:p>
          <w:p w14:paraId="75CBCFAD" w14:textId="77777777" w:rsidR="006F6A35" w:rsidRPr="00683FFE" w:rsidRDefault="006F6A35" w:rsidP="006F6A35">
            <w:pPr>
              <w:pBdr>
                <w:top w:val="nil"/>
                <w:left w:val="nil"/>
                <w:bottom w:val="nil"/>
                <w:right w:val="nil"/>
                <w:between w:val="nil"/>
              </w:pBdr>
              <w:ind w:left="0" w:right="0"/>
              <w:rPr>
                <w:color w:val="000000" w:themeColor="text1"/>
              </w:rPr>
            </w:pPr>
            <w:r w:rsidRPr="00683FFE">
              <w:rPr>
                <w:color w:val="000000" w:themeColor="text1"/>
              </w:rPr>
              <w:t>_______________________________</w:t>
            </w:r>
          </w:p>
          <w:p w14:paraId="26EB0D52" w14:textId="77777777" w:rsidR="006F6A35" w:rsidRPr="00683FFE" w:rsidRDefault="006F6A35" w:rsidP="006F6A35">
            <w:pPr>
              <w:pBdr>
                <w:top w:val="nil"/>
                <w:left w:val="nil"/>
                <w:bottom w:val="nil"/>
                <w:right w:val="nil"/>
                <w:between w:val="nil"/>
              </w:pBdr>
              <w:ind w:left="0" w:right="0"/>
              <w:rPr>
                <w:b/>
                <w:color w:val="000000" w:themeColor="text1"/>
              </w:rPr>
            </w:pPr>
            <w:r w:rsidRPr="00683FFE">
              <w:rPr>
                <w:b/>
                <w:color w:val="000000" w:themeColor="text1"/>
              </w:rPr>
              <w:t xml:space="preserve">H.R. PEDRO JOSÉ SUAREZ VACCA </w:t>
            </w:r>
          </w:p>
          <w:p w14:paraId="226AC4CE" w14:textId="77777777" w:rsidR="006F6A35" w:rsidRPr="00683FFE" w:rsidRDefault="006F6A35" w:rsidP="006F6A35">
            <w:pPr>
              <w:pBdr>
                <w:top w:val="nil"/>
                <w:left w:val="nil"/>
                <w:bottom w:val="nil"/>
                <w:right w:val="nil"/>
                <w:between w:val="nil"/>
              </w:pBdr>
              <w:ind w:left="0" w:right="0"/>
              <w:rPr>
                <w:color w:val="000000" w:themeColor="text1"/>
              </w:rPr>
            </w:pPr>
            <w:r w:rsidRPr="00683FFE">
              <w:rPr>
                <w:color w:val="000000" w:themeColor="text1"/>
              </w:rPr>
              <w:t>Coordinador Ponente</w:t>
            </w:r>
          </w:p>
        </w:tc>
        <w:tc>
          <w:tcPr>
            <w:tcW w:w="5289" w:type="dxa"/>
          </w:tcPr>
          <w:p w14:paraId="750CC748" w14:textId="77777777" w:rsidR="006F6A35" w:rsidRPr="00683FFE" w:rsidRDefault="006F6A35" w:rsidP="006F6A35">
            <w:pPr>
              <w:pBdr>
                <w:top w:val="nil"/>
                <w:left w:val="nil"/>
                <w:bottom w:val="nil"/>
                <w:right w:val="nil"/>
                <w:between w:val="nil"/>
              </w:pBdr>
              <w:ind w:left="0" w:right="0"/>
              <w:rPr>
                <w:color w:val="000000" w:themeColor="text1"/>
              </w:rPr>
            </w:pPr>
          </w:p>
          <w:p w14:paraId="06461B0F" w14:textId="77777777" w:rsidR="006F6A35" w:rsidRPr="00683FFE" w:rsidRDefault="006F6A35" w:rsidP="006F6A35">
            <w:pPr>
              <w:pBdr>
                <w:top w:val="nil"/>
                <w:left w:val="nil"/>
                <w:bottom w:val="nil"/>
                <w:right w:val="nil"/>
                <w:between w:val="nil"/>
              </w:pBdr>
              <w:ind w:left="0" w:right="0"/>
              <w:rPr>
                <w:color w:val="000000" w:themeColor="text1"/>
              </w:rPr>
            </w:pPr>
          </w:p>
          <w:p w14:paraId="4A88B257" w14:textId="77777777" w:rsidR="006F6A35" w:rsidRPr="00683FFE" w:rsidRDefault="006F6A35" w:rsidP="006F6A35">
            <w:pPr>
              <w:pBdr>
                <w:top w:val="nil"/>
                <w:left w:val="nil"/>
                <w:bottom w:val="nil"/>
                <w:right w:val="nil"/>
                <w:between w:val="nil"/>
              </w:pBdr>
              <w:ind w:left="0" w:right="0"/>
              <w:rPr>
                <w:color w:val="000000" w:themeColor="text1"/>
              </w:rPr>
            </w:pPr>
          </w:p>
          <w:p w14:paraId="792E8DAB" w14:textId="74E07A30" w:rsidR="006F6A35" w:rsidRPr="00683FFE" w:rsidRDefault="006F6A35" w:rsidP="006F6A35">
            <w:pPr>
              <w:pBdr>
                <w:top w:val="nil"/>
                <w:left w:val="nil"/>
                <w:bottom w:val="nil"/>
                <w:right w:val="nil"/>
                <w:between w:val="nil"/>
              </w:pBdr>
              <w:ind w:left="0" w:right="0"/>
              <w:rPr>
                <w:color w:val="000000" w:themeColor="text1"/>
              </w:rPr>
            </w:pPr>
          </w:p>
          <w:p w14:paraId="62BC824A" w14:textId="77777777" w:rsidR="006F6A35" w:rsidRPr="00683FFE" w:rsidRDefault="006F6A35" w:rsidP="006F6A35">
            <w:pPr>
              <w:pBdr>
                <w:top w:val="nil"/>
                <w:left w:val="nil"/>
                <w:bottom w:val="nil"/>
                <w:right w:val="nil"/>
                <w:between w:val="nil"/>
              </w:pBdr>
              <w:ind w:left="0" w:right="0"/>
              <w:rPr>
                <w:color w:val="000000" w:themeColor="text1"/>
              </w:rPr>
            </w:pPr>
          </w:p>
          <w:p w14:paraId="09FDBFB4" w14:textId="77777777" w:rsidR="006F6A35" w:rsidRPr="00683FFE" w:rsidRDefault="006F6A35" w:rsidP="006F6A35">
            <w:pPr>
              <w:pBdr>
                <w:top w:val="nil"/>
                <w:left w:val="nil"/>
                <w:bottom w:val="nil"/>
                <w:right w:val="nil"/>
                <w:between w:val="nil"/>
              </w:pBdr>
              <w:ind w:left="0" w:right="0"/>
              <w:rPr>
                <w:color w:val="000000" w:themeColor="text1"/>
              </w:rPr>
            </w:pPr>
            <w:r w:rsidRPr="00683FFE">
              <w:rPr>
                <w:color w:val="000000" w:themeColor="text1"/>
              </w:rPr>
              <w:t>______________________________________</w:t>
            </w:r>
          </w:p>
          <w:p w14:paraId="66B00320" w14:textId="77777777" w:rsidR="006F6A35" w:rsidRPr="00683FFE" w:rsidRDefault="006F6A35" w:rsidP="006F6A35">
            <w:pPr>
              <w:pBdr>
                <w:top w:val="nil"/>
                <w:left w:val="nil"/>
                <w:bottom w:val="nil"/>
                <w:right w:val="nil"/>
                <w:between w:val="nil"/>
              </w:pBdr>
              <w:ind w:left="0" w:right="0"/>
              <w:rPr>
                <w:color w:val="000000" w:themeColor="text1"/>
              </w:rPr>
            </w:pPr>
            <w:r w:rsidRPr="00683FFE">
              <w:rPr>
                <w:b/>
                <w:color w:val="000000" w:themeColor="text1"/>
              </w:rPr>
              <w:t>H.R. OSCAR HERNÁN SÁNCHEZ LEÓN</w:t>
            </w:r>
            <w:r w:rsidRPr="00683FFE">
              <w:rPr>
                <w:color w:val="000000" w:themeColor="text1"/>
              </w:rPr>
              <w:t xml:space="preserve"> Coordinador Ponente                                             </w:t>
            </w:r>
          </w:p>
        </w:tc>
      </w:tr>
      <w:tr w:rsidR="006F6A35" w:rsidRPr="00683FFE" w14:paraId="33B2CFA9" w14:textId="77777777" w:rsidTr="006F6A35">
        <w:tc>
          <w:tcPr>
            <w:tcW w:w="4937" w:type="dxa"/>
          </w:tcPr>
          <w:p w14:paraId="63A796C4" w14:textId="77777777" w:rsidR="006F6A35" w:rsidRPr="00683FFE" w:rsidRDefault="006F6A35" w:rsidP="006F6A35">
            <w:pPr>
              <w:pBdr>
                <w:top w:val="nil"/>
                <w:left w:val="nil"/>
                <w:bottom w:val="nil"/>
                <w:right w:val="nil"/>
                <w:between w:val="nil"/>
              </w:pBdr>
              <w:ind w:left="0" w:right="0"/>
              <w:rPr>
                <w:color w:val="000000" w:themeColor="text1"/>
              </w:rPr>
            </w:pPr>
          </w:p>
          <w:p w14:paraId="2F4FB878" w14:textId="77777777" w:rsidR="006F6A35" w:rsidRPr="00683FFE" w:rsidRDefault="006F6A35" w:rsidP="006F6A35">
            <w:pPr>
              <w:pBdr>
                <w:top w:val="nil"/>
                <w:left w:val="nil"/>
                <w:bottom w:val="nil"/>
                <w:right w:val="nil"/>
                <w:between w:val="nil"/>
              </w:pBdr>
              <w:ind w:left="0" w:right="0"/>
              <w:rPr>
                <w:color w:val="000000" w:themeColor="text1"/>
              </w:rPr>
            </w:pPr>
          </w:p>
          <w:p w14:paraId="20649037" w14:textId="149F8045" w:rsidR="006F6A35" w:rsidRPr="00683FFE" w:rsidRDefault="006F6A35" w:rsidP="006F6A35">
            <w:pPr>
              <w:pBdr>
                <w:top w:val="nil"/>
                <w:left w:val="nil"/>
                <w:bottom w:val="nil"/>
                <w:right w:val="nil"/>
                <w:between w:val="nil"/>
              </w:pBdr>
              <w:ind w:left="0" w:right="0"/>
              <w:rPr>
                <w:color w:val="000000" w:themeColor="text1"/>
              </w:rPr>
            </w:pPr>
          </w:p>
          <w:p w14:paraId="46088BBE" w14:textId="77777777" w:rsidR="006F6A35" w:rsidRPr="00683FFE" w:rsidRDefault="006F6A35" w:rsidP="006F6A35">
            <w:pPr>
              <w:pBdr>
                <w:top w:val="nil"/>
                <w:left w:val="nil"/>
                <w:bottom w:val="nil"/>
                <w:right w:val="nil"/>
                <w:between w:val="nil"/>
              </w:pBdr>
              <w:ind w:left="0" w:right="0"/>
              <w:rPr>
                <w:color w:val="000000" w:themeColor="text1"/>
              </w:rPr>
            </w:pPr>
          </w:p>
          <w:p w14:paraId="4CFD3F6F" w14:textId="0AAB27D0" w:rsidR="006F6A35" w:rsidRPr="00683FFE" w:rsidRDefault="006F6A35" w:rsidP="006F6A35">
            <w:pPr>
              <w:pBdr>
                <w:top w:val="nil"/>
                <w:left w:val="nil"/>
                <w:bottom w:val="nil"/>
                <w:right w:val="nil"/>
                <w:between w:val="nil"/>
              </w:pBdr>
              <w:ind w:left="0" w:right="0"/>
              <w:rPr>
                <w:color w:val="000000" w:themeColor="text1"/>
              </w:rPr>
            </w:pPr>
          </w:p>
          <w:p w14:paraId="632316C6" w14:textId="77777777" w:rsidR="006F6A35" w:rsidRPr="00683FFE" w:rsidRDefault="006F6A35" w:rsidP="006F6A35">
            <w:pPr>
              <w:pBdr>
                <w:top w:val="nil"/>
                <w:left w:val="nil"/>
                <w:bottom w:val="nil"/>
                <w:right w:val="nil"/>
                <w:between w:val="nil"/>
              </w:pBdr>
              <w:ind w:left="0" w:right="0"/>
              <w:rPr>
                <w:color w:val="000000" w:themeColor="text1"/>
              </w:rPr>
            </w:pPr>
          </w:p>
          <w:p w14:paraId="2A775AAB" w14:textId="77777777" w:rsidR="006F6A35" w:rsidRPr="00683FFE" w:rsidRDefault="006F6A35" w:rsidP="006F6A35">
            <w:pPr>
              <w:pBdr>
                <w:top w:val="nil"/>
                <w:left w:val="nil"/>
                <w:bottom w:val="nil"/>
                <w:right w:val="nil"/>
                <w:between w:val="nil"/>
              </w:pBdr>
              <w:ind w:left="0" w:right="0"/>
              <w:rPr>
                <w:color w:val="000000" w:themeColor="text1"/>
              </w:rPr>
            </w:pPr>
            <w:r w:rsidRPr="00683FFE">
              <w:rPr>
                <w:color w:val="000000" w:themeColor="text1"/>
              </w:rPr>
              <w:t>______________________________</w:t>
            </w:r>
          </w:p>
          <w:p w14:paraId="3FDE27B1" w14:textId="77777777" w:rsidR="006F6A35" w:rsidRPr="00683FFE" w:rsidRDefault="006F6A35" w:rsidP="006F6A35">
            <w:pPr>
              <w:pBdr>
                <w:top w:val="nil"/>
                <w:left w:val="nil"/>
                <w:bottom w:val="nil"/>
                <w:right w:val="nil"/>
                <w:between w:val="nil"/>
              </w:pBdr>
              <w:ind w:left="0" w:right="0"/>
              <w:rPr>
                <w:b/>
                <w:color w:val="000000" w:themeColor="text1"/>
              </w:rPr>
            </w:pPr>
            <w:r w:rsidRPr="00683FFE">
              <w:rPr>
                <w:b/>
                <w:color w:val="000000" w:themeColor="text1"/>
              </w:rPr>
              <w:t xml:space="preserve">H.R. ANA PAOLA GARCÍA SOTO </w:t>
            </w:r>
          </w:p>
          <w:p w14:paraId="48A57569" w14:textId="77777777" w:rsidR="006F6A35" w:rsidRPr="00683FFE" w:rsidRDefault="006F6A35" w:rsidP="006F6A35">
            <w:pPr>
              <w:pBdr>
                <w:top w:val="nil"/>
                <w:left w:val="nil"/>
                <w:bottom w:val="nil"/>
                <w:right w:val="nil"/>
                <w:between w:val="nil"/>
              </w:pBdr>
              <w:ind w:left="0" w:right="0"/>
              <w:rPr>
                <w:color w:val="000000" w:themeColor="text1"/>
              </w:rPr>
            </w:pPr>
            <w:r w:rsidRPr="00683FFE">
              <w:rPr>
                <w:color w:val="000000" w:themeColor="text1"/>
              </w:rPr>
              <w:t xml:space="preserve">Coordinadora Ponente                                             </w:t>
            </w:r>
          </w:p>
        </w:tc>
        <w:tc>
          <w:tcPr>
            <w:tcW w:w="5289" w:type="dxa"/>
          </w:tcPr>
          <w:p w14:paraId="0E961B42" w14:textId="77777777" w:rsidR="006F6A35" w:rsidRPr="00683FFE" w:rsidRDefault="006F6A35" w:rsidP="006F6A35">
            <w:pPr>
              <w:pBdr>
                <w:top w:val="nil"/>
                <w:left w:val="nil"/>
                <w:bottom w:val="nil"/>
                <w:right w:val="nil"/>
                <w:between w:val="nil"/>
              </w:pBdr>
              <w:ind w:left="0" w:right="0"/>
              <w:rPr>
                <w:color w:val="000000" w:themeColor="text1"/>
              </w:rPr>
            </w:pPr>
          </w:p>
          <w:p w14:paraId="2FA06BD9" w14:textId="77777777" w:rsidR="006F6A35" w:rsidRPr="00683FFE" w:rsidRDefault="006F6A35" w:rsidP="006F6A35">
            <w:pPr>
              <w:pBdr>
                <w:top w:val="nil"/>
                <w:left w:val="nil"/>
                <w:bottom w:val="nil"/>
                <w:right w:val="nil"/>
                <w:between w:val="nil"/>
              </w:pBdr>
              <w:ind w:left="0" w:right="0"/>
              <w:rPr>
                <w:color w:val="000000" w:themeColor="text1"/>
              </w:rPr>
            </w:pPr>
          </w:p>
          <w:p w14:paraId="38563880" w14:textId="77777777" w:rsidR="006F6A35" w:rsidRPr="00683FFE" w:rsidRDefault="006F6A35" w:rsidP="006F6A35">
            <w:pPr>
              <w:pBdr>
                <w:top w:val="nil"/>
                <w:left w:val="nil"/>
                <w:bottom w:val="nil"/>
                <w:right w:val="nil"/>
                <w:between w:val="nil"/>
              </w:pBdr>
              <w:ind w:left="0" w:right="0"/>
              <w:rPr>
                <w:color w:val="000000" w:themeColor="text1"/>
              </w:rPr>
            </w:pPr>
          </w:p>
          <w:p w14:paraId="5EC26A14" w14:textId="542D9D51" w:rsidR="006F6A35" w:rsidRPr="00683FFE" w:rsidRDefault="006F6A35" w:rsidP="006F6A35">
            <w:pPr>
              <w:pBdr>
                <w:top w:val="nil"/>
                <w:left w:val="nil"/>
                <w:bottom w:val="nil"/>
                <w:right w:val="nil"/>
                <w:between w:val="nil"/>
              </w:pBdr>
              <w:ind w:left="0" w:right="0"/>
              <w:rPr>
                <w:color w:val="000000" w:themeColor="text1"/>
              </w:rPr>
            </w:pPr>
          </w:p>
          <w:p w14:paraId="74F92223" w14:textId="50E5C619" w:rsidR="006F6A35" w:rsidRPr="00683FFE" w:rsidRDefault="006F6A35" w:rsidP="006F6A35">
            <w:pPr>
              <w:pBdr>
                <w:top w:val="nil"/>
                <w:left w:val="nil"/>
                <w:bottom w:val="nil"/>
                <w:right w:val="nil"/>
                <w:between w:val="nil"/>
              </w:pBdr>
              <w:ind w:left="0" w:right="0"/>
              <w:rPr>
                <w:color w:val="000000" w:themeColor="text1"/>
              </w:rPr>
            </w:pPr>
          </w:p>
          <w:p w14:paraId="19ED9144" w14:textId="77777777" w:rsidR="006F6A35" w:rsidRPr="00683FFE" w:rsidRDefault="006F6A35" w:rsidP="006F6A35">
            <w:pPr>
              <w:pBdr>
                <w:top w:val="nil"/>
                <w:left w:val="nil"/>
                <w:bottom w:val="nil"/>
                <w:right w:val="nil"/>
                <w:between w:val="nil"/>
              </w:pBdr>
              <w:ind w:left="0" w:right="0"/>
              <w:rPr>
                <w:color w:val="000000" w:themeColor="text1"/>
              </w:rPr>
            </w:pPr>
          </w:p>
          <w:p w14:paraId="636C6A77" w14:textId="77777777" w:rsidR="006F6A35" w:rsidRPr="00683FFE" w:rsidRDefault="006F6A35" w:rsidP="006F6A35">
            <w:pPr>
              <w:pBdr>
                <w:top w:val="nil"/>
                <w:left w:val="nil"/>
                <w:bottom w:val="nil"/>
                <w:right w:val="nil"/>
                <w:between w:val="nil"/>
              </w:pBdr>
              <w:ind w:left="0" w:right="0"/>
              <w:rPr>
                <w:color w:val="000000" w:themeColor="text1"/>
              </w:rPr>
            </w:pPr>
            <w:r w:rsidRPr="00683FFE">
              <w:rPr>
                <w:color w:val="000000" w:themeColor="text1"/>
              </w:rPr>
              <w:t>______________________________________</w:t>
            </w:r>
          </w:p>
          <w:p w14:paraId="513D31F8" w14:textId="77777777" w:rsidR="006F6A35" w:rsidRPr="00683FFE" w:rsidRDefault="006F6A35" w:rsidP="006F6A35">
            <w:pPr>
              <w:pBdr>
                <w:top w:val="nil"/>
                <w:left w:val="nil"/>
                <w:bottom w:val="nil"/>
                <w:right w:val="nil"/>
                <w:between w:val="nil"/>
              </w:pBdr>
              <w:ind w:left="0" w:right="0"/>
              <w:rPr>
                <w:color w:val="000000" w:themeColor="text1"/>
              </w:rPr>
            </w:pPr>
            <w:r w:rsidRPr="00683FFE">
              <w:rPr>
                <w:b/>
                <w:color w:val="000000" w:themeColor="text1"/>
              </w:rPr>
              <w:t>H.R. GERSEL LUIS PÉREZ ALTAMIRANDA</w:t>
            </w:r>
            <w:r w:rsidRPr="00683FFE">
              <w:rPr>
                <w:color w:val="000000" w:themeColor="text1"/>
              </w:rPr>
              <w:t xml:space="preserve"> Ponente</w:t>
            </w:r>
          </w:p>
        </w:tc>
      </w:tr>
      <w:tr w:rsidR="006F6A35" w:rsidRPr="00683FFE" w14:paraId="28159E49" w14:textId="77777777" w:rsidTr="006F6A35">
        <w:tc>
          <w:tcPr>
            <w:tcW w:w="4937" w:type="dxa"/>
          </w:tcPr>
          <w:p w14:paraId="6DD554B1" w14:textId="77777777" w:rsidR="006F6A35" w:rsidRPr="00683FFE" w:rsidRDefault="006F6A35" w:rsidP="006F6A35">
            <w:pPr>
              <w:pBdr>
                <w:top w:val="nil"/>
                <w:left w:val="nil"/>
                <w:bottom w:val="nil"/>
                <w:right w:val="nil"/>
                <w:between w:val="nil"/>
              </w:pBdr>
              <w:ind w:left="0" w:right="49"/>
              <w:rPr>
                <w:color w:val="000000" w:themeColor="text1"/>
              </w:rPr>
            </w:pPr>
          </w:p>
          <w:p w14:paraId="2C1F0363" w14:textId="77777777" w:rsidR="006F6A35" w:rsidRPr="00683FFE" w:rsidRDefault="006F6A35" w:rsidP="006F6A35">
            <w:pPr>
              <w:pBdr>
                <w:top w:val="nil"/>
                <w:left w:val="nil"/>
                <w:bottom w:val="nil"/>
                <w:right w:val="nil"/>
                <w:between w:val="nil"/>
              </w:pBdr>
              <w:ind w:left="0" w:right="49"/>
              <w:rPr>
                <w:color w:val="000000" w:themeColor="text1"/>
              </w:rPr>
            </w:pPr>
          </w:p>
          <w:p w14:paraId="3CD1B4D2" w14:textId="77777777" w:rsidR="006F6A35" w:rsidRPr="00683FFE" w:rsidRDefault="006F6A35" w:rsidP="006F6A35">
            <w:pPr>
              <w:pBdr>
                <w:top w:val="nil"/>
                <w:left w:val="nil"/>
                <w:bottom w:val="nil"/>
                <w:right w:val="nil"/>
                <w:between w:val="nil"/>
              </w:pBdr>
              <w:ind w:left="0" w:right="49"/>
              <w:rPr>
                <w:color w:val="000000" w:themeColor="text1"/>
              </w:rPr>
            </w:pPr>
          </w:p>
          <w:p w14:paraId="5412BD8C" w14:textId="77777777" w:rsidR="006F6A35" w:rsidRPr="00683FFE" w:rsidRDefault="006F6A35" w:rsidP="006F6A35">
            <w:pPr>
              <w:pBdr>
                <w:top w:val="nil"/>
                <w:left w:val="nil"/>
                <w:bottom w:val="nil"/>
                <w:right w:val="nil"/>
                <w:between w:val="nil"/>
              </w:pBdr>
              <w:ind w:left="0" w:right="49"/>
              <w:rPr>
                <w:color w:val="000000" w:themeColor="text1"/>
              </w:rPr>
            </w:pPr>
          </w:p>
          <w:p w14:paraId="6DFE74DB" w14:textId="77777777" w:rsidR="006F6A35" w:rsidRPr="00683FFE" w:rsidRDefault="006F6A35" w:rsidP="006F6A35">
            <w:pPr>
              <w:pBdr>
                <w:top w:val="nil"/>
                <w:left w:val="nil"/>
                <w:bottom w:val="nil"/>
                <w:right w:val="nil"/>
                <w:between w:val="nil"/>
              </w:pBdr>
              <w:ind w:left="0" w:right="49"/>
              <w:rPr>
                <w:color w:val="000000" w:themeColor="text1"/>
              </w:rPr>
            </w:pPr>
          </w:p>
          <w:p w14:paraId="55D5DCF5" w14:textId="77777777" w:rsidR="006F6A35" w:rsidRPr="00683FFE" w:rsidRDefault="006F6A35" w:rsidP="006F6A35">
            <w:pPr>
              <w:pBdr>
                <w:top w:val="nil"/>
                <w:left w:val="nil"/>
                <w:bottom w:val="nil"/>
                <w:right w:val="nil"/>
                <w:between w:val="nil"/>
              </w:pBdr>
              <w:ind w:left="0" w:right="49"/>
              <w:rPr>
                <w:color w:val="000000" w:themeColor="text1"/>
              </w:rPr>
            </w:pPr>
          </w:p>
          <w:p w14:paraId="088A9652" w14:textId="77777777" w:rsidR="006F6A35" w:rsidRPr="00683FFE" w:rsidRDefault="006F6A35" w:rsidP="006F6A35">
            <w:pPr>
              <w:pBdr>
                <w:top w:val="nil"/>
                <w:left w:val="nil"/>
                <w:bottom w:val="nil"/>
                <w:right w:val="nil"/>
                <w:between w:val="nil"/>
              </w:pBdr>
              <w:ind w:left="0" w:right="49"/>
              <w:rPr>
                <w:color w:val="000000" w:themeColor="text1"/>
              </w:rPr>
            </w:pPr>
          </w:p>
          <w:p w14:paraId="47B5902B"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___________________________________</w:t>
            </w:r>
          </w:p>
          <w:p w14:paraId="1B68AD4C" w14:textId="77777777" w:rsidR="006F6A35" w:rsidRPr="00683FFE" w:rsidRDefault="006F6A35" w:rsidP="006F6A35">
            <w:pPr>
              <w:pBdr>
                <w:top w:val="nil"/>
                <w:left w:val="nil"/>
                <w:bottom w:val="nil"/>
                <w:right w:val="nil"/>
                <w:between w:val="nil"/>
              </w:pBdr>
              <w:ind w:left="0" w:right="49"/>
              <w:rPr>
                <w:color w:val="000000" w:themeColor="text1"/>
              </w:rPr>
            </w:pPr>
            <w:r w:rsidRPr="00683FFE">
              <w:rPr>
                <w:b/>
                <w:color w:val="000000" w:themeColor="text1"/>
              </w:rPr>
              <w:t xml:space="preserve">H.R. DIÓGENES QUINTERO AMAYA </w:t>
            </w:r>
            <w:r w:rsidRPr="00683FFE">
              <w:rPr>
                <w:color w:val="000000" w:themeColor="text1"/>
              </w:rPr>
              <w:t xml:space="preserve">Ponente </w:t>
            </w:r>
          </w:p>
        </w:tc>
        <w:tc>
          <w:tcPr>
            <w:tcW w:w="5289" w:type="dxa"/>
          </w:tcPr>
          <w:p w14:paraId="19CCF0C3" w14:textId="77777777" w:rsidR="006F6A35" w:rsidRPr="00683FFE" w:rsidRDefault="006F6A35" w:rsidP="006F6A35">
            <w:pPr>
              <w:pBdr>
                <w:top w:val="nil"/>
                <w:left w:val="nil"/>
                <w:bottom w:val="nil"/>
                <w:right w:val="nil"/>
                <w:between w:val="nil"/>
              </w:pBdr>
              <w:ind w:left="0" w:right="49"/>
              <w:rPr>
                <w:color w:val="000000" w:themeColor="text1"/>
              </w:rPr>
            </w:pPr>
          </w:p>
          <w:p w14:paraId="663D2C80" w14:textId="77777777" w:rsidR="006F6A35" w:rsidRPr="00683FFE" w:rsidRDefault="006F6A35" w:rsidP="006F6A35">
            <w:pPr>
              <w:pBdr>
                <w:top w:val="nil"/>
                <w:left w:val="nil"/>
                <w:bottom w:val="nil"/>
                <w:right w:val="nil"/>
                <w:between w:val="nil"/>
              </w:pBdr>
              <w:ind w:left="0" w:right="49"/>
              <w:rPr>
                <w:color w:val="000000" w:themeColor="text1"/>
              </w:rPr>
            </w:pPr>
          </w:p>
          <w:p w14:paraId="53E1052A" w14:textId="77777777" w:rsidR="006F6A35" w:rsidRPr="00683FFE" w:rsidRDefault="006F6A35" w:rsidP="006F6A35">
            <w:pPr>
              <w:pBdr>
                <w:top w:val="nil"/>
                <w:left w:val="nil"/>
                <w:bottom w:val="nil"/>
                <w:right w:val="nil"/>
                <w:between w:val="nil"/>
              </w:pBdr>
              <w:ind w:left="0" w:right="49"/>
              <w:rPr>
                <w:color w:val="000000" w:themeColor="text1"/>
              </w:rPr>
            </w:pPr>
          </w:p>
          <w:p w14:paraId="7A8FEDDA" w14:textId="77777777" w:rsidR="006F6A35" w:rsidRPr="00683FFE" w:rsidRDefault="006F6A35" w:rsidP="006F6A35">
            <w:pPr>
              <w:pBdr>
                <w:top w:val="nil"/>
                <w:left w:val="nil"/>
                <w:bottom w:val="nil"/>
                <w:right w:val="nil"/>
                <w:between w:val="nil"/>
              </w:pBdr>
              <w:ind w:left="0" w:right="49"/>
              <w:rPr>
                <w:color w:val="000000" w:themeColor="text1"/>
              </w:rPr>
            </w:pPr>
          </w:p>
          <w:p w14:paraId="7EA4BCFA" w14:textId="77777777" w:rsidR="006F6A35" w:rsidRPr="00683FFE" w:rsidRDefault="006F6A35" w:rsidP="006F6A35">
            <w:pPr>
              <w:pBdr>
                <w:top w:val="nil"/>
                <w:left w:val="nil"/>
                <w:bottom w:val="nil"/>
                <w:right w:val="nil"/>
                <w:between w:val="nil"/>
              </w:pBdr>
              <w:ind w:left="0" w:right="49"/>
              <w:rPr>
                <w:color w:val="000000" w:themeColor="text1"/>
              </w:rPr>
            </w:pPr>
          </w:p>
          <w:p w14:paraId="10F2BB88" w14:textId="77777777" w:rsidR="006F6A35" w:rsidRPr="00683FFE" w:rsidRDefault="006F6A35" w:rsidP="006F6A35">
            <w:pPr>
              <w:pBdr>
                <w:top w:val="nil"/>
                <w:left w:val="nil"/>
                <w:bottom w:val="nil"/>
                <w:right w:val="nil"/>
                <w:between w:val="nil"/>
              </w:pBdr>
              <w:ind w:left="0" w:right="49"/>
              <w:rPr>
                <w:color w:val="000000" w:themeColor="text1"/>
              </w:rPr>
            </w:pPr>
          </w:p>
          <w:p w14:paraId="4B111BDC" w14:textId="77777777" w:rsidR="006F6A35" w:rsidRPr="00683FFE" w:rsidRDefault="006F6A35" w:rsidP="006F6A35">
            <w:pPr>
              <w:pBdr>
                <w:top w:val="nil"/>
                <w:left w:val="nil"/>
                <w:bottom w:val="nil"/>
                <w:right w:val="nil"/>
                <w:between w:val="nil"/>
              </w:pBdr>
              <w:ind w:left="0" w:right="49"/>
              <w:rPr>
                <w:color w:val="000000" w:themeColor="text1"/>
              </w:rPr>
            </w:pPr>
          </w:p>
          <w:p w14:paraId="6A669D63"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____________________________</w:t>
            </w:r>
          </w:p>
          <w:p w14:paraId="7DB0D054" w14:textId="77777777" w:rsidR="006F6A35" w:rsidRPr="00683FFE" w:rsidRDefault="006F6A35" w:rsidP="006F6A35">
            <w:pPr>
              <w:pBdr>
                <w:top w:val="nil"/>
                <w:left w:val="nil"/>
                <w:bottom w:val="nil"/>
                <w:right w:val="nil"/>
                <w:between w:val="nil"/>
              </w:pBdr>
              <w:ind w:left="0" w:right="49"/>
              <w:rPr>
                <w:b/>
                <w:color w:val="000000" w:themeColor="text1"/>
              </w:rPr>
            </w:pPr>
            <w:r w:rsidRPr="00683FFE">
              <w:rPr>
                <w:b/>
                <w:color w:val="000000" w:themeColor="text1"/>
              </w:rPr>
              <w:t xml:space="preserve">H.R. SANTIAGO OSORIO MARÍN </w:t>
            </w:r>
          </w:p>
          <w:p w14:paraId="03351FE7"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 xml:space="preserve">Ponente </w:t>
            </w:r>
          </w:p>
        </w:tc>
      </w:tr>
      <w:tr w:rsidR="006F6A35" w:rsidRPr="00683FFE" w14:paraId="44A6CA00" w14:textId="77777777" w:rsidTr="006F6A35">
        <w:tc>
          <w:tcPr>
            <w:tcW w:w="4937" w:type="dxa"/>
          </w:tcPr>
          <w:p w14:paraId="6066274B" w14:textId="77777777" w:rsidR="006F6A35" w:rsidRPr="00683FFE" w:rsidRDefault="006F6A35" w:rsidP="006F6A35">
            <w:pPr>
              <w:pBdr>
                <w:top w:val="nil"/>
                <w:left w:val="nil"/>
                <w:bottom w:val="nil"/>
                <w:right w:val="nil"/>
                <w:between w:val="nil"/>
              </w:pBdr>
              <w:ind w:left="0" w:right="49"/>
              <w:rPr>
                <w:color w:val="000000" w:themeColor="text1"/>
              </w:rPr>
            </w:pPr>
          </w:p>
          <w:p w14:paraId="49FE51BF" w14:textId="77777777" w:rsidR="006F6A35" w:rsidRPr="00683FFE" w:rsidRDefault="006F6A35" w:rsidP="006F6A35">
            <w:pPr>
              <w:pBdr>
                <w:top w:val="nil"/>
                <w:left w:val="nil"/>
                <w:bottom w:val="nil"/>
                <w:right w:val="nil"/>
                <w:between w:val="nil"/>
              </w:pBdr>
              <w:ind w:left="0" w:right="49"/>
              <w:rPr>
                <w:color w:val="000000" w:themeColor="text1"/>
              </w:rPr>
            </w:pPr>
          </w:p>
          <w:p w14:paraId="3C92DCA3" w14:textId="77777777" w:rsidR="006F6A35" w:rsidRPr="00683FFE" w:rsidRDefault="006F6A35" w:rsidP="006F6A35">
            <w:pPr>
              <w:pBdr>
                <w:top w:val="nil"/>
                <w:left w:val="nil"/>
                <w:bottom w:val="nil"/>
                <w:right w:val="nil"/>
                <w:between w:val="nil"/>
              </w:pBdr>
              <w:ind w:left="0" w:right="49"/>
              <w:rPr>
                <w:color w:val="000000" w:themeColor="text1"/>
              </w:rPr>
            </w:pPr>
          </w:p>
          <w:p w14:paraId="6927214B" w14:textId="77777777" w:rsidR="006F6A35" w:rsidRPr="00683FFE" w:rsidRDefault="006F6A35" w:rsidP="006F6A35">
            <w:pPr>
              <w:pBdr>
                <w:top w:val="nil"/>
                <w:left w:val="nil"/>
                <w:bottom w:val="nil"/>
                <w:right w:val="nil"/>
                <w:between w:val="nil"/>
              </w:pBdr>
              <w:ind w:left="0" w:right="49"/>
              <w:rPr>
                <w:color w:val="000000" w:themeColor="text1"/>
              </w:rPr>
            </w:pPr>
          </w:p>
          <w:p w14:paraId="1D353069" w14:textId="77777777" w:rsidR="006F6A35" w:rsidRPr="00683FFE" w:rsidRDefault="006F6A35" w:rsidP="006F6A35">
            <w:pPr>
              <w:pBdr>
                <w:top w:val="nil"/>
                <w:left w:val="nil"/>
                <w:bottom w:val="nil"/>
                <w:right w:val="nil"/>
                <w:between w:val="nil"/>
              </w:pBdr>
              <w:ind w:left="0" w:right="49"/>
              <w:rPr>
                <w:color w:val="000000" w:themeColor="text1"/>
              </w:rPr>
            </w:pPr>
          </w:p>
          <w:p w14:paraId="1C8EF0C8" w14:textId="025F2ABC" w:rsidR="006F6A35" w:rsidRPr="00683FFE" w:rsidRDefault="006F6A35" w:rsidP="006F6A35">
            <w:pPr>
              <w:pBdr>
                <w:top w:val="nil"/>
                <w:left w:val="nil"/>
                <w:bottom w:val="nil"/>
                <w:right w:val="nil"/>
                <w:between w:val="nil"/>
              </w:pBdr>
              <w:ind w:left="0" w:right="49"/>
              <w:rPr>
                <w:color w:val="000000" w:themeColor="text1"/>
              </w:rPr>
            </w:pPr>
          </w:p>
          <w:p w14:paraId="17F718DC" w14:textId="7D8169FD" w:rsidR="006F6A35" w:rsidRPr="00683FFE" w:rsidRDefault="006F6A35" w:rsidP="006F6A35">
            <w:pPr>
              <w:pBdr>
                <w:top w:val="nil"/>
                <w:left w:val="nil"/>
                <w:bottom w:val="nil"/>
                <w:right w:val="nil"/>
                <w:between w:val="nil"/>
              </w:pBdr>
              <w:ind w:left="0" w:right="49"/>
              <w:rPr>
                <w:color w:val="000000" w:themeColor="text1"/>
              </w:rPr>
            </w:pPr>
          </w:p>
          <w:p w14:paraId="68CC1D59" w14:textId="798EC4B5" w:rsidR="006F6A35" w:rsidRPr="00683FFE" w:rsidRDefault="006F6A35" w:rsidP="006F6A35">
            <w:pPr>
              <w:pBdr>
                <w:top w:val="nil"/>
                <w:left w:val="nil"/>
                <w:bottom w:val="nil"/>
                <w:right w:val="nil"/>
                <w:between w:val="nil"/>
              </w:pBdr>
              <w:ind w:left="0" w:right="49"/>
              <w:rPr>
                <w:color w:val="000000" w:themeColor="text1"/>
              </w:rPr>
            </w:pPr>
          </w:p>
          <w:p w14:paraId="751D4ABD" w14:textId="7FC91F94" w:rsidR="006F6A35" w:rsidRPr="00683FFE" w:rsidRDefault="006F6A35" w:rsidP="006F6A35">
            <w:pPr>
              <w:pBdr>
                <w:top w:val="nil"/>
                <w:left w:val="nil"/>
                <w:bottom w:val="nil"/>
                <w:right w:val="nil"/>
                <w:between w:val="nil"/>
              </w:pBdr>
              <w:ind w:left="0" w:right="49"/>
              <w:rPr>
                <w:color w:val="000000" w:themeColor="text1"/>
              </w:rPr>
            </w:pPr>
          </w:p>
          <w:p w14:paraId="61CD78C2" w14:textId="229E9E65" w:rsidR="006F6A35" w:rsidRPr="00683FFE" w:rsidRDefault="006F6A35" w:rsidP="006F6A35">
            <w:pPr>
              <w:pBdr>
                <w:top w:val="nil"/>
                <w:left w:val="nil"/>
                <w:bottom w:val="nil"/>
                <w:right w:val="nil"/>
                <w:between w:val="nil"/>
              </w:pBdr>
              <w:ind w:left="0" w:right="49"/>
              <w:rPr>
                <w:color w:val="000000" w:themeColor="text1"/>
              </w:rPr>
            </w:pPr>
          </w:p>
          <w:p w14:paraId="3A2F3C18" w14:textId="41212F6C" w:rsidR="006F6A35" w:rsidRPr="00683FFE" w:rsidRDefault="006F6A35" w:rsidP="006F6A35">
            <w:pPr>
              <w:pBdr>
                <w:top w:val="nil"/>
                <w:left w:val="nil"/>
                <w:bottom w:val="nil"/>
                <w:right w:val="nil"/>
                <w:between w:val="nil"/>
              </w:pBdr>
              <w:ind w:left="0" w:right="49"/>
              <w:rPr>
                <w:color w:val="000000" w:themeColor="text1"/>
              </w:rPr>
            </w:pPr>
          </w:p>
          <w:p w14:paraId="31251FBF" w14:textId="783FB03C" w:rsidR="006F6A35" w:rsidRPr="00683FFE" w:rsidRDefault="006F6A35" w:rsidP="006F6A35">
            <w:pPr>
              <w:pBdr>
                <w:top w:val="nil"/>
                <w:left w:val="nil"/>
                <w:bottom w:val="nil"/>
                <w:right w:val="nil"/>
                <w:between w:val="nil"/>
              </w:pBdr>
              <w:ind w:left="0" w:right="49"/>
              <w:rPr>
                <w:color w:val="000000" w:themeColor="text1"/>
              </w:rPr>
            </w:pPr>
          </w:p>
          <w:p w14:paraId="3E58E36F" w14:textId="7319FA0E" w:rsidR="006F6A35" w:rsidRPr="00683FFE" w:rsidRDefault="006F6A35" w:rsidP="006F6A35">
            <w:pPr>
              <w:pBdr>
                <w:top w:val="nil"/>
                <w:left w:val="nil"/>
                <w:bottom w:val="nil"/>
                <w:right w:val="nil"/>
                <w:between w:val="nil"/>
              </w:pBdr>
              <w:ind w:left="0" w:right="49"/>
              <w:rPr>
                <w:color w:val="000000" w:themeColor="text1"/>
              </w:rPr>
            </w:pPr>
          </w:p>
          <w:p w14:paraId="469AD808" w14:textId="77777777" w:rsidR="006F6A35" w:rsidRPr="00683FFE" w:rsidRDefault="006F6A35" w:rsidP="006F6A35">
            <w:pPr>
              <w:pBdr>
                <w:top w:val="nil"/>
                <w:left w:val="nil"/>
                <w:bottom w:val="nil"/>
                <w:right w:val="nil"/>
                <w:between w:val="nil"/>
              </w:pBdr>
              <w:ind w:left="0" w:right="49"/>
              <w:rPr>
                <w:color w:val="000000" w:themeColor="text1"/>
              </w:rPr>
            </w:pPr>
          </w:p>
          <w:p w14:paraId="32B7EAD2" w14:textId="77777777" w:rsidR="006F6A35" w:rsidRPr="00683FFE" w:rsidRDefault="006F6A35" w:rsidP="006F6A35">
            <w:pPr>
              <w:pBdr>
                <w:top w:val="nil"/>
                <w:left w:val="nil"/>
                <w:bottom w:val="nil"/>
                <w:right w:val="nil"/>
                <w:between w:val="nil"/>
              </w:pBdr>
              <w:ind w:left="0" w:right="49"/>
              <w:rPr>
                <w:color w:val="000000" w:themeColor="text1"/>
              </w:rPr>
            </w:pPr>
          </w:p>
          <w:p w14:paraId="54B83CAD"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___________________________________</w:t>
            </w:r>
          </w:p>
          <w:p w14:paraId="3AFC9024" w14:textId="77777777" w:rsidR="006F6A35" w:rsidRPr="00683FFE" w:rsidRDefault="006F6A35" w:rsidP="006F6A35">
            <w:pPr>
              <w:pBdr>
                <w:top w:val="nil"/>
                <w:left w:val="nil"/>
                <w:bottom w:val="nil"/>
                <w:right w:val="nil"/>
                <w:between w:val="nil"/>
              </w:pBdr>
              <w:ind w:left="0" w:right="49"/>
              <w:rPr>
                <w:b/>
                <w:color w:val="000000" w:themeColor="text1"/>
              </w:rPr>
            </w:pPr>
            <w:r w:rsidRPr="00683FFE">
              <w:rPr>
                <w:b/>
                <w:color w:val="000000" w:themeColor="text1"/>
              </w:rPr>
              <w:t xml:space="preserve">H.R. HERNÁN DARÍO CADAVID MÁRQUEZ </w:t>
            </w:r>
          </w:p>
          <w:p w14:paraId="06328003"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 xml:space="preserve">Ponente              </w:t>
            </w:r>
          </w:p>
        </w:tc>
        <w:tc>
          <w:tcPr>
            <w:tcW w:w="5289" w:type="dxa"/>
          </w:tcPr>
          <w:p w14:paraId="5A6598C7" w14:textId="77777777" w:rsidR="006F6A35" w:rsidRPr="00683FFE" w:rsidRDefault="006F6A35" w:rsidP="006F6A35">
            <w:pPr>
              <w:pBdr>
                <w:top w:val="nil"/>
                <w:left w:val="nil"/>
                <w:bottom w:val="nil"/>
                <w:right w:val="nil"/>
                <w:between w:val="nil"/>
              </w:pBdr>
              <w:ind w:left="0" w:right="49"/>
              <w:rPr>
                <w:b/>
                <w:color w:val="000000" w:themeColor="text1"/>
              </w:rPr>
            </w:pPr>
          </w:p>
          <w:p w14:paraId="06A2F226" w14:textId="77777777" w:rsidR="006F6A35" w:rsidRPr="00683FFE" w:rsidRDefault="006F6A35" w:rsidP="006F6A35">
            <w:pPr>
              <w:pBdr>
                <w:top w:val="nil"/>
                <w:left w:val="nil"/>
                <w:bottom w:val="nil"/>
                <w:right w:val="nil"/>
                <w:between w:val="nil"/>
              </w:pBdr>
              <w:ind w:left="0" w:right="49"/>
              <w:rPr>
                <w:b/>
                <w:color w:val="000000" w:themeColor="text1"/>
              </w:rPr>
            </w:pPr>
          </w:p>
          <w:p w14:paraId="343045D7" w14:textId="77777777" w:rsidR="006F6A35" w:rsidRPr="00683FFE" w:rsidRDefault="006F6A35" w:rsidP="006F6A35">
            <w:pPr>
              <w:pBdr>
                <w:top w:val="nil"/>
                <w:left w:val="nil"/>
                <w:bottom w:val="nil"/>
                <w:right w:val="nil"/>
                <w:between w:val="nil"/>
              </w:pBdr>
              <w:ind w:left="0" w:right="49"/>
              <w:rPr>
                <w:b/>
                <w:color w:val="000000" w:themeColor="text1"/>
              </w:rPr>
            </w:pPr>
          </w:p>
          <w:p w14:paraId="3AF41F20" w14:textId="77777777" w:rsidR="006F6A35" w:rsidRPr="00683FFE" w:rsidRDefault="006F6A35" w:rsidP="006F6A35">
            <w:pPr>
              <w:pBdr>
                <w:top w:val="nil"/>
                <w:left w:val="nil"/>
                <w:bottom w:val="nil"/>
                <w:right w:val="nil"/>
                <w:between w:val="nil"/>
              </w:pBdr>
              <w:ind w:left="0" w:right="49"/>
              <w:rPr>
                <w:b/>
                <w:color w:val="000000" w:themeColor="text1"/>
              </w:rPr>
            </w:pPr>
          </w:p>
          <w:p w14:paraId="425AD62F" w14:textId="77777777" w:rsidR="006F6A35" w:rsidRPr="00683FFE" w:rsidRDefault="006F6A35" w:rsidP="006F6A35">
            <w:pPr>
              <w:pBdr>
                <w:top w:val="nil"/>
                <w:left w:val="nil"/>
                <w:bottom w:val="nil"/>
                <w:right w:val="nil"/>
                <w:between w:val="nil"/>
              </w:pBdr>
              <w:ind w:left="0" w:right="49"/>
              <w:rPr>
                <w:b/>
                <w:color w:val="000000" w:themeColor="text1"/>
              </w:rPr>
            </w:pPr>
          </w:p>
          <w:p w14:paraId="31D78E76" w14:textId="3D5E88F1" w:rsidR="006F6A35" w:rsidRPr="00683FFE" w:rsidRDefault="006F6A35" w:rsidP="006F6A35">
            <w:pPr>
              <w:pBdr>
                <w:top w:val="nil"/>
                <w:left w:val="nil"/>
                <w:bottom w:val="nil"/>
                <w:right w:val="nil"/>
                <w:between w:val="nil"/>
              </w:pBdr>
              <w:ind w:left="0" w:right="49"/>
              <w:rPr>
                <w:b/>
                <w:color w:val="000000" w:themeColor="text1"/>
              </w:rPr>
            </w:pPr>
          </w:p>
          <w:p w14:paraId="6EB85DD0" w14:textId="31F3F3B8" w:rsidR="006F6A35" w:rsidRPr="00683FFE" w:rsidRDefault="006F6A35" w:rsidP="006F6A35">
            <w:pPr>
              <w:pBdr>
                <w:top w:val="nil"/>
                <w:left w:val="nil"/>
                <w:bottom w:val="nil"/>
                <w:right w:val="nil"/>
                <w:between w:val="nil"/>
              </w:pBdr>
              <w:ind w:left="0" w:right="49"/>
              <w:rPr>
                <w:b/>
                <w:color w:val="000000" w:themeColor="text1"/>
              </w:rPr>
            </w:pPr>
          </w:p>
          <w:p w14:paraId="76D996C2" w14:textId="1479842B" w:rsidR="006F6A35" w:rsidRPr="00683FFE" w:rsidRDefault="006F6A35" w:rsidP="006F6A35">
            <w:pPr>
              <w:pBdr>
                <w:top w:val="nil"/>
                <w:left w:val="nil"/>
                <w:bottom w:val="nil"/>
                <w:right w:val="nil"/>
                <w:between w:val="nil"/>
              </w:pBdr>
              <w:ind w:left="0" w:right="49"/>
              <w:rPr>
                <w:b/>
                <w:color w:val="000000" w:themeColor="text1"/>
              </w:rPr>
            </w:pPr>
          </w:p>
          <w:p w14:paraId="14D02A7C" w14:textId="10FA87C1" w:rsidR="006F6A35" w:rsidRPr="00683FFE" w:rsidRDefault="006F6A35" w:rsidP="006F6A35">
            <w:pPr>
              <w:pBdr>
                <w:top w:val="nil"/>
                <w:left w:val="nil"/>
                <w:bottom w:val="nil"/>
                <w:right w:val="nil"/>
                <w:between w:val="nil"/>
              </w:pBdr>
              <w:ind w:left="0" w:right="49"/>
              <w:rPr>
                <w:b/>
                <w:color w:val="000000" w:themeColor="text1"/>
              </w:rPr>
            </w:pPr>
          </w:p>
          <w:p w14:paraId="7636AD22" w14:textId="2A9CF022" w:rsidR="006F6A35" w:rsidRPr="00683FFE" w:rsidRDefault="006F6A35" w:rsidP="006F6A35">
            <w:pPr>
              <w:pBdr>
                <w:top w:val="nil"/>
                <w:left w:val="nil"/>
                <w:bottom w:val="nil"/>
                <w:right w:val="nil"/>
                <w:between w:val="nil"/>
              </w:pBdr>
              <w:ind w:left="0" w:right="49"/>
              <w:rPr>
                <w:b/>
                <w:color w:val="000000" w:themeColor="text1"/>
              </w:rPr>
            </w:pPr>
          </w:p>
          <w:p w14:paraId="61B508B7" w14:textId="791C2F71" w:rsidR="006F6A35" w:rsidRPr="00683FFE" w:rsidRDefault="006F6A35" w:rsidP="006F6A35">
            <w:pPr>
              <w:pBdr>
                <w:top w:val="nil"/>
                <w:left w:val="nil"/>
                <w:bottom w:val="nil"/>
                <w:right w:val="nil"/>
                <w:between w:val="nil"/>
              </w:pBdr>
              <w:ind w:left="0" w:right="49"/>
              <w:rPr>
                <w:b/>
                <w:color w:val="000000" w:themeColor="text1"/>
              </w:rPr>
            </w:pPr>
          </w:p>
          <w:p w14:paraId="4954EF85" w14:textId="5A75A9B1" w:rsidR="006F6A35" w:rsidRPr="00683FFE" w:rsidRDefault="006F6A35" w:rsidP="006F6A35">
            <w:pPr>
              <w:pBdr>
                <w:top w:val="nil"/>
                <w:left w:val="nil"/>
                <w:bottom w:val="nil"/>
                <w:right w:val="nil"/>
                <w:between w:val="nil"/>
              </w:pBdr>
              <w:ind w:left="0" w:right="49"/>
              <w:rPr>
                <w:b/>
                <w:color w:val="000000" w:themeColor="text1"/>
              </w:rPr>
            </w:pPr>
          </w:p>
          <w:p w14:paraId="6EFBC61D" w14:textId="4BEC2611" w:rsidR="006F6A35" w:rsidRPr="00683FFE" w:rsidRDefault="006F6A35" w:rsidP="006F6A35">
            <w:pPr>
              <w:pBdr>
                <w:top w:val="nil"/>
                <w:left w:val="nil"/>
                <w:bottom w:val="nil"/>
                <w:right w:val="nil"/>
                <w:between w:val="nil"/>
              </w:pBdr>
              <w:ind w:left="0" w:right="49"/>
              <w:rPr>
                <w:b/>
                <w:color w:val="000000" w:themeColor="text1"/>
              </w:rPr>
            </w:pPr>
          </w:p>
          <w:p w14:paraId="3D7D4ACB" w14:textId="77777777" w:rsidR="006F6A35" w:rsidRPr="00683FFE" w:rsidRDefault="006F6A35" w:rsidP="006F6A35">
            <w:pPr>
              <w:pBdr>
                <w:top w:val="nil"/>
                <w:left w:val="nil"/>
                <w:bottom w:val="nil"/>
                <w:right w:val="nil"/>
                <w:between w:val="nil"/>
              </w:pBdr>
              <w:ind w:left="0" w:right="49"/>
              <w:rPr>
                <w:b/>
                <w:color w:val="000000" w:themeColor="text1"/>
              </w:rPr>
            </w:pPr>
          </w:p>
          <w:p w14:paraId="3580FFFD" w14:textId="77777777" w:rsidR="006F6A35" w:rsidRPr="00683FFE" w:rsidRDefault="006F6A35" w:rsidP="006F6A35">
            <w:pPr>
              <w:pBdr>
                <w:top w:val="nil"/>
                <w:left w:val="nil"/>
                <w:bottom w:val="nil"/>
                <w:right w:val="nil"/>
                <w:between w:val="nil"/>
              </w:pBdr>
              <w:ind w:left="0" w:right="49"/>
              <w:rPr>
                <w:b/>
                <w:color w:val="000000" w:themeColor="text1"/>
              </w:rPr>
            </w:pPr>
          </w:p>
          <w:p w14:paraId="30E94C73"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_________________________________</w:t>
            </w:r>
          </w:p>
          <w:p w14:paraId="0126B2D2" w14:textId="77777777" w:rsidR="006F6A35" w:rsidRPr="00683FFE" w:rsidRDefault="006F6A35" w:rsidP="006F6A35">
            <w:pPr>
              <w:pBdr>
                <w:top w:val="nil"/>
                <w:left w:val="nil"/>
                <w:bottom w:val="nil"/>
                <w:right w:val="nil"/>
                <w:between w:val="nil"/>
              </w:pBdr>
              <w:ind w:left="0" w:right="49"/>
              <w:rPr>
                <w:color w:val="000000" w:themeColor="text1"/>
              </w:rPr>
            </w:pPr>
            <w:r w:rsidRPr="00683FFE">
              <w:rPr>
                <w:b/>
                <w:color w:val="000000" w:themeColor="text1"/>
              </w:rPr>
              <w:t xml:space="preserve">H.R. RUTH AMELIA CAYCEDO ROSERO </w:t>
            </w:r>
            <w:r w:rsidRPr="00683FFE">
              <w:rPr>
                <w:color w:val="000000" w:themeColor="text1"/>
              </w:rPr>
              <w:t xml:space="preserve">Ponente    </w:t>
            </w:r>
          </w:p>
        </w:tc>
      </w:tr>
      <w:tr w:rsidR="006F6A35" w:rsidRPr="00683FFE" w14:paraId="48EC12FF" w14:textId="77777777" w:rsidTr="006F6A35">
        <w:tc>
          <w:tcPr>
            <w:tcW w:w="4937" w:type="dxa"/>
          </w:tcPr>
          <w:p w14:paraId="4DA0462E" w14:textId="77777777" w:rsidR="006F6A35" w:rsidRPr="00683FFE" w:rsidRDefault="006F6A35" w:rsidP="006F6A35">
            <w:pPr>
              <w:pBdr>
                <w:top w:val="nil"/>
                <w:left w:val="nil"/>
                <w:bottom w:val="nil"/>
                <w:right w:val="nil"/>
                <w:between w:val="nil"/>
              </w:pBdr>
              <w:ind w:left="0" w:right="49"/>
              <w:rPr>
                <w:color w:val="000000" w:themeColor="text1"/>
              </w:rPr>
            </w:pPr>
          </w:p>
          <w:p w14:paraId="18B13266" w14:textId="77777777" w:rsidR="006F6A35" w:rsidRPr="00683FFE" w:rsidRDefault="006F6A35" w:rsidP="006F6A35">
            <w:pPr>
              <w:pBdr>
                <w:top w:val="nil"/>
                <w:left w:val="nil"/>
                <w:bottom w:val="nil"/>
                <w:right w:val="nil"/>
                <w:between w:val="nil"/>
              </w:pBdr>
              <w:ind w:left="0" w:right="49"/>
              <w:rPr>
                <w:color w:val="000000" w:themeColor="text1"/>
              </w:rPr>
            </w:pPr>
          </w:p>
          <w:p w14:paraId="60E724CE" w14:textId="77777777" w:rsidR="006F6A35" w:rsidRPr="00683FFE" w:rsidRDefault="006F6A35" w:rsidP="006F6A35">
            <w:pPr>
              <w:pBdr>
                <w:top w:val="nil"/>
                <w:left w:val="nil"/>
                <w:bottom w:val="nil"/>
                <w:right w:val="nil"/>
                <w:between w:val="nil"/>
              </w:pBdr>
              <w:ind w:left="0" w:right="49"/>
              <w:rPr>
                <w:color w:val="000000" w:themeColor="text1"/>
              </w:rPr>
            </w:pPr>
          </w:p>
          <w:p w14:paraId="1E7BE40E" w14:textId="77777777" w:rsidR="006F6A35" w:rsidRPr="00683FFE" w:rsidRDefault="006F6A35" w:rsidP="006F6A35">
            <w:pPr>
              <w:pBdr>
                <w:top w:val="nil"/>
                <w:left w:val="nil"/>
                <w:bottom w:val="nil"/>
                <w:right w:val="nil"/>
                <w:between w:val="nil"/>
              </w:pBdr>
              <w:ind w:left="0" w:right="49"/>
              <w:rPr>
                <w:color w:val="000000" w:themeColor="text1"/>
              </w:rPr>
            </w:pPr>
          </w:p>
          <w:p w14:paraId="11E8B22C"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___________________________</w:t>
            </w:r>
          </w:p>
          <w:p w14:paraId="27080798" w14:textId="77777777" w:rsidR="006F6A35" w:rsidRPr="00683FFE" w:rsidRDefault="006F6A35" w:rsidP="006F6A35">
            <w:pPr>
              <w:pBdr>
                <w:top w:val="nil"/>
                <w:left w:val="nil"/>
                <w:bottom w:val="nil"/>
                <w:right w:val="nil"/>
                <w:between w:val="nil"/>
              </w:pBdr>
              <w:ind w:left="0" w:right="49"/>
              <w:rPr>
                <w:b/>
                <w:color w:val="000000" w:themeColor="text1"/>
              </w:rPr>
            </w:pPr>
            <w:r w:rsidRPr="00683FFE">
              <w:rPr>
                <w:b/>
                <w:color w:val="000000" w:themeColor="text1"/>
              </w:rPr>
              <w:t xml:space="preserve">MARELEN CASTILLO TORRES </w:t>
            </w:r>
          </w:p>
          <w:p w14:paraId="7A18223D"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Ponente</w:t>
            </w:r>
            <w:r w:rsidRPr="00683FFE">
              <w:rPr>
                <w:b/>
                <w:color w:val="000000" w:themeColor="text1"/>
              </w:rPr>
              <w:t xml:space="preserve">                 </w:t>
            </w:r>
          </w:p>
        </w:tc>
        <w:tc>
          <w:tcPr>
            <w:tcW w:w="5289" w:type="dxa"/>
          </w:tcPr>
          <w:p w14:paraId="0AE67E11" w14:textId="77777777" w:rsidR="006F6A35" w:rsidRPr="00683FFE" w:rsidRDefault="006F6A35" w:rsidP="006F6A35">
            <w:pPr>
              <w:pBdr>
                <w:top w:val="nil"/>
                <w:left w:val="nil"/>
                <w:bottom w:val="nil"/>
                <w:right w:val="nil"/>
                <w:between w:val="nil"/>
              </w:pBdr>
              <w:ind w:left="0" w:right="49"/>
              <w:rPr>
                <w:color w:val="000000" w:themeColor="text1"/>
              </w:rPr>
            </w:pPr>
          </w:p>
          <w:p w14:paraId="477F080D" w14:textId="77777777" w:rsidR="006F6A35" w:rsidRPr="00683FFE" w:rsidRDefault="006F6A35" w:rsidP="006F6A35">
            <w:pPr>
              <w:pBdr>
                <w:top w:val="nil"/>
                <w:left w:val="nil"/>
                <w:bottom w:val="nil"/>
                <w:right w:val="nil"/>
                <w:between w:val="nil"/>
              </w:pBdr>
              <w:ind w:left="0" w:right="49"/>
              <w:rPr>
                <w:color w:val="000000" w:themeColor="text1"/>
              </w:rPr>
            </w:pPr>
          </w:p>
          <w:p w14:paraId="6F64A533" w14:textId="77777777" w:rsidR="006F6A35" w:rsidRPr="00683FFE" w:rsidRDefault="006F6A35" w:rsidP="006F6A35">
            <w:pPr>
              <w:pBdr>
                <w:top w:val="nil"/>
                <w:left w:val="nil"/>
                <w:bottom w:val="nil"/>
                <w:right w:val="nil"/>
                <w:between w:val="nil"/>
              </w:pBdr>
              <w:ind w:left="0" w:right="49"/>
              <w:rPr>
                <w:color w:val="000000" w:themeColor="text1"/>
              </w:rPr>
            </w:pPr>
          </w:p>
          <w:p w14:paraId="03228480" w14:textId="77777777" w:rsidR="006F6A35" w:rsidRPr="00683FFE" w:rsidRDefault="006F6A35" w:rsidP="006F6A35">
            <w:pPr>
              <w:pBdr>
                <w:top w:val="nil"/>
                <w:left w:val="nil"/>
                <w:bottom w:val="nil"/>
                <w:right w:val="nil"/>
                <w:between w:val="nil"/>
              </w:pBdr>
              <w:ind w:left="0" w:right="49"/>
              <w:rPr>
                <w:color w:val="000000" w:themeColor="text1"/>
              </w:rPr>
            </w:pPr>
          </w:p>
          <w:p w14:paraId="5E41D66C"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____________________________</w:t>
            </w:r>
          </w:p>
          <w:p w14:paraId="1ECBE8B9" w14:textId="77777777" w:rsidR="006F6A35" w:rsidRPr="00683FFE" w:rsidRDefault="006F6A35" w:rsidP="006F6A35">
            <w:pPr>
              <w:pBdr>
                <w:top w:val="nil"/>
                <w:left w:val="nil"/>
                <w:bottom w:val="nil"/>
                <w:right w:val="nil"/>
                <w:between w:val="nil"/>
              </w:pBdr>
              <w:ind w:left="0" w:right="49"/>
              <w:rPr>
                <w:b/>
                <w:color w:val="000000" w:themeColor="text1"/>
              </w:rPr>
            </w:pPr>
            <w:r w:rsidRPr="00683FFE">
              <w:rPr>
                <w:b/>
                <w:color w:val="000000" w:themeColor="text1"/>
              </w:rPr>
              <w:t>LUIS ALBERTO ALBÁN URBANO</w:t>
            </w:r>
          </w:p>
          <w:p w14:paraId="0FABB283" w14:textId="77777777" w:rsidR="006F6A35" w:rsidRPr="00683FFE" w:rsidRDefault="006F6A35" w:rsidP="006F6A35">
            <w:pPr>
              <w:pBdr>
                <w:top w:val="nil"/>
                <w:left w:val="nil"/>
                <w:bottom w:val="nil"/>
                <w:right w:val="nil"/>
                <w:between w:val="nil"/>
              </w:pBdr>
              <w:ind w:left="0" w:right="49"/>
              <w:rPr>
                <w:color w:val="000000" w:themeColor="text1"/>
              </w:rPr>
            </w:pPr>
            <w:r w:rsidRPr="00683FFE">
              <w:rPr>
                <w:color w:val="000000" w:themeColor="text1"/>
              </w:rPr>
              <w:t>Ponente</w:t>
            </w:r>
          </w:p>
        </w:tc>
      </w:tr>
    </w:tbl>
    <w:p w14:paraId="23A19E73" w14:textId="77777777" w:rsidR="006F6A35" w:rsidRPr="00683FFE" w:rsidRDefault="006F6A35" w:rsidP="006F6A35">
      <w:pPr>
        <w:tabs>
          <w:tab w:val="left" w:pos="2228"/>
        </w:tabs>
        <w:spacing w:after="0" w:line="240" w:lineRule="auto"/>
        <w:ind w:right="6" w:firstLine="10"/>
        <w:rPr>
          <w:color w:val="000000" w:themeColor="text1"/>
        </w:rPr>
      </w:pPr>
    </w:p>
    <w:p w14:paraId="0A486524" w14:textId="77777777" w:rsidR="006F6A35" w:rsidRPr="00683FFE" w:rsidRDefault="006F6A35" w:rsidP="006F6A35">
      <w:pPr>
        <w:tabs>
          <w:tab w:val="left" w:pos="2228"/>
        </w:tabs>
        <w:spacing w:after="0" w:line="240" w:lineRule="auto"/>
        <w:ind w:right="6" w:firstLine="10"/>
        <w:rPr>
          <w:color w:val="000000" w:themeColor="text1"/>
        </w:rPr>
      </w:pPr>
    </w:p>
    <w:p w14:paraId="165CD4DF" w14:textId="77777777" w:rsidR="006F6A35" w:rsidRPr="00683FFE" w:rsidRDefault="006F6A35" w:rsidP="006F6A35">
      <w:pPr>
        <w:tabs>
          <w:tab w:val="left" w:pos="2228"/>
        </w:tabs>
        <w:spacing w:after="0" w:line="240" w:lineRule="auto"/>
        <w:ind w:right="6" w:firstLine="10"/>
        <w:rPr>
          <w:color w:val="000000" w:themeColor="text1"/>
        </w:rPr>
      </w:pPr>
    </w:p>
    <w:p w14:paraId="162FBA67" w14:textId="400EACBA" w:rsidR="006F6A35" w:rsidRPr="00683FFE" w:rsidRDefault="006F6A35" w:rsidP="006F6A35"/>
    <w:p w14:paraId="0E0534F7" w14:textId="78CD8F97" w:rsidR="006F6A35" w:rsidRPr="00683FFE" w:rsidRDefault="006F6A35" w:rsidP="006F6A35"/>
    <w:p w14:paraId="010A85FA" w14:textId="0BC26D83" w:rsidR="006F6A35" w:rsidRPr="00683FFE" w:rsidRDefault="006F6A35" w:rsidP="006F6A35"/>
    <w:p w14:paraId="3CEFFC14" w14:textId="5DA6672A" w:rsidR="006F6A35" w:rsidRPr="00683FFE" w:rsidRDefault="006F6A35" w:rsidP="006F6A35"/>
    <w:p w14:paraId="53D09AF6" w14:textId="04D5AE01" w:rsidR="006F6A35" w:rsidRPr="00683FFE" w:rsidRDefault="006F6A35" w:rsidP="006F6A35"/>
    <w:p w14:paraId="14811FA7" w14:textId="38A8017E" w:rsidR="006F6A35" w:rsidRPr="00683FFE" w:rsidRDefault="006F6A35" w:rsidP="006F6A35"/>
    <w:p w14:paraId="204DFE9D" w14:textId="6B2D9D95" w:rsidR="006F6A35" w:rsidRPr="00683FFE" w:rsidRDefault="006F6A35" w:rsidP="006F6A35"/>
    <w:p w14:paraId="50034115" w14:textId="27E4A875" w:rsidR="006F6A35" w:rsidRPr="00683FFE" w:rsidRDefault="006F6A35" w:rsidP="006F6A35"/>
    <w:p w14:paraId="0A1F6494" w14:textId="71622D99" w:rsidR="006F6A35" w:rsidRPr="00683FFE" w:rsidRDefault="006F6A35" w:rsidP="006F6A35"/>
    <w:p w14:paraId="5E7C2A63" w14:textId="5C72EFB4" w:rsidR="006F6A35" w:rsidRPr="00683FFE" w:rsidRDefault="006F6A35" w:rsidP="006F6A35"/>
    <w:p w14:paraId="4062C121" w14:textId="2797E8AE" w:rsidR="006F6A35" w:rsidRPr="00683FFE" w:rsidRDefault="006F6A35" w:rsidP="006F6A35"/>
    <w:p w14:paraId="09C61EF3" w14:textId="109E0B8D" w:rsidR="006F6A35" w:rsidRPr="00683FFE" w:rsidRDefault="006F6A35" w:rsidP="006F6A35"/>
    <w:p w14:paraId="1A2DC756" w14:textId="69450109" w:rsidR="006F6A35" w:rsidRPr="00683FFE" w:rsidRDefault="006F6A35" w:rsidP="006F6A35"/>
    <w:p w14:paraId="1745AB76" w14:textId="66CF84A3" w:rsidR="006F6A35" w:rsidRPr="00683FFE" w:rsidRDefault="006F6A35" w:rsidP="006F6A35"/>
    <w:p w14:paraId="422058F3" w14:textId="6E014627" w:rsidR="006F6A35" w:rsidRPr="00683FFE" w:rsidRDefault="006F6A35" w:rsidP="006F6A35"/>
    <w:p w14:paraId="41ED4B3E" w14:textId="476C53C7" w:rsidR="006F6A35" w:rsidRPr="00683FFE" w:rsidRDefault="006F6A35" w:rsidP="006F6A35"/>
    <w:p w14:paraId="21D6D35C" w14:textId="497730A3" w:rsidR="006F6A35" w:rsidRPr="00683FFE" w:rsidRDefault="006F6A35" w:rsidP="006F6A35"/>
    <w:p w14:paraId="7C91AA3D" w14:textId="7B3CDBDF" w:rsidR="006F6A35" w:rsidRPr="00683FFE" w:rsidRDefault="006F6A35" w:rsidP="006F6A35"/>
    <w:p w14:paraId="68CBE1A3" w14:textId="709C0C25" w:rsidR="006F6A35" w:rsidRPr="00683FFE" w:rsidRDefault="006F6A35" w:rsidP="006F6A35"/>
    <w:p w14:paraId="2D8AD0CB" w14:textId="4178BE35" w:rsidR="006F6A35" w:rsidRPr="00683FFE" w:rsidRDefault="006F6A35" w:rsidP="006F6A35"/>
    <w:p w14:paraId="5025D583" w14:textId="567CEFC2" w:rsidR="006F6A35" w:rsidRPr="00683FFE" w:rsidRDefault="006F6A35" w:rsidP="006F6A35"/>
    <w:p w14:paraId="1206D845" w14:textId="2BA38D09" w:rsidR="006F6A35" w:rsidRPr="00683FFE" w:rsidRDefault="006F6A35" w:rsidP="006F6A35"/>
    <w:p w14:paraId="0A98CB6E" w14:textId="611CF87D" w:rsidR="006F6A35" w:rsidRPr="00683FFE" w:rsidRDefault="006F6A35" w:rsidP="006F6A35"/>
    <w:p w14:paraId="2F75BA96" w14:textId="77777777" w:rsidR="006F6A35" w:rsidRPr="00683FFE" w:rsidRDefault="006F6A35" w:rsidP="006F6A35"/>
    <w:p w14:paraId="13D16D27" w14:textId="77777777" w:rsidR="00250A04" w:rsidRPr="00683FFE" w:rsidRDefault="00250A04">
      <w:pPr>
        <w:pStyle w:val="Ttulo1"/>
        <w:tabs>
          <w:tab w:val="left" w:pos="2879"/>
        </w:tabs>
        <w:jc w:val="both"/>
        <w:rPr>
          <w:rFonts w:ascii="Arial" w:eastAsia="Arial" w:hAnsi="Arial" w:cs="Arial"/>
          <w:color w:val="000000" w:themeColor="text1"/>
        </w:rPr>
      </w:pPr>
    </w:p>
    <w:p w14:paraId="645521CB" w14:textId="33A7ED7D" w:rsidR="00250A04" w:rsidRPr="00683FFE" w:rsidRDefault="00260073">
      <w:pPr>
        <w:pStyle w:val="Ttulo1"/>
        <w:rPr>
          <w:rFonts w:ascii="Arial" w:eastAsia="Arial" w:hAnsi="Arial" w:cs="Arial"/>
          <w:i/>
          <w:color w:val="000000" w:themeColor="text1"/>
        </w:rPr>
      </w:pPr>
      <w:bookmarkStart w:id="1" w:name="_heading=h.30j0zll" w:colFirst="0" w:colLast="0"/>
      <w:bookmarkEnd w:id="1"/>
      <w:r w:rsidRPr="00683FFE">
        <w:rPr>
          <w:rFonts w:ascii="Arial" w:eastAsia="Arial" w:hAnsi="Arial" w:cs="Arial"/>
          <w:color w:val="000000" w:themeColor="text1"/>
        </w:rPr>
        <w:lastRenderedPageBreak/>
        <w:t>INFORME DE PONENCIA PARA SEGUNDO</w:t>
      </w:r>
      <w:r w:rsidR="00AA56B1" w:rsidRPr="00683FFE">
        <w:rPr>
          <w:rFonts w:ascii="Arial" w:eastAsia="Arial" w:hAnsi="Arial" w:cs="Arial"/>
          <w:color w:val="000000" w:themeColor="text1"/>
        </w:rPr>
        <w:t xml:space="preserve"> DEBATE AL PROYECTO DE LEY No. 344 de 2023 CÁMARA “POR LA CUAL SE CREA LA EMPRESA COLOMBIANA DE MINERALES -ECOMINERALES-, SE DETERMINA SU OBJETO, SU NATURALEZA, SU ESTRUCTURA ORGÁNICA Y SE DICTAN OTRAS DISPOSICIONES”.</w:t>
      </w:r>
    </w:p>
    <w:p w14:paraId="30FE6487" w14:textId="77777777" w:rsidR="00250A04" w:rsidRPr="00683FFE" w:rsidRDefault="00250A04">
      <w:pPr>
        <w:pBdr>
          <w:top w:val="nil"/>
          <w:left w:val="nil"/>
          <w:bottom w:val="nil"/>
          <w:right w:val="nil"/>
          <w:between w:val="nil"/>
        </w:pBdr>
        <w:shd w:val="clear" w:color="auto" w:fill="FFFFFF"/>
        <w:spacing w:after="0" w:line="240" w:lineRule="auto"/>
        <w:ind w:left="0" w:right="0"/>
        <w:rPr>
          <w:color w:val="000000" w:themeColor="text1"/>
        </w:rPr>
      </w:pPr>
    </w:p>
    <w:p w14:paraId="2A636B95" w14:textId="77777777" w:rsidR="00250A04" w:rsidRPr="00683FFE" w:rsidRDefault="00250A04">
      <w:pPr>
        <w:pBdr>
          <w:top w:val="nil"/>
          <w:left w:val="nil"/>
          <w:bottom w:val="nil"/>
          <w:right w:val="nil"/>
          <w:between w:val="nil"/>
        </w:pBdr>
        <w:shd w:val="clear" w:color="auto" w:fill="FFFFFF"/>
        <w:spacing w:after="0" w:line="240" w:lineRule="auto"/>
        <w:ind w:left="0" w:right="0"/>
        <w:rPr>
          <w:color w:val="000000" w:themeColor="text1"/>
        </w:rPr>
      </w:pPr>
      <w:bookmarkStart w:id="2" w:name="_heading=h.1fob9te" w:colFirst="0" w:colLast="0"/>
      <w:bookmarkEnd w:id="2"/>
    </w:p>
    <w:p w14:paraId="4322F31E" w14:textId="77777777" w:rsidR="00250A04" w:rsidRPr="00683FFE" w:rsidRDefault="00AA56B1">
      <w:pPr>
        <w:pBdr>
          <w:top w:val="nil"/>
          <w:left w:val="nil"/>
          <w:bottom w:val="nil"/>
          <w:right w:val="nil"/>
          <w:between w:val="nil"/>
        </w:pBdr>
        <w:shd w:val="clear" w:color="auto" w:fill="FFFFFF"/>
        <w:spacing w:after="0" w:line="240" w:lineRule="auto"/>
        <w:ind w:left="0" w:right="0"/>
        <w:jc w:val="center"/>
        <w:rPr>
          <w:b/>
          <w:color w:val="000000" w:themeColor="text1"/>
        </w:rPr>
      </w:pPr>
      <w:r w:rsidRPr="00683FFE">
        <w:rPr>
          <w:b/>
          <w:color w:val="000000" w:themeColor="text1"/>
        </w:rPr>
        <w:t>TABLA DE CONTENIDO</w:t>
      </w:r>
    </w:p>
    <w:p w14:paraId="2ED5A462" w14:textId="77777777" w:rsidR="00250A04" w:rsidRPr="00683FFE" w:rsidRDefault="00250A04">
      <w:pPr>
        <w:pBdr>
          <w:top w:val="nil"/>
          <w:left w:val="nil"/>
          <w:bottom w:val="nil"/>
          <w:right w:val="nil"/>
          <w:between w:val="nil"/>
        </w:pBdr>
        <w:shd w:val="clear" w:color="auto" w:fill="FFFFFF"/>
        <w:spacing w:after="0" w:line="240" w:lineRule="auto"/>
        <w:ind w:left="0" w:right="49"/>
        <w:rPr>
          <w:b/>
          <w:color w:val="000000" w:themeColor="text1"/>
        </w:rPr>
      </w:pPr>
    </w:p>
    <w:p w14:paraId="55101F50" w14:textId="77777777" w:rsidR="00250A04" w:rsidRPr="00683FFE" w:rsidRDefault="00250A04">
      <w:pPr>
        <w:pBdr>
          <w:top w:val="nil"/>
          <w:left w:val="nil"/>
          <w:bottom w:val="nil"/>
          <w:right w:val="nil"/>
          <w:between w:val="nil"/>
        </w:pBdr>
        <w:shd w:val="clear" w:color="auto" w:fill="FFFFFF"/>
        <w:spacing w:after="0" w:line="240" w:lineRule="auto"/>
        <w:ind w:left="0" w:right="49"/>
        <w:rPr>
          <w:b/>
          <w:color w:val="000000" w:themeColor="text1"/>
        </w:rPr>
      </w:pPr>
    </w:p>
    <w:p w14:paraId="668E267D" w14:textId="77777777" w:rsidR="00250A04" w:rsidRPr="00683FFE" w:rsidRDefault="00AA56B1" w:rsidP="00DB028E">
      <w:pPr>
        <w:numPr>
          <w:ilvl w:val="0"/>
          <w:numId w:val="1"/>
        </w:numPr>
        <w:pBdr>
          <w:top w:val="nil"/>
          <w:left w:val="nil"/>
          <w:bottom w:val="nil"/>
          <w:right w:val="nil"/>
          <w:between w:val="nil"/>
        </w:pBdr>
        <w:shd w:val="clear" w:color="auto" w:fill="FFFFFF"/>
        <w:spacing w:after="0" w:line="240" w:lineRule="auto"/>
        <w:ind w:right="51"/>
        <w:rPr>
          <w:color w:val="000000" w:themeColor="text1"/>
        </w:rPr>
      </w:pPr>
      <w:r w:rsidRPr="00683FFE">
        <w:rPr>
          <w:b/>
          <w:color w:val="000000" w:themeColor="text1"/>
        </w:rPr>
        <w:t>CONSIDERACIONES GENERALES.</w:t>
      </w:r>
    </w:p>
    <w:p w14:paraId="76676EDC" w14:textId="77777777" w:rsidR="00250A04" w:rsidRPr="00683FFE" w:rsidRDefault="00250A04">
      <w:pPr>
        <w:pBdr>
          <w:top w:val="nil"/>
          <w:left w:val="nil"/>
          <w:bottom w:val="nil"/>
          <w:right w:val="nil"/>
          <w:between w:val="nil"/>
        </w:pBdr>
        <w:shd w:val="clear" w:color="auto" w:fill="FFFFFF"/>
        <w:spacing w:after="0" w:line="240" w:lineRule="auto"/>
        <w:ind w:left="1065" w:right="51"/>
        <w:rPr>
          <w:b/>
          <w:color w:val="000000" w:themeColor="text1"/>
        </w:rPr>
      </w:pPr>
    </w:p>
    <w:p w14:paraId="7914EBE0" w14:textId="77777777" w:rsidR="00250A04" w:rsidRPr="00683FFE" w:rsidRDefault="00AA56B1" w:rsidP="00DB028E">
      <w:pPr>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 xml:space="preserve">Importancia sobre la formalización de la minería. </w:t>
      </w:r>
    </w:p>
    <w:p w14:paraId="32A9D741" w14:textId="769F2C7E" w:rsidR="00250A04" w:rsidRPr="00683FFE" w:rsidRDefault="00C65781" w:rsidP="00DB028E">
      <w:pPr>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F</w:t>
      </w:r>
      <w:r w:rsidR="00AA56B1" w:rsidRPr="00683FFE">
        <w:rPr>
          <w:color w:val="000000" w:themeColor="text1"/>
        </w:rPr>
        <w:t>ormalización.</w:t>
      </w:r>
    </w:p>
    <w:p w14:paraId="38B39B3A" w14:textId="77777777" w:rsidR="00250A04" w:rsidRPr="00683FFE" w:rsidRDefault="00AA56B1" w:rsidP="00DB028E">
      <w:pPr>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Antecedentes de las empresas mineras en Colombia.</w:t>
      </w:r>
    </w:p>
    <w:p w14:paraId="5D56C5E7" w14:textId="77777777" w:rsidR="00250A04" w:rsidRPr="00683FFE" w:rsidRDefault="00AA56B1">
      <w:pPr>
        <w:pBdr>
          <w:top w:val="nil"/>
          <w:left w:val="nil"/>
          <w:bottom w:val="nil"/>
          <w:right w:val="nil"/>
          <w:between w:val="nil"/>
        </w:pBdr>
        <w:shd w:val="clear" w:color="auto" w:fill="FFFFFF"/>
        <w:spacing w:after="0" w:line="240" w:lineRule="auto"/>
        <w:ind w:left="1470" w:right="51"/>
        <w:rPr>
          <w:color w:val="000000" w:themeColor="text1"/>
        </w:rPr>
      </w:pPr>
      <w:r w:rsidRPr="00683FFE">
        <w:rPr>
          <w:color w:val="000000" w:themeColor="text1"/>
        </w:rPr>
        <w:t xml:space="preserve"> </w:t>
      </w:r>
    </w:p>
    <w:p w14:paraId="64F313D8" w14:textId="290D3CA4" w:rsidR="00250A04" w:rsidRPr="00683FFE" w:rsidRDefault="00AA56B1" w:rsidP="00DB028E">
      <w:pPr>
        <w:numPr>
          <w:ilvl w:val="0"/>
          <w:numId w:val="1"/>
        </w:numPr>
        <w:pBdr>
          <w:top w:val="nil"/>
          <w:left w:val="nil"/>
          <w:bottom w:val="nil"/>
          <w:right w:val="nil"/>
          <w:between w:val="nil"/>
        </w:pBdr>
        <w:shd w:val="clear" w:color="auto" w:fill="FFFFFF"/>
        <w:spacing w:after="0" w:line="240" w:lineRule="auto"/>
        <w:ind w:right="51"/>
        <w:rPr>
          <w:color w:val="000000" w:themeColor="text1"/>
        </w:rPr>
      </w:pPr>
      <w:r w:rsidRPr="00683FFE">
        <w:rPr>
          <w:b/>
          <w:color w:val="000000" w:themeColor="text1"/>
        </w:rPr>
        <w:t>OBJETO ECOMINERALES.</w:t>
      </w:r>
    </w:p>
    <w:p w14:paraId="7BDC1719" w14:textId="77777777" w:rsidR="00260073" w:rsidRPr="00683FFE" w:rsidRDefault="00260073" w:rsidP="00260073">
      <w:pPr>
        <w:pBdr>
          <w:top w:val="nil"/>
          <w:left w:val="nil"/>
          <w:bottom w:val="nil"/>
          <w:right w:val="nil"/>
          <w:between w:val="nil"/>
        </w:pBdr>
        <w:shd w:val="clear" w:color="auto" w:fill="FFFFFF"/>
        <w:spacing w:after="0" w:line="240" w:lineRule="auto"/>
        <w:ind w:left="1065" w:right="51"/>
        <w:rPr>
          <w:color w:val="000000" w:themeColor="text1"/>
        </w:rPr>
      </w:pPr>
    </w:p>
    <w:p w14:paraId="0C6EE615" w14:textId="757F2076" w:rsidR="00260073" w:rsidRPr="00683FFE" w:rsidRDefault="00260073" w:rsidP="00DB028E">
      <w:pPr>
        <w:numPr>
          <w:ilvl w:val="0"/>
          <w:numId w:val="1"/>
        </w:numPr>
        <w:pBdr>
          <w:top w:val="nil"/>
          <w:left w:val="nil"/>
          <w:bottom w:val="nil"/>
          <w:right w:val="nil"/>
          <w:between w:val="nil"/>
        </w:pBdr>
        <w:shd w:val="clear" w:color="auto" w:fill="FFFFFF"/>
        <w:spacing w:after="0" w:line="240" w:lineRule="auto"/>
        <w:ind w:right="51"/>
        <w:rPr>
          <w:color w:val="000000" w:themeColor="text1"/>
        </w:rPr>
      </w:pPr>
      <w:r w:rsidRPr="00683FFE">
        <w:rPr>
          <w:b/>
          <w:color w:val="000000" w:themeColor="text1"/>
        </w:rPr>
        <w:t>ANTECEDENTES LEGISLATIVOS.</w:t>
      </w:r>
    </w:p>
    <w:p w14:paraId="5C4D3902" w14:textId="77777777" w:rsidR="00250A04" w:rsidRPr="00683FFE" w:rsidRDefault="00250A04">
      <w:pPr>
        <w:pBdr>
          <w:top w:val="nil"/>
          <w:left w:val="nil"/>
          <w:bottom w:val="nil"/>
          <w:right w:val="nil"/>
          <w:between w:val="nil"/>
        </w:pBdr>
        <w:shd w:val="clear" w:color="auto" w:fill="FFFFFF"/>
        <w:spacing w:after="0" w:line="240" w:lineRule="auto"/>
        <w:ind w:left="1065" w:right="51"/>
        <w:rPr>
          <w:b/>
          <w:color w:val="000000" w:themeColor="text1"/>
        </w:rPr>
      </w:pPr>
    </w:p>
    <w:p w14:paraId="1990DF04" w14:textId="537ACA58" w:rsidR="00250A04" w:rsidRPr="00683FFE" w:rsidRDefault="00AA56B1" w:rsidP="00DB028E">
      <w:pPr>
        <w:numPr>
          <w:ilvl w:val="0"/>
          <w:numId w:val="1"/>
        </w:numPr>
        <w:pBdr>
          <w:top w:val="nil"/>
          <w:left w:val="nil"/>
          <w:bottom w:val="nil"/>
          <w:right w:val="nil"/>
          <w:between w:val="nil"/>
        </w:pBdr>
        <w:shd w:val="clear" w:color="auto" w:fill="FFFFFF"/>
        <w:spacing w:after="0" w:line="240" w:lineRule="auto"/>
        <w:ind w:right="51"/>
        <w:rPr>
          <w:b/>
          <w:color w:val="000000" w:themeColor="text1"/>
        </w:rPr>
      </w:pPr>
      <w:r w:rsidRPr="00683FFE">
        <w:rPr>
          <w:b/>
          <w:color w:val="000000" w:themeColor="text1"/>
        </w:rPr>
        <w:t>AUDIENCIAS PÚBLICAS</w:t>
      </w:r>
      <w:r w:rsidR="00C65781" w:rsidRPr="00683FFE">
        <w:rPr>
          <w:b/>
          <w:color w:val="000000" w:themeColor="text1"/>
        </w:rPr>
        <w:t>.</w:t>
      </w:r>
    </w:p>
    <w:p w14:paraId="65C85566" w14:textId="77777777" w:rsidR="00250A04" w:rsidRPr="00683FFE" w:rsidRDefault="00250A04">
      <w:pPr>
        <w:pBdr>
          <w:top w:val="nil"/>
          <w:left w:val="nil"/>
          <w:bottom w:val="nil"/>
          <w:right w:val="nil"/>
          <w:between w:val="nil"/>
        </w:pBdr>
        <w:shd w:val="clear" w:color="auto" w:fill="FFFFFF"/>
        <w:spacing w:after="0" w:line="240" w:lineRule="auto"/>
        <w:ind w:right="51" w:firstLine="10"/>
        <w:rPr>
          <w:b/>
          <w:color w:val="000000" w:themeColor="text1"/>
        </w:rPr>
      </w:pPr>
    </w:p>
    <w:p w14:paraId="590AD669" w14:textId="28B17374" w:rsidR="00E32427" w:rsidRPr="00683FFE" w:rsidRDefault="00AA56B1" w:rsidP="00DB028E">
      <w:pPr>
        <w:pStyle w:val="Prrafodelista"/>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Audiencia Pública Boyacá</w:t>
      </w:r>
      <w:r w:rsidR="00C65781" w:rsidRPr="00683FFE">
        <w:rPr>
          <w:color w:val="000000" w:themeColor="text1"/>
        </w:rPr>
        <w:t>.</w:t>
      </w:r>
      <w:r w:rsidRPr="00683FFE">
        <w:rPr>
          <w:color w:val="000000" w:themeColor="text1"/>
        </w:rPr>
        <w:t xml:space="preserve"> </w:t>
      </w:r>
    </w:p>
    <w:p w14:paraId="4C663339" w14:textId="3AA6E8AE" w:rsidR="00E32427" w:rsidRPr="00683FFE" w:rsidRDefault="00AA56B1" w:rsidP="00DB028E">
      <w:pPr>
        <w:pStyle w:val="Prrafodelista"/>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Audiencia Pública Medellín</w:t>
      </w:r>
      <w:r w:rsidR="00C65781" w:rsidRPr="00683FFE">
        <w:rPr>
          <w:color w:val="000000" w:themeColor="text1"/>
        </w:rPr>
        <w:t>.</w:t>
      </w:r>
      <w:r w:rsidRPr="00683FFE">
        <w:rPr>
          <w:color w:val="000000" w:themeColor="text1"/>
        </w:rPr>
        <w:t xml:space="preserve"> </w:t>
      </w:r>
    </w:p>
    <w:p w14:paraId="0FB82FFC" w14:textId="6781CC8B" w:rsidR="00E32427" w:rsidRPr="00683FFE" w:rsidRDefault="00C65781" w:rsidP="00DB028E">
      <w:pPr>
        <w:pStyle w:val="Prrafodelista"/>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Audiencia Pública Planeta Rica.</w:t>
      </w:r>
    </w:p>
    <w:p w14:paraId="79A3BBF0" w14:textId="583046C9" w:rsidR="00250A04" w:rsidRPr="00683FFE" w:rsidRDefault="00C65781" w:rsidP="00DB028E">
      <w:pPr>
        <w:pStyle w:val="Prrafodelista"/>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Audiencia Pública Bogotá.</w:t>
      </w:r>
    </w:p>
    <w:p w14:paraId="675305D0" w14:textId="77777777" w:rsidR="005A00DA" w:rsidRPr="00683FFE" w:rsidRDefault="005A00DA" w:rsidP="005A00DA">
      <w:pPr>
        <w:pBdr>
          <w:top w:val="nil"/>
          <w:left w:val="nil"/>
          <w:bottom w:val="nil"/>
          <w:right w:val="nil"/>
          <w:between w:val="nil"/>
        </w:pBdr>
        <w:shd w:val="clear" w:color="auto" w:fill="FFFFFF"/>
        <w:spacing w:after="0" w:line="240" w:lineRule="auto"/>
        <w:ind w:left="1065" w:right="51"/>
        <w:rPr>
          <w:color w:val="000000" w:themeColor="text1"/>
        </w:rPr>
      </w:pPr>
    </w:p>
    <w:p w14:paraId="196DD083" w14:textId="55E6C4FC" w:rsidR="00250A04" w:rsidRPr="00683FFE" w:rsidRDefault="00C65781" w:rsidP="00DB028E">
      <w:pPr>
        <w:pStyle w:val="Prrafodelista"/>
        <w:numPr>
          <w:ilvl w:val="0"/>
          <w:numId w:val="1"/>
        </w:numPr>
        <w:pBdr>
          <w:top w:val="nil"/>
          <w:left w:val="nil"/>
          <w:bottom w:val="nil"/>
          <w:right w:val="nil"/>
          <w:between w:val="nil"/>
        </w:pBdr>
        <w:shd w:val="clear" w:color="auto" w:fill="FFFFFF"/>
        <w:spacing w:after="0" w:line="240" w:lineRule="auto"/>
        <w:ind w:right="51"/>
        <w:rPr>
          <w:b/>
          <w:color w:val="000000" w:themeColor="text1"/>
        </w:rPr>
      </w:pPr>
      <w:r w:rsidRPr="00683FFE">
        <w:rPr>
          <w:b/>
          <w:color w:val="000000" w:themeColor="text1"/>
        </w:rPr>
        <w:t xml:space="preserve">MESAS DE TRABAJO. </w:t>
      </w:r>
    </w:p>
    <w:p w14:paraId="5694E445" w14:textId="111FE4DF" w:rsidR="005A00DA" w:rsidRPr="00683FFE" w:rsidRDefault="005A00DA" w:rsidP="00C65781">
      <w:pPr>
        <w:pBdr>
          <w:top w:val="nil"/>
          <w:left w:val="nil"/>
          <w:bottom w:val="nil"/>
          <w:right w:val="nil"/>
          <w:between w:val="nil"/>
        </w:pBdr>
        <w:shd w:val="clear" w:color="auto" w:fill="FFFFFF"/>
        <w:spacing w:after="0" w:line="240" w:lineRule="auto"/>
        <w:ind w:left="0" w:right="51"/>
        <w:rPr>
          <w:b/>
          <w:color w:val="000000" w:themeColor="text1"/>
        </w:rPr>
      </w:pPr>
    </w:p>
    <w:p w14:paraId="24E501D7" w14:textId="77777777" w:rsidR="00250A04" w:rsidRPr="00683FFE" w:rsidRDefault="00AA56B1" w:rsidP="00DB028E">
      <w:pPr>
        <w:numPr>
          <w:ilvl w:val="0"/>
          <w:numId w:val="1"/>
        </w:numPr>
        <w:pBdr>
          <w:top w:val="nil"/>
          <w:left w:val="nil"/>
          <w:bottom w:val="nil"/>
          <w:right w:val="nil"/>
          <w:between w:val="nil"/>
        </w:pBdr>
        <w:shd w:val="clear" w:color="auto" w:fill="FFFFFF"/>
        <w:spacing w:after="0" w:line="240" w:lineRule="auto"/>
        <w:ind w:right="51"/>
        <w:rPr>
          <w:color w:val="000000" w:themeColor="text1"/>
        </w:rPr>
      </w:pPr>
      <w:r w:rsidRPr="00683FFE">
        <w:rPr>
          <w:b/>
          <w:color w:val="000000" w:themeColor="text1"/>
        </w:rPr>
        <w:t>JUSTIFICACIÓN DEL PROYECTO DE LEY.</w:t>
      </w:r>
    </w:p>
    <w:p w14:paraId="00845D31" w14:textId="77777777" w:rsidR="00250A04" w:rsidRPr="00683FFE" w:rsidRDefault="00250A04">
      <w:pPr>
        <w:pBdr>
          <w:top w:val="nil"/>
          <w:left w:val="nil"/>
          <w:bottom w:val="nil"/>
          <w:right w:val="nil"/>
          <w:between w:val="nil"/>
        </w:pBdr>
        <w:shd w:val="clear" w:color="auto" w:fill="FFFFFF"/>
        <w:spacing w:after="0" w:line="240" w:lineRule="auto"/>
        <w:ind w:left="0" w:right="51"/>
        <w:rPr>
          <w:b/>
          <w:color w:val="000000" w:themeColor="text1"/>
        </w:rPr>
      </w:pPr>
    </w:p>
    <w:p w14:paraId="70F7CA3C" w14:textId="77777777" w:rsidR="00250A04" w:rsidRPr="00683FFE" w:rsidRDefault="00AA56B1" w:rsidP="00DB028E">
      <w:pPr>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Introducción.</w:t>
      </w:r>
    </w:p>
    <w:p w14:paraId="6D164ACB" w14:textId="77777777" w:rsidR="00250A04" w:rsidRPr="00683FFE" w:rsidRDefault="00AA56B1" w:rsidP="00DB028E">
      <w:pPr>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 xml:space="preserve">Modelo minero colombiano. </w:t>
      </w:r>
    </w:p>
    <w:p w14:paraId="0B4041D0" w14:textId="77777777" w:rsidR="00250A04" w:rsidRPr="00683FFE" w:rsidRDefault="00AA56B1" w:rsidP="00DB028E">
      <w:pPr>
        <w:numPr>
          <w:ilvl w:val="1"/>
          <w:numId w:val="1"/>
        </w:numPr>
        <w:pBdr>
          <w:top w:val="nil"/>
          <w:left w:val="nil"/>
          <w:bottom w:val="nil"/>
          <w:right w:val="nil"/>
          <w:between w:val="nil"/>
        </w:pBdr>
        <w:rPr>
          <w:color w:val="000000" w:themeColor="text1"/>
        </w:rPr>
      </w:pPr>
      <w:r w:rsidRPr="00683FFE">
        <w:rPr>
          <w:color w:val="000000" w:themeColor="text1"/>
        </w:rPr>
        <w:t>Aporte minero a la economía nacional.</w:t>
      </w:r>
    </w:p>
    <w:p w14:paraId="3B2989FA" w14:textId="77777777" w:rsidR="00250A04" w:rsidRPr="00683FFE" w:rsidRDefault="00AA56B1" w:rsidP="00DB028E">
      <w:pPr>
        <w:numPr>
          <w:ilvl w:val="1"/>
          <w:numId w:val="1"/>
        </w:numPr>
        <w:pBdr>
          <w:top w:val="nil"/>
          <w:left w:val="nil"/>
          <w:bottom w:val="nil"/>
          <w:right w:val="nil"/>
          <w:between w:val="nil"/>
        </w:pBdr>
        <w:shd w:val="clear" w:color="auto" w:fill="FFFFFF"/>
        <w:spacing w:after="0" w:line="240" w:lineRule="auto"/>
        <w:ind w:right="51"/>
        <w:rPr>
          <w:color w:val="000000" w:themeColor="text1"/>
        </w:rPr>
      </w:pPr>
      <w:r w:rsidRPr="00683FFE">
        <w:rPr>
          <w:color w:val="000000" w:themeColor="text1"/>
        </w:rPr>
        <w:t>Aporte fiscal del sector minero.</w:t>
      </w:r>
    </w:p>
    <w:p w14:paraId="439F0540" w14:textId="77777777" w:rsidR="00250A04" w:rsidRPr="00683FFE" w:rsidRDefault="00AA56B1" w:rsidP="00DB028E">
      <w:pPr>
        <w:numPr>
          <w:ilvl w:val="1"/>
          <w:numId w:val="1"/>
        </w:numPr>
        <w:pBdr>
          <w:top w:val="nil"/>
          <w:left w:val="nil"/>
          <w:bottom w:val="nil"/>
          <w:right w:val="nil"/>
          <w:between w:val="nil"/>
        </w:pBdr>
        <w:spacing w:after="0"/>
        <w:rPr>
          <w:color w:val="000000" w:themeColor="text1"/>
        </w:rPr>
      </w:pPr>
      <w:r w:rsidRPr="00683FFE">
        <w:rPr>
          <w:color w:val="000000" w:themeColor="text1"/>
        </w:rPr>
        <w:t>Aspectos sociales de la minería.</w:t>
      </w:r>
    </w:p>
    <w:p w14:paraId="0094BD84" w14:textId="77777777" w:rsidR="00250A04" w:rsidRPr="00683FFE" w:rsidRDefault="00AA56B1" w:rsidP="00DB028E">
      <w:pPr>
        <w:numPr>
          <w:ilvl w:val="1"/>
          <w:numId w:val="1"/>
        </w:numPr>
        <w:pBdr>
          <w:top w:val="nil"/>
          <w:left w:val="nil"/>
          <w:bottom w:val="nil"/>
          <w:right w:val="nil"/>
          <w:between w:val="nil"/>
        </w:pBdr>
        <w:spacing w:after="0"/>
        <w:rPr>
          <w:color w:val="000000" w:themeColor="text1"/>
        </w:rPr>
      </w:pPr>
      <w:r w:rsidRPr="00683FFE">
        <w:rPr>
          <w:color w:val="000000" w:themeColor="text1"/>
        </w:rPr>
        <w:t>Desarrollo del nuevo modelo minero.</w:t>
      </w:r>
    </w:p>
    <w:p w14:paraId="6537137E" w14:textId="77777777" w:rsidR="00250A04" w:rsidRPr="00683FFE" w:rsidRDefault="00AA56B1" w:rsidP="00DB028E">
      <w:pPr>
        <w:numPr>
          <w:ilvl w:val="1"/>
          <w:numId w:val="1"/>
        </w:numPr>
        <w:pBdr>
          <w:top w:val="nil"/>
          <w:left w:val="nil"/>
          <w:bottom w:val="nil"/>
          <w:right w:val="nil"/>
          <w:between w:val="nil"/>
        </w:pBdr>
        <w:spacing w:after="0"/>
        <w:rPr>
          <w:color w:val="000000" w:themeColor="text1"/>
        </w:rPr>
      </w:pPr>
      <w:r w:rsidRPr="00683FFE">
        <w:rPr>
          <w:color w:val="000000" w:themeColor="text1"/>
        </w:rPr>
        <w:t>Empresa colombiana de Minerales – ECOMINERALES.</w:t>
      </w:r>
    </w:p>
    <w:p w14:paraId="0CF3BEDD" w14:textId="77777777" w:rsidR="00250A04" w:rsidRPr="00683FFE" w:rsidRDefault="00AA56B1" w:rsidP="00DB028E">
      <w:pPr>
        <w:numPr>
          <w:ilvl w:val="1"/>
          <w:numId w:val="1"/>
        </w:numPr>
        <w:pBdr>
          <w:top w:val="nil"/>
          <w:left w:val="nil"/>
          <w:bottom w:val="nil"/>
          <w:right w:val="nil"/>
          <w:between w:val="nil"/>
        </w:pBdr>
        <w:spacing w:after="0"/>
        <w:rPr>
          <w:color w:val="000000" w:themeColor="text1"/>
        </w:rPr>
      </w:pPr>
      <w:r w:rsidRPr="00683FFE">
        <w:rPr>
          <w:color w:val="000000" w:themeColor="text1"/>
        </w:rPr>
        <w:t>Funciones de la Empresa Colombiana de Minerales – ECOMINERALES.</w:t>
      </w:r>
    </w:p>
    <w:p w14:paraId="7DEDED69" w14:textId="77777777" w:rsidR="00250A04" w:rsidRPr="00683FFE" w:rsidRDefault="00AA56B1" w:rsidP="00DB028E">
      <w:pPr>
        <w:numPr>
          <w:ilvl w:val="1"/>
          <w:numId w:val="1"/>
        </w:numPr>
        <w:pBdr>
          <w:top w:val="nil"/>
          <w:left w:val="nil"/>
          <w:bottom w:val="nil"/>
          <w:right w:val="nil"/>
          <w:between w:val="nil"/>
        </w:pBdr>
        <w:spacing w:after="0"/>
        <w:ind w:left="1560" w:hanging="495"/>
        <w:rPr>
          <w:color w:val="000000" w:themeColor="text1"/>
        </w:rPr>
      </w:pPr>
      <w:r w:rsidRPr="00683FFE">
        <w:rPr>
          <w:color w:val="000000" w:themeColor="text1"/>
        </w:rPr>
        <w:t>Objetivos destacados de ECOMINERALES.</w:t>
      </w:r>
    </w:p>
    <w:p w14:paraId="2BB9E023" w14:textId="77777777" w:rsidR="00250A04" w:rsidRPr="00683FFE" w:rsidRDefault="00AA56B1" w:rsidP="00DB028E">
      <w:pPr>
        <w:numPr>
          <w:ilvl w:val="1"/>
          <w:numId w:val="1"/>
        </w:numPr>
        <w:pBdr>
          <w:top w:val="nil"/>
          <w:left w:val="nil"/>
          <w:bottom w:val="nil"/>
          <w:right w:val="nil"/>
          <w:between w:val="nil"/>
        </w:pBdr>
        <w:spacing w:after="0"/>
        <w:ind w:left="1560" w:hanging="495"/>
        <w:rPr>
          <w:color w:val="000000" w:themeColor="text1"/>
        </w:rPr>
      </w:pPr>
      <w:r w:rsidRPr="00683FFE">
        <w:rPr>
          <w:color w:val="000000" w:themeColor="text1"/>
        </w:rPr>
        <w:t>Estudio de caso Empresa Nacional de Minería (ENAMI) de Chile.</w:t>
      </w:r>
    </w:p>
    <w:p w14:paraId="0547C0B3" w14:textId="77777777" w:rsidR="00250A04" w:rsidRPr="00683FFE" w:rsidRDefault="00250A04" w:rsidP="00E32427">
      <w:pPr>
        <w:pBdr>
          <w:top w:val="nil"/>
          <w:left w:val="nil"/>
          <w:bottom w:val="nil"/>
          <w:right w:val="nil"/>
          <w:between w:val="nil"/>
        </w:pBdr>
        <w:spacing w:after="0"/>
        <w:ind w:left="0"/>
        <w:rPr>
          <w:color w:val="000000" w:themeColor="text1"/>
        </w:rPr>
      </w:pPr>
    </w:p>
    <w:p w14:paraId="2CB84E4C" w14:textId="77777777" w:rsidR="00250A04" w:rsidRPr="00683FFE" w:rsidRDefault="00AA56B1" w:rsidP="00DB028E">
      <w:pPr>
        <w:numPr>
          <w:ilvl w:val="0"/>
          <w:numId w:val="1"/>
        </w:numPr>
        <w:pBdr>
          <w:top w:val="nil"/>
          <w:left w:val="nil"/>
          <w:bottom w:val="nil"/>
          <w:right w:val="nil"/>
          <w:between w:val="nil"/>
        </w:pBdr>
        <w:spacing w:after="0"/>
        <w:rPr>
          <w:color w:val="000000" w:themeColor="text1"/>
        </w:rPr>
      </w:pPr>
      <w:r w:rsidRPr="00683FFE">
        <w:rPr>
          <w:b/>
          <w:color w:val="000000" w:themeColor="text1"/>
        </w:rPr>
        <w:t>CONCLUSIONES.</w:t>
      </w:r>
    </w:p>
    <w:p w14:paraId="35A08716" w14:textId="77777777" w:rsidR="00250A04" w:rsidRPr="00683FFE" w:rsidRDefault="00AA56B1" w:rsidP="00DB028E">
      <w:pPr>
        <w:numPr>
          <w:ilvl w:val="0"/>
          <w:numId w:val="1"/>
        </w:numPr>
        <w:pBdr>
          <w:top w:val="nil"/>
          <w:left w:val="nil"/>
          <w:bottom w:val="nil"/>
          <w:right w:val="nil"/>
          <w:between w:val="nil"/>
        </w:pBdr>
        <w:spacing w:after="0"/>
        <w:rPr>
          <w:color w:val="000000" w:themeColor="text1"/>
        </w:rPr>
      </w:pPr>
      <w:r w:rsidRPr="00683FFE">
        <w:rPr>
          <w:b/>
          <w:color w:val="000000" w:themeColor="text1"/>
        </w:rPr>
        <w:t>MARCO LEGAL PARA LA REGULACIÓN DEL SECTOR MINERO EN COLOMBIA.</w:t>
      </w:r>
    </w:p>
    <w:p w14:paraId="4CA2198F" w14:textId="5127C665" w:rsidR="00A20BA7" w:rsidRPr="00683FFE" w:rsidRDefault="00AA56B1" w:rsidP="00DB028E">
      <w:pPr>
        <w:numPr>
          <w:ilvl w:val="0"/>
          <w:numId w:val="1"/>
        </w:numPr>
        <w:pBdr>
          <w:top w:val="nil"/>
          <w:left w:val="nil"/>
          <w:bottom w:val="nil"/>
          <w:right w:val="nil"/>
          <w:between w:val="nil"/>
        </w:pBdr>
        <w:spacing w:after="0"/>
        <w:rPr>
          <w:color w:val="000000" w:themeColor="text1"/>
        </w:rPr>
      </w:pPr>
      <w:r w:rsidRPr="00683FFE">
        <w:rPr>
          <w:b/>
          <w:color w:val="000000" w:themeColor="text1"/>
        </w:rPr>
        <w:lastRenderedPageBreak/>
        <w:t xml:space="preserve">CONFLICTO DE INTERESES. </w:t>
      </w:r>
    </w:p>
    <w:p w14:paraId="2C2EF935" w14:textId="77777777" w:rsidR="00250A04" w:rsidRPr="00683FFE" w:rsidRDefault="00AA56B1" w:rsidP="00DB028E">
      <w:pPr>
        <w:numPr>
          <w:ilvl w:val="0"/>
          <w:numId w:val="1"/>
        </w:numPr>
        <w:pBdr>
          <w:top w:val="nil"/>
          <w:left w:val="nil"/>
          <w:bottom w:val="nil"/>
          <w:right w:val="nil"/>
          <w:between w:val="nil"/>
        </w:pBdr>
        <w:spacing w:after="0"/>
        <w:rPr>
          <w:color w:val="000000" w:themeColor="text1"/>
        </w:rPr>
      </w:pPr>
      <w:r w:rsidRPr="00683FFE">
        <w:rPr>
          <w:b/>
          <w:color w:val="000000" w:themeColor="text1"/>
        </w:rPr>
        <w:t>IMPACTO FISCAL.</w:t>
      </w:r>
    </w:p>
    <w:p w14:paraId="7DF30101" w14:textId="167C3A56" w:rsidR="00A20BA7" w:rsidRPr="00683FFE" w:rsidRDefault="00A20BA7" w:rsidP="00DB028E">
      <w:pPr>
        <w:pStyle w:val="Prrafodelista"/>
        <w:numPr>
          <w:ilvl w:val="0"/>
          <w:numId w:val="1"/>
        </w:numPr>
        <w:spacing w:after="0" w:line="240" w:lineRule="auto"/>
        <w:ind w:right="49"/>
        <w:rPr>
          <w:color w:val="000000" w:themeColor="text1"/>
        </w:rPr>
      </w:pPr>
      <w:r w:rsidRPr="00683FFE">
        <w:rPr>
          <w:b/>
          <w:bCs/>
          <w:color w:val="000000" w:themeColor="text1"/>
        </w:rPr>
        <w:t>POTENCIALES FUENTES DE SOSTENIBILIDAD FINANCIERA DE ECOMINERALES</w:t>
      </w:r>
      <w:r w:rsidR="00A53680" w:rsidRPr="00683FFE">
        <w:rPr>
          <w:b/>
          <w:bCs/>
          <w:color w:val="000000" w:themeColor="text1"/>
        </w:rPr>
        <w:t>.</w:t>
      </w:r>
    </w:p>
    <w:p w14:paraId="7364CF27" w14:textId="77777777" w:rsidR="00A20BA7" w:rsidRPr="00683FFE" w:rsidRDefault="00A20BA7" w:rsidP="00A20BA7">
      <w:pPr>
        <w:pStyle w:val="Prrafodelista"/>
        <w:spacing w:after="0" w:line="240" w:lineRule="auto"/>
        <w:ind w:left="1065" w:right="49"/>
        <w:rPr>
          <w:color w:val="000000" w:themeColor="text1"/>
        </w:rPr>
      </w:pPr>
    </w:p>
    <w:p w14:paraId="0A01949E" w14:textId="36D6C2CB" w:rsidR="00A20BA7" w:rsidRPr="00683FFE" w:rsidRDefault="00A20BA7" w:rsidP="00A20BA7">
      <w:pPr>
        <w:pStyle w:val="Prrafodelista"/>
        <w:spacing w:after="0" w:line="240" w:lineRule="auto"/>
        <w:ind w:left="1065" w:right="49"/>
        <w:rPr>
          <w:bCs/>
          <w:color w:val="000000" w:themeColor="text1"/>
        </w:rPr>
      </w:pPr>
      <w:r w:rsidRPr="00683FFE">
        <w:rPr>
          <w:bCs/>
          <w:color w:val="000000" w:themeColor="text1"/>
        </w:rPr>
        <w:t xml:space="preserve">10.1. </w:t>
      </w:r>
      <w:r w:rsidRPr="00683FFE">
        <w:rPr>
          <w:bCs/>
          <w:color w:val="000000" w:themeColor="text1"/>
          <w:lang w:eastAsia="es-ES"/>
        </w:rPr>
        <w:t>Garantizar suministro sostenible y de alta calidad</w:t>
      </w:r>
      <w:r w:rsidR="00A53680" w:rsidRPr="00683FFE">
        <w:rPr>
          <w:bCs/>
          <w:color w:val="000000" w:themeColor="text1"/>
          <w:lang w:eastAsia="es-ES"/>
        </w:rPr>
        <w:t>.</w:t>
      </w:r>
    </w:p>
    <w:p w14:paraId="38AC19F1" w14:textId="67FBBF82" w:rsidR="00A20BA7" w:rsidRPr="00683FFE" w:rsidRDefault="00A20BA7" w:rsidP="00A20BA7">
      <w:pPr>
        <w:pStyle w:val="Prrafodelista"/>
        <w:spacing w:after="0" w:line="240" w:lineRule="auto"/>
        <w:ind w:left="1065" w:right="49"/>
        <w:rPr>
          <w:bCs/>
          <w:color w:val="000000" w:themeColor="text1"/>
        </w:rPr>
      </w:pPr>
      <w:r w:rsidRPr="00683FFE">
        <w:rPr>
          <w:bCs/>
          <w:color w:val="000000" w:themeColor="text1"/>
        </w:rPr>
        <w:t>10.2. Desarrollo de infraestructura de refinación</w:t>
      </w:r>
      <w:r w:rsidR="00A53680" w:rsidRPr="00683FFE">
        <w:rPr>
          <w:bCs/>
          <w:color w:val="000000" w:themeColor="text1"/>
        </w:rPr>
        <w:t>.</w:t>
      </w:r>
    </w:p>
    <w:p w14:paraId="3CC40A4C" w14:textId="3FEECF4B" w:rsidR="00A20BA7" w:rsidRPr="00683FFE" w:rsidRDefault="00A20BA7" w:rsidP="00A20BA7">
      <w:pPr>
        <w:pStyle w:val="Prrafodelista"/>
        <w:spacing w:after="0" w:line="240" w:lineRule="auto"/>
        <w:ind w:left="1065" w:right="49"/>
        <w:rPr>
          <w:bCs/>
          <w:color w:val="000000" w:themeColor="text1"/>
        </w:rPr>
      </w:pPr>
      <w:r w:rsidRPr="00683FFE">
        <w:rPr>
          <w:bCs/>
          <w:color w:val="000000" w:themeColor="text1"/>
        </w:rPr>
        <w:t>10.3. Estrategias de comercialización en el mercado nacional</w:t>
      </w:r>
      <w:r w:rsidR="00A53680" w:rsidRPr="00683FFE">
        <w:rPr>
          <w:bCs/>
          <w:color w:val="000000" w:themeColor="text1"/>
        </w:rPr>
        <w:t>.</w:t>
      </w:r>
    </w:p>
    <w:p w14:paraId="57F40540" w14:textId="47934DC2" w:rsidR="00A20BA7" w:rsidRPr="00683FFE" w:rsidRDefault="00A20BA7" w:rsidP="00A20BA7">
      <w:pPr>
        <w:pStyle w:val="Prrafodelista"/>
        <w:spacing w:after="0" w:line="240" w:lineRule="auto"/>
        <w:ind w:left="1065" w:right="49"/>
        <w:rPr>
          <w:bCs/>
          <w:color w:val="000000" w:themeColor="text1"/>
        </w:rPr>
      </w:pPr>
      <w:r w:rsidRPr="00683FFE">
        <w:rPr>
          <w:bCs/>
          <w:color w:val="000000" w:themeColor="text1"/>
        </w:rPr>
        <w:t>10.4. Expansión a mercados internacionales</w:t>
      </w:r>
      <w:r w:rsidR="00A53680" w:rsidRPr="00683FFE">
        <w:rPr>
          <w:bCs/>
          <w:color w:val="000000" w:themeColor="text1"/>
        </w:rPr>
        <w:t>.</w:t>
      </w:r>
    </w:p>
    <w:p w14:paraId="63B210DE" w14:textId="77777777" w:rsidR="00A20BA7" w:rsidRPr="00683FFE" w:rsidRDefault="00A20BA7" w:rsidP="00A20BA7">
      <w:pPr>
        <w:pStyle w:val="Prrafodelista"/>
        <w:spacing w:after="0" w:line="240" w:lineRule="auto"/>
        <w:ind w:left="1065" w:right="49"/>
        <w:rPr>
          <w:color w:val="000000" w:themeColor="text1"/>
        </w:rPr>
      </w:pPr>
    </w:p>
    <w:p w14:paraId="211B4364" w14:textId="77777777" w:rsidR="00250A04" w:rsidRPr="00683FFE" w:rsidRDefault="00AA56B1" w:rsidP="00DB028E">
      <w:pPr>
        <w:numPr>
          <w:ilvl w:val="0"/>
          <w:numId w:val="1"/>
        </w:numPr>
        <w:pBdr>
          <w:top w:val="nil"/>
          <w:left w:val="nil"/>
          <w:bottom w:val="nil"/>
          <w:right w:val="nil"/>
          <w:between w:val="nil"/>
        </w:pBdr>
        <w:spacing w:after="0"/>
        <w:rPr>
          <w:color w:val="000000" w:themeColor="text1"/>
        </w:rPr>
      </w:pPr>
      <w:r w:rsidRPr="00683FFE">
        <w:rPr>
          <w:b/>
          <w:color w:val="000000" w:themeColor="text1"/>
        </w:rPr>
        <w:t>PLIEGO DE MODIFICACIONES.</w:t>
      </w:r>
    </w:p>
    <w:p w14:paraId="2DF524B4" w14:textId="77777777" w:rsidR="00250A04" w:rsidRPr="00683FFE" w:rsidRDefault="00AA56B1" w:rsidP="00DB028E">
      <w:pPr>
        <w:numPr>
          <w:ilvl w:val="0"/>
          <w:numId w:val="1"/>
        </w:numPr>
        <w:pBdr>
          <w:top w:val="nil"/>
          <w:left w:val="nil"/>
          <w:bottom w:val="nil"/>
          <w:right w:val="nil"/>
          <w:between w:val="nil"/>
        </w:pBdr>
        <w:spacing w:after="0"/>
        <w:rPr>
          <w:color w:val="000000" w:themeColor="text1"/>
        </w:rPr>
      </w:pPr>
      <w:r w:rsidRPr="00683FFE">
        <w:rPr>
          <w:b/>
          <w:color w:val="000000" w:themeColor="text1"/>
        </w:rPr>
        <w:t>PROPOSICIÓN.</w:t>
      </w:r>
    </w:p>
    <w:p w14:paraId="308DCAE8" w14:textId="77777777" w:rsidR="00250A04" w:rsidRPr="00683FFE" w:rsidRDefault="00AA56B1" w:rsidP="00DB028E">
      <w:pPr>
        <w:numPr>
          <w:ilvl w:val="0"/>
          <w:numId w:val="1"/>
        </w:numPr>
        <w:pBdr>
          <w:top w:val="nil"/>
          <w:left w:val="nil"/>
          <w:bottom w:val="nil"/>
          <w:right w:val="nil"/>
          <w:between w:val="nil"/>
        </w:pBdr>
        <w:rPr>
          <w:color w:val="000000" w:themeColor="text1"/>
        </w:rPr>
      </w:pPr>
      <w:r w:rsidRPr="00683FFE">
        <w:rPr>
          <w:b/>
          <w:color w:val="000000" w:themeColor="text1"/>
        </w:rPr>
        <w:t xml:space="preserve">TEXTO PROPUESTO. </w:t>
      </w:r>
    </w:p>
    <w:p w14:paraId="4AAE04FE" w14:textId="791AD953" w:rsidR="00250A04" w:rsidRPr="00683FFE" w:rsidRDefault="00250A04">
      <w:pPr>
        <w:tabs>
          <w:tab w:val="left" w:pos="2228"/>
        </w:tabs>
        <w:spacing w:after="0" w:line="240" w:lineRule="auto"/>
        <w:ind w:left="0"/>
        <w:rPr>
          <w:color w:val="000000" w:themeColor="text1"/>
        </w:rPr>
      </w:pPr>
    </w:p>
    <w:p w14:paraId="16103ACB" w14:textId="07AC381E" w:rsidR="00A53680" w:rsidRPr="00683FFE" w:rsidRDefault="00A53680">
      <w:pPr>
        <w:tabs>
          <w:tab w:val="left" w:pos="2228"/>
        </w:tabs>
        <w:spacing w:after="0" w:line="240" w:lineRule="auto"/>
        <w:ind w:left="0"/>
        <w:rPr>
          <w:color w:val="000000" w:themeColor="text1"/>
        </w:rPr>
      </w:pPr>
    </w:p>
    <w:p w14:paraId="74F19D7A" w14:textId="74335591" w:rsidR="00A53680" w:rsidRPr="00683FFE" w:rsidRDefault="00A53680">
      <w:pPr>
        <w:tabs>
          <w:tab w:val="left" w:pos="2228"/>
        </w:tabs>
        <w:spacing w:after="0" w:line="240" w:lineRule="auto"/>
        <w:ind w:left="0"/>
        <w:rPr>
          <w:color w:val="000000" w:themeColor="text1"/>
        </w:rPr>
      </w:pPr>
    </w:p>
    <w:p w14:paraId="23BB6ABE" w14:textId="2C6F906E" w:rsidR="00A53680" w:rsidRPr="00683FFE" w:rsidRDefault="00A53680">
      <w:pPr>
        <w:tabs>
          <w:tab w:val="left" w:pos="2228"/>
        </w:tabs>
        <w:spacing w:after="0" w:line="240" w:lineRule="auto"/>
        <w:ind w:left="0"/>
        <w:rPr>
          <w:color w:val="000000" w:themeColor="text1"/>
        </w:rPr>
      </w:pPr>
    </w:p>
    <w:p w14:paraId="11024E88" w14:textId="77777777" w:rsidR="00250A04" w:rsidRPr="00683FFE" w:rsidRDefault="00250A04">
      <w:pPr>
        <w:tabs>
          <w:tab w:val="left" w:pos="2228"/>
        </w:tabs>
        <w:spacing w:after="0" w:line="240" w:lineRule="auto"/>
        <w:ind w:firstLine="10"/>
        <w:rPr>
          <w:color w:val="000000" w:themeColor="text1"/>
        </w:rPr>
      </w:pPr>
    </w:p>
    <w:p w14:paraId="208B6B1C" w14:textId="77777777" w:rsidR="00250A04" w:rsidRPr="00683FFE" w:rsidRDefault="00AA56B1" w:rsidP="00DB028E">
      <w:pPr>
        <w:widowControl w:val="0"/>
        <w:numPr>
          <w:ilvl w:val="0"/>
          <w:numId w:val="5"/>
        </w:numPr>
        <w:pBdr>
          <w:top w:val="nil"/>
          <w:left w:val="nil"/>
          <w:bottom w:val="nil"/>
          <w:right w:val="nil"/>
          <w:between w:val="nil"/>
        </w:pBdr>
        <w:tabs>
          <w:tab w:val="left" w:pos="284"/>
        </w:tabs>
        <w:spacing w:after="0" w:line="240" w:lineRule="auto"/>
        <w:ind w:right="49"/>
        <w:rPr>
          <w:b/>
          <w:color w:val="000000" w:themeColor="text1"/>
        </w:rPr>
      </w:pPr>
      <w:r w:rsidRPr="00683FFE">
        <w:rPr>
          <w:b/>
          <w:color w:val="000000" w:themeColor="text1"/>
        </w:rPr>
        <w:t xml:space="preserve">CONSIDERACIONES GENERALES. </w:t>
      </w:r>
    </w:p>
    <w:p w14:paraId="1F98D163" w14:textId="77777777" w:rsidR="00250A04" w:rsidRPr="00683FFE" w:rsidRDefault="00250A04">
      <w:pPr>
        <w:widowControl w:val="0"/>
        <w:pBdr>
          <w:top w:val="nil"/>
          <w:left w:val="nil"/>
          <w:bottom w:val="nil"/>
          <w:right w:val="nil"/>
          <w:between w:val="nil"/>
        </w:pBdr>
        <w:tabs>
          <w:tab w:val="left" w:pos="284"/>
        </w:tabs>
        <w:spacing w:after="0" w:line="240" w:lineRule="auto"/>
        <w:ind w:left="360" w:right="49"/>
        <w:rPr>
          <w:b/>
          <w:color w:val="000000" w:themeColor="text1"/>
        </w:rPr>
      </w:pPr>
    </w:p>
    <w:p w14:paraId="44A58FFE" w14:textId="77777777" w:rsidR="00250A04" w:rsidRPr="00683FFE" w:rsidRDefault="00AA56B1" w:rsidP="00DB028E">
      <w:pPr>
        <w:widowControl w:val="0"/>
        <w:numPr>
          <w:ilvl w:val="1"/>
          <w:numId w:val="5"/>
        </w:numPr>
        <w:pBdr>
          <w:top w:val="nil"/>
          <w:left w:val="nil"/>
          <w:bottom w:val="nil"/>
          <w:right w:val="nil"/>
          <w:between w:val="nil"/>
        </w:pBdr>
        <w:tabs>
          <w:tab w:val="left" w:pos="284"/>
        </w:tabs>
        <w:spacing w:after="0" w:line="240" w:lineRule="auto"/>
        <w:ind w:right="49"/>
        <w:rPr>
          <w:color w:val="000000" w:themeColor="text1"/>
        </w:rPr>
      </w:pPr>
      <w:r w:rsidRPr="00683FFE">
        <w:rPr>
          <w:b/>
          <w:color w:val="000000" w:themeColor="text1"/>
        </w:rPr>
        <w:t xml:space="preserve">Importancia sobre la formalización de la minería. </w:t>
      </w:r>
    </w:p>
    <w:p w14:paraId="1E91D2A0" w14:textId="77777777" w:rsidR="00250A04" w:rsidRPr="00683FFE" w:rsidRDefault="00250A04">
      <w:pPr>
        <w:widowControl w:val="0"/>
        <w:pBdr>
          <w:top w:val="nil"/>
          <w:left w:val="nil"/>
          <w:bottom w:val="nil"/>
          <w:right w:val="nil"/>
          <w:between w:val="nil"/>
        </w:pBdr>
        <w:tabs>
          <w:tab w:val="left" w:pos="284"/>
        </w:tabs>
        <w:spacing w:after="0" w:line="240" w:lineRule="auto"/>
        <w:ind w:left="405" w:right="49"/>
        <w:rPr>
          <w:color w:val="000000" w:themeColor="text1"/>
        </w:rPr>
      </w:pPr>
    </w:p>
    <w:p w14:paraId="5B4A0550" w14:textId="18050AAA"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De acuerdo con el diagnóstico realizado por el Banco Interamericano de Desarrollo (BID), respecto a la preservación y explotación de los recursos naturales en América Latina, se destacó la necesidad de realizar la formalización de la minería</w:t>
      </w:r>
      <w:r w:rsidRPr="00683FFE">
        <w:rPr>
          <w:color w:val="000000" w:themeColor="text1"/>
          <w:vertAlign w:val="superscript"/>
        </w:rPr>
        <w:footnoteReference w:id="1"/>
      </w:r>
      <w:r w:rsidR="00A53680" w:rsidRPr="00683FFE">
        <w:rPr>
          <w:color w:val="000000" w:themeColor="text1"/>
        </w:rPr>
        <w:t xml:space="preserve">. </w:t>
      </w:r>
      <w:r w:rsidRPr="00683FFE">
        <w:rPr>
          <w:color w:val="000000" w:themeColor="text1"/>
        </w:rPr>
        <w:t xml:space="preserve">Esta recomendación surge ante la notable falta de control efectivo por parte de los gobiernos sobre la explotación de minerales subterráneos, un desafío que se agudiza con el creciente descubrimiento de nuevas zonas aptas para la minería. </w:t>
      </w:r>
    </w:p>
    <w:p w14:paraId="41BAA8F3" w14:textId="77777777" w:rsidR="00250A04" w:rsidRPr="00683FFE" w:rsidRDefault="00250A04">
      <w:pPr>
        <w:widowControl w:val="0"/>
        <w:tabs>
          <w:tab w:val="left" w:pos="284"/>
        </w:tabs>
        <w:spacing w:after="0" w:line="240" w:lineRule="auto"/>
        <w:ind w:right="49" w:firstLine="10"/>
        <w:rPr>
          <w:color w:val="000000" w:themeColor="text1"/>
        </w:rPr>
      </w:pPr>
    </w:p>
    <w:p w14:paraId="30F058C8"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Se observa entonces, un contraste marcado: por una parte, una gestión pública deficiente en la administración de estos recursos naturales; por la otra, una demanda creciente de actores privados, tanto nacionales como internacionales, ávidos por su explotación</w:t>
      </w:r>
      <w:r w:rsidRPr="00683FFE">
        <w:rPr>
          <w:color w:val="000000" w:themeColor="text1"/>
          <w:vertAlign w:val="superscript"/>
        </w:rPr>
        <w:footnoteReference w:id="2"/>
      </w:r>
      <w:r w:rsidRPr="00683FFE">
        <w:rPr>
          <w:color w:val="000000" w:themeColor="text1"/>
        </w:rPr>
        <w:t xml:space="preserve">. </w:t>
      </w:r>
    </w:p>
    <w:p w14:paraId="0F8AB6B8" w14:textId="77777777" w:rsidR="00250A04" w:rsidRPr="00683FFE" w:rsidRDefault="00250A04">
      <w:pPr>
        <w:widowControl w:val="0"/>
        <w:tabs>
          <w:tab w:val="left" w:pos="284"/>
        </w:tabs>
        <w:spacing w:after="0" w:line="240" w:lineRule="auto"/>
        <w:ind w:right="49" w:firstLine="10"/>
        <w:rPr>
          <w:color w:val="000000" w:themeColor="text1"/>
        </w:rPr>
      </w:pPr>
    </w:p>
    <w:p w14:paraId="57905DF3"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Ante esta situación, el resultado, es la informalidad: en efecto, si la intervención del Estado resulta engorrosa, desactualizada y poco eficiente, los particulares carecen de incentivo para respetar la legalidad y, como es obvio, acuden al expediente de la ilegalidad que, además, obedece a un reprochable propósito por maximizar las utilidades y evitar, al máximo, el control estatal</w:t>
      </w:r>
      <w:r w:rsidRPr="00683FFE">
        <w:rPr>
          <w:color w:val="000000" w:themeColor="text1"/>
          <w:vertAlign w:val="superscript"/>
        </w:rPr>
        <w:footnoteReference w:id="3"/>
      </w:r>
      <w:r w:rsidRPr="00683FFE">
        <w:rPr>
          <w:color w:val="000000" w:themeColor="text1"/>
        </w:rPr>
        <w:t>.</w:t>
      </w:r>
    </w:p>
    <w:p w14:paraId="58711A74" w14:textId="77777777" w:rsidR="00250A04" w:rsidRPr="00683FFE" w:rsidRDefault="00250A04">
      <w:pPr>
        <w:widowControl w:val="0"/>
        <w:tabs>
          <w:tab w:val="left" w:pos="284"/>
        </w:tabs>
        <w:spacing w:after="0" w:line="240" w:lineRule="auto"/>
        <w:ind w:right="49" w:firstLine="10"/>
        <w:rPr>
          <w:color w:val="000000" w:themeColor="text1"/>
        </w:rPr>
      </w:pPr>
    </w:p>
    <w:p w14:paraId="0610B28E"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 xml:space="preserve">Este escenario se caracteriza por la expansión de actividades mineras ilegales en los distintos países de la región, lo que, sumado con el problema de orden social, potencializa la informalidad y el subdesarrollo económico. </w:t>
      </w:r>
    </w:p>
    <w:p w14:paraId="499E9FF7" w14:textId="77777777" w:rsidR="00250A04" w:rsidRPr="00683FFE" w:rsidRDefault="00250A04">
      <w:pPr>
        <w:widowControl w:val="0"/>
        <w:tabs>
          <w:tab w:val="left" w:pos="284"/>
        </w:tabs>
        <w:spacing w:after="0" w:line="240" w:lineRule="auto"/>
        <w:ind w:right="49" w:firstLine="10"/>
        <w:rPr>
          <w:color w:val="000000" w:themeColor="text1"/>
        </w:rPr>
      </w:pPr>
    </w:p>
    <w:p w14:paraId="656BB147"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La denominada minería ilegal, no solamente constituye un recto quebrantamiento de la ley, sino que, irradia efectos en distintos ámbitos como son: el ambiental y el económico. Se trata de una situación que, según la Organización de las Naciones Unidas, obstaculiza la capacidad para ejercer el control y la administración de los recursos del Estado y, en esa medida, genera un enorme costo social, toda vez que afecta las fuentes de empleo, de ingresos tributarios y, los que es más grave, menoscaba la oferta ambiental, corazón de la subsistencia de una comunidad</w:t>
      </w:r>
      <w:r w:rsidRPr="00683FFE">
        <w:rPr>
          <w:color w:val="000000" w:themeColor="text1"/>
          <w:vertAlign w:val="superscript"/>
        </w:rPr>
        <w:footnoteReference w:id="4"/>
      </w:r>
      <w:r w:rsidRPr="00683FFE">
        <w:rPr>
          <w:color w:val="000000" w:themeColor="text1"/>
        </w:rPr>
        <w:t>.</w:t>
      </w:r>
    </w:p>
    <w:p w14:paraId="6F7CD5DE" w14:textId="77777777" w:rsidR="00250A04" w:rsidRPr="00683FFE" w:rsidRDefault="00250A04">
      <w:pPr>
        <w:widowControl w:val="0"/>
        <w:tabs>
          <w:tab w:val="left" w:pos="284"/>
        </w:tabs>
        <w:spacing w:after="0" w:line="240" w:lineRule="auto"/>
        <w:ind w:right="49" w:firstLine="10"/>
        <w:rPr>
          <w:color w:val="000000" w:themeColor="text1"/>
        </w:rPr>
      </w:pPr>
    </w:p>
    <w:p w14:paraId="2325A720"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 xml:space="preserve">Esta perspectiva supranacional, llevada al contexto de la realidad minera colombiana, se alinea con las limitaciones identificadas en el censo minero, es una realidad que la minería ilegal, entendida como aquella que actividad que evade y no cumple las regulaciones establecidas por el Estado, constituye un porcentaje de las operaciones de explotación minera llevadas a cabo. </w:t>
      </w:r>
    </w:p>
    <w:p w14:paraId="76894BAA" w14:textId="77777777" w:rsidR="00250A04" w:rsidRPr="00683FFE" w:rsidRDefault="00250A04">
      <w:pPr>
        <w:widowControl w:val="0"/>
        <w:tabs>
          <w:tab w:val="left" w:pos="284"/>
        </w:tabs>
        <w:spacing w:after="0" w:line="240" w:lineRule="auto"/>
        <w:ind w:right="49" w:firstLine="10"/>
        <w:rPr>
          <w:color w:val="000000" w:themeColor="text1"/>
        </w:rPr>
      </w:pPr>
    </w:p>
    <w:p w14:paraId="0C28BF2F"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El panorama no es alentador, considerando que la minería legal, que opera bajo las normativas estatales para la explotación, no garantiza la eliminación de impactos ambientales negativos de sus actividades. Respecto a la minería ilegal, esta condición se intensifica, dado que evita cumplir con las normativas y obstaculiza la capacidad del Estado en aplicar medidas preventivas antes del inicio de operaciones para mitigar, compensar, reparar o rectificar impactos ambientales. Esto limita la intervención de autoridades ambientales en el proceso de licenciamiento ambiental y en el otorgamiento de títulos mineros por parte de la autoridad competente.</w:t>
      </w:r>
    </w:p>
    <w:p w14:paraId="123B1C75" w14:textId="77777777" w:rsidR="00250A04" w:rsidRPr="00683FFE" w:rsidRDefault="00250A04">
      <w:pPr>
        <w:widowControl w:val="0"/>
        <w:tabs>
          <w:tab w:val="left" w:pos="284"/>
        </w:tabs>
        <w:spacing w:after="0" w:line="240" w:lineRule="auto"/>
        <w:ind w:right="49" w:firstLine="10"/>
        <w:rPr>
          <w:b/>
          <w:color w:val="000000" w:themeColor="text1"/>
        </w:rPr>
      </w:pPr>
    </w:p>
    <w:p w14:paraId="00BF78B1"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Colombia no cuenta con la mayoría de los rasgos que caracterizan a los casos exitosos en la región. Si bien el país ha tenido una notable estabilidad macroeconómica reconocida desde años atrás</w:t>
      </w:r>
      <w:r w:rsidRPr="00683FFE">
        <w:rPr>
          <w:color w:val="000000" w:themeColor="text1"/>
          <w:vertAlign w:val="superscript"/>
        </w:rPr>
        <w:footnoteReference w:id="5"/>
      </w:r>
      <w:r w:rsidRPr="00683FFE">
        <w:rPr>
          <w:color w:val="000000" w:themeColor="text1"/>
        </w:rPr>
        <w:t xml:space="preserve">, sus instituciones adolecen de una gran fragilidad, lo que se ha traducido en una baja presencia del Estado en amplias zonas del país y en una preocupante percepción de importantes niveles de corrupción relativa en los estudios internacionales. </w:t>
      </w:r>
    </w:p>
    <w:p w14:paraId="4C85DD04" w14:textId="77777777" w:rsidR="00250A04" w:rsidRPr="00683FFE" w:rsidRDefault="00250A04">
      <w:pPr>
        <w:widowControl w:val="0"/>
        <w:tabs>
          <w:tab w:val="left" w:pos="284"/>
        </w:tabs>
        <w:spacing w:after="0" w:line="240" w:lineRule="auto"/>
        <w:ind w:right="49" w:firstLine="10"/>
        <w:rPr>
          <w:color w:val="000000" w:themeColor="text1"/>
        </w:rPr>
      </w:pPr>
    </w:p>
    <w:p w14:paraId="467CBD91" w14:textId="5565D75D" w:rsidR="00250A04" w:rsidRPr="00683FFE" w:rsidRDefault="00A53680" w:rsidP="00A53680">
      <w:pPr>
        <w:widowControl w:val="0"/>
        <w:tabs>
          <w:tab w:val="left" w:pos="284"/>
        </w:tabs>
        <w:spacing w:after="0" w:line="240" w:lineRule="auto"/>
        <w:ind w:right="49" w:firstLine="10"/>
        <w:rPr>
          <w:b/>
          <w:color w:val="000000" w:themeColor="text1"/>
        </w:rPr>
      </w:pPr>
      <w:r w:rsidRPr="00683FFE">
        <w:rPr>
          <w:b/>
          <w:color w:val="000000" w:themeColor="text1"/>
        </w:rPr>
        <w:t>1.2. F</w:t>
      </w:r>
      <w:r w:rsidR="00AA56B1" w:rsidRPr="00683FFE">
        <w:rPr>
          <w:b/>
          <w:color w:val="000000" w:themeColor="text1"/>
        </w:rPr>
        <w:t xml:space="preserve">ormalización. </w:t>
      </w:r>
    </w:p>
    <w:p w14:paraId="3A81442F" w14:textId="77777777" w:rsidR="00250A04" w:rsidRPr="00683FFE" w:rsidRDefault="00250A04">
      <w:pPr>
        <w:widowControl w:val="0"/>
        <w:tabs>
          <w:tab w:val="left" w:pos="284"/>
        </w:tabs>
        <w:spacing w:after="0" w:line="240" w:lineRule="auto"/>
        <w:ind w:right="49" w:firstLine="10"/>
        <w:rPr>
          <w:b/>
          <w:color w:val="000000" w:themeColor="text1"/>
        </w:rPr>
      </w:pPr>
    </w:p>
    <w:p w14:paraId="0C21971E"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lastRenderedPageBreak/>
        <w:t xml:space="preserve">La política de formalización ha sido uno de los principales retos de la actividad minera en Colombia. La informalidad y la ilegalidad han tenido diferentes impactos en la vida sociocultural, económica y política de los mineros. </w:t>
      </w:r>
    </w:p>
    <w:p w14:paraId="7FAF1DC8" w14:textId="77777777" w:rsidR="00250A04" w:rsidRPr="00683FFE" w:rsidRDefault="00250A04">
      <w:pPr>
        <w:widowControl w:val="0"/>
        <w:tabs>
          <w:tab w:val="left" w:pos="284"/>
        </w:tabs>
        <w:spacing w:after="0" w:line="240" w:lineRule="auto"/>
        <w:ind w:right="49" w:firstLine="10"/>
        <w:rPr>
          <w:color w:val="000000" w:themeColor="text1"/>
        </w:rPr>
      </w:pPr>
    </w:p>
    <w:p w14:paraId="7C167139"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 xml:space="preserve">Para comprender la dinámica de la tensión entre informalidad e ilegalidad el Estado tiene un rol central: El Estado en Colombia ha tenido dificultades de realizar una presencia efectiva en el territorio. Vale la pena destacar que </w:t>
      </w:r>
      <w:r w:rsidRPr="00683FFE">
        <w:rPr>
          <w:i/>
          <w:color w:val="000000" w:themeColor="text1"/>
        </w:rPr>
        <w:t>“el Estado no es monolítico ni compacto y no se comporta como si fuera una sola pieza”</w:t>
      </w:r>
      <w:r w:rsidRPr="00683FFE">
        <w:rPr>
          <w:i/>
          <w:color w:val="000000" w:themeColor="text1"/>
          <w:vertAlign w:val="superscript"/>
        </w:rPr>
        <w:footnoteReference w:id="6"/>
      </w:r>
      <w:r w:rsidRPr="00683FFE">
        <w:rPr>
          <w:i/>
          <w:color w:val="000000" w:themeColor="text1"/>
        </w:rPr>
        <w:t xml:space="preserve">. </w:t>
      </w:r>
      <w:r w:rsidRPr="00683FFE">
        <w:rPr>
          <w:color w:val="000000" w:themeColor="text1"/>
        </w:rPr>
        <w:t>En este sentido, la oferta de servicios del Estado se presenta de forma diferenciada y cada uno de los actores participantes en la actividad minera tiene una percepción sobre el Estado y el cumplimiento de sus obligaciones.</w:t>
      </w:r>
    </w:p>
    <w:p w14:paraId="04028362" w14:textId="77777777" w:rsidR="00250A04" w:rsidRPr="00683FFE" w:rsidRDefault="00250A04">
      <w:pPr>
        <w:widowControl w:val="0"/>
        <w:tabs>
          <w:tab w:val="left" w:pos="284"/>
        </w:tabs>
        <w:spacing w:after="0" w:line="240" w:lineRule="auto"/>
        <w:ind w:right="49" w:firstLine="10"/>
        <w:rPr>
          <w:color w:val="000000" w:themeColor="text1"/>
        </w:rPr>
      </w:pPr>
    </w:p>
    <w:p w14:paraId="6F76FAD3"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Por ello, la formalización de la minería en Colombia es un imperativo tanto económico como social. En primer lugar, la formalización permite al Estado ejercer un control efectivo sobre esta actividad, garantizando el cumplimiento de regulaciones ambientales, laborales y fiscales, esto contribuye a la protección del medio ambiente y a la mejora de las condiciones laborales de los trabajadores mineros, reduciendo así los riesgos asociados con la explotación informal. Además, la formalización facilita el acceso a financiamiento y tecnología, lo que puede impulsar la productividad y la competitividad del sector, generando mayores ingresos tanto para los mineros como para el país en su conjunto.</w:t>
      </w:r>
    </w:p>
    <w:p w14:paraId="428161A5" w14:textId="77777777" w:rsidR="00250A04" w:rsidRPr="00683FFE" w:rsidRDefault="00250A04">
      <w:pPr>
        <w:widowControl w:val="0"/>
        <w:tabs>
          <w:tab w:val="left" w:pos="284"/>
        </w:tabs>
        <w:spacing w:after="0" w:line="240" w:lineRule="auto"/>
        <w:ind w:right="49" w:firstLine="10"/>
        <w:rPr>
          <w:color w:val="000000" w:themeColor="text1"/>
        </w:rPr>
      </w:pPr>
    </w:p>
    <w:p w14:paraId="788BCD7B"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En segundo lugar, la formalización de la minería fomenta la transparencia y la legalidad en la cadena de valor, disminuyendo la incidencia de prácticas ilegales como la minería ilegal, el contrabando y la evasión de impuestos, esto no solo fortalece el Estado de derecho, sino que también crea un entorno propicio para la inversión extranjera y el desarrollo de alianzas comerciales internacionales, impulsando así el crecimiento económico sostenible. Además, al formalizar la minería, se abre la puerta a la implementación de programas de desarrollo social en las comunidades mineras, promoviendo la inclusión y el bienestar de quienes dependen de esta actividad para subsistir.</w:t>
      </w:r>
    </w:p>
    <w:p w14:paraId="2656E005" w14:textId="77777777" w:rsidR="00250A04" w:rsidRPr="00683FFE" w:rsidRDefault="00250A04">
      <w:pPr>
        <w:widowControl w:val="0"/>
        <w:tabs>
          <w:tab w:val="left" w:pos="284"/>
        </w:tabs>
        <w:spacing w:after="0" w:line="240" w:lineRule="auto"/>
        <w:ind w:right="49" w:firstLine="10"/>
        <w:rPr>
          <w:color w:val="000000" w:themeColor="text1"/>
        </w:rPr>
      </w:pPr>
    </w:p>
    <w:p w14:paraId="6DDCEEDD"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 xml:space="preserve">Por otro lado, la formalización de la minería en Colombia es necesaria para combatir la minería ilegal y sus efectos nocivos, la minería informal no solo representa un grave problema para el medio ambiente, sino que también está vinculada a actividades ilícitas como el lavado de dinero y la financiación de grupos armados. </w:t>
      </w:r>
    </w:p>
    <w:p w14:paraId="4FC48653" w14:textId="77777777" w:rsidR="00250A04" w:rsidRPr="00683FFE" w:rsidRDefault="00250A04">
      <w:pPr>
        <w:widowControl w:val="0"/>
        <w:tabs>
          <w:tab w:val="left" w:pos="284"/>
        </w:tabs>
        <w:spacing w:after="0" w:line="240" w:lineRule="auto"/>
        <w:ind w:right="49" w:firstLine="10"/>
        <w:rPr>
          <w:color w:val="000000" w:themeColor="text1"/>
        </w:rPr>
      </w:pPr>
    </w:p>
    <w:p w14:paraId="416209AD"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 xml:space="preserve">Al regularizar esta actividad, el Estado puede implementar políticas de control más efectivas y canalizar recursos hacia la erradicación de la minería ilegal, protegiendo así los recursos naturales y la seguridad nacional. </w:t>
      </w:r>
    </w:p>
    <w:p w14:paraId="6919FE6C" w14:textId="77777777" w:rsidR="00250A04" w:rsidRPr="00683FFE" w:rsidRDefault="00250A04">
      <w:pPr>
        <w:widowControl w:val="0"/>
        <w:tabs>
          <w:tab w:val="left" w:pos="284"/>
        </w:tabs>
        <w:spacing w:after="0" w:line="240" w:lineRule="auto"/>
        <w:ind w:right="49" w:firstLine="10"/>
        <w:rPr>
          <w:color w:val="000000" w:themeColor="text1"/>
        </w:rPr>
      </w:pPr>
    </w:p>
    <w:p w14:paraId="25426781"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 xml:space="preserve">En cuanto al conflicto en Colombia, la presencia de una empresa como </w:t>
      </w:r>
      <w:proofErr w:type="spellStart"/>
      <w:r w:rsidRPr="00683FFE">
        <w:rPr>
          <w:color w:val="000000" w:themeColor="text1"/>
        </w:rPr>
        <w:lastRenderedPageBreak/>
        <w:t>Ecominerales</w:t>
      </w:r>
      <w:proofErr w:type="spellEnd"/>
      <w:r w:rsidRPr="00683FFE">
        <w:rPr>
          <w:color w:val="000000" w:themeColor="text1"/>
        </w:rPr>
        <w:t xml:space="preserve"> podría contribuir a la reducción de tensiones </w:t>
      </w:r>
      <w:proofErr w:type="spellStart"/>
      <w:r w:rsidRPr="00683FFE">
        <w:rPr>
          <w:color w:val="000000" w:themeColor="text1"/>
        </w:rPr>
        <w:t>socioambientales</w:t>
      </w:r>
      <w:proofErr w:type="spellEnd"/>
      <w:r w:rsidRPr="00683FFE">
        <w:rPr>
          <w:color w:val="000000" w:themeColor="text1"/>
        </w:rPr>
        <w:t xml:space="preserve"> y conflictos territoriales relacionados con la actividad minera. Al promover un enfoque inclusivo y participativo en la toma de decisiones, así como el respeto por los derechos de las comunidades indígenas y afrodescendientes, </w:t>
      </w:r>
      <w:proofErr w:type="spellStart"/>
      <w:r w:rsidRPr="00683FFE">
        <w:rPr>
          <w:color w:val="000000" w:themeColor="text1"/>
        </w:rPr>
        <w:t>Ecominerales</w:t>
      </w:r>
      <w:proofErr w:type="spellEnd"/>
      <w:r w:rsidRPr="00683FFE">
        <w:rPr>
          <w:color w:val="000000" w:themeColor="text1"/>
        </w:rPr>
        <w:t xml:space="preserve"> ayuda a mitigar los conflictos, a fomentar la paz y la estabilidad en las regiones mineras.</w:t>
      </w:r>
    </w:p>
    <w:p w14:paraId="7F897369" w14:textId="77777777" w:rsidR="00250A04" w:rsidRPr="00683FFE" w:rsidRDefault="00250A04">
      <w:pPr>
        <w:widowControl w:val="0"/>
        <w:tabs>
          <w:tab w:val="left" w:pos="284"/>
        </w:tabs>
        <w:spacing w:after="0" w:line="240" w:lineRule="auto"/>
        <w:ind w:right="49" w:firstLine="10"/>
        <w:rPr>
          <w:b/>
          <w:color w:val="000000" w:themeColor="text1"/>
        </w:rPr>
      </w:pPr>
    </w:p>
    <w:p w14:paraId="571D8226" w14:textId="77777777" w:rsidR="00250A04" w:rsidRPr="00683FFE" w:rsidRDefault="00AA56B1">
      <w:pPr>
        <w:widowControl w:val="0"/>
        <w:tabs>
          <w:tab w:val="left" w:pos="284"/>
        </w:tabs>
        <w:spacing w:after="0" w:line="240" w:lineRule="auto"/>
        <w:ind w:right="49" w:firstLine="10"/>
        <w:rPr>
          <w:b/>
          <w:color w:val="000000" w:themeColor="text1"/>
        </w:rPr>
      </w:pPr>
      <w:r w:rsidRPr="00683FFE">
        <w:rPr>
          <w:b/>
          <w:color w:val="000000" w:themeColor="text1"/>
        </w:rPr>
        <w:t xml:space="preserve">1.3 Antecedentes de empresas mineras en Colombia.  </w:t>
      </w:r>
    </w:p>
    <w:p w14:paraId="2216C126" w14:textId="77777777" w:rsidR="00250A04" w:rsidRPr="00683FFE" w:rsidRDefault="00250A04">
      <w:pPr>
        <w:tabs>
          <w:tab w:val="left" w:pos="2228"/>
        </w:tabs>
        <w:spacing w:after="0" w:line="240" w:lineRule="auto"/>
        <w:ind w:firstLine="10"/>
        <w:rPr>
          <w:color w:val="000000" w:themeColor="text1"/>
        </w:rPr>
      </w:pPr>
    </w:p>
    <w:p w14:paraId="76C0638A" w14:textId="77777777" w:rsidR="00A53680" w:rsidRPr="00683FFE" w:rsidRDefault="00AA56B1" w:rsidP="00112E3C">
      <w:pPr>
        <w:pStyle w:val="Prrafodelista"/>
        <w:numPr>
          <w:ilvl w:val="0"/>
          <w:numId w:val="37"/>
        </w:numPr>
        <w:tabs>
          <w:tab w:val="left" w:pos="2228"/>
        </w:tabs>
        <w:spacing w:after="0" w:line="240" w:lineRule="auto"/>
        <w:rPr>
          <w:color w:val="000000" w:themeColor="text1"/>
        </w:rPr>
      </w:pPr>
      <w:r w:rsidRPr="00683FFE">
        <w:rPr>
          <w:b/>
          <w:color w:val="000000" w:themeColor="text1"/>
        </w:rPr>
        <w:t>ECOMINAS</w:t>
      </w:r>
      <w:r w:rsidR="00A53680" w:rsidRPr="00683FFE">
        <w:rPr>
          <w:b/>
          <w:color w:val="000000" w:themeColor="text1"/>
        </w:rPr>
        <w:t>:</w:t>
      </w:r>
      <w:r w:rsidRPr="00683FFE">
        <w:rPr>
          <w:color w:val="000000" w:themeColor="text1"/>
        </w:rPr>
        <w:t xml:space="preserve"> </w:t>
      </w:r>
    </w:p>
    <w:p w14:paraId="18DBAB2A" w14:textId="77777777" w:rsidR="00A53680" w:rsidRPr="00683FFE" w:rsidRDefault="00A53680" w:rsidP="00A53680">
      <w:pPr>
        <w:pStyle w:val="Prrafodelista"/>
        <w:tabs>
          <w:tab w:val="left" w:pos="2228"/>
        </w:tabs>
        <w:spacing w:after="0" w:line="240" w:lineRule="auto"/>
        <w:ind w:left="740"/>
        <w:rPr>
          <w:color w:val="000000" w:themeColor="text1"/>
        </w:rPr>
      </w:pPr>
    </w:p>
    <w:p w14:paraId="5DFCA45F" w14:textId="140F705C" w:rsidR="00250A04" w:rsidRPr="00683FFE" w:rsidRDefault="00A53680" w:rsidP="00A53680">
      <w:pPr>
        <w:pStyle w:val="Prrafodelista"/>
        <w:tabs>
          <w:tab w:val="left" w:pos="2228"/>
        </w:tabs>
        <w:spacing w:after="0" w:line="240" w:lineRule="auto"/>
        <w:ind w:left="740"/>
        <w:rPr>
          <w:color w:val="000000" w:themeColor="text1"/>
        </w:rPr>
      </w:pPr>
      <w:r w:rsidRPr="00683FFE">
        <w:rPr>
          <w:color w:val="000000" w:themeColor="text1"/>
        </w:rPr>
        <w:t>F</w:t>
      </w:r>
      <w:r w:rsidR="00AA56B1" w:rsidRPr="00683FFE">
        <w:rPr>
          <w:color w:val="000000" w:themeColor="text1"/>
        </w:rPr>
        <w:t xml:space="preserve">ue la primera entidad que se crea en el Estado Colombiano para el manejo del sector minero en el país, con el </w:t>
      </w:r>
      <w:r w:rsidR="00AA56B1" w:rsidRPr="00683FFE">
        <w:rPr>
          <w:b/>
          <w:color w:val="000000" w:themeColor="text1"/>
        </w:rPr>
        <w:t>Decreto 912 de 1968</w:t>
      </w:r>
      <w:r w:rsidR="00AA56B1" w:rsidRPr="00683FFE">
        <w:rPr>
          <w:color w:val="000000" w:themeColor="text1"/>
        </w:rPr>
        <w:t xml:space="preserve"> se le entregó la administración de la exploración, explotación de los yacimientos de esmeraldas y demás piedras preciosas y semipreciosas, berilo o glucinio o de cualquier otra especie de minerales que se encontraban dentro de la zona de la reserva nacional de acuerdo con el artículo primero del </w:t>
      </w:r>
      <w:r w:rsidR="00AA56B1" w:rsidRPr="00683FFE">
        <w:rPr>
          <w:b/>
          <w:color w:val="000000" w:themeColor="text1"/>
        </w:rPr>
        <w:t>Decreto 400 de 1899</w:t>
      </w:r>
      <w:r w:rsidR="00AA56B1" w:rsidRPr="00683FFE">
        <w:rPr>
          <w:color w:val="000000" w:themeColor="text1"/>
        </w:rPr>
        <w:t xml:space="preserve">, entidad que a su vez tenía funciones de autoridad minera. </w:t>
      </w:r>
    </w:p>
    <w:p w14:paraId="2F564480" w14:textId="1B8EBC7E" w:rsidR="008F3DA4" w:rsidRPr="00683FFE" w:rsidRDefault="008F3DA4" w:rsidP="00A53680">
      <w:pPr>
        <w:pStyle w:val="Prrafodelista"/>
        <w:tabs>
          <w:tab w:val="left" w:pos="2228"/>
        </w:tabs>
        <w:spacing w:after="0" w:line="240" w:lineRule="auto"/>
        <w:ind w:left="740"/>
        <w:rPr>
          <w:color w:val="000000" w:themeColor="text1"/>
        </w:rPr>
      </w:pPr>
    </w:p>
    <w:p w14:paraId="6E687BF6" w14:textId="77777777" w:rsidR="008F3DA4" w:rsidRPr="00683FFE" w:rsidRDefault="008F3DA4" w:rsidP="008F3DA4">
      <w:pPr>
        <w:tabs>
          <w:tab w:val="left" w:pos="2228"/>
        </w:tabs>
        <w:spacing w:after="0" w:line="240" w:lineRule="auto"/>
        <w:ind w:left="851" w:firstLine="10"/>
        <w:rPr>
          <w:b/>
          <w:color w:val="000000" w:themeColor="text1"/>
        </w:rPr>
      </w:pPr>
      <w:r w:rsidRPr="00683FFE">
        <w:rPr>
          <w:color w:val="000000" w:themeColor="text1"/>
        </w:rPr>
        <w:t xml:space="preserve">La </w:t>
      </w:r>
      <w:r w:rsidRPr="00683FFE">
        <w:rPr>
          <w:b/>
          <w:color w:val="000000" w:themeColor="text1"/>
        </w:rPr>
        <w:t>Ley 2° de 1990</w:t>
      </w:r>
      <w:r w:rsidRPr="00683FFE">
        <w:rPr>
          <w:color w:val="000000" w:themeColor="text1"/>
        </w:rPr>
        <w:t xml:space="preserve"> transformó a </w:t>
      </w:r>
      <w:r w:rsidRPr="00683FFE">
        <w:rPr>
          <w:b/>
          <w:color w:val="000000" w:themeColor="text1"/>
        </w:rPr>
        <w:t>ECOMINAS</w:t>
      </w:r>
      <w:r w:rsidRPr="00683FFE">
        <w:rPr>
          <w:color w:val="000000" w:themeColor="text1"/>
        </w:rPr>
        <w:t xml:space="preserve"> en </w:t>
      </w:r>
      <w:r w:rsidRPr="00683FFE">
        <w:rPr>
          <w:b/>
          <w:color w:val="000000" w:themeColor="text1"/>
        </w:rPr>
        <w:t>MINERALCO S.A.,</w:t>
      </w:r>
      <w:r w:rsidRPr="00683FFE">
        <w:rPr>
          <w:color w:val="000000" w:themeColor="text1"/>
        </w:rPr>
        <w:t xml:space="preserve"> empresa que es sometida al régimen de empresas industriales y comerciales del Estado, vinculada al Ministerio de Minas y Energía, teniendo como objeto social todo lo relacionado con los proyectos mineros tanto en su asistencia técnica como en su ejecución misma, administrar los Fondos de Fomento Mineros, explorar, explotar, comercializar toda clase de minerales en territorio nacional con excepción de hidrocarburos los radiactivos y el carbón, realizar investigaciones geológicas y mineras en las áreas que administraba y continuar explorando, explotando y administrando los distintos yacimientos otorgados en aporte a la empresa </w:t>
      </w:r>
      <w:r w:rsidRPr="00683FFE">
        <w:rPr>
          <w:b/>
          <w:color w:val="000000" w:themeColor="text1"/>
        </w:rPr>
        <w:t>ECOMINAS.</w:t>
      </w:r>
    </w:p>
    <w:p w14:paraId="403ABAFC" w14:textId="77777777" w:rsidR="00250A04" w:rsidRPr="00683FFE" w:rsidRDefault="00250A04">
      <w:pPr>
        <w:tabs>
          <w:tab w:val="left" w:pos="2228"/>
        </w:tabs>
        <w:spacing w:after="0" w:line="240" w:lineRule="auto"/>
        <w:ind w:firstLine="10"/>
        <w:rPr>
          <w:color w:val="000000" w:themeColor="text1"/>
        </w:rPr>
      </w:pPr>
    </w:p>
    <w:p w14:paraId="45F4C326" w14:textId="4719C247" w:rsidR="008F3DA4" w:rsidRPr="00683FFE" w:rsidRDefault="008F3DA4" w:rsidP="00112E3C">
      <w:pPr>
        <w:pStyle w:val="Prrafodelista"/>
        <w:numPr>
          <w:ilvl w:val="0"/>
          <w:numId w:val="37"/>
        </w:numPr>
        <w:tabs>
          <w:tab w:val="left" w:pos="2228"/>
        </w:tabs>
        <w:spacing w:after="0" w:line="240" w:lineRule="auto"/>
        <w:rPr>
          <w:color w:val="000000" w:themeColor="text1"/>
        </w:rPr>
      </w:pPr>
      <w:r w:rsidRPr="00683FFE">
        <w:rPr>
          <w:b/>
          <w:color w:val="000000" w:themeColor="text1"/>
        </w:rPr>
        <w:t>CARBOCOL</w:t>
      </w:r>
      <w:r w:rsidRPr="00683FFE">
        <w:rPr>
          <w:color w:val="000000" w:themeColor="text1"/>
        </w:rPr>
        <w:t>:</w:t>
      </w:r>
    </w:p>
    <w:p w14:paraId="423F0A4A" w14:textId="77777777" w:rsidR="008F3DA4" w:rsidRPr="00683FFE" w:rsidRDefault="008F3DA4" w:rsidP="008F3DA4">
      <w:pPr>
        <w:pStyle w:val="Prrafodelista"/>
        <w:tabs>
          <w:tab w:val="left" w:pos="2228"/>
        </w:tabs>
        <w:spacing w:after="0" w:line="240" w:lineRule="auto"/>
        <w:ind w:left="740"/>
        <w:rPr>
          <w:color w:val="000000" w:themeColor="text1"/>
        </w:rPr>
      </w:pPr>
    </w:p>
    <w:p w14:paraId="282433A9" w14:textId="0652504F" w:rsidR="00250A04" w:rsidRPr="00683FFE" w:rsidRDefault="008F3DA4" w:rsidP="008F3DA4">
      <w:pPr>
        <w:pStyle w:val="Prrafodelista"/>
        <w:tabs>
          <w:tab w:val="left" w:pos="2228"/>
        </w:tabs>
        <w:spacing w:after="0" w:line="240" w:lineRule="auto"/>
        <w:ind w:left="740"/>
        <w:rPr>
          <w:color w:val="000000" w:themeColor="text1"/>
        </w:rPr>
      </w:pPr>
      <w:r w:rsidRPr="00683FFE">
        <w:rPr>
          <w:color w:val="000000" w:themeColor="text1"/>
        </w:rPr>
        <w:t>S</w:t>
      </w:r>
      <w:r w:rsidR="00AA56B1" w:rsidRPr="00683FFE">
        <w:rPr>
          <w:color w:val="000000" w:themeColor="text1"/>
        </w:rPr>
        <w:t xml:space="preserve">e crea en el año 1976 </w:t>
      </w:r>
      <w:r w:rsidRPr="00683FFE">
        <w:rPr>
          <w:color w:val="000000" w:themeColor="text1"/>
        </w:rPr>
        <w:t xml:space="preserve">la Empresa Carbones de Colombia, </w:t>
      </w:r>
      <w:r w:rsidR="00AA56B1" w:rsidRPr="00683FFE">
        <w:rPr>
          <w:color w:val="000000" w:themeColor="text1"/>
        </w:rPr>
        <w:t xml:space="preserve">constituida para el desarrollo del proyecto de Cerrejón Zona Norte – CZN en asociación con </w:t>
      </w:r>
      <w:proofErr w:type="spellStart"/>
      <w:r w:rsidR="00AA56B1" w:rsidRPr="00683FFE">
        <w:rPr>
          <w:b/>
          <w:color w:val="000000" w:themeColor="text1"/>
        </w:rPr>
        <w:t>Intercor</w:t>
      </w:r>
      <w:proofErr w:type="spellEnd"/>
      <w:r w:rsidR="00AA56B1" w:rsidRPr="00683FFE">
        <w:rPr>
          <w:b/>
          <w:color w:val="000000" w:themeColor="text1"/>
        </w:rPr>
        <w:t>.</w:t>
      </w:r>
    </w:p>
    <w:p w14:paraId="0FDE9345" w14:textId="77777777" w:rsidR="00250A04" w:rsidRPr="00683FFE" w:rsidRDefault="00250A04">
      <w:pPr>
        <w:tabs>
          <w:tab w:val="left" w:pos="2228"/>
        </w:tabs>
        <w:spacing w:after="0" w:line="240" w:lineRule="auto"/>
        <w:ind w:firstLine="10"/>
        <w:rPr>
          <w:color w:val="000000" w:themeColor="text1"/>
        </w:rPr>
      </w:pPr>
    </w:p>
    <w:p w14:paraId="527E5C17" w14:textId="77777777" w:rsidR="00250A04" w:rsidRPr="00683FFE" w:rsidRDefault="00250A04">
      <w:pPr>
        <w:tabs>
          <w:tab w:val="left" w:pos="2228"/>
        </w:tabs>
        <w:spacing w:after="0" w:line="240" w:lineRule="auto"/>
        <w:ind w:firstLine="10"/>
        <w:rPr>
          <w:b/>
          <w:color w:val="000000" w:themeColor="text1"/>
        </w:rPr>
      </w:pPr>
    </w:p>
    <w:p w14:paraId="7649A8FA" w14:textId="77777777" w:rsidR="008F3DA4" w:rsidRPr="00683FFE" w:rsidRDefault="008F3DA4" w:rsidP="00112E3C">
      <w:pPr>
        <w:pStyle w:val="Prrafodelista"/>
        <w:numPr>
          <w:ilvl w:val="0"/>
          <w:numId w:val="37"/>
        </w:numPr>
        <w:tabs>
          <w:tab w:val="left" w:pos="2228"/>
        </w:tabs>
        <w:spacing w:after="0" w:line="240" w:lineRule="auto"/>
        <w:rPr>
          <w:color w:val="000000" w:themeColor="text1"/>
        </w:rPr>
      </w:pPr>
      <w:r w:rsidRPr="00683FFE">
        <w:rPr>
          <w:b/>
          <w:color w:val="000000" w:themeColor="text1"/>
        </w:rPr>
        <w:t>ECOCARBON</w:t>
      </w:r>
      <w:r w:rsidRPr="00683FFE">
        <w:rPr>
          <w:color w:val="000000" w:themeColor="text1"/>
        </w:rPr>
        <w:t xml:space="preserve">: </w:t>
      </w:r>
    </w:p>
    <w:p w14:paraId="43CB6EB7" w14:textId="77777777" w:rsidR="008F3DA4" w:rsidRPr="00683FFE" w:rsidRDefault="008F3DA4" w:rsidP="008F3DA4">
      <w:pPr>
        <w:pStyle w:val="Prrafodelista"/>
        <w:tabs>
          <w:tab w:val="left" w:pos="2228"/>
        </w:tabs>
        <w:spacing w:after="0" w:line="240" w:lineRule="auto"/>
        <w:ind w:left="740"/>
        <w:rPr>
          <w:color w:val="000000" w:themeColor="text1"/>
        </w:rPr>
      </w:pPr>
    </w:p>
    <w:p w14:paraId="2E5E8056" w14:textId="77777777" w:rsidR="008F3DA4" w:rsidRPr="00683FFE" w:rsidRDefault="008F3DA4" w:rsidP="008F3DA4">
      <w:pPr>
        <w:pStyle w:val="Prrafodelista"/>
        <w:tabs>
          <w:tab w:val="left" w:pos="2228"/>
        </w:tabs>
        <w:spacing w:after="0" w:line="240" w:lineRule="auto"/>
        <w:ind w:left="740"/>
        <w:rPr>
          <w:color w:val="000000" w:themeColor="text1"/>
        </w:rPr>
      </w:pPr>
      <w:r w:rsidRPr="00683FFE">
        <w:rPr>
          <w:color w:val="000000" w:themeColor="text1"/>
        </w:rPr>
        <w:t xml:space="preserve">Se crea con </w:t>
      </w:r>
      <w:r w:rsidR="00AA56B1" w:rsidRPr="00683FFE">
        <w:rPr>
          <w:b/>
          <w:color w:val="000000" w:themeColor="text1"/>
        </w:rPr>
        <w:t>Decreto No. 94 de 1993</w:t>
      </w:r>
      <w:r w:rsidRPr="00683FFE">
        <w:rPr>
          <w:color w:val="000000" w:themeColor="text1"/>
        </w:rPr>
        <w:t xml:space="preserve">, </w:t>
      </w:r>
      <w:r w:rsidR="00AA56B1" w:rsidRPr="00683FFE">
        <w:rPr>
          <w:color w:val="000000" w:themeColor="text1"/>
        </w:rPr>
        <w:t>que tenía como objeto la promoción, el fomento y el desarrollo de la industria minera del carbón en sus ramas de exploración, explotación, transporte comercialización, transformación y la investigación y desarrollo tecnológico relacionado con el carbón con excepción del proyecto Cerrejón Zona Norte.</w:t>
      </w:r>
    </w:p>
    <w:p w14:paraId="6DE5D171" w14:textId="77777777" w:rsidR="008F3DA4" w:rsidRPr="00683FFE" w:rsidRDefault="008F3DA4" w:rsidP="008F3DA4">
      <w:pPr>
        <w:pStyle w:val="Prrafodelista"/>
        <w:tabs>
          <w:tab w:val="left" w:pos="2228"/>
        </w:tabs>
        <w:spacing w:after="0" w:line="240" w:lineRule="auto"/>
        <w:ind w:left="740"/>
        <w:rPr>
          <w:color w:val="000000" w:themeColor="text1"/>
        </w:rPr>
      </w:pPr>
    </w:p>
    <w:p w14:paraId="17E2442A" w14:textId="7A6E209B" w:rsidR="00250A04" w:rsidRPr="00683FFE" w:rsidRDefault="00AA56B1" w:rsidP="008F3DA4">
      <w:pPr>
        <w:pStyle w:val="Prrafodelista"/>
        <w:tabs>
          <w:tab w:val="left" w:pos="2228"/>
        </w:tabs>
        <w:spacing w:after="0" w:line="240" w:lineRule="auto"/>
        <w:ind w:left="740"/>
        <w:rPr>
          <w:color w:val="000000" w:themeColor="text1"/>
        </w:rPr>
      </w:pPr>
      <w:r w:rsidRPr="00683FFE">
        <w:rPr>
          <w:color w:val="000000" w:themeColor="text1"/>
        </w:rPr>
        <w:lastRenderedPageBreak/>
        <w:t xml:space="preserve">En el año 1996 se le delegó a </w:t>
      </w:r>
      <w:r w:rsidRPr="00683FFE">
        <w:rPr>
          <w:b/>
          <w:color w:val="000000" w:themeColor="text1"/>
        </w:rPr>
        <w:t>ECOCARBON</w:t>
      </w:r>
      <w:r w:rsidRPr="00683FFE">
        <w:rPr>
          <w:color w:val="000000" w:themeColor="text1"/>
        </w:rPr>
        <w:t xml:space="preserve"> la tarea del recaudo, distribución y transferencia de regalías derivadas de la explotación del carbón, excepto las del carbón destinado al consumo de las termoeléctricas.</w:t>
      </w:r>
    </w:p>
    <w:p w14:paraId="5E5DC71D" w14:textId="77777777" w:rsidR="00250A04" w:rsidRPr="00683FFE" w:rsidRDefault="00250A04">
      <w:pPr>
        <w:tabs>
          <w:tab w:val="left" w:pos="2228"/>
        </w:tabs>
        <w:spacing w:after="0" w:line="240" w:lineRule="auto"/>
        <w:ind w:firstLine="10"/>
        <w:rPr>
          <w:color w:val="000000" w:themeColor="text1"/>
        </w:rPr>
      </w:pPr>
    </w:p>
    <w:p w14:paraId="7A97B530" w14:textId="77777777" w:rsidR="008F3DA4" w:rsidRPr="00683FFE" w:rsidRDefault="008F3DA4" w:rsidP="00112E3C">
      <w:pPr>
        <w:pStyle w:val="Prrafodelista"/>
        <w:numPr>
          <w:ilvl w:val="0"/>
          <w:numId w:val="37"/>
        </w:numPr>
        <w:tabs>
          <w:tab w:val="left" w:pos="2228"/>
        </w:tabs>
        <w:spacing w:after="0" w:line="240" w:lineRule="auto"/>
        <w:rPr>
          <w:color w:val="000000" w:themeColor="text1"/>
        </w:rPr>
      </w:pPr>
      <w:r w:rsidRPr="00683FFE">
        <w:rPr>
          <w:b/>
          <w:color w:val="000000" w:themeColor="text1"/>
        </w:rPr>
        <w:t xml:space="preserve">MINERCOL LTDA: </w:t>
      </w:r>
    </w:p>
    <w:p w14:paraId="3E3A26D8" w14:textId="77777777" w:rsidR="008F3DA4" w:rsidRPr="00683FFE" w:rsidRDefault="008F3DA4" w:rsidP="008F3DA4">
      <w:pPr>
        <w:pStyle w:val="Prrafodelista"/>
        <w:tabs>
          <w:tab w:val="left" w:pos="2228"/>
        </w:tabs>
        <w:spacing w:after="0" w:line="240" w:lineRule="auto"/>
        <w:ind w:left="740"/>
        <w:rPr>
          <w:b/>
          <w:color w:val="000000" w:themeColor="text1"/>
        </w:rPr>
      </w:pPr>
    </w:p>
    <w:p w14:paraId="745422E3" w14:textId="77777777" w:rsidR="008F3DA4" w:rsidRPr="00683FFE" w:rsidRDefault="00AA56B1" w:rsidP="008F3DA4">
      <w:pPr>
        <w:pStyle w:val="Prrafodelista"/>
        <w:tabs>
          <w:tab w:val="left" w:pos="2228"/>
        </w:tabs>
        <w:spacing w:after="0" w:line="240" w:lineRule="auto"/>
        <w:ind w:left="740"/>
        <w:rPr>
          <w:color w:val="000000" w:themeColor="text1"/>
        </w:rPr>
      </w:pPr>
      <w:r w:rsidRPr="00683FFE">
        <w:rPr>
          <w:color w:val="000000" w:themeColor="text1"/>
        </w:rPr>
        <w:t xml:space="preserve">La política estatal empieza a cambiar en el año 1993 cuando se decidió entregar la administración de todos los minerales en una sola institución, </w:t>
      </w:r>
      <w:r w:rsidRPr="00683FFE">
        <w:rPr>
          <w:b/>
          <w:color w:val="000000" w:themeColor="text1"/>
        </w:rPr>
        <w:t>MINERCOL LTDA</w:t>
      </w:r>
      <w:r w:rsidRPr="00683FFE">
        <w:rPr>
          <w:color w:val="000000" w:themeColor="text1"/>
        </w:rPr>
        <w:t xml:space="preserve">, que fue creada mediante el </w:t>
      </w:r>
      <w:r w:rsidRPr="00683FFE">
        <w:rPr>
          <w:b/>
          <w:color w:val="000000" w:themeColor="text1"/>
        </w:rPr>
        <w:t>Decreto 1679 de 1997</w:t>
      </w:r>
      <w:r w:rsidRPr="00683FFE">
        <w:rPr>
          <w:color w:val="000000" w:themeColor="text1"/>
        </w:rPr>
        <w:t xml:space="preserve">, y se da la fusión de las sociedades </w:t>
      </w:r>
      <w:r w:rsidRPr="00683FFE">
        <w:rPr>
          <w:b/>
          <w:color w:val="000000" w:themeColor="text1"/>
        </w:rPr>
        <w:t>MINERALCO S.A.</w:t>
      </w:r>
      <w:r w:rsidRPr="00683FFE">
        <w:rPr>
          <w:color w:val="000000" w:themeColor="text1"/>
        </w:rPr>
        <w:t xml:space="preserve"> y </w:t>
      </w:r>
      <w:r w:rsidRPr="00683FFE">
        <w:rPr>
          <w:b/>
          <w:color w:val="000000" w:themeColor="text1"/>
        </w:rPr>
        <w:t>ECOCARBON Ltda</w:t>
      </w:r>
      <w:r w:rsidRPr="00683FFE">
        <w:rPr>
          <w:color w:val="000000" w:themeColor="text1"/>
        </w:rPr>
        <w:t xml:space="preserve">.; </w:t>
      </w:r>
      <w:r w:rsidRPr="00683FFE">
        <w:rPr>
          <w:b/>
          <w:color w:val="000000" w:themeColor="text1"/>
        </w:rPr>
        <w:t>MINERCOL LTDA</w:t>
      </w:r>
      <w:r w:rsidRPr="00683FFE">
        <w:rPr>
          <w:color w:val="000000" w:themeColor="text1"/>
        </w:rPr>
        <w:t>., entidad que tenía como objeto social la administración de los recursos mineros y carboníferos, promoción de la industria carbonífera y la administración y el recaudo de las contraprestaciones económicas respectivas.</w:t>
      </w:r>
    </w:p>
    <w:p w14:paraId="46F8B812" w14:textId="77777777" w:rsidR="008F3DA4" w:rsidRPr="00683FFE" w:rsidRDefault="008F3DA4" w:rsidP="008F3DA4">
      <w:pPr>
        <w:pStyle w:val="Prrafodelista"/>
        <w:tabs>
          <w:tab w:val="left" w:pos="2228"/>
        </w:tabs>
        <w:spacing w:after="0" w:line="240" w:lineRule="auto"/>
        <w:ind w:left="740"/>
        <w:rPr>
          <w:color w:val="000000" w:themeColor="text1"/>
        </w:rPr>
      </w:pPr>
    </w:p>
    <w:p w14:paraId="2DCB939B" w14:textId="5ACB5E97" w:rsidR="00250A04" w:rsidRPr="00683FFE" w:rsidRDefault="00AA56B1" w:rsidP="008F3DA4">
      <w:pPr>
        <w:pStyle w:val="Prrafodelista"/>
        <w:tabs>
          <w:tab w:val="left" w:pos="2228"/>
        </w:tabs>
        <w:spacing w:after="0" w:line="240" w:lineRule="auto"/>
        <w:ind w:left="740"/>
        <w:rPr>
          <w:color w:val="000000" w:themeColor="text1"/>
        </w:rPr>
      </w:pPr>
      <w:r w:rsidRPr="00683FFE">
        <w:rPr>
          <w:color w:val="000000" w:themeColor="text1"/>
        </w:rPr>
        <w:t xml:space="preserve">Con la liquidación de estas empresas y la supresión de </w:t>
      </w:r>
      <w:r w:rsidRPr="00683FFE">
        <w:rPr>
          <w:b/>
          <w:color w:val="000000" w:themeColor="text1"/>
        </w:rPr>
        <w:t xml:space="preserve">MINERCOL </w:t>
      </w:r>
      <w:proofErr w:type="spellStart"/>
      <w:r w:rsidRPr="00683FFE">
        <w:rPr>
          <w:b/>
          <w:color w:val="000000" w:themeColor="text1"/>
        </w:rPr>
        <w:t>Ltda</w:t>
      </w:r>
      <w:proofErr w:type="spellEnd"/>
      <w:r w:rsidRPr="00683FFE">
        <w:rPr>
          <w:b/>
          <w:color w:val="000000" w:themeColor="text1"/>
        </w:rPr>
        <w:t xml:space="preserve">, </w:t>
      </w:r>
      <w:r w:rsidRPr="00683FFE">
        <w:rPr>
          <w:color w:val="000000" w:themeColor="text1"/>
        </w:rPr>
        <w:t xml:space="preserve">dio paso a una nueva entidad, que, hoy es la Agencia Nacional de Minería – ANM. </w:t>
      </w:r>
    </w:p>
    <w:p w14:paraId="4D3D9925" w14:textId="3C070A04" w:rsidR="008F3DA4" w:rsidRPr="00683FFE" w:rsidRDefault="008F3DA4" w:rsidP="00E32427">
      <w:pPr>
        <w:tabs>
          <w:tab w:val="left" w:pos="2228"/>
        </w:tabs>
        <w:spacing w:after="0" w:line="240" w:lineRule="auto"/>
        <w:ind w:firstLine="10"/>
        <w:rPr>
          <w:color w:val="000000" w:themeColor="text1"/>
        </w:rPr>
      </w:pPr>
    </w:p>
    <w:p w14:paraId="7518154A" w14:textId="77777777" w:rsidR="008F3DA4" w:rsidRPr="00683FFE" w:rsidRDefault="008F3DA4" w:rsidP="00E32427">
      <w:pPr>
        <w:tabs>
          <w:tab w:val="left" w:pos="2228"/>
        </w:tabs>
        <w:spacing w:after="0" w:line="240" w:lineRule="auto"/>
        <w:ind w:firstLine="10"/>
        <w:rPr>
          <w:color w:val="000000" w:themeColor="text1"/>
        </w:rPr>
      </w:pPr>
    </w:p>
    <w:p w14:paraId="75EA669D" w14:textId="77777777" w:rsidR="00250A04" w:rsidRPr="00683FFE" w:rsidRDefault="00AA56B1" w:rsidP="00DB028E">
      <w:pPr>
        <w:numPr>
          <w:ilvl w:val="0"/>
          <w:numId w:val="5"/>
        </w:numPr>
        <w:pBdr>
          <w:top w:val="nil"/>
          <w:left w:val="nil"/>
          <w:bottom w:val="nil"/>
          <w:right w:val="nil"/>
          <w:between w:val="nil"/>
        </w:pBdr>
        <w:spacing w:after="0" w:line="240" w:lineRule="auto"/>
        <w:ind w:right="49"/>
        <w:rPr>
          <w:b/>
          <w:color w:val="000000" w:themeColor="text1"/>
        </w:rPr>
      </w:pPr>
      <w:r w:rsidRPr="00683FFE">
        <w:rPr>
          <w:b/>
          <w:color w:val="000000" w:themeColor="text1"/>
        </w:rPr>
        <w:t>OBJETO ECOMINERALES.</w:t>
      </w:r>
    </w:p>
    <w:p w14:paraId="3C6F95EA" w14:textId="77777777" w:rsidR="00250A04" w:rsidRPr="00683FFE" w:rsidRDefault="00250A04">
      <w:pPr>
        <w:widowControl w:val="0"/>
        <w:tabs>
          <w:tab w:val="left" w:pos="284"/>
        </w:tabs>
        <w:spacing w:after="0" w:line="240" w:lineRule="auto"/>
        <w:ind w:right="49" w:firstLine="10"/>
        <w:rPr>
          <w:b/>
          <w:color w:val="000000" w:themeColor="text1"/>
        </w:rPr>
      </w:pPr>
    </w:p>
    <w:p w14:paraId="1FD6F5AC" w14:textId="4FFD2EF6"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Tendrá por objeto, realizar en Colombia o en el exterior, actividades de exploración, construcción y montaje, explotación, cierre minero, transformación, beneficio, aprovechamiento y/o comercialización de minerales estratégicos y otros minerales, sus derivados y productos, principalmente orientados a la industrialización del país, transición energética, desarrollo agrícola e infraestructura pública, y cualquier actividad relacionada con las cadenas productivas y el apoyo a la promoción y la formalización del sector minero, para lo cual podrá realizar las actividades industriales y comerciales correspondientes, actividades de investigación, desarrollo e innovación, en toda la cadena productiva, directamente o por medio de contratos de diferente naturaleza, celebrados con personas naturales o jurídicas; públicas o privadas, nacionales o extranjeras.</w:t>
      </w:r>
    </w:p>
    <w:p w14:paraId="3EFF75D3" w14:textId="6957ED0D" w:rsidR="00260073" w:rsidRPr="00683FFE" w:rsidRDefault="00260073">
      <w:pPr>
        <w:widowControl w:val="0"/>
        <w:tabs>
          <w:tab w:val="left" w:pos="284"/>
        </w:tabs>
        <w:spacing w:after="0" w:line="240" w:lineRule="auto"/>
        <w:ind w:right="49" w:firstLine="10"/>
        <w:rPr>
          <w:color w:val="000000" w:themeColor="text1"/>
        </w:rPr>
      </w:pPr>
    </w:p>
    <w:p w14:paraId="0617B4A5" w14:textId="1BD7490A" w:rsidR="00260073" w:rsidRPr="00683FFE" w:rsidRDefault="00260073" w:rsidP="00DB028E">
      <w:pPr>
        <w:pStyle w:val="Prrafodelista"/>
        <w:numPr>
          <w:ilvl w:val="0"/>
          <w:numId w:val="5"/>
        </w:numPr>
        <w:pBdr>
          <w:top w:val="nil"/>
          <w:left w:val="nil"/>
          <w:bottom w:val="nil"/>
          <w:right w:val="nil"/>
          <w:between w:val="nil"/>
        </w:pBdr>
        <w:shd w:val="clear" w:color="auto" w:fill="FFFFFF"/>
        <w:spacing w:after="0" w:line="240" w:lineRule="auto"/>
        <w:ind w:right="51"/>
        <w:rPr>
          <w:color w:val="000000" w:themeColor="text1"/>
        </w:rPr>
      </w:pPr>
      <w:r w:rsidRPr="00683FFE">
        <w:rPr>
          <w:b/>
          <w:color w:val="000000" w:themeColor="text1"/>
        </w:rPr>
        <w:t>ANTECEDENTES LEGISLATIVOS.</w:t>
      </w:r>
    </w:p>
    <w:p w14:paraId="2D19CF43" w14:textId="523113E2" w:rsidR="00260073" w:rsidRPr="00683FFE" w:rsidRDefault="00260073" w:rsidP="00260073">
      <w:pPr>
        <w:pStyle w:val="Prrafodelista"/>
        <w:pBdr>
          <w:top w:val="nil"/>
          <w:left w:val="nil"/>
          <w:bottom w:val="nil"/>
          <w:right w:val="nil"/>
          <w:between w:val="nil"/>
        </w:pBdr>
        <w:shd w:val="clear" w:color="auto" w:fill="FFFFFF"/>
        <w:spacing w:after="0" w:line="240" w:lineRule="auto"/>
        <w:ind w:left="360" w:right="51"/>
        <w:rPr>
          <w:b/>
          <w:color w:val="000000" w:themeColor="text1"/>
        </w:rPr>
      </w:pPr>
    </w:p>
    <w:p w14:paraId="0EA5F80F" w14:textId="24BF6355" w:rsidR="005C23B1" w:rsidRPr="00683FFE" w:rsidRDefault="00260073" w:rsidP="008F3DA4">
      <w:pPr>
        <w:pStyle w:val="Prrafodelista"/>
        <w:pBdr>
          <w:top w:val="nil"/>
          <w:left w:val="nil"/>
          <w:bottom w:val="nil"/>
          <w:right w:val="nil"/>
          <w:between w:val="nil"/>
        </w:pBdr>
        <w:shd w:val="clear" w:color="auto" w:fill="FFFFFF"/>
        <w:spacing w:after="0" w:line="240" w:lineRule="auto"/>
        <w:ind w:left="0" w:right="51"/>
        <w:rPr>
          <w:color w:val="000000" w:themeColor="text1"/>
        </w:rPr>
      </w:pPr>
      <w:r w:rsidRPr="00683FFE">
        <w:rPr>
          <w:color w:val="000000" w:themeColor="text1"/>
        </w:rPr>
        <w:t xml:space="preserve">El presente proyecto de ley fue radicado el </w:t>
      </w:r>
      <w:r w:rsidR="005925F9" w:rsidRPr="00683FFE">
        <w:rPr>
          <w:color w:val="000000" w:themeColor="text1"/>
        </w:rPr>
        <w:t>14 de diciembre de</w:t>
      </w:r>
      <w:r w:rsidR="005C23B1" w:rsidRPr="00683FFE">
        <w:rPr>
          <w:color w:val="000000" w:themeColor="text1"/>
        </w:rPr>
        <w:t xml:space="preserve"> 2023 por los </w:t>
      </w:r>
      <w:r w:rsidR="008F3DA4" w:rsidRPr="00683FFE">
        <w:rPr>
          <w:color w:val="000000" w:themeColor="text1"/>
        </w:rPr>
        <w:t xml:space="preserve">Honorables Senadores: </w:t>
      </w:r>
      <w:r w:rsidR="005C23B1" w:rsidRPr="00683FFE">
        <w:rPr>
          <w:color w:val="000000" w:themeColor="text1"/>
        </w:rPr>
        <w:t>Carl</w:t>
      </w:r>
      <w:r w:rsidR="008F3DA4" w:rsidRPr="00683FFE">
        <w:rPr>
          <w:color w:val="000000" w:themeColor="text1"/>
        </w:rPr>
        <w:t xml:space="preserve">os Alberto Benavides Mora, Robert Daza Guevara, </w:t>
      </w:r>
      <w:r w:rsidR="005C23B1" w:rsidRPr="00683FFE">
        <w:rPr>
          <w:color w:val="000000" w:themeColor="text1"/>
        </w:rPr>
        <w:t>Wilson Arias Castillo</w:t>
      </w:r>
      <w:r w:rsidR="008F3DA4" w:rsidRPr="00683FFE">
        <w:rPr>
          <w:color w:val="000000" w:themeColor="text1"/>
        </w:rPr>
        <w:t xml:space="preserve">, y los Honorables Representantes:  </w:t>
      </w:r>
      <w:proofErr w:type="spellStart"/>
      <w:r w:rsidR="008F3DA4" w:rsidRPr="00683FFE">
        <w:rPr>
          <w:color w:val="000000" w:themeColor="text1"/>
        </w:rPr>
        <w:t>Leyla</w:t>
      </w:r>
      <w:proofErr w:type="spellEnd"/>
      <w:r w:rsidR="008F3DA4" w:rsidRPr="00683FFE">
        <w:rPr>
          <w:color w:val="000000" w:themeColor="text1"/>
        </w:rPr>
        <w:t xml:space="preserve"> </w:t>
      </w:r>
      <w:proofErr w:type="spellStart"/>
      <w:r w:rsidR="008F3DA4" w:rsidRPr="00683FFE">
        <w:rPr>
          <w:color w:val="000000" w:themeColor="text1"/>
        </w:rPr>
        <w:t>Marleny</w:t>
      </w:r>
      <w:proofErr w:type="spellEnd"/>
      <w:r w:rsidR="008F3DA4" w:rsidRPr="00683FFE">
        <w:rPr>
          <w:color w:val="000000" w:themeColor="text1"/>
        </w:rPr>
        <w:t xml:space="preserve"> Rincón Trujillo, Jorge Andrés </w:t>
      </w:r>
      <w:proofErr w:type="spellStart"/>
      <w:r w:rsidR="008F3DA4" w:rsidRPr="00683FFE">
        <w:rPr>
          <w:color w:val="000000" w:themeColor="text1"/>
        </w:rPr>
        <w:t>Cancimance</w:t>
      </w:r>
      <w:proofErr w:type="spellEnd"/>
      <w:r w:rsidR="008F3DA4" w:rsidRPr="00683FFE">
        <w:rPr>
          <w:color w:val="000000" w:themeColor="text1"/>
        </w:rPr>
        <w:t xml:space="preserve"> López, </w:t>
      </w:r>
      <w:r w:rsidR="005C23B1" w:rsidRPr="00683FFE">
        <w:rPr>
          <w:color w:val="000000" w:themeColor="text1"/>
        </w:rPr>
        <w:t>J</w:t>
      </w:r>
      <w:r w:rsidR="008F3DA4" w:rsidRPr="00683FFE">
        <w:rPr>
          <w:color w:val="000000" w:themeColor="text1"/>
        </w:rPr>
        <w:t xml:space="preserve">airo Reinaldo Cala Suárez, Carlos Alberto Carreño </w:t>
      </w:r>
      <w:proofErr w:type="spellStart"/>
      <w:r w:rsidR="008F3DA4" w:rsidRPr="00683FFE">
        <w:rPr>
          <w:color w:val="000000" w:themeColor="text1"/>
        </w:rPr>
        <w:t>Marin</w:t>
      </w:r>
      <w:proofErr w:type="spellEnd"/>
      <w:r w:rsidR="008F3DA4" w:rsidRPr="00683FFE">
        <w:rPr>
          <w:color w:val="000000" w:themeColor="text1"/>
        </w:rPr>
        <w:t xml:space="preserve">, John Jairo González Agudelo, William Ferney </w:t>
      </w:r>
      <w:proofErr w:type="spellStart"/>
      <w:r w:rsidR="008F3DA4" w:rsidRPr="00683FFE">
        <w:rPr>
          <w:color w:val="000000" w:themeColor="text1"/>
        </w:rPr>
        <w:t>Aljure</w:t>
      </w:r>
      <w:proofErr w:type="spellEnd"/>
      <w:r w:rsidR="008F3DA4" w:rsidRPr="00683FFE">
        <w:rPr>
          <w:color w:val="000000" w:themeColor="text1"/>
        </w:rPr>
        <w:t xml:space="preserve"> Martínez, Gabriel Ernesto Parrado Durán, Jorge Eliécer Tamayo Marulanda, </w:t>
      </w:r>
      <w:proofErr w:type="spellStart"/>
      <w:r w:rsidR="008F3DA4" w:rsidRPr="00683FFE">
        <w:rPr>
          <w:color w:val="000000" w:themeColor="text1"/>
        </w:rPr>
        <w:t>Heraclito</w:t>
      </w:r>
      <w:proofErr w:type="spellEnd"/>
      <w:r w:rsidR="008F3DA4" w:rsidRPr="00683FFE">
        <w:rPr>
          <w:color w:val="000000" w:themeColor="text1"/>
        </w:rPr>
        <w:t xml:space="preserve"> </w:t>
      </w:r>
      <w:proofErr w:type="spellStart"/>
      <w:r w:rsidR="008F3DA4" w:rsidRPr="00683FFE">
        <w:rPr>
          <w:color w:val="000000" w:themeColor="text1"/>
        </w:rPr>
        <w:t>Landinez</w:t>
      </w:r>
      <w:proofErr w:type="spellEnd"/>
      <w:r w:rsidR="008F3DA4" w:rsidRPr="00683FFE">
        <w:rPr>
          <w:color w:val="000000" w:themeColor="text1"/>
        </w:rPr>
        <w:t xml:space="preserve"> Suárez, </w:t>
      </w:r>
      <w:r w:rsidR="005C23B1" w:rsidRPr="00683FFE">
        <w:rPr>
          <w:color w:val="000000" w:themeColor="text1"/>
        </w:rPr>
        <w:t>E</w:t>
      </w:r>
      <w:r w:rsidR="008F3DA4" w:rsidRPr="00683FFE">
        <w:rPr>
          <w:color w:val="000000" w:themeColor="text1"/>
        </w:rPr>
        <w:t xml:space="preserve">rick Adrián Velasco Burbano, </w:t>
      </w:r>
      <w:r w:rsidR="005C23B1" w:rsidRPr="00683FFE">
        <w:rPr>
          <w:color w:val="000000" w:themeColor="text1"/>
        </w:rPr>
        <w:t xml:space="preserve">Karen </w:t>
      </w:r>
      <w:proofErr w:type="spellStart"/>
      <w:r w:rsidR="005C23B1" w:rsidRPr="00683FFE">
        <w:rPr>
          <w:color w:val="000000" w:themeColor="text1"/>
        </w:rPr>
        <w:t>Astr</w:t>
      </w:r>
      <w:r w:rsidR="008F3DA4" w:rsidRPr="00683FFE">
        <w:rPr>
          <w:color w:val="000000" w:themeColor="text1"/>
        </w:rPr>
        <w:t>ith</w:t>
      </w:r>
      <w:proofErr w:type="spellEnd"/>
      <w:r w:rsidR="008F3DA4" w:rsidRPr="00683FFE">
        <w:rPr>
          <w:color w:val="000000" w:themeColor="text1"/>
        </w:rPr>
        <w:t xml:space="preserve"> Manrique Olarte, Carlos Adolfo Ardila Espinosa, Pedro </w:t>
      </w:r>
      <w:proofErr w:type="spellStart"/>
      <w:r w:rsidR="008F3DA4" w:rsidRPr="00683FFE">
        <w:rPr>
          <w:color w:val="000000" w:themeColor="text1"/>
        </w:rPr>
        <w:t>Baracutao</w:t>
      </w:r>
      <w:proofErr w:type="spellEnd"/>
      <w:r w:rsidR="008F3DA4" w:rsidRPr="00683FFE">
        <w:rPr>
          <w:color w:val="000000" w:themeColor="text1"/>
        </w:rPr>
        <w:t xml:space="preserve"> García Ospina, Olga Beatriz González Correa, Alfredo Mondragón Garzón, David Alejandro Toro Ramírez, Carmen Felisa Ramírez </w:t>
      </w:r>
      <w:proofErr w:type="spellStart"/>
      <w:r w:rsidR="008F3DA4" w:rsidRPr="00683FFE">
        <w:rPr>
          <w:color w:val="000000" w:themeColor="text1"/>
        </w:rPr>
        <w:t>Boscán</w:t>
      </w:r>
      <w:proofErr w:type="spellEnd"/>
      <w:r w:rsidR="008F3DA4" w:rsidRPr="00683FFE">
        <w:rPr>
          <w:color w:val="000000" w:themeColor="text1"/>
        </w:rPr>
        <w:t xml:space="preserve">, </w:t>
      </w:r>
      <w:r w:rsidR="005C23B1" w:rsidRPr="00683FFE">
        <w:rPr>
          <w:color w:val="000000" w:themeColor="text1"/>
        </w:rPr>
        <w:t xml:space="preserve">Pedro José </w:t>
      </w:r>
      <w:proofErr w:type="spellStart"/>
      <w:r w:rsidR="005C23B1" w:rsidRPr="00683FFE">
        <w:rPr>
          <w:color w:val="000000" w:themeColor="text1"/>
        </w:rPr>
        <w:t>Súarez</w:t>
      </w:r>
      <w:proofErr w:type="spellEnd"/>
      <w:r w:rsidR="005C23B1" w:rsidRPr="00683FFE">
        <w:rPr>
          <w:color w:val="000000" w:themeColor="text1"/>
        </w:rPr>
        <w:t xml:space="preserve"> </w:t>
      </w:r>
      <w:proofErr w:type="spellStart"/>
      <w:r w:rsidR="005C23B1" w:rsidRPr="00683FFE">
        <w:rPr>
          <w:color w:val="000000" w:themeColor="text1"/>
        </w:rPr>
        <w:t>Vacca</w:t>
      </w:r>
      <w:proofErr w:type="spellEnd"/>
      <w:r w:rsidR="008F3DA4" w:rsidRPr="00683FFE">
        <w:rPr>
          <w:color w:val="000000" w:themeColor="text1"/>
        </w:rPr>
        <w:t xml:space="preserve"> y el</w:t>
      </w:r>
      <w:r w:rsidR="005C23B1" w:rsidRPr="00683FFE">
        <w:rPr>
          <w:color w:val="000000" w:themeColor="text1"/>
        </w:rPr>
        <w:t xml:space="preserve"> Ministro de Minas y Energía - Andrés Camacho Morales.</w:t>
      </w:r>
    </w:p>
    <w:p w14:paraId="366269BF" w14:textId="77777777" w:rsidR="005C23B1" w:rsidRPr="00683FFE" w:rsidRDefault="005C23B1" w:rsidP="008F3DA4">
      <w:pPr>
        <w:pStyle w:val="Prrafodelista"/>
        <w:pBdr>
          <w:top w:val="nil"/>
          <w:left w:val="nil"/>
          <w:bottom w:val="nil"/>
          <w:right w:val="nil"/>
          <w:between w:val="nil"/>
        </w:pBdr>
        <w:shd w:val="clear" w:color="auto" w:fill="FFFFFF"/>
        <w:spacing w:after="0" w:line="240" w:lineRule="auto"/>
        <w:ind w:left="0" w:right="51"/>
        <w:rPr>
          <w:color w:val="000000" w:themeColor="text1"/>
        </w:rPr>
      </w:pPr>
    </w:p>
    <w:p w14:paraId="29CE78CD" w14:textId="0E9EBDA8" w:rsidR="005925F9" w:rsidRPr="00683FFE" w:rsidRDefault="005C23B1" w:rsidP="008F3DA4">
      <w:pPr>
        <w:pStyle w:val="Prrafodelista"/>
        <w:pBdr>
          <w:top w:val="nil"/>
          <w:left w:val="nil"/>
          <w:bottom w:val="nil"/>
          <w:right w:val="nil"/>
          <w:between w:val="nil"/>
        </w:pBdr>
        <w:shd w:val="clear" w:color="auto" w:fill="FFFFFF"/>
        <w:spacing w:after="0" w:line="240" w:lineRule="auto"/>
        <w:ind w:left="0" w:right="51"/>
        <w:rPr>
          <w:color w:val="000000" w:themeColor="text1"/>
        </w:rPr>
      </w:pPr>
      <w:r w:rsidRPr="00683FFE">
        <w:rPr>
          <w:color w:val="000000" w:themeColor="text1"/>
        </w:rPr>
        <w:t>Fue remitido</w:t>
      </w:r>
      <w:r w:rsidR="005925F9" w:rsidRPr="00683FFE">
        <w:rPr>
          <w:color w:val="000000" w:themeColor="text1"/>
        </w:rPr>
        <w:t xml:space="preserve"> a la Comisión Primera Constitucional Permanente</w:t>
      </w:r>
      <w:r w:rsidR="008F3DA4" w:rsidRPr="00683FFE">
        <w:rPr>
          <w:color w:val="000000" w:themeColor="text1"/>
        </w:rPr>
        <w:t>, y está</w:t>
      </w:r>
      <w:r w:rsidRPr="00683FFE">
        <w:rPr>
          <w:color w:val="000000" w:themeColor="text1"/>
        </w:rPr>
        <w:t xml:space="preserve"> el</w:t>
      </w:r>
      <w:r w:rsidR="00E063D6" w:rsidRPr="00683FFE">
        <w:rPr>
          <w:color w:val="000000" w:themeColor="text1"/>
        </w:rPr>
        <w:t xml:space="preserve"> 20 de marzo de</w:t>
      </w:r>
      <w:r w:rsidR="005925F9" w:rsidRPr="00683FFE">
        <w:rPr>
          <w:color w:val="000000" w:themeColor="text1"/>
        </w:rPr>
        <w:t xml:space="preserve"> 2024 desig</w:t>
      </w:r>
      <w:r w:rsidR="008F3DA4" w:rsidRPr="00683FFE">
        <w:rPr>
          <w:color w:val="000000" w:themeColor="text1"/>
        </w:rPr>
        <w:t>nó</w:t>
      </w:r>
      <w:r w:rsidR="00E063D6" w:rsidRPr="00683FFE">
        <w:rPr>
          <w:color w:val="000000" w:themeColor="text1"/>
        </w:rPr>
        <w:t xml:space="preserve"> </w:t>
      </w:r>
      <w:r w:rsidR="005925F9" w:rsidRPr="00683FFE">
        <w:rPr>
          <w:color w:val="000000" w:themeColor="text1"/>
        </w:rPr>
        <w:t xml:space="preserve">ponentes para primer </w:t>
      </w:r>
      <w:r w:rsidR="00E063D6" w:rsidRPr="00683FFE">
        <w:rPr>
          <w:color w:val="000000" w:themeColor="text1"/>
        </w:rPr>
        <w:t>debate</w:t>
      </w:r>
      <w:r w:rsidR="005925F9" w:rsidRPr="00683FFE">
        <w:rPr>
          <w:color w:val="000000" w:themeColor="text1"/>
        </w:rPr>
        <w:t xml:space="preserve"> a</w:t>
      </w:r>
      <w:r w:rsidR="00E063D6" w:rsidRPr="00683FFE">
        <w:rPr>
          <w:color w:val="000000" w:themeColor="text1"/>
        </w:rPr>
        <w:t>:</w:t>
      </w:r>
      <w:r w:rsidR="005925F9" w:rsidRPr="00683FFE">
        <w:rPr>
          <w:color w:val="000000" w:themeColor="text1"/>
        </w:rPr>
        <w:t xml:space="preserve">  </w:t>
      </w:r>
    </w:p>
    <w:p w14:paraId="0147A1C6" w14:textId="77777777" w:rsidR="005925F9" w:rsidRPr="00683FFE" w:rsidRDefault="005925F9" w:rsidP="005925F9">
      <w:pPr>
        <w:pStyle w:val="Prrafodelista"/>
        <w:pBdr>
          <w:top w:val="nil"/>
          <w:left w:val="nil"/>
          <w:bottom w:val="nil"/>
          <w:right w:val="nil"/>
          <w:between w:val="nil"/>
        </w:pBdr>
        <w:shd w:val="clear" w:color="auto" w:fill="FFFFFF"/>
        <w:spacing w:after="0" w:line="240" w:lineRule="auto"/>
        <w:ind w:left="360" w:right="51"/>
        <w:rPr>
          <w:color w:val="000000" w:themeColor="text1"/>
        </w:rPr>
      </w:pPr>
    </w:p>
    <w:p w14:paraId="70FD13E8" w14:textId="7D7D3CF7" w:rsidR="005925F9" w:rsidRPr="00683FFE" w:rsidRDefault="005925F9" w:rsidP="008F3DA4">
      <w:pPr>
        <w:pBdr>
          <w:top w:val="nil"/>
          <w:left w:val="nil"/>
          <w:bottom w:val="nil"/>
          <w:right w:val="nil"/>
          <w:between w:val="nil"/>
        </w:pBdr>
        <w:shd w:val="clear" w:color="auto" w:fill="FFFFFF"/>
        <w:spacing w:after="0" w:line="240" w:lineRule="auto"/>
        <w:ind w:left="0" w:right="51"/>
        <w:rPr>
          <w:b/>
          <w:color w:val="000000" w:themeColor="text1"/>
          <w:u w:val="single"/>
        </w:rPr>
      </w:pPr>
      <w:r w:rsidRPr="00683FFE">
        <w:rPr>
          <w:b/>
          <w:color w:val="000000" w:themeColor="text1"/>
          <w:u w:val="single"/>
        </w:rPr>
        <w:t>Coordinadores:</w:t>
      </w:r>
    </w:p>
    <w:p w14:paraId="436CB89B" w14:textId="77777777" w:rsidR="005925F9" w:rsidRPr="00683FFE" w:rsidRDefault="005925F9" w:rsidP="005925F9">
      <w:pPr>
        <w:pStyle w:val="Prrafodelista"/>
        <w:pBdr>
          <w:top w:val="nil"/>
          <w:left w:val="nil"/>
          <w:bottom w:val="nil"/>
          <w:right w:val="nil"/>
          <w:between w:val="nil"/>
        </w:pBdr>
        <w:shd w:val="clear" w:color="auto" w:fill="FFFFFF"/>
        <w:spacing w:after="0" w:line="240" w:lineRule="auto"/>
        <w:ind w:left="360" w:right="51"/>
        <w:rPr>
          <w:color w:val="000000" w:themeColor="text1"/>
        </w:rPr>
      </w:pPr>
    </w:p>
    <w:p w14:paraId="37F19767" w14:textId="77777777" w:rsidR="005925F9" w:rsidRPr="00683FFE" w:rsidRDefault="005925F9" w:rsidP="008F3DA4">
      <w:pPr>
        <w:pBdr>
          <w:top w:val="nil"/>
          <w:left w:val="nil"/>
          <w:bottom w:val="nil"/>
          <w:right w:val="nil"/>
          <w:between w:val="nil"/>
        </w:pBdr>
        <w:shd w:val="clear" w:color="auto" w:fill="FFFFFF"/>
        <w:spacing w:after="0" w:line="240" w:lineRule="auto"/>
        <w:ind w:left="0" w:right="51"/>
        <w:rPr>
          <w:color w:val="000000" w:themeColor="text1"/>
        </w:rPr>
      </w:pPr>
      <w:r w:rsidRPr="00683FFE">
        <w:rPr>
          <w:color w:val="000000" w:themeColor="text1"/>
        </w:rPr>
        <w:t xml:space="preserve">H.R. Pedro José </w:t>
      </w:r>
      <w:proofErr w:type="spellStart"/>
      <w:r w:rsidRPr="00683FFE">
        <w:rPr>
          <w:color w:val="000000" w:themeColor="text1"/>
        </w:rPr>
        <w:t>Súarez</w:t>
      </w:r>
      <w:proofErr w:type="spellEnd"/>
      <w:r w:rsidRPr="00683FFE">
        <w:rPr>
          <w:color w:val="000000" w:themeColor="text1"/>
        </w:rPr>
        <w:t xml:space="preserve"> </w:t>
      </w:r>
      <w:proofErr w:type="spellStart"/>
      <w:r w:rsidRPr="00683FFE">
        <w:rPr>
          <w:color w:val="000000" w:themeColor="text1"/>
        </w:rPr>
        <w:t>Vacca</w:t>
      </w:r>
      <w:proofErr w:type="spellEnd"/>
    </w:p>
    <w:p w14:paraId="4A4A2874" w14:textId="77777777" w:rsidR="005925F9" w:rsidRPr="00683FFE" w:rsidRDefault="005925F9" w:rsidP="008F3DA4">
      <w:pPr>
        <w:pBdr>
          <w:top w:val="nil"/>
          <w:left w:val="nil"/>
          <w:bottom w:val="nil"/>
          <w:right w:val="nil"/>
          <w:between w:val="nil"/>
        </w:pBdr>
        <w:shd w:val="clear" w:color="auto" w:fill="FFFFFF"/>
        <w:spacing w:after="0" w:line="240" w:lineRule="auto"/>
        <w:ind w:left="0" w:right="51"/>
        <w:rPr>
          <w:color w:val="000000" w:themeColor="text1"/>
        </w:rPr>
      </w:pPr>
      <w:r w:rsidRPr="00683FFE">
        <w:rPr>
          <w:color w:val="000000" w:themeColor="text1"/>
        </w:rPr>
        <w:t>H.R. Oscar Hernán Sánchez León</w:t>
      </w:r>
    </w:p>
    <w:p w14:paraId="19FEC269" w14:textId="54FF9291" w:rsidR="005925F9" w:rsidRPr="00683FFE" w:rsidRDefault="005925F9" w:rsidP="008F3DA4">
      <w:pPr>
        <w:pBdr>
          <w:top w:val="nil"/>
          <w:left w:val="nil"/>
          <w:bottom w:val="nil"/>
          <w:right w:val="nil"/>
          <w:between w:val="nil"/>
        </w:pBdr>
        <w:shd w:val="clear" w:color="auto" w:fill="FFFFFF"/>
        <w:spacing w:after="0" w:line="240" w:lineRule="auto"/>
        <w:ind w:left="0" w:right="51"/>
        <w:rPr>
          <w:color w:val="000000" w:themeColor="text1"/>
        </w:rPr>
      </w:pPr>
      <w:r w:rsidRPr="00683FFE">
        <w:rPr>
          <w:color w:val="000000" w:themeColor="text1"/>
        </w:rPr>
        <w:t>H.R. Ana Paola García Soto</w:t>
      </w:r>
    </w:p>
    <w:p w14:paraId="6BA6A22F" w14:textId="72A8D949" w:rsidR="005925F9" w:rsidRPr="00683FFE" w:rsidRDefault="005925F9" w:rsidP="005925F9">
      <w:pPr>
        <w:pStyle w:val="Prrafodelista"/>
        <w:pBdr>
          <w:top w:val="nil"/>
          <w:left w:val="nil"/>
          <w:bottom w:val="nil"/>
          <w:right w:val="nil"/>
          <w:between w:val="nil"/>
        </w:pBdr>
        <w:shd w:val="clear" w:color="auto" w:fill="FFFFFF"/>
        <w:spacing w:after="0" w:line="240" w:lineRule="auto"/>
        <w:ind w:left="360" w:right="51"/>
        <w:rPr>
          <w:color w:val="000000" w:themeColor="text1"/>
        </w:rPr>
      </w:pPr>
    </w:p>
    <w:p w14:paraId="52A4BB3B" w14:textId="4B021C9F" w:rsidR="005925F9" w:rsidRPr="00683FFE" w:rsidRDefault="005925F9" w:rsidP="008F3DA4">
      <w:pPr>
        <w:pBdr>
          <w:top w:val="nil"/>
          <w:left w:val="nil"/>
          <w:bottom w:val="nil"/>
          <w:right w:val="nil"/>
          <w:between w:val="nil"/>
        </w:pBdr>
        <w:shd w:val="clear" w:color="auto" w:fill="FFFFFF"/>
        <w:spacing w:after="0" w:line="240" w:lineRule="auto"/>
        <w:ind w:left="0" w:right="51"/>
        <w:rPr>
          <w:b/>
          <w:color w:val="000000" w:themeColor="text1"/>
          <w:u w:val="single"/>
        </w:rPr>
      </w:pPr>
      <w:r w:rsidRPr="00683FFE">
        <w:rPr>
          <w:b/>
          <w:color w:val="000000" w:themeColor="text1"/>
          <w:u w:val="single"/>
        </w:rPr>
        <w:t xml:space="preserve">Ponentes: </w:t>
      </w:r>
    </w:p>
    <w:p w14:paraId="6012FD36" w14:textId="77777777" w:rsidR="005925F9" w:rsidRPr="00683FFE" w:rsidRDefault="005925F9" w:rsidP="005925F9">
      <w:pPr>
        <w:pStyle w:val="Prrafodelista"/>
        <w:pBdr>
          <w:top w:val="nil"/>
          <w:left w:val="nil"/>
          <w:bottom w:val="nil"/>
          <w:right w:val="nil"/>
          <w:between w:val="nil"/>
        </w:pBdr>
        <w:shd w:val="clear" w:color="auto" w:fill="FFFFFF"/>
        <w:spacing w:after="0" w:line="240" w:lineRule="auto"/>
        <w:ind w:left="360" w:right="51"/>
        <w:rPr>
          <w:color w:val="000000" w:themeColor="text1"/>
        </w:rPr>
      </w:pPr>
    </w:p>
    <w:p w14:paraId="3FD49713" w14:textId="1D92D9E4" w:rsidR="00260073" w:rsidRPr="00683FFE" w:rsidRDefault="005925F9" w:rsidP="008F3DA4">
      <w:pPr>
        <w:pBdr>
          <w:top w:val="nil"/>
          <w:left w:val="nil"/>
          <w:bottom w:val="nil"/>
          <w:right w:val="nil"/>
          <w:between w:val="nil"/>
        </w:pBdr>
        <w:shd w:val="clear" w:color="auto" w:fill="FFFFFF"/>
        <w:spacing w:after="0" w:line="240" w:lineRule="auto"/>
        <w:ind w:left="0" w:right="51"/>
        <w:rPr>
          <w:color w:val="000000" w:themeColor="text1"/>
        </w:rPr>
      </w:pPr>
      <w:r w:rsidRPr="00683FFE">
        <w:rPr>
          <w:color w:val="000000" w:themeColor="text1"/>
        </w:rPr>
        <w:t xml:space="preserve">H.R. </w:t>
      </w:r>
      <w:proofErr w:type="spellStart"/>
      <w:r w:rsidRPr="00683FFE">
        <w:rPr>
          <w:color w:val="000000" w:themeColor="text1"/>
        </w:rPr>
        <w:t>Gersel</w:t>
      </w:r>
      <w:proofErr w:type="spellEnd"/>
      <w:r w:rsidRPr="00683FFE">
        <w:rPr>
          <w:color w:val="000000" w:themeColor="text1"/>
        </w:rPr>
        <w:t xml:space="preserve"> Luis Pérez </w:t>
      </w:r>
      <w:proofErr w:type="spellStart"/>
      <w:r w:rsidRPr="00683FFE">
        <w:rPr>
          <w:color w:val="000000" w:themeColor="text1"/>
        </w:rPr>
        <w:t>Altamiranda</w:t>
      </w:r>
      <w:proofErr w:type="spellEnd"/>
      <w:r w:rsidRPr="00683FFE">
        <w:rPr>
          <w:color w:val="000000" w:themeColor="text1"/>
        </w:rPr>
        <w:t xml:space="preserve">, H.R. Diógenes Quintero Amaya, H.R. Hernán Darío Cadavid Márquez, H.R. Santiago Osorio Marín H.R. Ruth Amelia </w:t>
      </w:r>
      <w:proofErr w:type="spellStart"/>
      <w:r w:rsidRPr="00683FFE">
        <w:rPr>
          <w:color w:val="000000" w:themeColor="text1"/>
        </w:rPr>
        <w:t>Caycedo</w:t>
      </w:r>
      <w:proofErr w:type="spellEnd"/>
      <w:r w:rsidRPr="00683FFE">
        <w:rPr>
          <w:color w:val="000000" w:themeColor="text1"/>
        </w:rPr>
        <w:t xml:space="preserve"> Rosero, H.R. </w:t>
      </w:r>
      <w:proofErr w:type="spellStart"/>
      <w:r w:rsidRPr="00683FFE">
        <w:rPr>
          <w:color w:val="000000" w:themeColor="text1"/>
        </w:rPr>
        <w:t>Marelen</w:t>
      </w:r>
      <w:proofErr w:type="spellEnd"/>
      <w:r w:rsidRPr="00683FFE">
        <w:rPr>
          <w:color w:val="000000" w:themeColor="text1"/>
        </w:rPr>
        <w:t xml:space="preserve"> Castillo Torres, H.R. Luis Alberto Albán Urbano.</w:t>
      </w:r>
    </w:p>
    <w:p w14:paraId="04EFC52A" w14:textId="27468EBE" w:rsidR="005925F9" w:rsidRPr="00683FFE" w:rsidRDefault="005925F9" w:rsidP="008F3DA4">
      <w:pPr>
        <w:pBdr>
          <w:top w:val="nil"/>
          <w:left w:val="nil"/>
          <w:bottom w:val="nil"/>
          <w:right w:val="nil"/>
          <w:between w:val="nil"/>
        </w:pBdr>
        <w:shd w:val="clear" w:color="auto" w:fill="FFFFFF"/>
        <w:spacing w:after="0" w:line="240" w:lineRule="auto"/>
        <w:ind w:left="0" w:right="51"/>
        <w:rPr>
          <w:color w:val="000000" w:themeColor="text1"/>
        </w:rPr>
      </w:pPr>
    </w:p>
    <w:p w14:paraId="654F9D69" w14:textId="096C0507" w:rsidR="005925F9" w:rsidRPr="00683FFE" w:rsidRDefault="00E063D6" w:rsidP="008F3DA4">
      <w:pPr>
        <w:pBdr>
          <w:top w:val="nil"/>
          <w:left w:val="nil"/>
          <w:bottom w:val="nil"/>
          <w:right w:val="nil"/>
          <w:between w:val="nil"/>
        </w:pBdr>
        <w:shd w:val="clear" w:color="auto" w:fill="FFFFFF"/>
        <w:spacing w:after="0" w:line="240" w:lineRule="auto"/>
        <w:ind w:left="0" w:right="51"/>
        <w:rPr>
          <w:color w:val="000000" w:themeColor="text1"/>
        </w:rPr>
      </w:pPr>
      <w:r w:rsidRPr="00683FFE">
        <w:rPr>
          <w:color w:val="000000" w:themeColor="text1"/>
        </w:rPr>
        <w:t>Se radicó</w:t>
      </w:r>
      <w:r w:rsidR="005925F9" w:rsidRPr="00683FFE">
        <w:rPr>
          <w:color w:val="000000" w:themeColor="text1"/>
        </w:rPr>
        <w:t xml:space="preserve"> ponencia</w:t>
      </w:r>
      <w:r w:rsidRPr="00683FFE">
        <w:rPr>
          <w:color w:val="000000" w:themeColor="text1"/>
        </w:rPr>
        <w:t xml:space="preserve"> positiva el 24 de mayo de 2024 y el</w:t>
      </w:r>
      <w:r w:rsidR="005925F9" w:rsidRPr="00683FFE">
        <w:rPr>
          <w:color w:val="000000" w:themeColor="text1"/>
        </w:rPr>
        <w:t xml:space="preserve"> debate se realizó el 19 de junio de 2024</w:t>
      </w:r>
      <w:r w:rsidRPr="00683FFE">
        <w:rPr>
          <w:color w:val="000000" w:themeColor="text1"/>
        </w:rPr>
        <w:t>, r</w:t>
      </w:r>
      <w:r w:rsidR="005925F9" w:rsidRPr="00683FFE">
        <w:rPr>
          <w:color w:val="000000" w:themeColor="text1"/>
        </w:rPr>
        <w:t>adicaron 57 proposiciones de las cuales se avalaron 30 con artículos nuevos.</w:t>
      </w:r>
    </w:p>
    <w:p w14:paraId="1346AFD9" w14:textId="19D4C1DF" w:rsidR="005925F9" w:rsidRPr="00683FFE" w:rsidRDefault="005925F9" w:rsidP="005925F9">
      <w:pPr>
        <w:pStyle w:val="Prrafodelista"/>
        <w:pBdr>
          <w:top w:val="nil"/>
          <w:left w:val="nil"/>
          <w:bottom w:val="nil"/>
          <w:right w:val="nil"/>
          <w:between w:val="nil"/>
        </w:pBdr>
        <w:shd w:val="clear" w:color="auto" w:fill="FFFFFF"/>
        <w:spacing w:after="0" w:line="240" w:lineRule="auto"/>
        <w:ind w:left="360" w:right="51"/>
        <w:rPr>
          <w:color w:val="000000" w:themeColor="text1"/>
        </w:rPr>
      </w:pPr>
    </w:p>
    <w:p w14:paraId="6E5C5683" w14:textId="1212E087" w:rsidR="00E063D6" w:rsidRPr="00683FFE" w:rsidRDefault="005925F9" w:rsidP="005925F9">
      <w:pPr>
        <w:pStyle w:val="Prrafodelista"/>
        <w:pBdr>
          <w:top w:val="nil"/>
          <w:left w:val="nil"/>
          <w:bottom w:val="nil"/>
          <w:right w:val="nil"/>
          <w:between w:val="nil"/>
        </w:pBdr>
        <w:shd w:val="clear" w:color="auto" w:fill="FFFFFF"/>
        <w:spacing w:after="0" w:line="240" w:lineRule="auto"/>
        <w:ind w:left="360" w:right="51"/>
        <w:rPr>
          <w:color w:val="000000" w:themeColor="text1"/>
        </w:rPr>
      </w:pPr>
      <w:r w:rsidRPr="00683FFE">
        <w:rPr>
          <w:color w:val="000000" w:themeColor="text1"/>
        </w:rPr>
        <w:t xml:space="preserve">El 19 de junio de </w:t>
      </w:r>
      <w:r w:rsidR="00E063D6" w:rsidRPr="00683FFE">
        <w:rPr>
          <w:color w:val="000000" w:themeColor="text1"/>
        </w:rPr>
        <w:t>2024, designaron</w:t>
      </w:r>
      <w:r w:rsidRPr="00683FFE">
        <w:rPr>
          <w:color w:val="000000" w:themeColor="text1"/>
        </w:rPr>
        <w:t xml:space="preserve"> como ponentes para segundo </w:t>
      </w:r>
      <w:r w:rsidR="00E063D6" w:rsidRPr="00683FFE">
        <w:rPr>
          <w:color w:val="000000" w:themeColor="text1"/>
        </w:rPr>
        <w:t>debate a:</w:t>
      </w:r>
    </w:p>
    <w:p w14:paraId="484B531E" w14:textId="77777777" w:rsidR="00E063D6" w:rsidRPr="00683FFE" w:rsidRDefault="00E063D6" w:rsidP="005925F9">
      <w:pPr>
        <w:pStyle w:val="Prrafodelista"/>
        <w:pBdr>
          <w:top w:val="nil"/>
          <w:left w:val="nil"/>
          <w:bottom w:val="nil"/>
          <w:right w:val="nil"/>
          <w:between w:val="nil"/>
        </w:pBdr>
        <w:shd w:val="clear" w:color="auto" w:fill="FFFFFF"/>
        <w:spacing w:after="0" w:line="240" w:lineRule="auto"/>
        <w:ind w:left="360" w:right="51"/>
        <w:rPr>
          <w:color w:val="000000" w:themeColor="text1"/>
        </w:rPr>
      </w:pPr>
    </w:p>
    <w:p w14:paraId="0CC071E1" w14:textId="77777777" w:rsidR="00E063D6" w:rsidRPr="00683FFE" w:rsidRDefault="00E063D6" w:rsidP="00E063D6">
      <w:pPr>
        <w:pStyle w:val="Prrafodelista"/>
        <w:pBdr>
          <w:top w:val="nil"/>
          <w:left w:val="nil"/>
          <w:bottom w:val="nil"/>
          <w:right w:val="nil"/>
          <w:between w:val="nil"/>
        </w:pBdr>
        <w:shd w:val="clear" w:color="auto" w:fill="FFFFFF"/>
        <w:spacing w:after="0" w:line="240" w:lineRule="auto"/>
        <w:ind w:left="360" w:right="51"/>
        <w:rPr>
          <w:b/>
          <w:color w:val="000000" w:themeColor="text1"/>
          <w:u w:val="single"/>
        </w:rPr>
      </w:pPr>
      <w:r w:rsidRPr="00683FFE">
        <w:rPr>
          <w:b/>
          <w:color w:val="000000" w:themeColor="text1"/>
          <w:u w:val="single"/>
        </w:rPr>
        <w:t>Coordinadores:</w:t>
      </w:r>
    </w:p>
    <w:p w14:paraId="4DDD7F42" w14:textId="77777777" w:rsidR="00E063D6" w:rsidRPr="00683FFE" w:rsidRDefault="00E063D6" w:rsidP="00E063D6">
      <w:pPr>
        <w:pStyle w:val="Prrafodelista"/>
        <w:pBdr>
          <w:top w:val="nil"/>
          <w:left w:val="nil"/>
          <w:bottom w:val="nil"/>
          <w:right w:val="nil"/>
          <w:between w:val="nil"/>
        </w:pBdr>
        <w:shd w:val="clear" w:color="auto" w:fill="FFFFFF"/>
        <w:spacing w:after="0" w:line="240" w:lineRule="auto"/>
        <w:ind w:left="360" w:right="51"/>
        <w:rPr>
          <w:color w:val="000000" w:themeColor="text1"/>
        </w:rPr>
      </w:pPr>
    </w:p>
    <w:p w14:paraId="4567DB7F" w14:textId="77777777" w:rsidR="00E063D6" w:rsidRPr="00683FFE" w:rsidRDefault="00E063D6" w:rsidP="00E063D6">
      <w:pPr>
        <w:pStyle w:val="Prrafodelista"/>
        <w:pBdr>
          <w:top w:val="nil"/>
          <w:left w:val="nil"/>
          <w:bottom w:val="nil"/>
          <w:right w:val="nil"/>
          <w:between w:val="nil"/>
        </w:pBdr>
        <w:shd w:val="clear" w:color="auto" w:fill="FFFFFF"/>
        <w:spacing w:after="0" w:line="240" w:lineRule="auto"/>
        <w:ind w:left="360" w:right="51"/>
        <w:rPr>
          <w:color w:val="000000" w:themeColor="text1"/>
        </w:rPr>
      </w:pPr>
      <w:r w:rsidRPr="00683FFE">
        <w:rPr>
          <w:color w:val="000000" w:themeColor="text1"/>
        </w:rPr>
        <w:t xml:space="preserve">H.R. Pedro José </w:t>
      </w:r>
      <w:proofErr w:type="spellStart"/>
      <w:r w:rsidRPr="00683FFE">
        <w:rPr>
          <w:color w:val="000000" w:themeColor="text1"/>
        </w:rPr>
        <w:t>Súarez</w:t>
      </w:r>
      <w:proofErr w:type="spellEnd"/>
      <w:r w:rsidRPr="00683FFE">
        <w:rPr>
          <w:color w:val="000000" w:themeColor="text1"/>
        </w:rPr>
        <w:t xml:space="preserve"> </w:t>
      </w:r>
      <w:proofErr w:type="spellStart"/>
      <w:r w:rsidRPr="00683FFE">
        <w:rPr>
          <w:color w:val="000000" w:themeColor="text1"/>
        </w:rPr>
        <w:t>Vacca</w:t>
      </w:r>
      <w:proofErr w:type="spellEnd"/>
    </w:p>
    <w:p w14:paraId="3C5C6CC8" w14:textId="77777777" w:rsidR="00E063D6" w:rsidRPr="00683FFE" w:rsidRDefault="00E063D6" w:rsidP="00E063D6">
      <w:pPr>
        <w:pStyle w:val="Prrafodelista"/>
        <w:pBdr>
          <w:top w:val="nil"/>
          <w:left w:val="nil"/>
          <w:bottom w:val="nil"/>
          <w:right w:val="nil"/>
          <w:between w:val="nil"/>
        </w:pBdr>
        <w:shd w:val="clear" w:color="auto" w:fill="FFFFFF"/>
        <w:spacing w:after="0" w:line="240" w:lineRule="auto"/>
        <w:ind w:left="360" w:right="51"/>
        <w:rPr>
          <w:color w:val="000000" w:themeColor="text1"/>
        </w:rPr>
      </w:pPr>
      <w:r w:rsidRPr="00683FFE">
        <w:rPr>
          <w:color w:val="000000" w:themeColor="text1"/>
        </w:rPr>
        <w:t>H.R. Oscar Hernán Sánchez León</w:t>
      </w:r>
    </w:p>
    <w:p w14:paraId="40C5FFBC" w14:textId="77777777" w:rsidR="00E063D6" w:rsidRPr="00683FFE" w:rsidRDefault="00E063D6" w:rsidP="00E063D6">
      <w:pPr>
        <w:pStyle w:val="Prrafodelista"/>
        <w:pBdr>
          <w:top w:val="nil"/>
          <w:left w:val="nil"/>
          <w:bottom w:val="nil"/>
          <w:right w:val="nil"/>
          <w:between w:val="nil"/>
        </w:pBdr>
        <w:shd w:val="clear" w:color="auto" w:fill="FFFFFF"/>
        <w:spacing w:after="0" w:line="240" w:lineRule="auto"/>
        <w:ind w:left="360" w:right="51"/>
        <w:rPr>
          <w:color w:val="000000" w:themeColor="text1"/>
        </w:rPr>
      </w:pPr>
      <w:r w:rsidRPr="00683FFE">
        <w:rPr>
          <w:color w:val="000000" w:themeColor="text1"/>
        </w:rPr>
        <w:t>H.R. Ana Paola García Soto</w:t>
      </w:r>
    </w:p>
    <w:p w14:paraId="06F0A94A" w14:textId="77777777" w:rsidR="00E063D6" w:rsidRPr="00683FFE" w:rsidRDefault="00E063D6" w:rsidP="00E063D6">
      <w:pPr>
        <w:pStyle w:val="Prrafodelista"/>
        <w:pBdr>
          <w:top w:val="nil"/>
          <w:left w:val="nil"/>
          <w:bottom w:val="nil"/>
          <w:right w:val="nil"/>
          <w:between w:val="nil"/>
        </w:pBdr>
        <w:shd w:val="clear" w:color="auto" w:fill="FFFFFF"/>
        <w:spacing w:after="0" w:line="240" w:lineRule="auto"/>
        <w:ind w:left="360" w:right="51"/>
        <w:rPr>
          <w:color w:val="000000" w:themeColor="text1"/>
        </w:rPr>
      </w:pPr>
    </w:p>
    <w:p w14:paraId="599B3520" w14:textId="77777777" w:rsidR="00E063D6" w:rsidRPr="00683FFE" w:rsidRDefault="00E063D6" w:rsidP="00E063D6">
      <w:pPr>
        <w:pStyle w:val="Prrafodelista"/>
        <w:pBdr>
          <w:top w:val="nil"/>
          <w:left w:val="nil"/>
          <w:bottom w:val="nil"/>
          <w:right w:val="nil"/>
          <w:between w:val="nil"/>
        </w:pBdr>
        <w:shd w:val="clear" w:color="auto" w:fill="FFFFFF"/>
        <w:spacing w:after="0" w:line="240" w:lineRule="auto"/>
        <w:ind w:left="360" w:right="51"/>
        <w:rPr>
          <w:b/>
          <w:color w:val="000000" w:themeColor="text1"/>
          <w:u w:val="single"/>
        </w:rPr>
      </w:pPr>
      <w:r w:rsidRPr="00683FFE">
        <w:rPr>
          <w:b/>
          <w:color w:val="000000" w:themeColor="text1"/>
          <w:u w:val="single"/>
        </w:rPr>
        <w:t xml:space="preserve">Ponentes: </w:t>
      </w:r>
    </w:p>
    <w:p w14:paraId="32520423" w14:textId="77777777" w:rsidR="00E063D6" w:rsidRPr="00683FFE" w:rsidRDefault="00E063D6" w:rsidP="00E063D6">
      <w:pPr>
        <w:pStyle w:val="Prrafodelista"/>
        <w:pBdr>
          <w:top w:val="nil"/>
          <w:left w:val="nil"/>
          <w:bottom w:val="nil"/>
          <w:right w:val="nil"/>
          <w:between w:val="nil"/>
        </w:pBdr>
        <w:shd w:val="clear" w:color="auto" w:fill="FFFFFF"/>
        <w:spacing w:after="0" w:line="240" w:lineRule="auto"/>
        <w:ind w:left="360" w:right="51"/>
        <w:rPr>
          <w:color w:val="000000" w:themeColor="text1"/>
        </w:rPr>
      </w:pPr>
    </w:p>
    <w:p w14:paraId="0F7581B1" w14:textId="77777777" w:rsidR="00E063D6" w:rsidRPr="00683FFE" w:rsidRDefault="00E063D6" w:rsidP="00E063D6">
      <w:pPr>
        <w:pStyle w:val="Prrafodelista"/>
        <w:pBdr>
          <w:top w:val="nil"/>
          <w:left w:val="nil"/>
          <w:bottom w:val="nil"/>
          <w:right w:val="nil"/>
          <w:between w:val="nil"/>
        </w:pBdr>
        <w:shd w:val="clear" w:color="auto" w:fill="FFFFFF"/>
        <w:spacing w:after="0" w:line="240" w:lineRule="auto"/>
        <w:ind w:left="360" w:right="51"/>
        <w:rPr>
          <w:color w:val="000000" w:themeColor="text1"/>
        </w:rPr>
      </w:pPr>
      <w:r w:rsidRPr="00683FFE">
        <w:rPr>
          <w:color w:val="000000" w:themeColor="text1"/>
        </w:rPr>
        <w:t xml:space="preserve">H.R. </w:t>
      </w:r>
      <w:proofErr w:type="spellStart"/>
      <w:r w:rsidRPr="00683FFE">
        <w:rPr>
          <w:color w:val="000000" w:themeColor="text1"/>
        </w:rPr>
        <w:t>Gersel</w:t>
      </w:r>
      <w:proofErr w:type="spellEnd"/>
      <w:r w:rsidRPr="00683FFE">
        <w:rPr>
          <w:color w:val="000000" w:themeColor="text1"/>
        </w:rPr>
        <w:t xml:space="preserve"> Luis Pérez </w:t>
      </w:r>
      <w:proofErr w:type="spellStart"/>
      <w:r w:rsidRPr="00683FFE">
        <w:rPr>
          <w:color w:val="000000" w:themeColor="text1"/>
        </w:rPr>
        <w:t>Altamiranda</w:t>
      </w:r>
      <w:proofErr w:type="spellEnd"/>
      <w:r w:rsidRPr="00683FFE">
        <w:rPr>
          <w:color w:val="000000" w:themeColor="text1"/>
        </w:rPr>
        <w:t xml:space="preserve">, H.R. Diógenes Quintero Amaya, H.R. Hernán Darío Cadavid Márquez, H.R. Santiago Osorio Marín H.R. Ruth Amelia </w:t>
      </w:r>
      <w:proofErr w:type="spellStart"/>
      <w:r w:rsidRPr="00683FFE">
        <w:rPr>
          <w:color w:val="000000" w:themeColor="text1"/>
        </w:rPr>
        <w:t>Caycedo</w:t>
      </w:r>
      <w:proofErr w:type="spellEnd"/>
      <w:r w:rsidRPr="00683FFE">
        <w:rPr>
          <w:color w:val="000000" w:themeColor="text1"/>
        </w:rPr>
        <w:t xml:space="preserve"> Rosero, H.R. </w:t>
      </w:r>
      <w:proofErr w:type="spellStart"/>
      <w:r w:rsidRPr="00683FFE">
        <w:rPr>
          <w:color w:val="000000" w:themeColor="text1"/>
        </w:rPr>
        <w:t>Marelen</w:t>
      </w:r>
      <w:proofErr w:type="spellEnd"/>
      <w:r w:rsidRPr="00683FFE">
        <w:rPr>
          <w:color w:val="000000" w:themeColor="text1"/>
        </w:rPr>
        <w:t xml:space="preserve"> Castillo Torres, H.R. Luis Alberto Albán Urbano.</w:t>
      </w:r>
    </w:p>
    <w:p w14:paraId="7EB99C57" w14:textId="676FD500" w:rsidR="005925F9" w:rsidRPr="00683FFE" w:rsidRDefault="005925F9" w:rsidP="005925F9">
      <w:pPr>
        <w:pStyle w:val="Prrafodelista"/>
        <w:pBdr>
          <w:top w:val="nil"/>
          <w:left w:val="nil"/>
          <w:bottom w:val="nil"/>
          <w:right w:val="nil"/>
          <w:between w:val="nil"/>
        </w:pBdr>
        <w:shd w:val="clear" w:color="auto" w:fill="FFFFFF"/>
        <w:spacing w:after="0" w:line="240" w:lineRule="auto"/>
        <w:ind w:left="360" w:right="51"/>
        <w:rPr>
          <w:color w:val="000000" w:themeColor="text1"/>
        </w:rPr>
      </w:pPr>
      <w:r w:rsidRPr="00683FFE">
        <w:rPr>
          <w:color w:val="000000" w:themeColor="text1"/>
        </w:rPr>
        <w:t xml:space="preserve"> </w:t>
      </w:r>
    </w:p>
    <w:p w14:paraId="149B7BCA" w14:textId="1568E937" w:rsidR="00250A04" w:rsidRPr="00683FFE" w:rsidRDefault="008F3DA4">
      <w:pPr>
        <w:widowControl w:val="0"/>
        <w:tabs>
          <w:tab w:val="left" w:pos="284"/>
        </w:tabs>
        <w:spacing w:after="0" w:line="240" w:lineRule="auto"/>
        <w:ind w:right="49" w:firstLine="10"/>
        <w:rPr>
          <w:color w:val="000000" w:themeColor="text1"/>
        </w:rPr>
      </w:pPr>
      <w:r w:rsidRPr="00683FFE">
        <w:rPr>
          <w:color w:val="000000" w:themeColor="text1"/>
        </w:rPr>
        <w:t>El 8 de agost</w:t>
      </w:r>
      <w:r w:rsidR="00C14596" w:rsidRPr="00683FFE">
        <w:rPr>
          <w:color w:val="000000" w:themeColor="text1"/>
        </w:rPr>
        <w:t>o se realizó</w:t>
      </w:r>
      <w:r w:rsidRPr="00683FFE">
        <w:rPr>
          <w:color w:val="000000" w:themeColor="text1"/>
        </w:rPr>
        <w:t xml:space="preserve"> mesa de trab</w:t>
      </w:r>
      <w:r w:rsidR="00C14596" w:rsidRPr="00683FFE">
        <w:rPr>
          <w:color w:val="000000" w:themeColor="text1"/>
        </w:rPr>
        <w:t>ajo sobre las proposiciones que dejaron como constancia los Representantes de la Comisión Primera en la sesión del 19 de junio de 2024.</w:t>
      </w:r>
    </w:p>
    <w:p w14:paraId="2E037C52" w14:textId="74C7A7FD" w:rsidR="00E32427" w:rsidRPr="00683FFE" w:rsidRDefault="00E32427">
      <w:pPr>
        <w:widowControl w:val="0"/>
        <w:tabs>
          <w:tab w:val="left" w:pos="284"/>
        </w:tabs>
        <w:spacing w:after="0" w:line="240" w:lineRule="auto"/>
        <w:ind w:right="49" w:firstLine="10"/>
        <w:rPr>
          <w:b/>
          <w:color w:val="000000" w:themeColor="text1"/>
        </w:rPr>
      </w:pPr>
    </w:p>
    <w:p w14:paraId="2A848792" w14:textId="77777777" w:rsidR="00C14596" w:rsidRPr="00683FFE" w:rsidRDefault="00C14596">
      <w:pPr>
        <w:widowControl w:val="0"/>
        <w:tabs>
          <w:tab w:val="left" w:pos="284"/>
        </w:tabs>
        <w:spacing w:after="0" w:line="240" w:lineRule="auto"/>
        <w:ind w:right="49" w:firstLine="10"/>
        <w:rPr>
          <w:b/>
          <w:color w:val="000000" w:themeColor="text1"/>
        </w:rPr>
      </w:pPr>
    </w:p>
    <w:p w14:paraId="2BE89F9E" w14:textId="4EBD6342" w:rsidR="00250A04" w:rsidRPr="00683FFE" w:rsidRDefault="00AA56B1" w:rsidP="00DB028E">
      <w:pPr>
        <w:pStyle w:val="Prrafodelista"/>
        <w:numPr>
          <w:ilvl w:val="0"/>
          <w:numId w:val="5"/>
        </w:numPr>
        <w:spacing w:after="0"/>
        <w:ind w:right="49"/>
        <w:rPr>
          <w:b/>
          <w:color w:val="000000" w:themeColor="text1"/>
        </w:rPr>
      </w:pPr>
      <w:r w:rsidRPr="00683FFE">
        <w:rPr>
          <w:b/>
          <w:color w:val="000000" w:themeColor="text1"/>
        </w:rPr>
        <w:t xml:space="preserve"> AUDIENCIAS PÚBLICAS</w:t>
      </w:r>
    </w:p>
    <w:p w14:paraId="164042D3" w14:textId="77777777" w:rsidR="00250A04" w:rsidRPr="00683FFE" w:rsidRDefault="00AA56B1">
      <w:pPr>
        <w:spacing w:after="0"/>
        <w:ind w:firstLine="10"/>
        <w:rPr>
          <w:rFonts w:eastAsia="Times New Roman"/>
          <w:color w:val="000000" w:themeColor="text1"/>
        </w:rPr>
      </w:pPr>
      <w:r w:rsidRPr="00683FFE">
        <w:rPr>
          <w:rFonts w:eastAsia="Times New Roman"/>
          <w:color w:val="000000" w:themeColor="text1"/>
        </w:rPr>
        <w:t xml:space="preserve"> </w:t>
      </w:r>
    </w:p>
    <w:p w14:paraId="3A5044A3" w14:textId="77777777" w:rsidR="00250A04" w:rsidRPr="00683FFE" w:rsidRDefault="00AA56B1">
      <w:pPr>
        <w:shd w:val="clear" w:color="auto" w:fill="FFFFFF"/>
        <w:spacing w:after="0"/>
        <w:ind w:left="0" w:right="40"/>
        <w:rPr>
          <w:color w:val="000000" w:themeColor="text1"/>
        </w:rPr>
      </w:pPr>
      <w:r w:rsidRPr="00683FFE">
        <w:rPr>
          <w:color w:val="000000" w:themeColor="text1"/>
        </w:rPr>
        <w:t xml:space="preserve">Para la socialización y construcción de la Ley con la ciudadanía interesada, la Comisión Primera de la Cámara de Representantes, junto con el Ministerio de Minas y Energía y la Agencia Nacional de Minería, llevaron a cabo cuatro audiencias públicas en zonas de interés para la actividad minera en Colombia. En </w:t>
      </w:r>
      <w:r w:rsidRPr="00683FFE">
        <w:rPr>
          <w:color w:val="000000" w:themeColor="text1"/>
        </w:rPr>
        <w:lastRenderedPageBreak/>
        <w:t xml:space="preserve">estas reuniones se recogieron conceptos y nociones fundamentales para la conformación de la Empresa Colombiana de Minerales – ECOMINERALES. </w:t>
      </w:r>
    </w:p>
    <w:p w14:paraId="3465EC98" w14:textId="77777777" w:rsidR="00250A04" w:rsidRPr="00683FFE" w:rsidRDefault="00AA56B1">
      <w:pPr>
        <w:shd w:val="clear" w:color="auto" w:fill="FFFFFF"/>
        <w:spacing w:after="0"/>
        <w:ind w:left="0" w:right="40"/>
        <w:rPr>
          <w:color w:val="000000" w:themeColor="text1"/>
        </w:rPr>
      </w:pPr>
      <w:r w:rsidRPr="00683FFE">
        <w:rPr>
          <w:color w:val="000000" w:themeColor="text1"/>
        </w:rPr>
        <w:t xml:space="preserve"> </w:t>
      </w:r>
    </w:p>
    <w:p w14:paraId="453252B8" w14:textId="14A75AB4" w:rsidR="00250A04" w:rsidRPr="00683FFE" w:rsidRDefault="00E32427">
      <w:pPr>
        <w:shd w:val="clear" w:color="auto" w:fill="FFFFFF"/>
        <w:spacing w:after="0"/>
        <w:ind w:left="0" w:right="40"/>
        <w:rPr>
          <w:b/>
          <w:color w:val="000000" w:themeColor="text1"/>
        </w:rPr>
      </w:pPr>
      <w:r w:rsidRPr="00683FFE">
        <w:rPr>
          <w:b/>
          <w:color w:val="000000" w:themeColor="text1"/>
        </w:rPr>
        <w:t>4</w:t>
      </w:r>
      <w:r w:rsidR="00AA56B1" w:rsidRPr="00683FFE">
        <w:rPr>
          <w:b/>
          <w:color w:val="000000" w:themeColor="text1"/>
        </w:rPr>
        <w:t xml:space="preserve">.1 Audiencia Pública Boyacá. </w:t>
      </w:r>
    </w:p>
    <w:p w14:paraId="369C2BF8" w14:textId="77777777" w:rsidR="00250A04" w:rsidRPr="00683FFE" w:rsidRDefault="00AA56B1">
      <w:pPr>
        <w:shd w:val="clear" w:color="auto" w:fill="FFFFFF"/>
        <w:spacing w:after="0"/>
        <w:ind w:left="0" w:right="40"/>
        <w:rPr>
          <w:color w:val="000000" w:themeColor="text1"/>
        </w:rPr>
      </w:pPr>
      <w:r w:rsidRPr="00683FFE">
        <w:rPr>
          <w:color w:val="000000" w:themeColor="text1"/>
        </w:rPr>
        <w:t xml:space="preserve"> </w:t>
      </w:r>
    </w:p>
    <w:p w14:paraId="204F9BBE" w14:textId="77777777" w:rsidR="00250A04" w:rsidRPr="00683FFE" w:rsidRDefault="00AA56B1">
      <w:pPr>
        <w:shd w:val="clear" w:color="auto" w:fill="FFFFFF"/>
        <w:spacing w:after="0"/>
        <w:ind w:left="0" w:right="40"/>
        <w:rPr>
          <w:color w:val="000000" w:themeColor="text1"/>
        </w:rPr>
      </w:pPr>
      <w:r w:rsidRPr="00683FFE">
        <w:rPr>
          <w:color w:val="000000" w:themeColor="text1"/>
        </w:rPr>
        <w:t xml:space="preserve">El 22 de abril se realizó la primera audiencia pública en la Universidad Pedagógica y Tecnológica de Colombia, en Tunja, Boyacá. En este espacio, se expuso frente a la comunidad académica y los gremios mineros presentes, los objetivos fundamentales de ECOMINERALES, así como sus efectos esperados sobre la comercialización de minerales. Si bien los asistentes aprobaron la presentación de la empresa, quedaron varias dudas sobre su incidencia en la formalización minera, la exploración científica para valorar la reserva de minerales y la titulación. Tanto el Ministerio de Minas y Energía, como la Agencia Nacional de Minería, reconocen la importancia de ECOMINERALES en el fomento y la formalización minera, como posibilidad de comercialización de minerales para la paz, desincentivando la entrada de grupos ilegales al mercado y mejorando las prácticas en relación con el trabajo digno y el cuidado del medio ambiente. </w:t>
      </w:r>
    </w:p>
    <w:p w14:paraId="291688EA" w14:textId="77777777" w:rsidR="00250A04" w:rsidRPr="00683FFE" w:rsidRDefault="00AA56B1">
      <w:pPr>
        <w:shd w:val="clear" w:color="auto" w:fill="FFFFFF"/>
        <w:spacing w:after="0"/>
        <w:ind w:left="0" w:right="40"/>
        <w:rPr>
          <w:color w:val="000000" w:themeColor="text1"/>
        </w:rPr>
      </w:pPr>
      <w:r w:rsidRPr="00683FFE">
        <w:rPr>
          <w:color w:val="000000" w:themeColor="text1"/>
        </w:rPr>
        <w:t xml:space="preserve"> </w:t>
      </w:r>
    </w:p>
    <w:p w14:paraId="608F3805" w14:textId="4A331713" w:rsidR="00250A04" w:rsidRPr="00683FFE" w:rsidRDefault="00E32427">
      <w:pPr>
        <w:shd w:val="clear" w:color="auto" w:fill="FFFFFF"/>
        <w:spacing w:after="0"/>
        <w:ind w:left="0" w:right="40"/>
        <w:rPr>
          <w:b/>
          <w:color w:val="000000" w:themeColor="text1"/>
        </w:rPr>
      </w:pPr>
      <w:r w:rsidRPr="00683FFE">
        <w:rPr>
          <w:b/>
          <w:color w:val="000000" w:themeColor="text1"/>
        </w:rPr>
        <w:t>4</w:t>
      </w:r>
      <w:r w:rsidR="00AA56B1" w:rsidRPr="00683FFE">
        <w:rPr>
          <w:b/>
          <w:color w:val="000000" w:themeColor="text1"/>
        </w:rPr>
        <w:t>.2 Audiencia Pública Medellín -Antioquia-.</w:t>
      </w:r>
    </w:p>
    <w:p w14:paraId="71650ECD" w14:textId="77777777" w:rsidR="00250A04" w:rsidRPr="00683FFE" w:rsidRDefault="00AA56B1">
      <w:pPr>
        <w:spacing w:after="0"/>
        <w:ind w:firstLine="10"/>
        <w:rPr>
          <w:color w:val="000000" w:themeColor="text1"/>
        </w:rPr>
      </w:pPr>
      <w:r w:rsidRPr="00683FFE">
        <w:rPr>
          <w:color w:val="000000" w:themeColor="text1"/>
        </w:rPr>
        <w:t xml:space="preserve"> </w:t>
      </w:r>
    </w:p>
    <w:p w14:paraId="4CF5B965" w14:textId="77777777" w:rsidR="00250A04" w:rsidRPr="00683FFE" w:rsidRDefault="00AA56B1">
      <w:pPr>
        <w:spacing w:after="0"/>
        <w:ind w:firstLine="10"/>
        <w:rPr>
          <w:color w:val="000000" w:themeColor="text1"/>
        </w:rPr>
      </w:pPr>
      <w:r w:rsidRPr="00683FFE">
        <w:rPr>
          <w:color w:val="000000" w:themeColor="text1"/>
        </w:rPr>
        <w:t>En el marco de la audiencia pública No.40 del 03 de mayo de 2024 en la ciudad de Medellín, se contó con la participación de los algunos y algunas Honorables Congresistas de la Comisión Primera de la Cámara de Representantes. Quienes dieron un saludo inicial y expresaron brevemente sus comentarios al proyecto de ley 344 de 2023.</w:t>
      </w:r>
    </w:p>
    <w:p w14:paraId="09D63954" w14:textId="77777777" w:rsidR="00250A04" w:rsidRPr="00683FFE" w:rsidRDefault="00AA56B1">
      <w:pPr>
        <w:spacing w:after="0"/>
        <w:ind w:firstLine="10"/>
        <w:rPr>
          <w:color w:val="000000" w:themeColor="text1"/>
        </w:rPr>
      </w:pPr>
      <w:r w:rsidRPr="00683FFE">
        <w:rPr>
          <w:color w:val="000000" w:themeColor="text1"/>
        </w:rPr>
        <w:t xml:space="preserve"> </w:t>
      </w:r>
    </w:p>
    <w:p w14:paraId="7A61F2A0" w14:textId="77777777" w:rsidR="00250A04" w:rsidRPr="00683FFE" w:rsidRDefault="00AA56B1">
      <w:pPr>
        <w:spacing w:after="0"/>
        <w:ind w:firstLine="10"/>
        <w:rPr>
          <w:color w:val="000000" w:themeColor="text1"/>
        </w:rPr>
      </w:pPr>
      <w:bookmarkStart w:id="3" w:name="_heading=h.3znysh7" w:colFirst="0" w:colLast="0"/>
      <w:bookmarkEnd w:id="3"/>
      <w:r w:rsidRPr="00683FFE">
        <w:rPr>
          <w:color w:val="000000" w:themeColor="text1"/>
        </w:rPr>
        <w:t>Acto seguido y luego de los saludos protocolares, se dio inicio con la intervención de las personas que se habían inscrito para expresar sus comentarios a la iniciativa, entre ellos, resulta clave destacar la intervención del Dr. Álvaro Pardo, Presidente de la Agencia Nacional Minera, quien señaló:</w:t>
      </w:r>
    </w:p>
    <w:p w14:paraId="1AA5DD49" w14:textId="77777777" w:rsidR="00250A04" w:rsidRPr="00683FFE" w:rsidRDefault="00AA56B1">
      <w:pPr>
        <w:spacing w:after="0"/>
        <w:ind w:firstLine="10"/>
        <w:rPr>
          <w:i/>
          <w:color w:val="000000" w:themeColor="text1"/>
        </w:rPr>
      </w:pPr>
      <w:r w:rsidRPr="00683FFE">
        <w:rPr>
          <w:i/>
          <w:color w:val="000000" w:themeColor="text1"/>
        </w:rPr>
        <w:t xml:space="preserve"> </w:t>
      </w:r>
    </w:p>
    <w:p w14:paraId="6827086B" w14:textId="77777777" w:rsidR="00250A04" w:rsidRPr="00683FFE" w:rsidRDefault="00AA56B1">
      <w:pPr>
        <w:spacing w:after="0"/>
        <w:ind w:left="720" w:right="0"/>
        <w:rPr>
          <w:i/>
          <w:color w:val="000000" w:themeColor="text1"/>
        </w:rPr>
      </w:pPr>
      <w:r w:rsidRPr="00683FFE">
        <w:rPr>
          <w:i/>
          <w:color w:val="000000" w:themeColor="text1"/>
        </w:rPr>
        <w:t xml:space="preserve">“El Proyecto, que se presenta a consideración del Congreso y también a todos los ciudadanos, no es un Proyecto menor, es un Proyecto que hace parte de un conjunto de propuestas que conforman la nueva visión de la minería de este Gobierno, del Gobierno del Presidente </w:t>
      </w:r>
      <w:proofErr w:type="spellStart"/>
      <w:r w:rsidRPr="00683FFE">
        <w:rPr>
          <w:i/>
          <w:color w:val="000000" w:themeColor="text1"/>
        </w:rPr>
        <w:t>Petro</w:t>
      </w:r>
      <w:proofErr w:type="spellEnd"/>
      <w:r w:rsidRPr="00683FFE">
        <w:rPr>
          <w:i/>
          <w:color w:val="000000" w:themeColor="text1"/>
        </w:rPr>
        <w:t xml:space="preserve">. Y la discusión, no es menor porque básicamente lo que tendríamos que pensar es, o continuamos en lo mismo es extrayendo minerales, entregándolos al mercado internacional para exportarlos tal y como se extraen, ¿Cierto? Productos básicos, cayendo en lo que hemos tenido toda la vida en una economía </w:t>
      </w:r>
      <w:proofErr w:type="spellStart"/>
      <w:r w:rsidRPr="00683FFE">
        <w:rPr>
          <w:i/>
          <w:color w:val="000000" w:themeColor="text1"/>
        </w:rPr>
        <w:t>reprimarizada</w:t>
      </w:r>
      <w:proofErr w:type="spellEnd"/>
      <w:r w:rsidRPr="00683FFE">
        <w:rPr>
          <w:i/>
          <w:color w:val="000000" w:themeColor="text1"/>
        </w:rPr>
        <w:t xml:space="preserve">, donde no hay valor agregado, no hay agregación de riqueza, etc. O empezamos a pensar un poco más allá, que es pensar en que tenemos unos minerales que son estratégicos, que son fundamentales, que son importantes para traspasar este modelo de </w:t>
      </w:r>
      <w:proofErr w:type="spellStart"/>
      <w:r w:rsidRPr="00683FFE">
        <w:rPr>
          <w:i/>
          <w:color w:val="000000" w:themeColor="text1"/>
        </w:rPr>
        <w:t>reprimarización</w:t>
      </w:r>
      <w:proofErr w:type="spellEnd"/>
      <w:r w:rsidRPr="00683FFE">
        <w:rPr>
          <w:i/>
          <w:color w:val="000000" w:themeColor="text1"/>
        </w:rPr>
        <w:t xml:space="preserve"> de la economía a un modelo industrial de la economía, donde podamos utilizar </w:t>
      </w:r>
      <w:r w:rsidRPr="00683FFE">
        <w:rPr>
          <w:i/>
          <w:color w:val="000000" w:themeColor="text1"/>
        </w:rPr>
        <w:lastRenderedPageBreak/>
        <w:t>nuestros minerales para producir bienes intermedios, bienes finales y no seguir sufriendo lo que sufren los países,</w:t>
      </w:r>
    </w:p>
    <w:p w14:paraId="3C7AD4FA" w14:textId="77777777" w:rsidR="00250A04" w:rsidRPr="00683FFE" w:rsidRDefault="00250A04">
      <w:pPr>
        <w:spacing w:after="0"/>
        <w:ind w:left="720" w:right="0"/>
        <w:rPr>
          <w:i/>
          <w:color w:val="000000" w:themeColor="text1"/>
        </w:rPr>
      </w:pPr>
    </w:p>
    <w:p w14:paraId="4F494812" w14:textId="77777777" w:rsidR="00250A04" w:rsidRPr="00683FFE" w:rsidRDefault="00AA56B1">
      <w:pPr>
        <w:spacing w:after="0"/>
        <w:ind w:left="720" w:right="0"/>
        <w:rPr>
          <w:i/>
          <w:color w:val="000000" w:themeColor="text1"/>
        </w:rPr>
      </w:pPr>
      <w:r w:rsidRPr="00683FFE">
        <w:rPr>
          <w:i/>
          <w:color w:val="000000" w:themeColor="text1"/>
        </w:rPr>
        <w:t xml:space="preserve"> que exportan los bienes como se extraen. Es que son países, que dependen de los precios internacionales.</w:t>
      </w:r>
    </w:p>
    <w:p w14:paraId="495EBECB" w14:textId="77777777" w:rsidR="00250A04" w:rsidRPr="00683FFE" w:rsidRDefault="00AA56B1">
      <w:pPr>
        <w:spacing w:after="0"/>
        <w:ind w:firstLine="10"/>
        <w:rPr>
          <w:i/>
          <w:color w:val="000000" w:themeColor="text1"/>
        </w:rPr>
      </w:pPr>
      <w:r w:rsidRPr="00683FFE">
        <w:rPr>
          <w:i/>
          <w:color w:val="000000" w:themeColor="text1"/>
        </w:rPr>
        <w:t xml:space="preserve"> </w:t>
      </w:r>
    </w:p>
    <w:p w14:paraId="52CA4CEF" w14:textId="77777777" w:rsidR="00250A04" w:rsidRPr="00683FFE" w:rsidRDefault="00AA56B1">
      <w:pPr>
        <w:spacing w:after="0"/>
        <w:ind w:left="720" w:right="0"/>
        <w:rPr>
          <w:i/>
          <w:color w:val="000000" w:themeColor="text1"/>
        </w:rPr>
      </w:pPr>
      <w:r w:rsidRPr="00683FFE">
        <w:rPr>
          <w:i/>
          <w:color w:val="000000" w:themeColor="text1"/>
        </w:rPr>
        <w:t xml:space="preserve">Entonces, cuando los precios suben todo el mundo está feliz, pero cuando los precios caen, cuando los precios de los minerales caen lo que no sabe la mayoría de los colombianos, es que ese derrumbe de precios arrastra toda la economía. Y en ese drama, en esa tragedia es que este país ha atravesado muchos años de su vida republicana y mucho más, después de la aprobación de la Ley 685 del 2001. De manera que, la invitación lo que hay ahí en el trasfondo de esta empresa, de este Proyecto de la empresa </w:t>
      </w:r>
      <w:proofErr w:type="spellStart"/>
      <w:r w:rsidRPr="00683FFE">
        <w:rPr>
          <w:i/>
          <w:color w:val="000000" w:themeColor="text1"/>
        </w:rPr>
        <w:t>Ecominerales</w:t>
      </w:r>
      <w:proofErr w:type="spellEnd"/>
      <w:r w:rsidRPr="00683FFE">
        <w:rPr>
          <w:i/>
          <w:color w:val="000000" w:themeColor="text1"/>
        </w:rPr>
        <w:t>, es una invitación a pensar si lo que estábamos haciendo realmente está bien, o si tenemos los colombianos la oportunidad de pensar en otros modelos de desarrollo, que generen realmente crecimiento, que reduzcan la desigualdad, que produzcan bienestar social, que generen riquezas, que generen regalías. Nadie, absolutamente nadie en este Gobierno, está hablando de acabar con los minerales y eso es desafortunadamente, como se arranca el debate, no van a acabar con la minería en Colombia, no nadie absolutamente nadie ha dicho eso</w:t>
      </w:r>
    </w:p>
    <w:p w14:paraId="35F648D6" w14:textId="77777777" w:rsidR="00250A04" w:rsidRPr="00683FFE" w:rsidRDefault="00AA56B1">
      <w:pPr>
        <w:spacing w:after="0"/>
        <w:ind w:left="720" w:right="0"/>
        <w:rPr>
          <w:i/>
          <w:color w:val="000000" w:themeColor="text1"/>
        </w:rPr>
      </w:pPr>
      <w:r w:rsidRPr="00683FFE">
        <w:rPr>
          <w:i/>
          <w:color w:val="000000" w:themeColor="text1"/>
        </w:rPr>
        <w:t xml:space="preserve"> </w:t>
      </w:r>
    </w:p>
    <w:p w14:paraId="445515AE" w14:textId="77777777" w:rsidR="00250A04" w:rsidRPr="00683FFE" w:rsidRDefault="00AA56B1">
      <w:pPr>
        <w:spacing w:after="0"/>
        <w:ind w:left="720" w:right="0"/>
        <w:rPr>
          <w:i/>
          <w:color w:val="000000" w:themeColor="text1"/>
        </w:rPr>
      </w:pPr>
      <w:r w:rsidRPr="00683FFE">
        <w:rPr>
          <w:i/>
          <w:color w:val="000000" w:themeColor="text1"/>
        </w:rPr>
        <w:t xml:space="preserve">Lo que les estoy comentando, es nada menos que una propuesta que se hizo ya desde la campaña incluso, que fue pasar de una economía </w:t>
      </w:r>
      <w:proofErr w:type="spellStart"/>
      <w:r w:rsidRPr="00683FFE">
        <w:rPr>
          <w:i/>
          <w:color w:val="000000" w:themeColor="text1"/>
        </w:rPr>
        <w:t>extractivista</w:t>
      </w:r>
      <w:proofErr w:type="spellEnd"/>
      <w:r w:rsidRPr="00683FFE">
        <w:rPr>
          <w:i/>
          <w:color w:val="000000" w:themeColor="text1"/>
        </w:rPr>
        <w:t xml:space="preserve"> a una economía industrializada, productiva y sostenible. Es lo que estoy diciendo, pasar de extraer nuestro níquel, como lo extraen hoy en Córdoba y se exporta al níquel, se va afuera del país y después lo compramos multiplicado por 20 a través del acero inoxidable, etc. Se trata de producir a través del oro la joyería. que tiene mercado internacional. pero no exportar el oro, promover cadenas productivas a partir de oro, la minería artesanal, los que hacen los orfebres con el oro. Hoy tenemos un país muy rico en oro, señores Congresistas un país muy rico en oro, pero pregúntele a un joyero en Bogotá dónde tiene que conseguir el oro, tiene que irse a comprarlo a Panamá, porque siendo un país rico en oro no lo consigue en el mercado, a menos que sea oro que no demuestra origen, que viene con mercurio, que no tiene trazabilidad, ese es el oro de nuestros joyeros. Pero entonces, por qué no producir un oro que le sirva a un sector de la economía para producir las joyas, que se pueden colocar muy bien en el mercado internacional.</w:t>
      </w:r>
    </w:p>
    <w:p w14:paraId="0F2D892F" w14:textId="77777777" w:rsidR="00250A04" w:rsidRPr="00683FFE" w:rsidRDefault="00AA56B1">
      <w:pPr>
        <w:spacing w:after="0"/>
        <w:ind w:left="720" w:right="0"/>
        <w:rPr>
          <w:i/>
          <w:color w:val="000000" w:themeColor="text1"/>
        </w:rPr>
      </w:pPr>
      <w:r w:rsidRPr="00683FFE">
        <w:rPr>
          <w:i/>
          <w:color w:val="000000" w:themeColor="text1"/>
        </w:rPr>
        <w:t xml:space="preserve"> </w:t>
      </w:r>
    </w:p>
    <w:p w14:paraId="60F482CD" w14:textId="77777777" w:rsidR="00250A04" w:rsidRPr="00683FFE" w:rsidRDefault="00AA56B1">
      <w:pPr>
        <w:spacing w:after="0"/>
        <w:ind w:left="720" w:right="0"/>
        <w:rPr>
          <w:i/>
          <w:color w:val="000000" w:themeColor="text1"/>
        </w:rPr>
      </w:pPr>
      <w:r w:rsidRPr="00683FFE">
        <w:rPr>
          <w:i/>
          <w:color w:val="000000" w:themeColor="text1"/>
        </w:rPr>
        <w:t xml:space="preserve">Hoy el mundo está cambiando, lo dijo el Ministro de Hacienda de Alemania, me lo dijo a mí, me dijo yo no quiero su cobre, yo quiero que en su país pongamos una planta de refinación de cobre, usted pone el cobre nosotros lo refinamos y repartimos el cobre. Eso, el mundo está cambiando, los países desarrollados están requiriendo minerales estratégicos y si nosotros jugamos bien, jugamos inteligentemente, este país podría salir adelante con una </w:t>
      </w:r>
      <w:r w:rsidRPr="00683FFE">
        <w:rPr>
          <w:i/>
          <w:color w:val="000000" w:themeColor="text1"/>
        </w:rPr>
        <w:lastRenderedPageBreak/>
        <w:t xml:space="preserve">planeación de sus minerales estratégicos. No, primero en el tiempo primero en el derecho. Procesos de selección objetiva, en los cuales </w:t>
      </w:r>
      <w:proofErr w:type="spellStart"/>
      <w:r w:rsidRPr="00683FFE">
        <w:rPr>
          <w:i/>
          <w:color w:val="000000" w:themeColor="text1"/>
        </w:rPr>
        <w:t>Ecominerales</w:t>
      </w:r>
      <w:proofErr w:type="spellEnd"/>
      <w:r w:rsidRPr="00683FFE">
        <w:rPr>
          <w:i/>
          <w:color w:val="000000" w:themeColor="text1"/>
        </w:rPr>
        <w:t xml:space="preserve"> y el sector privado, podrá participar en igualdad de condiciones por esas reservas de cobre del país. De manera que, la idea de los minerales y estratégicos de haberlo seleccionado escuetamente, darles un tratamiento diferente, a través de procesos de selección ejecutiva entregándoselos a empresas que tengan dentro de sus”.</w:t>
      </w:r>
    </w:p>
    <w:p w14:paraId="1F4ACB31" w14:textId="77777777" w:rsidR="00250A04" w:rsidRPr="00683FFE" w:rsidRDefault="00AA56B1">
      <w:pPr>
        <w:spacing w:after="0"/>
        <w:ind w:firstLine="10"/>
        <w:rPr>
          <w:i/>
          <w:color w:val="000000" w:themeColor="text1"/>
        </w:rPr>
      </w:pPr>
      <w:r w:rsidRPr="00683FFE">
        <w:rPr>
          <w:i/>
          <w:color w:val="000000" w:themeColor="text1"/>
        </w:rPr>
        <w:t xml:space="preserve"> </w:t>
      </w:r>
    </w:p>
    <w:p w14:paraId="1361CCAD" w14:textId="77777777" w:rsidR="00250A04" w:rsidRPr="00683FFE" w:rsidRDefault="00AA56B1">
      <w:pPr>
        <w:spacing w:after="0"/>
        <w:ind w:firstLine="10"/>
        <w:rPr>
          <w:color w:val="000000" w:themeColor="text1"/>
        </w:rPr>
      </w:pPr>
      <w:r w:rsidRPr="00683FFE">
        <w:rPr>
          <w:color w:val="000000" w:themeColor="text1"/>
        </w:rPr>
        <w:t>A su paso y no menos importante intervino el señor Giovanny Franco Sepúlveda, Profesor de la Universidad Nacional de Colombia. Quien entre varios aspectos importantes recalcó:</w:t>
      </w:r>
    </w:p>
    <w:p w14:paraId="29F5D354" w14:textId="77777777" w:rsidR="00250A04" w:rsidRPr="00683FFE" w:rsidRDefault="00AA56B1">
      <w:pPr>
        <w:spacing w:after="0"/>
        <w:ind w:firstLine="10"/>
        <w:rPr>
          <w:color w:val="000000" w:themeColor="text1"/>
        </w:rPr>
      </w:pPr>
      <w:r w:rsidRPr="00683FFE">
        <w:rPr>
          <w:color w:val="000000" w:themeColor="text1"/>
        </w:rPr>
        <w:t xml:space="preserve"> </w:t>
      </w:r>
    </w:p>
    <w:p w14:paraId="56B9061F" w14:textId="77777777" w:rsidR="00250A04" w:rsidRPr="00683FFE" w:rsidRDefault="00AA56B1">
      <w:pPr>
        <w:spacing w:after="0"/>
        <w:ind w:left="720" w:right="0"/>
        <w:rPr>
          <w:i/>
          <w:color w:val="000000" w:themeColor="text1"/>
        </w:rPr>
      </w:pPr>
      <w:r w:rsidRPr="00683FFE">
        <w:rPr>
          <w:i/>
          <w:color w:val="000000" w:themeColor="text1"/>
        </w:rPr>
        <w:t>“Hace 64, casi 60 años ENAMI en su función de la creación de la Empresa Nacional de Minerales, tenía unos preceptos muy básicos. El primero, era extraer la riqueza del subsuelo de Chile. Y el segundo, que los mineros pequeños y medianos pudieran pagar impuestos, ese es uno de los preceptos que hay que tener en cuenta y que no se nos puede escapar para esta creación de la Empresa Nacional de Minerales.</w:t>
      </w:r>
    </w:p>
    <w:p w14:paraId="132CAD7A" w14:textId="77777777" w:rsidR="00250A04" w:rsidRPr="00683FFE" w:rsidRDefault="00AA56B1">
      <w:pPr>
        <w:spacing w:after="0"/>
        <w:ind w:firstLine="10"/>
        <w:rPr>
          <w:i/>
          <w:color w:val="000000" w:themeColor="text1"/>
        </w:rPr>
      </w:pPr>
      <w:r w:rsidRPr="00683FFE">
        <w:rPr>
          <w:i/>
          <w:color w:val="000000" w:themeColor="text1"/>
        </w:rPr>
        <w:t xml:space="preserve"> </w:t>
      </w:r>
    </w:p>
    <w:p w14:paraId="3407EF79" w14:textId="77777777" w:rsidR="00250A04" w:rsidRPr="00683FFE" w:rsidRDefault="00AA56B1">
      <w:pPr>
        <w:spacing w:after="0"/>
        <w:ind w:left="720" w:right="0"/>
        <w:rPr>
          <w:i/>
          <w:color w:val="000000" w:themeColor="text1"/>
        </w:rPr>
      </w:pPr>
      <w:r w:rsidRPr="00683FFE">
        <w:rPr>
          <w:i/>
          <w:color w:val="000000" w:themeColor="text1"/>
        </w:rPr>
        <w:t xml:space="preserve">Una pregunta, que le dejo al doctor Pardo y lo escribí hace unos meses en La República es, con los precios que tenemos actualmente del kilogramo de oro, aproximadamente doscientos cincuenta millones por kilogramo con los niveles de ilegalidad en la minería </w:t>
      </w:r>
      <w:proofErr w:type="spellStart"/>
      <w:r w:rsidRPr="00683FFE">
        <w:rPr>
          <w:i/>
          <w:color w:val="000000" w:themeColor="text1"/>
        </w:rPr>
        <w:t>unífera</w:t>
      </w:r>
      <w:proofErr w:type="spellEnd"/>
      <w:r w:rsidRPr="00683FFE">
        <w:rPr>
          <w:i/>
          <w:color w:val="000000" w:themeColor="text1"/>
        </w:rPr>
        <w:t>, que hay en el país y con un presupuesto entre tres mil a nueve mil salarios mínimos mensuales legales vigentes, cómo se pretende empezar a comercializar o a comprar ese oro. Con oficinas pequeñitas, también lo planteaba en mi columna, con las oficinas que hay en Bogotá, con las oficinas que hay en Medellín y en Quibdó. Vamos a empezar con un modelo, donde vamos a comercializar todos los recursos minerales. Los que estamos aquí, tenemos una conciencia muy alta sobre el Sector Minero, casi el 45% de los títulos mineros que, en el país, pertenece a materiales de construcción y a materiales de arrastre. Nos vamos a concentrar en oro, que son únicamente el 2%, nos vamos a concentrar en el casi el 50% de los títulos en minerales industriales, o cuál es el llamado que vamos a hacer para los pequeños y medianos mineros.</w:t>
      </w:r>
    </w:p>
    <w:p w14:paraId="2F7AB9BE" w14:textId="77777777" w:rsidR="00250A04" w:rsidRPr="00683FFE" w:rsidRDefault="00AA56B1">
      <w:pPr>
        <w:spacing w:after="0"/>
        <w:ind w:firstLine="10"/>
        <w:rPr>
          <w:i/>
          <w:color w:val="000000" w:themeColor="text1"/>
        </w:rPr>
      </w:pPr>
      <w:r w:rsidRPr="00683FFE">
        <w:rPr>
          <w:i/>
          <w:color w:val="000000" w:themeColor="text1"/>
        </w:rPr>
        <w:t xml:space="preserve"> </w:t>
      </w:r>
    </w:p>
    <w:p w14:paraId="12347E20" w14:textId="77777777" w:rsidR="00250A04" w:rsidRPr="00683FFE" w:rsidRDefault="00AA56B1">
      <w:pPr>
        <w:spacing w:after="0"/>
        <w:ind w:left="720" w:right="0"/>
        <w:rPr>
          <w:i/>
          <w:color w:val="000000" w:themeColor="text1"/>
        </w:rPr>
      </w:pPr>
      <w:r w:rsidRPr="00683FFE">
        <w:rPr>
          <w:i/>
          <w:color w:val="000000" w:themeColor="text1"/>
        </w:rPr>
        <w:t>Adicionalmente, qué le vamos a proponer, qué vamos a que hemos aprendido del modelo chileno, qué hemos aprendido el modelo boliviano, del mexicano y de la Argentina, para que esta no sea una apuesta que vaya en contravía de los preceptos de las riquezas minerales que tenemos. Por último, vuelvo cierro con el llamado que hago a la unidad del Sector Minero. a la unidad desde la Academia, a la unidad del Ejecutivo y a la unidad desde el Legislativo, tenemos un Sector Minero extremadamente rico con muchas necesidades y lo nota la presencia de ustedes y la invitación de ustedes también, de poder querer aportar elementos para sacar o para que el país crezca por medio del Sector Minero. Muchas gracias por la invitación”.</w:t>
      </w:r>
    </w:p>
    <w:p w14:paraId="02D74BC6" w14:textId="77777777" w:rsidR="00250A04" w:rsidRPr="00683FFE" w:rsidRDefault="00AA56B1">
      <w:pPr>
        <w:spacing w:after="0"/>
        <w:ind w:firstLine="10"/>
        <w:rPr>
          <w:color w:val="000000" w:themeColor="text1"/>
        </w:rPr>
      </w:pPr>
      <w:r w:rsidRPr="00683FFE">
        <w:rPr>
          <w:color w:val="000000" w:themeColor="text1"/>
        </w:rPr>
        <w:lastRenderedPageBreak/>
        <w:t xml:space="preserve"> </w:t>
      </w:r>
    </w:p>
    <w:p w14:paraId="18829C9C" w14:textId="552E66E7" w:rsidR="00250A04" w:rsidRPr="00683FFE" w:rsidRDefault="00AA56B1" w:rsidP="00F54822">
      <w:pPr>
        <w:spacing w:after="0"/>
        <w:ind w:firstLine="10"/>
        <w:rPr>
          <w:color w:val="000000" w:themeColor="text1"/>
        </w:rPr>
      </w:pPr>
      <w:r w:rsidRPr="00683FFE">
        <w:rPr>
          <w:color w:val="000000" w:themeColor="text1"/>
        </w:rPr>
        <w:t>En ese sentido, la audiencia pública tuvo bastante afluencia por los y las invitadas e inscritas quienes de forma general otorgaron sus observaciones como también su apoyo a la iniciativa legislativa, por ejemplo, la doctora Lina Lorenzo Nique, de la Asociación de Profesionales del Sector Minero Colombiano, señalo en su intervención:</w:t>
      </w:r>
    </w:p>
    <w:p w14:paraId="65BED08F" w14:textId="77777777" w:rsidR="00250A04" w:rsidRPr="00683FFE" w:rsidRDefault="00AA56B1">
      <w:pPr>
        <w:spacing w:after="0"/>
        <w:ind w:firstLine="10"/>
        <w:rPr>
          <w:color w:val="000000" w:themeColor="text1"/>
        </w:rPr>
      </w:pPr>
      <w:r w:rsidRPr="00683FFE">
        <w:rPr>
          <w:color w:val="000000" w:themeColor="text1"/>
        </w:rPr>
        <w:t xml:space="preserve"> </w:t>
      </w:r>
    </w:p>
    <w:p w14:paraId="6453DE28" w14:textId="77777777" w:rsidR="00250A04" w:rsidRPr="00683FFE" w:rsidRDefault="00AA56B1">
      <w:pPr>
        <w:spacing w:after="0"/>
        <w:ind w:left="720" w:right="0"/>
        <w:rPr>
          <w:i/>
          <w:color w:val="000000" w:themeColor="text1"/>
        </w:rPr>
      </w:pPr>
      <w:r w:rsidRPr="00683FFE">
        <w:rPr>
          <w:i/>
          <w:color w:val="000000" w:themeColor="text1"/>
        </w:rPr>
        <w:t xml:space="preserve">“Desde la Asociación respecto del Proyecto de Ley y es que hay unos objetivos que se declaran aquí, que tienen que ver con la formalización minera, tienen que ver con el mejoramiento de la trazabilidad en el ciclo de comercialización del Oro, tienen que ver con la reindustrialización y con la transición energética, pero cosa que hemos tenido también la oportunidad de expresarle al doctor Pardo, vemos una incongruencia entre esos motivos declarados y lo que es el texto del Artículo y lo que se desprende concretamente de ese Artículo 4, que es el objeto que anuncia las actividades que va a desarrollar </w:t>
      </w:r>
      <w:proofErr w:type="spellStart"/>
      <w:r w:rsidRPr="00683FFE">
        <w:rPr>
          <w:i/>
          <w:color w:val="000000" w:themeColor="text1"/>
        </w:rPr>
        <w:t>Ecominerales</w:t>
      </w:r>
      <w:proofErr w:type="spellEnd"/>
      <w:r w:rsidRPr="00683FFE">
        <w:rPr>
          <w:i/>
          <w:color w:val="000000" w:themeColor="text1"/>
        </w:rPr>
        <w:t xml:space="preserve">. Es decir, no es muy claro para nosotros cómo se desprende a partir de esas actividades, pues esa </w:t>
      </w:r>
      <w:proofErr w:type="spellStart"/>
      <w:r w:rsidRPr="00683FFE">
        <w:rPr>
          <w:i/>
          <w:color w:val="000000" w:themeColor="text1"/>
        </w:rPr>
        <w:t>misionalidad</w:t>
      </w:r>
      <w:proofErr w:type="spellEnd"/>
      <w:r w:rsidRPr="00683FFE">
        <w:rPr>
          <w:i/>
          <w:color w:val="000000" w:themeColor="text1"/>
        </w:rPr>
        <w:t xml:space="preserve"> concreta de: uno, formalizar y dos, mejorar la trazabilidad en la cadena del Oro.</w:t>
      </w:r>
    </w:p>
    <w:p w14:paraId="007E8711" w14:textId="77777777" w:rsidR="00250A04" w:rsidRPr="00683FFE" w:rsidRDefault="00AA56B1">
      <w:pPr>
        <w:spacing w:after="0"/>
        <w:ind w:firstLine="10"/>
        <w:rPr>
          <w:i/>
          <w:color w:val="000000" w:themeColor="text1"/>
        </w:rPr>
      </w:pPr>
      <w:r w:rsidRPr="00683FFE">
        <w:rPr>
          <w:i/>
          <w:color w:val="000000" w:themeColor="text1"/>
        </w:rPr>
        <w:t xml:space="preserve"> </w:t>
      </w:r>
    </w:p>
    <w:p w14:paraId="1110452F" w14:textId="77777777" w:rsidR="00250A04" w:rsidRPr="00683FFE" w:rsidRDefault="00AA56B1">
      <w:pPr>
        <w:spacing w:after="0"/>
        <w:ind w:left="720" w:right="0"/>
        <w:rPr>
          <w:i/>
          <w:color w:val="000000" w:themeColor="text1"/>
        </w:rPr>
      </w:pPr>
      <w:r w:rsidRPr="00683FFE">
        <w:rPr>
          <w:i/>
          <w:color w:val="000000" w:themeColor="text1"/>
        </w:rPr>
        <w:t xml:space="preserve">Digamos que un poco la preocupación que vemos es una preocupación que compartimos con otros de los Ponentes que se han presentado y es que, quizás haya un problema estructural aquí respecto de cómo han funcionado otras Agencias del Estado y no vemos cómo se haga manifiesto, expreso, claro en el Proyecto, pues estos problemas estructurales como, por ejemplo, los que se presentan con la trazabilidad del Oro, pues cómo se superarían con </w:t>
      </w:r>
      <w:proofErr w:type="spellStart"/>
      <w:r w:rsidRPr="00683FFE">
        <w:rPr>
          <w:i/>
          <w:color w:val="000000" w:themeColor="text1"/>
        </w:rPr>
        <w:t>Ecominerales</w:t>
      </w:r>
      <w:proofErr w:type="spellEnd"/>
      <w:r w:rsidRPr="00683FFE">
        <w:rPr>
          <w:i/>
          <w:color w:val="000000" w:themeColor="text1"/>
        </w:rPr>
        <w:t>.</w:t>
      </w:r>
    </w:p>
    <w:p w14:paraId="383AE3C8" w14:textId="77777777" w:rsidR="00250A04" w:rsidRPr="00683FFE" w:rsidRDefault="00AA56B1">
      <w:pPr>
        <w:spacing w:after="0"/>
        <w:ind w:firstLine="10"/>
        <w:rPr>
          <w:i/>
          <w:color w:val="000000" w:themeColor="text1"/>
        </w:rPr>
      </w:pPr>
      <w:r w:rsidRPr="00683FFE">
        <w:rPr>
          <w:i/>
          <w:color w:val="000000" w:themeColor="text1"/>
        </w:rPr>
        <w:t xml:space="preserve"> </w:t>
      </w:r>
    </w:p>
    <w:p w14:paraId="46414E7A" w14:textId="77777777" w:rsidR="00250A04" w:rsidRPr="00683FFE" w:rsidRDefault="00AA56B1">
      <w:pPr>
        <w:spacing w:after="0"/>
        <w:ind w:left="720" w:right="0"/>
        <w:rPr>
          <w:i/>
          <w:color w:val="000000" w:themeColor="text1"/>
        </w:rPr>
      </w:pPr>
      <w:r w:rsidRPr="00683FFE">
        <w:rPr>
          <w:i/>
          <w:color w:val="000000" w:themeColor="text1"/>
        </w:rPr>
        <w:t xml:space="preserve">En cuanto a la transición energética, la reindustrialización, el agro, que son objetivos importantes que compartimos, de alguna manera el Proyecto nos sitúa ya en un escenario donde estamos frente a una producción de estos minerales, en tanto que carecemos de exploración de los minerales y lo cierto es que si hemos visto un freno a la exploración en el país y por el otro lado, no es muy claro entonces si </w:t>
      </w:r>
      <w:proofErr w:type="spellStart"/>
      <w:r w:rsidRPr="00683FFE">
        <w:rPr>
          <w:i/>
          <w:color w:val="000000" w:themeColor="text1"/>
        </w:rPr>
        <w:t>Ecominerales</w:t>
      </w:r>
      <w:proofErr w:type="spellEnd"/>
      <w:r w:rsidRPr="00683FFE">
        <w:rPr>
          <w:i/>
          <w:color w:val="000000" w:themeColor="text1"/>
        </w:rPr>
        <w:t xml:space="preserve"> estaría en las condiciones financieras de enfrentar una exploración sistemática, particularmente de esos minerales estratégicos que se requieren para para la transición. Eso digamos en primera instancia respecto al objeto”.</w:t>
      </w:r>
    </w:p>
    <w:p w14:paraId="526C862C" w14:textId="77777777" w:rsidR="00250A04" w:rsidRPr="00683FFE" w:rsidRDefault="00AA56B1">
      <w:pPr>
        <w:spacing w:after="0"/>
        <w:ind w:firstLine="10"/>
        <w:rPr>
          <w:color w:val="000000" w:themeColor="text1"/>
        </w:rPr>
      </w:pPr>
      <w:r w:rsidRPr="00683FFE">
        <w:rPr>
          <w:color w:val="000000" w:themeColor="text1"/>
        </w:rPr>
        <w:t xml:space="preserve"> </w:t>
      </w:r>
    </w:p>
    <w:p w14:paraId="4404D2B1" w14:textId="77777777" w:rsidR="00F54822" w:rsidRPr="00683FFE" w:rsidRDefault="00AA56B1">
      <w:pPr>
        <w:spacing w:after="0"/>
        <w:ind w:firstLine="10"/>
        <w:rPr>
          <w:color w:val="000000" w:themeColor="text1"/>
        </w:rPr>
      </w:pPr>
      <w:r w:rsidRPr="00683FFE">
        <w:rPr>
          <w:color w:val="000000" w:themeColor="text1"/>
        </w:rPr>
        <w:t xml:space="preserve">Por último, se contó con la intervención de la señora Viceministra la Dra. Kelly Johana Rocha. Quien resalto la variedad de comentarios recibidos a la iniciativa, como también exalto la disposición del Gobierno Nacional en fortalecer con las observaciones presentadas el mencionado proyecto de ley. Por otro lado, la Dra. Johana, llamo la atención con la siguiente consigna: </w:t>
      </w:r>
    </w:p>
    <w:p w14:paraId="75283C1C" w14:textId="77777777" w:rsidR="00F54822" w:rsidRPr="00683FFE" w:rsidRDefault="00F54822">
      <w:pPr>
        <w:spacing w:after="0"/>
        <w:ind w:firstLine="10"/>
        <w:rPr>
          <w:color w:val="000000" w:themeColor="text1"/>
        </w:rPr>
      </w:pPr>
    </w:p>
    <w:p w14:paraId="28641662" w14:textId="0813A832" w:rsidR="00250A04" w:rsidRPr="00683FFE" w:rsidRDefault="00AA56B1" w:rsidP="00F54822">
      <w:pPr>
        <w:spacing w:after="0"/>
        <w:ind w:left="720" w:firstLine="10"/>
        <w:rPr>
          <w:i/>
          <w:color w:val="000000" w:themeColor="text1"/>
        </w:rPr>
      </w:pPr>
      <w:r w:rsidRPr="00683FFE">
        <w:rPr>
          <w:i/>
          <w:color w:val="000000" w:themeColor="text1"/>
        </w:rPr>
        <w:lastRenderedPageBreak/>
        <w:t>“cuando analizamos la propuesta que hoy el Gobierno Nacional le hace al país, porque es una propuesta para que nos repensemos tanto las dificultades y desafíos que hoy enfrenta el modelo minero que tiene Colombia, como algunas alternativas de solución. Quiero saludar también las propuestas en clave de mejorar esta iniciativa, incluso de advertir dónde podrían estar los escenarios más difíciles para los que nos tendríamos que preparar y entonces cuando nos aventuramos a esta propuesta que estamos presentándole al país, entiendo el vértigo que puedan dar experiencias del pasado. Pero también quiero hacerles un llamado a que no satanicemos, ni pongamos en el escenario de la absoluta ineficacia las iniciativas del sector público.</w:t>
      </w:r>
    </w:p>
    <w:p w14:paraId="22BB839F" w14:textId="77777777" w:rsidR="00250A04" w:rsidRPr="00683FFE" w:rsidRDefault="00AA56B1">
      <w:pPr>
        <w:spacing w:after="0"/>
        <w:ind w:firstLine="10"/>
        <w:rPr>
          <w:color w:val="000000" w:themeColor="text1"/>
        </w:rPr>
      </w:pPr>
      <w:r w:rsidRPr="00683FFE">
        <w:rPr>
          <w:color w:val="000000" w:themeColor="text1"/>
        </w:rPr>
        <w:t xml:space="preserve"> </w:t>
      </w:r>
    </w:p>
    <w:p w14:paraId="7167891B" w14:textId="77777777" w:rsidR="00F54822" w:rsidRPr="00683FFE" w:rsidRDefault="00AA56B1">
      <w:pPr>
        <w:spacing w:after="0"/>
        <w:ind w:firstLine="10"/>
        <w:rPr>
          <w:color w:val="000000" w:themeColor="text1"/>
        </w:rPr>
      </w:pPr>
      <w:r w:rsidRPr="00683FFE">
        <w:rPr>
          <w:color w:val="000000" w:themeColor="text1"/>
        </w:rPr>
        <w:t xml:space="preserve">Y más adelante expresó: </w:t>
      </w:r>
    </w:p>
    <w:p w14:paraId="24DE86CF" w14:textId="77777777" w:rsidR="00F54822" w:rsidRPr="00683FFE" w:rsidRDefault="00F54822">
      <w:pPr>
        <w:spacing w:after="0"/>
        <w:ind w:firstLine="10"/>
        <w:rPr>
          <w:color w:val="000000" w:themeColor="text1"/>
        </w:rPr>
      </w:pPr>
    </w:p>
    <w:p w14:paraId="0EB53252" w14:textId="2C03B25E" w:rsidR="00250A04" w:rsidRPr="00683FFE" w:rsidRDefault="00AA56B1" w:rsidP="00F54822">
      <w:pPr>
        <w:spacing w:after="0"/>
        <w:ind w:left="720" w:firstLine="10"/>
        <w:rPr>
          <w:color w:val="000000" w:themeColor="text1"/>
        </w:rPr>
      </w:pPr>
      <w:r w:rsidRPr="00683FFE">
        <w:rPr>
          <w:i/>
          <w:color w:val="000000" w:themeColor="text1"/>
        </w:rPr>
        <w:t>“creo que en las experiencias que hemos tenido en el pasado tenemos que aprender, varios de los que han sido tal vez los errores de esas iniciativas, pero también dónde podría estar el acento de diferencia y es que la iniciativa que hoy le estamos ofreciendo al país, no sería un administrador del recurso minero, no, por eso no va bajo el esquema que la Corte Constitucional nos exige cuando se trata de este tipo de iniciativas, que requieren entre otros Representante consulta previa. Sino que es plantearle al país la posibilidad de que haya un jugador más en el sector minero y con ese jugador más lo que pretendemos es que ese jugador atienda circunstancias que no están atendiendo otros actores, cuyo principal propósito de existencia no es atender esos bienes esenciales y sociales, que sí podría atender una empresa del sector público”.</w:t>
      </w:r>
    </w:p>
    <w:p w14:paraId="5858392C" w14:textId="77777777" w:rsidR="00250A04" w:rsidRPr="00683FFE" w:rsidRDefault="00AA56B1">
      <w:pPr>
        <w:spacing w:after="0"/>
        <w:ind w:firstLine="10"/>
        <w:rPr>
          <w:color w:val="000000" w:themeColor="text1"/>
        </w:rPr>
      </w:pPr>
      <w:r w:rsidRPr="00683FFE">
        <w:rPr>
          <w:color w:val="000000" w:themeColor="text1"/>
        </w:rPr>
        <w:t xml:space="preserve"> </w:t>
      </w:r>
    </w:p>
    <w:p w14:paraId="4B962E77" w14:textId="77777777" w:rsidR="00250A04" w:rsidRPr="00683FFE" w:rsidRDefault="00AA56B1">
      <w:pPr>
        <w:spacing w:after="0"/>
        <w:ind w:firstLine="10"/>
        <w:rPr>
          <w:color w:val="000000" w:themeColor="text1"/>
        </w:rPr>
      </w:pPr>
      <w:r w:rsidRPr="00683FFE">
        <w:rPr>
          <w:color w:val="000000" w:themeColor="text1"/>
        </w:rPr>
        <w:t>Finalmente se termina la audiencia dejando claridad de que los y las Ponentes acogerán la mayoría de las sugerencias y observaciones para incluir dentro de lo que será la propuesta de articulado para primer debate.</w:t>
      </w:r>
    </w:p>
    <w:p w14:paraId="5B817122" w14:textId="77777777" w:rsidR="00250A04" w:rsidRPr="00683FFE" w:rsidRDefault="00AA56B1">
      <w:pPr>
        <w:spacing w:after="240"/>
        <w:ind w:firstLine="10"/>
        <w:rPr>
          <w:color w:val="000000" w:themeColor="text1"/>
        </w:rPr>
      </w:pPr>
      <w:r w:rsidRPr="00683FFE">
        <w:rPr>
          <w:color w:val="000000" w:themeColor="text1"/>
        </w:rPr>
        <w:t xml:space="preserve"> </w:t>
      </w:r>
    </w:p>
    <w:p w14:paraId="0FDE0065" w14:textId="67B18012" w:rsidR="00250A04" w:rsidRPr="00683FFE" w:rsidRDefault="00E32427">
      <w:pPr>
        <w:shd w:val="clear" w:color="auto" w:fill="FFFFFF"/>
        <w:spacing w:after="0"/>
        <w:ind w:left="0" w:right="40"/>
        <w:rPr>
          <w:color w:val="000000" w:themeColor="text1"/>
        </w:rPr>
      </w:pPr>
      <w:r w:rsidRPr="00683FFE">
        <w:rPr>
          <w:b/>
          <w:color w:val="000000" w:themeColor="text1"/>
        </w:rPr>
        <w:t>4</w:t>
      </w:r>
      <w:r w:rsidR="00AA56B1" w:rsidRPr="00683FFE">
        <w:rPr>
          <w:b/>
          <w:color w:val="000000" w:themeColor="text1"/>
        </w:rPr>
        <w:t xml:space="preserve">.3 Audiencia Pública Planeta Rica -  </w:t>
      </w:r>
      <w:proofErr w:type="spellStart"/>
      <w:r w:rsidR="00AA56B1" w:rsidRPr="00683FFE">
        <w:rPr>
          <w:b/>
          <w:color w:val="000000" w:themeColor="text1"/>
        </w:rPr>
        <w:t>Cordoba</w:t>
      </w:r>
      <w:proofErr w:type="spellEnd"/>
      <w:r w:rsidR="00AA56B1" w:rsidRPr="00683FFE">
        <w:rPr>
          <w:b/>
          <w:color w:val="000000" w:themeColor="text1"/>
        </w:rPr>
        <w:t>.</w:t>
      </w:r>
    </w:p>
    <w:p w14:paraId="52C1CA67" w14:textId="77777777" w:rsidR="00250A04" w:rsidRPr="00683FFE" w:rsidRDefault="00250A04">
      <w:pPr>
        <w:shd w:val="clear" w:color="auto" w:fill="FFFFFF"/>
        <w:spacing w:after="0"/>
        <w:ind w:left="0" w:right="40"/>
        <w:rPr>
          <w:color w:val="000000" w:themeColor="text1"/>
        </w:rPr>
      </w:pPr>
    </w:p>
    <w:p w14:paraId="469B6571" w14:textId="77777777" w:rsidR="00F71214" w:rsidRPr="00683FFE" w:rsidRDefault="00AA56B1">
      <w:pPr>
        <w:shd w:val="clear" w:color="auto" w:fill="FFFFFF"/>
        <w:spacing w:after="0"/>
        <w:ind w:firstLine="10"/>
        <w:rPr>
          <w:color w:val="000000" w:themeColor="text1"/>
        </w:rPr>
      </w:pPr>
      <w:r w:rsidRPr="00683FFE">
        <w:rPr>
          <w:color w:val="000000" w:themeColor="text1"/>
        </w:rPr>
        <w:t xml:space="preserve">El 9 de mayo se realizó la tercera audiencia pública en Planeta Rica, la audiencia inicia con la intervención del Honorable Representante Pedro José Suarez, quien como coordinador ponente expreso: </w:t>
      </w:r>
    </w:p>
    <w:p w14:paraId="660768B4" w14:textId="77777777" w:rsidR="00F71214" w:rsidRPr="00683FFE" w:rsidRDefault="00F71214">
      <w:pPr>
        <w:shd w:val="clear" w:color="auto" w:fill="FFFFFF"/>
        <w:spacing w:after="0"/>
        <w:ind w:firstLine="10"/>
        <w:rPr>
          <w:color w:val="000000" w:themeColor="text1"/>
        </w:rPr>
      </w:pPr>
    </w:p>
    <w:p w14:paraId="6F7EB598" w14:textId="12BAC2EF" w:rsidR="00250A04" w:rsidRPr="00683FFE" w:rsidRDefault="00AA56B1" w:rsidP="00F71214">
      <w:pPr>
        <w:shd w:val="clear" w:color="auto" w:fill="FFFFFF"/>
        <w:spacing w:after="0"/>
        <w:ind w:left="720" w:firstLine="10"/>
        <w:rPr>
          <w:i/>
          <w:color w:val="000000" w:themeColor="text1"/>
        </w:rPr>
      </w:pPr>
      <w:r w:rsidRPr="00683FFE">
        <w:rPr>
          <w:color w:val="000000" w:themeColor="text1"/>
        </w:rPr>
        <w:t>“</w:t>
      </w:r>
      <w:r w:rsidR="00F71214" w:rsidRPr="00683FFE">
        <w:rPr>
          <w:i/>
          <w:color w:val="000000" w:themeColor="text1"/>
        </w:rPr>
        <w:t>N</w:t>
      </w:r>
      <w:r w:rsidRPr="00683FFE">
        <w:rPr>
          <w:i/>
          <w:color w:val="000000" w:themeColor="text1"/>
        </w:rPr>
        <w:t xml:space="preserve">o solo se está trabajando hoy por crear una nueva Ley Minera para Colombia, sino que el Gobierno Nacional, ha considerado y especialmente nuestro Ministro de Minas y Energía, que resulta de suma importancia crear una empresa como </w:t>
      </w:r>
      <w:proofErr w:type="spellStart"/>
      <w:r w:rsidRPr="00683FFE">
        <w:rPr>
          <w:i/>
          <w:color w:val="000000" w:themeColor="text1"/>
        </w:rPr>
        <w:t>Ecominerales</w:t>
      </w:r>
      <w:proofErr w:type="spellEnd"/>
      <w:r w:rsidRPr="00683FFE">
        <w:rPr>
          <w:i/>
          <w:color w:val="000000" w:themeColor="text1"/>
        </w:rPr>
        <w:t xml:space="preserve">, que en otros países ya ha dado magníficos resultados, en Chile, en México y en otras experiencias internacionales que hemos encontrado, hay empresas mineras estatales que han permitido la regularización como lo anotaba la compañera, de la actividad minera. Y esto </w:t>
      </w:r>
      <w:r w:rsidRPr="00683FFE">
        <w:rPr>
          <w:i/>
          <w:color w:val="000000" w:themeColor="text1"/>
        </w:rPr>
        <w:lastRenderedPageBreak/>
        <w:t>nos permitirá además, de organizar toda esa actividad ilegal, porque para nadie es un secreto que buena parte de la actividad minera termina desarrollándose por vías ilegales, por múltiples razones los pequeños mineros no tienen la posibilidad de legalizar sus minas, no tienen el acompañamiento del Estado, no tienen el acompañamiento de las empresas que, de las entidades mejor que regulan el tema medioambiental y por eso, tenemos enormes cantidades de pequeña minería que no se puede legalizar, porque no obtiene sus licencias de manera adecuada.</w:t>
      </w:r>
    </w:p>
    <w:p w14:paraId="6B0982CD" w14:textId="77777777" w:rsidR="00250A04" w:rsidRPr="00683FFE" w:rsidRDefault="00AA56B1">
      <w:pPr>
        <w:shd w:val="clear" w:color="auto" w:fill="FFFFFF"/>
        <w:spacing w:after="0"/>
        <w:ind w:firstLine="10"/>
        <w:rPr>
          <w:i/>
          <w:color w:val="000000" w:themeColor="text1"/>
        </w:rPr>
      </w:pPr>
      <w:r w:rsidRPr="00683FFE">
        <w:rPr>
          <w:i/>
          <w:color w:val="000000" w:themeColor="text1"/>
        </w:rPr>
        <w:t xml:space="preserve"> </w:t>
      </w:r>
    </w:p>
    <w:p w14:paraId="66EBD29B" w14:textId="77777777" w:rsidR="00250A04" w:rsidRPr="00683FFE" w:rsidRDefault="00AA56B1" w:rsidP="00F71214">
      <w:pPr>
        <w:shd w:val="clear" w:color="auto" w:fill="FFFFFF"/>
        <w:spacing w:after="0"/>
        <w:ind w:left="720" w:firstLine="10"/>
        <w:rPr>
          <w:i/>
          <w:color w:val="000000" w:themeColor="text1"/>
        </w:rPr>
      </w:pPr>
      <w:r w:rsidRPr="00683FFE">
        <w:rPr>
          <w:i/>
          <w:color w:val="000000" w:themeColor="text1"/>
        </w:rPr>
        <w:t xml:space="preserve">Esta empresa, busca ayudarnos a impulsar esa legalización de esa pequeña minería, mejorar las condiciones de vida y de trabajo de quienes realizan tales actividades y por supuesto, proteger uno de los bienes más preciados que hoy los Fenómenos del Niño y la Niña, nos están dando cuenta de que resultan de suma importancia y desde la minería, estaremos protegiendo el medio ambiente. La actividad minera a través de </w:t>
      </w:r>
      <w:proofErr w:type="spellStart"/>
      <w:r w:rsidRPr="00683FFE">
        <w:rPr>
          <w:i/>
          <w:color w:val="000000" w:themeColor="text1"/>
        </w:rPr>
        <w:t>Ecominerales</w:t>
      </w:r>
      <w:proofErr w:type="spellEnd"/>
      <w:r w:rsidRPr="00683FFE">
        <w:rPr>
          <w:i/>
          <w:color w:val="000000" w:themeColor="text1"/>
        </w:rPr>
        <w:t>, nos ayudará enormemente a la regularización y a la protección efectiva del medio ambiente, porque esta es una actividad que, si no se hace de manera adecuada, por supuesto va a reñir con este importante derecho humano”</w:t>
      </w:r>
    </w:p>
    <w:p w14:paraId="7FFB5FF1" w14:textId="77777777" w:rsidR="00250A04" w:rsidRPr="00683FFE" w:rsidRDefault="00AA56B1">
      <w:pPr>
        <w:shd w:val="clear" w:color="auto" w:fill="FFFFFF"/>
        <w:spacing w:after="0"/>
        <w:ind w:firstLine="10"/>
        <w:rPr>
          <w:color w:val="000000" w:themeColor="text1"/>
        </w:rPr>
      </w:pPr>
      <w:r w:rsidRPr="00683FFE">
        <w:rPr>
          <w:color w:val="000000" w:themeColor="text1"/>
        </w:rPr>
        <w:t xml:space="preserve"> </w:t>
      </w:r>
    </w:p>
    <w:p w14:paraId="699CA65F" w14:textId="77777777" w:rsidR="00250A04" w:rsidRPr="00683FFE" w:rsidRDefault="00AA56B1">
      <w:pPr>
        <w:shd w:val="clear" w:color="auto" w:fill="FFFFFF"/>
        <w:spacing w:after="0"/>
        <w:ind w:firstLine="10"/>
        <w:rPr>
          <w:color w:val="000000" w:themeColor="text1"/>
        </w:rPr>
      </w:pPr>
      <w:r w:rsidRPr="00683FFE">
        <w:rPr>
          <w:color w:val="000000" w:themeColor="text1"/>
        </w:rPr>
        <w:t xml:space="preserve">En ese sentido, se contó posteriormente con la participación de la doctora Silvia Alexandra Cuesta, Directora de Minería Empresarial del Ministerio de Minas y Energía; Luis Álvaro Pardo Becerra, Presidente de la Agencia Nacional de Minería; doctora Rosa </w:t>
      </w:r>
      <w:proofErr w:type="spellStart"/>
      <w:r w:rsidRPr="00683FFE">
        <w:rPr>
          <w:color w:val="000000" w:themeColor="text1"/>
        </w:rPr>
        <w:t>Alí</w:t>
      </w:r>
      <w:proofErr w:type="spellEnd"/>
      <w:r w:rsidRPr="00683FFE">
        <w:rPr>
          <w:color w:val="000000" w:themeColor="text1"/>
        </w:rPr>
        <w:t xml:space="preserve"> Pastrana, Secretaria de Minas y Energía del Departamento de Córdoba; José Ferney Rojas, Director de Sostenibilidad de la Federación Nacional de Productores de Carbón, </w:t>
      </w:r>
      <w:proofErr w:type="spellStart"/>
      <w:r w:rsidRPr="00683FFE">
        <w:rPr>
          <w:color w:val="000000" w:themeColor="text1"/>
        </w:rPr>
        <w:t>Fenalcarbon</w:t>
      </w:r>
      <w:proofErr w:type="spellEnd"/>
      <w:r w:rsidRPr="00683FFE">
        <w:rPr>
          <w:color w:val="000000" w:themeColor="text1"/>
        </w:rPr>
        <w:t xml:space="preserve">; Eliécer Velázquez, habitante de la zona de influencia de la Mina del Alacrán de Puerto Libertador; Antonio Barraza, Presidente de la Organización Sindical SINTRA Cerro Matoso; Rómulo Padilla Pérez, de la Mesa de Concertación Ambiental del Municipio de Planeta Rica; </w:t>
      </w:r>
      <w:proofErr w:type="spellStart"/>
      <w:r w:rsidRPr="00683FFE">
        <w:rPr>
          <w:color w:val="000000" w:themeColor="text1"/>
        </w:rPr>
        <w:t>Jasmín</w:t>
      </w:r>
      <w:proofErr w:type="spellEnd"/>
      <w:r w:rsidRPr="00683FFE">
        <w:rPr>
          <w:color w:val="000000" w:themeColor="text1"/>
        </w:rPr>
        <w:t xml:space="preserve"> </w:t>
      </w:r>
      <w:proofErr w:type="spellStart"/>
      <w:r w:rsidRPr="00683FFE">
        <w:rPr>
          <w:color w:val="000000" w:themeColor="text1"/>
        </w:rPr>
        <w:t>Sariego</w:t>
      </w:r>
      <w:proofErr w:type="spellEnd"/>
      <w:r w:rsidRPr="00683FFE">
        <w:rPr>
          <w:color w:val="000000" w:themeColor="text1"/>
        </w:rPr>
        <w:t xml:space="preserve">, del Municipio de Puerto Libertador; señor </w:t>
      </w:r>
      <w:proofErr w:type="spellStart"/>
      <w:r w:rsidRPr="00683FFE">
        <w:rPr>
          <w:color w:val="000000" w:themeColor="text1"/>
        </w:rPr>
        <w:t>Néider</w:t>
      </w:r>
      <w:proofErr w:type="spellEnd"/>
      <w:r w:rsidRPr="00683FFE">
        <w:rPr>
          <w:color w:val="000000" w:themeColor="text1"/>
        </w:rPr>
        <w:t xml:space="preserve"> Alvarado, del Municipio de Puerto Libertador; Iván Montenegro Sierra, Asesor del Viceministerio de Minas, entre otros.</w:t>
      </w:r>
    </w:p>
    <w:p w14:paraId="39A7743C" w14:textId="77777777" w:rsidR="00250A04" w:rsidRPr="00683FFE" w:rsidRDefault="00AA56B1">
      <w:pPr>
        <w:shd w:val="clear" w:color="auto" w:fill="FFFFFF"/>
        <w:spacing w:after="0"/>
        <w:ind w:firstLine="10"/>
        <w:rPr>
          <w:color w:val="000000" w:themeColor="text1"/>
        </w:rPr>
      </w:pPr>
      <w:r w:rsidRPr="00683FFE">
        <w:rPr>
          <w:color w:val="000000" w:themeColor="text1"/>
        </w:rPr>
        <w:t xml:space="preserve"> </w:t>
      </w:r>
    </w:p>
    <w:p w14:paraId="682306F3" w14:textId="39D35853" w:rsidR="00250A04" w:rsidRPr="00683FFE" w:rsidRDefault="00AA56B1">
      <w:pPr>
        <w:shd w:val="clear" w:color="auto" w:fill="FFFFFF"/>
        <w:spacing w:after="0"/>
        <w:ind w:firstLine="10"/>
        <w:rPr>
          <w:color w:val="000000" w:themeColor="text1"/>
        </w:rPr>
      </w:pPr>
      <w:r w:rsidRPr="00683FFE">
        <w:rPr>
          <w:color w:val="000000" w:themeColor="text1"/>
        </w:rPr>
        <w:t xml:space="preserve">Quienes en sus intervenciones propusieron diversos aspectos, desde el diagnóstico de la minería en Colombia, los altos niveles de informalidad e ilegalidad del sector, que ha llevado aumentar los altos niveles de conflictividad por el control de ciertas zonas del país. Se </w:t>
      </w:r>
      <w:r w:rsidR="00F71214" w:rsidRPr="00683FFE">
        <w:rPr>
          <w:color w:val="000000" w:themeColor="text1"/>
        </w:rPr>
        <w:t>abordó</w:t>
      </w:r>
      <w:r w:rsidRPr="00683FFE">
        <w:rPr>
          <w:color w:val="000000" w:themeColor="text1"/>
        </w:rPr>
        <w:t xml:space="preserve"> a su vez, el tema de las regalías como un</w:t>
      </w:r>
      <w:r w:rsidR="00F71214" w:rsidRPr="00683FFE">
        <w:rPr>
          <w:color w:val="000000" w:themeColor="text1"/>
        </w:rPr>
        <w:t>a contraprestación como señala a</w:t>
      </w:r>
      <w:r w:rsidRPr="00683FFE">
        <w:rPr>
          <w:color w:val="000000" w:themeColor="text1"/>
        </w:rPr>
        <w:t>rtículo 360 la Constitución Nacional que se debe pagar a favor del Estado por la explotación de los recursos naturales no renovables</w:t>
      </w:r>
      <w:r w:rsidR="00F71214" w:rsidRPr="00683FFE">
        <w:rPr>
          <w:color w:val="000000" w:themeColor="text1"/>
        </w:rPr>
        <w:t>, p</w:t>
      </w:r>
      <w:r w:rsidRPr="00683FFE">
        <w:rPr>
          <w:color w:val="000000" w:themeColor="text1"/>
        </w:rPr>
        <w:t>ero, los niveles de informalidad y de ilegalidad obviamente el Gobierno, no puede recaudarles las regalías, regalías que a su vez deben volver a los territorios donde se producen los minerales, para que las entidades, las autoridades territoriales puedan usar esos recursos en beneficio de la misma comunidad, construir regalías, construir carreteras, vías, escuelas, hospitales con regalías, eso no se ha podido llegar a cabo como debería ser, porque justamente la informalidad y la legalidad no pagan regalías</w:t>
      </w:r>
    </w:p>
    <w:p w14:paraId="22CE7A5C" w14:textId="77777777" w:rsidR="00250A04" w:rsidRPr="00683FFE" w:rsidRDefault="00AA56B1">
      <w:pPr>
        <w:shd w:val="clear" w:color="auto" w:fill="FFFFFF"/>
        <w:spacing w:after="0"/>
        <w:ind w:firstLine="10"/>
        <w:rPr>
          <w:color w:val="000000" w:themeColor="text1"/>
        </w:rPr>
      </w:pPr>
      <w:r w:rsidRPr="00683FFE">
        <w:rPr>
          <w:color w:val="000000" w:themeColor="text1"/>
        </w:rPr>
        <w:lastRenderedPageBreak/>
        <w:t xml:space="preserve"> </w:t>
      </w:r>
    </w:p>
    <w:p w14:paraId="6638EC58" w14:textId="77777777" w:rsidR="00250A04" w:rsidRPr="00683FFE" w:rsidRDefault="00AA56B1">
      <w:pPr>
        <w:shd w:val="clear" w:color="auto" w:fill="FFFFFF"/>
        <w:spacing w:after="0"/>
        <w:ind w:firstLine="10"/>
        <w:rPr>
          <w:color w:val="000000" w:themeColor="text1"/>
        </w:rPr>
      </w:pPr>
      <w:bookmarkStart w:id="4" w:name="_heading=h.2et92p0" w:colFirst="0" w:colLast="0"/>
      <w:bookmarkEnd w:id="4"/>
      <w:r w:rsidRPr="00683FFE">
        <w:rPr>
          <w:color w:val="000000" w:themeColor="text1"/>
        </w:rPr>
        <w:t>Bajo ese contexto, se propuso una problemática latente y es, en algunos sitios del país no hay presencia del Estado, está prácticamente dominado por estos grupos irregulares que extorsionan a nuestros mineros, que les obligan a trabajar en determinados sitios del país y los obligan a vender, por ejemplo, el oro a estas mismas organizaciones, ellos están utilizando estos recursos no solamente para enriquecerse y financiar sus actividades, sino también para enfrentarse al Estado.</w:t>
      </w:r>
    </w:p>
    <w:p w14:paraId="30CFCC67" w14:textId="77777777" w:rsidR="00250A04" w:rsidRPr="00683FFE" w:rsidRDefault="00AA56B1">
      <w:pPr>
        <w:shd w:val="clear" w:color="auto" w:fill="FFFFFF"/>
        <w:spacing w:after="0"/>
        <w:ind w:firstLine="10"/>
        <w:rPr>
          <w:color w:val="000000" w:themeColor="text1"/>
        </w:rPr>
      </w:pPr>
      <w:r w:rsidRPr="00683FFE">
        <w:rPr>
          <w:color w:val="000000" w:themeColor="text1"/>
        </w:rPr>
        <w:t xml:space="preserve"> </w:t>
      </w:r>
    </w:p>
    <w:p w14:paraId="57639F5F" w14:textId="77777777" w:rsidR="00F71214" w:rsidRPr="00683FFE" w:rsidRDefault="00F71214">
      <w:pPr>
        <w:shd w:val="clear" w:color="auto" w:fill="FFFFFF"/>
        <w:spacing w:after="0"/>
        <w:ind w:left="0" w:right="40"/>
        <w:rPr>
          <w:color w:val="000000" w:themeColor="text1"/>
        </w:rPr>
      </w:pPr>
      <w:r w:rsidRPr="00683FFE">
        <w:rPr>
          <w:color w:val="000000" w:themeColor="text1"/>
        </w:rPr>
        <w:t xml:space="preserve">Después de todas las intervenciones, se concluye que el sector minero de Colombia necesita avanzar de una economía </w:t>
      </w:r>
      <w:proofErr w:type="spellStart"/>
      <w:r w:rsidRPr="00683FFE">
        <w:rPr>
          <w:color w:val="000000" w:themeColor="text1"/>
        </w:rPr>
        <w:t>extractivista</w:t>
      </w:r>
      <w:proofErr w:type="spellEnd"/>
      <w:r w:rsidRPr="00683FFE">
        <w:rPr>
          <w:color w:val="000000" w:themeColor="text1"/>
        </w:rPr>
        <w:t xml:space="preserve"> a una productiva. Esto implica dejar de depender únicamente de la exportación de bienes primarios y transitar hacia una economía industrializada. A partir de nuestros minerales, podemos desarrollar cadenas de valor, agregarles valor, generar empleo, riqueza, regalías e impuestos. No podemos seguir limitándonos a exportar recursos sin procesar; es necesario industrializar nuestra economía, donde los minerales juegan un papel central. Por ello, es fundamental transformar el actual modelo minero del país y contribuir a la construcción de la empresa ECOMINERALES.</w:t>
      </w:r>
    </w:p>
    <w:p w14:paraId="43FE214C" w14:textId="77777777" w:rsidR="00F71214" w:rsidRPr="00683FFE" w:rsidRDefault="00F71214">
      <w:pPr>
        <w:shd w:val="clear" w:color="auto" w:fill="FFFFFF"/>
        <w:spacing w:after="0"/>
        <w:ind w:left="0" w:right="40"/>
        <w:rPr>
          <w:color w:val="000000" w:themeColor="text1"/>
        </w:rPr>
      </w:pPr>
    </w:p>
    <w:p w14:paraId="2D6BCD9B" w14:textId="77777777" w:rsidR="00F71214" w:rsidRPr="00683FFE" w:rsidRDefault="00F71214">
      <w:pPr>
        <w:shd w:val="clear" w:color="auto" w:fill="FFFFFF"/>
        <w:spacing w:after="0"/>
        <w:ind w:left="0" w:right="40"/>
        <w:rPr>
          <w:color w:val="000000" w:themeColor="text1"/>
        </w:rPr>
      </w:pPr>
    </w:p>
    <w:p w14:paraId="005473D5" w14:textId="77777777" w:rsidR="00F71214" w:rsidRPr="00683FFE" w:rsidRDefault="00F71214">
      <w:pPr>
        <w:shd w:val="clear" w:color="auto" w:fill="FFFFFF"/>
        <w:spacing w:after="0"/>
        <w:ind w:left="0" w:right="40"/>
        <w:rPr>
          <w:color w:val="000000" w:themeColor="text1"/>
        </w:rPr>
      </w:pPr>
    </w:p>
    <w:p w14:paraId="16A615C8" w14:textId="1BBB6D15" w:rsidR="00250A04" w:rsidRPr="00683FFE" w:rsidRDefault="00AA56B1">
      <w:pPr>
        <w:shd w:val="clear" w:color="auto" w:fill="FFFFFF"/>
        <w:spacing w:after="0"/>
        <w:ind w:left="0" w:right="40"/>
        <w:rPr>
          <w:color w:val="000000" w:themeColor="text1"/>
        </w:rPr>
      </w:pPr>
      <w:r w:rsidRPr="00683FFE">
        <w:rPr>
          <w:color w:val="000000" w:themeColor="text1"/>
        </w:rPr>
        <w:t xml:space="preserve"> </w:t>
      </w:r>
    </w:p>
    <w:p w14:paraId="7C9E627C" w14:textId="3A09B5FD" w:rsidR="00250A04" w:rsidRPr="00683FFE" w:rsidRDefault="00E32427">
      <w:pPr>
        <w:shd w:val="clear" w:color="auto" w:fill="FFFFFF"/>
        <w:spacing w:after="0"/>
        <w:ind w:left="0" w:right="40"/>
        <w:rPr>
          <w:b/>
          <w:color w:val="000000" w:themeColor="text1"/>
        </w:rPr>
      </w:pPr>
      <w:r w:rsidRPr="00683FFE">
        <w:rPr>
          <w:b/>
          <w:color w:val="000000" w:themeColor="text1"/>
        </w:rPr>
        <w:t>4</w:t>
      </w:r>
      <w:r w:rsidR="00AA56B1" w:rsidRPr="00683FFE">
        <w:rPr>
          <w:b/>
          <w:color w:val="000000" w:themeColor="text1"/>
        </w:rPr>
        <w:t>.4 Audiencia Pública Bogotá.</w:t>
      </w:r>
    </w:p>
    <w:p w14:paraId="63351E2A" w14:textId="77777777" w:rsidR="00250A04" w:rsidRPr="00683FFE" w:rsidRDefault="00250A04">
      <w:pPr>
        <w:shd w:val="clear" w:color="auto" w:fill="FFFFFF"/>
        <w:spacing w:after="0"/>
        <w:ind w:left="0" w:right="40"/>
        <w:rPr>
          <w:color w:val="000000" w:themeColor="text1"/>
        </w:rPr>
      </w:pPr>
    </w:p>
    <w:p w14:paraId="01D89690" w14:textId="77777777" w:rsidR="00F71214" w:rsidRPr="00683FFE" w:rsidRDefault="00AA56B1">
      <w:pPr>
        <w:shd w:val="clear" w:color="auto" w:fill="FFFFFF"/>
        <w:spacing w:after="0"/>
        <w:ind w:left="0" w:right="40"/>
        <w:rPr>
          <w:color w:val="000000" w:themeColor="text1"/>
        </w:rPr>
      </w:pPr>
      <w:r w:rsidRPr="00683FFE">
        <w:rPr>
          <w:color w:val="000000" w:themeColor="text1"/>
        </w:rPr>
        <w:t xml:space="preserve">El 16 de mayo se realizó la cuarta audiencia pública en el Congreso de la República, en esta oportunidad, se contó con la asistencia y participación de asociaciones sindicales a nivel nacional, miembros de la academia, mineros artesanales de diferentes regiones del país y delegados de empresas mineras; por parte del gobierno nacional, el Ministerio de Comercio, Industria y Turismo – MINCIT, la Autoridad de Licencias Ambientales – ANLA, y el Servicio Geológico Colombiano -SGC. </w:t>
      </w:r>
    </w:p>
    <w:p w14:paraId="52A99466" w14:textId="77777777" w:rsidR="00F71214" w:rsidRPr="00683FFE" w:rsidRDefault="00F71214">
      <w:pPr>
        <w:shd w:val="clear" w:color="auto" w:fill="FFFFFF"/>
        <w:spacing w:after="0"/>
        <w:ind w:left="0" w:right="40"/>
        <w:rPr>
          <w:color w:val="000000" w:themeColor="text1"/>
        </w:rPr>
      </w:pPr>
    </w:p>
    <w:p w14:paraId="5457394E" w14:textId="77777777" w:rsidR="00F71214" w:rsidRPr="00683FFE" w:rsidRDefault="00AA56B1">
      <w:pPr>
        <w:shd w:val="clear" w:color="auto" w:fill="FFFFFF"/>
        <w:spacing w:after="0"/>
        <w:ind w:left="0" w:right="40"/>
        <w:rPr>
          <w:color w:val="000000" w:themeColor="text1"/>
        </w:rPr>
      </w:pPr>
      <w:r w:rsidRPr="00683FFE">
        <w:rPr>
          <w:color w:val="000000" w:themeColor="text1"/>
        </w:rPr>
        <w:t xml:space="preserve">El ejercicio tuvo opiniones divididas sobre los posibles efectos de la consolidación y puesta en operación de ECOMINERALES, especialmente frente a las dinámicas específicas de cada tipo de mineral. En este sentido, las empresas mineras expresaron su preocupación por la conflictividad entre minería de subsistencia con la mediana y gran minería, así como con las funciones de la empresa en relación con la formalización y la titulación. </w:t>
      </w:r>
    </w:p>
    <w:p w14:paraId="3E187B5A" w14:textId="77777777" w:rsidR="00F71214" w:rsidRPr="00683FFE" w:rsidRDefault="00F71214">
      <w:pPr>
        <w:shd w:val="clear" w:color="auto" w:fill="FFFFFF"/>
        <w:spacing w:after="0"/>
        <w:ind w:left="0" w:right="40"/>
        <w:rPr>
          <w:color w:val="000000" w:themeColor="text1"/>
        </w:rPr>
      </w:pPr>
    </w:p>
    <w:p w14:paraId="07D3197D" w14:textId="313E4CE3" w:rsidR="00250A04" w:rsidRPr="00683FFE" w:rsidRDefault="00AA56B1">
      <w:pPr>
        <w:shd w:val="clear" w:color="auto" w:fill="FFFFFF"/>
        <w:spacing w:after="0"/>
        <w:ind w:left="0" w:right="40"/>
        <w:rPr>
          <w:b/>
          <w:color w:val="000000" w:themeColor="text1"/>
        </w:rPr>
      </w:pPr>
      <w:r w:rsidRPr="00683FFE">
        <w:rPr>
          <w:color w:val="000000" w:themeColor="text1"/>
        </w:rPr>
        <w:t xml:space="preserve">Por otra parte, las instituciones gubernamentales y las agremiaciones de pequeños mineros estuvieron de acuerdo con la importancia de la creación de ECOMINERALES para garantizar el acceso de los mineros a un mercado y a unos precios más justos, de tal manera que se atienda la precarización y la informalidad de la actividad minera en el país. Especialmente, desde el gobierno nacional se hace un llamado a considerar la importancia de una iniciativa de esta naturaleza dado que la minería en Colombia debe orientarse a apoyar los procesos de la </w:t>
      </w:r>
      <w:r w:rsidRPr="00683FFE">
        <w:rPr>
          <w:color w:val="000000" w:themeColor="text1"/>
        </w:rPr>
        <w:lastRenderedPageBreak/>
        <w:t>Transición Energética Justa y la Reindustrialización, en vez de continuar con la vocación exportadora de minerales en bruto, reconociendo la importancia de una minería planificada para el desarrollo de las comunidades, en armonía con el agua, los páramos y los bosques</w:t>
      </w:r>
      <w:r w:rsidRPr="00683FFE">
        <w:rPr>
          <w:b/>
          <w:color w:val="000000" w:themeColor="text1"/>
        </w:rPr>
        <w:t xml:space="preserve">. </w:t>
      </w:r>
    </w:p>
    <w:p w14:paraId="285DDF89" w14:textId="48ABA13E" w:rsidR="00F71214" w:rsidRPr="00683FFE" w:rsidRDefault="00F71214">
      <w:pPr>
        <w:shd w:val="clear" w:color="auto" w:fill="FFFFFF"/>
        <w:spacing w:after="0"/>
        <w:ind w:left="0" w:right="40"/>
        <w:rPr>
          <w:b/>
          <w:color w:val="000000" w:themeColor="text1"/>
        </w:rPr>
      </w:pPr>
    </w:p>
    <w:p w14:paraId="7B55AE19" w14:textId="77777777" w:rsidR="00F71214" w:rsidRPr="00683FFE" w:rsidRDefault="00F71214">
      <w:pPr>
        <w:shd w:val="clear" w:color="auto" w:fill="FFFFFF"/>
        <w:spacing w:after="0"/>
        <w:ind w:left="0" w:right="40"/>
        <w:rPr>
          <w:b/>
          <w:color w:val="000000" w:themeColor="text1"/>
        </w:rPr>
      </w:pPr>
    </w:p>
    <w:p w14:paraId="7763F495" w14:textId="77777777" w:rsidR="00F71214" w:rsidRPr="00683FFE" w:rsidRDefault="00B96CC0" w:rsidP="00DB028E">
      <w:pPr>
        <w:pStyle w:val="Prrafodelista"/>
        <w:numPr>
          <w:ilvl w:val="0"/>
          <w:numId w:val="5"/>
        </w:numPr>
        <w:shd w:val="clear" w:color="auto" w:fill="FFFFFF"/>
        <w:spacing w:after="0"/>
        <w:ind w:right="40"/>
        <w:rPr>
          <w:b/>
          <w:color w:val="000000" w:themeColor="text1"/>
        </w:rPr>
      </w:pPr>
      <w:r w:rsidRPr="00683FFE">
        <w:rPr>
          <w:b/>
          <w:color w:val="000000" w:themeColor="text1"/>
        </w:rPr>
        <w:t>MESA</w:t>
      </w:r>
      <w:r w:rsidRPr="00683FFE">
        <w:rPr>
          <w:b/>
          <w:color w:val="000000" w:themeColor="text1"/>
          <w:spacing w:val="-8"/>
        </w:rPr>
        <w:t xml:space="preserve"> </w:t>
      </w:r>
      <w:r w:rsidRPr="00683FFE">
        <w:rPr>
          <w:b/>
          <w:color w:val="000000" w:themeColor="text1"/>
        </w:rPr>
        <w:t>DE</w:t>
      </w:r>
      <w:r w:rsidRPr="00683FFE">
        <w:rPr>
          <w:b/>
          <w:color w:val="000000" w:themeColor="text1"/>
          <w:spacing w:val="-1"/>
        </w:rPr>
        <w:t xml:space="preserve"> </w:t>
      </w:r>
      <w:r w:rsidRPr="00683FFE">
        <w:rPr>
          <w:b/>
          <w:color w:val="000000" w:themeColor="text1"/>
        </w:rPr>
        <w:t>TRABAJO</w:t>
      </w:r>
      <w:r w:rsidRPr="00683FFE">
        <w:rPr>
          <w:b/>
          <w:color w:val="000000" w:themeColor="text1"/>
          <w:spacing w:val="3"/>
        </w:rPr>
        <w:t xml:space="preserve"> </w:t>
      </w:r>
    </w:p>
    <w:p w14:paraId="12BEC926" w14:textId="77777777" w:rsidR="00F71214" w:rsidRPr="00683FFE" w:rsidRDefault="00F71214" w:rsidP="00F71214">
      <w:pPr>
        <w:shd w:val="clear" w:color="auto" w:fill="FFFFFF"/>
        <w:spacing w:after="0"/>
        <w:ind w:left="0" w:right="40"/>
        <w:rPr>
          <w:b/>
          <w:color w:val="000000" w:themeColor="text1"/>
          <w:spacing w:val="3"/>
        </w:rPr>
      </w:pPr>
    </w:p>
    <w:p w14:paraId="61729598" w14:textId="0CB5016C" w:rsidR="00F71214" w:rsidRPr="00683FFE" w:rsidRDefault="00F71214" w:rsidP="00F71214">
      <w:pPr>
        <w:pStyle w:val="Textoindependiente"/>
        <w:ind w:right="49"/>
        <w:jc w:val="both"/>
        <w:rPr>
          <w:rFonts w:ascii="Arial" w:eastAsia="Arial" w:hAnsi="Arial" w:cs="Arial"/>
          <w:color w:val="000000" w:themeColor="text1"/>
          <w:lang w:eastAsia="es-CO"/>
        </w:rPr>
      </w:pPr>
      <w:r w:rsidRPr="00683FFE">
        <w:rPr>
          <w:rFonts w:ascii="Arial" w:eastAsia="Arial" w:hAnsi="Arial" w:cs="Arial"/>
          <w:color w:val="000000" w:themeColor="text1"/>
          <w:lang w:eastAsia="es-CO"/>
        </w:rPr>
        <w:t xml:space="preserve">El jueves 8 de agosto de 2024, a las 10:00 a.m., se llevó a cabo una mesa de trabajo con la participación de los asesores de varios representantes, quienes </w:t>
      </w:r>
      <w:r w:rsidR="002E3037" w:rsidRPr="00683FFE">
        <w:rPr>
          <w:rFonts w:ascii="Arial" w:eastAsia="Arial" w:hAnsi="Arial" w:cs="Arial"/>
          <w:color w:val="000000" w:themeColor="text1"/>
          <w:lang w:eastAsia="es-CO"/>
        </w:rPr>
        <w:t xml:space="preserve">dejaron </w:t>
      </w:r>
      <w:r w:rsidRPr="00683FFE">
        <w:rPr>
          <w:rFonts w:ascii="Arial" w:eastAsia="Arial" w:hAnsi="Arial" w:cs="Arial"/>
          <w:color w:val="000000" w:themeColor="text1"/>
          <w:lang w:eastAsia="es-CO"/>
        </w:rPr>
        <w:t>sus proposiciones</w:t>
      </w:r>
      <w:r w:rsidR="002E3037" w:rsidRPr="00683FFE">
        <w:rPr>
          <w:rFonts w:ascii="Arial" w:eastAsia="Arial" w:hAnsi="Arial" w:cs="Arial"/>
          <w:color w:val="000000" w:themeColor="text1"/>
          <w:lang w:eastAsia="es-CO"/>
        </w:rPr>
        <w:t xml:space="preserve"> como constancias</w:t>
      </w:r>
      <w:r w:rsidRPr="00683FFE">
        <w:rPr>
          <w:rFonts w:ascii="Arial" w:eastAsia="Arial" w:hAnsi="Arial" w:cs="Arial"/>
          <w:color w:val="000000" w:themeColor="text1"/>
          <w:lang w:eastAsia="es-CO"/>
        </w:rPr>
        <w:t>. Durante la reunión, se discutieron detalladamente estas proposiciones, evaluando su pertinencia y viabilidad para incorporarlas en la ponencia.</w:t>
      </w:r>
    </w:p>
    <w:p w14:paraId="03E1E427" w14:textId="77777777" w:rsidR="00F71214" w:rsidRPr="00683FFE" w:rsidRDefault="00F71214" w:rsidP="00F71214">
      <w:pPr>
        <w:pStyle w:val="Textoindependiente"/>
        <w:ind w:right="49"/>
        <w:rPr>
          <w:rFonts w:ascii="Arial" w:eastAsia="Arial" w:hAnsi="Arial" w:cs="Arial"/>
          <w:color w:val="000000" w:themeColor="text1"/>
          <w:lang w:eastAsia="es-CO"/>
        </w:rPr>
      </w:pPr>
    </w:p>
    <w:p w14:paraId="0BFA7048" w14:textId="0E49E349" w:rsidR="00F71214" w:rsidRPr="00683FFE" w:rsidRDefault="00F71214" w:rsidP="00F71214">
      <w:pPr>
        <w:pStyle w:val="Textoindependiente"/>
        <w:ind w:right="49"/>
        <w:jc w:val="both"/>
        <w:rPr>
          <w:rFonts w:ascii="Arial" w:eastAsia="Arial" w:hAnsi="Arial" w:cs="Arial"/>
          <w:color w:val="000000" w:themeColor="text1"/>
          <w:lang w:eastAsia="es-CO"/>
        </w:rPr>
      </w:pPr>
      <w:r w:rsidRPr="00683FFE">
        <w:rPr>
          <w:rFonts w:ascii="Arial" w:eastAsia="Arial" w:hAnsi="Arial" w:cs="Arial"/>
          <w:color w:val="000000" w:themeColor="text1"/>
          <w:lang w:eastAsia="es-CO"/>
        </w:rPr>
        <w:t xml:space="preserve">Es importante destacar que, para aquellos representantes cuyos asesores no pudieron asistir a la mesa de trabajo, las proposiciones presentadas </w:t>
      </w:r>
      <w:r w:rsidR="002E3037" w:rsidRPr="00683FFE">
        <w:rPr>
          <w:rFonts w:ascii="Arial" w:eastAsia="Arial" w:hAnsi="Arial" w:cs="Arial"/>
          <w:color w:val="000000" w:themeColor="text1"/>
          <w:lang w:eastAsia="es-CO"/>
        </w:rPr>
        <w:t xml:space="preserve">y dejadas </w:t>
      </w:r>
      <w:r w:rsidRPr="00683FFE">
        <w:rPr>
          <w:rFonts w:ascii="Arial" w:eastAsia="Arial" w:hAnsi="Arial" w:cs="Arial"/>
          <w:color w:val="000000" w:themeColor="text1"/>
          <w:lang w:eastAsia="es-CO"/>
        </w:rPr>
        <w:t>como constancias fueron igualmente consideradas. Se realizó un análisis exhaustivo de las mismas, y algunas de ellas fueron acogidas e incorporadas en el texto de la</w:t>
      </w:r>
      <w:r w:rsidR="002E3037" w:rsidRPr="00683FFE">
        <w:rPr>
          <w:rFonts w:ascii="Arial" w:eastAsia="Arial" w:hAnsi="Arial" w:cs="Arial"/>
          <w:color w:val="000000" w:themeColor="text1"/>
          <w:lang w:eastAsia="es-CO"/>
        </w:rPr>
        <w:t xml:space="preserve"> presente </w:t>
      </w:r>
      <w:r w:rsidRPr="00683FFE">
        <w:rPr>
          <w:rFonts w:ascii="Arial" w:eastAsia="Arial" w:hAnsi="Arial" w:cs="Arial"/>
          <w:color w:val="000000" w:themeColor="text1"/>
          <w:lang w:eastAsia="es-CO"/>
        </w:rPr>
        <w:t>ponencia. Este proceso permitió asegurar que las propuestas de todos los representantes fueran debidamente valoradas, contribuyendo a una discusión más inclusiva y enriquecedora sobre el proyecto en cuestión.</w:t>
      </w:r>
    </w:p>
    <w:p w14:paraId="21B231E8" w14:textId="77777777" w:rsidR="00F71214" w:rsidRPr="00683FFE" w:rsidRDefault="00F71214" w:rsidP="00F71214">
      <w:pPr>
        <w:pStyle w:val="Textoindependiente"/>
        <w:ind w:right="49"/>
        <w:rPr>
          <w:rFonts w:ascii="Arial" w:eastAsia="Arial" w:hAnsi="Arial" w:cs="Arial"/>
          <w:color w:val="000000" w:themeColor="text1"/>
          <w:lang w:eastAsia="es-CO"/>
        </w:rPr>
      </w:pPr>
    </w:p>
    <w:p w14:paraId="53D0F756" w14:textId="4C314A27" w:rsidR="00B96CC0" w:rsidRPr="00683FFE" w:rsidRDefault="00F71214" w:rsidP="00F71214">
      <w:pPr>
        <w:pStyle w:val="Textoindependiente"/>
        <w:ind w:right="49"/>
        <w:jc w:val="both"/>
        <w:rPr>
          <w:rFonts w:ascii="Arial" w:hAnsi="Arial" w:cs="Arial"/>
          <w:i/>
          <w:color w:val="000000" w:themeColor="text1"/>
        </w:rPr>
      </w:pPr>
      <w:r w:rsidRPr="00683FFE">
        <w:rPr>
          <w:rFonts w:ascii="Arial" w:eastAsia="Arial" w:hAnsi="Arial" w:cs="Arial"/>
          <w:color w:val="000000" w:themeColor="text1"/>
          <w:lang w:eastAsia="es-CO"/>
        </w:rPr>
        <w:t>La dinámica de esta mesa de trabajo refleja el compromiso de todos los actores involucrados para asegurar que el texto final sea el resultado de un debate amplio, en el cual se tomaron en cuenta diversas perspectivas y propuestas de mejora.</w:t>
      </w:r>
    </w:p>
    <w:p w14:paraId="12AD9395" w14:textId="77777777" w:rsidR="00B96CC0" w:rsidRPr="00683FFE" w:rsidRDefault="00B96CC0" w:rsidP="00B96CC0">
      <w:pPr>
        <w:pStyle w:val="Textoindependiente"/>
        <w:ind w:right="49"/>
        <w:rPr>
          <w:rFonts w:ascii="Arial" w:hAnsi="Arial" w:cs="Arial"/>
          <w:i/>
          <w:color w:val="000000" w:themeColor="text1"/>
        </w:rPr>
      </w:pPr>
    </w:p>
    <w:p w14:paraId="28037FD7" w14:textId="77777777" w:rsidR="00B96CC0" w:rsidRPr="00683FFE" w:rsidRDefault="00B96CC0" w:rsidP="00B96CC0">
      <w:pPr>
        <w:pStyle w:val="Ttulo1"/>
        <w:ind w:right="49"/>
        <w:rPr>
          <w:rFonts w:ascii="Arial" w:hAnsi="Arial" w:cs="Arial"/>
          <w:color w:val="000000" w:themeColor="text1"/>
        </w:rPr>
      </w:pPr>
      <w:r w:rsidRPr="00683FFE">
        <w:rPr>
          <w:rFonts w:ascii="Arial" w:hAnsi="Arial" w:cs="Arial"/>
          <w:color w:val="000000" w:themeColor="text1"/>
        </w:rPr>
        <w:t>Asistentes:</w:t>
      </w:r>
    </w:p>
    <w:p w14:paraId="294C243D" w14:textId="77777777" w:rsidR="00B96CC0" w:rsidRPr="00683FFE" w:rsidRDefault="00B96CC0" w:rsidP="00B96CC0">
      <w:pPr>
        <w:pStyle w:val="Textoindependiente"/>
        <w:ind w:right="49"/>
        <w:rPr>
          <w:rFonts w:ascii="Arial" w:hAnsi="Arial" w:cs="Arial"/>
          <w:b/>
          <w:color w:val="000000" w:themeColor="text1"/>
        </w:rPr>
      </w:pPr>
    </w:p>
    <w:p w14:paraId="6916F66C" w14:textId="77777777" w:rsidR="00B96CC0" w:rsidRPr="00683FFE" w:rsidRDefault="00B96CC0" w:rsidP="00B96CC0">
      <w:pPr>
        <w:pStyle w:val="Textoindependiente"/>
        <w:ind w:right="49"/>
        <w:rPr>
          <w:rFonts w:ascii="Arial" w:hAnsi="Arial" w:cs="Arial"/>
          <w:color w:val="000000" w:themeColor="text1"/>
        </w:rPr>
      </w:pPr>
      <w:r w:rsidRPr="00683FFE">
        <w:rPr>
          <w:rFonts w:ascii="Arial" w:hAnsi="Arial" w:cs="Arial"/>
          <w:color w:val="000000" w:themeColor="text1"/>
          <w:u w:val="single"/>
        </w:rPr>
        <w:t>Asesores</w:t>
      </w:r>
      <w:r w:rsidRPr="00683FFE">
        <w:rPr>
          <w:rFonts w:ascii="Arial" w:hAnsi="Arial" w:cs="Arial"/>
          <w:color w:val="000000" w:themeColor="text1"/>
          <w:spacing w:val="-4"/>
          <w:u w:val="single"/>
        </w:rPr>
        <w:t xml:space="preserve"> </w:t>
      </w:r>
      <w:r w:rsidRPr="00683FFE">
        <w:rPr>
          <w:rFonts w:ascii="Arial" w:hAnsi="Arial" w:cs="Arial"/>
          <w:color w:val="000000" w:themeColor="text1"/>
          <w:u w:val="single"/>
        </w:rPr>
        <w:t>de</w:t>
      </w:r>
      <w:r w:rsidRPr="00683FFE">
        <w:rPr>
          <w:rFonts w:ascii="Arial" w:hAnsi="Arial" w:cs="Arial"/>
          <w:color w:val="000000" w:themeColor="text1"/>
          <w:spacing w:val="-2"/>
          <w:u w:val="single"/>
        </w:rPr>
        <w:t xml:space="preserve"> </w:t>
      </w:r>
      <w:r w:rsidRPr="00683FFE">
        <w:rPr>
          <w:rFonts w:ascii="Arial" w:hAnsi="Arial" w:cs="Arial"/>
          <w:color w:val="000000" w:themeColor="text1"/>
          <w:u w:val="single"/>
        </w:rPr>
        <w:t>los</w:t>
      </w:r>
      <w:r w:rsidRPr="00683FFE">
        <w:rPr>
          <w:rFonts w:ascii="Arial" w:hAnsi="Arial" w:cs="Arial"/>
          <w:color w:val="000000" w:themeColor="text1"/>
          <w:spacing w:val="-4"/>
          <w:u w:val="single"/>
        </w:rPr>
        <w:t xml:space="preserve"> </w:t>
      </w:r>
      <w:r w:rsidRPr="00683FFE">
        <w:rPr>
          <w:rFonts w:ascii="Arial" w:hAnsi="Arial" w:cs="Arial"/>
          <w:color w:val="000000" w:themeColor="text1"/>
          <w:u w:val="single"/>
        </w:rPr>
        <w:t>Representantes:</w:t>
      </w:r>
    </w:p>
    <w:p w14:paraId="30F88B44" w14:textId="77777777" w:rsidR="00B96CC0" w:rsidRPr="00683FFE" w:rsidRDefault="00B96CC0" w:rsidP="00B96CC0">
      <w:pPr>
        <w:pStyle w:val="Textoindependiente"/>
        <w:ind w:right="49"/>
        <w:rPr>
          <w:rFonts w:ascii="Arial" w:hAnsi="Arial" w:cs="Arial"/>
          <w:color w:val="000000" w:themeColor="text1"/>
        </w:rPr>
      </w:pPr>
    </w:p>
    <w:p w14:paraId="4A03771C" w14:textId="77777777" w:rsidR="00B96CC0" w:rsidRPr="00683FFE" w:rsidRDefault="00B96CC0" w:rsidP="00112E3C">
      <w:pPr>
        <w:pStyle w:val="Prrafodelista"/>
        <w:widowControl w:val="0"/>
        <w:numPr>
          <w:ilvl w:val="0"/>
          <w:numId w:val="25"/>
        </w:numPr>
        <w:tabs>
          <w:tab w:val="left" w:pos="1971"/>
          <w:tab w:val="left" w:pos="1972"/>
        </w:tabs>
        <w:autoSpaceDE w:val="0"/>
        <w:autoSpaceDN w:val="0"/>
        <w:spacing w:after="0" w:line="240" w:lineRule="auto"/>
        <w:ind w:left="426" w:right="49" w:hanging="361"/>
        <w:contextualSpacing w:val="0"/>
        <w:jc w:val="left"/>
        <w:rPr>
          <w:color w:val="000000" w:themeColor="text1"/>
        </w:rPr>
      </w:pPr>
      <w:r w:rsidRPr="00683FFE">
        <w:rPr>
          <w:color w:val="000000" w:themeColor="text1"/>
        </w:rPr>
        <w:t>Catherine</w:t>
      </w:r>
      <w:r w:rsidRPr="00683FFE">
        <w:rPr>
          <w:color w:val="000000" w:themeColor="text1"/>
          <w:spacing w:val="-5"/>
        </w:rPr>
        <w:t xml:space="preserve"> </w:t>
      </w:r>
      <w:proofErr w:type="spellStart"/>
      <w:r w:rsidRPr="00683FFE">
        <w:rPr>
          <w:color w:val="000000" w:themeColor="text1"/>
        </w:rPr>
        <w:t>Juvinao</w:t>
      </w:r>
      <w:proofErr w:type="spellEnd"/>
      <w:r w:rsidRPr="00683FFE">
        <w:rPr>
          <w:color w:val="000000" w:themeColor="text1"/>
          <w:spacing w:val="-2"/>
        </w:rPr>
        <w:t xml:space="preserve"> </w:t>
      </w:r>
      <w:r w:rsidRPr="00683FFE">
        <w:rPr>
          <w:color w:val="000000" w:themeColor="text1"/>
        </w:rPr>
        <w:t>Clavijo</w:t>
      </w:r>
    </w:p>
    <w:p w14:paraId="01FD4AFC" w14:textId="77777777" w:rsidR="00B96CC0" w:rsidRPr="00683FFE" w:rsidRDefault="00B96CC0" w:rsidP="00112E3C">
      <w:pPr>
        <w:pStyle w:val="Prrafodelista"/>
        <w:widowControl w:val="0"/>
        <w:numPr>
          <w:ilvl w:val="0"/>
          <w:numId w:val="25"/>
        </w:numPr>
        <w:tabs>
          <w:tab w:val="left" w:pos="1971"/>
          <w:tab w:val="left" w:pos="1972"/>
        </w:tabs>
        <w:autoSpaceDE w:val="0"/>
        <w:autoSpaceDN w:val="0"/>
        <w:spacing w:after="0" w:line="240" w:lineRule="auto"/>
        <w:ind w:left="426" w:right="49" w:hanging="361"/>
        <w:contextualSpacing w:val="0"/>
        <w:jc w:val="left"/>
        <w:rPr>
          <w:color w:val="000000" w:themeColor="text1"/>
        </w:rPr>
      </w:pPr>
      <w:r w:rsidRPr="00683FFE">
        <w:rPr>
          <w:color w:val="000000" w:themeColor="text1"/>
        </w:rPr>
        <w:t>Juan</w:t>
      </w:r>
      <w:r w:rsidRPr="00683FFE">
        <w:rPr>
          <w:color w:val="000000" w:themeColor="text1"/>
          <w:spacing w:val="-4"/>
        </w:rPr>
        <w:t xml:space="preserve"> </w:t>
      </w:r>
      <w:r w:rsidRPr="00683FFE">
        <w:rPr>
          <w:color w:val="000000" w:themeColor="text1"/>
        </w:rPr>
        <w:t>Daniel</w:t>
      </w:r>
      <w:r w:rsidRPr="00683FFE">
        <w:rPr>
          <w:color w:val="000000" w:themeColor="text1"/>
          <w:spacing w:val="-3"/>
        </w:rPr>
        <w:t xml:space="preserve"> </w:t>
      </w:r>
      <w:r w:rsidRPr="00683FFE">
        <w:rPr>
          <w:color w:val="000000" w:themeColor="text1"/>
        </w:rPr>
        <w:t>Peñuela</w:t>
      </w:r>
      <w:r w:rsidRPr="00683FFE">
        <w:rPr>
          <w:color w:val="000000" w:themeColor="text1"/>
          <w:spacing w:val="-3"/>
        </w:rPr>
        <w:t xml:space="preserve"> </w:t>
      </w:r>
      <w:proofErr w:type="spellStart"/>
      <w:r w:rsidRPr="00683FFE">
        <w:rPr>
          <w:color w:val="000000" w:themeColor="text1"/>
        </w:rPr>
        <w:t>Calvache</w:t>
      </w:r>
      <w:proofErr w:type="spellEnd"/>
    </w:p>
    <w:p w14:paraId="799E609A" w14:textId="77777777" w:rsidR="004D3EB9" w:rsidRPr="00683FFE" w:rsidRDefault="00B96CC0" w:rsidP="00112E3C">
      <w:pPr>
        <w:pStyle w:val="Prrafodelista"/>
        <w:widowControl w:val="0"/>
        <w:numPr>
          <w:ilvl w:val="0"/>
          <w:numId w:val="25"/>
        </w:numPr>
        <w:tabs>
          <w:tab w:val="left" w:pos="1971"/>
          <w:tab w:val="left" w:pos="1972"/>
        </w:tabs>
        <w:autoSpaceDE w:val="0"/>
        <w:autoSpaceDN w:val="0"/>
        <w:spacing w:after="0" w:line="240" w:lineRule="auto"/>
        <w:ind w:left="426" w:right="49" w:hanging="361"/>
        <w:contextualSpacing w:val="0"/>
        <w:jc w:val="left"/>
        <w:rPr>
          <w:color w:val="000000" w:themeColor="text1"/>
        </w:rPr>
      </w:pPr>
      <w:r w:rsidRPr="00683FFE">
        <w:rPr>
          <w:color w:val="000000" w:themeColor="text1"/>
        </w:rPr>
        <w:t xml:space="preserve">Jennifer </w:t>
      </w:r>
      <w:proofErr w:type="spellStart"/>
      <w:r w:rsidRPr="00683FFE">
        <w:rPr>
          <w:color w:val="000000" w:themeColor="text1"/>
        </w:rPr>
        <w:t>Dalley</w:t>
      </w:r>
      <w:proofErr w:type="spellEnd"/>
      <w:r w:rsidRPr="00683FFE">
        <w:rPr>
          <w:color w:val="000000" w:themeColor="text1"/>
        </w:rPr>
        <w:t xml:space="preserve"> Pedraza Sandoval</w:t>
      </w:r>
      <w:r w:rsidRPr="00683FFE">
        <w:rPr>
          <w:color w:val="000000" w:themeColor="text1"/>
          <w:spacing w:val="1"/>
        </w:rPr>
        <w:t xml:space="preserve"> </w:t>
      </w:r>
    </w:p>
    <w:p w14:paraId="3DB08D2A" w14:textId="77777777" w:rsidR="004D3EB9" w:rsidRPr="00683FFE" w:rsidRDefault="004D3EB9" w:rsidP="004D3EB9">
      <w:pPr>
        <w:widowControl w:val="0"/>
        <w:tabs>
          <w:tab w:val="left" w:pos="1971"/>
          <w:tab w:val="left" w:pos="1972"/>
        </w:tabs>
        <w:autoSpaceDE w:val="0"/>
        <w:autoSpaceDN w:val="0"/>
        <w:spacing w:after="0" w:line="240" w:lineRule="auto"/>
        <w:ind w:left="0" w:right="49"/>
        <w:jc w:val="left"/>
        <w:rPr>
          <w:color w:val="000000" w:themeColor="text1"/>
          <w:u w:val="single"/>
        </w:rPr>
      </w:pPr>
    </w:p>
    <w:p w14:paraId="6D3268E8" w14:textId="47C7AD32" w:rsidR="00B96CC0" w:rsidRPr="00683FFE" w:rsidRDefault="00B96CC0" w:rsidP="004D3EB9">
      <w:pPr>
        <w:widowControl w:val="0"/>
        <w:tabs>
          <w:tab w:val="left" w:pos="1971"/>
          <w:tab w:val="left" w:pos="1972"/>
        </w:tabs>
        <w:autoSpaceDE w:val="0"/>
        <w:autoSpaceDN w:val="0"/>
        <w:spacing w:after="0" w:line="240" w:lineRule="auto"/>
        <w:ind w:left="0" w:right="49"/>
        <w:jc w:val="left"/>
        <w:rPr>
          <w:color w:val="000000" w:themeColor="text1"/>
          <w:u w:val="single"/>
        </w:rPr>
      </w:pPr>
      <w:r w:rsidRPr="00683FFE">
        <w:rPr>
          <w:color w:val="000000" w:themeColor="text1"/>
          <w:u w:val="single"/>
        </w:rPr>
        <w:t>Asesores</w:t>
      </w:r>
      <w:r w:rsidRPr="00683FFE">
        <w:rPr>
          <w:color w:val="000000" w:themeColor="text1"/>
          <w:spacing w:val="-4"/>
          <w:u w:val="single"/>
        </w:rPr>
        <w:t xml:space="preserve"> </w:t>
      </w:r>
      <w:r w:rsidRPr="00683FFE">
        <w:rPr>
          <w:color w:val="000000" w:themeColor="text1"/>
          <w:u w:val="single"/>
        </w:rPr>
        <w:t>de</w:t>
      </w:r>
      <w:r w:rsidRPr="00683FFE">
        <w:rPr>
          <w:color w:val="000000" w:themeColor="text1"/>
          <w:spacing w:val="-1"/>
          <w:u w:val="single"/>
        </w:rPr>
        <w:t xml:space="preserve"> </w:t>
      </w:r>
      <w:r w:rsidRPr="00683FFE">
        <w:rPr>
          <w:color w:val="000000" w:themeColor="text1"/>
          <w:u w:val="single"/>
        </w:rPr>
        <w:t>los</w:t>
      </w:r>
      <w:r w:rsidRPr="00683FFE">
        <w:rPr>
          <w:color w:val="000000" w:themeColor="text1"/>
          <w:spacing w:val="-2"/>
          <w:u w:val="single"/>
        </w:rPr>
        <w:t xml:space="preserve"> </w:t>
      </w:r>
      <w:r w:rsidRPr="00683FFE">
        <w:rPr>
          <w:color w:val="000000" w:themeColor="text1"/>
          <w:u w:val="single"/>
        </w:rPr>
        <w:t>Coordinadores</w:t>
      </w:r>
      <w:r w:rsidRPr="00683FFE">
        <w:rPr>
          <w:color w:val="000000" w:themeColor="text1"/>
          <w:spacing w:val="-2"/>
          <w:u w:val="single"/>
        </w:rPr>
        <w:t xml:space="preserve"> </w:t>
      </w:r>
      <w:r w:rsidRPr="00683FFE">
        <w:rPr>
          <w:color w:val="000000" w:themeColor="text1"/>
          <w:u w:val="single"/>
        </w:rPr>
        <w:t>ponentes.</w:t>
      </w:r>
    </w:p>
    <w:p w14:paraId="524C252A" w14:textId="77777777" w:rsidR="004D3EB9" w:rsidRPr="00683FFE" w:rsidRDefault="004D3EB9" w:rsidP="004D3EB9">
      <w:pPr>
        <w:widowControl w:val="0"/>
        <w:tabs>
          <w:tab w:val="left" w:pos="1971"/>
          <w:tab w:val="left" w:pos="1972"/>
        </w:tabs>
        <w:autoSpaceDE w:val="0"/>
        <w:autoSpaceDN w:val="0"/>
        <w:spacing w:after="0" w:line="240" w:lineRule="auto"/>
        <w:ind w:left="0" w:right="49"/>
        <w:jc w:val="left"/>
        <w:rPr>
          <w:color w:val="000000" w:themeColor="text1"/>
        </w:rPr>
      </w:pPr>
    </w:p>
    <w:p w14:paraId="41662BD6" w14:textId="2035B75A" w:rsidR="004D3EB9" w:rsidRPr="00683FFE" w:rsidRDefault="00B96CC0" w:rsidP="00112E3C">
      <w:pPr>
        <w:pStyle w:val="Prrafodelista"/>
        <w:widowControl w:val="0"/>
        <w:numPr>
          <w:ilvl w:val="0"/>
          <w:numId w:val="25"/>
        </w:numPr>
        <w:tabs>
          <w:tab w:val="left" w:pos="1971"/>
          <w:tab w:val="left" w:pos="1972"/>
        </w:tabs>
        <w:autoSpaceDE w:val="0"/>
        <w:autoSpaceDN w:val="0"/>
        <w:spacing w:after="0" w:line="240" w:lineRule="auto"/>
        <w:ind w:left="426" w:right="49" w:hanging="361"/>
        <w:contextualSpacing w:val="0"/>
        <w:jc w:val="left"/>
        <w:rPr>
          <w:color w:val="000000" w:themeColor="text1"/>
        </w:rPr>
      </w:pPr>
      <w:r w:rsidRPr="00683FFE">
        <w:rPr>
          <w:color w:val="000000" w:themeColor="text1"/>
        </w:rPr>
        <w:t>Oscar</w:t>
      </w:r>
      <w:r w:rsidRPr="00683FFE">
        <w:rPr>
          <w:color w:val="000000" w:themeColor="text1"/>
          <w:spacing w:val="-2"/>
        </w:rPr>
        <w:t xml:space="preserve"> </w:t>
      </w:r>
      <w:r w:rsidRPr="00683FFE">
        <w:rPr>
          <w:color w:val="000000" w:themeColor="text1"/>
        </w:rPr>
        <w:t>Sánchez,</w:t>
      </w:r>
    </w:p>
    <w:p w14:paraId="19DFA87C" w14:textId="77777777" w:rsidR="00B96CC0" w:rsidRPr="00683FFE" w:rsidRDefault="00B96CC0" w:rsidP="00112E3C">
      <w:pPr>
        <w:pStyle w:val="Prrafodelista"/>
        <w:widowControl w:val="0"/>
        <w:numPr>
          <w:ilvl w:val="0"/>
          <w:numId w:val="25"/>
        </w:numPr>
        <w:tabs>
          <w:tab w:val="left" w:pos="1971"/>
          <w:tab w:val="left" w:pos="1972"/>
        </w:tabs>
        <w:autoSpaceDE w:val="0"/>
        <w:autoSpaceDN w:val="0"/>
        <w:spacing w:after="0" w:line="240" w:lineRule="auto"/>
        <w:ind w:left="426" w:right="49" w:hanging="361"/>
        <w:contextualSpacing w:val="0"/>
        <w:jc w:val="left"/>
        <w:rPr>
          <w:color w:val="000000" w:themeColor="text1"/>
        </w:rPr>
      </w:pPr>
      <w:r w:rsidRPr="00683FFE">
        <w:rPr>
          <w:color w:val="000000" w:themeColor="text1"/>
        </w:rPr>
        <w:t>Ana</w:t>
      </w:r>
      <w:r w:rsidRPr="00683FFE">
        <w:rPr>
          <w:color w:val="000000" w:themeColor="text1"/>
          <w:spacing w:val="-3"/>
        </w:rPr>
        <w:t xml:space="preserve"> </w:t>
      </w:r>
      <w:r w:rsidRPr="00683FFE">
        <w:rPr>
          <w:color w:val="000000" w:themeColor="text1"/>
        </w:rPr>
        <w:t>Paola</w:t>
      </w:r>
      <w:r w:rsidRPr="00683FFE">
        <w:rPr>
          <w:color w:val="000000" w:themeColor="text1"/>
          <w:spacing w:val="-3"/>
        </w:rPr>
        <w:t xml:space="preserve"> </w:t>
      </w:r>
      <w:r w:rsidRPr="00683FFE">
        <w:rPr>
          <w:color w:val="000000" w:themeColor="text1"/>
        </w:rPr>
        <w:t>García</w:t>
      </w:r>
      <w:r w:rsidRPr="00683FFE">
        <w:rPr>
          <w:color w:val="000000" w:themeColor="text1"/>
          <w:spacing w:val="-1"/>
        </w:rPr>
        <w:t xml:space="preserve"> </w:t>
      </w:r>
      <w:r w:rsidRPr="00683FFE">
        <w:rPr>
          <w:color w:val="000000" w:themeColor="text1"/>
        </w:rPr>
        <w:t>y</w:t>
      </w:r>
    </w:p>
    <w:p w14:paraId="344F6BDF" w14:textId="77777777" w:rsidR="00B96CC0" w:rsidRPr="00683FFE" w:rsidRDefault="00B96CC0" w:rsidP="00112E3C">
      <w:pPr>
        <w:pStyle w:val="Prrafodelista"/>
        <w:widowControl w:val="0"/>
        <w:numPr>
          <w:ilvl w:val="0"/>
          <w:numId w:val="25"/>
        </w:numPr>
        <w:tabs>
          <w:tab w:val="left" w:pos="1971"/>
          <w:tab w:val="left" w:pos="1972"/>
        </w:tabs>
        <w:autoSpaceDE w:val="0"/>
        <w:autoSpaceDN w:val="0"/>
        <w:spacing w:after="0" w:line="240" w:lineRule="auto"/>
        <w:ind w:left="426" w:right="49" w:hanging="361"/>
        <w:contextualSpacing w:val="0"/>
        <w:jc w:val="left"/>
        <w:rPr>
          <w:color w:val="000000" w:themeColor="text1"/>
        </w:rPr>
      </w:pPr>
      <w:r w:rsidRPr="00683FFE">
        <w:rPr>
          <w:color w:val="000000" w:themeColor="text1"/>
        </w:rPr>
        <w:t>Pedro</w:t>
      </w:r>
      <w:r w:rsidRPr="00683FFE">
        <w:rPr>
          <w:color w:val="000000" w:themeColor="text1"/>
          <w:spacing w:val="-3"/>
        </w:rPr>
        <w:t xml:space="preserve"> </w:t>
      </w:r>
      <w:r w:rsidRPr="00683FFE">
        <w:rPr>
          <w:color w:val="000000" w:themeColor="text1"/>
        </w:rPr>
        <w:t>Suárez</w:t>
      </w:r>
      <w:r w:rsidRPr="00683FFE">
        <w:rPr>
          <w:color w:val="000000" w:themeColor="text1"/>
          <w:spacing w:val="-1"/>
        </w:rPr>
        <w:t xml:space="preserve"> </w:t>
      </w:r>
      <w:proofErr w:type="spellStart"/>
      <w:r w:rsidRPr="00683FFE">
        <w:rPr>
          <w:color w:val="000000" w:themeColor="text1"/>
        </w:rPr>
        <w:t>Vacca</w:t>
      </w:r>
      <w:proofErr w:type="spellEnd"/>
      <w:r w:rsidRPr="00683FFE">
        <w:rPr>
          <w:color w:val="000000" w:themeColor="text1"/>
        </w:rPr>
        <w:t>,</w:t>
      </w:r>
    </w:p>
    <w:p w14:paraId="65EA2725" w14:textId="77777777" w:rsidR="00B96CC0" w:rsidRPr="00683FFE" w:rsidRDefault="00B96CC0" w:rsidP="00B96CC0">
      <w:pPr>
        <w:pStyle w:val="Textoindependiente"/>
        <w:ind w:right="49"/>
        <w:rPr>
          <w:rFonts w:ascii="Arial" w:hAnsi="Arial" w:cs="Arial"/>
          <w:color w:val="000000" w:themeColor="text1"/>
        </w:rPr>
      </w:pPr>
    </w:p>
    <w:p w14:paraId="62ECAE2D" w14:textId="77777777" w:rsidR="00B96CC0" w:rsidRPr="00683FFE" w:rsidRDefault="00B96CC0" w:rsidP="00B96CC0">
      <w:pPr>
        <w:pStyle w:val="Ttulo1"/>
        <w:ind w:right="49"/>
        <w:rPr>
          <w:rFonts w:ascii="Arial" w:hAnsi="Arial" w:cs="Arial"/>
          <w:color w:val="000000" w:themeColor="text1"/>
        </w:rPr>
      </w:pPr>
      <w:r w:rsidRPr="00683FFE">
        <w:rPr>
          <w:rFonts w:ascii="Arial" w:hAnsi="Arial" w:cs="Arial"/>
          <w:color w:val="000000" w:themeColor="text1"/>
        </w:rPr>
        <w:t>Desarrollo</w:t>
      </w:r>
      <w:r w:rsidRPr="00683FFE">
        <w:rPr>
          <w:rFonts w:ascii="Arial" w:hAnsi="Arial" w:cs="Arial"/>
          <w:color w:val="000000" w:themeColor="text1"/>
          <w:spacing w:val="-5"/>
        </w:rPr>
        <w:t xml:space="preserve"> </w:t>
      </w:r>
      <w:r w:rsidRPr="00683FFE">
        <w:rPr>
          <w:rFonts w:ascii="Arial" w:hAnsi="Arial" w:cs="Arial"/>
          <w:color w:val="000000" w:themeColor="text1"/>
        </w:rPr>
        <w:t>de</w:t>
      </w:r>
      <w:r w:rsidRPr="00683FFE">
        <w:rPr>
          <w:rFonts w:ascii="Arial" w:hAnsi="Arial" w:cs="Arial"/>
          <w:color w:val="000000" w:themeColor="text1"/>
          <w:spacing w:val="-1"/>
        </w:rPr>
        <w:t xml:space="preserve"> </w:t>
      </w:r>
      <w:r w:rsidRPr="00683FFE">
        <w:rPr>
          <w:rFonts w:ascii="Arial" w:hAnsi="Arial" w:cs="Arial"/>
          <w:color w:val="000000" w:themeColor="text1"/>
        </w:rPr>
        <w:t>la</w:t>
      </w:r>
      <w:r w:rsidRPr="00683FFE">
        <w:rPr>
          <w:rFonts w:ascii="Arial" w:hAnsi="Arial" w:cs="Arial"/>
          <w:color w:val="000000" w:themeColor="text1"/>
          <w:spacing w:val="-1"/>
        </w:rPr>
        <w:t xml:space="preserve"> </w:t>
      </w:r>
      <w:r w:rsidRPr="00683FFE">
        <w:rPr>
          <w:rFonts w:ascii="Arial" w:hAnsi="Arial" w:cs="Arial"/>
          <w:color w:val="000000" w:themeColor="text1"/>
        </w:rPr>
        <w:t>reunión:</w:t>
      </w:r>
      <w:r w:rsidRPr="00683FFE">
        <w:rPr>
          <w:rFonts w:ascii="Arial" w:hAnsi="Arial" w:cs="Arial"/>
          <w:color w:val="000000" w:themeColor="text1"/>
          <w:spacing w:val="1"/>
        </w:rPr>
        <w:t xml:space="preserve"> </w:t>
      </w:r>
      <w:r w:rsidRPr="00683FFE">
        <w:rPr>
          <w:rFonts w:ascii="Arial" w:hAnsi="Arial" w:cs="Arial"/>
          <w:color w:val="000000" w:themeColor="text1"/>
        </w:rPr>
        <w:t>ECOMINERALES:</w:t>
      </w:r>
    </w:p>
    <w:p w14:paraId="2CE2D83B" w14:textId="77777777" w:rsidR="00B96CC0" w:rsidRPr="00683FFE" w:rsidRDefault="00B96CC0" w:rsidP="00B96CC0">
      <w:pPr>
        <w:pStyle w:val="Textoindependiente"/>
        <w:ind w:right="49"/>
        <w:rPr>
          <w:rFonts w:ascii="Arial" w:hAnsi="Arial" w:cs="Arial"/>
          <w:b/>
          <w:color w:val="000000" w:themeColor="text1"/>
        </w:rPr>
      </w:pPr>
    </w:p>
    <w:p w14:paraId="158E07C8" w14:textId="2B186F87" w:rsidR="00B96CC0" w:rsidRPr="00683FFE" w:rsidRDefault="00B96CC0" w:rsidP="00B96CC0">
      <w:pPr>
        <w:pStyle w:val="Textoindependiente"/>
        <w:ind w:right="49"/>
        <w:rPr>
          <w:rFonts w:ascii="Arial" w:hAnsi="Arial" w:cs="Arial"/>
          <w:color w:val="000000" w:themeColor="text1"/>
        </w:rPr>
      </w:pPr>
      <w:r w:rsidRPr="00683FFE">
        <w:rPr>
          <w:rFonts w:ascii="Arial" w:hAnsi="Arial" w:cs="Arial"/>
          <w:color w:val="000000" w:themeColor="text1"/>
        </w:rPr>
        <w:t>Se</w:t>
      </w:r>
      <w:r w:rsidRPr="00683FFE">
        <w:rPr>
          <w:rFonts w:ascii="Arial" w:hAnsi="Arial" w:cs="Arial"/>
          <w:color w:val="000000" w:themeColor="text1"/>
          <w:spacing w:val="-1"/>
        </w:rPr>
        <w:t xml:space="preserve"> </w:t>
      </w:r>
      <w:r w:rsidRPr="00683FFE">
        <w:rPr>
          <w:rFonts w:ascii="Arial" w:hAnsi="Arial" w:cs="Arial"/>
          <w:color w:val="000000" w:themeColor="text1"/>
        </w:rPr>
        <w:t>consideró</w:t>
      </w:r>
      <w:r w:rsidRPr="00683FFE">
        <w:rPr>
          <w:rFonts w:ascii="Arial" w:hAnsi="Arial" w:cs="Arial"/>
          <w:color w:val="000000" w:themeColor="text1"/>
          <w:spacing w:val="-1"/>
        </w:rPr>
        <w:t xml:space="preserve"> </w:t>
      </w:r>
      <w:r w:rsidR="004D3EB9" w:rsidRPr="00683FFE">
        <w:rPr>
          <w:rFonts w:ascii="Arial" w:hAnsi="Arial" w:cs="Arial"/>
          <w:color w:val="000000" w:themeColor="text1"/>
        </w:rPr>
        <w:t>las</w:t>
      </w:r>
      <w:r w:rsidRPr="00683FFE">
        <w:rPr>
          <w:rFonts w:ascii="Arial" w:hAnsi="Arial" w:cs="Arial"/>
          <w:color w:val="000000" w:themeColor="text1"/>
          <w:spacing w:val="-1"/>
        </w:rPr>
        <w:t xml:space="preserve"> </w:t>
      </w:r>
      <w:r w:rsidRPr="00683FFE">
        <w:rPr>
          <w:rFonts w:ascii="Arial" w:hAnsi="Arial" w:cs="Arial"/>
          <w:color w:val="000000" w:themeColor="text1"/>
        </w:rPr>
        <w:t>observaciones</w:t>
      </w:r>
      <w:r w:rsidRPr="00683FFE">
        <w:rPr>
          <w:rFonts w:ascii="Arial" w:hAnsi="Arial" w:cs="Arial"/>
          <w:color w:val="000000" w:themeColor="text1"/>
          <w:spacing w:val="-1"/>
        </w:rPr>
        <w:t xml:space="preserve"> </w:t>
      </w:r>
      <w:r w:rsidRPr="00683FFE">
        <w:rPr>
          <w:rFonts w:ascii="Arial" w:hAnsi="Arial" w:cs="Arial"/>
          <w:color w:val="000000" w:themeColor="text1"/>
        </w:rPr>
        <w:t>a</w:t>
      </w:r>
      <w:r w:rsidRPr="00683FFE">
        <w:rPr>
          <w:rFonts w:ascii="Arial" w:hAnsi="Arial" w:cs="Arial"/>
          <w:color w:val="000000" w:themeColor="text1"/>
          <w:spacing w:val="-1"/>
        </w:rPr>
        <w:t xml:space="preserve"> </w:t>
      </w:r>
      <w:r w:rsidRPr="00683FFE">
        <w:rPr>
          <w:rFonts w:ascii="Arial" w:hAnsi="Arial" w:cs="Arial"/>
          <w:color w:val="000000" w:themeColor="text1"/>
        </w:rPr>
        <w:t>los</w:t>
      </w:r>
      <w:r w:rsidRPr="00683FFE">
        <w:rPr>
          <w:rFonts w:ascii="Arial" w:hAnsi="Arial" w:cs="Arial"/>
          <w:color w:val="000000" w:themeColor="text1"/>
          <w:spacing w:val="-3"/>
        </w:rPr>
        <w:t xml:space="preserve"> </w:t>
      </w:r>
      <w:r w:rsidRPr="00683FFE">
        <w:rPr>
          <w:rFonts w:ascii="Arial" w:hAnsi="Arial" w:cs="Arial"/>
          <w:color w:val="000000" w:themeColor="text1"/>
        </w:rPr>
        <w:t>artículos: 5,</w:t>
      </w:r>
      <w:r w:rsidRPr="00683FFE">
        <w:rPr>
          <w:rFonts w:ascii="Arial" w:hAnsi="Arial" w:cs="Arial"/>
          <w:color w:val="000000" w:themeColor="text1"/>
          <w:spacing w:val="-3"/>
        </w:rPr>
        <w:t xml:space="preserve"> </w:t>
      </w:r>
      <w:r w:rsidRPr="00683FFE">
        <w:rPr>
          <w:rFonts w:ascii="Arial" w:hAnsi="Arial" w:cs="Arial"/>
          <w:color w:val="000000" w:themeColor="text1"/>
        </w:rPr>
        <w:t>10,</w:t>
      </w:r>
      <w:r w:rsidRPr="00683FFE">
        <w:rPr>
          <w:rFonts w:ascii="Arial" w:hAnsi="Arial" w:cs="Arial"/>
          <w:color w:val="000000" w:themeColor="text1"/>
          <w:spacing w:val="-3"/>
        </w:rPr>
        <w:t xml:space="preserve"> </w:t>
      </w:r>
      <w:r w:rsidRPr="00683FFE">
        <w:rPr>
          <w:rFonts w:ascii="Arial" w:hAnsi="Arial" w:cs="Arial"/>
          <w:color w:val="000000" w:themeColor="text1"/>
        </w:rPr>
        <w:t>19 y</w:t>
      </w:r>
      <w:r w:rsidRPr="00683FFE">
        <w:rPr>
          <w:rFonts w:ascii="Arial" w:hAnsi="Arial" w:cs="Arial"/>
          <w:color w:val="000000" w:themeColor="text1"/>
          <w:spacing w:val="-3"/>
        </w:rPr>
        <w:t xml:space="preserve"> </w:t>
      </w:r>
      <w:r w:rsidRPr="00683FFE">
        <w:rPr>
          <w:rFonts w:ascii="Arial" w:hAnsi="Arial" w:cs="Arial"/>
          <w:color w:val="000000" w:themeColor="text1"/>
        </w:rPr>
        <w:t>23.</w:t>
      </w:r>
    </w:p>
    <w:p w14:paraId="04CD4DEA" w14:textId="77777777" w:rsidR="00B96CC0" w:rsidRPr="00683FFE" w:rsidRDefault="00B96CC0" w:rsidP="00B96CC0">
      <w:pPr>
        <w:pStyle w:val="Textoindependiente"/>
        <w:ind w:right="49"/>
        <w:rPr>
          <w:rFonts w:ascii="Arial" w:hAnsi="Arial" w:cs="Arial"/>
          <w:color w:val="000000" w:themeColor="text1"/>
        </w:rPr>
      </w:pPr>
    </w:p>
    <w:p w14:paraId="5332BDB5" w14:textId="77777777" w:rsidR="00B96CC0" w:rsidRPr="00683FFE" w:rsidRDefault="00B96CC0" w:rsidP="00B96CC0">
      <w:pPr>
        <w:pStyle w:val="Ttulo1"/>
        <w:ind w:right="49"/>
        <w:rPr>
          <w:rFonts w:ascii="Arial" w:hAnsi="Arial" w:cs="Arial"/>
          <w:color w:val="000000" w:themeColor="text1"/>
        </w:rPr>
      </w:pPr>
      <w:r w:rsidRPr="00683FFE">
        <w:rPr>
          <w:rFonts w:ascii="Arial" w:hAnsi="Arial" w:cs="Arial"/>
          <w:color w:val="000000" w:themeColor="text1"/>
        </w:rPr>
        <w:t>Sobre el</w:t>
      </w:r>
      <w:r w:rsidRPr="00683FFE">
        <w:rPr>
          <w:rFonts w:ascii="Arial" w:hAnsi="Arial" w:cs="Arial"/>
          <w:color w:val="000000" w:themeColor="text1"/>
          <w:spacing w:val="-2"/>
        </w:rPr>
        <w:t xml:space="preserve"> </w:t>
      </w:r>
      <w:r w:rsidRPr="00683FFE">
        <w:rPr>
          <w:rFonts w:ascii="Arial" w:hAnsi="Arial" w:cs="Arial"/>
          <w:color w:val="000000" w:themeColor="text1"/>
        </w:rPr>
        <w:t>artículo</w:t>
      </w:r>
      <w:r w:rsidRPr="00683FFE">
        <w:rPr>
          <w:rFonts w:ascii="Arial" w:hAnsi="Arial" w:cs="Arial"/>
          <w:color w:val="000000" w:themeColor="text1"/>
          <w:spacing w:val="-3"/>
        </w:rPr>
        <w:t xml:space="preserve"> </w:t>
      </w:r>
      <w:r w:rsidRPr="00683FFE">
        <w:rPr>
          <w:rFonts w:ascii="Arial" w:hAnsi="Arial" w:cs="Arial"/>
          <w:color w:val="000000" w:themeColor="text1"/>
        </w:rPr>
        <w:t>5:</w:t>
      </w:r>
    </w:p>
    <w:p w14:paraId="5CA4AF54" w14:textId="77777777" w:rsidR="00B96CC0" w:rsidRPr="00683FFE" w:rsidRDefault="00B96CC0" w:rsidP="00B96CC0">
      <w:pPr>
        <w:pStyle w:val="Ttulo1"/>
        <w:ind w:right="49"/>
        <w:rPr>
          <w:rFonts w:ascii="Arial" w:hAnsi="Arial" w:cs="Arial"/>
          <w:color w:val="000000" w:themeColor="text1"/>
        </w:rPr>
      </w:pPr>
    </w:p>
    <w:p w14:paraId="34E71CE8" w14:textId="77777777" w:rsidR="00B96CC0" w:rsidRPr="00683FFE" w:rsidRDefault="00B96CC0" w:rsidP="00112E3C">
      <w:pPr>
        <w:pStyle w:val="Prrafodelista"/>
        <w:widowControl w:val="0"/>
        <w:numPr>
          <w:ilvl w:val="0"/>
          <w:numId w:val="25"/>
        </w:numPr>
        <w:tabs>
          <w:tab w:val="left" w:pos="1962"/>
        </w:tabs>
        <w:autoSpaceDE w:val="0"/>
        <w:autoSpaceDN w:val="0"/>
        <w:spacing w:after="0" w:line="240" w:lineRule="auto"/>
        <w:ind w:left="426" w:right="49"/>
        <w:contextualSpacing w:val="0"/>
        <w:rPr>
          <w:color w:val="000000" w:themeColor="text1"/>
        </w:rPr>
      </w:pPr>
      <w:r w:rsidRPr="00683FFE">
        <w:rPr>
          <w:color w:val="000000" w:themeColor="text1"/>
        </w:rPr>
        <w:lastRenderedPageBreak/>
        <w:t>Desde la oficina del Rep. Peñuela se consideró la necesidad de ajustar el</w:t>
      </w:r>
      <w:r w:rsidRPr="00683FFE">
        <w:rPr>
          <w:color w:val="000000" w:themeColor="text1"/>
          <w:spacing w:val="1"/>
        </w:rPr>
        <w:t xml:space="preserve"> </w:t>
      </w:r>
      <w:r w:rsidRPr="00683FFE">
        <w:rPr>
          <w:color w:val="000000" w:themeColor="text1"/>
        </w:rPr>
        <w:t>literal j. Sobre la necesidad de mezclar las funciones de ECOMINERALES</w:t>
      </w:r>
      <w:r w:rsidRPr="00683FFE">
        <w:rPr>
          <w:color w:val="000000" w:themeColor="text1"/>
          <w:spacing w:val="1"/>
        </w:rPr>
        <w:t xml:space="preserve"> </w:t>
      </w:r>
      <w:r w:rsidRPr="00683FFE">
        <w:rPr>
          <w:color w:val="000000" w:themeColor="text1"/>
        </w:rPr>
        <w:t>con</w:t>
      </w:r>
      <w:r w:rsidRPr="00683FFE">
        <w:rPr>
          <w:color w:val="000000" w:themeColor="text1"/>
          <w:spacing w:val="-1"/>
        </w:rPr>
        <w:t xml:space="preserve"> </w:t>
      </w:r>
      <w:r w:rsidRPr="00683FFE">
        <w:rPr>
          <w:color w:val="000000" w:themeColor="text1"/>
        </w:rPr>
        <w:t>la regulación.</w:t>
      </w:r>
    </w:p>
    <w:p w14:paraId="214CBFA2" w14:textId="77777777" w:rsidR="00B96CC0" w:rsidRPr="00683FFE" w:rsidRDefault="00B96CC0" w:rsidP="00112E3C">
      <w:pPr>
        <w:pStyle w:val="Prrafodelista"/>
        <w:widowControl w:val="0"/>
        <w:numPr>
          <w:ilvl w:val="0"/>
          <w:numId w:val="25"/>
        </w:numPr>
        <w:tabs>
          <w:tab w:val="left" w:pos="1962"/>
        </w:tabs>
        <w:autoSpaceDE w:val="0"/>
        <w:autoSpaceDN w:val="0"/>
        <w:spacing w:after="0" w:line="240" w:lineRule="auto"/>
        <w:ind w:left="426" w:right="49"/>
        <w:contextualSpacing w:val="0"/>
        <w:rPr>
          <w:color w:val="000000" w:themeColor="text1"/>
        </w:rPr>
      </w:pPr>
      <w:r w:rsidRPr="00683FFE">
        <w:rPr>
          <w:color w:val="000000" w:themeColor="text1"/>
        </w:rPr>
        <w:t>Inclusión en ponencia segundo debate: En el parágrafo se aclaró que hay</w:t>
      </w:r>
      <w:r w:rsidRPr="00683FFE">
        <w:rPr>
          <w:color w:val="000000" w:themeColor="text1"/>
          <w:spacing w:val="1"/>
        </w:rPr>
        <w:t xml:space="preserve"> </w:t>
      </w:r>
      <w:r w:rsidRPr="00683FFE">
        <w:rPr>
          <w:color w:val="000000" w:themeColor="text1"/>
        </w:rPr>
        <w:t>una diferencia entre las disposiciones del cogido minero, la titulación, la</w:t>
      </w:r>
      <w:r w:rsidRPr="00683FFE">
        <w:rPr>
          <w:color w:val="000000" w:themeColor="text1"/>
          <w:spacing w:val="1"/>
        </w:rPr>
        <w:t xml:space="preserve"> </w:t>
      </w:r>
      <w:r w:rsidRPr="00683FFE">
        <w:rPr>
          <w:color w:val="000000" w:themeColor="text1"/>
          <w:spacing w:val="-1"/>
        </w:rPr>
        <w:t>regulación</w:t>
      </w:r>
      <w:r w:rsidRPr="00683FFE">
        <w:rPr>
          <w:color w:val="000000" w:themeColor="text1"/>
          <w:spacing w:val="-14"/>
        </w:rPr>
        <w:t xml:space="preserve"> </w:t>
      </w:r>
      <w:r w:rsidRPr="00683FFE">
        <w:rPr>
          <w:color w:val="000000" w:themeColor="text1"/>
          <w:spacing w:val="-1"/>
        </w:rPr>
        <w:t>y</w:t>
      </w:r>
      <w:r w:rsidRPr="00683FFE">
        <w:rPr>
          <w:color w:val="000000" w:themeColor="text1"/>
          <w:spacing w:val="-17"/>
        </w:rPr>
        <w:t xml:space="preserve"> </w:t>
      </w:r>
      <w:r w:rsidRPr="00683FFE">
        <w:rPr>
          <w:color w:val="000000" w:themeColor="text1"/>
          <w:spacing w:val="-1"/>
        </w:rPr>
        <w:t>la</w:t>
      </w:r>
      <w:r w:rsidRPr="00683FFE">
        <w:rPr>
          <w:color w:val="000000" w:themeColor="text1"/>
          <w:spacing w:val="-14"/>
        </w:rPr>
        <w:t xml:space="preserve"> </w:t>
      </w:r>
      <w:r w:rsidRPr="00683FFE">
        <w:rPr>
          <w:color w:val="000000" w:themeColor="text1"/>
          <w:spacing w:val="-1"/>
        </w:rPr>
        <w:t>creación</w:t>
      </w:r>
      <w:r w:rsidRPr="00683FFE">
        <w:rPr>
          <w:color w:val="000000" w:themeColor="text1"/>
          <w:spacing w:val="-12"/>
        </w:rPr>
        <w:t xml:space="preserve"> </w:t>
      </w:r>
      <w:r w:rsidRPr="00683FFE">
        <w:rPr>
          <w:color w:val="000000" w:themeColor="text1"/>
          <w:spacing w:val="-1"/>
        </w:rPr>
        <w:t>de</w:t>
      </w:r>
      <w:r w:rsidRPr="00683FFE">
        <w:rPr>
          <w:color w:val="000000" w:themeColor="text1"/>
          <w:spacing w:val="-16"/>
        </w:rPr>
        <w:t xml:space="preserve"> </w:t>
      </w:r>
      <w:r w:rsidRPr="00683FFE">
        <w:rPr>
          <w:color w:val="000000" w:themeColor="text1"/>
          <w:spacing w:val="-1"/>
        </w:rPr>
        <w:t>un</w:t>
      </w:r>
      <w:r w:rsidRPr="00683FFE">
        <w:rPr>
          <w:color w:val="000000" w:themeColor="text1"/>
          <w:spacing w:val="-14"/>
        </w:rPr>
        <w:t xml:space="preserve"> </w:t>
      </w:r>
      <w:r w:rsidRPr="00683FFE">
        <w:rPr>
          <w:color w:val="000000" w:themeColor="text1"/>
          <w:spacing w:val="-1"/>
        </w:rPr>
        <w:t>nuevo</w:t>
      </w:r>
      <w:r w:rsidRPr="00683FFE">
        <w:rPr>
          <w:color w:val="000000" w:themeColor="text1"/>
          <w:spacing w:val="-13"/>
        </w:rPr>
        <w:t xml:space="preserve"> </w:t>
      </w:r>
      <w:r w:rsidRPr="00683FFE">
        <w:rPr>
          <w:color w:val="000000" w:themeColor="text1"/>
        </w:rPr>
        <w:t>participante</w:t>
      </w:r>
      <w:r w:rsidRPr="00683FFE">
        <w:rPr>
          <w:color w:val="000000" w:themeColor="text1"/>
          <w:spacing w:val="-13"/>
        </w:rPr>
        <w:t xml:space="preserve"> </w:t>
      </w:r>
      <w:r w:rsidRPr="00683FFE">
        <w:rPr>
          <w:color w:val="000000" w:themeColor="text1"/>
        </w:rPr>
        <w:t>del</w:t>
      </w:r>
      <w:r w:rsidRPr="00683FFE">
        <w:rPr>
          <w:color w:val="000000" w:themeColor="text1"/>
          <w:spacing w:val="-15"/>
        </w:rPr>
        <w:t xml:space="preserve"> </w:t>
      </w:r>
      <w:r w:rsidRPr="00683FFE">
        <w:rPr>
          <w:color w:val="000000" w:themeColor="text1"/>
        </w:rPr>
        <w:t>mercado</w:t>
      </w:r>
      <w:r w:rsidRPr="00683FFE">
        <w:rPr>
          <w:color w:val="000000" w:themeColor="text1"/>
          <w:spacing w:val="-14"/>
        </w:rPr>
        <w:t xml:space="preserve"> </w:t>
      </w:r>
      <w:r w:rsidRPr="00683FFE">
        <w:rPr>
          <w:color w:val="000000" w:themeColor="text1"/>
        </w:rPr>
        <w:t>en</w:t>
      </w:r>
      <w:r w:rsidRPr="00683FFE">
        <w:rPr>
          <w:color w:val="000000" w:themeColor="text1"/>
          <w:spacing w:val="-13"/>
        </w:rPr>
        <w:t xml:space="preserve"> </w:t>
      </w:r>
      <w:r w:rsidRPr="00683FFE">
        <w:rPr>
          <w:color w:val="000000" w:themeColor="text1"/>
        </w:rPr>
        <w:t>condiciones</w:t>
      </w:r>
      <w:r w:rsidRPr="00683FFE">
        <w:rPr>
          <w:color w:val="000000" w:themeColor="text1"/>
          <w:spacing w:val="-65"/>
        </w:rPr>
        <w:t xml:space="preserve"> </w:t>
      </w:r>
      <w:r w:rsidRPr="00683FFE">
        <w:rPr>
          <w:color w:val="000000" w:themeColor="text1"/>
        </w:rPr>
        <w:t>de</w:t>
      </w:r>
      <w:r w:rsidRPr="00683FFE">
        <w:rPr>
          <w:color w:val="000000" w:themeColor="text1"/>
          <w:spacing w:val="-1"/>
        </w:rPr>
        <w:t xml:space="preserve"> </w:t>
      </w:r>
      <w:r w:rsidRPr="00683FFE">
        <w:rPr>
          <w:color w:val="000000" w:themeColor="text1"/>
        </w:rPr>
        <w:t>competencia.</w:t>
      </w:r>
    </w:p>
    <w:p w14:paraId="18606B0B" w14:textId="0109C8D6" w:rsidR="00B96CC0" w:rsidRPr="00683FFE" w:rsidRDefault="00B96CC0" w:rsidP="00112E3C">
      <w:pPr>
        <w:pStyle w:val="Prrafodelista"/>
        <w:widowControl w:val="0"/>
        <w:numPr>
          <w:ilvl w:val="0"/>
          <w:numId w:val="25"/>
        </w:numPr>
        <w:tabs>
          <w:tab w:val="left" w:pos="1962"/>
        </w:tabs>
        <w:autoSpaceDE w:val="0"/>
        <w:autoSpaceDN w:val="0"/>
        <w:spacing w:after="0" w:line="240" w:lineRule="auto"/>
        <w:ind w:left="426" w:right="49"/>
        <w:contextualSpacing w:val="0"/>
        <w:jc w:val="left"/>
        <w:rPr>
          <w:color w:val="000000" w:themeColor="text1"/>
        </w:rPr>
      </w:pPr>
      <w:r w:rsidRPr="00683FFE">
        <w:rPr>
          <w:color w:val="000000" w:themeColor="text1"/>
        </w:rPr>
        <w:t>Desde</w:t>
      </w:r>
      <w:r w:rsidRPr="00683FFE">
        <w:rPr>
          <w:color w:val="000000" w:themeColor="text1"/>
          <w:spacing w:val="1"/>
        </w:rPr>
        <w:t xml:space="preserve"> </w:t>
      </w:r>
      <w:r w:rsidRPr="00683FFE">
        <w:rPr>
          <w:color w:val="000000" w:themeColor="text1"/>
        </w:rPr>
        <w:t>la</w:t>
      </w:r>
      <w:r w:rsidRPr="00683FFE">
        <w:rPr>
          <w:color w:val="000000" w:themeColor="text1"/>
          <w:spacing w:val="1"/>
        </w:rPr>
        <w:t xml:space="preserve"> </w:t>
      </w:r>
      <w:r w:rsidRPr="00683FFE">
        <w:rPr>
          <w:color w:val="000000" w:themeColor="text1"/>
        </w:rPr>
        <w:t>oficina</w:t>
      </w:r>
      <w:r w:rsidRPr="00683FFE">
        <w:rPr>
          <w:color w:val="000000" w:themeColor="text1"/>
          <w:spacing w:val="1"/>
        </w:rPr>
        <w:t xml:space="preserve"> </w:t>
      </w:r>
      <w:r w:rsidRPr="00683FFE">
        <w:rPr>
          <w:color w:val="000000" w:themeColor="text1"/>
        </w:rPr>
        <w:t>dela</w:t>
      </w:r>
      <w:r w:rsidRPr="00683FFE">
        <w:rPr>
          <w:color w:val="000000" w:themeColor="text1"/>
          <w:spacing w:val="1"/>
        </w:rPr>
        <w:t xml:space="preserve"> </w:t>
      </w:r>
      <w:r w:rsidRPr="00683FFE">
        <w:rPr>
          <w:color w:val="000000" w:themeColor="text1"/>
        </w:rPr>
        <w:t>Rep.</w:t>
      </w:r>
      <w:r w:rsidRPr="00683FFE">
        <w:rPr>
          <w:color w:val="000000" w:themeColor="text1"/>
          <w:spacing w:val="1"/>
        </w:rPr>
        <w:t xml:space="preserve"> </w:t>
      </w:r>
      <w:r w:rsidRPr="00683FFE">
        <w:rPr>
          <w:color w:val="000000" w:themeColor="text1"/>
        </w:rPr>
        <w:t>Jennifer</w:t>
      </w:r>
      <w:r w:rsidRPr="00683FFE">
        <w:rPr>
          <w:color w:val="000000" w:themeColor="text1"/>
          <w:spacing w:val="1"/>
        </w:rPr>
        <w:t xml:space="preserve"> </w:t>
      </w:r>
      <w:r w:rsidRPr="00683FFE">
        <w:rPr>
          <w:color w:val="000000" w:themeColor="text1"/>
        </w:rPr>
        <w:t>Pedraza</w:t>
      </w:r>
      <w:r w:rsidRPr="00683FFE">
        <w:rPr>
          <w:color w:val="000000" w:themeColor="text1"/>
          <w:spacing w:val="1"/>
        </w:rPr>
        <w:t xml:space="preserve"> </w:t>
      </w:r>
      <w:r w:rsidRPr="00683FFE">
        <w:rPr>
          <w:color w:val="000000" w:themeColor="text1"/>
        </w:rPr>
        <w:t>nos</w:t>
      </w:r>
      <w:r w:rsidRPr="00683FFE">
        <w:rPr>
          <w:color w:val="000000" w:themeColor="text1"/>
          <w:spacing w:val="1"/>
        </w:rPr>
        <w:t xml:space="preserve"> </w:t>
      </w:r>
      <w:r w:rsidRPr="00683FFE">
        <w:rPr>
          <w:color w:val="000000" w:themeColor="text1"/>
        </w:rPr>
        <w:t>pidieron</w:t>
      </w:r>
      <w:r w:rsidRPr="00683FFE">
        <w:rPr>
          <w:color w:val="000000" w:themeColor="text1"/>
          <w:spacing w:val="1"/>
        </w:rPr>
        <w:t xml:space="preserve"> </w:t>
      </w:r>
      <w:r w:rsidRPr="00683FFE">
        <w:rPr>
          <w:color w:val="000000" w:themeColor="text1"/>
        </w:rPr>
        <w:t>revisar</w:t>
      </w:r>
      <w:r w:rsidRPr="00683FFE">
        <w:rPr>
          <w:color w:val="000000" w:themeColor="text1"/>
          <w:spacing w:val="1"/>
        </w:rPr>
        <w:t xml:space="preserve"> </w:t>
      </w:r>
      <w:r w:rsidRPr="00683FFE">
        <w:rPr>
          <w:color w:val="000000" w:themeColor="text1"/>
        </w:rPr>
        <w:t>la</w:t>
      </w:r>
      <w:r w:rsidRPr="00683FFE">
        <w:rPr>
          <w:color w:val="000000" w:themeColor="text1"/>
          <w:spacing w:val="1"/>
        </w:rPr>
        <w:t xml:space="preserve"> </w:t>
      </w:r>
      <w:r w:rsidRPr="00683FFE">
        <w:rPr>
          <w:color w:val="000000" w:themeColor="text1"/>
        </w:rPr>
        <w:t>pertinencia</w:t>
      </w:r>
      <w:r w:rsidRPr="00683FFE">
        <w:rPr>
          <w:color w:val="000000" w:themeColor="text1"/>
          <w:spacing w:val="-1"/>
        </w:rPr>
        <w:t xml:space="preserve"> </w:t>
      </w:r>
      <w:r w:rsidRPr="00683FFE">
        <w:rPr>
          <w:color w:val="000000" w:themeColor="text1"/>
        </w:rPr>
        <w:t>de incluir tantas</w:t>
      </w:r>
      <w:r w:rsidRPr="00683FFE">
        <w:rPr>
          <w:color w:val="000000" w:themeColor="text1"/>
          <w:spacing w:val="-3"/>
        </w:rPr>
        <w:t xml:space="preserve"> </w:t>
      </w:r>
      <w:r w:rsidRPr="00683FFE">
        <w:rPr>
          <w:color w:val="000000" w:themeColor="text1"/>
        </w:rPr>
        <w:t>actividades.</w:t>
      </w:r>
    </w:p>
    <w:p w14:paraId="6F6A6BDE" w14:textId="39593EC3" w:rsidR="00B96CC0" w:rsidRPr="00683FFE" w:rsidRDefault="00B96CC0" w:rsidP="00B96CC0">
      <w:pPr>
        <w:widowControl w:val="0"/>
        <w:tabs>
          <w:tab w:val="left" w:pos="1962"/>
        </w:tabs>
        <w:autoSpaceDE w:val="0"/>
        <w:autoSpaceDN w:val="0"/>
        <w:spacing w:after="0" w:line="240" w:lineRule="auto"/>
        <w:ind w:right="49"/>
        <w:rPr>
          <w:color w:val="000000" w:themeColor="text1"/>
        </w:rPr>
      </w:pPr>
    </w:p>
    <w:p w14:paraId="608C2411" w14:textId="77777777" w:rsidR="00B96CC0" w:rsidRPr="00683FFE" w:rsidRDefault="00B96CC0" w:rsidP="00B96CC0">
      <w:pPr>
        <w:pStyle w:val="Ttulo1"/>
        <w:ind w:right="49"/>
        <w:rPr>
          <w:rFonts w:ascii="Arial" w:hAnsi="Arial" w:cs="Arial"/>
          <w:color w:val="000000" w:themeColor="text1"/>
        </w:rPr>
      </w:pPr>
      <w:r w:rsidRPr="00683FFE">
        <w:rPr>
          <w:rFonts w:ascii="Arial" w:hAnsi="Arial" w:cs="Arial"/>
          <w:color w:val="000000" w:themeColor="text1"/>
        </w:rPr>
        <w:t>Sobre el</w:t>
      </w:r>
      <w:r w:rsidRPr="00683FFE">
        <w:rPr>
          <w:rFonts w:ascii="Arial" w:hAnsi="Arial" w:cs="Arial"/>
          <w:color w:val="000000" w:themeColor="text1"/>
          <w:spacing w:val="-2"/>
        </w:rPr>
        <w:t xml:space="preserve"> </w:t>
      </w:r>
      <w:r w:rsidRPr="00683FFE">
        <w:rPr>
          <w:rFonts w:ascii="Arial" w:hAnsi="Arial" w:cs="Arial"/>
          <w:color w:val="000000" w:themeColor="text1"/>
        </w:rPr>
        <w:t>artículo</w:t>
      </w:r>
      <w:r w:rsidRPr="00683FFE">
        <w:rPr>
          <w:rFonts w:ascii="Arial" w:hAnsi="Arial" w:cs="Arial"/>
          <w:color w:val="000000" w:themeColor="text1"/>
          <w:spacing w:val="-3"/>
        </w:rPr>
        <w:t xml:space="preserve"> </w:t>
      </w:r>
      <w:r w:rsidRPr="00683FFE">
        <w:rPr>
          <w:rFonts w:ascii="Arial" w:hAnsi="Arial" w:cs="Arial"/>
          <w:color w:val="000000" w:themeColor="text1"/>
        </w:rPr>
        <w:t>10:</w:t>
      </w:r>
    </w:p>
    <w:p w14:paraId="7B508E9E" w14:textId="77777777" w:rsidR="00B96CC0" w:rsidRPr="00683FFE" w:rsidRDefault="00B96CC0" w:rsidP="00B96CC0">
      <w:pPr>
        <w:pStyle w:val="Ttulo1"/>
        <w:ind w:right="49"/>
        <w:rPr>
          <w:rFonts w:ascii="Arial" w:hAnsi="Arial" w:cs="Arial"/>
          <w:color w:val="000000" w:themeColor="text1"/>
        </w:rPr>
      </w:pPr>
    </w:p>
    <w:p w14:paraId="5C7C398F" w14:textId="27FBE0FC" w:rsidR="00B96CC0" w:rsidRPr="00683FFE" w:rsidRDefault="00B96CC0" w:rsidP="00B96CC0">
      <w:pPr>
        <w:pStyle w:val="Textoindependiente"/>
        <w:ind w:right="49"/>
        <w:jc w:val="both"/>
        <w:rPr>
          <w:rFonts w:ascii="Arial" w:hAnsi="Arial" w:cs="Arial"/>
          <w:color w:val="000000" w:themeColor="text1"/>
        </w:rPr>
      </w:pPr>
      <w:r w:rsidRPr="00683FFE">
        <w:rPr>
          <w:rFonts w:ascii="Arial" w:hAnsi="Arial" w:cs="Arial"/>
          <w:color w:val="000000" w:themeColor="text1"/>
        </w:rPr>
        <w:t>Un</w:t>
      </w:r>
      <w:r w:rsidRPr="00683FFE">
        <w:rPr>
          <w:rFonts w:ascii="Arial" w:hAnsi="Arial" w:cs="Arial"/>
          <w:color w:val="000000" w:themeColor="text1"/>
          <w:spacing w:val="-9"/>
        </w:rPr>
        <w:t xml:space="preserve"> </w:t>
      </w:r>
      <w:r w:rsidRPr="00683FFE">
        <w:rPr>
          <w:rFonts w:ascii="Arial" w:hAnsi="Arial" w:cs="Arial"/>
          <w:color w:val="000000" w:themeColor="text1"/>
        </w:rPr>
        <w:t>aspecto</w:t>
      </w:r>
      <w:r w:rsidRPr="00683FFE">
        <w:rPr>
          <w:rFonts w:ascii="Arial" w:hAnsi="Arial" w:cs="Arial"/>
          <w:color w:val="000000" w:themeColor="text1"/>
          <w:spacing w:val="-8"/>
        </w:rPr>
        <w:t xml:space="preserve"> </w:t>
      </w:r>
      <w:r w:rsidRPr="00683FFE">
        <w:rPr>
          <w:rFonts w:ascii="Arial" w:hAnsi="Arial" w:cs="Arial"/>
          <w:color w:val="000000" w:themeColor="text1"/>
        </w:rPr>
        <w:t>importante</w:t>
      </w:r>
      <w:r w:rsidRPr="00683FFE">
        <w:rPr>
          <w:rFonts w:ascii="Arial" w:hAnsi="Arial" w:cs="Arial"/>
          <w:color w:val="000000" w:themeColor="text1"/>
          <w:spacing w:val="-9"/>
        </w:rPr>
        <w:t xml:space="preserve"> </w:t>
      </w:r>
      <w:r w:rsidRPr="00683FFE">
        <w:rPr>
          <w:rFonts w:ascii="Arial" w:hAnsi="Arial" w:cs="Arial"/>
          <w:color w:val="000000" w:themeColor="text1"/>
        </w:rPr>
        <w:t>sobre</w:t>
      </w:r>
      <w:r w:rsidRPr="00683FFE">
        <w:rPr>
          <w:rFonts w:ascii="Arial" w:hAnsi="Arial" w:cs="Arial"/>
          <w:color w:val="000000" w:themeColor="text1"/>
          <w:spacing w:val="-9"/>
        </w:rPr>
        <w:t xml:space="preserve"> </w:t>
      </w:r>
      <w:r w:rsidRPr="00683FFE">
        <w:rPr>
          <w:rFonts w:ascii="Arial" w:hAnsi="Arial" w:cs="Arial"/>
          <w:color w:val="000000" w:themeColor="text1"/>
        </w:rPr>
        <w:t>la</w:t>
      </w:r>
      <w:r w:rsidRPr="00683FFE">
        <w:rPr>
          <w:rFonts w:ascii="Arial" w:hAnsi="Arial" w:cs="Arial"/>
          <w:color w:val="000000" w:themeColor="text1"/>
          <w:spacing w:val="-5"/>
        </w:rPr>
        <w:t xml:space="preserve"> </w:t>
      </w:r>
      <w:r w:rsidRPr="00683FFE">
        <w:rPr>
          <w:rFonts w:ascii="Arial" w:hAnsi="Arial" w:cs="Arial"/>
          <w:color w:val="000000" w:themeColor="text1"/>
        </w:rPr>
        <w:t>redacción</w:t>
      </w:r>
      <w:r w:rsidRPr="00683FFE">
        <w:rPr>
          <w:rFonts w:ascii="Arial" w:hAnsi="Arial" w:cs="Arial"/>
          <w:color w:val="000000" w:themeColor="text1"/>
          <w:spacing w:val="-8"/>
        </w:rPr>
        <w:t xml:space="preserve"> </w:t>
      </w:r>
      <w:r w:rsidRPr="00683FFE">
        <w:rPr>
          <w:rFonts w:ascii="Arial" w:hAnsi="Arial" w:cs="Arial"/>
          <w:color w:val="000000" w:themeColor="text1"/>
        </w:rPr>
        <w:t>en</w:t>
      </w:r>
      <w:r w:rsidRPr="00683FFE">
        <w:rPr>
          <w:rFonts w:ascii="Arial" w:hAnsi="Arial" w:cs="Arial"/>
          <w:color w:val="000000" w:themeColor="text1"/>
          <w:spacing w:val="-11"/>
        </w:rPr>
        <w:t xml:space="preserve"> </w:t>
      </w:r>
      <w:r w:rsidRPr="00683FFE">
        <w:rPr>
          <w:rFonts w:ascii="Arial" w:hAnsi="Arial" w:cs="Arial"/>
          <w:color w:val="000000" w:themeColor="text1"/>
        </w:rPr>
        <w:t>el</w:t>
      </w:r>
      <w:r w:rsidRPr="00683FFE">
        <w:rPr>
          <w:rFonts w:ascii="Arial" w:hAnsi="Arial" w:cs="Arial"/>
          <w:color w:val="000000" w:themeColor="text1"/>
          <w:spacing w:val="-9"/>
        </w:rPr>
        <w:t xml:space="preserve"> </w:t>
      </w:r>
      <w:r w:rsidRPr="00683FFE">
        <w:rPr>
          <w:rFonts w:ascii="Arial" w:hAnsi="Arial" w:cs="Arial"/>
          <w:color w:val="000000" w:themeColor="text1"/>
        </w:rPr>
        <w:t>numero</w:t>
      </w:r>
      <w:r w:rsidRPr="00683FFE">
        <w:rPr>
          <w:rFonts w:ascii="Arial" w:hAnsi="Arial" w:cs="Arial"/>
          <w:color w:val="000000" w:themeColor="text1"/>
          <w:spacing w:val="-9"/>
        </w:rPr>
        <w:t xml:space="preserve"> </w:t>
      </w:r>
      <w:r w:rsidRPr="00683FFE">
        <w:rPr>
          <w:rFonts w:ascii="Arial" w:hAnsi="Arial" w:cs="Arial"/>
          <w:color w:val="000000" w:themeColor="text1"/>
        </w:rPr>
        <w:t>especifico</w:t>
      </w:r>
      <w:r w:rsidRPr="00683FFE">
        <w:rPr>
          <w:rFonts w:ascii="Arial" w:hAnsi="Arial" w:cs="Arial"/>
          <w:color w:val="000000" w:themeColor="text1"/>
          <w:spacing w:val="-8"/>
        </w:rPr>
        <w:t xml:space="preserve"> </w:t>
      </w:r>
      <w:r w:rsidRPr="00683FFE">
        <w:rPr>
          <w:rFonts w:ascii="Arial" w:hAnsi="Arial" w:cs="Arial"/>
          <w:color w:val="000000" w:themeColor="text1"/>
        </w:rPr>
        <w:t>de</w:t>
      </w:r>
      <w:r w:rsidRPr="00683FFE">
        <w:rPr>
          <w:rFonts w:ascii="Arial" w:hAnsi="Arial" w:cs="Arial"/>
          <w:color w:val="000000" w:themeColor="text1"/>
          <w:spacing w:val="-8"/>
        </w:rPr>
        <w:t xml:space="preserve"> </w:t>
      </w:r>
      <w:r w:rsidRPr="00683FFE">
        <w:rPr>
          <w:rFonts w:ascii="Arial" w:hAnsi="Arial" w:cs="Arial"/>
          <w:color w:val="000000" w:themeColor="text1"/>
        </w:rPr>
        <w:t>personas</w:t>
      </w:r>
      <w:r w:rsidRPr="00683FFE">
        <w:rPr>
          <w:rFonts w:ascii="Arial" w:hAnsi="Arial" w:cs="Arial"/>
          <w:color w:val="000000" w:themeColor="text1"/>
          <w:spacing w:val="-8"/>
        </w:rPr>
        <w:t xml:space="preserve"> </w:t>
      </w:r>
      <w:r w:rsidRPr="00683FFE">
        <w:rPr>
          <w:rFonts w:ascii="Arial" w:hAnsi="Arial" w:cs="Arial"/>
          <w:color w:val="000000" w:themeColor="text1"/>
        </w:rPr>
        <w:t>que</w:t>
      </w:r>
      <w:r w:rsidRPr="00683FFE">
        <w:rPr>
          <w:rFonts w:ascii="Arial" w:hAnsi="Arial" w:cs="Arial"/>
          <w:color w:val="000000" w:themeColor="text1"/>
          <w:spacing w:val="-65"/>
        </w:rPr>
        <w:t xml:space="preserve"> </w:t>
      </w:r>
      <w:r w:rsidRPr="00683FFE">
        <w:rPr>
          <w:rFonts w:ascii="Arial" w:hAnsi="Arial" w:cs="Arial"/>
          <w:color w:val="000000" w:themeColor="text1"/>
        </w:rPr>
        <w:t>conformarán</w:t>
      </w:r>
      <w:r w:rsidRPr="00683FFE">
        <w:rPr>
          <w:rFonts w:ascii="Arial" w:hAnsi="Arial" w:cs="Arial"/>
          <w:color w:val="000000" w:themeColor="text1"/>
          <w:spacing w:val="-1"/>
        </w:rPr>
        <w:t xml:space="preserve"> </w:t>
      </w:r>
      <w:r w:rsidRPr="00683FFE">
        <w:rPr>
          <w:rFonts w:ascii="Arial" w:hAnsi="Arial" w:cs="Arial"/>
          <w:color w:val="000000" w:themeColor="text1"/>
        </w:rPr>
        <w:t>las Juntas Directivas.</w:t>
      </w:r>
    </w:p>
    <w:p w14:paraId="04F2F599" w14:textId="77777777" w:rsidR="00B96CC0" w:rsidRPr="00683FFE" w:rsidRDefault="00B96CC0" w:rsidP="00B96CC0">
      <w:pPr>
        <w:pStyle w:val="Textoindependiente"/>
        <w:ind w:right="49"/>
        <w:jc w:val="both"/>
        <w:rPr>
          <w:rFonts w:ascii="Arial" w:hAnsi="Arial" w:cs="Arial"/>
          <w:color w:val="000000" w:themeColor="text1"/>
        </w:rPr>
      </w:pPr>
    </w:p>
    <w:p w14:paraId="24B90E06" w14:textId="77777777" w:rsidR="00B96CC0" w:rsidRPr="00683FFE" w:rsidRDefault="00B96CC0" w:rsidP="00112E3C">
      <w:pPr>
        <w:pStyle w:val="Prrafodelista"/>
        <w:widowControl w:val="0"/>
        <w:numPr>
          <w:ilvl w:val="0"/>
          <w:numId w:val="25"/>
        </w:numPr>
        <w:tabs>
          <w:tab w:val="left" w:pos="1962"/>
        </w:tabs>
        <w:autoSpaceDE w:val="0"/>
        <w:autoSpaceDN w:val="0"/>
        <w:spacing w:after="0" w:line="240" w:lineRule="auto"/>
        <w:ind w:left="426" w:right="49"/>
        <w:contextualSpacing w:val="0"/>
        <w:rPr>
          <w:color w:val="000000" w:themeColor="text1"/>
        </w:rPr>
      </w:pPr>
      <w:r w:rsidRPr="00683FFE">
        <w:rPr>
          <w:color w:val="000000" w:themeColor="text1"/>
          <w:spacing w:val="-1"/>
        </w:rPr>
        <w:t>Desde</w:t>
      </w:r>
      <w:r w:rsidRPr="00683FFE">
        <w:rPr>
          <w:color w:val="000000" w:themeColor="text1"/>
          <w:spacing w:val="-16"/>
        </w:rPr>
        <w:t xml:space="preserve"> </w:t>
      </w:r>
      <w:r w:rsidRPr="00683FFE">
        <w:rPr>
          <w:color w:val="000000" w:themeColor="text1"/>
          <w:spacing w:val="-1"/>
        </w:rPr>
        <w:t>la</w:t>
      </w:r>
      <w:r w:rsidRPr="00683FFE">
        <w:rPr>
          <w:color w:val="000000" w:themeColor="text1"/>
          <w:spacing w:val="-16"/>
        </w:rPr>
        <w:t xml:space="preserve"> </w:t>
      </w:r>
      <w:r w:rsidRPr="00683FFE">
        <w:rPr>
          <w:color w:val="000000" w:themeColor="text1"/>
          <w:spacing w:val="-1"/>
        </w:rPr>
        <w:t>Oficina</w:t>
      </w:r>
      <w:r w:rsidRPr="00683FFE">
        <w:rPr>
          <w:color w:val="000000" w:themeColor="text1"/>
          <w:spacing w:val="-16"/>
        </w:rPr>
        <w:t xml:space="preserve"> </w:t>
      </w:r>
      <w:r w:rsidRPr="00683FFE">
        <w:rPr>
          <w:color w:val="000000" w:themeColor="text1"/>
          <w:spacing w:val="-1"/>
        </w:rPr>
        <w:t>del</w:t>
      </w:r>
      <w:r w:rsidRPr="00683FFE">
        <w:rPr>
          <w:color w:val="000000" w:themeColor="text1"/>
          <w:spacing w:val="-15"/>
        </w:rPr>
        <w:t xml:space="preserve"> </w:t>
      </w:r>
      <w:r w:rsidRPr="00683FFE">
        <w:rPr>
          <w:color w:val="000000" w:themeColor="text1"/>
          <w:spacing w:val="-1"/>
        </w:rPr>
        <w:t>Rep.</w:t>
      </w:r>
      <w:r w:rsidRPr="00683FFE">
        <w:rPr>
          <w:color w:val="000000" w:themeColor="text1"/>
          <w:spacing w:val="-15"/>
        </w:rPr>
        <w:t xml:space="preserve"> </w:t>
      </w:r>
      <w:r w:rsidRPr="00683FFE">
        <w:rPr>
          <w:color w:val="000000" w:themeColor="text1"/>
          <w:spacing w:val="-1"/>
        </w:rPr>
        <w:t>Peñuela</w:t>
      </w:r>
      <w:r w:rsidRPr="00683FFE">
        <w:rPr>
          <w:color w:val="000000" w:themeColor="text1"/>
          <w:spacing w:val="-16"/>
        </w:rPr>
        <w:t xml:space="preserve"> </w:t>
      </w:r>
      <w:r w:rsidRPr="00683FFE">
        <w:rPr>
          <w:color w:val="000000" w:themeColor="text1"/>
        </w:rPr>
        <w:t>se</w:t>
      </w:r>
      <w:r w:rsidRPr="00683FFE">
        <w:rPr>
          <w:color w:val="000000" w:themeColor="text1"/>
          <w:spacing w:val="-16"/>
        </w:rPr>
        <w:t xml:space="preserve"> </w:t>
      </w:r>
      <w:r w:rsidRPr="00683FFE">
        <w:rPr>
          <w:color w:val="000000" w:themeColor="text1"/>
        </w:rPr>
        <w:t>pidió</w:t>
      </w:r>
      <w:r w:rsidRPr="00683FFE">
        <w:rPr>
          <w:color w:val="000000" w:themeColor="text1"/>
          <w:spacing w:val="-16"/>
        </w:rPr>
        <w:t xml:space="preserve"> </w:t>
      </w:r>
      <w:r w:rsidRPr="00683FFE">
        <w:rPr>
          <w:color w:val="000000" w:themeColor="text1"/>
        </w:rPr>
        <w:t>establecer</w:t>
      </w:r>
      <w:r w:rsidRPr="00683FFE">
        <w:rPr>
          <w:color w:val="000000" w:themeColor="text1"/>
          <w:spacing w:val="-17"/>
        </w:rPr>
        <w:t xml:space="preserve"> </w:t>
      </w:r>
      <w:r w:rsidRPr="00683FFE">
        <w:rPr>
          <w:color w:val="000000" w:themeColor="text1"/>
        </w:rPr>
        <w:t>calidades</w:t>
      </w:r>
      <w:r w:rsidRPr="00683FFE">
        <w:rPr>
          <w:color w:val="000000" w:themeColor="text1"/>
          <w:spacing w:val="-18"/>
        </w:rPr>
        <w:t xml:space="preserve"> </w:t>
      </w:r>
      <w:r w:rsidRPr="00683FFE">
        <w:rPr>
          <w:color w:val="000000" w:themeColor="text1"/>
        </w:rPr>
        <w:t>y</w:t>
      </w:r>
      <w:r w:rsidRPr="00683FFE">
        <w:rPr>
          <w:color w:val="000000" w:themeColor="text1"/>
          <w:spacing w:val="-19"/>
        </w:rPr>
        <w:t xml:space="preserve"> </w:t>
      </w:r>
      <w:r w:rsidRPr="00683FFE">
        <w:rPr>
          <w:color w:val="000000" w:themeColor="text1"/>
        </w:rPr>
        <w:t>experiencia</w:t>
      </w:r>
      <w:r w:rsidRPr="00683FFE">
        <w:rPr>
          <w:color w:val="000000" w:themeColor="text1"/>
          <w:spacing w:val="-65"/>
        </w:rPr>
        <w:t xml:space="preserve"> </w:t>
      </w:r>
      <w:r w:rsidRPr="00683FFE">
        <w:rPr>
          <w:color w:val="000000" w:themeColor="text1"/>
        </w:rPr>
        <w:t>en todos los miembros, que tuvieran algún tipo de relacionamiento con el</w:t>
      </w:r>
      <w:r w:rsidRPr="00683FFE">
        <w:rPr>
          <w:color w:val="000000" w:themeColor="text1"/>
          <w:spacing w:val="1"/>
        </w:rPr>
        <w:t xml:space="preserve"> </w:t>
      </w:r>
      <w:r w:rsidRPr="00683FFE">
        <w:rPr>
          <w:color w:val="000000" w:themeColor="text1"/>
        </w:rPr>
        <w:t>objeto</w:t>
      </w:r>
      <w:r w:rsidRPr="00683FFE">
        <w:rPr>
          <w:color w:val="000000" w:themeColor="text1"/>
          <w:spacing w:val="-1"/>
        </w:rPr>
        <w:t xml:space="preserve"> </w:t>
      </w:r>
      <w:r w:rsidRPr="00683FFE">
        <w:rPr>
          <w:color w:val="000000" w:themeColor="text1"/>
        </w:rPr>
        <w:t>de</w:t>
      </w:r>
      <w:r w:rsidRPr="00683FFE">
        <w:rPr>
          <w:color w:val="000000" w:themeColor="text1"/>
          <w:spacing w:val="-2"/>
        </w:rPr>
        <w:t xml:space="preserve"> </w:t>
      </w:r>
      <w:r w:rsidRPr="00683FFE">
        <w:rPr>
          <w:color w:val="000000" w:themeColor="text1"/>
        </w:rPr>
        <w:t>ECOMINERALES.</w:t>
      </w:r>
    </w:p>
    <w:p w14:paraId="6A5BC54F" w14:textId="00F2A226" w:rsidR="00B96CC0" w:rsidRPr="00683FFE" w:rsidRDefault="00B96CC0" w:rsidP="00112E3C">
      <w:pPr>
        <w:pStyle w:val="Prrafodelista"/>
        <w:widowControl w:val="0"/>
        <w:numPr>
          <w:ilvl w:val="0"/>
          <w:numId w:val="25"/>
        </w:numPr>
        <w:tabs>
          <w:tab w:val="left" w:pos="1971"/>
          <w:tab w:val="left" w:pos="1972"/>
        </w:tabs>
        <w:autoSpaceDE w:val="0"/>
        <w:autoSpaceDN w:val="0"/>
        <w:spacing w:after="0" w:line="240" w:lineRule="auto"/>
        <w:ind w:left="426" w:right="49" w:hanging="361"/>
        <w:contextualSpacing w:val="0"/>
        <w:jc w:val="left"/>
        <w:rPr>
          <w:color w:val="000000" w:themeColor="text1"/>
        </w:rPr>
      </w:pPr>
      <w:r w:rsidRPr="00683FFE">
        <w:rPr>
          <w:color w:val="000000" w:themeColor="text1"/>
        </w:rPr>
        <w:t>Desde</w:t>
      </w:r>
      <w:r w:rsidRPr="00683FFE">
        <w:rPr>
          <w:color w:val="000000" w:themeColor="text1"/>
          <w:spacing w:val="-6"/>
        </w:rPr>
        <w:t xml:space="preserve"> </w:t>
      </w:r>
      <w:r w:rsidRPr="00683FFE">
        <w:rPr>
          <w:color w:val="000000" w:themeColor="text1"/>
        </w:rPr>
        <w:t>la</w:t>
      </w:r>
      <w:r w:rsidRPr="00683FFE">
        <w:rPr>
          <w:color w:val="000000" w:themeColor="text1"/>
          <w:spacing w:val="-7"/>
        </w:rPr>
        <w:t xml:space="preserve"> </w:t>
      </w:r>
      <w:r w:rsidRPr="00683FFE">
        <w:rPr>
          <w:color w:val="000000" w:themeColor="text1"/>
        </w:rPr>
        <w:t>oficina</w:t>
      </w:r>
      <w:r w:rsidRPr="00683FFE">
        <w:rPr>
          <w:color w:val="000000" w:themeColor="text1"/>
          <w:spacing w:val="-7"/>
        </w:rPr>
        <w:t xml:space="preserve"> </w:t>
      </w:r>
      <w:r w:rsidRPr="00683FFE">
        <w:rPr>
          <w:color w:val="000000" w:themeColor="text1"/>
        </w:rPr>
        <w:t>de</w:t>
      </w:r>
      <w:r w:rsidRPr="00683FFE">
        <w:rPr>
          <w:color w:val="000000" w:themeColor="text1"/>
          <w:spacing w:val="-7"/>
        </w:rPr>
        <w:t xml:space="preserve"> </w:t>
      </w:r>
      <w:r w:rsidRPr="00683FFE">
        <w:rPr>
          <w:color w:val="000000" w:themeColor="text1"/>
        </w:rPr>
        <w:t>la</w:t>
      </w:r>
      <w:r w:rsidRPr="00683FFE">
        <w:rPr>
          <w:color w:val="000000" w:themeColor="text1"/>
          <w:spacing w:val="-11"/>
        </w:rPr>
        <w:t xml:space="preserve"> </w:t>
      </w:r>
      <w:r w:rsidRPr="00683FFE">
        <w:rPr>
          <w:color w:val="000000" w:themeColor="text1"/>
        </w:rPr>
        <w:t>Rep.</w:t>
      </w:r>
      <w:r w:rsidRPr="00683FFE">
        <w:rPr>
          <w:color w:val="000000" w:themeColor="text1"/>
          <w:spacing w:val="-5"/>
        </w:rPr>
        <w:t xml:space="preserve"> </w:t>
      </w:r>
      <w:r w:rsidR="004D3EB9" w:rsidRPr="00683FFE">
        <w:rPr>
          <w:color w:val="000000" w:themeColor="text1"/>
        </w:rPr>
        <w:t>Catherine</w:t>
      </w:r>
      <w:r w:rsidR="004D3EB9" w:rsidRPr="00683FFE">
        <w:rPr>
          <w:color w:val="000000" w:themeColor="text1"/>
          <w:spacing w:val="-5"/>
        </w:rPr>
        <w:t xml:space="preserve"> </w:t>
      </w:r>
      <w:proofErr w:type="spellStart"/>
      <w:r w:rsidR="004D3EB9" w:rsidRPr="00683FFE">
        <w:rPr>
          <w:color w:val="000000" w:themeColor="text1"/>
        </w:rPr>
        <w:t>Juvinao</w:t>
      </w:r>
      <w:proofErr w:type="spellEnd"/>
      <w:r w:rsidR="004D3EB9" w:rsidRPr="00683FFE">
        <w:rPr>
          <w:color w:val="000000" w:themeColor="text1"/>
          <w:spacing w:val="-2"/>
        </w:rPr>
        <w:t xml:space="preserve"> </w:t>
      </w:r>
      <w:r w:rsidR="004D3EB9" w:rsidRPr="00683FFE">
        <w:rPr>
          <w:color w:val="000000" w:themeColor="text1"/>
        </w:rPr>
        <w:t xml:space="preserve">Clavijo </w:t>
      </w:r>
      <w:r w:rsidRPr="00683FFE">
        <w:rPr>
          <w:color w:val="000000" w:themeColor="text1"/>
        </w:rPr>
        <w:t>se</w:t>
      </w:r>
      <w:r w:rsidRPr="00683FFE">
        <w:rPr>
          <w:color w:val="000000" w:themeColor="text1"/>
          <w:spacing w:val="-7"/>
        </w:rPr>
        <w:t xml:space="preserve"> </w:t>
      </w:r>
      <w:r w:rsidRPr="00683FFE">
        <w:rPr>
          <w:color w:val="000000" w:themeColor="text1"/>
        </w:rPr>
        <w:t>solicitó</w:t>
      </w:r>
      <w:r w:rsidRPr="00683FFE">
        <w:rPr>
          <w:color w:val="000000" w:themeColor="text1"/>
          <w:spacing w:val="-5"/>
        </w:rPr>
        <w:t xml:space="preserve"> </w:t>
      </w:r>
      <w:r w:rsidRPr="00683FFE">
        <w:rPr>
          <w:color w:val="000000" w:themeColor="text1"/>
        </w:rPr>
        <w:t>revisar</w:t>
      </w:r>
      <w:r w:rsidRPr="00683FFE">
        <w:rPr>
          <w:color w:val="000000" w:themeColor="text1"/>
          <w:spacing w:val="-6"/>
        </w:rPr>
        <w:t xml:space="preserve"> </w:t>
      </w:r>
      <w:r w:rsidRPr="00683FFE">
        <w:rPr>
          <w:color w:val="000000" w:themeColor="text1"/>
        </w:rPr>
        <w:t>los</w:t>
      </w:r>
      <w:r w:rsidRPr="00683FFE">
        <w:rPr>
          <w:color w:val="000000" w:themeColor="text1"/>
          <w:spacing w:val="-8"/>
        </w:rPr>
        <w:t xml:space="preserve"> </w:t>
      </w:r>
      <w:r w:rsidRPr="00683FFE">
        <w:rPr>
          <w:color w:val="000000" w:themeColor="text1"/>
        </w:rPr>
        <w:t>criterios</w:t>
      </w:r>
      <w:r w:rsidRPr="00683FFE">
        <w:rPr>
          <w:color w:val="000000" w:themeColor="text1"/>
          <w:spacing w:val="-7"/>
        </w:rPr>
        <w:t xml:space="preserve"> </w:t>
      </w:r>
      <w:r w:rsidR="004D3EB9" w:rsidRPr="00683FFE">
        <w:rPr>
          <w:color w:val="000000" w:themeColor="text1"/>
        </w:rPr>
        <w:t xml:space="preserve">para </w:t>
      </w:r>
      <w:r w:rsidR="004D3EB9" w:rsidRPr="00E50D86">
        <w:rPr>
          <w:color w:val="000000" w:themeColor="text1"/>
        </w:rPr>
        <w:t>elegir</w:t>
      </w:r>
      <w:r w:rsidRPr="00683FFE">
        <w:rPr>
          <w:color w:val="000000" w:themeColor="text1"/>
        </w:rPr>
        <w:t xml:space="preserve"> los miembros independientes para disminuir la injerencia directa del</w:t>
      </w:r>
      <w:r w:rsidRPr="00683FFE">
        <w:rPr>
          <w:color w:val="000000" w:themeColor="text1"/>
          <w:spacing w:val="1"/>
        </w:rPr>
        <w:t xml:space="preserve"> </w:t>
      </w:r>
      <w:r w:rsidRPr="00683FFE">
        <w:rPr>
          <w:color w:val="000000" w:themeColor="text1"/>
        </w:rPr>
        <w:t>ejecutivo</w:t>
      </w:r>
      <w:r w:rsidRPr="00683FFE">
        <w:rPr>
          <w:color w:val="000000" w:themeColor="text1"/>
          <w:spacing w:val="-1"/>
        </w:rPr>
        <w:t xml:space="preserve"> </w:t>
      </w:r>
      <w:r w:rsidRPr="00683FFE">
        <w:rPr>
          <w:color w:val="000000" w:themeColor="text1"/>
        </w:rPr>
        <w:t>en la dirección de</w:t>
      </w:r>
      <w:r w:rsidRPr="00683FFE">
        <w:rPr>
          <w:color w:val="000000" w:themeColor="text1"/>
          <w:spacing w:val="1"/>
        </w:rPr>
        <w:t xml:space="preserve"> </w:t>
      </w:r>
      <w:r w:rsidRPr="00683FFE">
        <w:rPr>
          <w:color w:val="000000" w:themeColor="text1"/>
        </w:rPr>
        <w:t>ECOMINERALES.</w:t>
      </w:r>
    </w:p>
    <w:p w14:paraId="5DAD4C54" w14:textId="77777777" w:rsidR="00B96CC0" w:rsidRPr="00683FFE" w:rsidRDefault="00B96CC0" w:rsidP="00112E3C">
      <w:pPr>
        <w:pStyle w:val="Prrafodelista"/>
        <w:widowControl w:val="0"/>
        <w:numPr>
          <w:ilvl w:val="0"/>
          <w:numId w:val="25"/>
        </w:numPr>
        <w:tabs>
          <w:tab w:val="left" w:pos="1962"/>
        </w:tabs>
        <w:autoSpaceDE w:val="0"/>
        <w:autoSpaceDN w:val="0"/>
        <w:spacing w:after="0" w:line="240" w:lineRule="auto"/>
        <w:ind w:left="426" w:right="49"/>
        <w:contextualSpacing w:val="0"/>
        <w:rPr>
          <w:color w:val="000000" w:themeColor="text1"/>
        </w:rPr>
      </w:pPr>
      <w:r w:rsidRPr="00683FFE">
        <w:rPr>
          <w:color w:val="000000" w:themeColor="text1"/>
        </w:rPr>
        <w:t>Inclusión</w:t>
      </w:r>
      <w:r w:rsidRPr="00683FFE">
        <w:rPr>
          <w:color w:val="000000" w:themeColor="text1"/>
          <w:spacing w:val="1"/>
        </w:rPr>
        <w:t xml:space="preserve"> </w:t>
      </w:r>
      <w:r w:rsidRPr="00683FFE">
        <w:rPr>
          <w:color w:val="000000" w:themeColor="text1"/>
        </w:rPr>
        <w:t>en</w:t>
      </w:r>
      <w:r w:rsidRPr="00683FFE">
        <w:rPr>
          <w:color w:val="000000" w:themeColor="text1"/>
          <w:spacing w:val="1"/>
        </w:rPr>
        <w:t xml:space="preserve"> </w:t>
      </w:r>
      <w:r w:rsidRPr="00683FFE">
        <w:rPr>
          <w:color w:val="000000" w:themeColor="text1"/>
        </w:rPr>
        <w:t>ponencia</w:t>
      </w:r>
      <w:r w:rsidRPr="00683FFE">
        <w:rPr>
          <w:color w:val="000000" w:themeColor="text1"/>
          <w:spacing w:val="1"/>
        </w:rPr>
        <w:t xml:space="preserve"> </w:t>
      </w:r>
      <w:r w:rsidRPr="00683FFE">
        <w:rPr>
          <w:color w:val="000000" w:themeColor="text1"/>
        </w:rPr>
        <w:t>segundo</w:t>
      </w:r>
      <w:r w:rsidRPr="00683FFE">
        <w:rPr>
          <w:color w:val="000000" w:themeColor="text1"/>
          <w:spacing w:val="1"/>
        </w:rPr>
        <w:t xml:space="preserve"> </w:t>
      </w:r>
      <w:r w:rsidRPr="00683FFE">
        <w:rPr>
          <w:color w:val="000000" w:themeColor="text1"/>
        </w:rPr>
        <w:t>debate:</w:t>
      </w:r>
      <w:r w:rsidRPr="00683FFE">
        <w:rPr>
          <w:color w:val="000000" w:themeColor="text1"/>
          <w:spacing w:val="1"/>
        </w:rPr>
        <w:t xml:space="preserve"> </w:t>
      </w:r>
      <w:r w:rsidRPr="00683FFE">
        <w:rPr>
          <w:color w:val="000000" w:themeColor="text1"/>
        </w:rPr>
        <w:t>Todos</w:t>
      </w:r>
      <w:r w:rsidRPr="00683FFE">
        <w:rPr>
          <w:color w:val="000000" w:themeColor="text1"/>
          <w:spacing w:val="1"/>
        </w:rPr>
        <w:t xml:space="preserve"> </w:t>
      </w:r>
      <w:r w:rsidRPr="00683FFE">
        <w:rPr>
          <w:color w:val="000000" w:themeColor="text1"/>
        </w:rPr>
        <w:t>los</w:t>
      </w:r>
      <w:r w:rsidRPr="00683FFE">
        <w:rPr>
          <w:color w:val="000000" w:themeColor="text1"/>
          <w:spacing w:val="1"/>
        </w:rPr>
        <w:t xml:space="preserve"> </w:t>
      </w:r>
      <w:r w:rsidRPr="00683FFE">
        <w:rPr>
          <w:color w:val="000000" w:themeColor="text1"/>
        </w:rPr>
        <w:t>miembros</w:t>
      </w:r>
      <w:r w:rsidRPr="00683FFE">
        <w:rPr>
          <w:color w:val="000000" w:themeColor="text1"/>
          <w:spacing w:val="1"/>
        </w:rPr>
        <w:t xml:space="preserve"> </w:t>
      </w:r>
      <w:r w:rsidRPr="00683FFE">
        <w:rPr>
          <w:color w:val="000000" w:themeColor="text1"/>
        </w:rPr>
        <w:t>de</w:t>
      </w:r>
      <w:r w:rsidRPr="00683FFE">
        <w:rPr>
          <w:color w:val="000000" w:themeColor="text1"/>
          <w:spacing w:val="1"/>
        </w:rPr>
        <w:t xml:space="preserve"> </w:t>
      </w:r>
      <w:r w:rsidRPr="00683FFE">
        <w:rPr>
          <w:color w:val="000000" w:themeColor="text1"/>
        </w:rPr>
        <w:t>ECOMINERALES deben tener relación con el objeto de ECOMINERALES,</w:t>
      </w:r>
      <w:r w:rsidRPr="00683FFE">
        <w:rPr>
          <w:color w:val="000000" w:themeColor="text1"/>
          <w:spacing w:val="1"/>
        </w:rPr>
        <w:t xml:space="preserve"> </w:t>
      </w:r>
      <w:r w:rsidRPr="00683FFE">
        <w:rPr>
          <w:color w:val="000000" w:themeColor="text1"/>
        </w:rPr>
        <w:t>además</w:t>
      </w:r>
      <w:r w:rsidRPr="00683FFE">
        <w:rPr>
          <w:color w:val="000000" w:themeColor="text1"/>
          <w:spacing w:val="1"/>
        </w:rPr>
        <w:t xml:space="preserve"> </w:t>
      </w:r>
      <w:r w:rsidRPr="00683FFE">
        <w:rPr>
          <w:color w:val="000000" w:themeColor="text1"/>
        </w:rPr>
        <w:t>todos,</w:t>
      </w:r>
      <w:r w:rsidRPr="00683FFE">
        <w:rPr>
          <w:color w:val="000000" w:themeColor="text1"/>
          <w:spacing w:val="1"/>
        </w:rPr>
        <w:t xml:space="preserve"> </w:t>
      </w:r>
      <w:r w:rsidRPr="00683FFE">
        <w:rPr>
          <w:color w:val="000000" w:themeColor="text1"/>
        </w:rPr>
        <w:t>incluyendo</w:t>
      </w:r>
      <w:r w:rsidRPr="00683FFE">
        <w:rPr>
          <w:color w:val="000000" w:themeColor="text1"/>
          <w:spacing w:val="1"/>
        </w:rPr>
        <w:t xml:space="preserve"> </w:t>
      </w:r>
      <w:r w:rsidRPr="00683FFE">
        <w:rPr>
          <w:color w:val="000000" w:themeColor="text1"/>
        </w:rPr>
        <w:t>los</w:t>
      </w:r>
      <w:r w:rsidRPr="00683FFE">
        <w:rPr>
          <w:color w:val="000000" w:themeColor="text1"/>
          <w:spacing w:val="1"/>
        </w:rPr>
        <w:t xml:space="preserve"> </w:t>
      </w:r>
      <w:r w:rsidRPr="00683FFE">
        <w:rPr>
          <w:color w:val="000000" w:themeColor="text1"/>
        </w:rPr>
        <w:t>independientes</w:t>
      </w:r>
      <w:r w:rsidRPr="00683FFE">
        <w:rPr>
          <w:color w:val="000000" w:themeColor="text1"/>
          <w:spacing w:val="1"/>
        </w:rPr>
        <w:t xml:space="preserve"> </w:t>
      </w:r>
      <w:r w:rsidRPr="00683FFE">
        <w:rPr>
          <w:color w:val="000000" w:themeColor="text1"/>
        </w:rPr>
        <w:t>y</w:t>
      </w:r>
      <w:r w:rsidRPr="00683FFE">
        <w:rPr>
          <w:color w:val="000000" w:themeColor="text1"/>
          <w:spacing w:val="1"/>
        </w:rPr>
        <w:t xml:space="preserve"> </w:t>
      </w:r>
      <w:r w:rsidRPr="00683FFE">
        <w:rPr>
          <w:color w:val="000000" w:themeColor="text1"/>
        </w:rPr>
        <w:t>representantes</w:t>
      </w:r>
      <w:r w:rsidRPr="00683FFE">
        <w:rPr>
          <w:color w:val="000000" w:themeColor="text1"/>
          <w:spacing w:val="1"/>
        </w:rPr>
        <w:t xml:space="preserve"> </w:t>
      </w:r>
      <w:r w:rsidRPr="00683FFE">
        <w:rPr>
          <w:color w:val="000000" w:themeColor="text1"/>
        </w:rPr>
        <w:t>de</w:t>
      </w:r>
      <w:r w:rsidRPr="00683FFE">
        <w:rPr>
          <w:color w:val="000000" w:themeColor="text1"/>
          <w:spacing w:val="1"/>
        </w:rPr>
        <w:t xml:space="preserve"> </w:t>
      </w:r>
      <w:r w:rsidRPr="00683FFE">
        <w:rPr>
          <w:color w:val="000000" w:themeColor="text1"/>
        </w:rPr>
        <w:t>la</w:t>
      </w:r>
      <w:r w:rsidRPr="00683FFE">
        <w:rPr>
          <w:color w:val="000000" w:themeColor="text1"/>
          <w:spacing w:val="1"/>
        </w:rPr>
        <w:t xml:space="preserve"> </w:t>
      </w:r>
      <w:r w:rsidRPr="00683FFE">
        <w:rPr>
          <w:color w:val="000000" w:themeColor="text1"/>
        </w:rPr>
        <w:t>académica</w:t>
      </w:r>
      <w:r w:rsidRPr="00683FFE">
        <w:rPr>
          <w:color w:val="000000" w:themeColor="text1"/>
          <w:spacing w:val="-3"/>
        </w:rPr>
        <w:t xml:space="preserve"> </w:t>
      </w:r>
      <w:r w:rsidRPr="00683FFE">
        <w:rPr>
          <w:color w:val="000000" w:themeColor="text1"/>
        </w:rPr>
        <w:t>deben</w:t>
      </w:r>
      <w:r w:rsidRPr="00683FFE">
        <w:rPr>
          <w:color w:val="000000" w:themeColor="text1"/>
          <w:spacing w:val="-3"/>
        </w:rPr>
        <w:t xml:space="preserve"> </w:t>
      </w:r>
      <w:r w:rsidRPr="00683FFE">
        <w:rPr>
          <w:color w:val="000000" w:themeColor="text1"/>
        </w:rPr>
        <w:t>tener</w:t>
      </w:r>
      <w:r w:rsidRPr="00683FFE">
        <w:rPr>
          <w:color w:val="000000" w:themeColor="text1"/>
          <w:spacing w:val="-2"/>
        </w:rPr>
        <w:t xml:space="preserve"> </w:t>
      </w:r>
      <w:r w:rsidRPr="00683FFE">
        <w:rPr>
          <w:color w:val="000000" w:themeColor="text1"/>
        </w:rPr>
        <w:t>experiencia,</w:t>
      </w:r>
      <w:r w:rsidRPr="00683FFE">
        <w:rPr>
          <w:color w:val="000000" w:themeColor="text1"/>
          <w:spacing w:val="-1"/>
        </w:rPr>
        <w:t xml:space="preserve"> </w:t>
      </w:r>
      <w:r w:rsidRPr="00683FFE">
        <w:rPr>
          <w:color w:val="000000" w:themeColor="text1"/>
        </w:rPr>
        <w:t>relación</w:t>
      </w:r>
      <w:r w:rsidRPr="00683FFE">
        <w:rPr>
          <w:color w:val="000000" w:themeColor="text1"/>
          <w:spacing w:val="-4"/>
        </w:rPr>
        <w:t xml:space="preserve"> </w:t>
      </w:r>
      <w:r w:rsidRPr="00683FFE">
        <w:rPr>
          <w:color w:val="000000" w:themeColor="text1"/>
        </w:rPr>
        <w:t>o</w:t>
      </w:r>
      <w:r w:rsidRPr="00683FFE">
        <w:rPr>
          <w:color w:val="000000" w:themeColor="text1"/>
          <w:spacing w:val="-1"/>
        </w:rPr>
        <w:t xml:space="preserve"> </w:t>
      </w:r>
      <w:r w:rsidRPr="00683FFE">
        <w:rPr>
          <w:color w:val="000000" w:themeColor="text1"/>
        </w:rPr>
        <w:t>conocimiento</w:t>
      </w:r>
      <w:r w:rsidRPr="00683FFE">
        <w:rPr>
          <w:color w:val="000000" w:themeColor="text1"/>
          <w:spacing w:val="-2"/>
        </w:rPr>
        <w:t xml:space="preserve"> </w:t>
      </w:r>
      <w:r w:rsidRPr="00683FFE">
        <w:rPr>
          <w:color w:val="000000" w:themeColor="text1"/>
        </w:rPr>
        <w:t>del</w:t>
      </w:r>
      <w:r w:rsidRPr="00683FFE">
        <w:rPr>
          <w:color w:val="000000" w:themeColor="text1"/>
          <w:spacing w:val="-2"/>
        </w:rPr>
        <w:t xml:space="preserve"> </w:t>
      </w:r>
      <w:r w:rsidRPr="00683FFE">
        <w:rPr>
          <w:color w:val="000000" w:themeColor="text1"/>
        </w:rPr>
        <w:t>sector.</w:t>
      </w:r>
    </w:p>
    <w:p w14:paraId="6BD1747B" w14:textId="77777777" w:rsidR="00B96CC0" w:rsidRPr="00683FFE" w:rsidRDefault="00B96CC0" w:rsidP="00B96CC0">
      <w:pPr>
        <w:pStyle w:val="Textoindependiente"/>
        <w:ind w:right="49"/>
        <w:rPr>
          <w:rFonts w:ascii="Arial" w:hAnsi="Arial" w:cs="Arial"/>
          <w:color w:val="000000" w:themeColor="text1"/>
        </w:rPr>
      </w:pPr>
    </w:p>
    <w:p w14:paraId="5D6E707E" w14:textId="77777777" w:rsidR="00B96CC0" w:rsidRPr="00683FFE" w:rsidRDefault="00B96CC0" w:rsidP="00B96CC0">
      <w:pPr>
        <w:pStyle w:val="Textoindependiente"/>
        <w:ind w:right="49"/>
        <w:rPr>
          <w:rFonts w:ascii="Arial" w:hAnsi="Arial" w:cs="Arial"/>
          <w:color w:val="000000" w:themeColor="text1"/>
        </w:rPr>
      </w:pPr>
    </w:p>
    <w:p w14:paraId="70DE7B7F" w14:textId="77777777" w:rsidR="00B96CC0" w:rsidRPr="00683FFE" w:rsidRDefault="00B96CC0" w:rsidP="00B96CC0">
      <w:pPr>
        <w:pStyle w:val="Ttulo1"/>
        <w:ind w:right="49"/>
        <w:rPr>
          <w:rFonts w:ascii="Arial" w:hAnsi="Arial" w:cs="Arial"/>
          <w:color w:val="000000" w:themeColor="text1"/>
        </w:rPr>
      </w:pPr>
      <w:r w:rsidRPr="00683FFE">
        <w:rPr>
          <w:rFonts w:ascii="Arial" w:hAnsi="Arial" w:cs="Arial"/>
          <w:color w:val="000000" w:themeColor="text1"/>
        </w:rPr>
        <w:t>Sobre el</w:t>
      </w:r>
      <w:r w:rsidRPr="00683FFE">
        <w:rPr>
          <w:rFonts w:ascii="Arial" w:hAnsi="Arial" w:cs="Arial"/>
          <w:color w:val="000000" w:themeColor="text1"/>
          <w:spacing w:val="-2"/>
        </w:rPr>
        <w:t xml:space="preserve"> </w:t>
      </w:r>
      <w:r w:rsidRPr="00683FFE">
        <w:rPr>
          <w:rFonts w:ascii="Arial" w:hAnsi="Arial" w:cs="Arial"/>
          <w:color w:val="000000" w:themeColor="text1"/>
        </w:rPr>
        <w:t>artículo</w:t>
      </w:r>
      <w:r w:rsidRPr="00683FFE">
        <w:rPr>
          <w:rFonts w:ascii="Arial" w:hAnsi="Arial" w:cs="Arial"/>
          <w:color w:val="000000" w:themeColor="text1"/>
          <w:spacing w:val="-3"/>
        </w:rPr>
        <w:t xml:space="preserve"> </w:t>
      </w:r>
      <w:r w:rsidRPr="00683FFE">
        <w:rPr>
          <w:rFonts w:ascii="Arial" w:hAnsi="Arial" w:cs="Arial"/>
          <w:color w:val="000000" w:themeColor="text1"/>
        </w:rPr>
        <w:t>19:</w:t>
      </w:r>
    </w:p>
    <w:p w14:paraId="22349C4B" w14:textId="77777777" w:rsidR="00B96CC0" w:rsidRPr="00683FFE" w:rsidRDefault="00B96CC0" w:rsidP="00B96CC0">
      <w:pPr>
        <w:pStyle w:val="Ttulo1"/>
        <w:ind w:right="49"/>
        <w:rPr>
          <w:rFonts w:ascii="Arial" w:hAnsi="Arial" w:cs="Arial"/>
          <w:color w:val="000000" w:themeColor="text1"/>
        </w:rPr>
      </w:pPr>
    </w:p>
    <w:p w14:paraId="575CA51D" w14:textId="77777777" w:rsidR="00B96CC0" w:rsidRPr="00683FFE" w:rsidRDefault="00B96CC0" w:rsidP="00112E3C">
      <w:pPr>
        <w:pStyle w:val="Prrafodelista"/>
        <w:widowControl w:val="0"/>
        <w:numPr>
          <w:ilvl w:val="0"/>
          <w:numId w:val="25"/>
        </w:numPr>
        <w:tabs>
          <w:tab w:val="left" w:pos="1962"/>
        </w:tabs>
        <w:autoSpaceDE w:val="0"/>
        <w:autoSpaceDN w:val="0"/>
        <w:spacing w:after="0" w:line="240" w:lineRule="auto"/>
        <w:ind w:left="426" w:right="49"/>
        <w:contextualSpacing w:val="0"/>
        <w:rPr>
          <w:color w:val="000000" w:themeColor="text1"/>
        </w:rPr>
      </w:pPr>
      <w:r w:rsidRPr="00683FFE">
        <w:rPr>
          <w:color w:val="000000" w:themeColor="text1"/>
        </w:rPr>
        <w:t>Desde la Oficina del Rep. Peñuela se pidió exigir más experiencia, 10 años</w:t>
      </w:r>
      <w:r w:rsidRPr="00683FFE">
        <w:rPr>
          <w:color w:val="000000" w:themeColor="text1"/>
          <w:spacing w:val="1"/>
        </w:rPr>
        <w:t xml:space="preserve"> </w:t>
      </w:r>
      <w:r w:rsidRPr="00683FFE">
        <w:rPr>
          <w:color w:val="000000" w:themeColor="text1"/>
        </w:rPr>
        <w:t>o</w:t>
      </w:r>
      <w:r w:rsidRPr="00683FFE">
        <w:rPr>
          <w:color w:val="000000" w:themeColor="text1"/>
          <w:spacing w:val="-1"/>
        </w:rPr>
        <w:t xml:space="preserve"> </w:t>
      </w:r>
      <w:r w:rsidRPr="00683FFE">
        <w:rPr>
          <w:color w:val="000000" w:themeColor="text1"/>
        </w:rPr>
        <w:t>más</w:t>
      </w:r>
      <w:r w:rsidRPr="00683FFE">
        <w:rPr>
          <w:color w:val="000000" w:themeColor="text1"/>
          <w:spacing w:val="-1"/>
        </w:rPr>
        <w:t xml:space="preserve"> </w:t>
      </w:r>
      <w:r w:rsidRPr="00683FFE">
        <w:rPr>
          <w:color w:val="000000" w:themeColor="text1"/>
        </w:rPr>
        <w:t>para garantizar</w:t>
      </w:r>
      <w:r w:rsidRPr="00683FFE">
        <w:rPr>
          <w:color w:val="000000" w:themeColor="text1"/>
          <w:spacing w:val="-1"/>
        </w:rPr>
        <w:t xml:space="preserve"> </w:t>
      </w:r>
      <w:r w:rsidRPr="00683FFE">
        <w:rPr>
          <w:color w:val="000000" w:themeColor="text1"/>
        </w:rPr>
        <w:t>la</w:t>
      </w:r>
      <w:r w:rsidRPr="00683FFE">
        <w:rPr>
          <w:color w:val="000000" w:themeColor="text1"/>
          <w:spacing w:val="-1"/>
        </w:rPr>
        <w:t xml:space="preserve"> </w:t>
      </w:r>
      <w:r w:rsidRPr="00683FFE">
        <w:rPr>
          <w:color w:val="000000" w:themeColor="text1"/>
        </w:rPr>
        <w:t>idoneidad de</w:t>
      </w:r>
      <w:r w:rsidRPr="00683FFE">
        <w:rPr>
          <w:color w:val="000000" w:themeColor="text1"/>
          <w:spacing w:val="-1"/>
        </w:rPr>
        <w:t xml:space="preserve"> </w:t>
      </w:r>
      <w:r w:rsidRPr="00683FFE">
        <w:rPr>
          <w:color w:val="000000" w:themeColor="text1"/>
        </w:rPr>
        <w:t>quien</w:t>
      </w:r>
      <w:r w:rsidRPr="00683FFE">
        <w:rPr>
          <w:color w:val="000000" w:themeColor="text1"/>
          <w:spacing w:val="-1"/>
        </w:rPr>
        <w:t xml:space="preserve"> </w:t>
      </w:r>
      <w:r w:rsidRPr="00683FFE">
        <w:rPr>
          <w:color w:val="000000" w:themeColor="text1"/>
        </w:rPr>
        <w:t>ostentara</w:t>
      </w:r>
      <w:r w:rsidRPr="00683FFE">
        <w:rPr>
          <w:color w:val="000000" w:themeColor="text1"/>
          <w:spacing w:val="-1"/>
        </w:rPr>
        <w:t xml:space="preserve"> </w:t>
      </w:r>
      <w:r w:rsidRPr="00683FFE">
        <w:rPr>
          <w:color w:val="000000" w:themeColor="text1"/>
        </w:rPr>
        <w:t>el</w:t>
      </w:r>
      <w:r w:rsidRPr="00683FFE">
        <w:rPr>
          <w:color w:val="000000" w:themeColor="text1"/>
          <w:spacing w:val="-1"/>
        </w:rPr>
        <w:t xml:space="preserve"> </w:t>
      </w:r>
      <w:r w:rsidRPr="00683FFE">
        <w:rPr>
          <w:color w:val="000000" w:themeColor="text1"/>
        </w:rPr>
        <w:t>cargo.</w:t>
      </w:r>
    </w:p>
    <w:p w14:paraId="18372866" w14:textId="77777777" w:rsidR="00B96CC0" w:rsidRPr="00683FFE" w:rsidRDefault="00B96CC0" w:rsidP="00112E3C">
      <w:pPr>
        <w:pStyle w:val="Prrafodelista"/>
        <w:widowControl w:val="0"/>
        <w:numPr>
          <w:ilvl w:val="0"/>
          <w:numId w:val="25"/>
        </w:numPr>
        <w:tabs>
          <w:tab w:val="left" w:pos="1962"/>
        </w:tabs>
        <w:autoSpaceDE w:val="0"/>
        <w:autoSpaceDN w:val="0"/>
        <w:spacing w:after="0" w:line="240" w:lineRule="auto"/>
        <w:ind w:left="426" w:right="49"/>
        <w:contextualSpacing w:val="0"/>
        <w:rPr>
          <w:color w:val="000000" w:themeColor="text1"/>
        </w:rPr>
      </w:pPr>
      <w:r w:rsidRPr="00683FFE">
        <w:rPr>
          <w:color w:val="000000" w:themeColor="text1"/>
          <w:spacing w:val="-1"/>
        </w:rPr>
        <w:t>Inclusión</w:t>
      </w:r>
      <w:r w:rsidRPr="00683FFE">
        <w:rPr>
          <w:color w:val="000000" w:themeColor="text1"/>
          <w:spacing w:val="-16"/>
        </w:rPr>
        <w:t xml:space="preserve"> </w:t>
      </w:r>
      <w:r w:rsidRPr="00683FFE">
        <w:rPr>
          <w:color w:val="000000" w:themeColor="text1"/>
          <w:spacing w:val="-1"/>
        </w:rPr>
        <w:t>en</w:t>
      </w:r>
      <w:r w:rsidRPr="00683FFE">
        <w:rPr>
          <w:color w:val="000000" w:themeColor="text1"/>
          <w:spacing w:val="-16"/>
        </w:rPr>
        <w:t xml:space="preserve"> </w:t>
      </w:r>
      <w:r w:rsidRPr="00683FFE">
        <w:rPr>
          <w:color w:val="000000" w:themeColor="text1"/>
          <w:spacing w:val="-1"/>
        </w:rPr>
        <w:t>ponencia</w:t>
      </w:r>
      <w:r w:rsidRPr="00683FFE">
        <w:rPr>
          <w:color w:val="000000" w:themeColor="text1"/>
          <w:spacing w:val="-15"/>
        </w:rPr>
        <w:t xml:space="preserve"> </w:t>
      </w:r>
      <w:r w:rsidRPr="00683FFE">
        <w:rPr>
          <w:color w:val="000000" w:themeColor="text1"/>
        </w:rPr>
        <w:t>segundo</w:t>
      </w:r>
      <w:r w:rsidRPr="00683FFE">
        <w:rPr>
          <w:color w:val="000000" w:themeColor="text1"/>
          <w:spacing w:val="-16"/>
        </w:rPr>
        <w:t xml:space="preserve"> </w:t>
      </w:r>
      <w:r w:rsidRPr="00683FFE">
        <w:rPr>
          <w:color w:val="000000" w:themeColor="text1"/>
        </w:rPr>
        <w:t>debate:</w:t>
      </w:r>
      <w:r w:rsidRPr="00683FFE">
        <w:rPr>
          <w:color w:val="000000" w:themeColor="text1"/>
          <w:spacing w:val="-16"/>
        </w:rPr>
        <w:t xml:space="preserve"> </w:t>
      </w:r>
      <w:r w:rsidRPr="00683FFE">
        <w:rPr>
          <w:color w:val="000000" w:themeColor="text1"/>
        </w:rPr>
        <w:t>Se</w:t>
      </w:r>
      <w:r w:rsidRPr="00683FFE">
        <w:rPr>
          <w:color w:val="000000" w:themeColor="text1"/>
          <w:spacing w:val="-15"/>
        </w:rPr>
        <w:t xml:space="preserve"> </w:t>
      </w:r>
      <w:r w:rsidRPr="00683FFE">
        <w:rPr>
          <w:color w:val="000000" w:themeColor="text1"/>
        </w:rPr>
        <w:t>exigió</w:t>
      </w:r>
      <w:r w:rsidRPr="00683FFE">
        <w:rPr>
          <w:color w:val="000000" w:themeColor="text1"/>
          <w:spacing w:val="-16"/>
        </w:rPr>
        <w:t xml:space="preserve"> </w:t>
      </w:r>
      <w:r w:rsidRPr="00683FFE">
        <w:rPr>
          <w:color w:val="000000" w:themeColor="text1"/>
        </w:rPr>
        <w:t>conocimiento</w:t>
      </w:r>
      <w:r w:rsidRPr="00683FFE">
        <w:rPr>
          <w:color w:val="000000" w:themeColor="text1"/>
          <w:spacing w:val="-16"/>
        </w:rPr>
        <w:t xml:space="preserve"> </w:t>
      </w:r>
      <w:r w:rsidRPr="00683FFE">
        <w:rPr>
          <w:color w:val="000000" w:themeColor="text1"/>
        </w:rPr>
        <w:t>y</w:t>
      </w:r>
      <w:r w:rsidRPr="00683FFE">
        <w:rPr>
          <w:color w:val="000000" w:themeColor="text1"/>
          <w:spacing w:val="-18"/>
        </w:rPr>
        <w:t xml:space="preserve"> </w:t>
      </w:r>
      <w:r w:rsidRPr="00683FFE">
        <w:rPr>
          <w:color w:val="000000" w:themeColor="text1"/>
        </w:rPr>
        <w:t>experiencia,</w:t>
      </w:r>
      <w:r w:rsidRPr="00683FFE">
        <w:rPr>
          <w:color w:val="000000" w:themeColor="text1"/>
          <w:spacing w:val="-65"/>
        </w:rPr>
        <w:t xml:space="preserve"> </w:t>
      </w:r>
      <w:r w:rsidRPr="00683FFE">
        <w:rPr>
          <w:color w:val="000000" w:themeColor="text1"/>
          <w:spacing w:val="-1"/>
        </w:rPr>
        <w:t>inclusive</w:t>
      </w:r>
      <w:r w:rsidRPr="00683FFE">
        <w:rPr>
          <w:color w:val="000000" w:themeColor="text1"/>
          <w:spacing w:val="-14"/>
        </w:rPr>
        <w:t xml:space="preserve"> </w:t>
      </w:r>
      <w:r w:rsidRPr="00683FFE">
        <w:rPr>
          <w:color w:val="000000" w:themeColor="text1"/>
          <w:spacing w:val="-1"/>
        </w:rPr>
        <w:t>con</w:t>
      </w:r>
      <w:r w:rsidRPr="00683FFE">
        <w:rPr>
          <w:color w:val="000000" w:themeColor="text1"/>
          <w:spacing w:val="-16"/>
        </w:rPr>
        <w:t xml:space="preserve"> </w:t>
      </w:r>
      <w:r w:rsidRPr="00683FFE">
        <w:rPr>
          <w:color w:val="000000" w:themeColor="text1"/>
          <w:spacing w:val="-1"/>
        </w:rPr>
        <w:t>estudios</w:t>
      </w:r>
      <w:r w:rsidRPr="00683FFE">
        <w:rPr>
          <w:color w:val="000000" w:themeColor="text1"/>
          <w:spacing w:val="-18"/>
        </w:rPr>
        <w:t xml:space="preserve"> </w:t>
      </w:r>
      <w:r w:rsidRPr="00683FFE">
        <w:rPr>
          <w:color w:val="000000" w:themeColor="text1"/>
          <w:spacing w:val="-1"/>
        </w:rPr>
        <w:t>de</w:t>
      </w:r>
      <w:r w:rsidRPr="00683FFE">
        <w:rPr>
          <w:color w:val="000000" w:themeColor="text1"/>
          <w:spacing w:val="-16"/>
        </w:rPr>
        <w:t xml:space="preserve"> </w:t>
      </w:r>
      <w:r w:rsidRPr="00683FFE">
        <w:rPr>
          <w:color w:val="000000" w:themeColor="text1"/>
          <w:spacing w:val="-1"/>
        </w:rPr>
        <w:t>posgrado,</w:t>
      </w:r>
      <w:r w:rsidRPr="00683FFE">
        <w:rPr>
          <w:color w:val="000000" w:themeColor="text1"/>
          <w:spacing w:val="-15"/>
        </w:rPr>
        <w:t xml:space="preserve"> </w:t>
      </w:r>
      <w:r w:rsidRPr="00683FFE">
        <w:rPr>
          <w:color w:val="000000" w:themeColor="text1"/>
        </w:rPr>
        <w:t>pero</w:t>
      </w:r>
      <w:r w:rsidRPr="00683FFE">
        <w:rPr>
          <w:color w:val="000000" w:themeColor="text1"/>
          <w:spacing w:val="-12"/>
        </w:rPr>
        <w:t xml:space="preserve"> </w:t>
      </w:r>
      <w:r w:rsidRPr="00683FFE">
        <w:rPr>
          <w:color w:val="000000" w:themeColor="text1"/>
        </w:rPr>
        <w:t>no</w:t>
      </w:r>
      <w:r w:rsidRPr="00683FFE">
        <w:rPr>
          <w:color w:val="000000" w:themeColor="text1"/>
          <w:spacing w:val="-16"/>
        </w:rPr>
        <w:t xml:space="preserve"> </w:t>
      </w:r>
      <w:r w:rsidRPr="00683FFE">
        <w:rPr>
          <w:color w:val="000000" w:themeColor="text1"/>
        </w:rPr>
        <w:t>podemos</w:t>
      </w:r>
      <w:r w:rsidRPr="00683FFE">
        <w:rPr>
          <w:color w:val="000000" w:themeColor="text1"/>
          <w:spacing w:val="-16"/>
        </w:rPr>
        <w:t xml:space="preserve"> </w:t>
      </w:r>
      <w:r w:rsidRPr="00683FFE">
        <w:rPr>
          <w:color w:val="000000" w:themeColor="text1"/>
        </w:rPr>
        <w:t>convertir</w:t>
      </w:r>
      <w:r w:rsidRPr="00683FFE">
        <w:rPr>
          <w:color w:val="000000" w:themeColor="text1"/>
          <w:spacing w:val="-15"/>
        </w:rPr>
        <w:t xml:space="preserve"> </w:t>
      </w:r>
      <w:r w:rsidRPr="00683FFE">
        <w:rPr>
          <w:color w:val="000000" w:themeColor="text1"/>
        </w:rPr>
        <w:t>la</w:t>
      </w:r>
      <w:r w:rsidRPr="00683FFE">
        <w:rPr>
          <w:color w:val="000000" w:themeColor="text1"/>
          <w:spacing w:val="-13"/>
        </w:rPr>
        <w:t xml:space="preserve"> </w:t>
      </w:r>
      <w:r w:rsidRPr="00683FFE">
        <w:rPr>
          <w:color w:val="000000" w:themeColor="text1"/>
        </w:rPr>
        <w:t>experiencia</w:t>
      </w:r>
      <w:r w:rsidRPr="00683FFE">
        <w:rPr>
          <w:color w:val="000000" w:themeColor="text1"/>
          <w:spacing w:val="-65"/>
        </w:rPr>
        <w:t xml:space="preserve"> </w:t>
      </w:r>
      <w:r w:rsidRPr="00683FFE">
        <w:rPr>
          <w:color w:val="000000" w:themeColor="text1"/>
        </w:rPr>
        <w:t>en</w:t>
      </w:r>
      <w:r w:rsidRPr="00683FFE">
        <w:rPr>
          <w:color w:val="000000" w:themeColor="text1"/>
          <w:spacing w:val="-1"/>
        </w:rPr>
        <w:t xml:space="preserve"> </w:t>
      </w:r>
      <w:r w:rsidRPr="00683FFE">
        <w:rPr>
          <w:color w:val="000000" w:themeColor="text1"/>
        </w:rPr>
        <w:t>un</w:t>
      </w:r>
      <w:r w:rsidRPr="00683FFE">
        <w:rPr>
          <w:color w:val="000000" w:themeColor="text1"/>
          <w:spacing w:val="-1"/>
        </w:rPr>
        <w:t xml:space="preserve"> </w:t>
      </w:r>
      <w:r w:rsidRPr="00683FFE">
        <w:rPr>
          <w:color w:val="000000" w:themeColor="text1"/>
        </w:rPr>
        <w:t>criterio</w:t>
      </w:r>
      <w:r w:rsidRPr="00683FFE">
        <w:rPr>
          <w:color w:val="000000" w:themeColor="text1"/>
          <w:spacing w:val="-1"/>
        </w:rPr>
        <w:t xml:space="preserve"> </w:t>
      </w:r>
      <w:r w:rsidRPr="00683FFE">
        <w:rPr>
          <w:color w:val="000000" w:themeColor="text1"/>
        </w:rPr>
        <w:t>que</w:t>
      </w:r>
      <w:r w:rsidRPr="00683FFE">
        <w:rPr>
          <w:color w:val="000000" w:themeColor="text1"/>
          <w:spacing w:val="-1"/>
        </w:rPr>
        <w:t xml:space="preserve"> </w:t>
      </w:r>
      <w:r w:rsidRPr="00683FFE">
        <w:rPr>
          <w:color w:val="000000" w:themeColor="text1"/>
        </w:rPr>
        <w:t>restrinja la</w:t>
      </w:r>
      <w:r w:rsidRPr="00683FFE">
        <w:rPr>
          <w:color w:val="000000" w:themeColor="text1"/>
          <w:spacing w:val="-3"/>
        </w:rPr>
        <w:t xml:space="preserve"> </w:t>
      </w:r>
      <w:r w:rsidRPr="00683FFE">
        <w:rPr>
          <w:color w:val="000000" w:themeColor="text1"/>
        </w:rPr>
        <w:t>exigencia</w:t>
      </w:r>
      <w:r w:rsidRPr="00683FFE">
        <w:rPr>
          <w:color w:val="000000" w:themeColor="text1"/>
          <w:spacing w:val="-1"/>
        </w:rPr>
        <w:t xml:space="preserve"> </w:t>
      </w:r>
      <w:r w:rsidRPr="00683FFE">
        <w:rPr>
          <w:color w:val="000000" w:themeColor="text1"/>
        </w:rPr>
        <w:t>del</w:t>
      </w:r>
      <w:r w:rsidRPr="00683FFE">
        <w:rPr>
          <w:color w:val="000000" w:themeColor="text1"/>
          <w:spacing w:val="-1"/>
        </w:rPr>
        <w:t xml:space="preserve"> </w:t>
      </w:r>
      <w:r w:rsidRPr="00683FFE">
        <w:rPr>
          <w:color w:val="000000" w:themeColor="text1"/>
        </w:rPr>
        <w:t>Representante Legal.</w:t>
      </w:r>
    </w:p>
    <w:p w14:paraId="171582E3" w14:textId="77777777" w:rsidR="00B96CC0" w:rsidRPr="00683FFE" w:rsidRDefault="00B96CC0" w:rsidP="00B96CC0">
      <w:pPr>
        <w:pStyle w:val="Prrafodelista"/>
        <w:tabs>
          <w:tab w:val="left" w:pos="1962"/>
        </w:tabs>
        <w:spacing w:after="0" w:line="240" w:lineRule="auto"/>
        <w:ind w:left="0" w:right="49"/>
        <w:rPr>
          <w:color w:val="000000" w:themeColor="text1"/>
        </w:rPr>
      </w:pPr>
    </w:p>
    <w:p w14:paraId="2F4AE9ED" w14:textId="77777777" w:rsidR="00B96CC0" w:rsidRPr="00683FFE" w:rsidRDefault="00B96CC0" w:rsidP="00B96CC0">
      <w:pPr>
        <w:pStyle w:val="Ttulo1"/>
        <w:ind w:right="49"/>
        <w:rPr>
          <w:rFonts w:ascii="Arial" w:hAnsi="Arial" w:cs="Arial"/>
          <w:color w:val="000000" w:themeColor="text1"/>
        </w:rPr>
      </w:pPr>
      <w:r w:rsidRPr="00683FFE">
        <w:rPr>
          <w:rFonts w:ascii="Arial" w:hAnsi="Arial" w:cs="Arial"/>
          <w:color w:val="000000" w:themeColor="text1"/>
        </w:rPr>
        <w:t>Sobre el</w:t>
      </w:r>
      <w:r w:rsidRPr="00683FFE">
        <w:rPr>
          <w:rFonts w:ascii="Arial" w:hAnsi="Arial" w:cs="Arial"/>
          <w:color w:val="000000" w:themeColor="text1"/>
          <w:spacing w:val="-2"/>
        </w:rPr>
        <w:t xml:space="preserve"> </w:t>
      </w:r>
      <w:r w:rsidRPr="00683FFE">
        <w:rPr>
          <w:rFonts w:ascii="Arial" w:hAnsi="Arial" w:cs="Arial"/>
          <w:color w:val="000000" w:themeColor="text1"/>
        </w:rPr>
        <w:t>artículo</w:t>
      </w:r>
      <w:r w:rsidRPr="00683FFE">
        <w:rPr>
          <w:rFonts w:ascii="Arial" w:hAnsi="Arial" w:cs="Arial"/>
          <w:color w:val="000000" w:themeColor="text1"/>
          <w:spacing w:val="-3"/>
        </w:rPr>
        <w:t xml:space="preserve"> </w:t>
      </w:r>
      <w:r w:rsidRPr="00683FFE">
        <w:rPr>
          <w:rFonts w:ascii="Arial" w:hAnsi="Arial" w:cs="Arial"/>
          <w:color w:val="000000" w:themeColor="text1"/>
        </w:rPr>
        <w:t>23:</w:t>
      </w:r>
    </w:p>
    <w:p w14:paraId="67FCEA0F" w14:textId="77777777" w:rsidR="00B96CC0" w:rsidRPr="00683FFE" w:rsidRDefault="00B96CC0" w:rsidP="00B96CC0">
      <w:pPr>
        <w:pStyle w:val="Ttulo1"/>
        <w:ind w:right="49"/>
        <w:rPr>
          <w:rFonts w:ascii="Arial" w:hAnsi="Arial" w:cs="Arial"/>
          <w:color w:val="000000" w:themeColor="text1"/>
        </w:rPr>
      </w:pPr>
    </w:p>
    <w:p w14:paraId="6CAC2DCB" w14:textId="54EFEEEC" w:rsidR="00B96CC0" w:rsidRPr="00683FFE" w:rsidRDefault="00B96CC0" w:rsidP="00B96CC0">
      <w:pPr>
        <w:pStyle w:val="Textoindependiente"/>
        <w:ind w:right="49"/>
        <w:jc w:val="both"/>
        <w:rPr>
          <w:rFonts w:ascii="Arial" w:hAnsi="Arial" w:cs="Arial"/>
          <w:color w:val="000000" w:themeColor="text1"/>
        </w:rPr>
      </w:pPr>
      <w:r w:rsidRPr="00683FFE">
        <w:rPr>
          <w:rFonts w:ascii="Arial" w:hAnsi="Arial" w:cs="Arial"/>
          <w:color w:val="000000" w:themeColor="text1"/>
        </w:rPr>
        <w:t>Se expresó la necesidad de incluir textualmente lo señalado por el Ministerio de</w:t>
      </w:r>
      <w:r w:rsidRPr="00683FFE">
        <w:rPr>
          <w:rFonts w:ascii="Arial" w:hAnsi="Arial" w:cs="Arial"/>
          <w:color w:val="000000" w:themeColor="text1"/>
          <w:spacing w:val="1"/>
        </w:rPr>
        <w:t xml:space="preserve"> </w:t>
      </w:r>
      <w:r w:rsidRPr="00683FFE">
        <w:rPr>
          <w:rFonts w:ascii="Arial" w:hAnsi="Arial" w:cs="Arial"/>
          <w:color w:val="000000" w:themeColor="text1"/>
        </w:rPr>
        <w:t>Hacienda, respecto a la sostenibilidad de la Empresa y la forma como se obtienen</w:t>
      </w:r>
      <w:r w:rsidRPr="00683FFE">
        <w:rPr>
          <w:rFonts w:ascii="Arial" w:hAnsi="Arial" w:cs="Arial"/>
          <w:color w:val="000000" w:themeColor="text1"/>
          <w:spacing w:val="1"/>
        </w:rPr>
        <w:t xml:space="preserve"> </w:t>
      </w:r>
      <w:r w:rsidRPr="00683FFE">
        <w:rPr>
          <w:rFonts w:ascii="Arial" w:hAnsi="Arial" w:cs="Arial"/>
          <w:color w:val="000000" w:themeColor="text1"/>
        </w:rPr>
        <w:t>los</w:t>
      </w:r>
      <w:r w:rsidRPr="00683FFE">
        <w:rPr>
          <w:rFonts w:ascii="Arial" w:hAnsi="Arial" w:cs="Arial"/>
          <w:color w:val="000000" w:themeColor="text1"/>
          <w:spacing w:val="-1"/>
        </w:rPr>
        <w:t xml:space="preserve"> </w:t>
      </w:r>
      <w:r w:rsidRPr="00683FFE">
        <w:rPr>
          <w:rFonts w:ascii="Arial" w:hAnsi="Arial" w:cs="Arial"/>
          <w:color w:val="000000" w:themeColor="text1"/>
        </w:rPr>
        <w:t>excedentes</w:t>
      </w:r>
      <w:r w:rsidRPr="00683FFE">
        <w:rPr>
          <w:rFonts w:ascii="Arial" w:hAnsi="Arial" w:cs="Arial"/>
          <w:color w:val="000000" w:themeColor="text1"/>
          <w:spacing w:val="1"/>
        </w:rPr>
        <w:t xml:space="preserve"> </w:t>
      </w:r>
      <w:r w:rsidRPr="00683FFE">
        <w:rPr>
          <w:rFonts w:ascii="Arial" w:hAnsi="Arial" w:cs="Arial"/>
          <w:color w:val="000000" w:themeColor="text1"/>
        </w:rPr>
        <w:t>para su operación.</w:t>
      </w:r>
    </w:p>
    <w:p w14:paraId="13ADC255" w14:textId="49917328" w:rsidR="00B96CC0" w:rsidRPr="00683FFE" w:rsidRDefault="007F7DA4" w:rsidP="00B96CC0">
      <w:pPr>
        <w:pStyle w:val="Textoindependiente"/>
        <w:ind w:right="49"/>
        <w:jc w:val="both"/>
        <w:rPr>
          <w:rFonts w:ascii="Arial" w:hAnsi="Arial" w:cs="Arial"/>
          <w:color w:val="000000" w:themeColor="text1"/>
        </w:rPr>
      </w:pPr>
      <w:r w:rsidRPr="00683FFE">
        <w:rPr>
          <w:rFonts w:ascii="Arial" w:hAnsi="Arial" w:cs="Arial"/>
          <w:color w:val="000000" w:themeColor="text1"/>
        </w:rPr>
        <w:t xml:space="preserve"> </w:t>
      </w:r>
    </w:p>
    <w:p w14:paraId="1431E4F9" w14:textId="6136F89E" w:rsidR="00B96CC0" w:rsidRPr="00683FFE" w:rsidRDefault="00B96CC0" w:rsidP="00112E3C">
      <w:pPr>
        <w:pStyle w:val="Prrafodelista"/>
        <w:numPr>
          <w:ilvl w:val="0"/>
          <w:numId w:val="25"/>
        </w:numPr>
        <w:spacing w:after="0" w:line="240" w:lineRule="auto"/>
        <w:ind w:left="567"/>
        <w:rPr>
          <w:color w:val="000000" w:themeColor="text1"/>
        </w:rPr>
      </w:pPr>
      <w:r w:rsidRPr="00683FFE">
        <w:rPr>
          <w:color w:val="000000" w:themeColor="text1"/>
        </w:rPr>
        <w:t>Inclusión en ponencia segundo debate: En ese orden de ideas, se dejó la</w:t>
      </w:r>
      <w:r w:rsidRPr="00683FFE">
        <w:rPr>
          <w:color w:val="000000" w:themeColor="text1"/>
          <w:spacing w:val="1"/>
        </w:rPr>
        <w:t xml:space="preserve"> </w:t>
      </w:r>
      <w:r w:rsidRPr="00683FFE">
        <w:rPr>
          <w:color w:val="000000" w:themeColor="text1"/>
        </w:rPr>
        <w:t>constitución del patrimonio y el capital de ECOMINERALES con base en la continuación como Empresa Industrial y Comercial del Estado y solo Recibiendo los excedentes</w:t>
      </w:r>
      <w:r w:rsidRPr="00683FFE">
        <w:rPr>
          <w:color w:val="000000" w:themeColor="text1"/>
        </w:rPr>
        <w:tab/>
        <w:t>declarados</w:t>
      </w:r>
      <w:r w:rsidRPr="00683FFE">
        <w:rPr>
          <w:color w:val="000000" w:themeColor="text1"/>
        </w:rPr>
        <w:tab/>
        <w:t>por</w:t>
      </w:r>
      <w:r w:rsidRPr="00683FFE">
        <w:rPr>
          <w:color w:val="000000" w:themeColor="text1"/>
        </w:rPr>
        <w:tab/>
        <w:t>parte</w:t>
      </w:r>
      <w:r w:rsidRPr="00683FFE">
        <w:rPr>
          <w:color w:val="000000" w:themeColor="text1"/>
        </w:rPr>
        <w:tab/>
        <w:t>de las Entidades mencionadas.</w:t>
      </w:r>
    </w:p>
    <w:p w14:paraId="2465B79D" w14:textId="10FE6E9C" w:rsidR="00B96CC0" w:rsidRPr="00683FFE" w:rsidRDefault="00B96CC0" w:rsidP="00112E3C">
      <w:pPr>
        <w:pStyle w:val="Prrafodelista"/>
        <w:widowControl w:val="0"/>
        <w:numPr>
          <w:ilvl w:val="0"/>
          <w:numId w:val="25"/>
        </w:numPr>
        <w:tabs>
          <w:tab w:val="left" w:pos="1962"/>
        </w:tabs>
        <w:autoSpaceDE w:val="0"/>
        <w:autoSpaceDN w:val="0"/>
        <w:spacing w:after="0" w:line="240" w:lineRule="auto"/>
        <w:ind w:left="0" w:right="49"/>
        <w:contextualSpacing w:val="0"/>
        <w:rPr>
          <w:color w:val="000000" w:themeColor="text1"/>
        </w:rPr>
        <w:sectPr w:rsidR="00B96CC0" w:rsidRPr="00683FFE" w:rsidSect="00D36C9A">
          <w:pgSz w:w="12240" w:h="15840"/>
          <w:pgMar w:top="1417" w:right="1701" w:bottom="1417" w:left="1701" w:header="720" w:footer="720" w:gutter="0"/>
          <w:cols w:space="720"/>
          <w:docGrid w:linePitch="299"/>
        </w:sectPr>
      </w:pPr>
    </w:p>
    <w:p w14:paraId="59FAFCE8" w14:textId="0F4DBCB5" w:rsidR="005D5DA2" w:rsidRPr="00683FFE" w:rsidRDefault="005D5DA2" w:rsidP="005D5DA2">
      <w:pPr>
        <w:pStyle w:val="Ttulo1"/>
        <w:ind w:right="49"/>
        <w:rPr>
          <w:rFonts w:ascii="Arial" w:eastAsia="Arial" w:hAnsi="Arial" w:cs="Arial"/>
          <w:bCs/>
          <w:color w:val="000000" w:themeColor="text1"/>
        </w:rPr>
      </w:pPr>
      <w:r w:rsidRPr="00683FFE">
        <w:rPr>
          <w:rFonts w:ascii="Arial" w:eastAsia="Arial" w:hAnsi="Arial" w:cs="Arial"/>
          <w:bCs/>
          <w:color w:val="000000" w:themeColor="text1"/>
        </w:rPr>
        <w:lastRenderedPageBreak/>
        <w:t>PROPOSICIONES DEJADAS COMO CONSTANCIAS</w:t>
      </w:r>
      <w:r w:rsidR="002E3037" w:rsidRPr="00683FFE">
        <w:rPr>
          <w:rFonts w:ascii="Arial" w:eastAsia="Arial" w:hAnsi="Arial" w:cs="Arial"/>
          <w:bCs/>
          <w:color w:val="000000" w:themeColor="text1"/>
        </w:rPr>
        <w:t xml:space="preserve"> EN LA SESIÓN DEL 19 DE JUNIO DE 2024</w:t>
      </w:r>
      <w:r w:rsidR="002E3037" w:rsidRPr="00683FFE">
        <w:rPr>
          <w:rFonts w:ascii="Arial" w:hAnsi="Arial" w:cs="Arial"/>
          <w:color w:val="000000" w:themeColor="text1"/>
        </w:rPr>
        <w:t xml:space="preserve"> </w:t>
      </w:r>
      <w:r w:rsidR="00F8329A" w:rsidRPr="00683FFE">
        <w:rPr>
          <w:rFonts w:ascii="Arial" w:eastAsia="Arial" w:hAnsi="Arial" w:cs="Arial"/>
          <w:bCs/>
          <w:color w:val="000000" w:themeColor="text1"/>
        </w:rPr>
        <w:t xml:space="preserve">Y </w:t>
      </w:r>
      <w:r w:rsidRPr="00683FFE">
        <w:rPr>
          <w:rFonts w:ascii="Arial" w:eastAsia="Arial" w:hAnsi="Arial" w:cs="Arial"/>
          <w:bCs/>
          <w:color w:val="000000" w:themeColor="text1"/>
        </w:rPr>
        <w:t>QUE SE ACOGIERON PARA LA PONENCIA SEGUNDO DEBATE:</w:t>
      </w:r>
    </w:p>
    <w:p w14:paraId="2FC981FA" w14:textId="458E1DCA" w:rsidR="00B96CC0" w:rsidRPr="00683FFE" w:rsidRDefault="00473311" w:rsidP="00473311">
      <w:pPr>
        <w:widowControl w:val="0"/>
        <w:tabs>
          <w:tab w:val="left" w:pos="1451"/>
        </w:tabs>
        <w:autoSpaceDE w:val="0"/>
        <w:autoSpaceDN w:val="0"/>
        <w:spacing w:after="0" w:line="240" w:lineRule="auto"/>
        <w:ind w:right="49"/>
        <w:rPr>
          <w:color w:val="000000" w:themeColor="text1"/>
        </w:rPr>
      </w:pPr>
      <w:r w:rsidRPr="00683FFE">
        <w:rPr>
          <w:color w:val="000000" w:themeColor="text1"/>
        </w:rPr>
        <w:tab/>
      </w:r>
    </w:p>
    <w:tbl>
      <w:tblPr>
        <w:tblStyle w:val="Tablaconcuadrcula"/>
        <w:tblW w:w="0" w:type="auto"/>
        <w:tblInd w:w="-572" w:type="dxa"/>
        <w:tblLook w:val="04A0" w:firstRow="1" w:lastRow="0" w:firstColumn="1" w:lastColumn="0" w:noHBand="0" w:noVBand="1"/>
      </w:tblPr>
      <w:tblGrid>
        <w:gridCol w:w="3514"/>
        <w:gridCol w:w="2943"/>
        <w:gridCol w:w="2943"/>
      </w:tblGrid>
      <w:tr w:rsidR="00473311" w:rsidRPr="00683FFE" w14:paraId="7DEF3D51" w14:textId="77777777" w:rsidTr="004B4ECE">
        <w:tc>
          <w:tcPr>
            <w:tcW w:w="9400" w:type="dxa"/>
            <w:gridSpan w:val="3"/>
            <w:shd w:val="clear" w:color="auto" w:fill="548DD4" w:themeFill="text2" w:themeFillTint="99"/>
            <w:vAlign w:val="center"/>
          </w:tcPr>
          <w:p w14:paraId="4DACEC3A" w14:textId="3C0E5D73" w:rsidR="00F8329A" w:rsidRPr="00683FFE" w:rsidRDefault="002E3037" w:rsidP="00F8329A">
            <w:pPr>
              <w:ind w:left="0" w:right="40"/>
              <w:jc w:val="center"/>
              <w:rPr>
                <w:b/>
                <w:color w:val="000000" w:themeColor="text1"/>
                <w:sz w:val="18"/>
                <w:szCs w:val="18"/>
              </w:rPr>
            </w:pPr>
            <w:r w:rsidRPr="00683FFE">
              <w:rPr>
                <w:b/>
                <w:color w:val="000000" w:themeColor="text1"/>
                <w:sz w:val="18"/>
                <w:szCs w:val="18"/>
              </w:rPr>
              <w:t>PROPOSICIONES DEJADAS COMO CONSTANCIAS</w:t>
            </w:r>
          </w:p>
        </w:tc>
      </w:tr>
      <w:tr w:rsidR="00473311" w:rsidRPr="00683FFE" w14:paraId="42323EF0" w14:textId="77777777" w:rsidTr="004B4ECE">
        <w:tc>
          <w:tcPr>
            <w:tcW w:w="3514" w:type="dxa"/>
            <w:shd w:val="clear" w:color="auto" w:fill="548DD4" w:themeFill="text2" w:themeFillTint="99"/>
            <w:vAlign w:val="center"/>
          </w:tcPr>
          <w:p w14:paraId="6BF61678" w14:textId="42571F31" w:rsidR="00F8329A" w:rsidRPr="00683FFE" w:rsidRDefault="00F8329A" w:rsidP="00F8329A">
            <w:pPr>
              <w:ind w:left="0" w:right="40"/>
              <w:jc w:val="center"/>
              <w:rPr>
                <w:b/>
                <w:color w:val="000000" w:themeColor="text1"/>
                <w:sz w:val="18"/>
                <w:szCs w:val="18"/>
              </w:rPr>
            </w:pPr>
            <w:r w:rsidRPr="00683FFE">
              <w:rPr>
                <w:b/>
                <w:color w:val="000000" w:themeColor="text1"/>
                <w:sz w:val="18"/>
                <w:szCs w:val="18"/>
              </w:rPr>
              <w:t>Texto aprobado en la Comisión Primera de la Honorable Cámara de Representantes Primer debate.</w:t>
            </w:r>
          </w:p>
        </w:tc>
        <w:tc>
          <w:tcPr>
            <w:tcW w:w="2943" w:type="dxa"/>
            <w:shd w:val="clear" w:color="auto" w:fill="548DD4" w:themeFill="text2" w:themeFillTint="99"/>
            <w:vAlign w:val="center"/>
          </w:tcPr>
          <w:p w14:paraId="5AC8E32B" w14:textId="613351A1" w:rsidR="00F8329A" w:rsidRPr="00683FFE" w:rsidRDefault="00F8329A" w:rsidP="00F8329A">
            <w:pPr>
              <w:ind w:left="0" w:right="40"/>
              <w:jc w:val="center"/>
              <w:rPr>
                <w:b/>
                <w:color w:val="000000" w:themeColor="text1"/>
                <w:sz w:val="18"/>
                <w:szCs w:val="18"/>
              </w:rPr>
            </w:pPr>
            <w:r w:rsidRPr="00683FFE">
              <w:rPr>
                <w:b/>
                <w:color w:val="000000" w:themeColor="text1"/>
                <w:sz w:val="18"/>
                <w:szCs w:val="18"/>
              </w:rPr>
              <w:t>Constancias</w:t>
            </w:r>
          </w:p>
        </w:tc>
        <w:tc>
          <w:tcPr>
            <w:tcW w:w="2943" w:type="dxa"/>
            <w:shd w:val="clear" w:color="auto" w:fill="548DD4" w:themeFill="text2" w:themeFillTint="99"/>
            <w:vAlign w:val="center"/>
          </w:tcPr>
          <w:p w14:paraId="67BFBFE9" w14:textId="0BAFE2AE" w:rsidR="00F8329A" w:rsidRPr="00683FFE" w:rsidRDefault="00F8329A" w:rsidP="00F8329A">
            <w:pPr>
              <w:ind w:left="0" w:right="40"/>
              <w:jc w:val="center"/>
              <w:rPr>
                <w:b/>
                <w:color w:val="000000" w:themeColor="text1"/>
                <w:sz w:val="18"/>
                <w:szCs w:val="18"/>
              </w:rPr>
            </w:pPr>
            <w:r w:rsidRPr="00683FFE">
              <w:rPr>
                <w:b/>
                <w:color w:val="000000" w:themeColor="text1"/>
                <w:sz w:val="18"/>
                <w:szCs w:val="18"/>
              </w:rPr>
              <w:t>Observaciones</w:t>
            </w:r>
          </w:p>
        </w:tc>
      </w:tr>
      <w:tr w:rsidR="00473311" w:rsidRPr="00683FFE" w14:paraId="148DF88E" w14:textId="77777777" w:rsidTr="004B4ECE">
        <w:trPr>
          <w:trHeight w:val="7495"/>
        </w:trPr>
        <w:tc>
          <w:tcPr>
            <w:tcW w:w="3514" w:type="dxa"/>
            <w:vAlign w:val="center"/>
          </w:tcPr>
          <w:p w14:paraId="605ABE09" w14:textId="609787AF" w:rsidR="00F8329A" w:rsidRPr="00683FFE" w:rsidRDefault="005254EF" w:rsidP="00F8329A">
            <w:pPr>
              <w:ind w:left="0" w:right="40"/>
              <w:rPr>
                <w:b/>
                <w:color w:val="000000" w:themeColor="text1"/>
                <w:sz w:val="18"/>
                <w:szCs w:val="18"/>
              </w:rPr>
            </w:pPr>
            <w:r w:rsidRPr="00683FFE">
              <w:rPr>
                <w:b/>
                <w:color w:val="000000" w:themeColor="text1"/>
                <w:sz w:val="18"/>
                <w:szCs w:val="18"/>
              </w:rPr>
              <w:t>ARTÍCULO</w:t>
            </w:r>
            <w:r w:rsidRPr="00683FFE">
              <w:rPr>
                <w:b/>
                <w:color w:val="000000" w:themeColor="text1"/>
                <w:sz w:val="18"/>
                <w:szCs w:val="18"/>
              </w:rPr>
              <w:tab/>
              <w:t xml:space="preserve">5. </w:t>
            </w:r>
            <w:r w:rsidR="00F8329A" w:rsidRPr="00683FFE">
              <w:rPr>
                <w:b/>
                <w:color w:val="000000" w:themeColor="text1"/>
                <w:sz w:val="18"/>
                <w:szCs w:val="18"/>
              </w:rPr>
              <w:t>OBJETO.</w:t>
            </w:r>
          </w:p>
          <w:p w14:paraId="14395762" w14:textId="5E143050" w:rsidR="00F8329A" w:rsidRPr="00683FFE" w:rsidRDefault="00F8329A" w:rsidP="00F8329A">
            <w:pPr>
              <w:ind w:left="0" w:right="40"/>
              <w:rPr>
                <w:color w:val="000000" w:themeColor="text1"/>
                <w:sz w:val="18"/>
                <w:szCs w:val="18"/>
              </w:rPr>
            </w:pPr>
            <w:r w:rsidRPr="00683FFE">
              <w:rPr>
                <w:b/>
                <w:color w:val="000000" w:themeColor="text1"/>
                <w:sz w:val="18"/>
                <w:szCs w:val="18"/>
              </w:rPr>
              <w:t xml:space="preserve">ECOMINERALES </w:t>
            </w:r>
            <w:r w:rsidRPr="00683FFE">
              <w:rPr>
                <w:color w:val="000000" w:themeColor="text1"/>
                <w:sz w:val="18"/>
                <w:szCs w:val="18"/>
              </w:rPr>
              <w:t>tendrá por objeto, realizar en Colombia o en el exterior, actividades de exploración, construcción y montaje, explotación, cierre minero, transformación, beneficio, aprovechamiento y/o comercialización de minerales, sus derivados</w:t>
            </w:r>
            <w:r w:rsidRPr="00683FFE">
              <w:rPr>
                <w:color w:val="000000" w:themeColor="text1"/>
                <w:sz w:val="18"/>
                <w:szCs w:val="18"/>
              </w:rPr>
              <w:tab/>
              <w:t>y</w:t>
            </w:r>
            <w:r w:rsidRPr="00683FFE">
              <w:rPr>
                <w:color w:val="000000" w:themeColor="text1"/>
                <w:sz w:val="18"/>
                <w:szCs w:val="18"/>
              </w:rPr>
              <w:tab/>
              <w:t>productos, principalmente orientados a la industrialización del país, transición energética, desarrollo agrícola e infraestructura pública, bajo consideraciones de competencia. Realizará las activid</w:t>
            </w:r>
            <w:r w:rsidR="000750DA" w:rsidRPr="00683FFE">
              <w:rPr>
                <w:color w:val="000000" w:themeColor="text1"/>
                <w:sz w:val="18"/>
                <w:szCs w:val="18"/>
              </w:rPr>
              <w:t xml:space="preserve">ades industriales y comerciales </w:t>
            </w:r>
            <w:r w:rsidRPr="00683FFE">
              <w:rPr>
                <w:color w:val="000000" w:themeColor="text1"/>
                <w:sz w:val="18"/>
                <w:szCs w:val="18"/>
              </w:rPr>
              <w:t xml:space="preserve">correspondientes, actividades de investigación, desarrollo e innovación, en toda la cadena productiva, directamente o por </w:t>
            </w:r>
            <w:r w:rsidR="000750DA" w:rsidRPr="00683FFE">
              <w:rPr>
                <w:color w:val="000000" w:themeColor="text1"/>
                <w:sz w:val="18"/>
                <w:szCs w:val="18"/>
              </w:rPr>
              <w:t xml:space="preserve">medio de contratos de diferente </w:t>
            </w:r>
            <w:r w:rsidRPr="00683FFE">
              <w:rPr>
                <w:color w:val="000000" w:themeColor="text1"/>
                <w:sz w:val="18"/>
                <w:szCs w:val="18"/>
              </w:rPr>
              <w:t>naturaleza, celebrados con personas naturales o jurídicas; públicas o privadas, nacionales o extranjeras.</w:t>
            </w:r>
          </w:p>
          <w:p w14:paraId="76DA0498" w14:textId="77777777" w:rsidR="00F8329A" w:rsidRPr="00683FFE" w:rsidRDefault="00F8329A" w:rsidP="00F8329A">
            <w:pPr>
              <w:ind w:left="0" w:right="40"/>
              <w:rPr>
                <w:color w:val="000000" w:themeColor="text1"/>
                <w:sz w:val="18"/>
                <w:szCs w:val="18"/>
              </w:rPr>
            </w:pPr>
          </w:p>
          <w:p w14:paraId="52C0AA31" w14:textId="1571C57C" w:rsidR="00F8329A" w:rsidRPr="00683FFE" w:rsidRDefault="00F8329A" w:rsidP="00F8329A">
            <w:pPr>
              <w:ind w:left="0" w:right="40"/>
              <w:rPr>
                <w:color w:val="000000" w:themeColor="text1"/>
                <w:sz w:val="18"/>
                <w:szCs w:val="18"/>
              </w:rPr>
            </w:pPr>
            <w:proofErr w:type="spellStart"/>
            <w:r w:rsidRPr="00683FFE">
              <w:rPr>
                <w:color w:val="000000" w:themeColor="text1"/>
                <w:sz w:val="18"/>
                <w:szCs w:val="18"/>
              </w:rPr>
              <w:t>Ecominerales</w:t>
            </w:r>
            <w:proofErr w:type="spellEnd"/>
            <w:r w:rsidRPr="00683FFE">
              <w:rPr>
                <w:color w:val="000000" w:themeColor="text1"/>
                <w:sz w:val="18"/>
                <w:szCs w:val="18"/>
              </w:rPr>
              <w:t xml:space="preserve"> desarrollará su objeto compitiendo en condiciones de igualdad con las demás empresas del sector minero.</w:t>
            </w:r>
          </w:p>
          <w:p w14:paraId="48B1EDC1" w14:textId="6CFAD86E" w:rsidR="005254EF" w:rsidRPr="00683FFE" w:rsidRDefault="005254EF" w:rsidP="00F8329A">
            <w:pPr>
              <w:ind w:left="0" w:right="40"/>
              <w:rPr>
                <w:color w:val="000000" w:themeColor="text1"/>
                <w:sz w:val="18"/>
                <w:szCs w:val="18"/>
              </w:rPr>
            </w:pPr>
          </w:p>
          <w:p w14:paraId="0B782280" w14:textId="7380FB36" w:rsidR="005254EF" w:rsidRPr="00683FFE" w:rsidRDefault="005254EF" w:rsidP="005254EF">
            <w:pPr>
              <w:ind w:left="0" w:right="40"/>
              <w:rPr>
                <w:color w:val="000000" w:themeColor="text1"/>
                <w:sz w:val="18"/>
                <w:szCs w:val="18"/>
              </w:rPr>
            </w:pPr>
            <w:r w:rsidRPr="00683FFE">
              <w:rPr>
                <w:color w:val="000000" w:themeColor="text1"/>
                <w:sz w:val="18"/>
                <w:szCs w:val="18"/>
              </w:rPr>
              <w:t>Para desarrollar su objeto, ECOMINERALES tendrá a su cargo:</w:t>
            </w:r>
          </w:p>
          <w:p w14:paraId="70DDA1FD" w14:textId="77777777" w:rsidR="005254EF" w:rsidRPr="00683FFE" w:rsidRDefault="005254EF" w:rsidP="00F8329A">
            <w:pPr>
              <w:ind w:left="0" w:right="40"/>
              <w:rPr>
                <w:color w:val="000000" w:themeColor="text1"/>
                <w:sz w:val="18"/>
                <w:szCs w:val="18"/>
              </w:rPr>
            </w:pPr>
          </w:p>
          <w:p w14:paraId="4AD0B328" w14:textId="4375E0DE" w:rsidR="005254EF" w:rsidRPr="00683FFE" w:rsidRDefault="005254EF" w:rsidP="00112E3C">
            <w:pPr>
              <w:pStyle w:val="TableParagraph"/>
              <w:numPr>
                <w:ilvl w:val="0"/>
                <w:numId w:val="26"/>
              </w:numPr>
              <w:ind w:left="317" w:right="98" w:hanging="317"/>
              <w:jc w:val="both"/>
              <w:rPr>
                <w:rFonts w:ascii="Arial" w:hAnsi="Arial" w:cs="Arial"/>
                <w:color w:val="000000" w:themeColor="text1"/>
                <w:sz w:val="18"/>
                <w:szCs w:val="18"/>
              </w:rPr>
            </w:pPr>
            <w:r w:rsidRPr="00683FFE">
              <w:rPr>
                <w:rFonts w:ascii="Arial" w:hAnsi="Arial" w:cs="Arial"/>
                <w:color w:val="000000" w:themeColor="text1"/>
                <w:sz w:val="18"/>
                <w:szCs w:val="18"/>
              </w:rPr>
              <w:t>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recepción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todos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bienes que el Estado reciba por</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concepto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reversión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terminación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títulos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mineros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casos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que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pacing w:val="-1"/>
                <w:sz w:val="18"/>
                <w:szCs w:val="18"/>
              </w:rPr>
              <w:t>Agencia</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pacing w:val="-1"/>
                <w:sz w:val="18"/>
                <w:szCs w:val="18"/>
              </w:rPr>
              <w:t>Nacional</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Minería</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así</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lo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determine;</w:t>
            </w:r>
          </w:p>
          <w:p w14:paraId="1C408E99" w14:textId="77777777" w:rsidR="005254EF" w:rsidRPr="00683FFE" w:rsidRDefault="005254EF" w:rsidP="000750DA">
            <w:pPr>
              <w:pStyle w:val="TableParagraph"/>
              <w:ind w:left="317" w:right="98" w:hanging="317"/>
              <w:jc w:val="both"/>
              <w:rPr>
                <w:rFonts w:ascii="Arial" w:hAnsi="Arial" w:cs="Arial"/>
                <w:color w:val="000000" w:themeColor="text1"/>
                <w:sz w:val="18"/>
                <w:szCs w:val="18"/>
              </w:rPr>
            </w:pPr>
          </w:p>
          <w:p w14:paraId="23BF6440" w14:textId="77777777" w:rsidR="005254EF" w:rsidRPr="00683FFE" w:rsidRDefault="005254EF" w:rsidP="00112E3C">
            <w:pPr>
              <w:pStyle w:val="TableParagraph"/>
              <w:numPr>
                <w:ilvl w:val="0"/>
                <w:numId w:val="26"/>
              </w:numPr>
              <w:ind w:left="317" w:right="98" w:hanging="317"/>
              <w:jc w:val="both"/>
              <w:rPr>
                <w:rFonts w:ascii="Arial" w:hAnsi="Arial" w:cs="Arial"/>
                <w:color w:val="000000" w:themeColor="text1"/>
                <w:sz w:val="18"/>
                <w:szCs w:val="18"/>
              </w:rPr>
            </w:pPr>
            <w:r w:rsidRPr="00683FFE">
              <w:rPr>
                <w:rFonts w:ascii="Arial" w:hAnsi="Arial" w:cs="Arial"/>
                <w:color w:val="000000" w:themeColor="text1"/>
                <w:sz w:val="18"/>
                <w:szCs w:val="18"/>
              </w:rPr>
              <w:t>La</w:t>
            </w:r>
            <w:r w:rsidRPr="00683FFE">
              <w:rPr>
                <w:rFonts w:ascii="Arial" w:hAnsi="Arial" w:cs="Arial"/>
                <w:color w:val="000000" w:themeColor="text1"/>
                <w:spacing w:val="14"/>
                <w:sz w:val="18"/>
                <w:szCs w:val="18"/>
              </w:rPr>
              <w:t xml:space="preserve"> </w:t>
            </w:r>
            <w:r w:rsidRPr="00683FFE">
              <w:rPr>
                <w:rFonts w:ascii="Arial" w:hAnsi="Arial" w:cs="Arial"/>
                <w:color w:val="000000" w:themeColor="text1"/>
                <w:sz w:val="18"/>
                <w:szCs w:val="18"/>
              </w:rPr>
              <w:t>ejecución</w:t>
            </w:r>
            <w:r w:rsidRPr="00683FFE">
              <w:rPr>
                <w:rFonts w:ascii="Arial" w:hAnsi="Arial" w:cs="Arial"/>
                <w:color w:val="000000" w:themeColor="text1"/>
                <w:spacing w:val="14"/>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3"/>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13"/>
                <w:sz w:val="18"/>
                <w:szCs w:val="18"/>
              </w:rPr>
              <w:t xml:space="preserve"> </w:t>
            </w:r>
            <w:r w:rsidRPr="00683FFE">
              <w:rPr>
                <w:rFonts w:ascii="Arial" w:hAnsi="Arial" w:cs="Arial"/>
                <w:color w:val="000000" w:themeColor="text1"/>
                <w:sz w:val="18"/>
                <w:szCs w:val="18"/>
              </w:rPr>
              <w:t>actividades</w:t>
            </w:r>
            <w:r w:rsidRPr="00683FFE">
              <w:rPr>
                <w:rFonts w:ascii="Arial" w:hAnsi="Arial" w:cs="Arial"/>
                <w:color w:val="000000" w:themeColor="text1"/>
                <w:spacing w:val="-63"/>
                <w:sz w:val="18"/>
                <w:szCs w:val="18"/>
              </w:rPr>
              <w:t xml:space="preserve"> </w:t>
            </w:r>
            <w:r w:rsidRPr="00683FFE">
              <w:rPr>
                <w:rFonts w:ascii="Arial" w:hAnsi="Arial" w:cs="Arial"/>
                <w:color w:val="000000" w:themeColor="text1"/>
                <w:sz w:val="18"/>
                <w:szCs w:val="18"/>
              </w:rPr>
              <w:t xml:space="preserve">de prospección, </w:t>
            </w:r>
            <w:r w:rsidRPr="00683FFE">
              <w:rPr>
                <w:rFonts w:ascii="Arial" w:hAnsi="Arial" w:cs="Arial"/>
                <w:color w:val="000000" w:themeColor="text1"/>
                <w:spacing w:val="-1"/>
                <w:sz w:val="18"/>
                <w:szCs w:val="18"/>
              </w:rPr>
              <w:t>exploración,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construcción</w:t>
            </w:r>
            <w:r w:rsidRPr="00683FFE">
              <w:rPr>
                <w:rFonts w:ascii="Arial" w:hAnsi="Arial" w:cs="Arial"/>
                <w:color w:val="000000" w:themeColor="text1"/>
                <w:sz w:val="18"/>
                <w:szCs w:val="18"/>
              </w:rPr>
              <w:tab/>
              <w:t xml:space="preserve"> y </w:t>
            </w:r>
            <w:r w:rsidRPr="00683FFE">
              <w:rPr>
                <w:rFonts w:ascii="Arial" w:hAnsi="Arial" w:cs="Arial"/>
                <w:color w:val="000000" w:themeColor="text1"/>
                <w:spacing w:val="-1"/>
                <w:sz w:val="18"/>
                <w:szCs w:val="18"/>
              </w:rPr>
              <w:t>montaje,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explotación,</w:t>
            </w:r>
            <w:r w:rsidRPr="00683FFE">
              <w:rPr>
                <w:rFonts w:ascii="Arial" w:hAnsi="Arial" w:cs="Arial"/>
                <w:color w:val="000000" w:themeColor="text1"/>
                <w:sz w:val="18"/>
                <w:szCs w:val="18"/>
              </w:rPr>
              <w:tab/>
              <w:t xml:space="preserve">cierre </w:t>
            </w:r>
            <w:r w:rsidRPr="00683FFE">
              <w:rPr>
                <w:rFonts w:ascii="Arial" w:hAnsi="Arial" w:cs="Arial"/>
                <w:color w:val="000000" w:themeColor="text1"/>
                <w:spacing w:val="-1"/>
                <w:sz w:val="18"/>
                <w:szCs w:val="18"/>
              </w:rPr>
              <w:t>minero,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transformación,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comercialización, y beneficio 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minerales,</w:t>
            </w:r>
            <w:r w:rsidRPr="00683FFE">
              <w:rPr>
                <w:rFonts w:ascii="Arial" w:hAnsi="Arial" w:cs="Arial"/>
                <w:color w:val="000000" w:themeColor="text1"/>
                <w:spacing w:val="17"/>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manera</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directa</w:t>
            </w:r>
            <w:r w:rsidRPr="00683FFE">
              <w:rPr>
                <w:rFonts w:ascii="Arial" w:hAnsi="Arial" w:cs="Arial"/>
                <w:color w:val="000000" w:themeColor="text1"/>
                <w:spacing w:val="19"/>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64"/>
                <w:sz w:val="18"/>
                <w:szCs w:val="18"/>
              </w:rPr>
              <w:t xml:space="preserve"> </w:t>
            </w:r>
            <w:r w:rsidR="000750DA" w:rsidRPr="00683FFE">
              <w:rPr>
                <w:rFonts w:ascii="Arial" w:hAnsi="Arial" w:cs="Arial"/>
                <w:color w:val="000000" w:themeColor="text1"/>
                <w:sz w:val="18"/>
                <w:szCs w:val="18"/>
              </w:rPr>
              <w:t>por medio de un</w:t>
            </w:r>
            <w:r w:rsidR="000750DA" w:rsidRPr="00683FFE">
              <w:rPr>
                <w:rFonts w:ascii="Arial" w:hAnsi="Arial" w:cs="Arial"/>
                <w:color w:val="000000" w:themeColor="text1"/>
                <w:sz w:val="18"/>
                <w:szCs w:val="18"/>
              </w:rPr>
              <w:tab/>
              <w:t xml:space="preserve"> </w:t>
            </w:r>
            <w:r w:rsidRPr="00683FFE">
              <w:rPr>
                <w:rFonts w:ascii="Arial" w:hAnsi="Arial" w:cs="Arial"/>
                <w:color w:val="000000" w:themeColor="text1"/>
                <w:spacing w:val="-1"/>
                <w:sz w:val="18"/>
                <w:szCs w:val="18"/>
              </w:rPr>
              <w:t>tercero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mediant</w:t>
            </w:r>
            <w:r w:rsidR="000750DA" w:rsidRPr="00683FFE">
              <w:rPr>
                <w:rFonts w:ascii="Arial" w:hAnsi="Arial" w:cs="Arial"/>
                <w:color w:val="000000" w:themeColor="text1"/>
                <w:sz w:val="18"/>
                <w:szCs w:val="18"/>
              </w:rPr>
              <w:t xml:space="preserve">e la celebración </w:t>
            </w:r>
            <w:r w:rsidRPr="00683FFE">
              <w:rPr>
                <w:rFonts w:ascii="Arial" w:hAnsi="Arial" w:cs="Arial"/>
                <w:color w:val="000000" w:themeColor="text1"/>
                <w:sz w:val="18"/>
                <w:szCs w:val="18"/>
              </w:rPr>
              <w:t>de</w:t>
            </w:r>
            <w:r w:rsidRPr="00683FFE">
              <w:rPr>
                <w:rFonts w:ascii="Arial" w:hAnsi="Arial" w:cs="Arial"/>
                <w:color w:val="000000" w:themeColor="text1"/>
                <w:spacing w:val="-64"/>
                <w:sz w:val="18"/>
                <w:szCs w:val="18"/>
              </w:rPr>
              <w:t xml:space="preserve"> </w:t>
            </w:r>
            <w:r w:rsidR="000750DA" w:rsidRPr="00683FFE">
              <w:rPr>
                <w:rFonts w:ascii="Arial" w:hAnsi="Arial" w:cs="Arial"/>
                <w:color w:val="000000" w:themeColor="text1"/>
                <w:sz w:val="18"/>
                <w:szCs w:val="18"/>
              </w:rPr>
              <w:t>contratos</w:t>
            </w:r>
            <w:r w:rsidR="000750DA" w:rsidRPr="00683FFE">
              <w:rPr>
                <w:rFonts w:ascii="Arial" w:hAnsi="Arial" w:cs="Arial"/>
                <w:color w:val="000000" w:themeColor="text1"/>
                <w:sz w:val="18"/>
                <w:szCs w:val="18"/>
              </w:rPr>
              <w:tab/>
              <w:t xml:space="preserve">de </w:t>
            </w:r>
            <w:r w:rsidRPr="00683FFE">
              <w:rPr>
                <w:rFonts w:ascii="Arial" w:hAnsi="Arial" w:cs="Arial"/>
                <w:color w:val="000000" w:themeColor="text1"/>
                <w:spacing w:val="-1"/>
                <w:sz w:val="18"/>
                <w:szCs w:val="18"/>
              </w:rPr>
              <w:t>asociación,</w:t>
            </w:r>
            <w:r w:rsidRPr="00683FFE">
              <w:rPr>
                <w:rFonts w:ascii="Arial" w:hAnsi="Arial" w:cs="Arial"/>
                <w:color w:val="000000" w:themeColor="text1"/>
                <w:spacing w:val="-64"/>
                <w:sz w:val="18"/>
                <w:szCs w:val="18"/>
              </w:rPr>
              <w:t xml:space="preserve"> </w:t>
            </w:r>
            <w:r w:rsidR="000750DA" w:rsidRPr="00683FFE">
              <w:rPr>
                <w:rFonts w:ascii="Arial" w:hAnsi="Arial" w:cs="Arial"/>
                <w:color w:val="000000" w:themeColor="text1"/>
                <w:sz w:val="18"/>
                <w:szCs w:val="18"/>
              </w:rPr>
              <w:t xml:space="preserve">operación o </w:t>
            </w:r>
            <w:r w:rsidRPr="00683FFE">
              <w:rPr>
                <w:rFonts w:ascii="Arial" w:hAnsi="Arial" w:cs="Arial"/>
                <w:color w:val="000000" w:themeColor="text1"/>
                <w:sz w:val="18"/>
                <w:szCs w:val="18"/>
              </w:rPr>
              <w:t>cualquier</w:t>
            </w:r>
            <w:r w:rsidRPr="00683FFE">
              <w:rPr>
                <w:rFonts w:ascii="Arial" w:hAnsi="Arial" w:cs="Arial"/>
                <w:color w:val="000000" w:themeColor="text1"/>
                <w:sz w:val="18"/>
                <w:szCs w:val="18"/>
              </w:rPr>
              <w:tab/>
            </w:r>
            <w:r w:rsidRPr="00683FFE">
              <w:rPr>
                <w:rFonts w:ascii="Arial" w:hAnsi="Arial" w:cs="Arial"/>
                <w:color w:val="000000" w:themeColor="text1"/>
                <w:spacing w:val="-1"/>
                <w:sz w:val="18"/>
                <w:szCs w:val="18"/>
              </w:rPr>
              <w:t>otra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tipología </w:t>
            </w:r>
            <w:r w:rsidRPr="00683FFE">
              <w:rPr>
                <w:rFonts w:ascii="Arial" w:hAnsi="Arial" w:cs="Arial"/>
                <w:color w:val="000000" w:themeColor="text1"/>
                <w:sz w:val="18"/>
                <w:szCs w:val="18"/>
              </w:rPr>
              <w:lastRenderedPageBreak/>
              <w:t>contractual legalmente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constituida;</w:t>
            </w:r>
          </w:p>
          <w:p w14:paraId="0075C29F" w14:textId="77777777" w:rsidR="000750DA" w:rsidRPr="00683FFE" w:rsidRDefault="000750DA" w:rsidP="000750DA">
            <w:pPr>
              <w:pStyle w:val="Prrafodelista"/>
              <w:ind w:left="317" w:hanging="317"/>
              <w:rPr>
                <w:color w:val="000000" w:themeColor="text1"/>
                <w:sz w:val="18"/>
                <w:szCs w:val="18"/>
              </w:rPr>
            </w:pPr>
          </w:p>
          <w:p w14:paraId="09D26639" w14:textId="77777777" w:rsidR="000750DA" w:rsidRPr="00683FFE" w:rsidRDefault="000750DA" w:rsidP="00112E3C">
            <w:pPr>
              <w:pStyle w:val="TableParagraph"/>
              <w:numPr>
                <w:ilvl w:val="0"/>
                <w:numId w:val="26"/>
              </w:numPr>
              <w:ind w:left="317" w:right="97" w:hanging="317"/>
              <w:jc w:val="both"/>
              <w:rPr>
                <w:rFonts w:ascii="Arial" w:hAnsi="Arial" w:cs="Arial"/>
                <w:color w:val="000000" w:themeColor="text1"/>
                <w:sz w:val="18"/>
                <w:szCs w:val="18"/>
              </w:rPr>
            </w:pPr>
            <w:r w:rsidRPr="00683FFE">
              <w:rPr>
                <w:rFonts w:ascii="Arial" w:hAnsi="Arial" w:cs="Arial"/>
                <w:color w:val="000000" w:themeColor="text1"/>
                <w:sz w:val="18"/>
                <w:szCs w:val="18"/>
              </w:rPr>
              <w:t>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construcción,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adquisición,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operación,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administración,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mantenimiento,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disposición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manejo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todos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aquellos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bienes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muebles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inmuebles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que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requieran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para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cumplimiento del objeto social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2"/>
                <w:sz w:val="18"/>
                <w:szCs w:val="18"/>
              </w:rPr>
              <w:t xml:space="preserve"> </w:t>
            </w:r>
            <w:r w:rsidRPr="00683FFE">
              <w:rPr>
                <w:rFonts w:ascii="Arial" w:hAnsi="Arial" w:cs="Arial"/>
                <w:color w:val="000000" w:themeColor="text1"/>
                <w:sz w:val="18"/>
                <w:szCs w:val="18"/>
              </w:rPr>
              <w:t>Empresa;</w:t>
            </w:r>
          </w:p>
          <w:p w14:paraId="67A858FE" w14:textId="77777777" w:rsidR="000750DA" w:rsidRPr="00683FFE" w:rsidRDefault="000750DA" w:rsidP="000750DA">
            <w:pPr>
              <w:pStyle w:val="Prrafodelista"/>
              <w:ind w:left="317" w:hanging="317"/>
              <w:rPr>
                <w:color w:val="000000" w:themeColor="text1"/>
                <w:sz w:val="18"/>
                <w:szCs w:val="18"/>
              </w:rPr>
            </w:pPr>
          </w:p>
          <w:p w14:paraId="1B7B7EF9" w14:textId="77777777" w:rsidR="000750DA" w:rsidRPr="00683FFE" w:rsidRDefault="000750DA"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La celebración de toda clase 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negocios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conexión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cualquiera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actividades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comerciales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industriales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relacionadas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w:t>
            </w:r>
            <w:r w:rsidRPr="00683FFE">
              <w:rPr>
                <w:rFonts w:ascii="Arial" w:hAnsi="Arial" w:cs="Arial"/>
                <w:color w:val="000000" w:themeColor="text1"/>
                <w:spacing w:val="67"/>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actividades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exploración,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construcción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montaje,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explotación,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cierre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minero,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transformación, </w:t>
            </w:r>
            <w:r w:rsidRPr="00683FFE">
              <w:rPr>
                <w:rFonts w:ascii="Arial" w:hAnsi="Arial" w:cs="Arial"/>
                <w:color w:val="000000" w:themeColor="text1"/>
                <w:spacing w:val="-1"/>
                <w:sz w:val="18"/>
                <w:szCs w:val="18"/>
              </w:rPr>
              <w:t>beneficio,</w:t>
            </w:r>
            <w:r w:rsidRPr="00683FFE">
              <w:rPr>
                <w:rFonts w:ascii="Arial" w:hAnsi="Arial" w:cs="Arial"/>
                <w:color w:val="000000" w:themeColor="text1"/>
                <w:sz w:val="18"/>
                <w:szCs w:val="18"/>
              </w:rPr>
              <w:t xml:space="preserve"> aprovechamiento </w:t>
            </w:r>
            <w:r w:rsidRPr="00683FFE">
              <w:rPr>
                <w:rFonts w:ascii="Arial" w:hAnsi="Arial" w:cs="Arial"/>
                <w:color w:val="000000" w:themeColor="text1"/>
                <w:spacing w:val="-1"/>
                <w:sz w:val="18"/>
                <w:szCs w:val="18"/>
              </w:rPr>
              <w:t>y/o</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comercialización</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2"/>
                <w:sz w:val="18"/>
                <w:szCs w:val="18"/>
              </w:rPr>
              <w:t xml:space="preserve"> </w:t>
            </w:r>
            <w:r w:rsidRPr="00683FFE">
              <w:rPr>
                <w:rFonts w:ascii="Arial" w:hAnsi="Arial" w:cs="Arial"/>
                <w:color w:val="000000" w:themeColor="text1"/>
                <w:sz w:val="18"/>
                <w:szCs w:val="18"/>
              </w:rPr>
              <w:t>minerales estratégicos u otros minerales, requeridos, principalmente, por el mercado nacional;</w:t>
            </w:r>
          </w:p>
          <w:p w14:paraId="6BC2DCBD" w14:textId="77777777" w:rsidR="000750DA" w:rsidRPr="00683FFE" w:rsidRDefault="000750DA" w:rsidP="000750DA">
            <w:pPr>
              <w:pStyle w:val="Prrafodelista"/>
              <w:rPr>
                <w:color w:val="000000" w:themeColor="text1"/>
                <w:sz w:val="18"/>
                <w:szCs w:val="18"/>
              </w:rPr>
            </w:pPr>
          </w:p>
          <w:p w14:paraId="4C700E34" w14:textId="77777777" w:rsidR="000750DA" w:rsidRPr="00683FFE" w:rsidRDefault="000750DA"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La comercialización, importación, exportación de minerales, sus derivados, productos y afines; su procesamiento y venta en el mercado local y la exportación de excedentes minerales, así como de bienes finales y semifinales;</w:t>
            </w:r>
          </w:p>
          <w:p w14:paraId="01DDC812" w14:textId="77777777" w:rsidR="000750DA" w:rsidRPr="00683FFE" w:rsidRDefault="000750DA" w:rsidP="000750DA">
            <w:pPr>
              <w:pStyle w:val="Prrafodelista"/>
              <w:rPr>
                <w:color w:val="000000" w:themeColor="text1"/>
                <w:sz w:val="18"/>
                <w:szCs w:val="18"/>
              </w:rPr>
            </w:pPr>
          </w:p>
          <w:p w14:paraId="17408FAB" w14:textId="77777777" w:rsidR="000750DA" w:rsidRPr="00683FFE" w:rsidRDefault="000750DA"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Transporte y la distribución de minerales, y sus derivados, productos y afines;</w:t>
            </w:r>
          </w:p>
          <w:p w14:paraId="22D43FB5" w14:textId="77777777" w:rsidR="000750DA" w:rsidRPr="00683FFE" w:rsidRDefault="000750DA" w:rsidP="000750DA">
            <w:pPr>
              <w:pStyle w:val="Prrafodelista"/>
              <w:rPr>
                <w:color w:val="000000" w:themeColor="text1"/>
                <w:sz w:val="18"/>
                <w:szCs w:val="18"/>
              </w:rPr>
            </w:pPr>
          </w:p>
          <w:p w14:paraId="7272F76E" w14:textId="77777777" w:rsidR="00693CC5" w:rsidRPr="00683FFE" w:rsidRDefault="000750DA"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La formación, en el país o en el exterior, de personal vinculado o no a la Empresa, en todas las especialidades de la industria minera;</w:t>
            </w:r>
          </w:p>
          <w:p w14:paraId="3F8B1B4A" w14:textId="77777777" w:rsidR="00693CC5" w:rsidRPr="00683FFE" w:rsidRDefault="00693CC5" w:rsidP="00693CC5">
            <w:pPr>
              <w:pStyle w:val="Prrafodelista"/>
              <w:rPr>
                <w:color w:val="000000" w:themeColor="text1"/>
                <w:sz w:val="18"/>
                <w:szCs w:val="18"/>
              </w:rPr>
            </w:pPr>
          </w:p>
          <w:p w14:paraId="21498D91" w14:textId="77777777" w:rsidR="00693CC5" w:rsidRPr="00683FFE" w:rsidRDefault="00693CC5"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Realizar los estudios técnicos, geológicos y económicos, en coordinación con el Servicio Geológico Colombiano (SGC), o quien haga sus veces, que el Gobierno le encomiende para el conocimiento de las reservas mineras del país;</w:t>
            </w:r>
          </w:p>
          <w:p w14:paraId="1DC8B517" w14:textId="77777777" w:rsidR="00693CC5" w:rsidRPr="00683FFE" w:rsidRDefault="00693CC5" w:rsidP="00693CC5">
            <w:pPr>
              <w:pStyle w:val="Prrafodelista"/>
              <w:rPr>
                <w:color w:val="000000" w:themeColor="text1"/>
                <w:sz w:val="18"/>
                <w:szCs w:val="18"/>
              </w:rPr>
            </w:pPr>
          </w:p>
          <w:p w14:paraId="08917EB0" w14:textId="77777777" w:rsidR="00693CC5" w:rsidRPr="00683FFE" w:rsidRDefault="00693CC5"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 xml:space="preserve">Celebrar toda clase de contratos o negocios mineros previstos en las disposiciones legales nacionales o internacionales o derivados del ejercicio de la autonomía de la voluntad que se relacionen con el objeto y fines de la Empresa o que </w:t>
            </w:r>
            <w:r w:rsidRPr="00683FFE">
              <w:rPr>
                <w:rFonts w:ascii="Arial" w:hAnsi="Arial" w:cs="Arial"/>
                <w:color w:val="000000" w:themeColor="text1"/>
                <w:sz w:val="18"/>
                <w:szCs w:val="18"/>
              </w:rPr>
              <w:lastRenderedPageBreak/>
              <w:t>faciliten su cumplimiento;</w:t>
            </w:r>
          </w:p>
          <w:p w14:paraId="50B5ED32" w14:textId="77777777" w:rsidR="00693CC5" w:rsidRPr="00683FFE" w:rsidRDefault="00693CC5" w:rsidP="00693CC5">
            <w:pPr>
              <w:pStyle w:val="Prrafodelista"/>
              <w:rPr>
                <w:color w:val="000000" w:themeColor="text1"/>
                <w:sz w:val="18"/>
                <w:szCs w:val="18"/>
              </w:rPr>
            </w:pPr>
          </w:p>
          <w:p w14:paraId="14D073E0" w14:textId="28E10753" w:rsidR="00693CC5" w:rsidRPr="00683FFE" w:rsidRDefault="00693CC5"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Adelantar las actividades y o</w:t>
            </w:r>
            <w:r w:rsidR="00E33A4E" w:rsidRPr="00683FFE">
              <w:rPr>
                <w:rFonts w:ascii="Arial" w:hAnsi="Arial" w:cs="Arial"/>
                <w:color w:val="000000" w:themeColor="text1"/>
                <w:sz w:val="18"/>
                <w:szCs w:val="18"/>
              </w:rPr>
              <w:t xml:space="preserve">peraciones que le asigne la ley </w:t>
            </w:r>
          </w:p>
          <w:p w14:paraId="1BFA0C9A" w14:textId="77777777" w:rsidR="00693CC5" w:rsidRPr="00683FFE" w:rsidRDefault="00693CC5" w:rsidP="00693CC5">
            <w:pPr>
              <w:pStyle w:val="Prrafodelista"/>
              <w:rPr>
                <w:color w:val="000000" w:themeColor="text1"/>
                <w:sz w:val="18"/>
                <w:szCs w:val="18"/>
              </w:rPr>
            </w:pPr>
          </w:p>
          <w:p w14:paraId="29D3521A" w14:textId="77777777" w:rsidR="00693CC5" w:rsidRPr="00683FFE" w:rsidRDefault="00693CC5"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Realizar las investigaciones necesarias para obtener el soporte tecnológico que se requiera en todas las áreas de la industria minera;</w:t>
            </w:r>
          </w:p>
          <w:p w14:paraId="2B018683" w14:textId="77777777" w:rsidR="00693CC5" w:rsidRPr="00683FFE" w:rsidRDefault="00693CC5" w:rsidP="00693CC5">
            <w:pPr>
              <w:pStyle w:val="Prrafodelista"/>
              <w:rPr>
                <w:color w:val="000000" w:themeColor="text1"/>
                <w:sz w:val="18"/>
                <w:szCs w:val="18"/>
              </w:rPr>
            </w:pPr>
          </w:p>
          <w:p w14:paraId="70C24AEB" w14:textId="77777777" w:rsidR="00693CC5" w:rsidRPr="00683FFE" w:rsidRDefault="00693CC5"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Realizar la gestión y ejecución de proyectos de minería circular y minería regenerativa, así como la celebración de todos los contratos, convenios y, en general, de todos los negocios y acuerdos jurídicos necesarios para su desarrollo.</w:t>
            </w:r>
          </w:p>
          <w:p w14:paraId="68C114DA" w14:textId="77777777" w:rsidR="00693CC5" w:rsidRPr="00683FFE" w:rsidRDefault="00693CC5" w:rsidP="00693CC5">
            <w:pPr>
              <w:pStyle w:val="Prrafodelista"/>
              <w:rPr>
                <w:color w:val="000000" w:themeColor="text1"/>
                <w:sz w:val="18"/>
                <w:szCs w:val="18"/>
              </w:rPr>
            </w:pPr>
          </w:p>
          <w:p w14:paraId="13C1D679" w14:textId="5249D639" w:rsidR="00693CC5" w:rsidRPr="00683FFE" w:rsidRDefault="00693CC5" w:rsidP="00112E3C">
            <w:pPr>
              <w:pStyle w:val="TableParagraph"/>
              <w:numPr>
                <w:ilvl w:val="0"/>
                <w:numId w:val="26"/>
              </w:numPr>
              <w:tabs>
                <w:tab w:val="left" w:pos="360"/>
                <w:tab w:val="left" w:pos="3033"/>
              </w:tabs>
              <w:ind w:left="317" w:right="96"/>
              <w:jc w:val="both"/>
              <w:rPr>
                <w:rFonts w:ascii="Arial" w:hAnsi="Arial" w:cs="Arial"/>
                <w:color w:val="000000" w:themeColor="text1"/>
                <w:sz w:val="18"/>
                <w:szCs w:val="18"/>
              </w:rPr>
            </w:pPr>
            <w:r w:rsidRPr="00683FFE">
              <w:rPr>
                <w:rFonts w:ascii="Arial" w:hAnsi="Arial" w:cs="Arial"/>
                <w:color w:val="000000" w:themeColor="text1"/>
                <w:sz w:val="18"/>
                <w:szCs w:val="18"/>
              </w:rPr>
              <w:t>En general, ejecutar cualquier clase de negocios comerciales o civiles que tiendan directamente a la realización de los fines que persigue la Empresa.</w:t>
            </w:r>
          </w:p>
          <w:p w14:paraId="664ED6B2" w14:textId="77777777" w:rsidR="00693CC5" w:rsidRPr="00683FFE" w:rsidRDefault="00693CC5" w:rsidP="00693CC5">
            <w:pPr>
              <w:pStyle w:val="Prrafodelista"/>
              <w:rPr>
                <w:color w:val="000000" w:themeColor="text1"/>
                <w:sz w:val="18"/>
                <w:szCs w:val="18"/>
              </w:rPr>
            </w:pPr>
          </w:p>
          <w:p w14:paraId="66136D46" w14:textId="77777777" w:rsidR="00693CC5" w:rsidRPr="00683FFE" w:rsidRDefault="00693CC5" w:rsidP="00693CC5">
            <w:pPr>
              <w:pStyle w:val="TableParagraph"/>
              <w:tabs>
                <w:tab w:val="left" w:pos="360"/>
                <w:tab w:val="left" w:pos="3033"/>
              </w:tabs>
              <w:ind w:left="0" w:right="96"/>
              <w:jc w:val="both"/>
              <w:rPr>
                <w:rFonts w:ascii="Arial" w:hAnsi="Arial" w:cs="Arial"/>
                <w:color w:val="000000" w:themeColor="text1"/>
                <w:sz w:val="18"/>
                <w:szCs w:val="18"/>
              </w:rPr>
            </w:pPr>
            <w:r w:rsidRPr="00683FFE">
              <w:rPr>
                <w:rFonts w:ascii="Arial" w:hAnsi="Arial" w:cs="Arial"/>
                <w:b/>
                <w:color w:val="000000" w:themeColor="text1"/>
                <w:sz w:val="18"/>
                <w:szCs w:val="18"/>
              </w:rPr>
              <w:t xml:space="preserve">PARÁGRAFO 1°. </w:t>
            </w:r>
            <w:r w:rsidRPr="00683FFE">
              <w:rPr>
                <w:rFonts w:ascii="Arial" w:hAnsi="Arial" w:cs="Arial"/>
                <w:color w:val="000000" w:themeColor="text1"/>
                <w:sz w:val="18"/>
                <w:szCs w:val="18"/>
              </w:rPr>
              <w:t>ECOMINERALES deberá desarrollar programas de responsabilidad social empresarial, enfocados en el bienestar de las comunidades aledañas priorizando las poblaciones reconocidas como víctimas, a las áreas de operación mediante iniciativas ambientales, educativas, salud, infraestructura y desarrollo socioeconómico.</w:t>
            </w:r>
          </w:p>
          <w:p w14:paraId="3B93E8EA" w14:textId="77777777" w:rsidR="00693CC5" w:rsidRPr="00683FFE" w:rsidRDefault="00693CC5" w:rsidP="00693CC5">
            <w:pPr>
              <w:pStyle w:val="TableParagraph"/>
              <w:tabs>
                <w:tab w:val="left" w:pos="360"/>
                <w:tab w:val="left" w:pos="3033"/>
              </w:tabs>
              <w:ind w:left="0" w:right="96"/>
              <w:jc w:val="both"/>
              <w:rPr>
                <w:rFonts w:ascii="Arial" w:hAnsi="Arial" w:cs="Arial"/>
                <w:color w:val="000000" w:themeColor="text1"/>
                <w:sz w:val="18"/>
                <w:szCs w:val="18"/>
              </w:rPr>
            </w:pPr>
          </w:p>
          <w:p w14:paraId="37781608" w14:textId="77777777" w:rsidR="00693CC5" w:rsidRPr="00683FFE" w:rsidRDefault="00693CC5" w:rsidP="00693CC5">
            <w:pPr>
              <w:pStyle w:val="TableParagraph"/>
              <w:tabs>
                <w:tab w:val="left" w:pos="1882"/>
                <w:tab w:val="left" w:pos="3873"/>
              </w:tabs>
              <w:ind w:left="0" w:right="101"/>
              <w:jc w:val="both"/>
              <w:rPr>
                <w:rFonts w:ascii="Arial" w:hAnsi="Arial" w:cs="Arial"/>
                <w:color w:val="000000" w:themeColor="text1"/>
                <w:sz w:val="18"/>
                <w:szCs w:val="18"/>
              </w:rPr>
            </w:pPr>
            <w:r w:rsidRPr="00683FFE">
              <w:rPr>
                <w:rFonts w:ascii="Arial" w:hAnsi="Arial" w:cs="Arial"/>
                <w:b/>
                <w:color w:val="000000" w:themeColor="text1"/>
                <w:sz w:val="18"/>
                <w:szCs w:val="18"/>
              </w:rPr>
              <w:t xml:space="preserve">PARÁGRAFO 2°. </w:t>
            </w:r>
            <w:r w:rsidRPr="00683FFE">
              <w:rPr>
                <w:rFonts w:ascii="Arial" w:hAnsi="Arial" w:cs="Arial"/>
                <w:color w:val="000000" w:themeColor="text1"/>
                <w:sz w:val="18"/>
                <w:szCs w:val="18"/>
              </w:rPr>
              <w:t>Para asegurar 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integridad</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ecosistema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ECOMINERALES, deberá Promover</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prácticas ambientales sostenibles en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todas las etapas de las operaciones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 xml:space="preserve">mineras, incluyendo </w:t>
            </w:r>
            <w:r w:rsidRPr="00683FFE">
              <w:rPr>
                <w:rFonts w:ascii="Arial" w:hAnsi="Arial" w:cs="Arial"/>
                <w:color w:val="000000" w:themeColor="text1"/>
                <w:spacing w:val="-2"/>
                <w:sz w:val="18"/>
                <w:szCs w:val="18"/>
              </w:rPr>
              <w:t>la</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implementación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tecnologías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limpias,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gestión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eficiente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recursos naturales y la rehabilitación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áreas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impactadas,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 xml:space="preserve">cumplimiento de la    </w:t>
            </w:r>
            <w:r w:rsidRPr="00683FFE">
              <w:rPr>
                <w:rFonts w:ascii="Arial" w:hAnsi="Arial" w:cs="Arial"/>
                <w:color w:val="000000" w:themeColor="text1"/>
                <w:spacing w:val="2"/>
                <w:sz w:val="18"/>
                <w:szCs w:val="18"/>
              </w:rPr>
              <w:t xml:space="preserve"> </w:t>
            </w:r>
            <w:r w:rsidRPr="00683FFE">
              <w:rPr>
                <w:rFonts w:ascii="Arial" w:hAnsi="Arial" w:cs="Arial"/>
                <w:color w:val="000000" w:themeColor="text1"/>
                <w:sz w:val="18"/>
                <w:szCs w:val="18"/>
              </w:rPr>
              <w:t>normativa ambiental</w:t>
            </w:r>
            <w:r w:rsidRPr="00683FFE">
              <w:rPr>
                <w:rFonts w:ascii="Arial" w:hAnsi="Arial" w:cs="Arial"/>
                <w:color w:val="000000" w:themeColor="text1"/>
                <w:spacing w:val="24"/>
                <w:sz w:val="18"/>
                <w:szCs w:val="18"/>
              </w:rPr>
              <w:t xml:space="preserve"> </w:t>
            </w:r>
            <w:r w:rsidRPr="00683FFE">
              <w:rPr>
                <w:rFonts w:ascii="Arial" w:hAnsi="Arial" w:cs="Arial"/>
                <w:color w:val="000000" w:themeColor="text1"/>
                <w:sz w:val="18"/>
                <w:szCs w:val="18"/>
              </w:rPr>
              <w:t>vigente</w:t>
            </w:r>
            <w:r w:rsidRPr="00683FFE">
              <w:rPr>
                <w:rFonts w:ascii="Arial" w:hAnsi="Arial" w:cs="Arial"/>
                <w:color w:val="000000" w:themeColor="text1"/>
                <w:spacing w:val="26"/>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22"/>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25"/>
                <w:sz w:val="18"/>
                <w:szCs w:val="18"/>
              </w:rPr>
              <w:t xml:space="preserve"> </w:t>
            </w:r>
            <w:r w:rsidRPr="00683FFE">
              <w:rPr>
                <w:rFonts w:ascii="Arial" w:hAnsi="Arial" w:cs="Arial"/>
                <w:color w:val="000000" w:themeColor="text1"/>
                <w:sz w:val="18"/>
                <w:szCs w:val="18"/>
              </w:rPr>
              <w:t>armonía</w:t>
            </w:r>
            <w:r w:rsidRPr="00683FFE">
              <w:rPr>
                <w:rFonts w:ascii="Arial" w:hAnsi="Arial" w:cs="Arial"/>
                <w:color w:val="000000" w:themeColor="text1"/>
                <w:spacing w:val="25"/>
                <w:sz w:val="18"/>
                <w:szCs w:val="18"/>
              </w:rPr>
              <w:t xml:space="preserve"> </w:t>
            </w:r>
            <w:r w:rsidRPr="00683FFE">
              <w:rPr>
                <w:rFonts w:ascii="Arial" w:hAnsi="Arial" w:cs="Arial"/>
                <w:color w:val="000000" w:themeColor="text1"/>
                <w:sz w:val="18"/>
                <w:szCs w:val="18"/>
              </w:rPr>
              <w:t>con la conservación del ecosistema y la biodiversidad.</w:t>
            </w:r>
          </w:p>
          <w:p w14:paraId="225FAC69" w14:textId="77777777" w:rsidR="00693CC5" w:rsidRPr="00683FFE" w:rsidRDefault="00693CC5" w:rsidP="00693CC5">
            <w:pPr>
              <w:pStyle w:val="TableParagraph"/>
              <w:tabs>
                <w:tab w:val="left" w:pos="1882"/>
                <w:tab w:val="left" w:pos="3873"/>
              </w:tabs>
              <w:ind w:left="0" w:right="101"/>
              <w:jc w:val="both"/>
              <w:rPr>
                <w:rFonts w:ascii="Arial" w:hAnsi="Arial" w:cs="Arial"/>
                <w:b/>
                <w:color w:val="000000" w:themeColor="text1"/>
                <w:sz w:val="18"/>
                <w:szCs w:val="18"/>
              </w:rPr>
            </w:pPr>
          </w:p>
          <w:p w14:paraId="34F3CF13" w14:textId="386634D0" w:rsidR="00693CC5" w:rsidRPr="00683FFE" w:rsidRDefault="00693CC5" w:rsidP="00693CC5">
            <w:pPr>
              <w:pStyle w:val="TableParagraph"/>
              <w:tabs>
                <w:tab w:val="left" w:pos="1882"/>
                <w:tab w:val="left" w:pos="3873"/>
              </w:tabs>
              <w:ind w:left="0" w:right="101"/>
              <w:jc w:val="both"/>
              <w:rPr>
                <w:rFonts w:ascii="Arial" w:hAnsi="Arial" w:cs="Arial"/>
                <w:color w:val="000000" w:themeColor="text1"/>
                <w:sz w:val="18"/>
                <w:szCs w:val="18"/>
              </w:rPr>
            </w:pPr>
            <w:r w:rsidRPr="00683FFE">
              <w:rPr>
                <w:rFonts w:ascii="Arial" w:hAnsi="Arial" w:cs="Arial"/>
                <w:b/>
                <w:color w:val="000000" w:themeColor="text1"/>
                <w:sz w:val="18"/>
                <w:szCs w:val="18"/>
              </w:rPr>
              <w:t>PARÁGRAFO 3.</w:t>
            </w:r>
            <w:r w:rsidRPr="00683FFE">
              <w:rPr>
                <w:rFonts w:ascii="Arial" w:hAnsi="Arial" w:cs="Arial"/>
                <w:color w:val="000000" w:themeColor="text1"/>
                <w:sz w:val="18"/>
                <w:szCs w:val="18"/>
              </w:rPr>
              <w:t xml:space="preserve"> La selección objetiva de las Áreas Estratégicas Mineras (AEM) serán determinadas acorde a lo establecido en el artículo 20 de la Ley 1753 de 2015 y/o la que lo modifique o sustituya.</w:t>
            </w:r>
          </w:p>
        </w:tc>
        <w:tc>
          <w:tcPr>
            <w:tcW w:w="2943" w:type="dxa"/>
          </w:tcPr>
          <w:p w14:paraId="73875C8D" w14:textId="0BBCC242" w:rsidR="00693CC5" w:rsidRPr="00683FFE" w:rsidRDefault="00693CC5" w:rsidP="00693CC5">
            <w:pPr>
              <w:pStyle w:val="TableParagraph"/>
              <w:tabs>
                <w:tab w:val="left" w:pos="828"/>
              </w:tabs>
              <w:ind w:left="0" w:right="95"/>
              <w:jc w:val="both"/>
              <w:rPr>
                <w:rFonts w:ascii="Arial" w:hAnsi="Arial" w:cs="Arial"/>
                <w:strike/>
                <w:color w:val="000000" w:themeColor="text1"/>
                <w:sz w:val="18"/>
                <w:szCs w:val="18"/>
              </w:rPr>
            </w:pPr>
          </w:p>
          <w:p w14:paraId="63751772" w14:textId="77777777" w:rsidR="009E5A1D" w:rsidRPr="00683FFE" w:rsidRDefault="009E5A1D" w:rsidP="00693CC5">
            <w:pPr>
              <w:pStyle w:val="TableParagraph"/>
              <w:tabs>
                <w:tab w:val="left" w:pos="828"/>
              </w:tabs>
              <w:ind w:left="0" w:right="95"/>
              <w:jc w:val="both"/>
              <w:rPr>
                <w:rFonts w:ascii="Arial" w:hAnsi="Arial" w:cs="Arial"/>
                <w:strike/>
                <w:color w:val="000000" w:themeColor="text1"/>
                <w:sz w:val="18"/>
                <w:szCs w:val="18"/>
              </w:rPr>
            </w:pPr>
          </w:p>
          <w:p w14:paraId="7A656EF2" w14:textId="178E4317" w:rsidR="00693CC5" w:rsidRPr="00683FFE" w:rsidRDefault="00693CC5" w:rsidP="00112E3C">
            <w:pPr>
              <w:pStyle w:val="TableParagraph"/>
              <w:numPr>
                <w:ilvl w:val="0"/>
                <w:numId w:val="27"/>
              </w:numPr>
              <w:tabs>
                <w:tab w:val="left" w:pos="432"/>
              </w:tabs>
              <w:ind w:right="99"/>
              <w:jc w:val="both"/>
              <w:rPr>
                <w:rFonts w:ascii="Arial" w:hAnsi="Arial" w:cs="Arial"/>
                <w:color w:val="000000" w:themeColor="text1"/>
                <w:sz w:val="18"/>
                <w:szCs w:val="18"/>
              </w:rPr>
            </w:pPr>
            <w:r w:rsidRPr="00683FFE">
              <w:rPr>
                <w:rFonts w:ascii="Arial" w:hAnsi="Arial" w:cs="Arial"/>
                <w:b/>
                <w:color w:val="000000" w:themeColor="text1"/>
                <w:sz w:val="18"/>
                <w:szCs w:val="18"/>
              </w:rPr>
              <w:t>H.R.</w:t>
            </w:r>
            <w:r w:rsidRPr="00683FFE">
              <w:rPr>
                <w:rFonts w:ascii="Arial" w:hAnsi="Arial" w:cs="Arial"/>
                <w:b/>
                <w:color w:val="000000" w:themeColor="text1"/>
                <w:spacing w:val="1"/>
                <w:sz w:val="18"/>
                <w:szCs w:val="18"/>
              </w:rPr>
              <w:t xml:space="preserve"> </w:t>
            </w:r>
            <w:r w:rsidRPr="00683FFE">
              <w:rPr>
                <w:rFonts w:ascii="Arial" w:hAnsi="Arial" w:cs="Arial"/>
                <w:b/>
                <w:color w:val="000000" w:themeColor="text1"/>
                <w:sz w:val="18"/>
                <w:szCs w:val="18"/>
              </w:rPr>
              <w:t>Juan</w:t>
            </w:r>
            <w:r w:rsidRPr="00683FFE">
              <w:rPr>
                <w:rFonts w:ascii="Arial" w:hAnsi="Arial" w:cs="Arial"/>
                <w:b/>
                <w:color w:val="000000" w:themeColor="text1"/>
                <w:spacing w:val="1"/>
                <w:sz w:val="18"/>
                <w:szCs w:val="18"/>
              </w:rPr>
              <w:t xml:space="preserve"> </w:t>
            </w:r>
            <w:r w:rsidRPr="00683FFE">
              <w:rPr>
                <w:rFonts w:ascii="Arial" w:hAnsi="Arial" w:cs="Arial"/>
                <w:b/>
                <w:color w:val="000000" w:themeColor="text1"/>
                <w:sz w:val="18"/>
                <w:szCs w:val="18"/>
              </w:rPr>
              <w:t>Daniel</w:t>
            </w:r>
            <w:r w:rsidRPr="00683FFE">
              <w:rPr>
                <w:rFonts w:ascii="Arial" w:hAnsi="Arial" w:cs="Arial"/>
                <w:b/>
                <w:color w:val="000000" w:themeColor="text1"/>
                <w:spacing w:val="1"/>
                <w:sz w:val="18"/>
                <w:szCs w:val="18"/>
              </w:rPr>
              <w:t xml:space="preserve"> </w:t>
            </w:r>
            <w:r w:rsidRPr="00683FFE">
              <w:rPr>
                <w:rFonts w:ascii="Arial" w:hAnsi="Arial" w:cs="Arial"/>
                <w:b/>
                <w:color w:val="000000" w:themeColor="text1"/>
                <w:sz w:val="18"/>
                <w:szCs w:val="18"/>
              </w:rPr>
              <w:t>Peñuela,</w:t>
            </w:r>
            <w:r w:rsidRPr="00683FFE">
              <w:rPr>
                <w:rFonts w:ascii="Arial" w:hAnsi="Arial" w:cs="Arial"/>
                <w:b/>
                <w:color w:val="000000" w:themeColor="text1"/>
                <w:spacing w:val="1"/>
                <w:sz w:val="18"/>
                <w:szCs w:val="18"/>
              </w:rPr>
              <w:t xml:space="preserve"> </w:t>
            </w:r>
            <w:r w:rsidRPr="00683FFE">
              <w:rPr>
                <w:rFonts w:ascii="Arial" w:hAnsi="Arial" w:cs="Arial"/>
                <w:color w:val="000000" w:themeColor="text1"/>
                <w:sz w:val="18"/>
                <w:szCs w:val="18"/>
              </w:rPr>
              <w:t>propone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eliminación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expresión</w:t>
            </w:r>
            <w:r w:rsidRPr="00683FFE">
              <w:rPr>
                <w:rFonts w:ascii="Arial" w:hAnsi="Arial" w:cs="Arial"/>
                <w:color w:val="000000" w:themeColor="text1"/>
                <w:spacing w:val="1"/>
                <w:sz w:val="18"/>
                <w:szCs w:val="18"/>
              </w:rPr>
              <w:t xml:space="preserve"> </w:t>
            </w:r>
            <w:r w:rsidRPr="00683FFE">
              <w:rPr>
                <w:rFonts w:ascii="Arial" w:hAnsi="Arial" w:cs="Arial"/>
                <w:b/>
                <w:color w:val="000000" w:themeColor="text1"/>
                <w:sz w:val="18"/>
                <w:szCs w:val="18"/>
              </w:rPr>
              <w:t>“o</w:t>
            </w:r>
            <w:r w:rsidRPr="00683FFE">
              <w:rPr>
                <w:rFonts w:ascii="Arial" w:hAnsi="Arial" w:cs="Arial"/>
                <w:b/>
                <w:color w:val="000000" w:themeColor="text1"/>
                <w:spacing w:val="1"/>
                <w:sz w:val="18"/>
                <w:szCs w:val="18"/>
              </w:rPr>
              <w:t xml:space="preserve"> </w:t>
            </w:r>
            <w:r w:rsidRPr="00683FFE">
              <w:rPr>
                <w:rFonts w:ascii="Arial" w:hAnsi="Arial" w:cs="Arial"/>
                <w:b/>
                <w:color w:val="000000" w:themeColor="text1"/>
                <w:sz w:val="18"/>
                <w:szCs w:val="18"/>
              </w:rPr>
              <w:t>el</w:t>
            </w:r>
            <w:r w:rsidRPr="00683FFE">
              <w:rPr>
                <w:rFonts w:ascii="Arial" w:hAnsi="Arial" w:cs="Arial"/>
                <w:b/>
                <w:color w:val="000000" w:themeColor="text1"/>
                <w:spacing w:val="-64"/>
                <w:sz w:val="18"/>
                <w:szCs w:val="18"/>
              </w:rPr>
              <w:t xml:space="preserve"> </w:t>
            </w:r>
            <w:r w:rsidRPr="00683FFE">
              <w:rPr>
                <w:rFonts w:ascii="Arial" w:hAnsi="Arial" w:cs="Arial"/>
                <w:b/>
                <w:color w:val="000000" w:themeColor="text1"/>
                <w:sz w:val="18"/>
                <w:szCs w:val="18"/>
              </w:rPr>
              <w:t>gobierno</w:t>
            </w:r>
            <w:r w:rsidRPr="00683FFE">
              <w:rPr>
                <w:rFonts w:ascii="Arial" w:hAnsi="Arial" w:cs="Arial"/>
                <w:b/>
                <w:color w:val="000000" w:themeColor="text1"/>
                <w:spacing w:val="1"/>
                <w:sz w:val="18"/>
                <w:szCs w:val="18"/>
              </w:rPr>
              <w:t xml:space="preserve"> </w:t>
            </w:r>
            <w:r w:rsidRPr="00683FFE">
              <w:rPr>
                <w:rFonts w:ascii="Arial" w:hAnsi="Arial" w:cs="Arial"/>
                <w:b/>
                <w:color w:val="000000" w:themeColor="text1"/>
                <w:sz w:val="18"/>
                <w:szCs w:val="18"/>
              </w:rPr>
              <w:t>nacional”</w:t>
            </w:r>
            <w:r w:rsidRPr="00683FFE">
              <w:rPr>
                <w:rFonts w:ascii="Arial" w:hAnsi="Arial" w:cs="Arial"/>
                <w:b/>
                <w:color w:val="000000" w:themeColor="text1"/>
                <w:spacing w:val="-64"/>
                <w:sz w:val="18"/>
                <w:szCs w:val="18"/>
              </w:rPr>
              <w:t xml:space="preserve"> </w:t>
            </w:r>
            <w:r w:rsidRPr="00683FFE">
              <w:rPr>
                <w:rFonts w:ascii="Arial" w:hAnsi="Arial" w:cs="Arial"/>
                <w:color w:val="000000" w:themeColor="text1"/>
                <w:sz w:val="18"/>
                <w:szCs w:val="18"/>
              </w:rPr>
              <w:t>contenida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literal</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“J”</w:t>
            </w:r>
            <w:r w:rsidRPr="00683FFE">
              <w:rPr>
                <w:rFonts w:ascii="Arial" w:hAnsi="Arial" w:cs="Arial"/>
                <w:color w:val="000000" w:themeColor="text1"/>
                <w:spacing w:val="-3"/>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artículo 5.</w:t>
            </w:r>
          </w:p>
          <w:p w14:paraId="384A860F" w14:textId="34A3B52A" w:rsidR="009E5A1D" w:rsidRPr="00683FFE" w:rsidRDefault="009E5A1D" w:rsidP="00E33A4E">
            <w:pPr>
              <w:pStyle w:val="TableParagraph"/>
              <w:tabs>
                <w:tab w:val="left" w:pos="432"/>
              </w:tabs>
              <w:ind w:left="0" w:right="99"/>
              <w:jc w:val="both"/>
              <w:rPr>
                <w:rFonts w:ascii="Arial" w:hAnsi="Arial" w:cs="Arial"/>
                <w:color w:val="000000" w:themeColor="text1"/>
                <w:sz w:val="18"/>
                <w:szCs w:val="18"/>
              </w:rPr>
            </w:pPr>
          </w:p>
          <w:p w14:paraId="783008ED" w14:textId="58C09D3C" w:rsidR="009E5A1D" w:rsidRPr="00683FFE" w:rsidRDefault="009E5A1D" w:rsidP="009E5A1D">
            <w:pPr>
              <w:pStyle w:val="TableParagraph"/>
              <w:tabs>
                <w:tab w:val="left" w:pos="432"/>
              </w:tabs>
              <w:ind w:left="0" w:right="99"/>
              <w:jc w:val="both"/>
              <w:rPr>
                <w:rFonts w:ascii="Arial" w:hAnsi="Arial" w:cs="Arial"/>
                <w:b/>
                <w:color w:val="000000" w:themeColor="text1"/>
                <w:sz w:val="18"/>
                <w:szCs w:val="18"/>
              </w:rPr>
            </w:pPr>
            <w:r w:rsidRPr="00683FFE">
              <w:rPr>
                <w:rFonts w:ascii="Arial" w:hAnsi="Arial" w:cs="Arial"/>
                <w:b/>
                <w:color w:val="000000" w:themeColor="text1"/>
                <w:sz w:val="18"/>
                <w:szCs w:val="18"/>
              </w:rPr>
              <w:t>(Acogida)</w:t>
            </w:r>
          </w:p>
          <w:p w14:paraId="4C522650" w14:textId="1E05AF04" w:rsidR="00693CC5" w:rsidRPr="00683FFE" w:rsidRDefault="00693CC5" w:rsidP="00693CC5">
            <w:pPr>
              <w:pStyle w:val="TableParagraph"/>
              <w:tabs>
                <w:tab w:val="left" w:pos="828"/>
              </w:tabs>
              <w:ind w:left="71" w:right="95"/>
              <w:jc w:val="both"/>
              <w:rPr>
                <w:rFonts w:ascii="Arial" w:hAnsi="Arial" w:cs="Arial"/>
                <w:strike/>
                <w:color w:val="000000" w:themeColor="text1"/>
                <w:sz w:val="18"/>
                <w:szCs w:val="18"/>
              </w:rPr>
            </w:pPr>
          </w:p>
          <w:p w14:paraId="5B17DD74" w14:textId="77777777" w:rsidR="009E5A1D" w:rsidRPr="00683FFE" w:rsidRDefault="009E5A1D" w:rsidP="00693CC5">
            <w:pPr>
              <w:pStyle w:val="TableParagraph"/>
              <w:tabs>
                <w:tab w:val="left" w:pos="828"/>
              </w:tabs>
              <w:ind w:left="71" w:right="95"/>
              <w:jc w:val="both"/>
              <w:rPr>
                <w:rFonts w:ascii="Arial" w:hAnsi="Arial" w:cs="Arial"/>
                <w:strike/>
                <w:color w:val="000000" w:themeColor="text1"/>
                <w:sz w:val="18"/>
                <w:szCs w:val="18"/>
              </w:rPr>
            </w:pPr>
          </w:p>
          <w:p w14:paraId="2294E344" w14:textId="592A01F3" w:rsidR="00693CC5" w:rsidRPr="00683FFE" w:rsidRDefault="00693CC5" w:rsidP="00112E3C">
            <w:pPr>
              <w:pStyle w:val="TableParagraph"/>
              <w:numPr>
                <w:ilvl w:val="0"/>
                <w:numId w:val="27"/>
              </w:numPr>
              <w:tabs>
                <w:tab w:val="left" w:pos="828"/>
              </w:tabs>
              <w:ind w:right="95"/>
              <w:jc w:val="both"/>
              <w:rPr>
                <w:rFonts w:ascii="Arial" w:hAnsi="Arial" w:cs="Arial"/>
                <w:color w:val="000000" w:themeColor="text1"/>
                <w:sz w:val="18"/>
                <w:szCs w:val="18"/>
              </w:rPr>
            </w:pPr>
            <w:r w:rsidRPr="00683FFE">
              <w:rPr>
                <w:rFonts w:ascii="Arial" w:hAnsi="Arial" w:cs="Arial"/>
                <w:b/>
                <w:color w:val="000000" w:themeColor="text1"/>
                <w:sz w:val="18"/>
                <w:szCs w:val="18"/>
              </w:rPr>
              <w:t>H.R.</w:t>
            </w:r>
            <w:r w:rsidRPr="00683FFE">
              <w:rPr>
                <w:rFonts w:ascii="Arial" w:hAnsi="Arial" w:cs="Arial"/>
                <w:b/>
                <w:color w:val="000000" w:themeColor="text1"/>
                <w:sz w:val="18"/>
                <w:szCs w:val="18"/>
              </w:rPr>
              <w:tab/>
              <w:t xml:space="preserve">Katherine </w:t>
            </w:r>
            <w:proofErr w:type="spellStart"/>
            <w:r w:rsidRPr="00683FFE">
              <w:rPr>
                <w:rFonts w:ascii="Arial" w:hAnsi="Arial" w:cs="Arial"/>
                <w:b/>
                <w:color w:val="000000" w:themeColor="text1"/>
                <w:sz w:val="18"/>
                <w:szCs w:val="18"/>
              </w:rPr>
              <w:t>Juvinao</w:t>
            </w:r>
            <w:proofErr w:type="spellEnd"/>
            <w:r w:rsidRPr="00683FFE">
              <w:rPr>
                <w:rFonts w:ascii="Arial" w:hAnsi="Arial" w:cs="Arial"/>
                <w:color w:val="000000" w:themeColor="text1"/>
                <w:sz w:val="18"/>
                <w:szCs w:val="18"/>
              </w:rPr>
              <w:t>, propone modificar el segundo inciso del artículo que trata         sobre         la competencia</w:t>
            </w:r>
            <w:r w:rsidRPr="00683FFE">
              <w:rPr>
                <w:rFonts w:ascii="Arial" w:hAnsi="Arial" w:cs="Arial"/>
                <w:color w:val="000000" w:themeColor="text1"/>
                <w:sz w:val="18"/>
                <w:szCs w:val="18"/>
              </w:rPr>
              <w:tab/>
              <w:t>en condiciones</w:t>
            </w:r>
            <w:r w:rsidRPr="00683FFE">
              <w:rPr>
                <w:rFonts w:ascii="Arial" w:hAnsi="Arial" w:cs="Arial"/>
                <w:color w:val="000000" w:themeColor="text1"/>
                <w:sz w:val="18"/>
                <w:szCs w:val="18"/>
              </w:rPr>
              <w:tab/>
              <w:t xml:space="preserve">de igualdad con otras empresas, al igual propone </w:t>
            </w:r>
            <w:r w:rsidR="00D968F4" w:rsidRPr="00683FFE">
              <w:rPr>
                <w:rFonts w:ascii="Arial" w:hAnsi="Arial" w:cs="Arial"/>
                <w:color w:val="000000" w:themeColor="text1"/>
                <w:sz w:val="18"/>
                <w:szCs w:val="18"/>
              </w:rPr>
              <w:t>adicionar un nuevo parágrafo</w:t>
            </w:r>
            <w:r w:rsidRPr="00683FFE">
              <w:rPr>
                <w:rFonts w:ascii="Arial" w:hAnsi="Arial" w:cs="Arial"/>
                <w:color w:val="000000" w:themeColor="text1"/>
                <w:sz w:val="18"/>
                <w:szCs w:val="18"/>
              </w:rPr>
              <w:t>.</w:t>
            </w:r>
          </w:p>
          <w:p w14:paraId="7D646E59" w14:textId="10EA348F" w:rsidR="009E5A1D" w:rsidRPr="00683FFE" w:rsidRDefault="009E5A1D" w:rsidP="009E5A1D">
            <w:pPr>
              <w:pStyle w:val="TableParagraph"/>
              <w:tabs>
                <w:tab w:val="left" w:pos="828"/>
              </w:tabs>
              <w:ind w:right="95"/>
              <w:jc w:val="both"/>
              <w:rPr>
                <w:rFonts w:ascii="Arial" w:hAnsi="Arial" w:cs="Arial"/>
                <w:color w:val="000000" w:themeColor="text1"/>
                <w:sz w:val="18"/>
                <w:szCs w:val="18"/>
              </w:rPr>
            </w:pPr>
          </w:p>
          <w:p w14:paraId="03EF1EE8" w14:textId="3B6F5152" w:rsidR="009E5A1D" w:rsidRPr="00683FFE" w:rsidRDefault="00D968F4" w:rsidP="009E5A1D">
            <w:pPr>
              <w:pStyle w:val="TableParagraph"/>
              <w:tabs>
                <w:tab w:val="left" w:pos="828"/>
              </w:tabs>
              <w:ind w:left="0" w:right="95"/>
              <w:jc w:val="both"/>
              <w:rPr>
                <w:rFonts w:ascii="Arial" w:hAnsi="Arial" w:cs="Arial"/>
                <w:b/>
                <w:color w:val="000000" w:themeColor="text1"/>
                <w:sz w:val="18"/>
                <w:szCs w:val="18"/>
              </w:rPr>
            </w:pPr>
            <w:r w:rsidRPr="00683FFE">
              <w:rPr>
                <w:rFonts w:ascii="Arial" w:hAnsi="Arial" w:cs="Arial"/>
                <w:b/>
                <w:color w:val="000000" w:themeColor="text1"/>
                <w:sz w:val="18"/>
                <w:szCs w:val="18"/>
              </w:rPr>
              <w:t>(</w:t>
            </w:r>
            <w:r w:rsidR="009E5A1D" w:rsidRPr="00683FFE">
              <w:rPr>
                <w:rFonts w:ascii="Arial" w:hAnsi="Arial" w:cs="Arial"/>
                <w:b/>
                <w:color w:val="000000" w:themeColor="text1"/>
                <w:sz w:val="18"/>
                <w:szCs w:val="18"/>
              </w:rPr>
              <w:t>Acogida</w:t>
            </w:r>
            <w:r w:rsidRPr="00683FFE">
              <w:rPr>
                <w:rFonts w:ascii="Arial" w:hAnsi="Arial" w:cs="Arial"/>
                <w:b/>
                <w:color w:val="000000" w:themeColor="text1"/>
                <w:sz w:val="18"/>
                <w:szCs w:val="18"/>
              </w:rPr>
              <w:t xml:space="preserve"> parcialmente – Se acoge el </w:t>
            </w:r>
            <w:r w:rsidR="007A0CA9" w:rsidRPr="00683FFE">
              <w:rPr>
                <w:rFonts w:ascii="Arial" w:hAnsi="Arial" w:cs="Arial"/>
                <w:b/>
                <w:color w:val="000000" w:themeColor="text1"/>
                <w:sz w:val="18"/>
                <w:szCs w:val="18"/>
              </w:rPr>
              <w:t>parágrafo</w:t>
            </w:r>
            <w:r w:rsidR="009E5A1D" w:rsidRPr="00683FFE">
              <w:rPr>
                <w:rFonts w:ascii="Arial" w:hAnsi="Arial" w:cs="Arial"/>
                <w:b/>
                <w:color w:val="000000" w:themeColor="text1"/>
                <w:sz w:val="18"/>
                <w:szCs w:val="18"/>
              </w:rPr>
              <w:t>)</w:t>
            </w:r>
          </w:p>
          <w:p w14:paraId="73BBD297" w14:textId="77777777" w:rsidR="00F8329A" w:rsidRPr="00683FFE" w:rsidRDefault="00F8329A" w:rsidP="00693CC5">
            <w:pPr>
              <w:ind w:left="0" w:right="40"/>
              <w:rPr>
                <w:b/>
                <w:color w:val="000000" w:themeColor="text1"/>
                <w:sz w:val="18"/>
                <w:szCs w:val="18"/>
              </w:rPr>
            </w:pPr>
          </w:p>
          <w:p w14:paraId="085BE359" w14:textId="6B7E9F8D" w:rsidR="00D968F4" w:rsidRPr="00683FFE" w:rsidRDefault="00D968F4" w:rsidP="00693CC5">
            <w:pPr>
              <w:ind w:left="0" w:right="40"/>
              <w:rPr>
                <w:b/>
                <w:color w:val="000000" w:themeColor="text1"/>
                <w:sz w:val="18"/>
                <w:szCs w:val="18"/>
              </w:rPr>
            </w:pPr>
          </w:p>
        </w:tc>
        <w:tc>
          <w:tcPr>
            <w:tcW w:w="2943" w:type="dxa"/>
          </w:tcPr>
          <w:p w14:paraId="2F6E569E" w14:textId="77777777" w:rsidR="00F8329A" w:rsidRPr="00683FFE" w:rsidRDefault="00C72851" w:rsidP="00C72851">
            <w:pPr>
              <w:ind w:left="0" w:right="40"/>
              <w:rPr>
                <w:color w:val="000000" w:themeColor="text1"/>
                <w:sz w:val="18"/>
                <w:szCs w:val="18"/>
              </w:rPr>
            </w:pPr>
            <w:r w:rsidRPr="00683FFE">
              <w:rPr>
                <w:color w:val="000000" w:themeColor="text1"/>
                <w:sz w:val="18"/>
                <w:szCs w:val="18"/>
              </w:rPr>
              <w:t>Conforme a la Mesa de trabajo se acogieron algunos puntos de las proposiciones que dejaron como constancias, quedando este artículo así:</w:t>
            </w:r>
          </w:p>
          <w:p w14:paraId="3EE0D9B7" w14:textId="77777777" w:rsidR="00C72851" w:rsidRPr="00683FFE" w:rsidRDefault="00C72851" w:rsidP="00C72851">
            <w:pPr>
              <w:ind w:left="0" w:right="40"/>
              <w:rPr>
                <w:color w:val="000000" w:themeColor="text1"/>
                <w:sz w:val="18"/>
                <w:szCs w:val="18"/>
              </w:rPr>
            </w:pPr>
          </w:p>
          <w:p w14:paraId="56430CA0" w14:textId="77777777" w:rsidR="00C72851" w:rsidRPr="00683FFE" w:rsidRDefault="00C72851" w:rsidP="00C72851">
            <w:pPr>
              <w:pStyle w:val="TableParagraph"/>
              <w:ind w:left="0"/>
              <w:jc w:val="both"/>
              <w:rPr>
                <w:rFonts w:ascii="Arial" w:hAnsi="Arial" w:cs="Arial"/>
                <w:b/>
                <w:color w:val="000000" w:themeColor="text1"/>
                <w:sz w:val="18"/>
                <w:szCs w:val="18"/>
              </w:rPr>
            </w:pPr>
            <w:r w:rsidRPr="00683FFE">
              <w:rPr>
                <w:rFonts w:ascii="Arial" w:hAnsi="Arial" w:cs="Arial"/>
                <w:b/>
                <w:color w:val="000000" w:themeColor="text1"/>
                <w:sz w:val="18"/>
                <w:szCs w:val="18"/>
              </w:rPr>
              <w:t xml:space="preserve">ARTÍCULO     </w:t>
            </w:r>
            <w:r w:rsidRPr="00683FFE">
              <w:rPr>
                <w:rFonts w:ascii="Arial" w:hAnsi="Arial" w:cs="Arial"/>
                <w:b/>
                <w:color w:val="000000" w:themeColor="text1"/>
                <w:spacing w:val="15"/>
                <w:sz w:val="18"/>
                <w:szCs w:val="18"/>
              </w:rPr>
              <w:t xml:space="preserve"> </w:t>
            </w:r>
            <w:r w:rsidRPr="00683FFE">
              <w:rPr>
                <w:rFonts w:ascii="Arial" w:hAnsi="Arial" w:cs="Arial"/>
                <w:b/>
                <w:color w:val="000000" w:themeColor="text1"/>
                <w:sz w:val="18"/>
                <w:szCs w:val="18"/>
              </w:rPr>
              <w:t xml:space="preserve">5.     </w:t>
            </w:r>
            <w:r w:rsidRPr="00683FFE">
              <w:rPr>
                <w:rFonts w:ascii="Arial" w:hAnsi="Arial" w:cs="Arial"/>
                <w:b/>
                <w:color w:val="000000" w:themeColor="text1"/>
                <w:spacing w:val="15"/>
                <w:sz w:val="18"/>
                <w:szCs w:val="18"/>
              </w:rPr>
              <w:t xml:space="preserve"> </w:t>
            </w:r>
            <w:r w:rsidRPr="00683FFE">
              <w:rPr>
                <w:rFonts w:ascii="Arial" w:hAnsi="Arial" w:cs="Arial"/>
                <w:b/>
                <w:color w:val="000000" w:themeColor="text1"/>
                <w:sz w:val="18"/>
                <w:szCs w:val="18"/>
              </w:rPr>
              <w:t>OBJETO.</w:t>
            </w:r>
          </w:p>
          <w:p w14:paraId="30B13528" w14:textId="57FE7FA2" w:rsidR="00C72851" w:rsidRPr="00683FFE" w:rsidRDefault="00C72851" w:rsidP="00C72851">
            <w:pPr>
              <w:pStyle w:val="TableParagraph"/>
              <w:ind w:left="0" w:right="100"/>
              <w:jc w:val="both"/>
              <w:rPr>
                <w:rFonts w:ascii="Arial" w:hAnsi="Arial" w:cs="Arial"/>
                <w:color w:val="000000" w:themeColor="text1"/>
                <w:sz w:val="18"/>
                <w:szCs w:val="18"/>
              </w:rPr>
            </w:pPr>
            <w:r w:rsidRPr="00683FFE">
              <w:rPr>
                <w:rFonts w:ascii="Arial" w:hAnsi="Arial" w:cs="Arial"/>
                <w:b/>
                <w:color w:val="000000" w:themeColor="text1"/>
                <w:sz w:val="18"/>
                <w:szCs w:val="18"/>
              </w:rPr>
              <w:t>ECOMINERALES</w:t>
            </w:r>
            <w:r w:rsidRPr="00683FFE">
              <w:rPr>
                <w:rFonts w:ascii="Arial" w:hAnsi="Arial" w:cs="Arial"/>
                <w:b/>
                <w:color w:val="000000" w:themeColor="text1"/>
                <w:spacing w:val="1"/>
                <w:sz w:val="18"/>
                <w:szCs w:val="18"/>
              </w:rPr>
              <w:t xml:space="preserve"> </w:t>
            </w:r>
            <w:r w:rsidRPr="00683FFE">
              <w:rPr>
                <w:rFonts w:ascii="Arial" w:hAnsi="Arial" w:cs="Arial"/>
                <w:color w:val="000000" w:themeColor="text1"/>
                <w:sz w:val="18"/>
                <w:szCs w:val="18"/>
              </w:rPr>
              <w:t>tendrá</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objeto, realizar en Colombia 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exterior,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actividades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exploración,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construcción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montaje,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explotación,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cierre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minero,</w:t>
            </w:r>
            <w:r w:rsidRPr="00683FFE">
              <w:rPr>
                <w:rFonts w:ascii="Arial" w:hAnsi="Arial" w:cs="Arial"/>
                <w:color w:val="000000" w:themeColor="text1"/>
                <w:sz w:val="18"/>
                <w:szCs w:val="18"/>
              </w:rPr>
              <w:tab/>
              <w:t>transformación,</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beneficio, aprovechamiento y/o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comercialización de minerales,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sus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derivados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productos,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principalmente orientados a 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industrialización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país,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transición energética,</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desarrollo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agrícola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infraestructura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pública,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bajo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 xml:space="preserve">consideraciones </w:t>
            </w:r>
            <w:r w:rsidRPr="00683FFE">
              <w:rPr>
                <w:rFonts w:ascii="Arial" w:hAnsi="Arial" w:cs="Arial"/>
                <w:color w:val="000000" w:themeColor="text1"/>
                <w:spacing w:val="-2"/>
                <w:sz w:val="18"/>
                <w:szCs w:val="18"/>
              </w:rPr>
              <w:t>de</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competencia.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Realizará</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actividades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industriales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comerciales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correspondientes,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actividades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investigación,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pacing w:val="-1"/>
                <w:sz w:val="18"/>
                <w:szCs w:val="18"/>
              </w:rPr>
              <w:t>desarrollo</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e</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innovación,</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toda</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cadena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productiva,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directamente</w:t>
            </w:r>
            <w:r w:rsidRPr="00683FFE">
              <w:rPr>
                <w:rFonts w:ascii="Arial" w:hAnsi="Arial" w:cs="Arial"/>
                <w:color w:val="000000" w:themeColor="text1"/>
                <w:spacing w:val="69"/>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69"/>
                <w:sz w:val="18"/>
                <w:szCs w:val="18"/>
              </w:rPr>
              <w:t xml:space="preserve"> </w:t>
            </w:r>
            <w:r w:rsidRPr="00683FFE">
              <w:rPr>
                <w:rFonts w:ascii="Arial" w:hAnsi="Arial" w:cs="Arial"/>
                <w:color w:val="000000" w:themeColor="text1"/>
                <w:sz w:val="18"/>
                <w:szCs w:val="18"/>
              </w:rPr>
              <w:t>por</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medio</w:t>
            </w:r>
            <w:r w:rsidRPr="00683FFE">
              <w:rPr>
                <w:rFonts w:ascii="Arial" w:hAnsi="Arial" w:cs="Arial"/>
                <w:color w:val="000000" w:themeColor="text1"/>
                <w:spacing w:val="68"/>
                <w:sz w:val="18"/>
                <w:szCs w:val="18"/>
              </w:rPr>
              <w:t xml:space="preserve"> </w:t>
            </w:r>
            <w:r w:rsidRPr="00683FFE">
              <w:rPr>
                <w:rFonts w:ascii="Arial" w:hAnsi="Arial" w:cs="Arial"/>
                <w:color w:val="000000" w:themeColor="text1"/>
                <w:sz w:val="18"/>
                <w:szCs w:val="18"/>
              </w:rPr>
              <w:t>de contratos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diferente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naturaleza,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celebrados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personas naturales o jurídicas;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públicas o privadas, nacionales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extranjeras.</w:t>
            </w:r>
          </w:p>
          <w:p w14:paraId="59736089" w14:textId="3A4B5D2F" w:rsidR="00C72851" w:rsidRPr="00683FFE" w:rsidRDefault="00C72851" w:rsidP="00C72851">
            <w:pPr>
              <w:pStyle w:val="TableParagraph"/>
              <w:ind w:left="0" w:right="100"/>
              <w:jc w:val="both"/>
              <w:rPr>
                <w:rFonts w:ascii="Arial" w:hAnsi="Arial" w:cs="Arial"/>
                <w:color w:val="000000" w:themeColor="text1"/>
                <w:sz w:val="18"/>
                <w:szCs w:val="18"/>
              </w:rPr>
            </w:pPr>
          </w:p>
          <w:p w14:paraId="662EAE57" w14:textId="59A7B986" w:rsidR="00C72851" w:rsidRPr="00683FFE" w:rsidRDefault="00C72851" w:rsidP="00C72851">
            <w:pPr>
              <w:pStyle w:val="TableParagraph"/>
              <w:ind w:left="0" w:right="100" w:firstLine="9"/>
              <w:jc w:val="both"/>
              <w:rPr>
                <w:rFonts w:ascii="Arial" w:hAnsi="Arial" w:cs="Arial"/>
                <w:color w:val="000000" w:themeColor="text1"/>
                <w:sz w:val="18"/>
                <w:szCs w:val="18"/>
              </w:rPr>
            </w:pPr>
            <w:proofErr w:type="spellStart"/>
            <w:r w:rsidRPr="00683FFE">
              <w:rPr>
                <w:rFonts w:ascii="Arial" w:hAnsi="Arial" w:cs="Arial"/>
                <w:color w:val="000000" w:themeColor="text1"/>
                <w:sz w:val="18"/>
                <w:szCs w:val="18"/>
              </w:rPr>
              <w:t>Ecominerales</w:t>
            </w:r>
            <w:proofErr w:type="spellEnd"/>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desarrollará</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su</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objeto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compitiendo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pacing w:val="-1"/>
                <w:sz w:val="18"/>
                <w:szCs w:val="18"/>
              </w:rPr>
              <w:t>condiciones</w:t>
            </w:r>
            <w:r w:rsidRPr="00683FFE">
              <w:rPr>
                <w:rFonts w:ascii="Arial" w:hAnsi="Arial" w:cs="Arial"/>
                <w:color w:val="000000" w:themeColor="text1"/>
                <w:spacing w:val="-17"/>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igualdad</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con</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demás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empresas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sector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minero.</w:t>
            </w:r>
          </w:p>
          <w:p w14:paraId="12851E47" w14:textId="17E7400B" w:rsidR="00C72851" w:rsidRPr="00683FFE" w:rsidRDefault="00C72851" w:rsidP="00C72851">
            <w:pPr>
              <w:pStyle w:val="TableParagraph"/>
              <w:ind w:left="0" w:right="100" w:firstLine="9"/>
              <w:jc w:val="both"/>
              <w:rPr>
                <w:rFonts w:ascii="Arial" w:hAnsi="Arial" w:cs="Arial"/>
                <w:color w:val="000000" w:themeColor="text1"/>
                <w:sz w:val="18"/>
                <w:szCs w:val="18"/>
              </w:rPr>
            </w:pPr>
          </w:p>
          <w:p w14:paraId="1D90ACF5" w14:textId="2D485961" w:rsidR="00C72851" w:rsidRPr="00683FFE" w:rsidRDefault="00C72851" w:rsidP="00C72851">
            <w:pPr>
              <w:pStyle w:val="TableParagraph"/>
              <w:ind w:left="0" w:right="100" w:firstLine="9"/>
              <w:jc w:val="both"/>
              <w:rPr>
                <w:rFonts w:ascii="Arial" w:hAnsi="Arial" w:cs="Arial"/>
                <w:color w:val="000000" w:themeColor="text1"/>
                <w:sz w:val="18"/>
                <w:szCs w:val="18"/>
              </w:rPr>
            </w:pPr>
            <w:r w:rsidRPr="00683FFE">
              <w:rPr>
                <w:rFonts w:ascii="Arial" w:hAnsi="Arial" w:cs="Arial"/>
                <w:color w:val="000000" w:themeColor="text1"/>
                <w:sz w:val="18"/>
                <w:szCs w:val="18"/>
              </w:rPr>
              <w:t>Para desarrollar su objeto, ECOMINERALES tendrá a su cargo:</w:t>
            </w:r>
          </w:p>
          <w:p w14:paraId="4B99A425" w14:textId="603B0B56" w:rsidR="00C72851" w:rsidRPr="00683FFE" w:rsidRDefault="00C72851" w:rsidP="00C72851">
            <w:pPr>
              <w:pStyle w:val="TableParagraph"/>
              <w:ind w:left="0" w:right="100" w:firstLine="9"/>
              <w:jc w:val="both"/>
              <w:rPr>
                <w:rFonts w:ascii="Arial" w:hAnsi="Arial" w:cs="Arial"/>
                <w:color w:val="000000" w:themeColor="text1"/>
                <w:sz w:val="18"/>
                <w:szCs w:val="18"/>
              </w:rPr>
            </w:pPr>
          </w:p>
          <w:p w14:paraId="2A3BF838" w14:textId="59AE4DF0" w:rsidR="00C72851" w:rsidRPr="00683FFE" w:rsidRDefault="00C72851"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 xml:space="preserve">La recepción de todos los bienes que el Estado reciba por concepto de reversión a la terminación de los títulos mineros en los casos que la </w:t>
            </w:r>
            <w:r w:rsidRPr="00683FFE">
              <w:rPr>
                <w:rFonts w:ascii="Arial" w:hAnsi="Arial" w:cs="Arial"/>
                <w:color w:val="000000" w:themeColor="text1"/>
                <w:sz w:val="18"/>
                <w:szCs w:val="18"/>
              </w:rPr>
              <w:lastRenderedPageBreak/>
              <w:t>Agencia Nacional de Minería así lo determine;</w:t>
            </w:r>
          </w:p>
          <w:p w14:paraId="0EF0E8FA" w14:textId="77777777" w:rsidR="00C72851" w:rsidRPr="00683FFE" w:rsidRDefault="00C72851" w:rsidP="00F27F6D">
            <w:pPr>
              <w:pStyle w:val="TableParagraph"/>
              <w:ind w:left="377" w:right="100" w:hanging="377"/>
              <w:jc w:val="both"/>
              <w:rPr>
                <w:rFonts w:ascii="Arial" w:hAnsi="Arial" w:cs="Arial"/>
                <w:color w:val="000000" w:themeColor="text1"/>
                <w:sz w:val="18"/>
                <w:szCs w:val="18"/>
              </w:rPr>
            </w:pPr>
          </w:p>
          <w:p w14:paraId="523E3CCC" w14:textId="77777777" w:rsidR="00C72851" w:rsidRPr="00683FFE" w:rsidRDefault="00C72851"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La ejecución de las actividades de prospección, exploración, construcción y montaje, explotación, cierre minero, transformación, comercialización, y beneficio de minerales, de manera directa o por medio de un tercero mediante la celebración de contratos de asociación, operación o cualquier otra tipología contractual legalmente constituida;</w:t>
            </w:r>
          </w:p>
          <w:p w14:paraId="38AF3CE5" w14:textId="77777777" w:rsidR="00C72851" w:rsidRPr="00683FFE" w:rsidRDefault="00C72851" w:rsidP="00F27F6D">
            <w:pPr>
              <w:pStyle w:val="Prrafodelista"/>
              <w:ind w:left="377" w:hanging="377"/>
              <w:rPr>
                <w:color w:val="000000" w:themeColor="text1"/>
                <w:sz w:val="18"/>
                <w:szCs w:val="18"/>
              </w:rPr>
            </w:pPr>
          </w:p>
          <w:p w14:paraId="53D90691" w14:textId="77777777" w:rsidR="00F11389" w:rsidRPr="00683FFE" w:rsidRDefault="00C72851"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La</w:t>
            </w:r>
            <w:r w:rsidRPr="00683FFE">
              <w:rPr>
                <w:rFonts w:ascii="Arial" w:hAnsi="Arial" w:cs="Arial"/>
                <w:color w:val="000000" w:themeColor="text1"/>
                <w:sz w:val="18"/>
                <w:szCs w:val="18"/>
              </w:rPr>
              <w:tab/>
              <w:t>construcción, adquisición, operación, administración, mantenimiento, disposición y manejo de todos aquellos bienes muebles e inmuebles que se requieran para el cumplimiento del objeto social de la Empresa;</w:t>
            </w:r>
          </w:p>
          <w:p w14:paraId="47DDD7CB" w14:textId="77777777" w:rsidR="00F11389" w:rsidRPr="00683FFE" w:rsidRDefault="00F11389" w:rsidP="00F27F6D">
            <w:pPr>
              <w:pStyle w:val="Prrafodelista"/>
              <w:ind w:left="377" w:hanging="377"/>
              <w:rPr>
                <w:color w:val="000000" w:themeColor="text1"/>
                <w:sz w:val="18"/>
                <w:szCs w:val="18"/>
              </w:rPr>
            </w:pPr>
          </w:p>
          <w:p w14:paraId="357F4E9E" w14:textId="77777777" w:rsidR="00F11389" w:rsidRPr="00683FFE" w:rsidRDefault="00C72851"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La celebración de toda clase de negocios en conexión con cualquiera de las actividades comerciales o industriales relacionadas con las actividades de exploración, construcción y montaje, explotación, cierre minero, transformación, beneficio, aprovechamiento</w:t>
            </w:r>
            <w:r w:rsidRPr="00683FFE">
              <w:rPr>
                <w:rFonts w:ascii="Arial" w:hAnsi="Arial" w:cs="Arial"/>
                <w:color w:val="000000" w:themeColor="text1"/>
                <w:sz w:val="18"/>
                <w:szCs w:val="18"/>
              </w:rPr>
              <w:tab/>
              <w:t>y/o comercialización de minerales estratégicos u otros minerales, requeridos, principalmente, por el mercado nacional;</w:t>
            </w:r>
          </w:p>
          <w:p w14:paraId="6FF7CEB3" w14:textId="77777777" w:rsidR="00F11389" w:rsidRPr="00683FFE" w:rsidRDefault="00F11389" w:rsidP="00F27F6D">
            <w:pPr>
              <w:pStyle w:val="Prrafodelista"/>
              <w:ind w:left="377" w:hanging="377"/>
              <w:rPr>
                <w:color w:val="000000" w:themeColor="text1"/>
                <w:sz w:val="18"/>
                <w:szCs w:val="18"/>
              </w:rPr>
            </w:pPr>
          </w:p>
          <w:p w14:paraId="3BB2C506" w14:textId="77777777" w:rsidR="00E247C7" w:rsidRPr="00683FFE" w:rsidRDefault="00F11389"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La comercialización, importación, exportación de minerales, sus derivados, productos y afines; su procesamiento y venta en el mercado local y la exportación de excedentes minerales, así como de bienes finales y semifinales;</w:t>
            </w:r>
          </w:p>
          <w:p w14:paraId="543D4E2C" w14:textId="77777777" w:rsidR="00E247C7" w:rsidRPr="00683FFE" w:rsidRDefault="00E247C7" w:rsidP="00F27F6D">
            <w:pPr>
              <w:pStyle w:val="Prrafodelista"/>
              <w:ind w:left="377" w:hanging="377"/>
              <w:rPr>
                <w:color w:val="000000" w:themeColor="text1"/>
                <w:sz w:val="18"/>
                <w:szCs w:val="18"/>
              </w:rPr>
            </w:pPr>
          </w:p>
          <w:p w14:paraId="603F1210" w14:textId="77777777" w:rsidR="00E247C7" w:rsidRPr="00683FFE" w:rsidRDefault="00F11389"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 xml:space="preserve">Transporte y la distribución de minerales, y sus derivados, productos y </w:t>
            </w:r>
            <w:r w:rsidRPr="00683FFE">
              <w:rPr>
                <w:rFonts w:ascii="Arial" w:hAnsi="Arial" w:cs="Arial"/>
                <w:color w:val="000000" w:themeColor="text1"/>
                <w:sz w:val="18"/>
                <w:szCs w:val="18"/>
              </w:rPr>
              <w:lastRenderedPageBreak/>
              <w:t>afines;</w:t>
            </w:r>
          </w:p>
          <w:p w14:paraId="6EA4C860" w14:textId="77777777" w:rsidR="00E247C7" w:rsidRPr="00683FFE" w:rsidRDefault="00E247C7" w:rsidP="00F27F6D">
            <w:pPr>
              <w:pStyle w:val="Prrafodelista"/>
              <w:ind w:left="377" w:hanging="377"/>
              <w:rPr>
                <w:color w:val="000000" w:themeColor="text1"/>
                <w:sz w:val="18"/>
                <w:szCs w:val="18"/>
              </w:rPr>
            </w:pPr>
          </w:p>
          <w:p w14:paraId="26B78251" w14:textId="77777777" w:rsidR="00E247C7" w:rsidRPr="00683FFE" w:rsidRDefault="00E247C7"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La formación, en el país o en el exterior, de personal vinculado o no a la Empresa, en todas las especialidades de la industria minera;</w:t>
            </w:r>
          </w:p>
          <w:p w14:paraId="690F122C" w14:textId="77777777" w:rsidR="00E247C7" w:rsidRPr="00683FFE" w:rsidRDefault="00E247C7" w:rsidP="00F27F6D">
            <w:pPr>
              <w:pStyle w:val="Prrafodelista"/>
              <w:ind w:left="377" w:hanging="377"/>
              <w:rPr>
                <w:color w:val="000000" w:themeColor="text1"/>
                <w:sz w:val="18"/>
                <w:szCs w:val="18"/>
              </w:rPr>
            </w:pPr>
          </w:p>
          <w:p w14:paraId="32AB2DD4" w14:textId="77777777" w:rsidR="00E247C7" w:rsidRPr="00683FFE" w:rsidRDefault="00E247C7"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Realizar los estudios técnicos, geológicos y económicos, en coordinación con el Servicio Geológico Colombiano (SGC), o quien haga sus veces, que el Gobierno le encomiende para el conocimiento de las reservas mineras del país;</w:t>
            </w:r>
          </w:p>
          <w:p w14:paraId="6C09F528" w14:textId="77777777" w:rsidR="00E247C7" w:rsidRPr="00683FFE" w:rsidRDefault="00E247C7" w:rsidP="00F27F6D">
            <w:pPr>
              <w:pStyle w:val="Prrafodelista"/>
              <w:ind w:left="377" w:hanging="377"/>
              <w:rPr>
                <w:color w:val="000000" w:themeColor="text1"/>
                <w:sz w:val="18"/>
                <w:szCs w:val="18"/>
              </w:rPr>
            </w:pPr>
          </w:p>
          <w:p w14:paraId="7AD69818" w14:textId="77777777" w:rsidR="00E247C7" w:rsidRPr="00683FFE" w:rsidRDefault="00E247C7"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Celebrar toda clase de contratos o negocios mineros previstos en las disposiciones legales nacionales o internacionales o derivados del ejercicio de la autonomía de la voluntad que se relacionen con el objeto y fines de la Empresa o que faciliten su cumplimiento;</w:t>
            </w:r>
          </w:p>
          <w:p w14:paraId="1595C190" w14:textId="77777777" w:rsidR="00E247C7" w:rsidRPr="00683FFE" w:rsidRDefault="00E247C7" w:rsidP="00F27F6D">
            <w:pPr>
              <w:pStyle w:val="Prrafodelista"/>
              <w:ind w:left="377" w:hanging="377"/>
              <w:rPr>
                <w:color w:val="000000" w:themeColor="text1"/>
                <w:sz w:val="18"/>
                <w:szCs w:val="18"/>
              </w:rPr>
            </w:pPr>
          </w:p>
          <w:p w14:paraId="08442360" w14:textId="4E117951" w:rsidR="00E247C7" w:rsidRPr="00683FFE" w:rsidRDefault="00E247C7"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Adelantar las actividades y operaciones que le</w:t>
            </w:r>
            <w:r w:rsidR="00DA5E4F" w:rsidRPr="00683FFE">
              <w:rPr>
                <w:rFonts w:ascii="Arial" w:hAnsi="Arial" w:cs="Arial"/>
                <w:color w:val="000000" w:themeColor="text1"/>
                <w:sz w:val="18"/>
                <w:szCs w:val="18"/>
              </w:rPr>
              <w:t xml:space="preserve"> asigne la ley</w:t>
            </w:r>
            <w:r w:rsidR="00DA5E4F" w:rsidRPr="00683FFE">
              <w:rPr>
                <w:rFonts w:ascii="Arial" w:hAnsi="Arial" w:cs="Arial"/>
                <w:b/>
                <w:color w:val="000000" w:themeColor="text1"/>
                <w:sz w:val="18"/>
                <w:szCs w:val="18"/>
                <w:u w:val="single"/>
              </w:rPr>
              <w:t>.</w:t>
            </w:r>
            <w:r w:rsidR="00E33A4E" w:rsidRPr="00683FFE">
              <w:rPr>
                <w:rFonts w:ascii="Arial" w:hAnsi="Arial" w:cs="Arial"/>
                <w:color w:val="000000" w:themeColor="text1"/>
                <w:sz w:val="18"/>
                <w:szCs w:val="18"/>
              </w:rPr>
              <w:t xml:space="preserve"> </w:t>
            </w:r>
            <w:r w:rsidR="00E33A4E" w:rsidRPr="00683FFE">
              <w:rPr>
                <w:rFonts w:ascii="Arial" w:hAnsi="Arial" w:cs="Arial"/>
                <w:strike/>
                <w:color w:val="000000" w:themeColor="text1"/>
                <w:sz w:val="18"/>
                <w:szCs w:val="18"/>
              </w:rPr>
              <w:t>o</w:t>
            </w:r>
            <w:r w:rsidR="00E33A4E" w:rsidRPr="00683FFE">
              <w:rPr>
                <w:rFonts w:ascii="Arial" w:hAnsi="Arial" w:cs="Arial"/>
                <w:strike/>
                <w:color w:val="000000" w:themeColor="text1"/>
                <w:spacing w:val="1"/>
                <w:sz w:val="18"/>
                <w:szCs w:val="18"/>
              </w:rPr>
              <w:t xml:space="preserve"> </w:t>
            </w:r>
            <w:r w:rsidR="00E33A4E" w:rsidRPr="00683FFE">
              <w:rPr>
                <w:rFonts w:ascii="Arial" w:hAnsi="Arial" w:cs="Arial"/>
                <w:strike/>
                <w:color w:val="000000" w:themeColor="text1"/>
                <w:sz w:val="18"/>
                <w:szCs w:val="18"/>
              </w:rPr>
              <w:t>el</w:t>
            </w:r>
            <w:r w:rsidR="00E33A4E" w:rsidRPr="00683FFE">
              <w:rPr>
                <w:rFonts w:ascii="Arial" w:hAnsi="Arial" w:cs="Arial"/>
                <w:strike/>
                <w:color w:val="000000" w:themeColor="text1"/>
                <w:spacing w:val="-64"/>
                <w:sz w:val="18"/>
                <w:szCs w:val="18"/>
              </w:rPr>
              <w:t xml:space="preserve"> </w:t>
            </w:r>
            <w:r w:rsidR="00E33A4E" w:rsidRPr="00683FFE">
              <w:rPr>
                <w:rFonts w:ascii="Arial" w:hAnsi="Arial" w:cs="Arial"/>
                <w:strike/>
                <w:color w:val="000000" w:themeColor="text1"/>
                <w:sz w:val="18"/>
                <w:szCs w:val="18"/>
              </w:rPr>
              <w:t>gobierno</w:t>
            </w:r>
            <w:r w:rsidR="00E33A4E" w:rsidRPr="00683FFE">
              <w:rPr>
                <w:rFonts w:ascii="Arial" w:hAnsi="Arial" w:cs="Arial"/>
                <w:strike/>
                <w:color w:val="000000" w:themeColor="text1"/>
                <w:spacing w:val="1"/>
                <w:sz w:val="18"/>
                <w:szCs w:val="18"/>
              </w:rPr>
              <w:t xml:space="preserve"> </w:t>
            </w:r>
            <w:r w:rsidR="00E33A4E" w:rsidRPr="00683FFE">
              <w:rPr>
                <w:rFonts w:ascii="Arial" w:hAnsi="Arial" w:cs="Arial"/>
                <w:strike/>
                <w:color w:val="000000" w:themeColor="text1"/>
                <w:sz w:val="18"/>
                <w:szCs w:val="18"/>
              </w:rPr>
              <w:t>nacional</w:t>
            </w:r>
          </w:p>
          <w:p w14:paraId="390DCEA0" w14:textId="77777777" w:rsidR="00E247C7" w:rsidRPr="00683FFE" w:rsidRDefault="00E247C7" w:rsidP="00F27F6D">
            <w:pPr>
              <w:pStyle w:val="Prrafodelista"/>
              <w:ind w:left="377" w:hanging="377"/>
              <w:rPr>
                <w:color w:val="000000" w:themeColor="text1"/>
                <w:sz w:val="18"/>
                <w:szCs w:val="18"/>
              </w:rPr>
            </w:pPr>
          </w:p>
          <w:p w14:paraId="70A21D1D" w14:textId="0ED6D6B8" w:rsidR="00F27F6D" w:rsidRPr="00683FFE" w:rsidRDefault="00DA5E4F"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 xml:space="preserve">Realizar las investigaciones </w:t>
            </w:r>
            <w:r w:rsidR="00E247C7" w:rsidRPr="00683FFE">
              <w:rPr>
                <w:rFonts w:ascii="Arial" w:hAnsi="Arial" w:cs="Arial"/>
                <w:color w:val="000000" w:themeColor="text1"/>
                <w:sz w:val="18"/>
                <w:szCs w:val="18"/>
              </w:rPr>
              <w:t>necesarias para obtener el soporte tecnológico que se requiera en todas las áreas de la industria minera;</w:t>
            </w:r>
          </w:p>
          <w:p w14:paraId="1643E184" w14:textId="77777777" w:rsidR="00F27F6D" w:rsidRPr="00683FFE" w:rsidRDefault="00F27F6D" w:rsidP="00F27F6D">
            <w:pPr>
              <w:pStyle w:val="Prrafodelista"/>
              <w:ind w:left="377" w:hanging="377"/>
              <w:rPr>
                <w:color w:val="000000" w:themeColor="text1"/>
                <w:sz w:val="18"/>
                <w:szCs w:val="18"/>
              </w:rPr>
            </w:pPr>
          </w:p>
          <w:p w14:paraId="5E39CE63" w14:textId="77777777" w:rsidR="00F27F6D" w:rsidRPr="00683FFE" w:rsidRDefault="00F27F6D" w:rsidP="00112E3C">
            <w:pPr>
              <w:pStyle w:val="TableParagraph"/>
              <w:numPr>
                <w:ilvl w:val="0"/>
                <w:numId w:val="28"/>
              </w:numPr>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Realizar la gestión y ejecución de proyectos de minería circular y minería regenerativa, así como la celebración de todos los contratos, convenios y, en general, de todos los negocios y acuerdos jurídicos necesarios para su desarrollo.</w:t>
            </w:r>
          </w:p>
          <w:p w14:paraId="6AAF8786" w14:textId="77777777" w:rsidR="00F27F6D" w:rsidRPr="00683FFE" w:rsidRDefault="00F27F6D" w:rsidP="00F27F6D">
            <w:pPr>
              <w:pStyle w:val="Prrafodelista"/>
              <w:ind w:left="377" w:hanging="377"/>
              <w:rPr>
                <w:color w:val="000000" w:themeColor="text1"/>
                <w:sz w:val="18"/>
                <w:szCs w:val="18"/>
              </w:rPr>
            </w:pPr>
          </w:p>
          <w:p w14:paraId="3507ECBE" w14:textId="6283329E" w:rsidR="00F27F6D" w:rsidRPr="00683FFE" w:rsidRDefault="00F27F6D" w:rsidP="00112E3C">
            <w:pPr>
              <w:pStyle w:val="TableParagraph"/>
              <w:numPr>
                <w:ilvl w:val="0"/>
                <w:numId w:val="28"/>
              </w:numPr>
              <w:tabs>
                <w:tab w:val="left" w:pos="377"/>
              </w:tabs>
              <w:ind w:left="377" w:right="100" w:hanging="377"/>
              <w:jc w:val="both"/>
              <w:rPr>
                <w:rFonts w:ascii="Arial" w:hAnsi="Arial" w:cs="Arial"/>
                <w:color w:val="000000" w:themeColor="text1"/>
                <w:sz w:val="18"/>
                <w:szCs w:val="18"/>
              </w:rPr>
            </w:pPr>
            <w:r w:rsidRPr="00683FFE">
              <w:rPr>
                <w:rFonts w:ascii="Arial" w:hAnsi="Arial" w:cs="Arial"/>
                <w:color w:val="000000" w:themeColor="text1"/>
                <w:sz w:val="18"/>
                <w:szCs w:val="18"/>
              </w:rPr>
              <w:t xml:space="preserve">En general, ejecutar cualquier clase de negocios comerciales o civiles que tiendan directamente a la </w:t>
            </w:r>
            <w:r w:rsidRPr="00683FFE">
              <w:rPr>
                <w:rFonts w:ascii="Arial" w:hAnsi="Arial" w:cs="Arial"/>
                <w:color w:val="000000" w:themeColor="text1"/>
                <w:sz w:val="18"/>
                <w:szCs w:val="18"/>
              </w:rPr>
              <w:lastRenderedPageBreak/>
              <w:t>realización de los fines que persigue la Empresa.</w:t>
            </w:r>
          </w:p>
          <w:p w14:paraId="6D7EFE19" w14:textId="34F31A74" w:rsidR="00F27F6D" w:rsidRPr="00683FFE" w:rsidRDefault="00F27F6D" w:rsidP="00F27F6D">
            <w:pPr>
              <w:pStyle w:val="TableParagraph"/>
              <w:ind w:left="0" w:right="100"/>
              <w:jc w:val="both"/>
              <w:rPr>
                <w:rFonts w:ascii="Arial" w:hAnsi="Arial" w:cs="Arial"/>
                <w:color w:val="000000" w:themeColor="text1"/>
                <w:sz w:val="18"/>
                <w:szCs w:val="18"/>
              </w:rPr>
            </w:pPr>
          </w:p>
          <w:p w14:paraId="6D4AA1B0" w14:textId="6DF71ABB" w:rsidR="00F27F6D" w:rsidRPr="00683FFE" w:rsidRDefault="00F27F6D" w:rsidP="00F27F6D">
            <w:pPr>
              <w:pStyle w:val="TableParagraph"/>
              <w:ind w:left="0" w:right="100"/>
              <w:jc w:val="both"/>
              <w:rPr>
                <w:rFonts w:ascii="Arial" w:hAnsi="Arial" w:cs="Arial"/>
                <w:color w:val="000000" w:themeColor="text1"/>
                <w:sz w:val="18"/>
                <w:szCs w:val="18"/>
              </w:rPr>
            </w:pPr>
            <w:r w:rsidRPr="00683FFE">
              <w:rPr>
                <w:rFonts w:ascii="Arial" w:hAnsi="Arial" w:cs="Arial"/>
                <w:b/>
                <w:color w:val="000000" w:themeColor="text1"/>
                <w:sz w:val="18"/>
                <w:szCs w:val="18"/>
              </w:rPr>
              <w:t>PARÁGRAFO</w:t>
            </w:r>
            <w:r w:rsidRPr="00683FFE">
              <w:rPr>
                <w:rFonts w:ascii="Arial" w:hAnsi="Arial" w:cs="Arial"/>
                <w:b/>
                <w:color w:val="000000" w:themeColor="text1"/>
                <w:sz w:val="18"/>
                <w:szCs w:val="18"/>
              </w:rPr>
              <w:tab/>
              <w:t>1°. ECOMINERALES</w:t>
            </w:r>
            <w:r w:rsidRPr="00683FFE">
              <w:rPr>
                <w:rFonts w:ascii="Arial" w:hAnsi="Arial" w:cs="Arial"/>
                <w:color w:val="000000" w:themeColor="text1"/>
                <w:sz w:val="18"/>
                <w:szCs w:val="18"/>
              </w:rPr>
              <w:t xml:space="preserve"> deberá desarrollar programas de responsabilidad</w:t>
            </w:r>
            <w:r w:rsidRPr="00683FFE">
              <w:rPr>
                <w:rFonts w:ascii="Arial" w:hAnsi="Arial" w:cs="Arial"/>
                <w:color w:val="000000" w:themeColor="text1"/>
                <w:sz w:val="18"/>
                <w:szCs w:val="18"/>
              </w:rPr>
              <w:tab/>
              <w:t>social empresarial, enfocados en el bienestar de las comunidades aledañas priorizando las poblaciones reconocidas como víctimas del conflicto armado interno, a las áreas de operación mediante iniciativas ambientales, educativas, salud, infraestructura y desarrollo socioeconómico.</w:t>
            </w:r>
          </w:p>
          <w:p w14:paraId="3BC957B1" w14:textId="36360089" w:rsidR="00F27F6D" w:rsidRPr="00683FFE" w:rsidRDefault="00F27F6D" w:rsidP="00F27F6D">
            <w:pPr>
              <w:pStyle w:val="TableParagraph"/>
              <w:ind w:left="0" w:right="100"/>
              <w:jc w:val="both"/>
              <w:rPr>
                <w:rFonts w:ascii="Arial" w:hAnsi="Arial" w:cs="Arial"/>
                <w:color w:val="000000" w:themeColor="text1"/>
                <w:sz w:val="18"/>
                <w:szCs w:val="18"/>
              </w:rPr>
            </w:pPr>
          </w:p>
          <w:p w14:paraId="7AAA17B0" w14:textId="250EBC12" w:rsidR="00F27F6D" w:rsidRPr="00683FFE" w:rsidRDefault="00F27F6D" w:rsidP="003C68EB">
            <w:pPr>
              <w:pStyle w:val="TableParagraph"/>
              <w:ind w:left="0" w:right="100"/>
              <w:jc w:val="both"/>
              <w:rPr>
                <w:rFonts w:ascii="Arial" w:hAnsi="Arial" w:cs="Arial"/>
                <w:color w:val="000000" w:themeColor="text1"/>
                <w:sz w:val="18"/>
                <w:szCs w:val="18"/>
              </w:rPr>
            </w:pPr>
            <w:r w:rsidRPr="00683FFE">
              <w:rPr>
                <w:rFonts w:ascii="Arial" w:hAnsi="Arial" w:cs="Arial"/>
                <w:b/>
                <w:color w:val="000000" w:themeColor="text1"/>
                <w:sz w:val="18"/>
                <w:szCs w:val="18"/>
              </w:rPr>
              <w:t>PARÁGRAFO      2°.</w:t>
            </w:r>
            <w:r w:rsidR="003C68EB" w:rsidRPr="00683FFE">
              <w:rPr>
                <w:rFonts w:ascii="Arial" w:hAnsi="Arial" w:cs="Arial"/>
                <w:color w:val="000000" w:themeColor="text1"/>
                <w:sz w:val="18"/>
                <w:szCs w:val="18"/>
              </w:rPr>
              <w:t xml:space="preserve"> </w:t>
            </w:r>
            <w:r w:rsidRPr="00683FFE">
              <w:rPr>
                <w:rFonts w:ascii="Arial" w:hAnsi="Arial" w:cs="Arial"/>
                <w:color w:val="000000" w:themeColor="text1"/>
                <w:sz w:val="18"/>
                <w:szCs w:val="18"/>
              </w:rPr>
              <w:t>Para</w:t>
            </w:r>
          </w:p>
          <w:p w14:paraId="50BF5C70" w14:textId="380E35A0" w:rsidR="00F27F6D" w:rsidRPr="00683FFE" w:rsidRDefault="00F27F6D" w:rsidP="00F27F6D">
            <w:pPr>
              <w:pStyle w:val="TableParagraph"/>
              <w:ind w:left="0" w:right="100"/>
              <w:jc w:val="both"/>
              <w:rPr>
                <w:rFonts w:ascii="Arial" w:hAnsi="Arial" w:cs="Arial"/>
                <w:color w:val="000000" w:themeColor="text1"/>
                <w:sz w:val="18"/>
                <w:szCs w:val="18"/>
              </w:rPr>
            </w:pPr>
            <w:r w:rsidRPr="00683FFE">
              <w:rPr>
                <w:rFonts w:ascii="Arial" w:hAnsi="Arial" w:cs="Arial"/>
                <w:color w:val="000000" w:themeColor="text1"/>
                <w:sz w:val="18"/>
                <w:szCs w:val="18"/>
              </w:rPr>
              <w:t>asegura</w:t>
            </w:r>
            <w:r w:rsidR="003C68EB" w:rsidRPr="00683FFE">
              <w:rPr>
                <w:rFonts w:ascii="Arial" w:hAnsi="Arial" w:cs="Arial"/>
                <w:color w:val="000000" w:themeColor="text1"/>
                <w:sz w:val="18"/>
                <w:szCs w:val="18"/>
              </w:rPr>
              <w:t xml:space="preserve">r la integridad del ecosistema, </w:t>
            </w:r>
            <w:r w:rsidRPr="00683FFE">
              <w:rPr>
                <w:rFonts w:ascii="Arial" w:hAnsi="Arial" w:cs="Arial"/>
                <w:color w:val="000000" w:themeColor="text1"/>
                <w:sz w:val="18"/>
                <w:szCs w:val="18"/>
              </w:rPr>
              <w:t xml:space="preserve">ECOMINERALES, deberá </w:t>
            </w:r>
            <w:proofErr w:type="spellStart"/>
            <w:r w:rsidRPr="00683FFE">
              <w:rPr>
                <w:rFonts w:ascii="Arial" w:hAnsi="Arial" w:cs="Arial"/>
                <w:color w:val="000000" w:themeColor="text1"/>
                <w:sz w:val="18"/>
                <w:szCs w:val="18"/>
              </w:rPr>
              <w:t>Ppromover</w:t>
            </w:r>
            <w:proofErr w:type="spellEnd"/>
            <w:r w:rsidRPr="00683FFE">
              <w:rPr>
                <w:rFonts w:ascii="Arial" w:hAnsi="Arial" w:cs="Arial"/>
                <w:color w:val="000000" w:themeColor="text1"/>
                <w:sz w:val="18"/>
                <w:szCs w:val="18"/>
              </w:rPr>
              <w:t xml:space="preserve"> prácticas ambientales sostenibles en todas las etapas de las operaciones</w:t>
            </w:r>
            <w:r w:rsidRPr="00683FFE">
              <w:rPr>
                <w:rFonts w:ascii="Arial" w:hAnsi="Arial" w:cs="Arial"/>
                <w:color w:val="000000" w:themeColor="text1"/>
                <w:sz w:val="18"/>
                <w:szCs w:val="18"/>
              </w:rPr>
              <w:tab/>
              <w:t>mineras, incluyendo la implementación de tecnologías limpias, la gestión eficiente de recursos naturales y la rehabilitación de áreas impactadas, en cumplimiento de la normativa ambiental vigente y en armonía con la conservación del ecosistema y la biodiversidad.</w:t>
            </w:r>
          </w:p>
          <w:p w14:paraId="43186DA4" w14:textId="1B330F43" w:rsidR="00F27F6D" w:rsidRPr="00683FFE" w:rsidRDefault="00F27F6D" w:rsidP="00F27F6D">
            <w:pPr>
              <w:pStyle w:val="TableParagraph"/>
              <w:ind w:left="0" w:right="100"/>
              <w:jc w:val="both"/>
              <w:rPr>
                <w:rFonts w:ascii="Arial" w:hAnsi="Arial" w:cs="Arial"/>
                <w:color w:val="000000" w:themeColor="text1"/>
                <w:sz w:val="18"/>
                <w:szCs w:val="18"/>
              </w:rPr>
            </w:pPr>
          </w:p>
          <w:p w14:paraId="10DD3949" w14:textId="2A85DD77" w:rsidR="00F27F6D" w:rsidRPr="00683FFE" w:rsidRDefault="00F27F6D" w:rsidP="00F27F6D">
            <w:pPr>
              <w:pStyle w:val="TableParagraph"/>
              <w:ind w:left="0" w:right="100"/>
              <w:jc w:val="both"/>
              <w:rPr>
                <w:rFonts w:ascii="Arial" w:hAnsi="Arial" w:cs="Arial"/>
                <w:color w:val="000000" w:themeColor="text1"/>
                <w:sz w:val="18"/>
                <w:szCs w:val="18"/>
              </w:rPr>
            </w:pPr>
            <w:r w:rsidRPr="00683FFE">
              <w:rPr>
                <w:rFonts w:ascii="Arial" w:hAnsi="Arial" w:cs="Arial"/>
                <w:b/>
                <w:color w:val="000000" w:themeColor="text1"/>
                <w:sz w:val="18"/>
                <w:szCs w:val="18"/>
              </w:rPr>
              <w:t>PARÁGRAFO 3.</w:t>
            </w:r>
            <w:r w:rsidRPr="00683FFE">
              <w:rPr>
                <w:rFonts w:ascii="Arial" w:hAnsi="Arial" w:cs="Arial"/>
                <w:color w:val="000000" w:themeColor="text1"/>
                <w:sz w:val="18"/>
                <w:szCs w:val="18"/>
              </w:rPr>
              <w:t xml:space="preserve"> La selección objetiva de las Áreas Estratégicas Mineras (AEM) serán </w:t>
            </w:r>
            <w:proofErr w:type="gramStart"/>
            <w:r w:rsidRPr="00683FFE">
              <w:rPr>
                <w:rFonts w:ascii="Arial" w:hAnsi="Arial" w:cs="Arial"/>
                <w:color w:val="000000" w:themeColor="text1"/>
                <w:sz w:val="18"/>
                <w:szCs w:val="18"/>
              </w:rPr>
              <w:t>determinadas acorde</w:t>
            </w:r>
            <w:proofErr w:type="gramEnd"/>
            <w:r w:rsidRPr="00683FFE">
              <w:rPr>
                <w:rFonts w:ascii="Arial" w:hAnsi="Arial" w:cs="Arial"/>
                <w:color w:val="000000" w:themeColor="text1"/>
                <w:sz w:val="18"/>
                <w:szCs w:val="18"/>
              </w:rPr>
              <w:t xml:space="preserve"> a lo establecido en el artículo 20 de la Ley 1753 de 2015 y/o la que lo modifique o sustituya.</w:t>
            </w:r>
          </w:p>
          <w:p w14:paraId="7130E54F" w14:textId="77777777" w:rsidR="00C72851" w:rsidRPr="00683FFE" w:rsidRDefault="00C72851" w:rsidP="00C72851">
            <w:pPr>
              <w:ind w:left="0" w:right="40"/>
              <w:rPr>
                <w:color w:val="000000" w:themeColor="text1"/>
                <w:sz w:val="18"/>
                <w:szCs w:val="18"/>
              </w:rPr>
            </w:pPr>
          </w:p>
          <w:p w14:paraId="696CF293" w14:textId="77777777" w:rsidR="00D968F4" w:rsidRPr="00683FFE" w:rsidRDefault="00D968F4" w:rsidP="00C72851">
            <w:pPr>
              <w:ind w:left="0" w:right="40"/>
              <w:rPr>
                <w:b/>
                <w:color w:val="000000" w:themeColor="text1"/>
                <w:sz w:val="18"/>
                <w:szCs w:val="18"/>
                <w:u w:val="single"/>
              </w:rPr>
            </w:pPr>
            <w:r w:rsidRPr="00683FFE">
              <w:rPr>
                <w:b/>
                <w:color w:val="000000" w:themeColor="text1"/>
                <w:sz w:val="18"/>
                <w:szCs w:val="18"/>
                <w:u w:val="single"/>
              </w:rPr>
              <w:t xml:space="preserve">Parágrafo 4. Todas las actividades a cargo de ECOMINERALES deberán ser desarrolladas bajo y en garantía de los enfoques de derechos humanos y territorial. </w:t>
            </w:r>
          </w:p>
          <w:p w14:paraId="482D7FD5" w14:textId="568FE5BA" w:rsidR="00D968F4" w:rsidRPr="00683FFE" w:rsidRDefault="00D968F4" w:rsidP="00C72851">
            <w:pPr>
              <w:ind w:left="0" w:right="40"/>
              <w:rPr>
                <w:b/>
                <w:color w:val="000000" w:themeColor="text1"/>
                <w:sz w:val="18"/>
                <w:szCs w:val="18"/>
                <w:u w:val="single"/>
              </w:rPr>
            </w:pPr>
          </w:p>
        </w:tc>
      </w:tr>
      <w:tr w:rsidR="00473311" w:rsidRPr="00683FFE" w14:paraId="0E7F1A7D" w14:textId="77777777" w:rsidTr="004B4ECE">
        <w:trPr>
          <w:trHeight w:val="317"/>
        </w:trPr>
        <w:tc>
          <w:tcPr>
            <w:tcW w:w="3514" w:type="dxa"/>
            <w:vAlign w:val="center"/>
          </w:tcPr>
          <w:p w14:paraId="389037B5" w14:textId="77777777" w:rsidR="003C68EB" w:rsidRPr="00683FFE" w:rsidRDefault="003C68EB" w:rsidP="003C68EB">
            <w:pPr>
              <w:pStyle w:val="TableParagraph"/>
              <w:ind w:left="0"/>
              <w:jc w:val="both"/>
              <w:rPr>
                <w:rFonts w:ascii="Arial" w:hAnsi="Arial" w:cs="Arial"/>
                <w:b/>
                <w:color w:val="000000" w:themeColor="text1"/>
                <w:sz w:val="18"/>
                <w:szCs w:val="18"/>
              </w:rPr>
            </w:pPr>
            <w:r w:rsidRPr="00683FFE">
              <w:rPr>
                <w:rFonts w:ascii="Arial" w:hAnsi="Arial" w:cs="Arial"/>
                <w:b/>
                <w:color w:val="000000" w:themeColor="text1"/>
                <w:sz w:val="18"/>
                <w:szCs w:val="18"/>
              </w:rPr>
              <w:lastRenderedPageBreak/>
              <w:t>ARTÍCULO</w:t>
            </w:r>
            <w:r w:rsidRPr="00683FFE">
              <w:rPr>
                <w:rFonts w:ascii="Arial" w:hAnsi="Arial" w:cs="Arial"/>
                <w:b/>
                <w:color w:val="000000" w:themeColor="text1"/>
                <w:spacing w:val="23"/>
                <w:sz w:val="18"/>
                <w:szCs w:val="18"/>
              </w:rPr>
              <w:t xml:space="preserve"> </w:t>
            </w:r>
            <w:r w:rsidRPr="00683FFE">
              <w:rPr>
                <w:rFonts w:ascii="Arial" w:hAnsi="Arial" w:cs="Arial"/>
                <w:b/>
                <w:color w:val="000000" w:themeColor="text1"/>
                <w:sz w:val="18"/>
                <w:szCs w:val="18"/>
              </w:rPr>
              <w:t>6.</w:t>
            </w:r>
            <w:r w:rsidRPr="00683FFE">
              <w:rPr>
                <w:rFonts w:ascii="Arial" w:hAnsi="Arial" w:cs="Arial"/>
                <w:b/>
                <w:color w:val="000000" w:themeColor="text1"/>
                <w:spacing w:val="21"/>
                <w:sz w:val="18"/>
                <w:szCs w:val="18"/>
              </w:rPr>
              <w:t xml:space="preserve"> </w:t>
            </w:r>
            <w:r w:rsidRPr="00683FFE">
              <w:rPr>
                <w:rFonts w:ascii="Arial" w:hAnsi="Arial" w:cs="Arial"/>
                <w:b/>
                <w:color w:val="000000" w:themeColor="text1"/>
                <w:sz w:val="18"/>
                <w:szCs w:val="18"/>
              </w:rPr>
              <w:t>PARTICIPACIÓN</w:t>
            </w:r>
            <w:r w:rsidRPr="00683FFE">
              <w:rPr>
                <w:rFonts w:ascii="Arial" w:hAnsi="Arial" w:cs="Arial"/>
                <w:b/>
                <w:color w:val="000000" w:themeColor="text1"/>
                <w:spacing w:val="23"/>
                <w:sz w:val="18"/>
                <w:szCs w:val="18"/>
              </w:rPr>
              <w:t xml:space="preserve"> </w:t>
            </w:r>
            <w:r w:rsidRPr="00683FFE">
              <w:rPr>
                <w:rFonts w:ascii="Arial" w:hAnsi="Arial" w:cs="Arial"/>
                <w:b/>
                <w:color w:val="000000" w:themeColor="text1"/>
                <w:sz w:val="18"/>
                <w:szCs w:val="18"/>
              </w:rPr>
              <w:t>EN</w:t>
            </w:r>
          </w:p>
          <w:p w14:paraId="0FB5E6BC" w14:textId="77777777" w:rsidR="003C68EB" w:rsidRPr="00683FFE" w:rsidRDefault="003C68EB" w:rsidP="003C68EB">
            <w:pPr>
              <w:pStyle w:val="TableParagraph"/>
              <w:ind w:left="0" w:right="101"/>
              <w:jc w:val="both"/>
              <w:rPr>
                <w:rFonts w:ascii="Arial" w:hAnsi="Arial" w:cs="Arial"/>
                <w:color w:val="000000" w:themeColor="text1"/>
                <w:sz w:val="18"/>
                <w:szCs w:val="18"/>
              </w:rPr>
            </w:pPr>
            <w:r w:rsidRPr="00683FFE">
              <w:rPr>
                <w:rFonts w:ascii="Arial" w:hAnsi="Arial" w:cs="Arial"/>
                <w:b/>
                <w:color w:val="000000" w:themeColor="text1"/>
                <w:sz w:val="18"/>
                <w:szCs w:val="18"/>
              </w:rPr>
              <w:t>SOCIEDADES.</w:t>
            </w:r>
            <w:r w:rsidRPr="00683FFE">
              <w:rPr>
                <w:rFonts w:ascii="Arial" w:hAnsi="Arial" w:cs="Arial"/>
                <w:b/>
                <w:color w:val="000000" w:themeColor="text1"/>
                <w:spacing w:val="65"/>
                <w:sz w:val="18"/>
                <w:szCs w:val="18"/>
              </w:rPr>
              <w:t xml:space="preserve"> </w:t>
            </w:r>
            <w:r w:rsidRPr="00683FFE">
              <w:rPr>
                <w:rFonts w:ascii="Arial" w:hAnsi="Arial" w:cs="Arial"/>
                <w:color w:val="000000" w:themeColor="text1"/>
                <w:sz w:val="18"/>
                <w:szCs w:val="18"/>
              </w:rPr>
              <w:t>Para</w:t>
            </w:r>
            <w:r w:rsidRPr="00683FFE">
              <w:rPr>
                <w:rFonts w:ascii="Arial" w:hAnsi="Arial" w:cs="Arial"/>
                <w:color w:val="000000" w:themeColor="text1"/>
                <w:spacing w:val="63"/>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63"/>
                <w:sz w:val="18"/>
                <w:szCs w:val="18"/>
              </w:rPr>
              <w:t xml:space="preserve"> </w:t>
            </w:r>
            <w:r w:rsidRPr="00683FFE">
              <w:rPr>
                <w:rFonts w:ascii="Arial" w:hAnsi="Arial" w:cs="Arial"/>
                <w:color w:val="000000" w:themeColor="text1"/>
                <w:sz w:val="18"/>
                <w:szCs w:val="18"/>
              </w:rPr>
              <w:t>mejor</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cumplimiento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su</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objeto,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ECOMINERALES podrá, de acuerdo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con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disposiciones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legales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vigentes, y para el desarrollo y mejor</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cumplimiento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su</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objeto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empresarial, con autorización de 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 xml:space="preserve">Junta Directiva, entrar </w:t>
            </w:r>
            <w:r w:rsidRPr="00683FFE">
              <w:rPr>
                <w:rFonts w:ascii="Arial" w:hAnsi="Arial" w:cs="Arial"/>
                <w:color w:val="000000" w:themeColor="text1"/>
                <w:sz w:val="18"/>
                <w:szCs w:val="18"/>
              </w:rPr>
              <w:lastRenderedPageBreak/>
              <w:t>a formar parte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otras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sociedades,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asociaciones,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corporaciones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fundaciones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como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constituyente o participar en las ya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constituidas, organizar asociaciones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 empresas, o celebrar en cualquier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forma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contrato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sociedad,</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siempre</w:t>
            </w:r>
            <w:r w:rsidRPr="00683FFE">
              <w:rPr>
                <w:rFonts w:ascii="Arial" w:hAnsi="Arial" w:cs="Arial"/>
                <w:color w:val="000000" w:themeColor="text1"/>
                <w:spacing w:val="-1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2"/>
                <w:sz w:val="18"/>
                <w:szCs w:val="18"/>
              </w:rPr>
              <w:t xml:space="preserve"> </w:t>
            </w:r>
            <w:r w:rsidRPr="00683FFE">
              <w:rPr>
                <w:rFonts w:ascii="Arial" w:hAnsi="Arial" w:cs="Arial"/>
                <w:color w:val="000000" w:themeColor="text1"/>
                <w:sz w:val="18"/>
                <w:szCs w:val="18"/>
              </w:rPr>
              <w:t>cuando</w:t>
            </w:r>
            <w:r w:rsidRPr="00683FFE">
              <w:rPr>
                <w:rFonts w:ascii="Arial" w:hAnsi="Arial" w:cs="Arial"/>
                <w:color w:val="000000" w:themeColor="text1"/>
                <w:spacing w:val="-9"/>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9"/>
                <w:sz w:val="18"/>
                <w:szCs w:val="18"/>
              </w:rPr>
              <w:t xml:space="preserve"> </w:t>
            </w:r>
            <w:r w:rsidRPr="00683FFE">
              <w:rPr>
                <w:rFonts w:ascii="Arial" w:hAnsi="Arial" w:cs="Arial"/>
                <w:color w:val="000000" w:themeColor="text1"/>
                <w:sz w:val="18"/>
                <w:szCs w:val="18"/>
              </w:rPr>
              <w:t>objetivos</w:t>
            </w:r>
            <w:r w:rsidRPr="00683FFE">
              <w:rPr>
                <w:rFonts w:ascii="Arial" w:hAnsi="Arial" w:cs="Arial"/>
                <w:color w:val="000000" w:themeColor="text1"/>
                <w:spacing w:val="-9"/>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8"/>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sociedades</w:t>
            </w:r>
            <w:r w:rsidRPr="00683FFE">
              <w:rPr>
                <w:rFonts w:ascii="Arial" w:hAnsi="Arial" w:cs="Arial"/>
                <w:color w:val="000000" w:themeColor="text1"/>
                <w:spacing w:val="-14"/>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0"/>
                <w:sz w:val="18"/>
                <w:szCs w:val="18"/>
              </w:rPr>
              <w:t xml:space="preserve"> </w:t>
            </w:r>
            <w:r w:rsidRPr="00683FFE">
              <w:rPr>
                <w:rFonts w:ascii="Arial" w:hAnsi="Arial" w:cs="Arial"/>
                <w:color w:val="000000" w:themeColor="text1"/>
                <w:sz w:val="18"/>
                <w:szCs w:val="18"/>
              </w:rPr>
              <w:t>asociaciones</w:t>
            </w:r>
            <w:r w:rsidRPr="00683FFE">
              <w:rPr>
                <w:rFonts w:ascii="Arial" w:hAnsi="Arial" w:cs="Arial"/>
                <w:color w:val="000000" w:themeColor="text1"/>
                <w:spacing w:val="-14"/>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0"/>
                <w:sz w:val="18"/>
                <w:szCs w:val="18"/>
              </w:rPr>
              <w:t xml:space="preserve"> </w:t>
            </w:r>
            <w:r w:rsidRPr="00683FFE">
              <w:rPr>
                <w:rFonts w:ascii="Arial" w:hAnsi="Arial" w:cs="Arial"/>
                <w:color w:val="000000" w:themeColor="text1"/>
                <w:sz w:val="18"/>
                <w:szCs w:val="18"/>
              </w:rPr>
              <w:t>que</w:t>
            </w:r>
            <w:r w:rsidRPr="00683FFE">
              <w:rPr>
                <w:rFonts w:ascii="Arial" w:hAnsi="Arial" w:cs="Arial"/>
                <w:color w:val="000000" w:themeColor="text1"/>
                <w:spacing w:val="-11"/>
                <w:sz w:val="18"/>
                <w:szCs w:val="18"/>
              </w:rPr>
              <w:t xml:space="preserve"> </w:t>
            </w:r>
            <w:r w:rsidRPr="00683FFE">
              <w:rPr>
                <w:rFonts w:ascii="Arial" w:hAnsi="Arial" w:cs="Arial"/>
                <w:color w:val="000000" w:themeColor="text1"/>
                <w:sz w:val="18"/>
                <w:szCs w:val="18"/>
              </w:rPr>
              <w:t>se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trate,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sean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iguales,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similares,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conexos o complementarios con 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 ECOMINERALES o necesarios 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útiles para el mejor desarrollo de su</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objeto.</w:t>
            </w:r>
          </w:p>
          <w:p w14:paraId="19D63150" w14:textId="77777777" w:rsidR="003C68EB" w:rsidRPr="00683FFE" w:rsidRDefault="003C68EB" w:rsidP="00F8329A">
            <w:pPr>
              <w:ind w:left="0" w:right="40"/>
              <w:rPr>
                <w:b/>
                <w:color w:val="000000" w:themeColor="text1"/>
                <w:sz w:val="18"/>
                <w:szCs w:val="18"/>
              </w:rPr>
            </w:pPr>
          </w:p>
          <w:p w14:paraId="4D0185AE" w14:textId="77777777" w:rsidR="003C68EB" w:rsidRPr="00683FFE" w:rsidRDefault="003C68EB" w:rsidP="003C68EB">
            <w:pPr>
              <w:ind w:left="0" w:right="40"/>
              <w:rPr>
                <w:color w:val="000000" w:themeColor="text1"/>
                <w:sz w:val="18"/>
                <w:szCs w:val="18"/>
              </w:rPr>
            </w:pPr>
            <w:r w:rsidRPr="00683FFE">
              <w:rPr>
                <w:color w:val="000000" w:themeColor="text1"/>
                <w:sz w:val="18"/>
                <w:szCs w:val="18"/>
              </w:rPr>
              <w:t>La Empresa Colombiana de Minerales podrá llevar a cabo la ejecución de Alianzas Público – Privadas y Público -Populares con otros actores y empresas para el desarrollo de su objeto social.</w:t>
            </w:r>
          </w:p>
          <w:p w14:paraId="0FE8A8B7" w14:textId="77777777" w:rsidR="003C68EB" w:rsidRPr="00683FFE" w:rsidRDefault="003C68EB" w:rsidP="003C68EB">
            <w:pPr>
              <w:ind w:left="0" w:right="40"/>
              <w:rPr>
                <w:color w:val="000000" w:themeColor="text1"/>
                <w:sz w:val="18"/>
                <w:szCs w:val="18"/>
              </w:rPr>
            </w:pPr>
          </w:p>
          <w:p w14:paraId="7BB7F2FF" w14:textId="4E723F06" w:rsidR="003C68EB" w:rsidRPr="00683FFE" w:rsidRDefault="003C68EB" w:rsidP="003C68EB">
            <w:pPr>
              <w:ind w:left="0" w:right="40"/>
              <w:rPr>
                <w:color w:val="000000" w:themeColor="text1"/>
                <w:sz w:val="18"/>
                <w:szCs w:val="18"/>
              </w:rPr>
            </w:pPr>
          </w:p>
        </w:tc>
        <w:tc>
          <w:tcPr>
            <w:tcW w:w="2943" w:type="dxa"/>
          </w:tcPr>
          <w:p w14:paraId="3ABB878B" w14:textId="38B29A73" w:rsidR="00DB028E" w:rsidRPr="00683FFE" w:rsidRDefault="00DB028E" w:rsidP="00112E3C">
            <w:pPr>
              <w:pStyle w:val="TableParagraph"/>
              <w:numPr>
                <w:ilvl w:val="0"/>
                <w:numId w:val="29"/>
              </w:numPr>
              <w:tabs>
                <w:tab w:val="left" w:pos="71"/>
                <w:tab w:val="left" w:pos="2669"/>
              </w:tabs>
              <w:ind w:left="211" w:right="100" w:hanging="281"/>
              <w:jc w:val="both"/>
              <w:rPr>
                <w:rFonts w:ascii="Arial" w:hAnsi="Arial" w:cs="Arial"/>
                <w:color w:val="000000" w:themeColor="text1"/>
                <w:sz w:val="18"/>
                <w:szCs w:val="18"/>
              </w:rPr>
            </w:pPr>
            <w:r w:rsidRPr="00683FFE">
              <w:rPr>
                <w:rFonts w:ascii="Arial" w:hAnsi="Arial" w:cs="Arial"/>
                <w:b/>
                <w:color w:val="000000" w:themeColor="text1"/>
                <w:sz w:val="18"/>
                <w:szCs w:val="18"/>
              </w:rPr>
              <w:lastRenderedPageBreak/>
              <w:t>H.R.</w:t>
            </w:r>
            <w:r w:rsidRPr="00683FFE">
              <w:rPr>
                <w:rFonts w:ascii="Arial" w:hAnsi="Arial" w:cs="Arial"/>
                <w:b/>
                <w:color w:val="000000" w:themeColor="text1"/>
                <w:spacing w:val="1"/>
                <w:sz w:val="18"/>
                <w:szCs w:val="18"/>
              </w:rPr>
              <w:t xml:space="preserve"> </w:t>
            </w:r>
            <w:r w:rsidRPr="00683FFE">
              <w:rPr>
                <w:rFonts w:ascii="Arial" w:hAnsi="Arial" w:cs="Arial"/>
                <w:b/>
                <w:color w:val="000000" w:themeColor="text1"/>
                <w:sz w:val="18"/>
                <w:szCs w:val="18"/>
              </w:rPr>
              <w:t>Álvaro</w:t>
            </w:r>
            <w:r w:rsidRPr="00683FFE">
              <w:rPr>
                <w:rFonts w:ascii="Arial" w:hAnsi="Arial" w:cs="Arial"/>
                <w:b/>
                <w:color w:val="000000" w:themeColor="text1"/>
                <w:spacing w:val="1"/>
                <w:sz w:val="18"/>
                <w:szCs w:val="18"/>
              </w:rPr>
              <w:t xml:space="preserve"> </w:t>
            </w:r>
            <w:r w:rsidRPr="00683FFE">
              <w:rPr>
                <w:rFonts w:ascii="Arial" w:hAnsi="Arial" w:cs="Arial"/>
                <w:b/>
                <w:color w:val="000000" w:themeColor="text1"/>
                <w:sz w:val="18"/>
                <w:szCs w:val="18"/>
              </w:rPr>
              <w:t>Rueda,</w:t>
            </w:r>
            <w:r w:rsidRPr="00683FFE">
              <w:rPr>
                <w:rFonts w:ascii="Arial" w:hAnsi="Arial" w:cs="Arial"/>
                <w:b/>
                <w:color w:val="000000" w:themeColor="text1"/>
                <w:spacing w:val="-64"/>
                <w:sz w:val="18"/>
                <w:szCs w:val="18"/>
              </w:rPr>
              <w:t xml:space="preserve"> </w:t>
            </w:r>
            <w:r w:rsidRPr="00683FFE">
              <w:rPr>
                <w:rFonts w:ascii="Arial" w:hAnsi="Arial" w:cs="Arial"/>
                <w:color w:val="000000" w:themeColor="text1"/>
                <w:sz w:val="18"/>
                <w:szCs w:val="18"/>
              </w:rPr>
              <w:t>propone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modificar</w:t>
            </w:r>
            <w:r w:rsidRPr="00683FFE">
              <w:rPr>
                <w:rFonts w:ascii="Arial" w:hAnsi="Arial" w:cs="Arial"/>
                <w:color w:val="000000" w:themeColor="text1"/>
                <w:spacing w:val="1"/>
                <w:sz w:val="18"/>
                <w:szCs w:val="18"/>
              </w:rPr>
              <w:t xml:space="preserve"> </w:t>
            </w:r>
            <w:r w:rsidR="009E5A1D" w:rsidRPr="00683FFE">
              <w:rPr>
                <w:rFonts w:ascii="Arial" w:hAnsi="Arial" w:cs="Arial"/>
                <w:color w:val="000000" w:themeColor="text1"/>
                <w:sz w:val="18"/>
                <w:szCs w:val="18"/>
              </w:rPr>
              <w:t>el primer</w:t>
            </w:r>
            <w:r w:rsidRPr="00683FFE">
              <w:rPr>
                <w:rFonts w:ascii="Arial" w:hAnsi="Arial" w:cs="Arial"/>
                <w:color w:val="000000" w:themeColor="text1"/>
                <w:sz w:val="18"/>
                <w:szCs w:val="18"/>
              </w:rPr>
              <w:t xml:space="preserve"> inciso en el sentido que, para poder hacer parte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otras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 xml:space="preserve">sociedades, </w:t>
            </w:r>
            <w:r w:rsidRPr="00683FFE">
              <w:rPr>
                <w:rFonts w:ascii="Arial" w:hAnsi="Arial" w:cs="Arial"/>
                <w:color w:val="000000" w:themeColor="text1"/>
                <w:spacing w:val="-3"/>
                <w:sz w:val="18"/>
                <w:szCs w:val="18"/>
              </w:rPr>
              <w:t>es</w:t>
            </w:r>
            <w:r w:rsidRPr="00683FFE">
              <w:rPr>
                <w:rFonts w:ascii="Arial" w:hAnsi="Arial" w:cs="Arial"/>
                <w:color w:val="000000" w:themeColor="text1"/>
                <w:sz w:val="18"/>
                <w:szCs w:val="18"/>
              </w:rPr>
              <w:t xml:space="preserve"> necesario la </w:t>
            </w:r>
            <w:r w:rsidRPr="00683FFE">
              <w:rPr>
                <w:rFonts w:ascii="Arial" w:hAnsi="Arial" w:cs="Arial"/>
                <w:b/>
                <w:color w:val="000000" w:themeColor="text1"/>
                <w:sz w:val="18"/>
                <w:szCs w:val="18"/>
                <w:u w:val="thick"/>
              </w:rPr>
              <w:t xml:space="preserve">autorización </w:t>
            </w:r>
            <w:r w:rsidRPr="00683FFE">
              <w:rPr>
                <w:rFonts w:ascii="Arial" w:hAnsi="Arial" w:cs="Arial"/>
                <w:b/>
                <w:color w:val="000000" w:themeColor="text1"/>
                <w:spacing w:val="-3"/>
                <w:sz w:val="18"/>
                <w:szCs w:val="18"/>
                <w:u w:val="thick"/>
              </w:rPr>
              <w:t>del</w:t>
            </w:r>
            <w:r w:rsidRPr="00683FFE">
              <w:rPr>
                <w:rFonts w:ascii="Arial" w:hAnsi="Arial" w:cs="Arial"/>
                <w:b/>
                <w:color w:val="000000" w:themeColor="text1"/>
                <w:spacing w:val="-65"/>
                <w:sz w:val="18"/>
                <w:szCs w:val="18"/>
              </w:rPr>
              <w:t xml:space="preserve"> </w:t>
            </w:r>
            <w:r w:rsidRPr="00683FFE">
              <w:rPr>
                <w:rFonts w:ascii="Arial" w:hAnsi="Arial" w:cs="Arial"/>
                <w:b/>
                <w:color w:val="000000" w:themeColor="text1"/>
                <w:sz w:val="18"/>
                <w:szCs w:val="18"/>
                <w:u w:val="thick"/>
              </w:rPr>
              <w:t>Congreso</w:t>
            </w:r>
            <w:r w:rsidRPr="00683FFE">
              <w:rPr>
                <w:rFonts w:ascii="Arial" w:hAnsi="Arial" w:cs="Arial"/>
                <w:b/>
                <w:color w:val="000000" w:themeColor="text1"/>
                <w:spacing w:val="1"/>
                <w:sz w:val="18"/>
                <w:szCs w:val="18"/>
              </w:rPr>
              <w:t xml:space="preserve"> </w:t>
            </w:r>
            <w:r w:rsidRPr="00683FFE">
              <w:rPr>
                <w:rFonts w:ascii="Arial" w:hAnsi="Arial" w:cs="Arial"/>
                <w:color w:val="000000" w:themeColor="text1"/>
                <w:sz w:val="18"/>
                <w:szCs w:val="18"/>
              </w:rPr>
              <w:t>previo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aval</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2"/>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junta</w:t>
            </w:r>
            <w:r w:rsidRPr="00683FFE">
              <w:rPr>
                <w:rFonts w:ascii="Arial" w:hAnsi="Arial" w:cs="Arial"/>
                <w:color w:val="000000" w:themeColor="text1"/>
                <w:spacing w:val="-2"/>
                <w:sz w:val="18"/>
                <w:szCs w:val="18"/>
              </w:rPr>
              <w:t xml:space="preserve"> </w:t>
            </w:r>
            <w:r w:rsidRPr="00683FFE">
              <w:rPr>
                <w:rFonts w:ascii="Arial" w:hAnsi="Arial" w:cs="Arial"/>
                <w:color w:val="000000" w:themeColor="text1"/>
                <w:sz w:val="18"/>
                <w:szCs w:val="18"/>
              </w:rPr>
              <w:t>Directiva.</w:t>
            </w:r>
          </w:p>
          <w:p w14:paraId="79036711" w14:textId="1295FD00" w:rsidR="00DB028E" w:rsidRPr="00683FFE" w:rsidRDefault="00DB028E" w:rsidP="00DB028E">
            <w:pPr>
              <w:pStyle w:val="TableParagraph"/>
              <w:tabs>
                <w:tab w:val="left" w:pos="71"/>
                <w:tab w:val="left" w:pos="2669"/>
              </w:tabs>
              <w:ind w:right="100"/>
              <w:jc w:val="both"/>
              <w:rPr>
                <w:rFonts w:ascii="Arial" w:hAnsi="Arial" w:cs="Arial"/>
                <w:color w:val="000000" w:themeColor="text1"/>
                <w:sz w:val="18"/>
                <w:szCs w:val="18"/>
              </w:rPr>
            </w:pPr>
          </w:p>
          <w:p w14:paraId="1F17AC5D" w14:textId="11A9F7AA" w:rsidR="00DB028E" w:rsidRPr="00683FFE" w:rsidRDefault="00DB028E" w:rsidP="00DB028E">
            <w:pPr>
              <w:pStyle w:val="TableParagraph"/>
              <w:tabs>
                <w:tab w:val="left" w:pos="71"/>
                <w:tab w:val="left" w:pos="2669"/>
              </w:tabs>
              <w:ind w:left="0" w:right="100"/>
              <w:jc w:val="both"/>
              <w:rPr>
                <w:rFonts w:ascii="Arial" w:hAnsi="Arial" w:cs="Arial"/>
                <w:b/>
                <w:color w:val="000000" w:themeColor="text1"/>
                <w:sz w:val="18"/>
                <w:szCs w:val="18"/>
              </w:rPr>
            </w:pPr>
            <w:r w:rsidRPr="00683FFE">
              <w:rPr>
                <w:rFonts w:ascii="Arial" w:hAnsi="Arial" w:cs="Arial"/>
                <w:b/>
                <w:color w:val="000000" w:themeColor="text1"/>
                <w:sz w:val="18"/>
                <w:szCs w:val="18"/>
              </w:rPr>
              <w:lastRenderedPageBreak/>
              <w:t>(Acogida)</w:t>
            </w:r>
          </w:p>
          <w:p w14:paraId="474BC03A" w14:textId="77777777" w:rsidR="00DB028E" w:rsidRPr="00683FFE" w:rsidRDefault="00DB028E" w:rsidP="00DB028E">
            <w:pPr>
              <w:pStyle w:val="TableParagraph"/>
              <w:ind w:left="0"/>
              <w:rPr>
                <w:rFonts w:ascii="Arial" w:hAnsi="Arial" w:cs="Arial"/>
                <w:b/>
                <w:color w:val="000000" w:themeColor="text1"/>
                <w:sz w:val="18"/>
                <w:szCs w:val="18"/>
              </w:rPr>
            </w:pPr>
          </w:p>
          <w:p w14:paraId="5AF2148D" w14:textId="13A2E1B9" w:rsidR="00DB028E" w:rsidRPr="00683FFE" w:rsidRDefault="00DB028E" w:rsidP="00DB028E">
            <w:pPr>
              <w:pStyle w:val="TableParagraph"/>
              <w:tabs>
                <w:tab w:val="left" w:pos="432"/>
              </w:tabs>
              <w:ind w:left="0" w:right="101"/>
              <w:jc w:val="both"/>
              <w:rPr>
                <w:rFonts w:ascii="Arial" w:hAnsi="Arial" w:cs="Arial"/>
                <w:b/>
                <w:color w:val="000000" w:themeColor="text1"/>
                <w:sz w:val="18"/>
                <w:szCs w:val="18"/>
              </w:rPr>
            </w:pPr>
          </w:p>
        </w:tc>
        <w:tc>
          <w:tcPr>
            <w:tcW w:w="2943" w:type="dxa"/>
          </w:tcPr>
          <w:p w14:paraId="5BDF6799" w14:textId="77777777" w:rsidR="003C68EB" w:rsidRPr="00683FFE" w:rsidRDefault="00DB028E" w:rsidP="00C72851">
            <w:pPr>
              <w:ind w:left="0" w:right="40"/>
              <w:rPr>
                <w:color w:val="000000" w:themeColor="text1"/>
                <w:sz w:val="18"/>
                <w:szCs w:val="18"/>
              </w:rPr>
            </w:pPr>
            <w:r w:rsidRPr="00683FFE">
              <w:rPr>
                <w:color w:val="000000" w:themeColor="text1"/>
                <w:sz w:val="18"/>
                <w:szCs w:val="18"/>
              </w:rPr>
              <w:lastRenderedPageBreak/>
              <w:t>Conforme a la Mesa de trabajo se acogieron algunos puntos de las proposiciones que dejaron como constancias, quedando este artículo así:</w:t>
            </w:r>
          </w:p>
          <w:p w14:paraId="317246E6" w14:textId="77777777" w:rsidR="00DB028E" w:rsidRPr="00683FFE" w:rsidRDefault="00DB028E" w:rsidP="00C72851">
            <w:pPr>
              <w:ind w:left="0" w:right="40"/>
              <w:rPr>
                <w:color w:val="000000" w:themeColor="text1"/>
                <w:sz w:val="18"/>
                <w:szCs w:val="18"/>
              </w:rPr>
            </w:pPr>
          </w:p>
          <w:p w14:paraId="654338E7" w14:textId="1052F5E6" w:rsidR="00DB028E" w:rsidRPr="00683FFE" w:rsidRDefault="00DB028E" w:rsidP="00DB028E">
            <w:pPr>
              <w:pStyle w:val="TableParagraph"/>
              <w:tabs>
                <w:tab w:val="left" w:pos="3255"/>
              </w:tabs>
              <w:ind w:left="0"/>
              <w:jc w:val="both"/>
              <w:rPr>
                <w:rFonts w:ascii="Arial" w:hAnsi="Arial" w:cs="Arial"/>
                <w:color w:val="000000" w:themeColor="text1"/>
                <w:sz w:val="18"/>
                <w:szCs w:val="18"/>
              </w:rPr>
            </w:pPr>
            <w:r w:rsidRPr="00683FFE">
              <w:rPr>
                <w:rFonts w:ascii="Arial" w:hAnsi="Arial" w:cs="Arial"/>
                <w:b/>
                <w:color w:val="000000" w:themeColor="text1"/>
                <w:sz w:val="18"/>
                <w:szCs w:val="18"/>
              </w:rPr>
              <w:t>ARTÍCULO 6. PARTICIPACIÓN EN SOCIEDADES.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Para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mejor</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lastRenderedPageBreak/>
              <w:t>cumplimiento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su</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objeto,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ECOMINERALES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podrá,</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acuerdo con las disposiciones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legales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vigentes,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para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pacing w:val="-1"/>
                <w:sz w:val="18"/>
                <w:szCs w:val="18"/>
              </w:rPr>
              <w:t>desarrollo</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8"/>
                <w:sz w:val="18"/>
                <w:szCs w:val="18"/>
              </w:rPr>
              <w:t xml:space="preserve"> </w:t>
            </w:r>
            <w:r w:rsidRPr="00683FFE">
              <w:rPr>
                <w:rFonts w:ascii="Arial" w:hAnsi="Arial" w:cs="Arial"/>
                <w:color w:val="000000" w:themeColor="text1"/>
                <w:sz w:val="18"/>
                <w:szCs w:val="18"/>
              </w:rPr>
              <w:t>mejor</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cumplimiento</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de su objeto empresarial, con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autorización</w:t>
            </w:r>
            <w:r w:rsidR="001A4549" w:rsidRPr="00683FFE">
              <w:rPr>
                <w:rFonts w:ascii="Arial" w:hAnsi="Arial" w:cs="Arial"/>
                <w:color w:val="000000" w:themeColor="text1"/>
                <w:sz w:val="18"/>
                <w:szCs w:val="18"/>
              </w:rPr>
              <w:t xml:space="preserve"> </w:t>
            </w:r>
            <w:r w:rsidR="00FE3126" w:rsidRPr="00683FFE">
              <w:rPr>
                <w:rFonts w:ascii="Arial" w:hAnsi="Arial" w:cs="Arial"/>
                <w:b/>
                <w:color w:val="000000" w:themeColor="text1"/>
                <w:sz w:val="18"/>
                <w:szCs w:val="18"/>
                <w:u w:val="single"/>
              </w:rPr>
              <w:t>e</w:t>
            </w:r>
            <w:r w:rsidR="001A4549" w:rsidRPr="00683FFE">
              <w:rPr>
                <w:rFonts w:ascii="Arial" w:hAnsi="Arial" w:cs="Arial"/>
                <w:b/>
                <w:color w:val="000000" w:themeColor="text1"/>
                <w:sz w:val="18"/>
                <w:szCs w:val="18"/>
                <w:u w:val="single"/>
              </w:rPr>
              <w:t>xpresa del Congreso de la República</w:t>
            </w:r>
            <w:r w:rsidR="001A4549" w:rsidRPr="00683FFE">
              <w:rPr>
                <w:rFonts w:ascii="Arial" w:hAnsi="Arial" w:cs="Arial"/>
                <w:b/>
                <w:color w:val="000000" w:themeColor="text1"/>
                <w:spacing w:val="1"/>
                <w:sz w:val="18"/>
                <w:szCs w:val="18"/>
                <w:u w:val="single"/>
              </w:rPr>
              <w:t>, previo aval</w:t>
            </w:r>
            <w:r w:rsidR="001A4549"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Junta</w:t>
            </w:r>
            <w:r w:rsidR="001A4549" w:rsidRPr="00683FFE">
              <w:rPr>
                <w:rFonts w:ascii="Arial" w:hAnsi="Arial" w:cs="Arial"/>
                <w:color w:val="000000" w:themeColor="text1"/>
                <w:sz w:val="18"/>
                <w:szCs w:val="18"/>
              </w:rPr>
              <w:t xml:space="preserve"> </w:t>
            </w:r>
            <w:r w:rsidRPr="00683FFE">
              <w:rPr>
                <w:rFonts w:ascii="Arial" w:hAnsi="Arial" w:cs="Arial"/>
                <w:color w:val="000000" w:themeColor="text1"/>
                <w:sz w:val="18"/>
                <w:szCs w:val="18"/>
              </w:rPr>
              <w:t>Directiva, entrar a formar parte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otras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sociedades,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asociaciones, corporaciones o fundaciones </w:t>
            </w:r>
            <w:r w:rsidRPr="00683FFE">
              <w:rPr>
                <w:rFonts w:ascii="Arial" w:hAnsi="Arial" w:cs="Arial"/>
                <w:color w:val="000000" w:themeColor="text1"/>
                <w:spacing w:val="-1"/>
                <w:sz w:val="18"/>
                <w:szCs w:val="18"/>
              </w:rPr>
              <w:t>como</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constituyente</w:t>
            </w:r>
            <w:r w:rsidRPr="00683FFE">
              <w:rPr>
                <w:rFonts w:ascii="Arial" w:hAnsi="Arial" w:cs="Arial"/>
                <w:color w:val="000000" w:themeColor="text1"/>
                <w:spacing w:val="-12"/>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1"/>
                <w:sz w:val="18"/>
                <w:szCs w:val="18"/>
              </w:rPr>
              <w:t xml:space="preserve"> </w:t>
            </w:r>
            <w:r w:rsidRPr="00683FFE">
              <w:rPr>
                <w:rFonts w:ascii="Arial" w:hAnsi="Arial" w:cs="Arial"/>
                <w:color w:val="000000" w:themeColor="text1"/>
                <w:sz w:val="18"/>
                <w:szCs w:val="18"/>
              </w:rPr>
              <w:t>participar</w:t>
            </w:r>
            <w:r w:rsidRPr="00683FFE">
              <w:rPr>
                <w:rFonts w:ascii="Arial" w:hAnsi="Arial" w:cs="Arial"/>
                <w:color w:val="000000" w:themeColor="text1"/>
                <w:spacing w:val="-12"/>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1"/>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ya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constituidas,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organizar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asociaciones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empresas,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celebrar en cualquier forma 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pacing w:val="-1"/>
                <w:sz w:val="18"/>
                <w:szCs w:val="18"/>
              </w:rPr>
              <w:t>contrato</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pacing w:val="-1"/>
                <w:sz w:val="18"/>
                <w:szCs w:val="18"/>
              </w:rPr>
              <w:t>de</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sociedad,</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siempre</w:t>
            </w:r>
            <w:r w:rsidRPr="00683FFE">
              <w:rPr>
                <w:rFonts w:ascii="Arial" w:hAnsi="Arial" w:cs="Arial"/>
                <w:color w:val="000000" w:themeColor="text1"/>
                <w:spacing w:val="-17"/>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cuando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objetivos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sociedades o asociaciones 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que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trate,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sean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iguales,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 xml:space="preserve">similares,        </w:t>
            </w:r>
            <w:r w:rsidRPr="00683FFE">
              <w:rPr>
                <w:rFonts w:ascii="Arial" w:hAnsi="Arial" w:cs="Arial"/>
                <w:color w:val="000000" w:themeColor="text1"/>
                <w:spacing w:val="45"/>
                <w:sz w:val="18"/>
                <w:szCs w:val="18"/>
              </w:rPr>
              <w:t xml:space="preserve"> </w:t>
            </w:r>
            <w:r w:rsidRPr="00683FFE">
              <w:rPr>
                <w:rFonts w:ascii="Arial" w:hAnsi="Arial" w:cs="Arial"/>
                <w:color w:val="000000" w:themeColor="text1"/>
                <w:sz w:val="18"/>
                <w:szCs w:val="18"/>
              </w:rPr>
              <w:t xml:space="preserve">conexos        </w:t>
            </w:r>
            <w:r w:rsidRPr="00683FFE">
              <w:rPr>
                <w:rFonts w:ascii="Arial" w:hAnsi="Arial" w:cs="Arial"/>
                <w:color w:val="000000" w:themeColor="text1"/>
                <w:spacing w:val="45"/>
                <w:sz w:val="18"/>
                <w:szCs w:val="18"/>
              </w:rPr>
              <w:t xml:space="preserve"> </w:t>
            </w:r>
            <w:r w:rsidRPr="00683FFE">
              <w:rPr>
                <w:rFonts w:ascii="Arial" w:hAnsi="Arial" w:cs="Arial"/>
                <w:color w:val="000000" w:themeColor="text1"/>
                <w:sz w:val="18"/>
                <w:szCs w:val="18"/>
              </w:rPr>
              <w:t>o  complementarios con el de ECOMINERALES o necesarios o útiles para el mejor desarrollo de su objeto.</w:t>
            </w:r>
          </w:p>
          <w:p w14:paraId="74D18D60" w14:textId="77777777" w:rsidR="00DB028E" w:rsidRPr="00683FFE" w:rsidRDefault="00DB028E" w:rsidP="00DB028E">
            <w:pPr>
              <w:pStyle w:val="TableParagraph"/>
              <w:tabs>
                <w:tab w:val="left" w:pos="3255"/>
              </w:tabs>
              <w:ind w:left="0"/>
              <w:jc w:val="both"/>
              <w:rPr>
                <w:rFonts w:ascii="Arial" w:hAnsi="Arial" w:cs="Arial"/>
                <w:color w:val="000000" w:themeColor="text1"/>
                <w:sz w:val="18"/>
                <w:szCs w:val="18"/>
              </w:rPr>
            </w:pPr>
          </w:p>
          <w:p w14:paraId="140B3F11" w14:textId="3784B610" w:rsidR="00DB028E" w:rsidRPr="00683FFE" w:rsidRDefault="00DB028E" w:rsidP="00DB028E">
            <w:pPr>
              <w:pStyle w:val="TableParagraph"/>
              <w:tabs>
                <w:tab w:val="left" w:pos="3255"/>
              </w:tabs>
              <w:ind w:left="0"/>
              <w:jc w:val="both"/>
              <w:rPr>
                <w:rFonts w:ascii="Arial" w:hAnsi="Arial" w:cs="Arial"/>
                <w:color w:val="000000" w:themeColor="text1"/>
                <w:sz w:val="18"/>
                <w:szCs w:val="18"/>
              </w:rPr>
            </w:pPr>
            <w:r w:rsidRPr="00683FFE">
              <w:rPr>
                <w:rFonts w:ascii="Arial" w:hAnsi="Arial" w:cs="Arial"/>
                <w:color w:val="000000" w:themeColor="text1"/>
                <w:sz w:val="18"/>
                <w:szCs w:val="18"/>
              </w:rPr>
              <w:t>La Empresa Colombiana de Minerales ECOMINERALES podrá llevar a cabo la ejecución de Alianzas Público – Privadas y Público -Populares con o</w:t>
            </w:r>
            <w:r w:rsidR="001813F0" w:rsidRPr="00683FFE">
              <w:rPr>
                <w:rFonts w:ascii="Arial" w:hAnsi="Arial" w:cs="Arial"/>
                <w:color w:val="000000" w:themeColor="text1"/>
                <w:sz w:val="18"/>
                <w:szCs w:val="18"/>
              </w:rPr>
              <w:t xml:space="preserve">tros actores y empresas para el </w:t>
            </w:r>
            <w:r w:rsidR="0055769D" w:rsidRPr="00683FFE">
              <w:rPr>
                <w:rFonts w:ascii="Arial" w:hAnsi="Arial" w:cs="Arial"/>
                <w:color w:val="000000" w:themeColor="text1"/>
                <w:sz w:val="18"/>
                <w:szCs w:val="18"/>
              </w:rPr>
              <w:t xml:space="preserve"> </w:t>
            </w:r>
            <w:r w:rsidRPr="00683FFE">
              <w:rPr>
                <w:rFonts w:ascii="Arial" w:hAnsi="Arial" w:cs="Arial"/>
                <w:color w:val="000000" w:themeColor="text1"/>
                <w:sz w:val="18"/>
                <w:szCs w:val="18"/>
              </w:rPr>
              <w:t>desarrollo de su objeto social.</w:t>
            </w:r>
          </w:p>
        </w:tc>
      </w:tr>
      <w:tr w:rsidR="00473311" w:rsidRPr="00683FFE" w14:paraId="4950C177" w14:textId="77777777" w:rsidTr="004B4ECE">
        <w:trPr>
          <w:trHeight w:val="317"/>
        </w:trPr>
        <w:tc>
          <w:tcPr>
            <w:tcW w:w="3514" w:type="dxa"/>
          </w:tcPr>
          <w:p w14:paraId="60D7C0A0" w14:textId="4A77F9A3" w:rsidR="003C68EB" w:rsidRPr="00683FFE" w:rsidRDefault="00C132EB" w:rsidP="00CD6CA3">
            <w:pPr>
              <w:ind w:left="0" w:right="40"/>
              <w:rPr>
                <w:color w:val="000000" w:themeColor="text1"/>
                <w:sz w:val="18"/>
                <w:szCs w:val="18"/>
              </w:rPr>
            </w:pPr>
            <w:r w:rsidRPr="00683FFE">
              <w:rPr>
                <w:b/>
                <w:color w:val="000000" w:themeColor="text1"/>
                <w:sz w:val="18"/>
                <w:szCs w:val="18"/>
              </w:rPr>
              <w:lastRenderedPageBreak/>
              <w:t xml:space="preserve">ARTÍCULO 13. BUEN GOBIERNO, GOBIERNO CORPORATIVO Y TRANSPARENCIA. </w:t>
            </w:r>
            <w:r w:rsidRPr="00683FFE">
              <w:rPr>
                <w:color w:val="000000" w:themeColor="text1"/>
                <w:sz w:val="18"/>
                <w:szCs w:val="18"/>
              </w:rPr>
              <w:t>De conformidad con los estatutos de la empresa, la Junta Directiva de ECOMINERALES expedirá el código de buen gobierno para dar a conocer las prácticas industriales y comerciales que se implementan para el desarrollo de procedimientos internos que garanticen la transparencia, el cumplimiento de la normatividad y la ética en las actuaciones y el acceso a la información a la ciudadanía y grupos de interés.</w:t>
            </w:r>
          </w:p>
          <w:p w14:paraId="032C63D6" w14:textId="77777777" w:rsidR="00C132EB" w:rsidRPr="00683FFE" w:rsidRDefault="00C132EB" w:rsidP="00CD6CA3">
            <w:pPr>
              <w:ind w:left="0" w:right="40"/>
              <w:rPr>
                <w:color w:val="000000" w:themeColor="text1"/>
                <w:sz w:val="18"/>
                <w:szCs w:val="18"/>
              </w:rPr>
            </w:pPr>
          </w:p>
          <w:p w14:paraId="5507A241" w14:textId="3D1A9DF4" w:rsidR="00C132EB" w:rsidRPr="00683FFE" w:rsidRDefault="00C132EB" w:rsidP="00CD6CA3">
            <w:pPr>
              <w:ind w:left="0" w:right="40"/>
              <w:rPr>
                <w:b/>
                <w:color w:val="000000" w:themeColor="text1"/>
                <w:sz w:val="18"/>
                <w:szCs w:val="18"/>
              </w:rPr>
            </w:pPr>
            <w:r w:rsidRPr="00683FFE">
              <w:rPr>
                <w:color w:val="000000" w:themeColor="text1"/>
                <w:sz w:val="18"/>
                <w:szCs w:val="18"/>
              </w:rPr>
              <w:t>ECOMINERALES deberá expedir un</w:t>
            </w:r>
            <w:r w:rsidRPr="00683FFE">
              <w:rPr>
                <w:color w:val="000000" w:themeColor="text1"/>
                <w:spacing w:val="-64"/>
                <w:sz w:val="18"/>
                <w:szCs w:val="18"/>
              </w:rPr>
              <w:t xml:space="preserve"> </w:t>
            </w:r>
            <w:r w:rsidRPr="00683FFE">
              <w:rPr>
                <w:color w:val="000000" w:themeColor="text1"/>
                <w:sz w:val="18"/>
                <w:szCs w:val="18"/>
              </w:rPr>
              <w:t>código de Gobierno Corporativo, que</w:t>
            </w:r>
            <w:r w:rsidRPr="00683FFE">
              <w:rPr>
                <w:color w:val="000000" w:themeColor="text1"/>
                <w:spacing w:val="-64"/>
                <w:sz w:val="18"/>
                <w:szCs w:val="18"/>
              </w:rPr>
              <w:t xml:space="preserve"> </w:t>
            </w:r>
            <w:r w:rsidRPr="00683FFE">
              <w:rPr>
                <w:color w:val="000000" w:themeColor="text1"/>
                <w:sz w:val="18"/>
                <w:szCs w:val="18"/>
              </w:rPr>
              <w:t>adopte</w:t>
            </w:r>
            <w:r w:rsidRPr="00683FFE">
              <w:rPr>
                <w:color w:val="000000" w:themeColor="text1"/>
                <w:spacing w:val="1"/>
                <w:sz w:val="18"/>
                <w:szCs w:val="18"/>
              </w:rPr>
              <w:t xml:space="preserve"> </w:t>
            </w:r>
            <w:r w:rsidRPr="00683FFE">
              <w:rPr>
                <w:color w:val="000000" w:themeColor="text1"/>
                <w:sz w:val="18"/>
                <w:szCs w:val="18"/>
              </w:rPr>
              <w:t>las</w:t>
            </w:r>
            <w:r w:rsidRPr="00683FFE">
              <w:rPr>
                <w:color w:val="000000" w:themeColor="text1"/>
                <w:spacing w:val="1"/>
                <w:sz w:val="18"/>
                <w:szCs w:val="18"/>
              </w:rPr>
              <w:t xml:space="preserve"> </w:t>
            </w:r>
            <w:r w:rsidRPr="00683FFE">
              <w:rPr>
                <w:color w:val="000000" w:themeColor="text1"/>
                <w:sz w:val="18"/>
                <w:szCs w:val="18"/>
              </w:rPr>
              <w:t>buenas</w:t>
            </w:r>
            <w:r w:rsidRPr="00683FFE">
              <w:rPr>
                <w:color w:val="000000" w:themeColor="text1"/>
                <w:spacing w:val="1"/>
                <w:sz w:val="18"/>
                <w:szCs w:val="18"/>
              </w:rPr>
              <w:t xml:space="preserve"> </w:t>
            </w:r>
            <w:r w:rsidRPr="00683FFE">
              <w:rPr>
                <w:color w:val="000000" w:themeColor="text1"/>
                <w:sz w:val="18"/>
                <w:szCs w:val="18"/>
              </w:rPr>
              <w:t>prácticas</w:t>
            </w:r>
            <w:r w:rsidRPr="00683FFE">
              <w:rPr>
                <w:color w:val="000000" w:themeColor="text1"/>
                <w:spacing w:val="1"/>
                <w:sz w:val="18"/>
                <w:szCs w:val="18"/>
              </w:rPr>
              <w:t xml:space="preserve"> </w:t>
            </w:r>
            <w:r w:rsidRPr="00683FFE">
              <w:rPr>
                <w:color w:val="000000" w:themeColor="text1"/>
                <w:sz w:val="18"/>
                <w:szCs w:val="18"/>
              </w:rPr>
              <w:t>internacionales</w:t>
            </w:r>
            <w:r w:rsidRPr="00683FFE">
              <w:rPr>
                <w:color w:val="000000" w:themeColor="text1"/>
                <w:spacing w:val="1"/>
                <w:sz w:val="18"/>
                <w:szCs w:val="18"/>
              </w:rPr>
              <w:t xml:space="preserve"> </w:t>
            </w:r>
            <w:r w:rsidRPr="00683FFE">
              <w:rPr>
                <w:color w:val="000000" w:themeColor="text1"/>
                <w:sz w:val="18"/>
                <w:szCs w:val="18"/>
              </w:rPr>
              <w:t>en</w:t>
            </w:r>
            <w:r w:rsidRPr="00683FFE">
              <w:rPr>
                <w:color w:val="000000" w:themeColor="text1"/>
                <w:spacing w:val="1"/>
                <w:sz w:val="18"/>
                <w:szCs w:val="18"/>
              </w:rPr>
              <w:t xml:space="preserve"> </w:t>
            </w:r>
            <w:r w:rsidRPr="00683FFE">
              <w:rPr>
                <w:color w:val="000000" w:themeColor="text1"/>
                <w:sz w:val="18"/>
                <w:szCs w:val="18"/>
              </w:rPr>
              <w:t>materia</w:t>
            </w:r>
            <w:r w:rsidRPr="00683FFE">
              <w:rPr>
                <w:color w:val="000000" w:themeColor="text1"/>
                <w:spacing w:val="1"/>
                <w:sz w:val="18"/>
                <w:szCs w:val="18"/>
              </w:rPr>
              <w:t xml:space="preserve"> </w:t>
            </w:r>
            <w:r w:rsidRPr="00683FFE">
              <w:rPr>
                <w:color w:val="000000" w:themeColor="text1"/>
                <w:sz w:val="18"/>
                <w:szCs w:val="18"/>
              </w:rPr>
              <w:t>de</w:t>
            </w:r>
            <w:r w:rsidRPr="00683FFE">
              <w:rPr>
                <w:color w:val="000000" w:themeColor="text1"/>
                <w:spacing w:val="1"/>
                <w:sz w:val="18"/>
                <w:szCs w:val="18"/>
              </w:rPr>
              <w:t xml:space="preserve"> </w:t>
            </w:r>
            <w:r w:rsidRPr="00683FFE">
              <w:rPr>
                <w:color w:val="000000" w:themeColor="text1"/>
                <w:sz w:val="18"/>
                <w:szCs w:val="18"/>
              </w:rPr>
              <w:t>organización</w:t>
            </w:r>
            <w:r w:rsidRPr="00683FFE">
              <w:rPr>
                <w:color w:val="000000" w:themeColor="text1"/>
                <w:spacing w:val="1"/>
                <w:sz w:val="18"/>
                <w:szCs w:val="18"/>
              </w:rPr>
              <w:t xml:space="preserve"> </w:t>
            </w:r>
            <w:r w:rsidRPr="00683FFE">
              <w:rPr>
                <w:color w:val="000000" w:themeColor="text1"/>
                <w:sz w:val="18"/>
                <w:szCs w:val="18"/>
              </w:rPr>
              <w:t>de</w:t>
            </w:r>
            <w:r w:rsidRPr="00683FFE">
              <w:rPr>
                <w:color w:val="000000" w:themeColor="text1"/>
                <w:spacing w:val="1"/>
                <w:sz w:val="18"/>
                <w:szCs w:val="18"/>
              </w:rPr>
              <w:t xml:space="preserve"> </w:t>
            </w:r>
            <w:r w:rsidRPr="00683FFE">
              <w:rPr>
                <w:color w:val="000000" w:themeColor="text1"/>
                <w:sz w:val="18"/>
                <w:szCs w:val="18"/>
              </w:rPr>
              <w:t>la</w:t>
            </w:r>
            <w:r w:rsidRPr="00683FFE">
              <w:rPr>
                <w:color w:val="000000" w:themeColor="text1"/>
                <w:spacing w:val="1"/>
                <w:sz w:val="18"/>
                <w:szCs w:val="18"/>
              </w:rPr>
              <w:t xml:space="preserve"> </w:t>
            </w:r>
            <w:r w:rsidRPr="00683FFE">
              <w:rPr>
                <w:color w:val="000000" w:themeColor="text1"/>
                <w:sz w:val="18"/>
                <w:szCs w:val="18"/>
              </w:rPr>
              <w:t>Junta</w:t>
            </w:r>
            <w:r w:rsidRPr="00683FFE">
              <w:rPr>
                <w:color w:val="000000" w:themeColor="text1"/>
                <w:spacing w:val="1"/>
                <w:sz w:val="18"/>
                <w:szCs w:val="18"/>
              </w:rPr>
              <w:t xml:space="preserve"> </w:t>
            </w:r>
            <w:r w:rsidRPr="00683FFE">
              <w:rPr>
                <w:color w:val="000000" w:themeColor="text1"/>
                <w:sz w:val="18"/>
                <w:szCs w:val="18"/>
              </w:rPr>
              <w:t>Directiva,</w:t>
            </w:r>
            <w:r w:rsidRPr="00683FFE">
              <w:rPr>
                <w:color w:val="000000" w:themeColor="text1"/>
                <w:spacing w:val="-64"/>
                <w:sz w:val="18"/>
                <w:szCs w:val="18"/>
              </w:rPr>
              <w:t xml:space="preserve"> </w:t>
            </w:r>
            <w:r w:rsidRPr="00683FFE">
              <w:rPr>
                <w:color w:val="000000" w:themeColor="text1"/>
                <w:sz w:val="18"/>
                <w:szCs w:val="18"/>
              </w:rPr>
              <w:t>Transparencia,</w:t>
            </w:r>
            <w:r w:rsidRPr="00683FFE">
              <w:rPr>
                <w:color w:val="000000" w:themeColor="text1"/>
                <w:spacing w:val="1"/>
                <w:sz w:val="18"/>
                <w:szCs w:val="18"/>
              </w:rPr>
              <w:t xml:space="preserve"> </w:t>
            </w:r>
            <w:r w:rsidRPr="00683FFE">
              <w:rPr>
                <w:color w:val="000000" w:themeColor="text1"/>
                <w:sz w:val="18"/>
                <w:szCs w:val="18"/>
              </w:rPr>
              <w:t>Rendición</w:t>
            </w:r>
            <w:r w:rsidRPr="00683FFE">
              <w:rPr>
                <w:color w:val="000000" w:themeColor="text1"/>
                <w:spacing w:val="1"/>
                <w:sz w:val="18"/>
                <w:szCs w:val="18"/>
              </w:rPr>
              <w:t xml:space="preserve"> </w:t>
            </w:r>
            <w:r w:rsidRPr="00683FFE">
              <w:rPr>
                <w:color w:val="000000" w:themeColor="text1"/>
                <w:sz w:val="18"/>
                <w:szCs w:val="18"/>
              </w:rPr>
              <w:t>de</w:t>
            </w:r>
            <w:r w:rsidRPr="00683FFE">
              <w:rPr>
                <w:color w:val="000000" w:themeColor="text1"/>
                <w:spacing w:val="1"/>
                <w:sz w:val="18"/>
                <w:szCs w:val="18"/>
              </w:rPr>
              <w:t xml:space="preserve"> </w:t>
            </w:r>
            <w:r w:rsidRPr="00683FFE">
              <w:rPr>
                <w:color w:val="000000" w:themeColor="text1"/>
                <w:sz w:val="18"/>
                <w:szCs w:val="18"/>
              </w:rPr>
              <w:t>Cuentas y garantía de los derechos</w:t>
            </w:r>
            <w:r w:rsidRPr="00683FFE">
              <w:rPr>
                <w:color w:val="000000" w:themeColor="text1"/>
                <w:spacing w:val="1"/>
                <w:sz w:val="18"/>
                <w:szCs w:val="18"/>
              </w:rPr>
              <w:t xml:space="preserve"> </w:t>
            </w:r>
            <w:r w:rsidRPr="00683FFE">
              <w:rPr>
                <w:color w:val="000000" w:themeColor="text1"/>
                <w:sz w:val="18"/>
                <w:szCs w:val="18"/>
              </w:rPr>
              <w:t>de</w:t>
            </w:r>
            <w:r w:rsidRPr="00683FFE">
              <w:rPr>
                <w:color w:val="000000" w:themeColor="text1"/>
                <w:spacing w:val="-1"/>
                <w:sz w:val="18"/>
                <w:szCs w:val="18"/>
              </w:rPr>
              <w:t xml:space="preserve"> </w:t>
            </w:r>
            <w:r w:rsidRPr="00683FFE">
              <w:rPr>
                <w:color w:val="000000" w:themeColor="text1"/>
                <w:sz w:val="18"/>
                <w:szCs w:val="18"/>
              </w:rPr>
              <w:t>los socios.</w:t>
            </w:r>
          </w:p>
        </w:tc>
        <w:tc>
          <w:tcPr>
            <w:tcW w:w="2943" w:type="dxa"/>
          </w:tcPr>
          <w:p w14:paraId="71A3FB7C" w14:textId="77777777" w:rsidR="001304D7" w:rsidRPr="00683FFE" w:rsidRDefault="00C132EB" w:rsidP="00112E3C">
            <w:pPr>
              <w:pStyle w:val="TableParagraph"/>
              <w:numPr>
                <w:ilvl w:val="0"/>
                <w:numId w:val="33"/>
              </w:numPr>
              <w:tabs>
                <w:tab w:val="left" w:pos="211"/>
              </w:tabs>
              <w:ind w:left="211" w:right="101" w:hanging="219"/>
              <w:jc w:val="both"/>
              <w:rPr>
                <w:rFonts w:ascii="Arial" w:hAnsi="Arial" w:cs="Arial"/>
                <w:b/>
                <w:color w:val="000000" w:themeColor="text1"/>
                <w:sz w:val="18"/>
                <w:szCs w:val="18"/>
              </w:rPr>
            </w:pPr>
            <w:r w:rsidRPr="00683FFE">
              <w:rPr>
                <w:rFonts w:ascii="Arial" w:hAnsi="Arial" w:cs="Arial"/>
                <w:b/>
                <w:color w:val="000000" w:themeColor="text1"/>
                <w:sz w:val="18"/>
                <w:szCs w:val="18"/>
              </w:rPr>
              <w:t xml:space="preserve">H.R. Astrid Sánchez, </w:t>
            </w:r>
            <w:r w:rsidRPr="00683FFE">
              <w:rPr>
                <w:rFonts w:ascii="Arial" w:hAnsi="Arial" w:cs="Arial"/>
                <w:color w:val="000000" w:themeColor="text1"/>
                <w:sz w:val="18"/>
                <w:szCs w:val="18"/>
              </w:rPr>
              <w:t>propone modificar el primer inciso, en el sentido de incluir la expresión</w:t>
            </w:r>
            <w:r w:rsidR="001304D7" w:rsidRPr="00683FFE">
              <w:rPr>
                <w:rFonts w:ascii="Arial" w:hAnsi="Arial" w:cs="Arial"/>
                <w:color w:val="000000" w:themeColor="text1"/>
                <w:sz w:val="18"/>
                <w:szCs w:val="18"/>
              </w:rPr>
              <w:t>:</w:t>
            </w:r>
          </w:p>
          <w:p w14:paraId="68C75B5C" w14:textId="72C1BBD1" w:rsidR="001304D7" w:rsidRPr="00683FFE" w:rsidRDefault="00C132EB" w:rsidP="00112E3C">
            <w:pPr>
              <w:pStyle w:val="TableParagraph"/>
              <w:numPr>
                <w:ilvl w:val="0"/>
                <w:numId w:val="33"/>
              </w:numPr>
              <w:tabs>
                <w:tab w:val="left" w:pos="211"/>
              </w:tabs>
              <w:ind w:left="211" w:right="101" w:hanging="219"/>
              <w:jc w:val="both"/>
              <w:rPr>
                <w:rFonts w:ascii="Arial" w:hAnsi="Arial" w:cs="Arial"/>
                <w:b/>
                <w:color w:val="000000" w:themeColor="text1"/>
                <w:sz w:val="18"/>
                <w:szCs w:val="18"/>
              </w:rPr>
            </w:pPr>
            <w:r w:rsidRPr="00683FFE">
              <w:rPr>
                <w:rFonts w:ascii="Arial" w:hAnsi="Arial" w:cs="Arial"/>
                <w:color w:val="000000" w:themeColor="text1"/>
                <w:sz w:val="18"/>
                <w:szCs w:val="18"/>
              </w:rPr>
              <w:t xml:space="preserve"> </w:t>
            </w:r>
            <w:r w:rsidR="001304D7" w:rsidRPr="00683FFE">
              <w:rPr>
                <w:rFonts w:ascii="Arial" w:hAnsi="Arial" w:cs="Arial"/>
                <w:b/>
                <w:color w:val="000000" w:themeColor="text1"/>
                <w:sz w:val="18"/>
                <w:szCs w:val="18"/>
              </w:rPr>
              <w:t xml:space="preserve">A </w:t>
            </w:r>
            <w:r w:rsidR="007830AB" w:rsidRPr="00683FFE">
              <w:rPr>
                <w:rFonts w:ascii="Arial" w:hAnsi="Arial" w:cs="Arial"/>
                <w:b/>
                <w:color w:val="000000" w:themeColor="text1"/>
                <w:sz w:val="18"/>
                <w:szCs w:val="18"/>
              </w:rPr>
              <w:t>los grupos</w:t>
            </w:r>
            <w:r w:rsidR="001304D7" w:rsidRPr="00683FFE">
              <w:rPr>
                <w:rFonts w:ascii="Arial" w:hAnsi="Arial" w:cs="Arial"/>
                <w:b/>
                <w:color w:val="000000" w:themeColor="text1"/>
                <w:sz w:val="18"/>
                <w:szCs w:val="18"/>
              </w:rPr>
              <w:t>.</w:t>
            </w:r>
            <w:r w:rsidR="007830AB" w:rsidRPr="00683FFE">
              <w:rPr>
                <w:rFonts w:ascii="Arial" w:hAnsi="Arial" w:cs="Arial"/>
                <w:b/>
                <w:color w:val="000000" w:themeColor="text1"/>
                <w:sz w:val="18"/>
                <w:szCs w:val="18"/>
              </w:rPr>
              <w:t xml:space="preserve"> </w:t>
            </w:r>
          </w:p>
          <w:p w14:paraId="2DF899C1" w14:textId="0D4F300C" w:rsidR="003C68EB" w:rsidRPr="00683FFE" w:rsidRDefault="001304D7" w:rsidP="00112E3C">
            <w:pPr>
              <w:pStyle w:val="TableParagraph"/>
              <w:numPr>
                <w:ilvl w:val="0"/>
                <w:numId w:val="33"/>
              </w:numPr>
              <w:tabs>
                <w:tab w:val="left" w:pos="211"/>
              </w:tabs>
              <w:ind w:left="211" w:right="101" w:hanging="219"/>
              <w:jc w:val="both"/>
              <w:rPr>
                <w:rFonts w:ascii="Arial" w:hAnsi="Arial" w:cs="Arial"/>
                <w:b/>
                <w:color w:val="000000" w:themeColor="text1"/>
                <w:sz w:val="18"/>
                <w:szCs w:val="18"/>
              </w:rPr>
            </w:pPr>
            <w:r w:rsidRPr="00683FFE">
              <w:rPr>
                <w:rFonts w:ascii="Arial" w:hAnsi="Arial" w:cs="Arial"/>
                <w:b/>
                <w:color w:val="000000" w:themeColor="text1"/>
                <w:sz w:val="18"/>
                <w:szCs w:val="18"/>
              </w:rPr>
              <w:t>A todo ciudadano interesado.</w:t>
            </w:r>
          </w:p>
          <w:p w14:paraId="70A7EF04" w14:textId="77777777" w:rsidR="00B36D6B" w:rsidRPr="00683FFE" w:rsidRDefault="00B36D6B" w:rsidP="00B36D6B">
            <w:pPr>
              <w:pStyle w:val="TableParagraph"/>
              <w:tabs>
                <w:tab w:val="left" w:pos="211"/>
              </w:tabs>
              <w:ind w:right="101"/>
              <w:jc w:val="both"/>
              <w:rPr>
                <w:rFonts w:ascii="Arial" w:hAnsi="Arial" w:cs="Arial"/>
                <w:b/>
                <w:color w:val="000000" w:themeColor="text1"/>
                <w:sz w:val="18"/>
                <w:szCs w:val="18"/>
              </w:rPr>
            </w:pPr>
          </w:p>
          <w:p w14:paraId="20E86FBB" w14:textId="298B5429" w:rsidR="00B36D6B" w:rsidRPr="00683FFE" w:rsidRDefault="007A0CA9" w:rsidP="001304D7">
            <w:pPr>
              <w:pStyle w:val="TableParagraph"/>
              <w:tabs>
                <w:tab w:val="left" w:pos="211"/>
              </w:tabs>
              <w:ind w:left="0" w:right="101"/>
              <w:jc w:val="both"/>
              <w:rPr>
                <w:rFonts w:ascii="Arial" w:hAnsi="Arial" w:cs="Arial"/>
                <w:b/>
                <w:color w:val="000000" w:themeColor="text1"/>
                <w:sz w:val="18"/>
                <w:szCs w:val="18"/>
              </w:rPr>
            </w:pPr>
            <w:r w:rsidRPr="00683FFE">
              <w:rPr>
                <w:rFonts w:ascii="Arial" w:hAnsi="Arial" w:cs="Arial"/>
                <w:b/>
                <w:color w:val="000000" w:themeColor="text1"/>
                <w:sz w:val="18"/>
                <w:szCs w:val="18"/>
              </w:rPr>
              <w:t>(</w:t>
            </w:r>
            <w:r w:rsidR="00B36D6B" w:rsidRPr="00683FFE">
              <w:rPr>
                <w:rFonts w:ascii="Arial" w:hAnsi="Arial" w:cs="Arial"/>
                <w:b/>
                <w:color w:val="000000" w:themeColor="text1"/>
                <w:sz w:val="18"/>
                <w:szCs w:val="18"/>
              </w:rPr>
              <w:t>Acogida)</w:t>
            </w:r>
          </w:p>
        </w:tc>
        <w:tc>
          <w:tcPr>
            <w:tcW w:w="2943" w:type="dxa"/>
          </w:tcPr>
          <w:p w14:paraId="1525794B" w14:textId="04BA77D1" w:rsidR="00C132EB" w:rsidRPr="00683FFE" w:rsidRDefault="00C132EB" w:rsidP="00C132EB">
            <w:pPr>
              <w:pStyle w:val="TableParagraph"/>
              <w:ind w:left="0" w:right="102"/>
              <w:jc w:val="both"/>
              <w:rPr>
                <w:rFonts w:ascii="Arial" w:hAnsi="Arial" w:cs="Arial"/>
                <w:color w:val="000000" w:themeColor="text1"/>
                <w:sz w:val="18"/>
                <w:szCs w:val="18"/>
              </w:rPr>
            </w:pPr>
            <w:r w:rsidRPr="00683FFE">
              <w:rPr>
                <w:rFonts w:ascii="Arial" w:hAnsi="Arial" w:cs="Arial"/>
                <w:color w:val="000000" w:themeColor="text1"/>
                <w:sz w:val="18"/>
                <w:szCs w:val="18"/>
              </w:rPr>
              <w:t>Conforme a la Mesa de trabajo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pacing w:val="-1"/>
                <w:sz w:val="18"/>
                <w:szCs w:val="18"/>
              </w:rPr>
              <w:t>se</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pacing w:val="-1"/>
                <w:sz w:val="18"/>
                <w:szCs w:val="18"/>
              </w:rPr>
              <w:t>acogieron</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algunos</w:t>
            </w:r>
            <w:r w:rsidRPr="00683FFE">
              <w:rPr>
                <w:rFonts w:ascii="Arial" w:hAnsi="Arial" w:cs="Arial"/>
                <w:color w:val="000000" w:themeColor="text1"/>
                <w:spacing w:val="-18"/>
                <w:sz w:val="18"/>
                <w:szCs w:val="18"/>
              </w:rPr>
              <w:t xml:space="preserve"> </w:t>
            </w:r>
            <w:r w:rsidRPr="00683FFE">
              <w:rPr>
                <w:rFonts w:ascii="Arial" w:hAnsi="Arial" w:cs="Arial"/>
                <w:color w:val="000000" w:themeColor="text1"/>
                <w:sz w:val="18"/>
                <w:szCs w:val="18"/>
              </w:rPr>
              <w:t>puntos</w:t>
            </w:r>
            <w:r w:rsidRPr="00683FFE">
              <w:rPr>
                <w:rFonts w:ascii="Arial" w:hAnsi="Arial" w:cs="Arial"/>
                <w:color w:val="000000" w:themeColor="text1"/>
                <w:spacing w:val="-18"/>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48"/>
                <w:sz w:val="18"/>
                <w:szCs w:val="18"/>
              </w:rPr>
              <w:t xml:space="preserve"> </w:t>
            </w:r>
            <w:r w:rsidRPr="00683FFE">
              <w:rPr>
                <w:rFonts w:ascii="Arial" w:hAnsi="Arial" w:cs="Arial"/>
                <w:color w:val="000000" w:themeColor="text1"/>
                <w:sz w:val="18"/>
                <w:szCs w:val="18"/>
              </w:rPr>
              <w:t>proposiciones</w:t>
            </w:r>
            <w:r w:rsidRPr="00683FFE">
              <w:rPr>
                <w:rFonts w:ascii="Arial" w:hAnsi="Arial" w:cs="Arial"/>
                <w:color w:val="000000" w:themeColor="text1"/>
                <w:spacing w:val="46"/>
                <w:sz w:val="18"/>
                <w:szCs w:val="18"/>
              </w:rPr>
              <w:t xml:space="preserve"> </w:t>
            </w:r>
            <w:r w:rsidRPr="00683FFE">
              <w:rPr>
                <w:rFonts w:ascii="Arial" w:hAnsi="Arial" w:cs="Arial"/>
                <w:color w:val="000000" w:themeColor="text1"/>
                <w:sz w:val="18"/>
                <w:szCs w:val="18"/>
              </w:rPr>
              <w:t>que</w:t>
            </w:r>
            <w:r w:rsidRPr="00683FFE">
              <w:rPr>
                <w:rFonts w:ascii="Arial" w:hAnsi="Arial" w:cs="Arial"/>
                <w:color w:val="000000" w:themeColor="text1"/>
                <w:spacing w:val="47"/>
                <w:sz w:val="18"/>
                <w:szCs w:val="18"/>
              </w:rPr>
              <w:t xml:space="preserve"> </w:t>
            </w:r>
            <w:r w:rsidRPr="00683FFE">
              <w:rPr>
                <w:rFonts w:ascii="Arial" w:hAnsi="Arial" w:cs="Arial"/>
                <w:color w:val="000000" w:themeColor="text1"/>
                <w:sz w:val="18"/>
                <w:szCs w:val="18"/>
              </w:rPr>
              <w:t>dejaron como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constancias,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quedando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este</w:t>
            </w:r>
            <w:r w:rsidRPr="00683FFE">
              <w:rPr>
                <w:rFonts w:ascii="Arial" w:hAnsi="Arial" w:cs="Arial"/>
                <w:color w:val="000000" w:themeColor="text1"/>
                <w:spacing w:val="-2"/>
                <w:sz w:val="18"/>
                <w:szCs w:val="18"/>
              </w:rPr>
              <w:t xml:space="preserve"> </w:t>
            </w:r>
            <w:r w:rsidRPr="00683FFE">
              <w:rPr>
                <w:rFonts w:ascii="Arial" w:hAnsi="Arial" w:cs="Arial"/>
                <w:color w:val="000000" w:themeColor="text1"/>
                <w:sz w:val="18"/>
                <w:szCs w:val="18"/>
              </w:rPr>
              <w:t>artículo</w:t>
            </w:r>
            <w:r w:rsidRPr="00683FFE">
              <w:rPr>
                <w:rFonts w:ascii="Arial" w:hAnsi="Arial" w:cs="Arial"/>
                <w:color w:val="000000" w:themeColor="text1"/>
                <w:spacing w:val="2"/>
                <w:sz w:val="18"/>
                <w:szCs w:val="18"/>
              </w:rPr>
              <w:t xml:space="preserve"> </w:t>
            </w:r>
            <w:r w:rsidRPr="00683FFE">
              <w:rPr>
                <w:rFonts w:ascii="Arial" w:hAnsi="Arial" w:cs="Arial"/>
                <w:color w:val="000000" w:themeColor="text1"/>
                <w:sz w:val="18"/>
                <w:szCs w:val="18"/>
              </w:rPr>
              <w:t>así:</w:t>
            </w:r>
          </w:p>
          <w:p w14:paraId="00933671" w14:textId="2A9C324B" w:rsidR="00C132EB" w:rsidRPr="00683FFE" w:rsidRDefault="00C132EB" w:rsidP="00C132EB">
            <w:pPr>
              <w:pStyle w:val="TableParagraph"/>
              <w:ind w:left="0" w:right="102"/>
              <w:jc w:val="both"/>
              <w:rPr>
                <w:rFonts w:ascii="Arial" w:hAnsi="Arial" w:cs="Arial"/>
                <w:color w:val="000000" w:themeColor="text1"/>
                <w:sz w:val="18"/>
                <w:szCs w:val="18"/>
              </w:rPr>
            </w:pPr>
          </w:p>
          <w:p w14:paraId="4542254A" w14:textId="58F1C9D9" w:rsidR="00C132EB" w:rsidRPr="00683FFE" w:rsidRDefault="00C132EB" w:rsidP="00C132EB">
            <w:pPr>
              <w:pStyle w:val="TableParagraph"/>
              <w:ind w:left="0" w:right="102"/>
              <w:jc w:val="both"/>
              <w:rPr>
                <w:rFonts w:ascii="Arial" w:hAnsi="Arial" w:cs="Arial"/>
                <w:color w:val="000000" w:themeColor="text1"/>
                <w:sz w:val="18"/>
                <w:szCs w:val="18"/>
              </w:rPr>
            </w:pPr>
            <w:r w:rsidRPr="00683FFE">
              <w:rPr>
                <w:rFonts w:ascii="Arial" w:hAnsi="Arial" w:cs="Arial"/>
                <w:b/>
                <w:color w:val="000000" w:themeColor="text1"/>
                <w:sz w:val="18"/>
                <w:szCs w:val="18"/>
              </w:rPr>
              <w:t xml:space="preserve">ARTÍCULO 13. BUEN GOBIERNO, GOBIERNO CORPORATIVO Y TRANSPARENCIA. </w:t>
            </w:r>
            <w:r w:rsidRPr="00683FFE">
              <w:rPr>
                <w:rFonts w:ascii="Arial" w:hAnsi="Arial" w:cs="Arial"/>
                <w:color w:val="000000" w:themeColor="text1"/>
                <w:sz w:val="18"/>
                <w:szCs w:val="18"/>
              </w:rPr>
              <w:t xml:space="preserve">De conformidad con los estatutos de la empresa, la Junta Directiva de ECOMINERALES expedirá el </w:t>
            </w:r>
            <w:proofErr w:type="spellStart"/>
            <w:r w:rsidRPr="00683FFE">
              <w:rPr>
                <w:rFonts w:ascii="Arial" w:hAnsi="Arial" w:cs="Arial"/>
                <w:strike/>
                <w:color w:val="000000" w:themeColor="text1"/>
                <w:sz w:val="18"/>
                <w:szCs w:val="18"/>
              </w:rPr>
              <w:t>c</w:t>
            </w:r>
            <w:r w:rsidRPr="00683FFE">
              <w:rPr>
                <w:rFonts w:ascii="Arial" w:hAnsi="Arial" w:cs="Arial"/>
                <w:color w:val="000000" w:themeColor="text1"/>
                <w:sz w:val="18"/>
                <w:szCs w:val="18"/>
              </w:rPr>
              <w:t>Código</w:t>
            </w:r>
            <w:proofErr w:type="spellEnd"/>
            <w:r w:rsidRPr="00683FFE">
              <w:rPr>
                <w:rFonts w:ascii="Arial" w:hAnsi="Arial" w:cs="Arial"/>
                <w:color w:val="000000" w:themeColor="text1"/>
                <w:sz w:val="18"/>
                <w:szCs w:val="18"/>
              </w:rPr>
              <w:t xml:space="preserve"> de </w:t>
            </w:r>
            <w:proofErr w:type="spellStart"/>
            <w:r w:rsidRPr="00683FFE">
              <w:rPr>
                <w:rFonts w:ascii="Arial" w:hAnsi="Arial" w:cs="Arial"/>
                <w:strike/>
                <w:color w:val="000000" w:themeColor="text1"/>
                <w:sz w:val="18"/>
                <w:szCs w:val="18"/>
              </w:rPr>
              <w:t>b</w:t>
            </w:r>
            <w:r w:rsidRPr="00683FFE">
              <w:rPr>
                <w:rFonts w:ascii="Arial" w:hAnsi="Arial" w:cs="Arial"/>
                <w:color w:val="000000" w:themeColor="text1"/>
                <w:sz w:val="18"/>
                <w:szCs w:val="18"/>
              </w:rPr>
              <w:t>Buen</w:t>
            </w:r>
            <w:proofErr w:type="spellEnd"/>
            <w:r w:rsidRPr="00683FFE">
              <w:rPr>
                <w:rFonts w:ascii="Arial" w:hAnsi="Arial" w:cs="Arial"/>
                <w:color w:val="000000" w:themeColor="text1"/>
                <w:sz w:val="18"/>
                <w:szCs w:val="18"/>
              </w:rPr>
              <w:t xml:space="preserve"> </w:t>
            </w:r>
            <w:proofErr w:type="spellStart"/>
            <w:r w:rsidRPr="00683FFE">
              <w:rPr>
                <w:rFonts w:ascii="Arial" w:hAnsi="Arial" w:cs="Arial"/>
                <w:strike/>
                <w:color w:val="000000" w:themeColor="text1"/>
                <w:sz w:val="18"/>
                <w:szCs w:val="18"/>
              </w:rPr>
              <w:t>g</w:t>
            </w:r>
            <w:r w:rsidRPr="00683FFE">
              <w:rPr>
                <w:rFonts w:ascii="Arial" w:hAnsi="Arial" w:cs="Arial"/>
                <w:color w:val="000000" w:themeColor="text1"/>
                <w:sz w:val="18"/>
                <w:szCs w:val="18"/>
              </w:rPr>
              <w:t>Gobierno</w:t>
            </w:r>
            <w:proofErr w:type="spellEnd"/>
            <w:r w:rsidRPr="00683FFE">
              <w:rPr>
                <w:rFonts w:ascii="Arial" w:hAnsi="Arial" w:cs="Arial"/>
                <w:color w:val="000000" w:themeColor="text1"/>
                <w:sz w:val="18"/>
                <w:szCs w:val="18"/>
              </w:rPr>
              <w:t xml:space="preserve"> para dar a conocer las prácticas industriales y comerciales</w:t>
            </w:r>
            <w:r w:rsidRPr="00683FFE">
              <w:rPr>
                <w:rFonts w:ascii="Arial" w:hAnsi="Arial" w:cs="Arial"/>
                <w:color w:val="000000" w:themeColor="text1"/>
                <w:sz w:val="18"/>
                <w:szCs w:val="18"/>
              </w:rPr>
              <w:tab/>
              <w:t>que</w:t>
            </w:r>
            <w:r w:rsidRPr="00683FFE">
              <w:rPr>
                <w:rFonts w:ascii="Arial" w:hAnsi="Arial" w:cs="Arial"/>
                <w:color w:val="000000" w:themeColor="text1"/>
                <w:sz w:val="18"/>
                <w:szCs w:val="18"/>
              </w:rPr>
              <w:tab/>
              <w:t>se implementan para el desarrollo de procedimientos internos que garanticen la transparencia, el cumplimiento de la normatividad y la ética en las actuaciones y el acceso a la información a la ciudadanía y grupos de interés.</w:t>
            </w:r>
          </w:p>
          <w:p w14:paraId="6675ED8D" w14:textId="77777777" w:rsidR="003C68EB" w:rsidRPr="00683FFE" w:rsidRDefault="003C68EB" w:rsidP="00C72851">
            <w:pPr>
              <w:ind w:left="0" w:right="40"/>
              <w:rPr>
                <w:color w:val="000000" w:themeColor="text1"/>
                <w:sz w:val="18"/>
                <w:szCs w:val="18"/>
              </w:rPr>
            </w:pPr>
          </w:p>
          <w:p w14:paraId="101323CA" w14:textId="62C67F8A" w:rsidR="00C132EB" w:rsidRPr="00683FFE" w:rsidRDefault="00C132EB" w:rsidP="00C132EB">
            <w:pPr>
              <w:ind w:left="0" w:right="40"/>
              <w:rPr>
                <w:color w:val="000000" w:themeColor="text1"/>
                <w:sz w:val="18"/>
                <w:szCs w:val="18"/>
              </w:rPr>
            </w:pPr>
            <w:r w:rsidRPr="00683FFE">
              <w:rPr>
                <w:color w:val="000000" w:themeColor="text1"/>
                <w:sz w:val="18"/>
                <w:szCs w:val="18"/>
              </w:rPr>
              <w:lastRenderedPageBreak/>
              <w:t xml:space="preserve">ECOMINERALES deberá expedir un </w:t>
            </w:r>
            <w:proofErr w:type="spellStart"/>
            <w:r w:rsidRPr="00683FFE">
              <w:rPr>
                <w:strike/>
                <w:color w:val="000000" w:themeColor="text1"/>
                <w:sz w:val="18"/>
                <w:szCs w:val="18"/>
              </w:rPr>
              <w:t>c</w:t>
            </w:r>
            <w:r w:rsidRPr="00683FFE">
              <w:rPr>
                <w:color w:val="000000" w:themeColor="text1"/>
                <w:sz w:val="18"/>
                <w:szCs w:val="18"/>
              </w:rPr>
              <w:t>Código</w:t>
            </w:r>
            <w:proofErr w:type="spellEnd"/>
            <w:r w:rsidRPr="00683FFE">
              <w:rPr>
                <w:color w:val="000000" w:themeColor="text1"/>
                <w:sz w:val="18"/>
                <w:szCs w:val="18"/>
              </w:rPr>
              <w:t xml:space="preserve"> de Gobierno Corporativo, que adopte las buenas prácticas internacionales en materia de organización de la Junta </w:t>
            </w:r>
            <w:r w:rsidRPr="00683FFE">
              <w:rPr>
                <w:strike/>
                <w:color w:val="000000" w:themeColor="text1"/>
                <w:sz w:val="18"/>
                <w:szCs w:val="18"/>
              </w:rPr>
              <w:t>D</w:t>
            </w:r>
            <w:r w:rsidRPr="00683FFE">
              <w:rPr>
                <w:color w:val="000000" w:themeColor="text1"/>
                <w:sz w:val="18"/>
                <w:szCs w:val="18"/>
              </w:rPr>
              <w:t xml:space="preserve">irectiva, </w:t>
            </w:r>
            <w:proofErr w:type="spellStart"/>
            <w:r w:rsidRPr="00683FFE">
              <w:rPr>
                <w:strike/>
                <w:color w:val="000000" w:themeColor="text1"/>
                <w:sz w:val="18"/>
                <w:szCs w:val="18"/>
              </w:rPr>
              <w:t>T</w:t>
            </w:r>
            <w:r w:rsidRPr="00683FFE">
              <w:rPr>
                <w:color w:val="000000" w:themeColor="text1"/>
                <w:sz w:val="18"/>
                <w:szCs w:val="18"/>
              </w:rPr>
              <w:t>transparencia</w:t>
            </w:r>
            <w:proofErr w:type="spellEnd"/>
            <w:r w:rsidRPr="00683FFE">
              <w:rPr>
                <w:color w:val="000000" w:themeColor="text1"/>
                <w:sz w:val="18"/>
                <w:szCs w:val="18"/>
              </w:rPr>
              <w:t xml:space="preserve">, </w:t>
            </w:r>
            <w:proofErr w:type="spellStart"/>
            <w:r w:rsidRPr="00683FFE">
              <w:rPr>
                <w:color w:val="000000" w:themeColor="text1"/>
                <w:sz w:val="18"/>
                <w:szCs w:val="18"/>
              </w:rPr>
              <w:t>Rrendición</w:t>
            </w:r>
            <w:proofErr w:type="spellEnd"/>
            <w:r w:rsidRPr="00683FFE">
              <w:rPr>
                <w:color w:val="000000" w:themeColor="text1"/>
                <w:sz w:val="18"/>
                <w:szCs w:val="18"/>
              </w:rPr>
              <w:t xml:space="preserve"> de </w:t>
            </w:r>
            <w:proofErr w:type="spellStart"/>
            <w:r w:rsidRPr="00683FFE">
              <w:rPr>
                <w:strike/>
                <w:color w:val="000000" w:themeColor="text1"/>
                <w:sz w:val="18"/>
                <w:szCs w:val="18"/>
              </w:rPr>
              <w:t>C</w:t>
            </w:r>
            <w:r w:rsidRPr="00683FFE">
              <w:rPr>
                <w:color w:val="000000" w:themeColor="text1"/>
                <w:sz w:val="18"/>
                <w:szCs w:val="18"/>
              </w:rPr>
              <w:t>cuentas</w:t>
            </w:r>
            <w:proofErr w:type="spellEnd"/>
            <w:r w:rsidRPr="00683FFE">
              <w:rPr>
                <w:color w:val="000000" w:themeColor="text1"/>
                <w:sz w:val="18"/>
                <w:szCs w:val="18"/>
              </w:rPr>
              <w:t xml:space="preserve"> y garantía de los derechos de los socios.</w:t>
            </w:r>
          </w:p>
        </w:tc>
      </w:tr>
      <w:tr w:rsidR="00473311" w:rsidRPr="00683FFE" w14:paraId="5D217FE7" w14:textId="77777777" w:rsidTr="004B4ECE">
        <w:trPr>
          <w:trHeight w:val="317"/>
        </w:trPr>
        <w:tc>
          <w:tcPr>
            <w:tcW w:w="3514" w:type="dxa"/>
          </w:tcPr>
          <w:p w14:paraId="1A646C0D" w14:textId="77777777" w:rsidR="007A0CA9" w:rsidRPr="00683FFE" w:rsidRDefault="007A0CA9" w:rsidP="007A0CA9">
            <w:pPr>
              <w:tabs>
                <w:tab w:val="left" w:pos="2879"/>
              </w:tabs>
              <w:ind w:firstLine="10"/>
              <w:rPr>
                <w:color w:val="000000" w:themeColor="text1"/>
                <w:sz w:val="18"/>
                <w:szCs w:val="18"/>
              </w:rPr>
            </w:pPr>
            <w:r w:rsidRPr="00683FFE">
              <w:rPr>
                <w:b/>
                <w:color w:val="000000" w:themeColor="text1"/>
                <w:sz w:val="18"/>
                <w:szCs w:val="18"/>
              </w:rPr>
              <w:lastRenderedPageBreak/>
              <w:t xml:space="preserve">ARTÍCULO 19. CALIDADES DEL PRESIDENTE DE ECOMINERALES. </w:t>
            </w:r>
            <w:r w:rsidRPr="00683FFE">
              <w:rPr>
                <w:color w:val="000000" w:themeColor="text1"/>
                <w:sz w:val="18"/>
                <w:szCs w:val="18"/>
              </w:rPr>
              <w:t>El Presidente (a) de ECOMINERALES deberá ser un (a) profesional con estudios de posgrado, contar con cinco (5) años mínimo de experiencia en cargos directivos y reconocida trayectoria en la administración y representación de empresas, así como mínimo cinco (5) años de experiencia específica en el sector de minería y energía, además de los requisitos exigidos por los estatutos de la EICE.</w:t>
            </w:r>
          </w:p>
          <w:p w14:paraId="1991E007" w14:textId="77777777" w:rsidR="007A0CA9" w:rsidRPr="00683FFE" w:rsidRDefault="007A0CA9" w:rsidP="007A0CA9">
            <w:pPr>
              <w:tabs>
                <w:tab w:val="left" w:pos="2879"/>
              </w:tabs>
              <w:ind w:firstLine="10"/>
              <w:rPr>
                <w:color w:val="000000" w:themeColor="text1"/>
                <w:sz w:val="18"/>
                <w:szCs w:val="18"/>
              </w:rPr>
            </w:pPr>
            <w:r w:rsidRPr="00683FFE">
              <w:rPr>
                <w:b/>
                <w:color w:val="000000" w:themeColor="text1"/>
                <w:sz w:val="18"/>
                <w:szCs w:val="18"/>
              </w:rPr>
              <w:t xml:space="preserve">PARÁGRAFO. </w:t>
            </w:r>
            <w:r w:rsidRPr="00683FFE">
              <w:rPr>
                <w:color w:val="000000" w:themeColor="text1"/>
                <w:sz w:val="18"/>
                <w:szCs w:val="18"/>
              </w:rPr>
              <w:t>En todo caso, los requisitos exigidos deberán ser de acceso general y público y estar debidamente motivados.</w:t>
            </w:r>
          </w:p>
          <w:p w14:paraId="71F07575" w14:textId="77777777" w:rsidR="007A0CA9" w:rsidRPr="00683FFE" w:rsidRDefault="007A0CA9" w:rsidP="00CD6CA3">
            <w:pPr>
              <w:ind w:left="0" w:right="40"/>
              <w:rPr>
                <w:b/>
                <w:color w:val="000000" w:themeColor="text1"/>
                <w:sz w:val="18"/>
                <w:szCs w:val="18"/>
              </w:rPr>
            </w:pPr>
          </w:p>
        </w:tc>
        <w:tc>
          <w:tcPr>
            <w:tcW w:w="2943" w:type="dxa"/>
          </w:tcPr>
          <w:p w14:paraId="1A1819A3" w14:textId="2611975C" w:rsidR="007A0CA9" w:rsidRPr="00683FFE" w:rsidRDefault="007A0CA9" w:rsidP="00112E3C">
            <w:pPr>
              <w:pStyle w:val="TableParagraph"/>
              <w:numPr>
                <w:ilvl w:val="0"/>
                <w:numId w:val="33"/>
              </w:numPr>
              <w:tabs>
                <w:tab w:val="left" w:pos="211"/>
              </w:tabs>
              <w:ind w:left="211" w:right="101" w:hanging="219"/>
              <w:jc w:val="both"/>
              <w:rPr>
                <w:rFonts w:ascii="Arial" w:hAnsi="Arial" w:cs="Arial"/>
                <w:b/>
                <w:color w:val="000000" w:themeColor="text1"/>
                <w:sz w:val="18"/>
                <w:szCs w:val="18"/>
              </w:rPr>
            </w:pPr>
            <w:r w:rsidRPr="00683FFE">
              <w:rPr>
                <w:rFonts w:ascii="Arial" w:hAnsi="Arial" w:cs="Arial"/>
                <w:b/>
                <w:color w:val="000000" w:themeColor="text1"/>
                <w:sz w:val="18"/>
                <w:szCs w:val="18"/>
              </w:rPr>
              <w:t xml:space="preserve">H.R. Astrid Sánchez, </w:t>
            </w:r>
            <w:r w:rsidRPr="00683FFE">
              <w:rPr>
                <w:rFonts w:ascii="Arial" w:hAnsi="Arial" w:cs="Arial"/>
                <w:color w:val="000000" w:themeColor="text1"/>
                <w:sz w:val="18"/>
                <w:szCs w:val="18"/>
              </w:rPr>
              <w:t xml:space="preserve">propone modificar la expresión </w:t>
            </w:r>
            <w:r w:rsidR="001304D7" w:rsidRPr="00683FFE">
              <w:rPr>
                <w:rFonts w:ascii="Arial" w:hAnsi="Arial" w:cs="Arial"/>
                <w:b/>
                <w:color w:val="000000" w:themeColor="text1"/>
                <w:sz w:val="18"/>
                <w:szCs w:val="18"/>
              </w:rPr>
              <w:t>“Minero energético</w:t>
            </w:r>
            <w:r w:rsidRPr="00683FFE">
              <w:rPr>
                <w:rFonts w:ascii="Arial" w:hAnsi="Arial" w:cs="Arial"/>
                <w:b/>
                <w:color w:val="000000" w:themeColor="text1"/>
                <w:sz w:val="18"/>
                <w:szCs w:val="18"/>
              </w:rPr>
              <w:t>”</w:t>
            </w:r>
          </w:p>
          <w:p w14:paraId="299C3DEF" w14:textId="77777777" w:rsidR="007A0CA9" w:rsidRPr="00683FFE" w:rsidRDefault="007A0CA9" w:rsidP="007A0CA9">
            <w:pPr>
              <w:pStyle w:val="TableParagraph"/>
              <w:tabs>
                <w:tab w:val="left" w:pos="211"/>
              </w:tabs>
              <w:ind w:right="101"/>
              <w:jc w:val="both"/>
              <w:rPr>
                <w:rFonts w:ascii="Arial" w:hAnsi="Arial" w:cs="Arial"/>
                <w:b/>
                <w:color w:val="000000" w:themeColor="text1"/>
                <w:sz w:val="18"/>
                <w:szCs w:val="18"/>
              </w:rPr>
            </w:pPr>
          </w:p>
          <w:p w14:paraId="30D71120" w14:textId="31D724B4" w:rsidR="007A0CA9" w:rsidRPr="00683FFE" w:rsidRDefault="007A0CA9" w:rsidP="007A0CA9">
            <w:pPr>
              <w:pStyle w:val="TableParagraph"/>
              <w:tabs>
                <w:tab w:val="left" w:pos="211"/>
              </w:tabs>
              <w:ind w:right="101"/>
              <w:jc w:val="both"/>
              <w:rPr>
                <w:rFonts w:ascii="Arial" w:hAnsi="Arial" w:cs="Arial"/>
                <w:b/>
                <w:color w:val="000000" w:themeColor="text1"/>
                <w:sz w:val="18"/>
                <w:szCs w:val="18"/>
              </w:rPr>
            </w:pPr>
            <w:r w:rsidRPr="00683FFE">
              <w:rPr>
                <w:rFonts w:ascii="Arial" w:hAnsi="Arial" w:cs="Arial"/>
                <w:b/>
                <w:color w:val="000000" w:themeColor="text1"/>
                <w:sz w:val="18"/>
                <w:szCs w:val="18"/>
              </w:rPr>
              <w:t>(Acogida)</w:t>
            </w:r>
          </w:p>
        </w:tc>
        <w:tc>
          <w:tcPr>
            <w:tcW w:w="2943" w:type="dxa"/>
          </w:tcPr>
          <w:p w14:paraId="5E9EA3EB" w14:textId="3F5C00D6" w:rsidR="007A0CA9" w:rsidRPr="00683FFE" w:rsidRDefault="007A0CA9" w:rsidP="007A0CA9">
            <w:pPr>
              <w:tabs>
                <w:tab w:val="left" w:pos="2879"/>
              </w:tabs>
              <w:ind w:firstLine="10"/>
              <w:rPr>
                <w:color w:val="000000" w:themeColor="text1"/>
                <w:sz w:val="18"/>
                <w:szCs w:val="18"/>
              </w:rPr>
            </w:pPr>
            <w:r w:rsidRPr="00683FFE">
              <w:rPr>
                <w:b/>
                <w:color w:val="000000" w:themeColor="text1"/>
                <w:sz w:val="18"/>
                <w:szCs w:val="18"/>
              </w:rPr>
              <w:t xml:space="preserve">ARTÍCULO 19. CALIDADES DEL PRESIDENTE DE ECOMINERALES. </w:t>
            </w:r>
            <w:r w:rsidRPr="00683FFE">
              <w:rPr>
                <w:color w:val="000000" w:themeColor="text1"/>
                <w:sz w:val="18"/>
                <w:szCs w:val="18"/>
              </w:rPr>
              <w:t xml:space="preserve">El Presidente (a) de ECOMINERALES deberá ser un (a) profesional con estudios de posgrado, contar con cinco (5) años mínimo de experiencia en cargos directivos y reconocida trayectoria en la administración y representación de empresas, así como mínimo cinco (5) años de experiencia específica en el sector </w:t>
            </w:r>
            <w:r w:rsidRPr="00683FFE">
              <w:rPr>
                <w:strike/>
                <w:color w:val="000000" w:themeColor="text1"/>
                <w:sz w:val="18"/>
                <w:szCs w:val="18"/>
              </w:rPr>
              <w:t xml:space="preserve">de minería y energía </w:t>
            </w:r>
            <w:r w:rsidRPr="00683FFE">
              <w:rPr>
                <w:color w:val="000000" w:themeColor="text1"/>
                <w:sz w:val="18"/>
                <w:szCs w:val="18"/>
              </w:rPr>
              <w:t>minero energética, además de los requisitos exigidos por los estatutos de la EICE.</w:t>
            </w:r>
          </w:p>
          <w:p w14:paraId="07034D02" w14:textId="77777777" w:rsidR="007A0CA9" w:rsidRPr="00683FFE" w:rsidRDefault="007A0CA9" w:rsidP="007A0CA9">
            <w:pPr>
              <w:tabs>
                <w:tab w:val="left" w:pos="2879"/>
              </w:tabs>
              <w:ind w:firstLine="10"/>
              <w:rPr>
                <w:color w:val="000000" w:themeColor="text1"/>
                <w:sz w:val="18"/>
                <w:szCs w:val="18"/>
              </w:rPr>
            </w:pPr>
            <w:r w:rsidRPr="00683FFE">
              <w:rPr>
                <w:b/>
                <w:color w:val="000000" w:themeColor="text1"/>
                <w:sz w:val="18"/>
                <w:szCs w:val="18"/>
              </w:rPr>
              <w:t xml:space="preserve">PARÁGRAFO. </w:t>
            </w:r>
            <w:r w:rsidRPr="00683FFE">
              <w:rPr>
                <w:color w:val="000000" w:themeColor="text1"/>
                <w:sz w:val="18"/>
                <w:szCs w:val="18"/>
              </w:rPr>
              <w:t>En todo caso, los requisitos exigidos deberán ser de acceso general y público y estar debidamente motivados.</w:t>
            </w:r>
          </w:p>
          <w:p w14:paraId="45B8C9C6" w14:textId="77777777" w:rsidR="007A0CA9" w:rsidRPr="00683FFE" w:rsidRDefault="007A0CA9" w:rsidP="00C132EB">
            <w:pPr>
              <w:pStyle w:val="TableParagraph"/>
              <w:ind w:left="0" w:right="102"/>
              <w:jc w:val="both"/>
              <w:rPr>
                <w:rFonts w:ascii="Arial" w:hAnsi="Arial" w:cs="Arial"/>
                <w:color w:val="000000" w:themeColor="text1"/>
                <w:sz w:val="18"/>
                <w:szCs w:val="18"/>
              </w:rPr>
            </w:pPr>
          </w:p>
        </w:tc>
      </w:tr>
      <w:tr w:rsidR="00473311" w:rsidRPr="00683FFE" w14:paraId="310F9C64" w14:textId="77777777" w:rsidTr="004B4ECE">
        <w:trPr>
          <w:trHeight w:val="317"/>
        </w:trPr>
        <w:tc>
          <w:tcPr>
            <w:tcW w:w="3514" w:type="dxa"/>
            <w:vAlign w:val="center"/>
          </w:tcPr>
          <w:p w14:paraId="54B9E0B4" w14:textId="0E84FB42" w:rsidR="00D854F7" w:rsidRPr="00683FFE" w:rsidRDefault="00D854F7" w:rsidP="00D854F7">
            <w:pPr>
              <w:ind w:left="0" w:right="40"/>
              <w:rPr>
                <w:color w:val="000000" w:themeColor="text1"/>
                <w:sz w:val="18"/>
                <w:szCs w:val="18"/>
              </w:rPr>
            </w:pPr>
            <w:r w:rsidRPr="00683FFE">
              <w:rPr>
                <w:b/>
                <w:color w:val="000000" w:themeColor="text1"/>
                <w:sz w:val="18"/>
                <w:szCs w:val="18"/>
              </w:rPr>
              <w:t xml:space="preserve">ARTÍCULO     23.     CAPITAL     Y PATRIMONIO. </w:t>
            </w:r>
            <w:r w:rsidRPr="00683FFE">
              <w:rPr>
                <w:color w:val="000000" w:themeColor="text1"/>
                <w:sz w:val="18"/>
                <w:szCs w:val="18"/>
              </w:rPr>
              <w:t>El capital de la EMPRESA COLOMBIANA DE MINERALES –ECOMINERALES,</w:t>
            </w:r>
            <w:r w:rsidRPr="00683FFE">
              <w:rPr>
                <w:b/>
                <w:color w:val="000000" w:themeColor="text1"/>
                <w:sz w:val="18"/>
                <w:szCs w:val="18"/>
              </w:rPr>
              <w:t xml:space="preserve"> </w:t>
            </w:r>
            <w:r w:rsidRPr="00683FFE">
              <w:rPr>
                <w:color w:val="000000" w:themeColor="text1"/>
                <w:sz w:val="18"/>
                <w:szCs w:val="18"/>
              </w:rPr>
              <w:t>inicialmente estará conformado por:</w:t>
            </w:r>
          </w:p>
          <w:p w14:paraId="1E4D4247" w14:textId="749EC3C1" w:rsidR="00D854F7" w:rsidRPr="00683FFE" w:rsidRDefault="00D854F7" w:rsidP="00D854F7">
            <w:pPr>
              <w:ind w:left="0" w:right="40"/>
              <w:rPr>
                <w:color w:val="000000" w:themeColor="text1"/>
                <w:sz w:val="18"/>
                <w:szCs w:val="18"/>
              </w:rPr>
            </w:pPr>
          </w:p>
          <w:p w14:paraId="11EB36EC" w14:textId="74730791" w:rsidR="00D854F7" w:rsidRPr="00683FFE" w:rsidRDefault="00D854F7" w:rsidP="00112E3C">
            <w:pPr>
              <w:pStyle w:val="Prrafodelista"/>
              <w:numPr>
                <w:ilvl w:val="0"/>
                <w:numId w:val="34"/>
              </w:numPr>
              <w:ind w:left="317" w:right="40" w:hanging="284"/>
              <w:rPr>
                <w:b/>
                <w:color w:val="000000" w:themeColor="text1"/>
                <w:sz w:val="18"/>
                <w:szCs w:val="18"/>
              </w:rPr>
            </w:pPr>
            <w:r w:rsidRPr="00683FFE">
              <w:rPr>
                <w:color w:val="000000" w:themeColor="text1"/>
                <w:sz w:val="18"/>
                <w:szCs w:val="18"/>
              </w:rPr>
              <w:t xml:space="preserve">Los a   </w:t>
            </w:r>
            <w:proofErr w:type="spellStart"/>
            <w:r w:rsidRPr="00683FFE">
              <w:rPr>
                <w:color w:val="000000" w:themeColor="text1"/>
                <w:sz w:val="18"/>
                <w:szCs w:val="18"/>
              </w:rPr>
              <w:t>ctivos</w:t>
            </w:r>
            <w:proofErr w:type="spellEnd"/>
            <w:r w:rsidRPr="00683FFE">
              <w:rPr>
                <w:color w:val="000000" w:themeColor="text1"/>
                <w:sz w:val="18"/>
                <w:szCs w:val="18"/>
              </w:rPr>
              <w:t xml:space="preserve"> que se revierten a favor del Estado con ocasión de la terminación de los títulos </w:t>
            </w:r>
            <w:proofErr w:type="spellStart"/>
            <w:r w:rsidRPr="00683FFE">
              <w:rPr>
                <w:color w:val="000000" w:themeColor="text1"/>
                <w:sz w:val="18"/>
                <w:szCs w:val="18"/>
              </w:rPr>
              <w:t>miner</w:t>
            </w:r>
            <w:proofErr w:type="spellEnd"/>
            <w:r w:rsidR="0037571C" w:rsidRPr="00683FFE">
              <w:rPr>
                <w:color w:val="000000" w:themeColor="text1"/>
                <w:sz w:val="18"/>
                <w:szCs w:val="18"/>
              </w:rPr>
              <w:t xml:space="preserve"> </w:t>
            </w:r>
            <w:r w:rsidRPr="00683FFE">
              <w:rPr>
                <w:color w:val="000000" w:themeColor="text1"/>
                <w:sz w:val="18"/>
                <w:szCs w:val="18"/>
              </w:rPr>
              <w:t>os o las sumas de dinero que se paguen en sustitución de dicha obligación, según lo disponga el administrador de estos activos y/o recursos.</w:t>
            </w:r>
          </w:p>
          <w:p w14:paraId="7C688F87" w14:textId="77777777" w:rsidR="00D854F7" w:rsidRPr="00683FFE" w:rsidRDefault="00D854F7" w:rsidP="00D854F7">
            <w:pPr>
              <w:pStyle w:val="Prrafodelista"/>
              <w:ind w:left="317" w:right="40" w:hanging="284"/>
              <w:rPr>
                <w:b/>
                <w:color w:val="000000" w:themeColor="text1"/>
                <w:sz w:val="18"/>
                <w:szCs w:val="18"/>
              </w:rPr>
            </w:pPr>
          </w:p>
          <w:p w14:paraId="2BFC9DD6" w14:textId="77777777" w:rsidR="00D854F7" w:rsidRPr="00683FFE" w:rsidRDefault="00D854F7" w:rsidP="00112E3C">
            <w:pPr>
              <w:pStyle w:val="Prrafodelista"/>
              <w:numPr>
                <w:ilvl w:val="0"/>
                <w:numId w:val="34"/>
              </w:numPr>
              <w:ind w:left="317" w:right="40" w:hanging="284"/>
              <w:rPr>
                <w:b/>
                <w:color w:val="000000" w:themeColor="text1"/>
                <w:sz w:val="18"/>
                <w:szCs w:val="18"/>
              </w:rPr>
            </w:pPr>
            <w:r w:rsidRPr="00683FFE">
              <w:rPr>
                <w:color w:val="000000" w:themeColor="text1"/>
                <w:sz w:val="18"/>
                <w:szCs w:val="18"/>
              </w:rPr>
              <w:t>La transferencia de los activos mineros que se encuentren a título de propiedad de las entidades públicas donde el Estado tenga participación, sea su dueño o controlante.</w:t>
            </w:r>
          </w:p>
          <w:p w14:paraId="153FE4A0" w14:textId="77777777" w:rsidR="00D854F7" w:rsidRPr="00683FFE" w:rsidRDefault="00D854F7" w:rsidP="00D854F7">
            <w:pPr>
              <w:pStyle w:val="Prrafodelista"/>
              <w:ind w:left="317" w:hanging="284"/>
              <w:rPr>
                <w:b/>
                <w:color w:val="000000" w:themeColor="text1"/>
                <w:sz w:val="18"/>
                <w:szCs w:val="18"/>
              </w:rPr>
            </w:pPr>
          </w:p>
          <w:p w14:paraId="71D7F01D" w14:textId="77777777" w:rsidR="00D854F7" w:rsidRPr="00683FFE" w:rsidRDefault="00D854F7" w:rsidP="00112E3C">
            <w:pPr>
              <w:pStyle w:val="TableParagraph"/>
              <w:numPr>
                <w:ilvl w:val="0"/>
                <w:numId w:val="34"/>
              </w:numPr>
              <w:tabs>
                <w:tab w:val="left" w:pos="829"/>
                <w:tab w:val="left" w:pos="1341"/>
                <w:tab w:val="left" w:pos="1461"/>
                <w:tab w:val="left" w:pos="1931"/>
                <w:tab w:val="left" w:pos="2027"/>
                <w:tab w:val="left" w:pos="2165"/>
                <w:tab w:val="left" w:pos="2345"/>
                <w:tab w:val="left" w:pos="2387"/>
                <w:tab w:val="left" w:pos="2490"/>
                <w:tab w:val="left" w:pos="2525"/>
                <w:tab w:val="left" w:pos="2701"/>
                <w:tab w:val="left" w:pos="2753"/>
                <w:tab w:val="left" w:pos="2847"/>
                <w:tab w:val="left" w:pos="2902"/>
                <w:tab w:val="left" w:pos="3182"/>
                <w:tab w:val="left" w:pos="3240"/>
                <w:tab w:val="left" w:pos="3274"/>
                <w:tab w:val="left" w:pos="3315"/>
                <w:tab w:val="left" w:pos="3476"/>
                <w:tab w:val="left" w:pos="3663"/>
                <w:tab w:val="left" w:pos="3756"/>
                <w:tab w:val="left" w:pos="3795"/>
              </w:tabs>
              <w:ind w:left="317" w:right="98" w:hanging="284"/>
              <w:jc w:val="both"/>
              <w:rPr>
                <w:rFonts w:ascii="Arial" w:hAnsi="Arial" w:cs="Arial"/>
                <w:color w:val="000000" w:themeColor="text1"/>
                <w:sz w:val="18"/>
                <w:szCs w:val="18"/>
              </w:rPr>
            </w:pPr>
            <w:r w:rsidRPr="00683FFE">
              <w:rPr>
                <w:rFonts w:ascii="Arial" w:hAnsi="Arial" w:cs="Arial"/>
                <w:color w:val="000000" w:themeColor="text1"/>
                <w:sz w:val="18"/>
                <w:szCs w:val="18"/>
              </w:rPr>
              <w:t>Durante</w:t>
            </w:r>
            <w:r w:rsidRPr="00683FFE">
              <w:rPr>
                <w:rFonts w:ascii="Arial" w:hAnsi="Arial" w:cs="Arial"/>
                <w:color w:val="000000" w:themeColor="text1"/>
                <w:spacing w:val="59"/>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58"/>
                <w:sz w:val="18"/>
                <w:szCs w:val="18"/>
              </w:rPr>
              <w:t xml:space="preserve"> </w:t>
            </w:r>
            <w:r w:rsidRPr="00683FFE">
              <w:rPr>
                <w:rFonts w:ascii="Arial" w:hAnsi="Arial" w:cs="Arial"/>
                <w:color w:val="000000" w:themeColor="text1"/>
                <w:sz w:val="18"/>
                <w:szCs w:val="18"/>
              </w:rPr>
              <w:t>primeros</w:t>
            </w:r>
            <w:r w:rsidRPr="00683FFE">
              <w:rPr>
                <w:rFonts w:ascii="Arial" w:hAnsi="Arial" w:cs="Arial"/>
                <w:color w:val="000000" w:themeColor="text1"/>
                <w:spacing w:val="58"/>
                <w:sz w:val="18"/>
                <w:szCs w:val="18"/>
              </w:rPr>
              <w:t xml:space="preserve"> </w:t>
            </w:r>
            <w:r w:rsidRPr="00683FFE">
              <w:rPr>
                <w:rFonts w:ascii="Arial" w:hAnsi="Arial" w:cs="Arial"/>
                <w:color w:val="000000" w:themeColor="text1"/>
                <w:sz w:val="18"/>
                <w:szCs w:val="18"/>
              </w:rPr>
              <w:t>cinco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años a partir de la creación 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ECOMINERALES,</w:t>
            </w:r>
            <w:r w:rsidRPr="00683FFE">
              <w:rPr>
                <w:rFonts w:ascii="Arial" w:hAnsi="Arial" w:cs="Arial"/>
                <w:color w:val="000000" w:themeColor="text1"/>
                <w:spacing w:val="36"/>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31"/>
                <w:sz w:val="18"/>
                <w:szCs w:val="18"/>
              </w:rPr>
              <w:t xml:space="preserve"> </w:t>
            </w:r>
            <w:r w:rsidRPr="00683FFE">
              <w:rPr>
                <w:rFonts w:ascii="Arial" w:hAnsi="Arial" w:cs="Arial"/>
                <w:color w:val="000000" w:themeColor="text1"/>
                <w:sz w:val="18"/>
                <w:szCs w:val="18"/>
              </w:rPr>
              <w:t>Agencia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Nacional</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3"/>
                <w:sz w:val="18"/>
                <w:szCs w:val="18"/>
              </w:rPr>
              <w:t xml:space="preserve"> </w:t>
            </w:r>
            <w:r w:rsidRPr="00683FFE">
              <w:rPr>
                <w:rFonts w:ascii="Arial" w:hAnsi="Arial" w:cs="Arial"/>
                <w:color w:val="000000" w:themeColor="text1"/>
                <w:sz w:val="18"/>
                <w:szCs w:val="18"/>
              </w:rPr>
              <w:t>Minería</w:t>
            </w:r>
            <w:r w:rsidRPr="00683FFE">
              <w:rPr>
                <w:rFonts w:ascii="Arial" w:hAnsi="Arial" w:cs="Arial"/>
                <w:color w:val="000000" w:themeColor="text1"/>
                <w:spacing w:val="-14"/>
                <w:sz w:val="18"/>
                <w:szCs w:val="18"/>
              </w:rPr>
              <w:t xml:space="preserve"> </w:t>
            </w:r>
            <w:r w:rsidRPr="00683FFE">
              <w:rPr>
                <w:rFonts w:ascii="Arial" w:hAnsi="Arial" w:cs="Arial"/>
                <w:color w:val="000000" w:themeColor="text1"/>
                <w:sz w:val="18"/>
                <w:szCs w:val="18"/>
              </w:rPr>
              <w:t>(ANM)</w:t>
            </w:r>
            <w:r w:rsidRPr="00683FFE">
              <w:rPr>
                <w:rFonts w:ascii="Arial" w:hAnsi="Arial" w:cs="Arial"/>
                <w:color w:val="000000" w:themeColor="text1"/>
                <w:spacing w:val="-12"/>
                <w:sz w:val="18"/>
                <w:szCs w:val="18"/>
              </w:rPr>
              <w:t xml:space="preserve"> </w:t>
            </w:r>
            <w:r w:rsidRPr="00683FFE">
              <w:rPr>
                <w:rFonts w:ascii="Arial" w:hAnsi="Arial" w:cs="Arial"/>
                <w:color w:val="000000" w:themeColor="text1"/>
                <w:sz w:val="18"/>
                <w:szCs w:val="18"/>
              </w:rPr>
              <w:t>y/o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la Agencia</w:t>
            </w:r>
            <w:r w:rsidRPr="00683FFE">
              <w:rPr>
                <w:rFonts w:ascii="Arial" w:hAnsi="Arial" w:cs="Arial"/>
                <w:color w:val="000000" w:themeColor="text1"/>
                <w:sz w:val="18"/>
                <w:szCs w:val="18"/>
              </w:rPr>
              <w:tab/>
              <w:t xml:space="preserve"> Nacional </w:t>
            </w:r>
            <w:r w:rsidRPr="00683FFE">
              <w:rPr>
                <w:rFonts w:ascii="Arial" w:hAnsi="Arial" w:cs="Arial"/>
                <w:color w:val="000000" w:themeColor="text1"/>
                <w:spacing w:val="-1"/>
                <w:sz w:val="18"/>
                <w:szCs w:val="18"/>
              </w:rPr>
              <w:t>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Hidrocarburos (ANH), </w:t>
            </w:r>
            <w:r w:rsidRPr="00683FFE">
              <w:rPr>
                <w:rFonts w:ascii="Arial" w:hAnsi="Arial" w:cs="Arial"/>
                <w:color w:val="000000" w:themeColor="text1"/>
                <w:spacing w:val="-1"/>
                <w:sz w:val="18"/>
                <w:szCs w:val="18"/>
              </w:rPr>
              <w:t>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acuerdo</w:t>
            </w:r>
            <w:r w:rsidRPr="00683FFE">
              <w:rPr>
                <w:rFonts w:ascii="Arial" w:hAnsi="Arial" w:cs="Arial"/>
                <w:color w:val="000000" w:themeColor="text1"/>
                <w:sz w:val="18"/>
                <w:szCs w:val="18"/>
              </w:rPr>
              <w:tab/>
              <w:t xml:space="preserve"> </w:t>
            </w:r>
            <w:r w:rsidRPr="00683FFE">
              <w:rPr>
                <w:rFonts w:ascii="Arial" w:hAnsi="Arial" w:cs="Arial"/>
                <w:color w:val="000000" w:themeColor="text1"/>
                <w:sz w:val="18"/>
                <w:szCs w:val="18"/>
              </w:rPr>
              <w:lastRenderedPageBreak/>
              <w:t xml:space="preserve">con </w:t>
            </w:r>
            <w:r w:rsidRPr="00683FFE">
              <w:rPr>
                <w:rFonts w:ascii="Arial" w:hAnsi="Arial" w:cs="Arial"/>
                <w:color w:val="000000" w:themeColor="text1"/>
                <w:spacing w:val="-1"/>
                <w:sz w:val="18"/>
                <w:szCs w:val="18"/>
              </w:rPr>
              <w:t>las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disponibilidades </w:t>
            </w:r>
            <w:r w:rsidRPr="00683FFE">
              <w:rPr>
                <w:rFonts w:ascii="Arial" w:hAnsi="Arial" w:cs="Arial"/>
                <w:color w:val="000000" w:themeColor="text1"/>
                <w:spacing w:val="-1"/>
                <w:sz w:val="18"/>
                <w:szCs w:val="18"/>
              </w:rPr>
              <w:t>presupuestales, podrán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aportar</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al</w:t>
            </w:r>
            <w:r w:rsidRPr="00683FFE">
              <w:rPr>
                <w:rFonts w:ascii="Arial" w:hAnsi="Arial" w:cs="Arial"/>
                <w:color w:val="000000" w:themeColor="text1"/>
                <w:spacing w:val="19"/>
                <w:sz w:val="18"/>
                <w:szCs w:val="18"/>
              </w:rPr>
              <w:t xml:space="preserve"> </w:t>
            </w:r>
            <w:r w:rsidRPr="00683FFE">
              <w:rPr>
                <w:rFonts w:ascii="Arial" w:hAnsi="Arial" w:cs="Arial"/>
                <w:color w:val="000000" w:themeColor="text1"/>
                <w:sz w:val="18"/>
                <w:szCs w:val="18"/>
              </w:rPr>
              <w:t>capital</w:t>
            </w:r>
            <w:r w:rsidRPr="00683FFE">
              <w:rPr>
                <w:rFonts w:ascii="Arial" w:hAnsi="Arial" w:cs="Arial"/>
                <w:color w:val="000000" w:themeColor="text1"/>
                <w:spacing w:val="20"/>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7"/>
                <w:sz w:val="18"/>
                <w:szCs w:val="18"/>
              </w:rPr>
              <w:t xml:space="preserve"> </w:t>
            </w:r>
            <w:r w:rsidRPr="00683FFE">
              <w:rPr>
                <w:rFonts w:ascii="Arial" w:hAnsi="Arial" w:cs="Arial"/>
                <w:color w:val="000000" w:themeColor="text1"/>
                <w:sz w:val="18"/>
                <w:szCs w:val="18"/>
              </w:rPr>
              <w:t>patrimonio</w:t>
            </w:r>
            <w:r w:rsidRPr="00683FFE">
              <w:rPr>
                <w:rFonts w:ascii="Arial" w:hAnsi="Arial" w:cs="Arial"/>
                <w:color w:val="000000" w:themeColor="text1"/>
                <w:spacing w:val="-63"/>
                <w:sz w:val="18"/>
                <w:szCs w:val="18"/>
              </w:rPr>
              <w:t xml:space="preserve"> </w:t>
            </w:r>
            <w:r w:rsidRPr="00683FFE">
              <w:rPr>
                <w:rFonts w:ascii="Arial" w:hAnsi="Arial" w:cs="Arial"/>
                <w:color w:val="000000" w:themeColor="text1"/>
                <w:sz w:val="18"/>
                <w:szCs w:val="18"/>
              </w:rPr>
              <w:t xml:space="preserve">de ECOMINERALES, </w:t>
            </w:r>
            <w:r w:rsidRPr="00683FFE">
              <w:rPr>
                <w:rFonts w:ascii="Arial" w:hAnsi="Arial" w:cs="Arial"/>
                <w:color w:val="000000" w:themeColor="text1"/>
                <w:spacing w:val="-3"/>
                <w:sz w:val="18"/>
                <w:szCs w:val="18"/>
              </w:rPr>
              <w:t>un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mínimo</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3.000</w:t>
            </w:r>
            <w:r w:rsidRPr="00683FFE">
              <w:rPr>
                <w:rFonts w:ascii="Arial" w:hAnsi="Arial" w:cs="Arial"/>
                <w:color w:val="000000" w:themeColor="text1"/>
                <w:spacing w:val="-12"/>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hasta</w:t>
            </w:r>
            <w:r w:rsidRPr="00683FFE">
              <w:rPr>
                <w:rFonts w:ascii="Arial" w:hAnsi="Arial" w:cs="Arial"/>
                <w:color w:val="000000" w:themeColor="text1"/>
                <w:spacing w:val="-13"/>
                <w:sz w:val="18"/>
                <w:szCs w:val="18"/>
              </w:rPr>
              <w:t xml:space="preserve"> </w:t>
            </w:r>
            <w:r w:rsidRPr="00683FFE">
              <w:rPr>
                <w:rFonts w:ascii="Arial" w:hAnsi="Arial" w:cs="Arial"/>
                <w:color w:val="000000" w:themeColor="text1"/>
                <w:sz w:val="18"/>
                <w:szCs w:val="18"/>
              </w:rPr>
              <w:t>9.000</w:t>
            </w:r>
            <w:r w:rsidRPr="00683FFE">
              <w:rPr>
                <w:rFonts w:ascii="Arial" w:hAnsi="Arial" w:cs="Arial"/>
                <w:color w:val="000000" w:themeColor="text1"/>
                <w:spacing w:val="-63"/>
                <w:sz w:val="18"/>
                <w:szCs w:val="18"/>
              </w:rPr>
              <w:t xml:space="preserve"> </w:t>
            </w:r>
            <w:r w:rsidRPr="00683FFE">
              <w:rPr>
                <w:rFonts w:ascii="Arial" w:hAnsi="Arial" w:cs="Arial"/>
                <w:color w:val="000000" w:themeColor="text1"/>
                <w:sz w:val="18"/>
                <w:szCs w:val="18"/>
              </w:rPr>
              <w:t xml:space="preserve">SMMLV por año, de </w:t>
            </w:r>
            <w:r w:rsidRPr="00683FFE">
              <w:rPr>
                <w:rFonts w:ascii="Arial" w:hAnsi="Arial" w:cs="Arial"/>
                <w:color w:val="000000" w:themeColor="text1"/>
                <w:spacing w:val="-2"/>
                <w:sz w:val="18"/>
                <w:szCs w:val="18"/>
              </w:rPr>
              <w:t>los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recursos declarados </w:t>
            </w:r>
            <w:r w:rsidRPr="00683FFE">
              <w:rPr>
                <w:rFonts w:ascii="Arial" w:hAnsi="Arial" w:cs="Arial"/>
                <w:color w:val="000000" w:themeColor="text1"/>
                <w:spacing w:val="-1"/>
                <w:sz w:val="18"/>
                <w:szCs w:val="18"/>
              </w:rPr>
              <w:t xml:space="preserve">como </w:t>
            </w:r>
            <w:r w:rsidRPr="00683FFE">
              <w:rPr>
                <w:rFonts w:ascii="Arial" w:hAnsi="Arial" w:cs="Arial"/>
                <w:color w:val="000000" w:themeColor="text1"/>
                <w:sz w:val="18"/>
                <w:szCs w:val="18"/>
              </w:rPr>
              <w:t xml:space="preserve">excedentes financieros </w:t>
            </w:r>
            <w:r w:rsidRPr="00683FFE">
              <w:rPr>
                <w:rFonts w:ascii="Arial" w:hAnsi="Arial" w:cs="Arial"/>
                <w:color w:val="000000" w:themeColor="text1"/>
                <w:spacing w:val="-2"/>
                <w:sz w:val="18"/>
                <w:szCs w:val="18"/>
              </w:rPr>
              <w:t>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liquidez del </w:t>
            </w:r>
            <w:r w:rsidRPr="00683FFE">
              <w:rPr>
                <w:rFonts w:ascii="Arial" w:hAnsi="Arial" w:cs="Arial"/>
                <w:color w:val="000000" w:themeColor="text1"/>
                <w:spacing w:val="-2"/>
                <w:sz w:val="18"/>
                <w:szCs w:val="18"/>
              </w:rPr>
              <w:t xml:space="preserve">año </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inmediatamente </w:t>
            </w:r>
            <w:r w:rsidRPr="00683FFE">
              <w:rPr>
                <w:rFonts w:ascii="Arial" w:hAnsi="Arial" w:cs="Arial"/>
                <w:color w:val="000000" w:themeColor="text1"/>
                <w:spacing w:val="-1"/>
                <w:sz w:val="18"/>
                <w:szCs w:val="18"/>
              </w:rPr>
              <w:t xml:space="preserve">anterior, </w:t>
            </w:r>
            <w:r w:rsidRPr="00683FFE">
              <w:rPr>
                <w:rFonts w:ascii="Arial" w:hAnsi="Arial" w:cs="Arial"/>
                <w:color w:val="000000" w:themeColor="text1"/>
                <w:sz w:val="18"/>
                <w:szCs w:val="18"/>
              </w:rPr>
              <w:t xml:space="preserve">provenientes de </w:t>
            </w:r>
            <w:r w:rsidRPr="00683FFE">
              <w:rPr>
                <w:rFonts w:ascii="Arial" w:hAnsi="Arial" w:cs="Arial"/>
                <w:color w:val="000000" w:themeColor="text1"/>
                <w:spacing w:val="-1"/>
                <w:sz w:val="18"/>
                <w:szCs w:val="18"/>
              </w:rPr>
              <w:t xml:space="preserve">los </w:t>
            </w:r>
            <w:r w:rsidRPr="00683FFE">
              <w:rPr>
                <w:rFonts w:ascii="Arial" w:hAnsi="Arial" w:cs="Arial"/>
                <w:color w:val="000000" w:themeColor="text1"/>
                <w:sz w:val="18"/>
                <w:szCs w:val="18"/>
              </w:rPr>
              <w:t xml:space="preserve">excedentes </w:t>
            </w:r>
            <w:r w:rsidRPr="00683FFE">
              <w:rPr>
                <w:rFonts w:ascii="Arial" w:hAnsi="Arial" w:cs="Arial"/>
                <w:color w:val="000000" w:themeColor="text1"/>
                <w:spacing w:val="-1"/>
                <w:sz w:val="18"/>
                <w:szCs w:val="18"/>
              </w:rPr>
              <w:t>financieros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asignados por el </w:t>
            </w:r>
            <w:r w:rsidRPr="00683FFE">
              <w:rPr>
                <w:rFonts w:ascii="Arial" w:hAnsi="Arial" w:cs="Arial"/>
                <w:color w:val="000000" w:themeColor="text1"/>
                <w:spacing w:val="-1"/>
                <w:sz w:val="18"/>
                <w:szCs w:val="18"/>
              </w:rPr>
              <w:t>Consejo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Nacional de </w:t>
            </w:r>
            <w:r w:rsidRPr="00683FFE">
              <w:rPr>
                <w:rFonts w:ascii="Arial" w:hAnsi="Arial" w:cs="Arial"/>
                <w:color w:val="000000" w:themeColor="text1"/>
                <w:spacing w:val="-1"/>
                <w:sz w:val="18"/>
                <w:szCs w:val="18"/>
              </w:rPr>
              <w:t>Política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Económica</w:t>
            </w:r>
            <w:r w:rsidRPr="00683FFE">
              <w:rPr>
                <w:rFonts w:ascii="Arial" w:hAnsi="Arial" w:cs="Arial"/>
                <w:color w:val="000000" w:themeColor="text1"/>
                <w:spacing w:val="2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9"/>
                <w:sz w:val="18"/>
                <w:szCs w:val="18"/>
              </w:rPr>
              <w:t xml:space="preserve"> </w:t>
            </w:r>
            <w:r w:rsidRPr="00683FFE">
              <w:rPr>
                <w:rFonts w:ascii="Arial" w:hAnsi="Arial" w:cs="Arial"/>
                <w:color w:val="000000" w:themeColor="text1"/>
                <w:sz w:val="18"/>
                <w:szCs w:val="18"/>
              </w:rPr>
              <w:t>Social-CONPES</w:t>
            </w:r>
            <w:r w:rsidRPr="00683FFE">
              <w:rPr>
                <w:rFonts w:ascii="Arial" w:hAnsi="Arial" w:cs="Arial"/>
                <w:color w:val="000000" w:themeColor="text1"/>
                <w:spacing w:val="-63"/>
                <w:sz w:val="18"/>
                <w:szCs w:val="18"/>
              </w:rPr>
              <w:t xml:space="preserve"> </w:t>
            </w:r>
            <w:r w:rsidRPr="00683FFE">
              <w:rPr>
                <w:rFonts w:ascii="Arial" w:hAnsi="Arial" w:cs="Arial"/>
                <w:color w:val="000000" w:themeColor="text1"/>
                <w:sz w:val="18"/>
                <w:szCs w:val="18"/>
              </w:rPr>
              <w:t>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estas entidades.</w:t>
            </w:r>
          </w:p>
          <w:p w14:paraId="042373C3" w14:textId="77777777" w:rsidR="00D854F7" w:rsidRPr="00683FFE" w:rsidRDefault="00D854F7" w:rsidP="00D854F7">
            <w:pPr>
              <w:pStyle w:val="Prrafodelista"/>
              <w:rPr>
                <w:color w:val="000000" w:themeColor="text1"/>
                <w:sz w:val="18"/>
                <w:szCs w:val="18"/>
              </w:rPr>
            </w:pPr>
          </w:p>
          <w:p w14:paraId="097C1FD7" w14:textId="77777777" w:rsidR="00D854F7" w:rsidRPr="00683FFE" w:rsidRDefault="00D854F7" w:rsidP="00112E3C">
            <w:pPr>
              <w:pStyle w:val="TableParagraph"/>
              <w:numPr>
                <w:ilvl w:val="0"/>
                <w:numId w:val="34"/>
              </w:numPr>
              <w:tabs>
                <w:tab w:val="left" w:pos="829"/>
                <w:tab w:val="left" w:pos="1341"/>
                <w:tab w:val="left" w:pos="1461"/>
                <w:tab w:val="left" w:pos="1931"/>
                <w:tab w:val="left" w:pos="2027"/>
                <w:tab w:val="left" w:pos="2165"/>
                <w:tab w:val="left" w:pos="2345"/>
                <w:tab w:val="left" w:pos="2387"/>
                <w:tab w:val="left" w:pos="2490"/>
                <w:tab w:val="left" w:pos="2525"/>
                <w:tab w:val="left" w:pos="2701"/>
                <w:tab w:val="left" w:pos="2753"/>
                <w:tab w:val="left" w:pos="2847"/>
                <w:tab w:val="left" w:pos="2902"/>
                <w:tab w:val="left" w:pos="3182"/>
                <w:tab w:val="left" w:pos="3240"/>
                <w:tab w:val="left" w:pos="3274"/>
                <w:tab w:val="left" w:pos="3315"/>
                <w:tab w:val="left" w:pos="3476"/>
                <w:tab w:val="left" w:pos="3663"/>
                <w:tab w:val="left" w:pos="3756"/>
                <w:tab w:val="left" w:pos="3795"/>
              </w:tabs>
              <w:ind w:left="317" w:right="98" w:hanging="284"/>
              <w:jc w:val="both"/>
              <w:rPr>
                <w:rFonts w:ascii="Arial" w:hAnsi="Arial" w:cs="Arial"/>
                <w:color w:val="000000" w:themeColor="text1"/>
                <w:sz w:val="18"/>
                <w:szCs w:val="18"/>
              </w:rPr>
            </w:pPr>
            <w:r w:rsidRPr="00683FFE">
              <w:rPr>
                <w:rFonts w:ascii="Arial" w:hAnsi="Arial" w:cs="Arial"/>
                <w:color w:val="000000" w:themeColor="text1"/>
                <w:sz w:val="18"/>
                <w:szCs w:val="18"/>
              </w:rPr>
              <w:t>Las acciones, cuotas, derechos o partes de interés que representen los activos, derechos, y el capital de una sociedad o persona jurídica relacionados con el sector minero, una vez sea declarada judicialmente la extinción del derecho de dominio y transferida la titularidad del patrimonio a favor del Estado, mediante sentencia en firme.</w:t>
            </w:r>
          </w:p>
          <w:p w14:paraId="79DE30AD" w14:textId="77777777" w:rsidR="00D854F7" w:rsidRPr="00683FFE" w:rsidRDefault="00D854F7" w:rsidP="00D854F7">
            <w:pPr>
              <w:pStyle w:val="Prrafodelista"/>
              <w:rPr>
                <w:color w:val="000000" w:themeColor="text1"/>
                <w:sz w:val="18"/>
                <w:szCs w:val="18"/>
              </w:rPr>
            </w:pPr>
          </w:p>
          <w:p w14:paraId="083628C3" w14:textId="77777777" w:rsidR="00D854F7" w:rsidRPr="00683FFE" w:rsidRDefault="00D854F7" w:rsidP="00112E3C">
            <w:pPr>
              <w:pStyle w:val="TableParagraph"/>
              <w:numPr>
                <w:ilvl w:val="0"/>
                <w:numId w:val="34"/>
              </w:numPr>
              <w:tabs>
                <w:tab w:val="left" w:pos="829"/>
                <w:tab w:val="left" w:pos="1341"/>
                <w:tab w:val="left" w:pos="1461"/>
                <w:tab w:val="left" w:pos="1931"/>
                <w:tab w:val="left" w:pos="2027"/>
                <w:tab w:val="left" w:pos="2165"/>
                <w:tab w:val="left" w:pos="2345"/>
                <w:tab w:val="left" w:pos="2387"/>
                <w:tab w:val="left" w:pos="2490"/>
                <w:tab w:val="left" w:pos="2525"/>
                <w:tab w:val="left" w:pos="2701"/>
                <w:tab w:val="left" w:pos="2753"/>
                <w:tab w:val="left" w:pos="2847"/>
                <w:tab w:val="left" w:pos="2902"/>
                <w:tab w:val="left" w:pos="3182"/>
                <w:tab w:val="left" w:pos="3240"/>
                <w:tab w:val="left" w:pos="3274"/>
                <w:tab w:val="left" w:pos="3315"/>
                <w:tab w:val="left" w:pos="3476"/>
                <w:tab w:val="left" w:pos="3663"/>
                <w:tab w:val="left" w:pos="3756"/>
                <w:tab w:val="left" w:pos="3795"/>
              </w:tabs>
              <w:ind w:left="317" w:right="98" w:hanging="284"/>
              <w:jc w:val="both"/>
              <w:rPr>
                <w:rFonts w:ascii="Arial" w:hAnsi="Arial" w:cs="Arial"/>
                <w:color w:val="000000" w:themeColor="text1"/>
                <w:sz w:val="18"/>
                <w:szCs w:val="18"/>
              </w:rPr>
            </w:pPr>
            <w:r w:rsidRPr="00683FFE">
              <w:rPr>
                <w:rFonts w:ascii="Arial" w:hAnsi="Arial" w:cs="Arial"/>
                <w:color w:val="000000" w:themeColor="text1"/>
                <w:sz w:val="18"/>
                <w:szCs w:val="18"/>
              </w:rPr>
              <w:t>La transferencia a título gratuito de los porcentajes de participación accionaria y de capital que posea el Ministerio de Hacienda y Crédito Público, en empresas cuyo objeto y/o funciones estén ligadas al sector minero.</w:t>
            </w:r>
          </w:p>
          <w:p w14:paraId="20C671EC" w14:textId="77777777" w:rsidR="00D854F7" w:rsidRPr="00683FFE" w:rsidRDefault="00D854F7" w:rsidP="00D854F7">
            <w:pPr>
              <w:pStyle w:val="Prrafodelista"/>
              <w:rPr>
                <w:color w:val="000000" w:themeColor="text1"/>
                <w:sz w:val="18"/>
                <w:szCs w:val="18"/>
              </w:rPr>
            </w:pPr>
          </w:p>
          <w:p w14:paraId="07E54016" w14:textId="77777777" w:rsidR="00D854F7" w:rsidRPr="00683FFE" w:rsidRDefault="00D854F7" w:rsidP="00112E3C">
            <w:pPr>
              <w:pStyle w:val="TableParagraph"/>
              <w:numPr>
                <w:ilvl w:val="0"/>
                <w:numId w:val="34"/>
              </w:numPr>
              <w:tabs>
                <w:tab w:val="left" w:pos="829"/>
                <w:tab w:val="left" w:pos="1341"/>
                <w:tab w:val="left" w:pos="1461"/>
                <w:tab w:val="left" w:pos="1931"/>
                <w:tab w:val="left" w:pos="2027"/>
                <w:tab w:val="left" w:pos="2165"/>
                <w:tab w:val="left" w:pos="2345"/>
                <w:tab w:val="left" w:pos="2387"/>
                <w:tab w:val="left" w:pos="2490"/>
                <w:tab w:val="left" w:pos="2525"/>
                <w:tab w:val="left" w:pos="2701"/>
                <w:tab w:val="left" w:pos="2753"/>
                <w:tab w:val="left" w:pos="2847"/>
                <w:tab w:val="left" w:pos="2902"/>
                <w:tab w:val="left" w:pos="3182"/>
                <w:tab w:val="left" w:pos="3240"/>
                <w:tab w:val="left" w:pos="3274"/>
                <w:tab w:val="left" w:pos="3315"/>
                <w:tab w:val="left" w:pos="3476"/>
                <w:tab w:val="left" w:pos="3663"/>
                <w:tab w:val="left" w:pos="3756"/>
                <w:tab w:val="left" w:pos="3795"/>
              </w:tabs>
              <w:ind w:left="317" w:right="98" w:hanging="284"/>
              <w:jc w:val="both"/>
              <w:rPr>
                <w:rFonts w:ascii="Arial" w:hAnsi="Arial" w:cs="Arial"/>
                <w:color w:val="000000" w:themeColor="text1"/>
                <w:sz w:val="18"/>
                <w:szCs w:val="18"/>
              </w:rPr>
            </w:pPr>
            <w:r w:rsidRPr="00683FFE">
              <w:rPr>
                <w:rFonts w:ascii="Arial" w:hAnsi="Arial" w:cs="Arial"/>
                <w:color w:val="000000" w:themeColor="text1"/>
                <w:sz w:val="18"/>
                <w:szCs w:val="18"/>
              </w:rPr>
              <w:t>Los derechos de entrada que, en los procesos de selección objetiva de minerales estratégicos, sean aportados por los adjudicatarios.</w:t>
            </w:r>
          </w:p>
          <w:p w14:paraId="00D84F6F" w14:textId="77777777" w:rsidR="00D854F7" w:rsidRPr="00683FFE" w:rsidRDefault="00D854F7" w:rsidP="00D854F7">
            <w:pPr>
              <w:pStyle w:val="Prrafodelista"/>
              <w:rPr>
                <w:color w:val="000000" w:themeColor="text1"/>
                <w:sz w:val="18"/>
                <w:szCs w:val="18"/>
              </w:rPr>
            </w:pPr>
          </w:p>
          <w:p w14:paraId="3E4F7FA2" w14:textId="77777777" w:rsidR="00D854F7" w:rsidRPr="00683FFE" w:rsidRDefault="00D854F7" w:rsidP="00112E3C">
            <w:pPr>
              <w:pStyle w:val="TableParagraph"/>
              <w:numPr>
                <w:ilvl w:val="0"/>
                <w:numId w:val="34"/>
              </w:numPr>
              <w:tabs>
                <w:tab w:val="left" w:pos="829"/>
                <w:tab w:val="left" w:pos="1341"/>
                <w:tab w:val="left" w:pos="1461"/>
                <w:tab w:val="left" w:pos="1931"/>
                <w:tab w:val="left" w:pos="2027"/>
                <w:tab w:val="left" w:pos="2165"/>
                <w:tab w:val="left" w:pos="2345"/>
                <w:tab w:val="left" w:pos="2387"/>
                <w:tab w:val="left" w:pos="2490"/>
                <w:tab w:val="left" w:pos="2525"/>
                <w:tab w:val="left" w:pos="2701"/>
                <w:tab w:val="left" w:pos="2753"/>
                <w:tab w:val="left" w:pos="2847"/>
                <w:tab w:val="left" w:pos="2902"/>
                <w:tab w:val="left" w:pos="3182"/>
                <w:tab w:val="left" w:pos="3240"/>
                <w:tab w:val="left" w:pos="3274"/>
                <w:tab w:val="left" w:pos="3315"/>
                <w:tab w:val="left" w:pos="3476"/>
                <w:tab w:val="left" w:pos="3663"/>
                <w:tab w:val="left" w:pos="3756"/>
                <w:tab w:val="left" w:pos="3795"/>
              </w:tabs>
              <w:ind w:left="317" w:right="98" w:hanging="284"/>
              <w:jc w:val="both"/>
              <w:rPr>
                <w:rFonts w:ascii="Arial" w:hAnsi="Arial" w:cs="Arial"/>
                <w:color w:val="000000" w:themeColor="text1"/>
                <w:sz w:val="18"/>
                <w:szCs w:val="18"/>
              </w:rPr>
            </w:pPr>
            <w:r w:rsidRPr="00683FFE">
              <w:rPr>
                <w:rFonts w:ascii="Arial" w:hAnsi="Arial" w:cs="Arial"/>
                <w:color w:val="000000" w:themeColor="text1"/>
                <w:sz w:val="18"/>
                <w:szCs w:val="18"/>
              </w:rPr>
              <w:t>Los bienes que se reciban a título de donación.</w:t>
            </w:r>
          </w:p>
          <w:p w14:paraId="0AE04E1C" w14:textId="77777777" w:rsidR="00D854F7" w:rsidRPr="00683FFE" w:rsidRDefault="00D854F7" w:rsidP="00D854F7">
            <w:pPr>
              <w:pStyle w:val="Prrafodelista"/>
              <w:rPr>
                <w:color w:val="000000" w:themeColor="text1"/>
                <w:sz w:val="18"/>
                <w:szCs w:val="18"/>
              </w:rPr>
            </w:pPr>
          </w:p>
          <w:p w14:paraId="549E2EF4" w14:textId="77777777" w:rsidR="00D854F7" w:rsidRPr="00683FFE" w:rsidRDefault="00D854F7" w:rsidP="00112E3C">
            <w:pPr>
              <w:pStyle w:val="TableParagraph"/>
              <w:numPr>
                <w:ilvl w:val="0"/>
                <w:numId w:val="34"/>
              </w:numPr>
              <w:tabs>
                <w:tab w:val="left" w:pos="829"/>
                <w:tab w:val="left" w:pos="1341"/>
                <w:tab w:val="left" w:pos="1461"/>
                <w:tab w:val="left" w:pos="1931"/>
                <w:tab w:val="left" w:pos="2027"/>
                <w:tab w:val="left" w:pos="2165"/>
                <w:tab w:val="left" w:pos="2345"/>
                <w:tab w:val="left" w:pos="2387"/>
                <w:tab w:val="left" w:pos="2490"/>
                <w:tab w:val="left" w:pos="2525"/>
                <w:tab w:val="left" w:pos="2701"/>
                <w:tab w:val="left" w:pos="2753"/>
                <w:tab w:val="left" w:pos="2847"/>
                <w:tab w:val="left" w:pos="2902"/>
                <w:tab w:val="left" w:pos="3182"/>
                <w:tab w:val="left" w:pos="3240"/>
                <w:tab w:val="left" w:pos="3274"/>
                <w:tab w:val="left" w:pos="3315"/>
                <w:tab w:val="left" w:pos="3476"/>
                <w:tab w:val="left" w:pos="3663"/>
                <w:tab w:val="left" w:pos="3756"/>
                <w:tab w:val="left" w:pos="3795"/>
              </w:tabs>
              <w:ind w:left="317" w:right="98" w:hanging="284"/>
              <w:jc w:val="both"/>
              <w:rPr>
                <w:rFonts w:ascii="Arial" w:hAnsi="Arial" w:cs="Arial"/>
                <w:color w:val="000000" w:themeColor="text1"/>
                <w:sz w:val="18"/>
                <w:szCs w:val="18"/>
              </w:rPr>
            </w:pPr>
            <w:r w:rsidRPr="00683FFE">
              <w:rPr>
                <w:rFonts w:ascii="Arial" w:hAnsi="Arial" w:cs="Arial"/>
                <w:color w:val="000000" w:themeColor="text1"/>
                <w:sz w:val="18"/>
                <w:szCs w:val="18"/>
              </w:rPr>
              <w:t>Todos los bienes, derechos y activos que la sociedad adquiera a cualquier título o que reciba de cualquier otra entidad y/o fondo público del orden nacional o territorial, o cualquier otra entidad o sociedad donde el Estado tenga participación.</w:t>
            </w:r>
          </w:p>
          <w:p w14:paraId="537C22E0" w14:textId="77777777" w:rsidR="00D854F7" w:rsidRPr="00683FFE" w:rsidRDefault="00D854F7" w:rsidP="00D854F7">
            <w:pPr>
              <w:pStyle w:val="Prrafodelista"/>
              <w:rPr>
                <w:color w:val="000000" w:themeColor="text1"/>
                <w:sz w:val="18"/>
                <w:szCs w:val="18"/>
              </w:rPr>
            </w:pPr>
          </w:p>
          <w:p w14:paraId="1308A4C0" w14:textId="77777777" w:rsidR="00D854F7" w:rsidRPr="00683FFE" w:rsidRDefault="00D854F7" w:rsidP="00112E3C">
            <w:pPr>
              <w:pStyle w:val="TableParagraph"/>
              <w:numPr>
                <w:ilvl w:val="0"/>
                <w:numId w:val="34"/>
              </w:numPr>
              <w:tabs>
                <w:tab w:val="left" w:pos="829"/>
                <w:tab w:val="left" w:pos="1341"/>
                <w:tab w:val="left" w:pos="1461"/>
                <w:tab w:val="left" w:pos="1931"/>
                <w:tab w:val="left" w:pos="2027"/>
                <w:tab w:val="left" w:pos="2165"/>
                <w:tab w:val="left" w:pos="2345"/>
                <w:tab w:val="left" w:pos="2387"/>
                <w:tab w:val="left" w:pos="2490"/>
                <w:tab w:val="left" w:pos="2525"/>
                <w:tab w:val="left" w:pos="2701"/>
                <w:tab w:val="left" w:pos="2753"/>
                <w:tab w:val="left" w:pos="2847"/>
                <w:tab w:val="left" w:pos="2902"/>
                <w:tab w:val="left" w:pos="3182"/>
                <w:tab w:val="left" w:pos="3240"/>
                <w:tab w:val="left" w:pos="3274"/>
                <w:tab w:val="left" w:pos="3315"/>
                <w:tab w:val="left" w:pos="3476"/>
                <w:tab w:val="left" w:pos="3663"/>
                <w:tab w:val="left" w:pos="3756"/>
                <w:tab w:val="left" w:pos="3795"/>
              </w:tabs>
              <w:ind w:left="317" w:right="98" w:hanging="284"/>
              <w:jc w:val="both"/>
              <w:rPr>
                <w:rFonts w:ascii="Arial" w:hAnsi="Arial" w:cs="Arial"/>
                <w:color w:val="000000" w:themeColor="text1"/>
                <w:sz w:val="18"/>
                <w:szCs w:val="18"/>
              </w:rPr>
            </w:pPr>
            <w:r w:rsidRPr="00683FFE">
              <w:rPr>
                <w:rFonts w:ascii="Arial" w:hAnsi="Arial" w:cs="Arial"/>
                <w:color w:val="000000" w:themeColor="text1"/>
                <w:sz w:val="18"/>
                <w:szCs w:val="18"/>
              </w:rPr>
              <w:t>Los recursos provenientes del crédito o de programas de cooperación internacional.</w:t>
            </w:r>
          </w:p>
          <w:p w14:paraId="4DA519F7" w14:textId="77777777" w:rsidR="00D854F7" w:rsidRPr="00683FFE" w:rsidRDefault="00D854F7" w:rsidP="00D854F7">
            <w:pPr>
              <w:pStyle w:val="Prrafodelista"/>
              <w:rPr>
                <w:color w:val="000000" w:themeColor="text1"/>
                <w:sz w:val="18"/>
                <w:szCs w:val="18"/>
              </w:rPr>
            </w:pPr>
          </w:p>
          <w:p w14:paraId="602B9814" w14:textId="77777777" w:rsidR="00D854F7" w:rsidRPr="00683FFE" w:rsidRDefault="00D854F7" w:rsidP="00112E3C">
            <w:pPr>
              <w:pStyle w:val="TableParagraph"/>
              <w:numPr>
                <w:ilvl w:val="0"/>
                <w:numId w:val="34"/>
              </w:numPr>
              <w:tabs>
                <w:tab w:val="left" w:pos="829"/>
                <w:tab w:val="left" w:pos="1341"/>
                <w:tab w:val="left" w:pos="1461"/>
                <w:tab w:val="left" w:pos="1931"/>
                <w:tab w:val="left" w:pos="2027"/>
                <w:tab w:val="left" w:pos="2165"/>
                <w:tab w:val="left" w:pos="2345"/>
                <w:tab w:val="left" w:pos="2387"/>
                <w:tab w:val="left" w:pos="2490"/>
                <w:tab w:val="left" w:pos="2525"/>
                <w:tab w:val="left" w:pos="2701"/>
                <w:tab w:val="left" w:pos="2753"/>
                <w:tab w:val="left" w:pos="2847"/>
                <w:tab w:val="left" w:pos="2902"/>
                <w:tab w:val="left" w:pos="3182"/>
                <w:tab w:val="left" w:pos="3240"/>
                <w:tab w:val="left" w:pos="3274"/>
                <w:tab w:val="left" w:pos="3315"/>
                <w:tab w:val="left" w:pos="3476"/>
                <w:tab w:val="left" w:pos="3663"/>
                <w:tab w:val="left" w:pos="3756"/>
                <w:tab w:val="left" w:pos="3795"/>
              </w:tabs>
              <w:ind w:left="317" w:right="98" w:hanging="284"/>
              <w:jc w:val="both"/>
              <w:rPr>
                <w:rFonts w:ascii="Arial" w:hAnsi="Arial" w:cs="Arial"/>
                <w:color w:val="000000" w:themeColor="text1"/>
                <w:sz w:val="18"/>
                <w:szCs w:val="18"/>
              </w:rPr>
            </w:pPr>
            <w:r w:rsidRPr="00683FFE">
              <w:rPr>
                <w:rFonts w:ascii="Arial" w:hAnsi="Arial" w:cs="Arial"/>
                <w:color w:val="000000" w:themeColor="text1"/>
                <w:sz w:val="18"/>
                <w:szCs w:val="18"/>
              </w:rPr>
              <w:t xml:space="preserve">Los aportes que realice el Gobierno Nacional, sean líquidos, en especie, cuotas sociales o mediante cualquier mecanismo de </w:t>
            </w:r>
            <w:r w:rsidRPr="00683FFE">
              <w:rPr>
                <w:rFonts w:ascii="Arial" w:hAnsi="Arial" w:cs="Arial"/>
                <w:color w:val="000000" w:themeColor="text1"/>
                <w:sz w:val="18"/>
                <w:szCs w:val="18"/>
              </w:rPr>
              <w:lastRenderedPageBreak/>
              <w:t>fortalecimiento patrimonial, derivados de procesos de capitalización de acreencias que se adelanten en favor del Estado.</w:t>
            </w:r>
          </w:p>
          <w:p w14:paraId="0376142E" w14:textId="77777777" w:rsidR="00D854F7" w:rsidRPr="00683FFE" w:rsidRDefault="00D854F7" w:rsidP="00D854F7">
            <w:pPr>
              <w:pStyle w:val="Prrafodelista"/>
              <w:rPr>
                <w:color w:val="000000" w:themeColor="text1"/>
                <w:sz w:val="18"/>
                <w:szCs w:val="18"/>
              </w:rPr>
            </w:pPr>
          </w:p>
          <w:p w14:paraId="623812D3" w14:textId="45B9E321" w:rsidR="00D854F7" w:rsidRPr="00683FFE" w:rsidRDefault="00D854F7" w:rsidP="00112E3C">
            <w:pPr>
              <w:pStyle w:val="TableParagraph"/>
              <w:numPr>
                <w:ilvl w:val="0"/>
                <w:numId w:val="34"/>
              </w:numPr>
              <w:tabs>
                <w:tab w:val="left" w:pos="829"/>
                <w:tab w:val="left" w:pos="1341"/>
                <w:tab w:val="left" w:pos="1461"/>
                <w:tab w:val="left" w:pos="1931"/>
                <w:tab w:val="left" w:pos="2027"/>
                <w:tab w:val="left" w:pos="2165"/>
                <w:tab w:val="left" w:pos="2345"/>
                <w:tab w:val="left" w:pos="2387"/>
                <w:tab w:val="left" w:pos="2490"/>
                <w:tab w:val="left" w:pos="2525"/>
                <w:tab w:val="left" w:pos="2701"/>
                <w:tab w:val="left" w:pos="2753"/>
                <w:tab w:val="left" w:pos="2847"/>
                <w:tab w:val="left" w:pos="2902"/>
                <w:tab w:val="left" w:pos="3182"/>
                <w:tab w:val="left" w:pos="3240"/>
                <w:tab w:val="left" w:pos="3274"/>
                <w:tab w:val="left" w:pos="3315"/>
                <w:tab w:val="left" w:pos="3476"/>
                <w:tab w:val="left" w:pos="3663"/>
                <w:tab w:val="left" w:pos="3756"/>
                <w:tab w:val="left" w:pos="3795"/>
              </w:tabs>
              <w:ind w:left="317" w:right="98" w:hanging="284"/>
              <w:jc w:val="both"/>
              <w:rPr>
                <w:rFonts w:ascii="Arial" w:hAnsi="Arial" w:cs="Arial"/>
                <w:color w:val="000000" w:themeColor="text1"/>
                <w:sz w:val="18"/>
                <w:szCs w:val="18"/>
              </w:rPr>
            </w:pPr>
            <w:r w:rsidRPr="00683FFE">
              <w:rPr>
                <w:rFonts w:ascii="Arial" w:hAnsi="Arial" w:cs="Arial"/>
                <w:color w:val="000000" w:themeColor="text1"/>
                <w:sz w:val="18"/>
                <w:szCs w:val="18"/>
              </w:rPr>
              <w:t>Los bienes muebles e inmuebles que adquiera la empresa, así como los destinados o que se destinen para el cumplimiento de sus objetivos y fines.</w:t>
            </w:r>
          </w:p>
          <w:p w14:paraId="6B869C40" w14:textId="77777777" w:rsidR="00D854F7" w:rsidRPr="00683FFE" w:rsidRDefault="00D854F7" w:rsidP="00D854F7">
            <w:pPr>
              <w:pStyle w:val="Prrafodelista"/>
              <w:rPr>
                <w:color w:val="000000" w:themeColor="text1"/>
                <w:sz w:val="18"/>
                <w:szCs w:val="18"/>
              </w:rPr>
            </w:pPr>
          </w:p>
          <w:p w14:paraId="14A802E0" w14:textId="15EB02D3" w:rsidR="00D854F7" w:rsidRPr="00683FFE" w:rsidRDefault="00D854F7" w:rsidP="00D854F7">
            <w:pPr>
              <w:pStyle w:val="TableParagraph"/>
              <w:tabs>
                <w:tab w:val="left" w:pos="2871"/>
              </w:tabs>
              <w:ind w:left="0"/>
              <w:jc w:val="both"/>
              <w:rPr>
                <w:rFonts w:ascii="Arial" w:hAnsi="Arial" w:cs="Arial"/>
                <w:color w:val="000000" w:themeColor="text1"/>
                <w:sz w:val="18"/>
                <w:szCs w:val="18"/>
              </w:rPr>
            </w:pPr>
            <w:r w:rsidRPr="00683FFE">
              <w:rPr>
                <w:rFonts w:ascii="Arial" w:hAnsi="Arial" w:cs="Arial"/>
                <w:b/>
                <w:color w:val="000000" w:themeColor="text1"/>
                <w:sz w:val="18"/>
                <w:szCs w:val="18"/>
              </w:rPr>
              <w:t xml:space="preserve">PARÁGRAFO PRIMERO. </w:t>
            </w:r>
            <w:r w:rsidRPr="00683FFE">
              <w:rPr>
                <w:rFonts w:ascii="Arial" w:hAnsi="Arial" w:cs="Arial"/>
                <w:color w:val="000000" w:themeColor="text1"/>
                <w:sz w:val="18"/>
                <w:szCs w:val="18"/>
              </w:rPr>
              <w:t>Igualmente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harán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parte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patrimonio</w:t>
            </w:r>
            <w:r w:rsidRPr="00683FFE">
              <w:rPr>
                <w:rFonts w:ascii="Arial" w:hAnsi="Arial" w:cs="Arial"/>
                <w:color w:val="000000" w:themeColor="text1"/>
                <w:spacing w:val="-4"/>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2"/>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4"/>
                <w:sz w:val="18"/>
                <w:szCs w:val="18"/>
              </w:rPr>
              <w:t xml:space="preserve"> </w:t>
            </w:r>
            <w:r w:rsidRPr="00683FFE">
              <w:rPr>
                <w:rFonts w:ascii="Arial" w:hAnsi="Arial" w:cs="Arial"/>
                <w:color w:val="000000" w:themeColor="text1"/>
                <w:sz w:val="18"/>
                <w:szCs w:val="18"/>
              </w:rPr>
              <w:t>Empresa:</w:t>
            </w:r>
            <w:r w:rsidRPr="00683FFE">
              <w:rPr>
                <w:rFonts w:ascii="Arial" w:hAnsi="Arial" w:cs="Arial"/>
                <w:color w:val="000000" w:themeColor="text1"/>
                <w:spacing w:val="-3"/>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5"/>
                <w:sz w:val="18"/>
                <w:szCs w:val="18"/>
              </w:rPr>
              <w:t xml:space="preserve"> </w:t>
            </w:r>
            <w:r w:rsidRPr="00683FFE">
              <w:rPr>
                <w:rFonts w:ascii="Arial" w:hAnsi="Arial" w:cs="Arial"/>
                <w:color w:val="000000" w:themeColor="text1"/>
                <w:sz w:val="18"/>
                <w:szCs w:val="18"/>
              </w:rPr>
              <w:t>bienes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producto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inversiones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reinversiones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utilidades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efectuados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Empresa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rendimientos financieros que de las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inversiones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operaciones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Empresa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obtengan.</w:t>
            </w:r>
          </w:p>
          <w:p w14:paraId="73D804C8" w14:textId="413C6C56" w:rsidR="00D854F7" w:rsidRPr="00683FFE" w:rsidRDefault="00D854F7" w:rsidP="00D854F7">
            <w:pPr>
              <w:pStyle w:val="TableParagraph"/>
              <w:tabs>
                <w:tab w:val="left" w:pos="2871"/>
              </w:tabs>
              <w:ind w:left="0"/>
              <w:jc w:val="both"/>
              <w:rPr>
                <w:rFonts w:ascii="Arial" w:hAnsi="Arial" w:cs="Arial"/>
                <w:color w:val="000000" w:themeColor="text1"/>
                <w:sz w:val="18"/>
                <w:szCs w:val="18"/>
              </w:rPr>
            </w:pPr>
          </w:p>
          <w:p w14:paraId="6017C524" w14:textId="1B0F12B4" w:rsidR="00D854F7" w:rsidRPr="00683FFE" w:rsidRDefault="00D854F7" w:rsidP="00D854F7">
            <w:pPr>
              <w:pStyle w:val="TableParagraph"/>
              <w:tabs>
                <w:tab w:val="left" w:pos="2753"/>
              </w:tabs>
              <w:ind w:left="0"/>
              <w:jc w:val="both"/>
              <w:rPr>
                <w:rFonts w:ascii="Arial" w:hAnsi="Arial" w:cs="Arial"/>
                <w:b/>
                <w:color w:val="000000" w:themeColor="text1"/>
                <w:sz w:val="18"/>
                <w:szCs w:val="18"/>
              </w:rPr>
            </w:pPr>
            <w:r w:rsidRPr="00683FFE">
              <w:rPr>
                <w:rFonts w:ascii="Arial" w:hAnsi="Arial" w:cs="Arial"/>
                <w:b/>
                <w:color w:val="000000" w:themeColor="text1"/>
                <w:sz w:val="18"/>
                <w:szCs w:val="18"/>
              </w:rPr>
              <w:t xml:space="preserve">PARÁGRAFO SEGUNDO. </w:t>
            </w:r>
            <w:r w:rsidRPr="00683FFE">
              <w:rPr>
                <w:rFonts w:ascii="Arial" w:hAnsi="Arial" w:cs="Arial"/>
                <w:color w:val="000000" w:themeColor="text1"/>
                <w:sz w:val="18"/>
                <w:szCs w:val="18"/>
              </w:rPr>
              <w:t>Constituirán aumentos sucesivos 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capital, los bienes y derechos que 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ley</w:t>
            </w:r>
            <w:r w:rsidRPr="00683FFE">
              <w:rPr>
                <w:rFonts w:ascii="Arial" w:hAnsi="Arial" w:cs="Arial"/>
                <w:color w:val="000000" w:themeColor="text1"/>
                <w:spacing w:val="-3"/>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Gobierno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le</w:t>
            </w:r>
            <w:r w:rsidRPr="00683FFE">
              <w:rPr>
                <w:rFonts w:ascii="Arial" w:hAnsi="Arial" w:cs="Arial"/>
                <w:color w:val="000000" w:themeColor="text1"/>
                <w:spacing w:val="-3"/>
                <w:sz w:val="18"/>
                <w:szCs w:val="18"/>
              </w:rPr>
              <w:t xml:space="preserve"> </w:t>
            </w:r>
            <w:r w:rsidRPr="00683FFE">
              <w:rPr>
                <w:rFonts w:ascii="Arial" w:hAnsi="Arial" w:cs="Arial"/>
                <w:color w:val="000000" w:themeColor="text1"/>
                <w:sz w:val="18"/>
                <w:szCs w:val="18"/>
              </w:rPr>
              <w:t>asigne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 aporte.</w:t>
            </w:r>
          </w:p>
          <w:p w14:paraId="2C4D53A4" w14:textId="2D8E82A9" w:rsidR="00D854F7" w:rsidRPr="00683FFE" w:rsidRDefault="00D854F7" w:rsidP="00D854F7">
            <w:pPr>
              <w:pStyle w:val="TableParagraph"/>
              <w:tabs>
                <w:tab w:val="left" w:pos="2753"/>
              </w:tabs>
              <w:ind w:left="0"/>
              <w:jc w:val="both"/>
              <w:rPr>
                <w:rFonts w:ascii="Arial" w:hAnsi="Arial" w:cs="Arial"/>
                <w:b/>
                <w:color w:val="000000" w:themeColor="text1"/>
                <w:sz w:val="18"/>
                <w:szCs w:val="18"/>
              </w:rPr>
            </w:pPr>
          </w:p>
          <w:p w14:paraId="4F375D31" w14:textId="4456B5AD" w:rsidR="00D854F7" w:rsidRPr="00683FFE" w:rsidRDefault="00D854F7" w:rsidP="00D854F7">
            <w:pPr>
              <w:pStyle w:val="TableParagraph"/>
              <w:tabs>
                <w:tab w:val="left" w:pos="2753"/>
              </w:tabs>
              <w:ind w:left="0"/>
              <w:jc w:val="both"/>
              <w:rPr>
                <w:rFonts w:ascii="Arial" w:hAnsi="Arial" w:cs="Arial"/>
                <w:color w:val="000000" w:themeColor="text1"/>
                <w:sz w:val="18"/>
                <w:szCs w:val="18"/>
              </w:rPr>
            </w:pPr>
            <w:r w:rsidRPr="00683FFE">
              <w:rPr>
                <w:rFonts w:ascii="Arial" w:hAnsi="Arial" w:cs="Arial"/>
                <w:b/>
                <w:color w:val="000000" w:themeColor="text1"/>
                <w:sz w:val="18"/>
                <w:szCs w:val="18"/>
              </w:rPr>
              <w:t xml:space="preserve">PARÁGRAFO TERCERO. </w:t>
            </w:r>
            <w:r w:rsidRPr="00683FFE">
              <w:rPr>
                <w:rFonts w:ascii="Arial" w:hAnsi="Arial" w:cs="Arial"/>
                <w:color w:val="000000" w:themeColor="text1"/>
                <w:sz w:val="18"/>
                <w:szCs w:val="18"/>
              </w:rPr>
              <w:t>Para efectos de recibir bienes muebles o inmuebles a título de donación, no se requerirá insinuación judicial o notarial. Bastará, entonces, con el proceso de escrituración correspondiente para protocolizar la donación y el traslado de la propiedad. No obstante, se seguirán las normas presupuestales y de contratación estatal aplicables a la materia.</w:t>
            </w:r>
          </w:p>
          <w:p w14:paraId="4D848C2F" w14:textId="7102B4D9" w:rsidR="00D854F7" w:rsidRPr="00683FFE" w:rsidRDefault="00D854F7" w:rsidP="00D854F7">
            <w:pPr>
              <w:pStyle w:val="TableParagraph"/>
              <w:tabs>
                <w:tab w:val="left" w:pos="2753"/>
              </w:tabs>
              <w:ind w:left="0"/>
              <w:jc w:val="both"/>
              <w:rPr>
                <w:rFonts w:ascii="Arial" w:hAnsi="Arial" w:cs="Arial"/>
                <w:color w:val="000000" w:themeColor="text1"/>
                <w:sz w:val="18"/>
                <w:szCs w:val="18"/>
              </w:rPr>
            </w:pPr>
          </w:p>
          <w:p w14:paraId="0FE0D781" w14:textId="52002009" w:rsidR="00D854F7" w:rsidRPr="00683FFE" w:rsidRDefault="00D854F7" w:rsidP="00D854F7">
            <w:pPr>
              <w:pStyle w:val="TableParagraph"/>
              <w:tabs>
                <w:tab w:val="left" w:pos="2753"/>
              </w:tabs>
              <w:ind w:left="0"/>
              <w:jc w:val="both"/>
              <w:rPr>
                <w:rFonts w:ascii="Arial" w:hAnsi="Arial" w:cs="Arial"/>
                <w:color w:val="000000" w:themeColor="text1"/>
                <w:sz w:val="18"/>
                <w:szCs w:val="18"/>
              </w:rPr>
            </w:pPr>
            <w:r w:rsidRPr="00683FFE">
              <w:rPr>
                <w:rFonts w:ascii="Arial" w:hAnsi="Arial" w:cs="Arial"/>
                <w:b/>
                <w:color w:val="000000" w:themeColor="text1"/>
                <w:sz w:val="18"/>
                <w:szCs w:val="18"/>
              </w:rPr>
              <w:t>PARÁGRAFO CUARTO.</w:t>
            </w:r>
            <w:r w:rsidRPr="00683FFE">
              <w:rPr>
                <w:rFonts w:ascii="Arial" w:hAnsi="Arial" w:cs="Arial"/>
                <w:color w:val="000000" w:themeColor="text1"/>
                <w:sz w:val="18"/>
                <w:szCs w:val="18"/>
              </w:rPr>
              <w:t xml:space="preserve"> Para la conformación del capital inicial de la EMPRESA COLOMBIANA DE MINERALES - ECOMINERALES no será</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necesario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traslado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recursos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financieros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adicionales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desde el presupuesto general de 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Nación, toda vez que se contempla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que el capital inicial de la Empresa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sea</w:t>
            </w:r>
            <w:r w:rsidRPr="00683FFE">
              <w:rPr>
                <w:rFonts w:ascii="Arial" w:hAnsi="Arial" w:cs="Arial"/>
                <w:color w:val="000000" w:themeColor="text1"/>
                <w:spacing w:val="-5"/>
                <w:sz w:val="18"/>
                <w:szCs w:val="18"/>
              </w:rPr>
              <w:t xml:space="preserve"> </w:t>
            </w:r>
            <w:r w:rsidRPr="00683FFE">
              <w:rPr>
                <w:rFonts w:ascii="Arial" w:hAnsi="Arial" w:cs="Arial"/>
                <w:color w:val="000000" w:themeColor="text1"/>
                <w:sz w:val="18"/>
                <w:szCs w:val="18"/>
              </w:rPr>
              <w:t>provisto</w:t>
            </w:r>
            <w:r w:rsidRPr="00683FFE">
              <w:rPr>
                <w:rFonts w:ascii="Arial" w:hAnsi="Arial" w:cs="Arial"/>
                <w:color w:val="000000" w:themeColor="text1"/>
                <w:spacing w:val="-5"/>
                <w:sz w:val="18"/>
                <w:szCs w:val="18"/>
              </w:rPr>
              <w:t xml:space="preserve"> </w:t>
            </w:r>
            <w:r w:rsidRPr="00683FFE">
              <w:rPr>
                <w:rFonts w:ascii="Arial" w:hAnsi="Arial" w:cs="Arial"/>
                <w:color w:val="000000" w:themeColor="text1"/>
                <w:sz w:val="18"/>
                <w:szCs w:val="18"/>
              </w:rPr>
              <w:t>por</w:t>
            </w:r>
            <w:r w:rsidRPr="00683FFE">
              <w:rPr>
                <w:rFonts w:ascii="Arial" w:hAnsi="Arial" w:cs="Arial"/>
                <w:color w:val="000000" w:themeColor="text1"/>
                <w:spacing w:val="-6"/>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7"/>
                <w:sz w:val="18"/>
                <w:szCs w:val="18"/>
              </w:rPr>
              <w:t xml:space="preserve"> </w:t>
            </w:r>
            <w:r w:rsidRPr="00683FFE">
              <w:rPr>
                <w:rFonts w:ascii="Arial" w:hAnsi="Arial" w:cs="Arial"/>
                <w:color w:val="000000" w:themeColor="text1"/>
                <w:sz w:val="18"/>
                <w:szCs w:val="18"/>
              </w:rPr>
              <w:t>fuentes</w:t>
            </w:r>
            <w:r w:rsidRPr="00683FFE">
              <w:rPr>
                <w:rFonts w:ascii="Arial" w:hAnsi="Arial" w:cs="Arial"/>
                <w:color w:val="000000" w:themeColor="text1"/>
                <w:spacing w:val="-8"/>
                <w:sz w:val="18"/>
                <w:szCs w:val="18"/>
              </w:rPr>
              <w:t xml:space="preserve"> </w:t>
            </w:r>
            <w:r w:rsidRPr="00683FFE">
              <w:rPr>
                <w:rFonts w:ascii="Arial" w:hAnsi="Arial" w:cs="Arial"/>
                <w:color w:val="000000" w:themeColor="text1"/>
                <w:sz w:val="18"/>
                <w:szCs w:val="18"/>
              </w:rPr>
              <w:t>descritas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en el presente artículo las cuales no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demandan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esfuerzo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fiscal.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No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obstante,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estará</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discrecionalidad</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Gobierno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Nacional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disponer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aporte</w:t>
            </w:r>
            <w:r w:rsidRPr="00683FFE">
              <w:rPr>
                <w:rFonts w:ascii="Arial" w:hAnsi="Arial" w:cs="Arial"/>
                <w:color w:val="000000" w:themeColor="text1"/>
                <w:spacing w:val="-12"/>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8"/>
                <w:sz w:val="18"/>
                <w:szCs w:val="18"/>
              </w:rPr>
              <w:t xml:space="preserve"> </w:t>
            </w:r>
            <w:r w:rsidRPr="00683FFE">
              <w:rPr>
                <w:rFonts w:ascii="Arial" w:hAnsi="Arial" w:cs="Arial"/>
                <w:color w:val="000000" w:themeColor="text1"/>
                <w:sz w:val="18"/>
                <w:szCs w:val="18"/>
              </w:rPr>
              <w:t>recursos</w:t>
            </w:r>
            <w:r w:rsidRPr="00683FFE">
              <w:rPr>
                <w:rFonts w:ascii="Arial" w:hAnsi="Arial" w:cs="Arial"/>
                <w:color w:val="000000" w:themeColor="text1"/>
                <w:spacing w:val="-10"/>
                <w:sz w:val="18"/>
                <w:szCs w:val="18"/>
              </w:rPr>
              <w:t xml:space="preserve"> </w:t>
            </w:r>
            <w:r w:rsidRPr="00683FFE">
              <w:rPr>
                <w:rFonts w:ascii="Arial" w:hAnsi="Arial" w:cs="Arial"/>
                <w:color w:val="000000" w:themeColor="text1"/>
                <w:sz w:val="18"/>
                <w:szCs w:val="18"/>
              </w:rPr>
              <w:t>vía</w:t>
            </w:r>
            <w:r w:rsidRPr="00683FFE">
              <w:rPr>
                <w:rFonts w:ascii="Arial" w:hAnsi="Arial" w:cs="Arial"/>
                <w:color w:val="000000" w:themeColor="text1"/>
                <w:spacing w:val="-6"/>
                <w:sz w:val="18"/>
                <w:szCs w:val="18"/>
              </w:rPr>
              <w:t xml:space="preserve"> </w:t>
            </w:r>
            <w:r w:rsidRPr="00683FFE">
              <w:rPr>
                <w:rFonts w:ascii="Arial" w:hAnsi="Arial" w:cs="Arial"/>
                <w:color w:val="000000" w:themeColor="text1"/>
                <w:sz w:val="18"/>
                <w:szCs w:val="18"/>
              </w:rPr>
              <w:t>presupuesto</w:t>
            </w:r>
            <w:r w:rsidRPr="00683FFE">
              <w:rPr>
                <w:rFonts w:ascii="Arial" w:hAnsi="Arial" w:cs="Arial"/>
                <w:color w:val="000000" w:themeColor="text1"/>
                <w:spacing w:val="-8"/>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traslado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presupuestal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para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ampliación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capitalización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patrimonio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empresa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cualquier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momento,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 cual deberá</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hacerse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dentro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techos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Marco de Gasto de Mediano Plazo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Sector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Minas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Energía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conforme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disposiciones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legales</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sobre la capitalización de Empresas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Industriales</w:t>
            </w:r>
            <w:r w:rsidRPr="00683FFE">
              <w:rPr>
                <w:rFonts w:ascii="Arial" w:hAnsi="Arial" w:cs="Arial"/>
                <w:color w:val="000000" w:themeColor="text1"/>
                <w:spacing w:val="-4"/>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7"/>
                <w:sz w:val="18"/>
                <w:szCs w:val="18"/>
              </w:rPr>
              <w:t xml:space="preserve"> </w:t>
            </w:r>
            <w:r w:rsidRPr="00683FFE">
              <w:rPr>
                <w:rFonts w:ascii="Arial" w:hAnsi="Arial" w:cs="Arial"/>
                <w:color w:val="000000" w:themeColor="text1"/>
                <w:sz w:val="18"/>
                <w:szCs w:val="18"/>
              </w:rPr>
              <w:lastRenderedPageBreak/>
              <w:t>Comerciales</w:t>
            </w:r>
            <w:r w:rsidRPr="00683FFE">
              <w:rPr>
                <w:rFonts w:ascii="Arial" w:hAnsi="Arial" w:cs="Arial"/>
                <w:color w:val="000000" w:themeColor="text1"/>
                <w:spacing w:val="-3"/>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5"/>
                <w:sz w:val="18"/>
                <w:szCs w:val="18"/>
              </w:rPr>
              <w:t xml:space="preserve"> </w:t>
            </w:r>
            <w:r w:rsidRPr="00683FFE">
              <w:rPr>
                <w:rFonts w:ascii="Arial" w:hAnsi="Arial" w:cs="Arial"/>
                <w:color w:val="000000" w:themeColor="text1"/>
                <w:sz w:val="18"/>
                <w:szCs w:val="18"/>
              </w:rPr>
              <w:t>Estado.</w:t>
            </w:r>
          </w:p>
          <w:p w14:paraId="69D9EC0F" w14:textId="6841DFC7" w:rsidR="00D854F7" w:rsidRPr="00683FFE" w:rsidRDefault="00D854F7" w:rsidP="00D854F7">
            <w:pPr>
              <w:pStyle w:val="TableParagraph"/>
              <w:tabs>
                <w:tab w:val="left" w:pos="2753"/>
              </w:tabs>
              <w:ind w:left="0"/>
              <w:jc w:val="both"/>
              <w:rPr>
                <w:rFonts w:ascii="Arial" w:hAnsi="Arial" w:cs="Arial"/>
                <w:color w:val="000000" w:themeColor="text1"/>
                <w:sz w:val="18"/>
                <w:szCs w:val="18"/>
              </w:rPr>
            </w:pPr>
          </w:p>
          <w:p w14:paraId="4232B773" w14:textId="19BEA758" w:rsidR="00D854F7" w:rsidRPr="00683FFE" w:rsidRDefault="00D854F7" w:rsidP="00D854F7">
            <w:pPr>
              <w:pStyle w:val="TableParagraph"/>
              <w:tabs>
                <w:tab w:val="left" w:pos="2753"/>
              </w:tabs>
              <w:ind w:left="0"/>
              <w:jc w:val="both"/>
              <w:rPr>
                <w:rFonts w:ascii="Arial" w:hAnsi="Arial" w:cs="Arial"/>
                <w:color w:val="000000" w:themeColor="text1"/>
                <w:sz w:val="18"/>
                <w:szCs w:val="18"/>
              </w:rPr>
            </w:pPr>
            <w:r w:rsidRPr="00683FFE">
              <w:rPr>
                <w:rFonts w:ascii="Arial" w:hAnsi="Arial" w:cs="Arial"/>
                <w:color w:val="000000" w:themeColor="text1"/>
                <w:sz w:val="18"/>
                <w:szCs w:val="18"/>
              </w:rPr>
              <w:t>En todo caso, los aportes que el Gobierno Nacional disponga vía presupuesto o traslado presupuestal para la ampliación o capitalización del patrimonio de la empresa deberán estar destinados para efectos de inversión, mas no para solventar pérdidas operacionales.</w:t>
            </w:r>
          </w:p>
          <w:p w14:paraId="34DEEB46" w14:textId="4A5A69AB" w:rsidR="00D854F7" w:rsidRPr="00683FFE" w:rsidRDefault="00D854F7" w:rsidP="00D854F7">
            <w:pPr>
              <w:ind w:left="0" w:right="40"/>
              <w:rPr>
                <w:b/>
                <w:color w:val="000000" w:themeColor="text1"/>
                <w:sz w:val="18"/>
                <w:szCs w:val="18"/>
              </w:rPr>
            </w:pPr>
          </w:p>
        </w:tc>
        <w:tc>
          <w:tcPr>
            <w:tcW w:w="2943" w:type="dxa"/>
          </w:tcPr>
          <w:p w14:paraId="4797FEF1" w14:textId="22610336" w:rsidR="001C2D72" w:rsidRPr="00683FFE" w:rsidRDefault="001C2D72" w:rsidP="0076613B">
            <w:pPr>
              <w:ind w:left="0"/>
              <w:rPr>
                <w:rFonts w:eastAsia="Arial MT"/>
                <w:color w:val="000000" w:themeColor="text1"/>
                <w:sz w:val="18"/>
                <w:szCs w:val="18"/>
                <w:lang w:eastAsia="en-US"/>
              </w:rPr>
            </w:pPr>
            <w:r w:rsidRPr="00683FFE">
              <w:rPr>
                <w:rFonts w:eastAsia="Arial MT"/>
                <w:b/>
                <w:color w:val="000000" w:themeColor="text1"/>
                <w:sz w:val="18"/>
                <w:szCs w:val="18"/>
                <w:lang w:eastAsia="en-US"/>
              </w:rPr>
              <w:lastRenderedPageBreak/>
              <w:t xml:space="preserve">Ministerio de Hacienda, </w:t>
            </w:r>
            <w:r w:rsidRPr="00683FFE">
              <w:rPr>
                <w:rFonts w:eastAsia="Arial MT"/>
                <w:color w:val="000000" w:themeColor="text1"/>
                <w:sz w:val="18"/>
                <w:szCs w:val="18"/>
                <w:lang w:eastAsia="en-US"/>
              </w:rPr>
              <w:t xml:space="preserve">Propone en su concepto modificar el literal C en su totalidad. </w:t>
            </w:r>
          </w:p>
          <w:p w14:paraId="0AE65B71" w14:textId="424EA40A" w:rsidR="001C2D72" w:rsidRPr="00683FFE" w:rsidRDefault="001C2D72" w:rsidP="0076613B">
            <w:pPr>
              <w:ind w:left="0"/>
              <w:rPr>
                <w:rFonts w:eastAsia="Arial MT"/>
                <w:color w:val="000000" w:themeColor="text1"/>
                <w:sz w:val="18"/>
                <w:szCs w:val="18"/>
                <w:lang w:eastAsia="en-US"/>
              </w:rPr>
            </w:pPr>
          </w:p>
          <w:p w14:paraId="5DF7F0FE" w14:textId="58E27B40" w:rsidR="001C2D72" w:rsidRPr="00683FFE" w:rsidRDefault="001C2D72" w:rsidP="0076613B">
            <w:pPr>
              <w:ind w:left="0"/>
              <w:rPr>
                <w:rFonts w:eastAsia="Arial MT"/>
                <w:b/>
                <w:color w:val="000000" w:themeColor="text1"/>
                <w:sz w:val="18"/>
                <w:szCs w:val="18"/>
                <w:lang w:eastAsia="en-US"/>
              </w:rPr>
            </w:pPr>
            <w:r w:rsidRPr="00683FFE">
              <w:rPr>
                <w:rFonts w:eastAsia="Arial MT"/>
                <w:b/>
                <w:color w:val="000000" w:themeColor="text1"/>
                <w:sz w:val="18"/>
                <w:szCs w:val="18"/>
                <w:lang w:eastAsia="en-US"/>
              </w:rPr>
              <w:t>(Acogida)</w:t>
            </w:r>
          </w:p>
          <w:p w14:paraId="55F75F27" w14:textId="77777777" w:rsidR="00D854F7" w:rsidRPr="00683FFE" w:rsidRDefault="00D854F7" w:rsidP="00D854F7">
            <w:pPr>
              <w:pStyle w:val="Prrafodelista"/>
              <w:rPr>
                <w:rFonts w:eastAsia="Arial MT"/>
                <w:b/>
                <w:color w:val="000000" w:themeColor="text1"/>
                <w:sz w:val="18"/>
                <w:szCs w:val="18"/>
                <w:lang w:eastAsia="en-US"/>
              </w:rPr>
            </w:pPr>
          </w:p>
          <w:p w14:paraId="69FACF80" w14:textId="77777777" w:rsidR="00D854F7" w:rsidRPr="00683FFE" w:rsidRDefault="00D854F7" w:rsidP="00D854F7">
            <w:pPr>
              <w:pStyle w:val="Prrafodelista"/>
              <w:ind w:left="352"/>
              <w:rPr>
                <w:rFonts w:eastAsia="Arial MT"/>
                <w:b/>
                <w:color w:val="000000" w:themeColor="text1"/>
                <w:sz w:val="18"/>
                <w:szCs w:val="18"/>
                <w:lang w:eastAsia="en-US"/>
              </w:rPr>
            </w:pPr>
          </w:p>
          <w:p w14:paraId="66F4B1EC" w14:textId="6B4902C3" w:rsidR="00D854F7" w:rsidRPr="00683FFE" w:rsidRDefault="00D854F7" w:rsidP="00D854F7">
            <w:pPr>
              <w:pStyle w:val="TableParagraph"/>
              <w:tabs>
                <w:tab w:val="left" w:pos="211"/>
              </w:tabs>
              <w:ind w:right="101"/>
              <w:jc w:val="both"/>
              <w:rPr>
                <w:rFonts w:ascii="Arial" w:hAnsi="Arial" w:cs="Arial"/>
                <w:b/>
                <w:color w:val="000000" w:themeColor="text1"/>
                <w:sz w:val="18"/>
                <w:szCs w:val="18"/>
              </w:rPr>
            </w:pPr>
          </w:p>
        </w:tc>
        <w:tc>
          <w:tcPr>
            <w:tcW w:w="2943" w:type="dxa"/>
          </w:tcPr>
          <w:p w14:paraId="27FEA357" w14:textId="77777777" w:rsidR="00D854F7" w:rsidRPr="00683FFE" w:rsidRDefault="00D854F7" w:rsidP="00D854F7">
            <w:pPr>
              <w:ind w:left="0" w:right="40"/>
              <w:rPr>
                <w:color w:val="000000" w:themeColor="text1"/>
                <w:sz w:val="18"/>
                <w:szCs w:val="18"/>
              </w:rPr>
            </w:pPr>
            <w:r w:rsidRPr="00683FFE">
              <w:rPr>
                <w:color w:val="000000" w:themeColor="text1"/>
                <w:sz w:val="18"/>
                <w:szCs w:val="18"/>
              </w:rPr>
              <w:t>Conforme a la Mesa de trabajo</w:t>
            </w:r>
            <w:r w:rsidRPr="00683FFE">
              <w:rPr>
                <w:color w:val="000000" w:themeColor="text1"/>
                <w:spacing w:val="-64"/>
                <w:sz w:val="18"/>
                <w:szCs w:val="18"/>
              </w:rPr>
              <w:t xml:space="preserve"> </w:t>
            </w:r>
            <w:r w:rsidRPr="00683FFE">
              <w:rPr>
                <w:color w:val="000000" w:themeColor="text1"/>
                <w:spacing w:val="-1"/>
                <w:sz w:val="18"/>
                <w:szCs w:val="18"/>
              </w:rPr>
              <w:t>se</w:t>
            </w:r>
            <w:r w:rsidRPr="00683FFE">
              <w:rPr>
                <w:color w:val="000000" w:themeColor="text1"/>
                <w:spacing w:val="-15"/>
                <w:sz w:val="18"/>
                <w:szCs w:val="18"/>
              </w:rPr>
              <w:t xml:space="preserve"> </w:t>
            </w:r>
            <w:r w:rsidRPr="00683FFE">
              <w:rPr>
                <w:color w:val="000000" w:themeColor="text1"/>
                <w:spacing w:val="-1"/>
                <w:sz w:val="18"/>
                <w:szCs w:val="18"/>
              </w:rPr>
              <w:t>acogieron</w:t>
            </w:r>
            <w:r w:rsidRPr="00683FFE">
              <w:rPr>
                <w:color w:val="000000" w:themeColor="text1"/>
                <w:spacing w:val="-15"/>
                <w:sz w:val="18"/>
                <w:szCs w:val="18"/>
              </w:rPr>
              <w:t xml:space="preserve"> </w:t>
            </w:r>
            <w:r w:rsidRPr="00683FFE">
              <w:rPr>
                <w:color w:val="000000" w:themeColor="text1"/>
                <w:sz w:val="18"/>
                <w:szCs w:val="18"/>
              </w:rPr>
              <w:t>algunos</w:t>
            </w:r>
            <w:r w:rsidRPr="00683FFE">
              <w:rPr>
                <w:color w:val="000000" w:themeColor="text1"/>
                <w:spacing w:val="-18"/>
                <w:sz w:val="18"/>
                <w:szCs w:val="18"/>
              </w:rPr>
              <w:t xml:space="preserve"> </w:t>
            </w:r>
            <w:r w:rsidRPr="00683FFE">
              <w:rPr>
                <w:color w:val="000000" w:themeColor="text1"/>
                <w:sz w:val="18"/>
                <w:szCs w:val="18"/>
              </w:rPr>
              <w:t>puntos</w:t>
            </w:r>
            <w:r w:rsidRPr="00683FFE">
              <w:rPr>
                <w:color w:val="000000" w:themeColor="text1"/>
                <w:spacing w:val="-18"/>
                <w:sz w:val="18"/>
                <w:szCs w:val="18"/>
              </w:rPr>
              <w:t xml:space="preserve"> </w:t>
            </w:r>
            <w:r w:rsidRPr="00683FFE">
              <w:rPr>
                <w:color w:val="000000" w:themeColor="text1"/>
                <w:sz w:val="18"/>
                <w:szCs w:val="18"/>
              </w:rPr>
              <w:t>de</w:t>
            </w:r>
            <w:r w:rsidRPr="00683FFE">
              <w:rPr>
                <w:color w:val="000000" w:themeColor="text1"/>
                <w:spacing w:val="-64"/>
                <w:sz w:val="18"/>
                <w:szCs w:val="18"/>
              </w:rPr>
              <w:t xml:space="preserve"> </w:t>
            </w:r>
            <w:r w:rsidRPr="00683FFE">
              <w:rPr>
                <w:color w:val="000000" w:themeColor="text1"/>
                <w:sz w:val="18"/>
                <w:szCs w:val="18"/>
              </w:rPr>
              <w:t>las proposiciones que dejaron</w:t>
            </w:r>
            <w:r w:rsidRPr="00683FFE">
              <w:rPr>
                <w:color w:val="000000" w:themeColor="text1"/>
                <w:spacing w:val="1"/>
                <w:sz w:val="18"/>
                <w:szCs w:val="18"/>
              </w:rPr>
              <w:t xml:space="preserve"> </w:t>
            </w:r>
            <w:r w:rsidRPr="00683FFE">
              <w:rPr>
                <w:color w:val="000000" w:themeColor="text1"/>
                <w:sz w:val="18"/>
                <w:szCs w:val="18"/>
              </w:rPr>
              <w:t>como</w:t>
            </w:r>
            <w:r w:rsidRPr="00683FFE">
              <w:rPr>
                <w:color w:val="000000" w:themeColor="text1"/>
                <w:spacing w:val="1"/>
                <w:sz w:val="18"/>
                <w:szCs w:val="18"/>
              </w:rPr>
              <w:t xml:space="preserve"> </w:t>
            </w:r>
            <w:r w:rsidRPr="00683FFE">
              <w:rPr>
                <w:color w:val="000000" w:themeColor="text1"/>
                <w:sz w:val="18"/>
                <w:szCs w:val="18"/>
              </w:rPr>
              <w:t>constancias,</w:t>
            </w:r>
            <w:r w:rsidRPr="00683FFE">
              <w:rPr>
                <w:color w:val="000000" w:themeColor="text1"/>
                <w:spacing w:val="1"/>
                <w:sz w:val="18"/>
                <w:szCs w:val="18"/>
              </w:rPr>
              <w:t xml:space="preserve"> </w:t>
            </w:r>
            <w:r w:rsidRPr="00683FFE">
              <w:rPr>
                <w:color w:val="000000" w:themeColor="text1"/>
                <w:sz w:val="18"/>
                <w:szCs w:val="18"/>
              </w:rPr>
              <w:t>quedando</w:t>
            </w:r>
            <w:r w:rsidRPr="00683FFE">
              <w:rPr>
                <w:color w:val="000000" w:themeColor="text1"/>
                <w:spacing w:val="1"/>
                <w:sz w:val="18"/>
                <w:szCs w:val="18"/>
              </w:rPr>
              <w:t xml:space="preserve"> </w:t>
            </w:r>
            <w:r w:rsidRPr="00683FFE">
              <w:rPr>
                <w:color w:val="000000" w:themeColor="text1"/>
                <w:sz w:val="18"/>
                <w:szCs w:val="18"/>
              </w:rPr>
              <w:t>este</w:t>
            </w:r>
            <w:r w:rsidRPr="00683FFE">
              <w:rPr>
                <w:color w:val="000000" w:themeColor="text1"/>
                <w:spacing w:val="-2"/>
                <w:sz w:val="18"/>
                <w:szCs w:val="18"/>
              </w:rPr>
              <w:t xml:space="preserve"> </w:t>
            </w:r>
            <w:r w:rsidRPr="00683FFE">
              <w:rPr>
                <w:color w:val="000000" w:themeColor="text1"/>
                <w:sz w:val="18"/>
                <w:szCs w:val="18"/>
              </w:rPr>
              <w:t>artículo</w:t>
            </w:r>
            <w:r w:rsidRPr="00683FFE">
              <w:rPr>
                <w:color w:val="000000" w:themeColor="text1"/>
                <w:spacing w:val="2"/>
                <w:sz w:val="18"/>
                <w:szCs w:val="18"/>
              </w:rPr>
              <w:t xml:space="preserve"> </w:t>
            </w:r>
            <w:r w:rsidRPr="00683FFE">
              <w:rPr>
                <w:color w:val="000000" w:themeColor="text1"/>
                <w:sz w:val="18"/>
                <w:szCs w:val="18"/>
              </w:rPr>
              <w:t>así:</w:t>
            </w:r>
          </w:p>
          <w:p w14:paraId="4D87D891" w14:textId="77777777" w:rsidR="00D854F7" w:rsidRPr="00683FFE" w:rsidRDefault="00D854F7" w:rsidP="00D854F7">
            <w:pPr>
              <w:ind w:left="0" w:right="40"/>
              <w:rPr>
                <w:color w:val="000000" w:themeColor="text1"/>
                <w:sz w:val="18"/>
                <w:szCs w:val="18"/>
              </w:rPr>
            </w:pPr>
          </w:p>
          <w:p w14:paraId="6E04D060" w14:textId="1325AC90" w:rsidR="00D854F7" w:rsidRPr="00683FFE" w:rsidRDefault="00D854F7" w:rsidP="00D854F7">
            <w:pPr>
              <w:pStyle w:val="TableParagraph"/>
              <w:ind w:left="0"/>
              <w:jc w:val="both"/>
              <w:rPr>
                <w:rFonts w:ascii="Arial" w:hAnsi="Arial" w:cs="Arial"/>
                <w:color w:val="000000" w:themeColor="text1"/>
                <w:sz w:val="18"/>
                <w:szCs w:val="18"/>
              </w:rPr>
            </w:pPr>
            <w:r w:rsidRPr="00683FFE">
              <w:rPr>
                <w:rFonts w:ascii="Arial" w:hAnsi="Arial" w:cs="Arial"/>
                <w:b/>
                <w:color w:val="000000" w:themeColor="text1"/>
                <w:sz w:val="18"/>
                <w:szCs w:val="18"/>
              </w:rPr>
              <w:t>ARTÍCULO</w:t>
            </w:r>
            <w:r w:rsidRPr="00683FFE">
              <w:rPr>
                <w:rFonts w:ascii="Arial" w:hAnsi="Arial" w:cs="Arial"/>
                <w:b/>
                <w:color w:val="000000" w:themeColor="text1"/>
                <w:spacing w:val="118"/>
                <w:sz w:val="18"/>
                <w:szCs w:val="18"/>
              </w:rPr>
              <w:t xml:space="preserve"> </w:t>
            </w:r>
            <w:r w:rsidRPr="00683FFE">
              <w:rPr>
                <w:rFonts w:ascii="Arial" w:hAnsi="Arial" w:cs="Arial"/>
                <w:b/>
                <w:color w:val="000000" w:themeColor="text1"/>
                <w:sz w:val="18"/>
                <w:szCs w:val="18"/>
              </w:rPr>
              <w:t>23.</w:t>
            </w:r>
            <w:r w:rsidRPr="00683FFE">
              <w:rPr>
                <w:rFonts w:ascii="Arial" w:hAnsi="Arial" w:cs="Arial"/>
                <w:b/>
                <w:color w:val="000000" w:themeColor="text1"/>
                <w:spacing w:val="118"/>
                <w:sz w:val="18"/>
                <w:szCs w:val="18"/>
              </w:rPr>
              <w:t xml:space="preserve"> </w:t>
            </w:r>
            <w:r w:rsidRPr="00683FFE">
              <w:rPr>
                <w:rFonts w:ascii="Arial" w:hAnsi="Arial" w:cs="Arial"/>
                <w:b/>
                <w:color w:val="000000" w:themeColor="text1"/>
                <w:sz w:val="18"/>
                <w:szCs w:val="18"/>
              </w:rPr>
              <w:t>CAPITAL</w:t>
            </w:r>
            <w:r w:rsidRPr="00683FFE">
              <w:rPr>
                <w:rFonts w:ascii="Arial" w:hAnsi="Arial" w:cs="Arial"/>
                <w:b/>
                <w:color w:val="000000" w:themeColor="text1"/>
                <w:spacing w:val="118"/>
                <w:sz w:val="18"/>
                <w:szCs w:val="18"/>
              </w:rPr>
              <w:t xml:space="preserve"> </w:t>
            </w:r>
            <w:r w:rsidRPr="00683FFE">
              <w:rPr>
                <w:rFonts w:ascii="Arial" w:hAnsi="Arial" w:cs="Arial"/>
                <w:b/>
                <w:color w:val="000000" w:themeColor="text1"/>
                <w:sz w:val="18"/>
                <w:szCs w:val="18"/>
              </w:rPr>
              <w:t xml:space="preserve">Y PATRIMONIO. </w:t>
            </w:r>
            <w:r w:rsidRPr="00683FFE">
              <w:rPr>
                <w:rFonts w:ascii="Arial" w:hAnsi="Arial" w:cs="Arial"/>
                <w:color w:val="000000" w:themeColor="text1"/>
                <w:sz w:val="18"/>
                <w:szCs w:val="18"/>
              </w:rPr>
              <w:t>El capital de 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EMPRESA COLOMBIANA 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MINERALES</w:t>
            </w:r>
            <w:r w:rsidRPr="00683FFE">
              <w:rPr>
                <w:rFonts w:ascii="Arial" w:hAnsi="Arial" w:cs="Arial"/>
                <w:color w:val="000000" w:themeColor="text1"/>
                <w:sz w:val="18"/>
                <w:szCs w:val="18"/>
              </w:rPr>
              <w:tab/>
            </w:r>
            <w:r w:rsidRPr="00683FFE">
              <w:rPr>
                <w:rFonts w:ascii="Arial" w:hAnsi="Arial" w:cs="Arial"/>
                <w:color w:val="000000" w:themeColor="text1"/>
                <w:spacing w:val="-4"/>
                <w:sz w:val="18"/>
                <w:szCs w:val="18"/>
              </w:rPr>
              <w:t>–</w:t>
            </w:r>
            <w:r w:rsidRPr="00683FFE">
              <w:rPr>
                <w:rFonts w:ascii="Arial" w:hAnsi="Arial" w:cs="Arial"/>
                <w:b/>
                <w:color w:val="000000" w:themeColor="text1"/>
                <w:sz w:val="18"/>
                <w:szCs w:val="18"/>
              </w:rPr>
              <w:t xml:space="preserve"> </w:t>
            </w:r>
            <w:r w:rsidRPr="00683FFE">
              <w:rPr>
                <w:rFonts w:ascii="Arial" w:hAnsi="Arial" w:cs="Arial"/>
                <w:color w:val="000000" w:themeColor="text1"/>
                <w:sz w:val="18"/>
                <w:szCs w:val="18"/>
              </w:rPr>
              <w:t>ECOMINERALES, inicialmente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estará</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conformado</w:t>
            </w:r>
            <w:r w:rsidRPr="00683FFE">
              <w:rPr>
                <w:rFonts w:ascii="Arial" w:hAnsi="Arial" w:cs="Arial"/>
                <w:color w:val="000000" w:themeColor="text1"/>
                <w:spacing w:val="-3"/>
                <w:sz w:val="18"/>
                <w:szCs w:val="18"/>
              </w:rPr>
              <w:t xml:space="preserve"> </w:t>
            </w:r>
            <w:r w:rsidRPr="00683FFE">
              <w:rPr>
                <w:rFonts w:ascii="Arial" w:hAnsi="Arial" w:cs="Arial"/>
                <w:color w:val="000000" w:themeColor="text1"/>
                <w:sz w:val="18"/>
                <w:szCs w:val="18"/>
              </w:rPr>
              <w:t>por:</w:t>
            </w:r>
          </w:p>
          <w:p w14:paraId="2759D745" w14:textId="3CA44C6E" w:rsidR="00D854F7" w:rsidRPr="00683FFE" w:rsidRDefault="00D854F7" w:rsidP="00D854F7">
            <w:pPr>
              <w:pStyle w:val="TableParagraph"/>
              <w:ind w:left="0"/>
              <w:jc w:val="both"/>
              <w:rPr>
                <w:rFonts w:ascii="Arial" w:hAnsi="Arial" w:cs="Arial"/>
                <w:color w:val="000000" w:themeColor="text1"/>
                <w:sz w:val="18"/>
                <w:szCs w:val="18"/>
              </w:rPr>
            </w:pPr>
          </w:p>
          <w:p w14:paraId="3AA169D7" w14:textId="5D6642C8" w:rsidR="00D854F7" w:rsidRPr="00683FFE" w:rsidRDefault="00D854F7" w:rsidP="00112E3C">
            <w:pPr>
              <w:pStyle w:val="TableParagraph"/>
              <w:numPr>
                <w:ilvl w:val="0"/>
                <w:numId w:val="35"/>
              </w:numPr>
              <w:tabs>
                <w:tab w:val="left" w:pos="377"/>
                <w:tab w:val="left" w:pos="3272"/>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activos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que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revierten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favor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Estado</w:t>
            </w:r>
            <w:r w:rsidRPr="00683FFE">
              <w:rPr>
                <w:rFonts w:ascii="Arial" w:hAnsi="Arial" w:cs="Arial"/>
                <w:color w:val="000000" w:themeColor="text1"/>
                <w:spacing w:val="-13"/>
                <w:sz w:val="18"/>
                <w:szCs w:val="18"/>
              </w:rPr>
              <w:t xml:space="preserve"> </w:t>
            </w:r>
            <w:r w:rsidRPr="00683FFE">
              <w:rPr>
                <w:rFonts w:ascii="Arial" w:hAnsi="Arial" w:cs="Arial"/>
                <w:color w:val="000000" w:themeColor="text1"/>
                <w:sz w:val="18"/>
                <w:szCs w:val="18"/>
              </w:rPr>
              <w:t>con</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ocasión</w:t>
            </w:r>
            <w:r w:rsidRPr="00683FFE">
              <w:rPr>
                <w:rFonts w:ascii="Arial" w:hAnsi="Arial" w:cs="Arial"/>
                <w:color w:val="000000" w:themeColor="text1"/>
                <w:spacing w:val="-13"/>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terminación</w:t>
            </w:r>
            <w:r w:rsidRPr="00683FFE">
              <w:rPr>
                <w:rFonts w:ascii="Arial" w:hAnsi="Arial" w:cs="Arial"/>
                <w:color w:val="000000" w:themeColor="text1"/>
                <w:spacing w:val="-13"/>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4"/>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11"/>
                <w:sz w:val="18"/>
                <w:szCs w:val="18"/>
              </w:rPr>
              <w:t xml:space="preserve"> </w:t>
            </w:r>
            <w:r w:rsidRPr="00683FFE">
              <w:rPr>
                <w:rFonts w:ascii="Arial" w:hAnsi="Arial" w:cs="Arial"/>
                <w:color w:val="000000" w:themeColor="text1"/>
                <w:sz w:val="18"/>
                <w:szCs w:val="18"/>
              </w:rPr>
              <w:t>títulos</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mineros o las sumas 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dinero</w:t>
            </w:r>
            <w:r w:rsidRPr="00683FFE">
              <w:rPr>
                <w:rFonts w:ascii="Arial" w:hAnsi="Arial" w:cs="Arial"/>
                <w:color w:val="000000" w:themeColor="text1"/>
                <w:spacing w:val="-10"/>
                <w:sz w:val="18"/>
                <w:szCs w:val="18"/>
              </w:rPr>
              <w:t xml:space="preserve"> </w:t>
            </w:r>
            <w:r w:rsidRPr="00683FFE">
              <w:rPr>
                <w:rFonts w:ascii="Arial" w:hAnsi="Arial" w:cs="Arial"/>
                <w:color w:val="000000" w:themeColor="text1"/>
                <w:sz w:val="18"/>
                <w:szCs w:val="18"/>
              </w:rPr>
              <w:t>que</w:t>
            </w:r>
            <w:r w:rsidRPr="00683FFE">
              <w:rPr>
                <w:rFonts w:ascii="Arial" w:hAnsi="Arial" w:cs="Arial"/>
                <w:color w:val="000000" w:themeColor="text1"/>
                <w:spacing w:val="-6"/>
                <w:sz w:val="18"/>
                <w:szCs w:val="18"/>
              </w:rPr>
              <w:t xml:space="preserve"> </w:t>
            </w:r>
            <w:r w:rsidRPr="00683FFE">
              <w:rPr>
                <w:rFonts w:ascii="Arial" w:hAnsi="Arial" w:cs="Arial"/>
                <w:color w:val="000000" w:themeColor="text1"/>
                <w:sz w:val="18"/>
                <w:szCs w:val="18"/>
              </w:rPr>
              <w:t>se</w:t>
            </w:r>
            <w:r w:rsidRPr="00683FFE">
              <w:rPr>
                <w:rFonts w:ascii="Arial" w:hAnsi="Arial" w:cs="Arial"/>
                <w:color w:val="000000" w:themeColor="text1"/>
                <w:spacing w:val="-8"/>
                <w:sz w:val="18"/>
                <w:szCs w:val="18"/>
              </w:rPr>
              <w:t xml:space="preserve"> </w:t>
            </w:r>
            <w:r w:rsidRPr="00683FFE">
              <w:rPr>
                <w:rFonts w:ascii="Arial" w:hAnsi="Arial" w:cs="Arial"/>
                <w:color w:val="000000" w:themeColor="text1"/>
                <w:sz w:val="18"/>
                <w:szCs w:val="18"/>
              </w:rPr>
              <w:t>paguen</w:t>
            </w:r>
            <w:r w:rsidRPr="00683FFE">
              <w:rPr>
                <w:rFonts w:ascii="Arial" w:hAnsi="Arial" w:cs="Arial"/>
                <w:color w:val="000000" w:themeColor="text1"/>
                <w:spacing w:val="-8"/>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sustitución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dicha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obligación,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según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 xml:space="preserve">disponga </w:t>
            </w:r>
            <w:r w:rsidRPr="00683FFE">
              <w:rPr>
                <w:rFonts w:ascii="Arial" w:hAnsi="Arial" w:cs="Arial"/>
                <w:color w:val="000000" w:themeColor="text1"/>
                <w:spacing w:val="-2"/>
                <w:sz w:val="18"/>
                <w:szCs w:val="18"/>
              </w:rPr>
              <w:t>el</w:t>
            </w:r>
            <w:r w:rsidRPr="00683FFE">
              <w:rPr>
                <w:rFonts w:ascii="Arial" w:hAnsi="Arial" w:cs="Arial"/>
                <w:color w:val="000000" w:themeColor="text1"/>
                <w:sz w:val="18"/>
                <w:szCs w:val="18"/>
              </w:rPr>
              <w:t xml:space="preserve"> administrador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estos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activos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y/o recursos.</w:t>
            </w:r>
          </w:p>
          <w:p w14:paraId="371CDF27" w14:textId="77777777" w:rsidR="00D854F7" w:rsidRPr="00683FFE" w:rsidRDefault="00D854F7" w:rsidP="00995CE6">
            <w:pPr>
              <w:pStyle w:val="TableParagraph"/>
              <w:tabs>
                <w:tab w:val="left" w:pos="377"/>
                <w:tab w:val="left" w:pos="3272"/>
              </w:tabs>
              <w:ind w:left="377"/>
              <w:jc w:val="both"/>
              <w:rPr>
                <w:rFonts w:ascii="Arial" w:hAnsi="Arial" w:cs="Arial"/>
                <w:color w:val="000000" w:themeColor="text1"/>
                <w:sz w:val="18"/>
                <w:szCs w:val="18"/>
              </w:rPr>
            </w:pPr>
          </w:p>
          <w:p w14:paraId="25CFE54C" w14:textId="77777777" w:rsidR="00995CE6" w:rsidRPr="00683FFE" w:rsidRDefault="00D854F7" w:rsidP="00112E3C">
            <w:pPr>
              <w:pStyle w:val="TableParagraph"/>
              <w:numPr>
                <w:ilvl w:val="0"/>
                <w:numId w:val="35"/>
              </w:numPr>
              <w:tabs>
                <w:tab w:val="left" w:pos="377"/>
                <w:tab w:val="left" w:pos="3258"/>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 xml:space="preserve">La transferencia de los activos mineros que se encuentren a título de propiedad de las entidades </w:t>
            </w:r>
            <w:r w:rsidRPr="00683FFE">
              <w:rPr>
                <w:rFonts w:ascii="Arial" w:hAnsi="Arial" w:cs="Arial"/>
                <w:color w:val="000000" w:themeColor="text1"/>
                <w:sz w:val="18"/>
                <w:szCs w:val="18"/>
              </w:rPr>
              <w:lastRenderedPageBreak/>
              <w:t>públicas donde el Estado tenga participación, sea su dueño o controlante.</w:t>
            </w:r>
          </w:p>
          <w:p w14:paraId="339C51D4" w14:textId="77777777" w:rsidR="00995CE6" w:rsidRPr="00683FFE" w:rsidRDefault="00995CE6" w:rsidP="00995CE6">
            <w:pPr>
              <w:pStyle w:val="Prrafodelista"/>
              <w:rPr>
                <w:strike/>
                <w:color w:val="000000" w:themeColor="text1"/>
                <w:sz w:val="18"/>
                <w:szCs w:val="18"/>
              </w:rPr>
            </w:pPr>
          </w:p>
          <w:p w14:paraId="09B763B5" w14:textId="77777777" w:rsidR="00995CE6" w:rsidRPr="00683FFE" w:rsidRDefault="00D854F7" w:rsidP="00112E3C">
            <w:pPr>
              <w:pStyle w:val="TableParagraph"/>
              <w:numPr>
                <w:ilvl w:val="0"/>
                <w:numId w:val="35"/>
              </w:numPr>
              <w:tabs>
                <w:tab w:val="left" w:pos="377"/>
                <w:tab w:val="left" w:pos="3257"/>
              </w:tabs>
              <w:ind w:left="377"/>
              <w:jc w:val="both"/>
              <w:rPr>
                <w:rFonts w:ascii="Arial" w:hAnsi="Arial" w:cs="Arial"/>
                <w:color w:val="000000" w:themeColor="text1"/>
                <w:sz w:val="18"/>
                <w:szCs w:val="18"/>
              </w:rPr>
            </w:pPr>
            <w:r w:rsidRPr="00683FFE">
              <w:rPr>
                <w:rFonts w:ascii="Arial" w:hAnsi="Arial" w:cs="Arial"/>
                <w:strike/>
                <w:color w:val="000000" w:themeColor="text1"/>
                <w:sz w:val="18"/>
                <w:szCs w:val="18"/>
              </w:rPr>
              <w:t>Durante</w:t>
            </w:r>
            <w:r w:rsidRPr="00683FFE">
              <w:rPr>
                <w:rFonts w:ascii="Arial" w:hAnsi="Arial" w:cs="Arial"/>
                <w:strike/>
                <w:color w:val="000000" w:themeColor="text1"/>
                <w:spacing w:val="1"/>
                <w:sz w:val="18"/>
                <w:szCs w:val="18"/>
              </w:rPr>
              <w:t xml:space="preserve"> </w:t>
            </w:r>
            <w:r w:rsidRPr="00683FFE">
              <w:rPr>
                <w:rFonts w:ascii="Arial" w:hAnsi="Arial" w:cs="Arial"/>
                <w:strike/>
                <w:color w:val="000000" w:themeColor="text1"/>
                <w:sz w:val="18"/>
                <w:szCs w:val="18"/>
              </w:rPr>
              <w:t>los</w:t>
            </w:r>
            <w:r w:rsidRPr="00683FFE">
              <w:rPr>
                <w:rFonts w:ascii="Arial" w:hAnsi="Arial" w:cs="Arial"/>
                <w:strike/>
                <w:color w:val="000000" w:themeColor="text1"/>
                <w:spacing w:val="1"/>
                <w:sz w:val="18"/>
                <w:szCs w:val="18"/>
              </w:rPr>
              <w:t xml:space="preserve"> </w:t>
            </w:r>
            <w:r w:rsidRPr="00683FFE">
              <w:rPr>
                <w:rFonts w:ascii="Arial" w:hAnsi="Arial" w:cs="Arial"/>
                <w:strike/>
                <w:color w:val="000000" w:themeColor="text1"/>
                <w:sz w:val="18"/>
                <w:szCs w:val="18"/>
              </w:rPr>
              <w:t>primeros</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cinco años a partir de 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 xml:space="preserve">creación </w:t>
            </w:r>
            <w:r w:rsidRPr="00683FFE">
              <w:rPr>
                <w:rFonts w:ascii="Arial" w:hAnsi="Arial" w:cs="Arial"/>
                <w:color w:val="000000" w:themeColor="text1"/>
                <w:spacing w:val="-2"/>
                <w:sz w:val="18"/>
                <w:szCs w:val="18"/>
              </w:rPr>
              <w:t>de</w:t>
            </w:r>
            <w:r w:rsidRPr="00683FFE">
              <w:rPr>
                <w:rFonts w:ascii="Arial" w:hAnsi="Arial" w:cs="Arial"/>
                <w:color w:val="000000" w:themeColor="text1"/>
                <w:sz w:val="18"/>
                <w:szCs w:val="18"/>
              </w:rPr>
              <w:t xml:space="preserve"> </w:t>
            </w:r>
            <w:r w:rsidRPr="00683FFE">
              <w:rPr>
                <w:rFonts w:ascii="Arial" w:hAnsi="Arial" w:cs="Arial"/>
                <w:strike/>
                <w:color w:val="000000" w:themeColor="text1"/>
                <w:sz w:val="18"/>
                <w:szCs w:val="18"/>
              </w:rPr>
              <w:t xml:space="preserve">ECOMINERALES,     </w:t>
            </w:r>
            <w:r w:rsidRPr="00683FFE">
              <w:rPr>
                <w:rFonts w:ascii="Arial" w:hAnsi="Arial" w:cs="Arial"/>
                <w:strike/>
                <w:color w:val="000000" w:themeColor="text1"/>
                <w:spacing w:val="66"/>
                <w:sz w:val="18"/>
                <w:szCs w:val="18"/>
              </w:rPr>
              <w:t xml:space="preserve"> </w:t>
            </w:r>
            <w:r w:rsidRPr="00683FFE">
              <w:rPr>
                <w:rFonts w:ascii="Arial" w:hAnsi="Arial" w:cs="Arial"/>
                <w:strike/>
                <w:color w:val="000000" w:themeColor="text1"/>
                <w:sz w:val="18"/>
                <w:szCs w:val="18"/>
              </w:rPr>
              <w:t>la</w:t>
            </w:r>
            <w:r w:rsidRPr="00683FFE">
              <w:rPr>
                <w:rFonts w:ascii="Arial" w:hAnsi="Arial" w:cs="Arial"/>
                <w:color w:val="000000" w:themeColor="text1"/>
                <w:sz w:val="18"/>
                <w:szCs w:val="18"/>
              </w:rPr>
              <w:t xml:space="preserve"> </w:t>
            </w:r>
            <w:r w:rsidRPr="00683FFE">
              <w:rPr>
                <w:rFonts w:ascii="Arial" w:hAnsi="Arial" w:cs="Arial"/>
                <w:strike/>
                <w:color w:val="000000" w:themeColor="text1"/>
                <w:sz w:val="18"/>
                <w:szCs w:val="18"/>
              </w:rPr>
              <w:t xml:space="preserve">Agencia Nacional </w:t>
            </w:r>
            <w:r w:rsidRPr="00683FFE">
              <w:rPr>
                <w:rFonts w:ascii="Arial" w:hAnsi="Arial" w:cs="Arial"/>
                <w:strike/>
                <w:color w:val="000000" w:themeColor="text1"/>
                <w:spacing w:val="-2"/>
                <w:sz w:val="18"/>
                <w:szCs w:val="18"/>
              </w:rPr>
              <w:t>de</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 xml:space="preserve">Minería (ANM) y/o </w:t>
            </w:r>
            <w:r w:rsidRPr="00683FFE">
              <w:rPr>
                <w:rFonts w:ascii="Arial" w:hAnsi="Arial" w:cs="Arial"/>
                <w:strike/>
                <w:color w:val="000000" w:themeColor="text1"/>
                <w:spacing w:val="-1"/>
                <w:sz w:val="18"/>
                <w:szCs w:val="18"/>
              </w:rPr>
              <w:t>la</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 xml:space="preserve">Agencia Nacional </w:t>
            </w:r>
            <w:r w:rsidRPr="00683FFE">
              <w:rPr>
                <w:rFonts w:ascii="Arial" w:hAnsi="Arial" w:cs="Arial"/>
                <w:strike/>
                <w:color w:val="000000" w:themeColor="text1"/>
                <w:spacing w:val="-2"/>
                <w:sz w:val="18"/>
                <w:szCs w:val="18"/>
              </w:rPr>
              <w:t>de</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Hidrocarburos</w:t>
            </w:r>
            <w:r w:rsidRPr="00683FFE">
              <w:rPr>
                <w:rFonts w:ascii="Arial" w:hAnsi="Arial" w:cs="Arial"/>
                <w:strike/>
                <w:color w:val="000000" w:themeColor="text1"/>
                <w:spacing w:val="-12"/>
                <w:sz w:val="18"/>
                <w:szCs w:val="18"/>
              </w:rPr>
              <w:t xml:space="preserve"> </w:t>
            </w:r>
            <w:r w:rsidRPr="00683FFE">
              <w:rPr>
                <w:rFonts w:ascii="Arial" w:hAnsi="Arial" w:cs="Arial"/>
                <w:strike/>
                <w:color w:val="000000" w:themeColor="text1"/>
                <w:sz w:val="18"/>
                <w:szCs w:val="18"/>
              </w:rPr>
              <w:t>(ANH),</w:t>
            </w:r>
            <w:r w:rsidRPr="00683FFE">
              <w:rPr>
                <w:rFonts w:ascii="Arial" w:hAnsi="Arial" w:cs="Arial"/>
                <w:strike/>
                <w:color w:val="000000" w:themeColor="text1"/>
                <w:spacing w:val="-11"/>
                <w:sz w:val="18"/>
                <w:szCs w:val="18"/>
              </w:rPr>
              <w:t xml:space="preserve"> </w:t>
            </w:r>
            <w:r w:rsidRPr="00683FFE">
              <w:rPr>
                <w:rFonts w:ascii="Arial" w:hAnsi="Arial" w:cs="Arial"/>
                <w:strike/>
                <w:color w:val="000000" w:themeColor="text1"/>
                <w:sz w:val="18"/>
                <w:szCs w:val="18"/>
              </w:rPr>
              <w:t>de</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 xml:space="preserve">acuerdo con </w:t>
            </w:r>
            <w:r w:rsidRPr="00683FFE">
              <w:rPr>
                <w:rFonts w:ascii="Arial" w:hAnsi="Arial" w:cs="Arial"/>
                <w:strike/>
                <w:color w:val="000000" w:themeColor="text1"/>
                <w:spacing w:val="-2"/>
                <w:sz w:val="18"/>
                <w:szCs w:val="18"/>
              </w:rPr>
              <w:t>las</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disponibilidades</w:t>
            </w:r>
            <w:r w:rsidRPr="00683FFE">
              <w:rPr>
                <w:rFonts w:ascii="Arial" w:hAnsi="Arial" w:cs="Arial"/>
                <w:color w:val="000000" w:themeColor="text1"/>
                <w:spacing w:val="1"/>
                <w:sz w:val="18"/>
                <w:szCs w:val="18"/>
              </w:rPr>
              <w:t xml:space="preserve"> </w:t>
            </w:r>
            <w:r w:rsidRPr="00683FFE">
              <w:rPr>
                <w:rFonts w:ascii="Arial" w:hAnsi="Arial" w:cs="Arial"/>
                <w:strike/>
                <w:color w:val="000000" w:themeColor="text1"/>
                <w:sz w:val="18"/>
                <w:szCs w:val="18"/>
              </w:rPr>
              <w:t>presupuestales,</w:t>
            </w:r>
            <w:r w:rsidRPr="00683FFE">
              <w:rPr>
                <w:rFonts w:ascii="Arial" w:hAnsi="Arial" w:cs="Arial"/>
                <w:strike/>
                <w:color w:val="000000" w:themeColor="text1"/>
                <w:spacing w:val="116"/>
                <w:sz w:val="18"/>
                <w:szCs w:val="18"/>
              </w:rPr>
              <w:t xml:space="preserve"> </w:t>
            </w:r>
            <w:r w:rsidRPr="00683FFE">
              <w:rPr>
                <w:rFonts w:ascii="Arial" w:hAnsi="Arial" w:cs="Arial"/>
                <w:strike/>
                <w:color w:val="000000" w:themeColor="text1"/>
                <w:sz w:val="18"/>
                <w:szCs w:val="18"/>
              </w:rPr>
              <w:t>podrán aportar</w:t>
            </w:r>
            <w:r w:rsidRPr="00683FFE">
              <w:rPr>
                <w:rFonts w:ascii="Arial" w:hAnsi="Arial" w:cs="Arial"/>
                <w:strike/>
                <w:color w:val="000000" w:themeColor="text1"/>
                <w:spacing w:val="1"/>
                <w:sz w:val="18"/>
                <w:szCs w:val="18"/>
              </w:rPr>
              <w:t xml:space="preserve"> </w:t>
            </w:r>
            <w:r w:rsidRPr="00683FFE">
              <w:rPr>
                <w:rFonts w:ascii="Arial" w:hAnsi="Arial" w:cs="Arial"/>
                <w:strike/>
                <w:color w:val="000000" w:themeColor="text1"/>
                <w:sz w:val="18"/>
                <w:szCs w:val="18"/>
              </w:rPr>
              <w:t>al</w:t>
            </w:r>
            <w:r w:rsidRPr="00683FFE">
              <w:rPr>
                <w:rFonts w:ascii="Arial" w:hAnsi="Arial" w:cs="Arial"/>
                <w:strike/>
                <w:color w:val="000000" w:themeColor="text1"/>
                <w:spacing w:val="1"/>
                <w:sz w:val="18"/>
                <w:szCs w:val="18"/>
              </w:rPr>
              <w:t xml:space="preserve"> </w:t>
            </w:r>
            <w:r w:rsidRPr="00683FFE">
              <w:rPr>
                <w:rFonts w:ascii="Arial" w:hAnsi="Arial" w:cs="Arial"/>
                <w:strike/>
                <w:color w:val="000000" w:themeColor="text1"/>
                <w:sz w:val="18"/>
                <w:szCs w:val="18"/>
              </w:rPr>
              <w:t>capital</w:t>
            </w:r>
            <w:r w:rsidRPr="00683FFE">
              <w:rPr>
                <w:rFonts w:ascii="Arial" w:hAnsi="Arial" w:cs="Arial"/>
                <w:strike/>
                <w:color w:val="000000" w:themeColor="text1"/>
                <w:spacing w:val="1"/>
                <w:sz w:val="18"/>
                <w:szCs w:val="18"/>
              </w:rPr>
              <w:t xml:space="preserve"> </w:t>
            </w:r>
            <w:r w:rsidRPr="00683FFE">
              <w:rPr>
                <w:rFonts w:ascii="Arial" w:hAnsi="Arial" w:cs="Arial"/>
                <w:strike/>
                <w:color w:val="000000" w:themeColor="text1"/>
                <w:sz w:val="18"/>
                <w:szCs w:val="18"/>
              </w:rPr>
              <w:t>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patri</w:t>
            </w:r>
            <w:r w:rsidR="00995CE6" w:rsidRPr="00683FFE">
              <w:rPr>
                <w:rFonts w:ascii="Arial" w:hAnsi="Arial" w:cs="Arial"/>
                <w:color w:val="000000" w:themeColor="text1"/>
                <w:sz w:val="18"/>
                <w:szCs w:val="18"/>
              </w:rPr>
              <w:t xml:space="preserve">monio </w:t>
            </w:r>
            <w:r w:rsidR="00995CE6" w:rsidRPr="00683FFE">
              <w:rPr>
                <w:rFonts w:ascii="Arial" w:hAnsi="Arial" w:cs="Arial"/>
                <w:color w:val="000000" w:themeColor="text1"/>
                <w:spacing w:val="-2"/>
                <w:sz w:val="18"/>
                <w:szCs w:val="18"/>
              </w:rPr>
              <w:t xml:space="preserve">de </w:t>
            </w:r>
            <w:r w:rsidRPr="00683FFE">
              <w:rPr>
                <w:rFonts w:ascii="Arial" w:hAnsi="Arial" w:cs="Arial"/>
                <w:strike/>
                <w:color w:val="000000" w:themeColor="text1"/>
                <w:sz w:val="18"/>
                <w:szCs w:val="18"/>
              </w:rPr>
              <w:t xml:space="preserve">ECOMINERALES,    </w:t>
            </w:r>
            <w:r w:rsidRPr="00683FFE">
              <w:rPr>
                <w:rFonts w:ascii="Arial" w:hAnsi="Arial" w:cs="Arial"/>
                <w:strike/>
                <w:color w:val="000000" w:themeColor="text1"/>
                <w:spacing w:val="41"/>
                <w:sz w:val="18"/>
                <w:szCs w:val="18"/>
              </w:rPr>
              <w:t xml:space="preserve"> </w:t>
            </w:r>
            <w:r w:rsidRPr="00683FFE">
              <w:rPr>
                <w:rFonts w:ascii="Arial" w:hAnsi="Arial" w:cs="Arial"/>
                <w:strike/>
                <w:color w:val="000000" w:themeColor="text1"/>
                <w:sz w:val="18"/>
                <w:szCs w:val="18"/>
              </w:rPr>
              <w:t>un</w:t>
            </w:r>
            <w:r w:rsidRPr="00683FFE">
              <w:rPr>
                <w:rFonts w:ascii="Arial" w:hAnsi="Arial" w:cs="Arial"/>
                <w:color w:val="000000" w:themeColor="text1"/>
                <w:sz w:val="18"/>
                <w:szCs w:val="18"/>
              </w:rPr>
              <w:t xml:space="preserve"> </w:t>
            </w:r>
            <w:r w:rsidRPr="00683FFE">
              <w:rPr>
                <w:rFonts w:ascii="Arial" w:hAnsi="Arial" w:cs="Arial"/>
                <w:strike/>
                <w:color w:val="000000" w:themeColor="text1"/>
                <w:sz w:val="18"/>
                <w:szCs w:val="18"/>
              </w:rPr>
              <w:t>mínimo de 3.000 y hasta</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9.000</w:t>
            </w:r>
            <w:r w:rsidRPr="00683FFE">
              <w:rPr>
                <w:rFonts w:ascii="Arial" w:hAnsi="Arial" w:cs="Arial"/>
                <w:strike/>
                <w:color w:val="000000" w:themeColor="text1"/>
                <w:spacing w:val="52"/>
                <w:sz w:val="18"/>
                <w:szCs w:val="18"/>
              </w:rPr>
              <w:t xml:space="preserve"> </w:t>
            </w:r>
            <w:r w:rsidRPr="00683FFE">
              <w:rPr>
                <w:rFonts w:ascii="Arial" w:hAnsi="Arial" w:cs="Arial"/>
                <w:strike/>
                <w:color w:val="000000" w:themeColor="text1"/>
                <w:sz w:val="18"/>
                <w:szCs w:val="18"/>
              </w:rPr>
              <w:t>SMMLV</w:t>
            </w:r>
            <w:r w:rsidRPr="00683FFE">
              <w:rPr>
                <w:rFonts w:ascii="Arial" w:hAnsi="Arial" w:cs="Arial"/>
                <w:strike/>
                <w:color w:val="000000" w:themeColor="text1"/>
                <w:spacing w:val="52"/>
                <w:sz w:val="18"/>
                <w:szCs w:val="18"/>
              </w:rPr>
              <w:t xml:space="preserve"> </w:t>
            </w:r>
            <w:r w:rsidRPr="00683FFE">
              <w:rPr>
                <w:rFonts w:ascii="Arial" w:hAnsi="Arial" w:cs="Arial"/>
                <w:strike/>
                <w:color w:val="000000" w:themeColor="text1"/>
                <w:sz w:val="18"/>
                <w:szCs w:val="18"/>
              </w:rPr>
              <w:t>por</w:t>
            </w:r>
            <w:r w:rsidRPr="00683FFE">
              <w:rPr>
                <w:rFonts w:ascii="Arial" w:hAnsi="Arial" w:cs="Arial"/>
                <w:strike/>
                <w:color w:val="000000" w:themeColor="text1"/>
                <w:spacing w:val="51"/>
                <w:sz w:val="18"/>
                <w:szCs w:val="18"/>
              </w:rPr>
              <w:t xml:space="preserve"> </w:t>
            </w:r>
            <w:r w:rsidRPr="00683FFE">
              <w:rPr>
                <w:rFonts w:ascii="Arial" w:hAnsi="Arial" w:cs="Arial"/>
                <w:strike/>
                <w:color w:val="000000" w:themeColor="text1"/>
                <w:sz w:val="18"/>
                <w:szCs w:val="18"/>
              </w:rPr>
              <w:t>año,</w:t>
            </w:r>
            <w:r w:rsidR="00995CE6" w:rsidRPr="00683FFE">
              <w:rPr>
                <w:rFonts w:ascii="Arial" w:hAnsi="Arial" w:cs="Arial"/>
                <w:color w:val="000000" w:themeColor="text1"/>
                <w:spacing w:val="-64"/>
                <w:sz w:val="18"/>
                <w:szCs w:val="18"/>
              </w:rPr>
              <w:t xml:space="preserve"> </w:t>
            </w:r>
            <w:r w:rsidR="00995CE6" w:rsidRPr="00683FFE">
              <w:rPr>
                <w:rFonts w:ascii="Arial" w:hAnsi="Arial" w:cs="Arial"/>
                <w:color w:val="000000" w:themeColor="text1"/>
                <w:sz w:val="18"/>
                <w:szCs w:val="18"/>
              </w:rPr>
              <w:t xml:space="preserve">de los </w:t>
            </w:r>
            <w:r w:rsidRPr="00683FFE">
              <w:rPr>
                <w:rFonts w:ascii="Arial" w:hAnsi="Arial" w:cs="Arial"/>
                <w:color w:val="000000" w:themeColor="text1"/>
                <w:spacing w:val="-1"/>
                <w:sz w:val="18"/>
                <w:szCs w:val="18"/>
              </w:rPr>
              <w:t>recursos</w:t>
            </w:r>
            <w:r w:rsidRPr="00683FFE">
              <w:rPr>
                <w:rFonts w:ascii="Arial" w:hAnsi="Arial" w:cs="Arial"/>
                <w:color w:val="000000" w:themeColor="text1"/>
                <w:spacing w:val="-64"/>
                <w:sz w:val="18"/>
                <w:szCs w:val="18"/>
              </w:rPr>
              <w:t xml:space="preserve"> </w:t>
            </w:r>
            <w:r w:rsidR="00995CE6" w:rsidRPr="00683FFE">
              <w:rPr>
                <w:rFonts w:ascii="Arial" w:hAnsi="Arial" w:cs="Arial"/>
                <w:strike/>
                <w:color w:val="000000" w:themeColor="text1"/>
                <w:sz w:val="18"/>
                <w:szCs w:val="18"/>
              </w:rPr>
              <w:t xml:space="preserve">declarados </w:t>
            </w:r>
            <w:r w:rsidRPr="00683FFE">
              <w:rPr>
                <w:rFonts w:ascii="Arial" w:hAnsi="Arial" w:cs="Arial"/>
                <w:strike/>
                <w:color w:val="000000" w:themeColor="text1"/>
                <w:spacing w:val="-1"/>
                <w:sz w:val="18"/>
                <w:szCs w:val="18"/>
              </w:rPr>
              <w:t>como</w:t>
            </w:r>
            <w:r w:rsidR="00995CE6" w:rsidRPr="00683FFE">
              <w:rPr>
                <w:rFonts w:ascii="Arial" w:hAnsi="Arial" w:cs="Arial"/>
                <w:color w:val="000000" w:themeColor="text1"/>
                <w:spacing w:val="-64"/>
                <w:sz w:val="18"/>
                <w:szCs w:val="18"/>
              </w:rPr>
              <w:t xml:space="preserve"> </w:t>
            </w:r>
            <w:r w:rsidR="00995CE6" w:rsidRPr="00683FFE">
              <w:rPr>
                <w:rFonts w:ascii="Arial" w:hAnsi="Arial" w:cs="Arial"/>
                <w:strike/>
                <w:color w:val="000000" w:themeColor="text1"/>
                <w:sz w:val="18"/>
                <w:szCs w:val="18"/>
              </w:rPr>
              <w:t xml:space="preserve">excedentes </w:t>
            </w:r>
            <w:r w:rsidRPr="00683FFE">
              <w:rPr>
                <w:rFonts w:ascii="Arial" w:hAnsi="Arial" w:cs="Arial"/>
                <w:strike/>
                <w:color w:val="000000" w:themeColor="text1"/>
                <w:spacing w:val="-1"/>
                <w:sz w:val="18"/>
                <w:szCs w:val="18"/>
              </w:rPr>
              <w:t>financieros</w:t>
            </w:r>
            <w:r w:rsidRPr="00683FFE">
              <w:rPr>
                <w:rFonts w:ascii="Arial" w:hAnsi="Arial" w:cs="Arial"/>
                <w:color w:val="000000" w:themeColor="text1"/>
                <w:spacing w:val="-64"/>
                <w:sz w:val="18"/>
                <w:szCs w:val="18"/>
              </w:rPr>
              <w:t xml:space="preserve"> </w:t>
            </w:r>
            <w:r w:rsidR="00995CE6" w:rsidRPr="00683FFE">
              <w:rPr>
                <w:rFonts w:ascii="Arial" w:hAnsi="Arial" w:cs="Arial"/>
                <w:strike/>
                <w:color w:val="000000" w:themeColor="text1"/>
                <w:sz w:val="18"/>
                <w:szCs w:val="18"/>
              </w:rPr>
              <w:t xml:space="preserve">de liquidez del </w:t>
            </w:r>
            <w:r w:rsidRPr="00683FFE">
              <w:rPr>
                <w:rFonts w:ascii="Arial" w:hAnsi="Arial" w:cs="Arial"/>
                <w:strike/>
                <w:color w:val="000000" w:themeColor="text1"/>
                <w:spacing w:val="-2"/>
                <w:sz w:val="18"/>
                <w:szCs w:val="18"/>
              </w:rPr>
              <w:t>año</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inmediatamente</w:t>
            </w:r>
            <w:r w:rsidRPr="00683FFE">
              <w:rPr>
                <w:rFonts w:ascii="Arial" w:hAnsi="Arial" w:cs="Arial"/>
                <w:color w:val="000000" w:themeColor="text1"/>
                <w:spacing w:val="1"/>
                <w:sz w:val="18"/>
                <w:szCs w:val="18"/>
              </w:rPr>
              <w:t xml:space="preserve"> </w:t>
            </w:r>
            <w:r w:rsidRPr="00683FFE">
              <w:rPr>
                <w:rFonts w:ascii="Arial" w:hAnsi="Arial" w:cs="Arial"/>
                <w:strike/>
                <w:color w:val="000000" w:themeColor="text1"/>
                <w:sz w:val="18"/>
                <w:szCs w:val="18"/>
              </w:rPr>
              <w:t>anterior,</w:t>
            </w:r>
            <w:r w:rsidRPr="00683FFE">
              <w:rPr>
                <w:rFonts w:ascii="Arial" w:hAnsi="Arial" w:cs="Arial"/>
                <w:strike/>
                <w:color w:val="000000" w:themeColor="text1"/>
                <w:spacing w:val="-17"/>
                <w:sz w:val="18"/>
                <w:szCs w:val="18"/>
              </w:rPr>
              <w:t xml:space="preserve"> </w:t>
            </w:r>
            <w:r w:rsidRPr="00683FFE">
              <w:rPr>
                <w:rFonts w:ascii="Arial" w:hAnsi="Arial" w:cs="Arial"/>
                <w:strike/>
                <w:color w:val="000000" w:themeColor="text1"/>
                <w:sz w:val="18"/>
                <w:szCs w:val="18"/>
              </w:rPr>
              <w:t>provenientes</w:t>
            </w:r>
            <w:r w:rsidR="00995CE6" w:rsidRPr="00683FFE">
              <w:rPr>
                <w:rFonts w:ascii="Arial" w:hAnsi="Arial" w:cs="Arial"/>
                <w:strike/>
                <w:color w:val="000000" w:themeColor="text1"/>
                <w:spacing w:val="-15"/>
                <w:sz w:val="18"/>
                <w:szCs w:val="18"/>
              </w:rPr>
              <w:t xml:space="preserve"> </w:t>
            </w:r>
            <w:r w:rsidRPr="00683FFE">
              <w:rPr>
                <w:rFonts w:ascii="Arial" w:hAnsi="Arial" w:cs="Arial"/>
                <w:strike/>
                <w:color w:val="000000" w:themeColor="text1"/>
                <w:sz w:val="18"/>
                <w:szCs w:val="18"/>
              </w:rPr>
              <w:t>de</w:t>
            </w:r>
            <w:r w:rsidR="00995CE6" w:rsidRPr="00683FFE">
              <w:rPr>
                <w:rFonts w:ascii="Arial" w:hAnsi="Arial" w:cs="Arial"/>
                <w:color w:val="000000" w:themeColor="text1"/>
                <w:spacing w:val="-63"/>
                <w:sz w:val="18"/>
                <w:szCs w:val="18"/>
              </w:rPr>
              <w:t xml:space="preserve"> </w:t>
            </w:r>
            <w:r w:rsidR="00995CE6" w:rsidRPr="00683FFE">
              <w:rPr>
                <w:rFonts w:ascii="Arial" w:hAnsi="Arial" w:cs="Arial"/>
                <w:strike/>
                <w:color w:val="000000" w:themeColor="text1"/>
                <w:sz w:val="18"/>
                <w:szCs w:val="18"/>
              </w:rPr>
              <w:t xml:space="preserve">los </w:t>
            </w:r>
            <w:r w:rsidRPr="00683FFE">
              <w:rPr>
                <w:rFonts w:ascii="Arial" w:hAnsi="Arial" w:cs="Arial"/>
                <w:strike/>
                <w:color w:val="000000" w:themeColor="text1"/>
                <w:spacing w:val="-1"/>
                <w:sz w:val="18"/>
                <w:szCs w:val="18"/>
              </w:rPr>
              <w:t>excedentes</w:t>
            </w:r>
            <w:r w:rsidR="00995CE6" w:rsidRPr="00683FFE">
              <w:rPr>
                <w:rFonts w:ascii="Arial" w:hAnsi="Arial" w:cs="Arial"/>
                <w:color w:val="000000" w:themeColor="text1"/>
                <w:spacing w:val="-64"/>
                <w:sz w:val="18"/>
                <w:szCs w:val="18"/>
              </w:rPr>
              <w:t xml:space="preserve"> </w:t>
            </w:r>
            <w:r w:rsidR="00995CE6" w:rsidRPr="00683FFE">
              <w:rPr>
                <w:rFonts w:ascii="Arial" w:hAnsi="Arial" w:cs="Arial"/>
                <w:strike/>
                <w:color w:val="000000" w:themeColor="text1"/>
                <w:sz w:val="18"/>
                <w:szCs w:val="18"/>
              </w:rPr>
              <w:t xml:space="preserve">financieros </w:t>
            </w:r>
            <w:r w:rsidRPr="00683FFE">
              <w:rPr>
                <w:rFonts w:ascii="Arial" w:hAnsi="Arial" w:cs="Arial"/>
                <w:strike/>
                <w:color w:val="000000" w:themeColor="text1"/>
                <w:spacing w:val="-1"/>
                <w:sz w:val="18"/>
                <w:szCs w:val="18"/>
              </w:rPr>
              <w:t>asignados</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por</w:t>
            </w:r>
            <w:r w:rsidRPr="00683FFE">
              <w:rPr>
                <w:rFonts w:ascii="Arial" w:hAnsi="Arial" w:cs="Arial"/>
                <w:strike/>
                <w:color w:val="000000" w:themeColor="text1"/>
                <w:spacing w:val="25"/>
                <w:sz w:val="18"/>
                <w:szCs w:val="18"/>
              </w:rPr>
              <w:t xml:space="preserve"> </w:t>
            </w:r>
            <w:r w:rsidRPr="00683FFE">
              <w:rPr>
                <w:rFonts w:ascii="Arial" w:hAnsi="Arial" w:cs="Arial"/>
                <w:strike/>
                <w:color w:val="000000" w:themeColor="text1"/>
                <w:sz w:val="18"/>
                <w:szCs w:val="18"/>
              </w:rPr>
              <w:t>el</w:t>
            </w:r>
            <w:r w:rsidRPr="00683FFE">
              <w:rPr>
                <w:rFonts w:ascii="Arial" w:hAnsi="Arial" w:cs="Arial"/>
                <w:strike/>
                <w:color w:val="000000" w:themeColor="text1"/>
                <w:spacing w:val="24"/>
                <w:sz w:val="18"/>
                <w:szCs w:val="18"/>
              </w:rPr>
              <w:t xml:space="preserve"> </w:t>
            </w:r>
            <w:r w:rsidRPr="00683FFE">
              <w:rPr>
                <w:rFonts w:ascii="Arial" w:hAnsi="Arial" w:cs="Arial"/>
                <w:strike/>
                <w:color w:val="000000" w:themeColor="text1"/>
                <w:sz w:val="18"/>
                <w:szCs w:val="18"/>
              </w:rPr>
              <w:t>Consejo</w:t>
            </w:r>
            <w:r w:rsidRPr="00683FFE">
              <w:rPr>
                <w:rFonts w:ascii="Arial" w:hAnsi="Arial" w:cs="Arial"/>
                <w:strike/>
                <w:color w:val="000000" w:themeColor="text1"/>
                <w:spacing w:val="27"/>
                <w:sz w:val="18"/>
                <w:szCs w:val="18"/>
              </w:rPr>
              <w:t xml:space="preserve"> </w:t>
            </w:r>
            <w:r w:rsidRPr="00683FFE">
              <w:rPr>
                <w:rFonts w:ascii="Arial" w:hAnsi="Arial" w:cs="Arial"/>
                <w:strike/>
                <w:color w:val="000000" w:themeColor="text1"/>
                <w:sz w:val="18"/>
                <w:szCs w:val="18"/>
              </w:rPr>
              <w:t>Nacional</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de</w:t>
            </w:r>
            <w:r w:rsidRPr="00683FFE">
              <w:rPr>
                <w:rFonts w:ascii="Arial" w:hAnsi="Arial" w:cs="Arial"/>
                <w:strike/>
                <w:color w:val="000000" w:themeColor="text1"/>
                <w:spacing w:val="22"/>
                <w:sz w:val="18"/>
                <w:szCs w:val="18"/>
              </w:rPr>
              <w:t xml:space="preserve"> </w:t>
            </w:r>
            <w:r w:rsidRPr="00683FFE">
              <w:rPr>
                <w:rFonts w:ascii="Arial" w:hAnsi="Arial" w:cs="Arial"/>
                <w:strike/>
                <w:color w:val="000000" w:themeColor="text1"/>
                <w:sz w:val="18"/>
                <w:szCs w:val="18"/>
              </w:rPr>
              <w:t>Política</w:t>
            </w:r>
            <w:r w:rsidRPr="00683FFE">
              <w:rPr>
                <w:rFonts w:ascii="Arial" w:hAnsi="Arial" w:cs="Arial"/>
                <w:strike/>
                <w:color w:val="000000" w:themeColor="text1"/>
                <w:spacing w:val="22"/>
                <w:sz w:val="18"/>
                <w:szCs w:val="18"/>
              </w:rPr>
              <w:t xml:space="preserve"> </w:t>
            </w:r>
            <w:r w:rsidRPr="00683FFE">
              <w:rPr>
                <w:rFonts w:ascii="Arial" w:hAnsi="Arial" w:cs="Arial"/>
                <w:strike/>
                <w:color w:val="000000" w:themeColor="text1"/>
                <w:sz w:val="18"/>
                <w:szCs w:val="18"/>
              </w:rPr>
              <w:t>Económica</w:t>
            </w:r>
            <w:r w:rsidRPr="00683FFE">
              <w:rPr>
                <w:rFonts w:ascii="Arial" w:hAnsi="Arial" w:cs="Arial"/>
                <w:strike/>
                <w:color w:val="000000" w:themeColor="text1"/>
                <w:spacing w:val="20"/>
                <w:sz w:val="18"/>
                <w:szCs w:val="18"/>
              </w:rPr>
              <w:t xml:space="preserve"> </w:t>
            </w:r>
            <w:r w:rsidRPr="00683FFE">
              <w:rPr>
                <w:rFonts w:ascii="Arial" w:hAnsi="Arial" w:cs="Arial"/>
                <w:strike/>
                <w:color w:val="000000" w:themeColor="text1"/>
                <w:sz w:val="18"/>
                <w:szCs w:val="18"/>
              </w:rPr>
              <w:t>y</w:t>
            </w:r>
            <w:r w:rsidRPr="00683FFE">
              <w:rPr>
                <w:rFonts w:ascii="Arial" w:hAnsi="Arial" w:cs="Arial"/>
                <w:color w:val="000000" w:themeColor="text1"/>
                <w:spacing w:val="-64"/>
                <w:sz w:val="18"/>
                <w:szCs w:val="18"/>
              </w:rPr>
              <w:t xml:space="preserve"> </w:t>
            </w:r>
            <w:r w:rsidRPr="00683FFE">
              <w:rPr>
                <w:rFonts w:ascii="Arial" w:hAnsi="Arial" w:cs="Arial"/>
                <w:strike/>
                <w:color w:val="000000" w:themeColor="text1"/>
                <w:sz w:val="18"/>
                <w:szCs w:val="18"/>
              </w:rPr>
              <w:t>Social-CONPES</w:t>
            </w:r>
            <w:r w:rsidR="00995CE6" w:rsidRPr="00683FFE">
              <w:rPr>
                <w:rFonts w:ascii="Arial" w:hAnsi="Arial" w:cs="Arial"/>
                <w:strike/>
                <w:color w:val="000000" w:themeColor="text1"/>
                <w:spacing w:val="15"/>
                <w:sz w:val="18"/>
                <w:szCs w:val="18"/>
              </w:rPr>
              <w:t xml:space="preserve"> </w:t>
            </w:r>
            <w:r w:rsidRPr="00683FFE">
              <w:rPr>
                <w:rFonts w:ascii="Arial" w:hAnsi="Arial" w:cs="Arial"/>
                <w:strike/>
                <w:color w:val="000000" w:themeColor="text1"/>
                <w:sz w:val="18"/>
                <w:szCs w:val="18"/>
              </w:rPr>
              <w:t>a</w:t>
            </w:r>
            <w:r w:rsidR="00995CE6" w:rsidRPr="00683FFE">
              <w:rPr>
                <w:rFonts w:ascii="Arial" w:hAnsi="Arial" w:cs="Arial"/>
                <w:strike/>
                <w:color w:val="000000" w:themeColor="text1"/>
                <w:spacing w:val="14"/>
                <w:sz w:val="18"/>
                <w:szCs w:val="18"/>
              </w:rPr>
              <w:t xml:space="preserve"> </w:t>
            </w:r>
            <w:r w:rsidRPr="00683FFE">
              <w:rPr>
                <w:rFonts w:ascii="Arial" w:hAnsi="Arial" w:cs="Arial"/>
                <w:strike/>
                <w:color w:val="000000" w:themeColor="text1"/>
                <w:sz w:val="18"/>
                <w:szCs w:val="18"/>
              </w:rPr>
              <w:t>estas</w:t>
            </w:r>
            <w:r w:rsidRPr="00683FFE">
              <w:rPr>
                <w:rFonts w:ascii="Arial" w:hAnsi="Arial" w:cs="Arial"/>
                <w:color w:val="000000" w:themeColor="text1"/>
                <w:spacing w:val="-63"/>
                <w:sz w:val="18"/>
                <w:szCs w:val="18"/>
              </w:rPr>
              <w:t xml:space="preserve"> </w:t>
            </w:r>
            <w:r w:rsidRPr="00683FFE">
              <w:rPr>
                <w:rFonts w:ascii="Arial" w:hAnsi="Arial" w:cs="Arial"/>
                <w:strike/>
                <w:color w:val="000000" w:themeColor="text1"/>
                <w:sz w:val="18"/>
                <w:szCs w:val="18"/>
              </w:rPr>
              <w:t>entidades.</w:t>
            </w:r>
            <w:r w:rsidR="00995CE6" w:rsidRPr="00683FFE">
              <w:rPr>
                <w:rFonts w:ascii="Arial" w:hAnsi="Arial" w:cs="Arial"/>
                <w:strike/>
                <w:color w:val="000000" w:themeColor="text1"/>
                <w:sz w:val="18"/>
                <w:szCs w:val="18"/>
              </w:rPr>
              <w:t xml:space="preserve"> </w:t>
            </w:r>
            <w:r w:rsidR="00995CE6" w:rsidRPr="00683FFE">
              <w:rPr>
                <w:rFonts w:ascii="Arial" w:hAnsi="Arial" w:cs="Arial"/>
                <w:b/>
                <w:color w:val="000000" w:themeColor="text1"/>
                <w:sz w:val="18"/>
                <w:szCs w:val="18"/>
                <w:u w:val="thick"/>
              </w:rPr>
              <w:t>Durante</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los</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primeros</w:t>
            </w:r>
            <w:r w:rsidR="00995CE6" w:rsidRPr="00683FFE">
              <w:rPr>
                <w:rFonts w:ascii="Arial" w:hAnsi="Arial" w:cs="Arial"/>
                <w:b/>
                <w:color w:val="000000" w:themeColor="text1"/>
                <w:spacing w:val="23"/>
                <w:sz w:val="18"/>
                <w:szCs w:val="18"/>
                <w:u w:val="thick"/>
              </w:rPr>
              <w:t xml:space="preserve"> </w:t>
            </w:r>
            <w:r w:rsidR="00995CE6" w:rsidRPr="00683FFE">
              <w:rPr>
                <w:rFonts w:ascii="Arial" w:hAnsi="Arial" w:cs="Arial"/>
                <w:b/>
                <w:color w:val="000000" w:themeColor="text1"/>
                <w:sz w:val="18"/>
                <w:szCs w:val="18"/>
                <w:u w:val="thick"/>
              </w:rPr>
              <w:t>cinco</w:t>
            </w:r>
            <w:r w:rsidR="00995CE6" w:rsidRPr="00683FFE">
              <w:rPr>
                <w:rFonts w:ascii="Arial" w:hAnsi="Arial" w:cs="Arial"/>
                <w:b/>
                <w:color w:val="000000" w:themeColor="text1"/>
                <w:spacing w:val="22"/>
                <w:sz w:val="18"/>
                <w:szCs w:val="18"/>
                <w:u w:val="thick"/>
              </w:rPr>
              <w:t xml:space="preserve"> </w:t>
            </w:r>
            <w:r w:rsidR="00995CE6" w:rsidRPr="00683FFE">
              <w:rPr>
                <w:rFonts w:ascii="Arial" w:hAnsi="Arial" w:cs="Arial"/>
                <w:b/>
                <w:color w:val="000000" w:themeColor="text1"/>
                <w:sz w:val="18"/>
                <w:szCs w:val="18"/>
                <w:u w:val="thick"/>
              </w:rPr>
              <w:t>años</w:t>
            </w:r>
            <w:r w:rsidR="00995CE6" w:rsidRPr="00683FFE">
              <w:rPr>
                <w:rFonts w:ascii="Arial" w:hAnsi="Arial" w:cs="Arial"/>
                <w:b/>
                <w:color w:val="000000" w:themeColor="text1"/>
                <w:spacing w:val="24"/>
                <w:sz w:val="18"/>
                <w:szCs w:val="18"/>
                <w:u w:val="thick"/>
              </w:rPr>
              <w:t xml:space="preserve"> </w:t>
            </w:r>
            <w:r w:rsidR="00995CE6" w:rsidRPr="00683FFE">
              <w:rPr>
                <w:rFonts w:ascii="Arial" w:hAnsi="Arial" w:cs="Arial"/>
                <w:b/>
                <w:color w:val="000000" w:themeColor="text1"/>
                <w:sz w:val="18"/>
                <w:szCs w:val="18"/>
                <w:u w:val="thick"/>
              </w:rPr>
              <w:t>a</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partir de la creación de</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 xml:space="preserve">ECOMINERALES, </w:t>
            </w:r>
            <w:r w:rsidR="00995CE6" w:rsidRPr="00683FFE">
              <w:rPr>
                <w:rFonts w:ascii="Arial" w:hAnsi="Arial" w:cs="Arial"/>
                <w:b/>
                <w:color w:val="000000" w:themeColor="text1"/>
                <w:spacing w:val="-2"/>
                <w:sz w:val="18"/>
                <w:szCs w:val="18"/>
                <w:u w:val="thick"/>
              </w:rPr>
              <w:t>la</w:t>
            </w:r>
            <w:r w:rsidR="00995CE6" w:rsidRPr="00683FFE">
              <w:rPr>
                <w:rFonts w:ascii="Arial" w:hAnsi="Arial" w:cs="Arial"/>
                <w:color w:val="000000" w:themeColor="text1"/>
                <w:sz w:val="18"/>
                <w:szCs w:val="18"/>
              </w:rPr>
              <w:t xml:space="preserve"> </w:t>
            </w:r>
            <w:r w:rsidR="00995CE6" w:rsidRPr="00683FFE">
              <w:rPr>
                <w:rFonts w:ascii="Arial" w:hAnsi="Arial" w:cs="Arial"/>
                <w:b/>
                <w:color w:val="000000" w:themeColor="text1"/>
                <w:sz w:val="18"/>
                <w:szCs w:val="18"/>
                <w:u w:val="thick"/>
              </w:rPr>
              <w:t xml:space="preserve">Agencia Nacional </w:t>
            </w:r>
            <w:r w:rsidR="00995CE6" w:rsidRPr="00683FFE">
              <w:rPr>
                <w:rFonts w:ascii="Arial" w:hAnsi="Arial" w:cs="Arial"/>
                <w:b/>
                <w:color w:val="000000" w:themeColor="text1"/>
                <w:spacing w:val="-1"/>
                <w:sz w:val="18"/>
                <w:szCs w:val="18"/>
                <w:u w:val="thick"/>
              </w:rPr>
              <w:t>de</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Minería</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(ANM)</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y/o</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la</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 xml:space="preserve">Agencia Nacional </w:t>
            </w:r>
            <w:r w:rsidR="00995CE6" w:rsidRPr="00683FFE">
              <w:rPr>
                <w:rFonts w:ascii="Arial" w:hAnsi="Arial" w:cs="Arial"/>
                <w:b/>
                <w:color w:val="000000" w:themeColor="text1"/>
                <w:spacing w:val="-1"/>
                <w:sz w:val="18"/>
                <w:szCs w:val="18"/>
                <w:u w:val="thick"/>
              </w:rPr>
              <w:t>de</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 xml:space="preserve">Hidrocarburos </w:t>
            </w:r>
            <w:r w:rsidR="00995CE6" w:rsidRPr="00683FFE">
              <w:rPr>
                <w:rFonts w:ascii="Arial" w:hAnsi="Arial" w:cs="Arial"/>
                <w:b/>
                <w:color w:val="000000" w:themeColor="text1"/>
                <w:spacing w:val="-2"/>
                <w:sz w:val="18"/>
                <w:szCs w:val="18"/>
                <w:u w:val="thick"/>
              </w:rPr>
              <w:t>(ANH),</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 xml:space="preserve">de acuerdo con </w:t>
            </w:r>
            <w:r w:rsidR="00995CE6" w:rsidRPr="00683FFE">
              <w:rPr>
                <w:rFonts w:ascii="Arial" w:hAnsi="Arial" w:cs="Arial"/>
                <w:b/>
                <w:color w:val="000000" w:themeColor="text1"/>
                <w:spacing w:val="-2"/>
                <w:sz w:val="18"/>
                <w:szCs w:val="18"/>
                <w:u w:val="thick"/>
              </w:rPr>
              <w:t>las</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disponibilidades</w:t>
            </w:r>
            <w:r w:rsidR="00995CE6" w:rsidRPr="00683FFE">
              <w:rPr>
                <w:rFonts w:ascii="Arial" w:hAnsi="Arial" w:cs="Arial"/>
                <w:b/>
                <w:color w:val="000000" w:themeColor="text1"/>
                <w:spacing w:val="1"/>
                <w:sz w:val="18"/>
                <w:szCs w:val="18"/>
              </w:rPr>
              <w:t xml:space="preserve"> </w:t>
            </w:r>
            <w:r w:rsidR="00995CE6" w:rsidRPr="00683FFE">
              <w:rPr>
                <w:rFonts w:ascii="Arial" w:hAnsi="Arial" w:cs="Arial"/>
                <w:b/>
                <w:color w:val="000000" w:themeColor="text1"/>
                <w:sz w:val="18"/>
                <w:szCs w:val="18"/>
                <w:u w:val="thick"/>
              </w:rPr>
              <w:t>presupuestales,</w:t>
            </w:r>
            <w:r w:rsidR="00995CE6" w:rsidRPr="00683FFE">
              <w:rPr>
                <w:rFonts w:ascii="Arial" w:hAnsi="Arial" w:cs="Arial"/>
                <w:b/>
                <w:color w:val="000000" w:themeColor="text1"/>
                <w:spacing w:val="1"/>
                <w:sz w:val="18"/>
                <w:szCs w:val="18"/>
              </w:rPr>
              <w:t xml:space="preserve"> </w:t>
            </w:r>
            <w:r w:rsidR="00995CE6" w:rsidRPr="00683FFE">
              <w:rPr>
                <w:rFonts w:ascii="Arial" w:hAnsi="Arial" w:cs="Arial"/>
                <w:b/>
                <w:color w:val="000000" w:themeColor="text1"/>
                <w:sz w:val="18"/>
                <w:szCs w:val="18"/>
                <w:u w:val="thick"/>
              </w:rPr>
              <w:t xml:space="preserve">podrán aportar </w:t>
            </w:r>
            <w:r w:rsidR="00995CE6" w:rsidRPr="00683FFE">
              <w:rPr>
                <w:rFonts w:ascii="Arial" w:hAnsi="Arial" w:cs="Arial"/>
                <w:b/>
                <w:color w:val="000000" w:themeColor="text1"/>
                <w:spacing w:val="-1"/>
                <w:sz w:val="18"/>
                <w:szCs w:val="18"/>
                <w:u w:val="thick"/>
              </w:rPr>
              <w:t>al</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capital</w:t>
            </w:r>
            <w:r w:rsidR="00995CE6" w:rsidRPr="00683FFE">
              <w:rPr>
                <w:rFonts w:ascii="Arial" w:hAnsi="Arial" w:cs="Arial"/>
                <w:b/>
                <w:color w:val="000000" w:themeColor="text1"/>
                <w:spacing w:val="3"/>
                <w:sz w:val="18"/>
                <w:szCs w:val="18"/>
                <w:u w:val="thick"/>
              </w:rPr>
              <w:t xml:space="preserve"> </w:t>
            </w:r>
            <w:r w:rsidR="00995CE6" w:rsidRPr="00683FFE">
              <w:rPr>
                <w:rFonts w:ascii="Arial" w:hAnsi="Arial" w:cs="Arial"/>
                <w:b/>
                <w:color w:val="000000" w:themeColor="text1"/>
                <w:sz w:val="18"/>
                <w:szCs w:val="18"/>
                <w:u w:val="thick"/>
              </w:rPr>
              <w:t>y</w:t>
            </w:r>
            <w:r w:rsidR="00995CE6" w:rsidRPr="00683FFE">
              <w:rPr>
                <w:rFonts w:ascii="Arial" w:hAnsi="Arial" w:cs="Arial"/>
                <w:b/>
                <w:color w:val="000000" w:themeColor="text1"/>
                <w:spacing w:val="-2"/>
                <w:sz w:val="18"/>
                <w:szCs w:val="18"/>
                <w:u w:val="thick"/>
              </w:rPr>
              <w:t xml:space="preserve"> </w:t>
            </w:r>
            <w:r w:rsidR="00995CE6" w:rsidRPr="00683FFE">
              <w:rPr>
                <w:rFonts w:ascii="Arial" w:hAnsi="Arial" w:cs="Arial"/>
                <w:b/>
                <w:color w:val="000000" w:themeColor="text1"/>
                <w:sz w:val="18"/>
                <w:szCs w:val="18"/>
                <w:u w:val="thick"/>
              </w:rPr>
              <w:t>patrimonio</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de</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ECOMINERALES,</w:t>
            </w:r>
            <w:r w:rsidR="00995CE6" w:rsidRPr="00683FFE">
              <w:rPr>
                <w:rFonts w:ascii="Arial" w:hAnsi="Arial" w:cs="Arial"/>
                <w:color w:val="000000" w:themeColor="text1"/>
                <w:sz w:val="18"/>
                <w:szCs w:val="18"/>
              </w:rPr>
              <w:t xml:space="preserve"> </w:t>
            </w:r>
            <w:r w:rsidR="00995CE6" w:rsidRPr="00683FFE">
              <w:rPr>
                <w:rFonts w:ascii="Arial" w:hAnsi="Arial" w:cs="Arial"/>
                <w:b/>
                <w:color w:val="000000" w:themeColor="text1"/>
                <w:sz w:val="18"/>
                <w:szCs w:val="18"/>
                <w:u w:val="thick"/>
              </w:rPr>
              <w:t>hasta</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9.000</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SMMLV</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entre</w:t>
            </w:r>
            <w:r w:rsidR="00995CE6" w:rsidRPr="00683FFE">
              <w:rPr>
                <w:rFonts w:ascii="Arial" w:hAnsi="Arial" w:cs="Arial"/>
                <w:b/>
                <w:color w:val="000000" w:themeColor="text1"/>
                <w:spacing w:val="-17"/>
                <w:sz w:val="18"/>
                <w:szCs w:val="18"/>
                <w:u w:val="thick"/>
              </w:rPr>
              <w:t xml:space="preserve"> </w:t>
            </w:r>
            <w:r w:rsidR="00995CE6" w:rsidRPr="00683FFE">
              <w:rPr>
                <w:rFonts w:ascii="Arial" w:hAnsi="Arial" w:cs="Arial"/>
                <w:b/>
                <w:color w:val="000000" w:themeColor="text1"/>
                <w:sz w:val="18"/>
                <w:szCs w:val="18"/>
                <w:u w:val="thick"/>
              </w:rPr>
              <w:t>las</w:t>
            </w:r>
            <w:r w:rsidR="00995CE6" w:rsidRPr="00683FFE">
              <w:rPr>
                <w:rFonts w:ascii="Arial" w:hAnsi="Arial" w:cs="Arial"/>
                <w:b/>
                <w:color w:val="000000" w:themeColor="text1"/>
                <w:spacing w:val="-16"/>
                <w:sz w:val="18"/>
                <w:szCs w:val="18"/>
                <w:u w:val="thick"/>
              </w:rPr>
              <w:t xml:space="preserve"> </w:t>
            </w:r>
            <w:r w:rsidR="00995CE6" w:rsidRPr="00683FFE">
              <w:rPr>
                <w:rFonts w:ascii="Arial" w:hAnsi="Arial" w:cs="Arial"/>
                <w:b/>
                <w:color w:val="000000" w:themeColor="text1"/>
                <w:sz w:val="18"/>
                <w:szCs w:val="18"/>
                <w:u w:val="thick"/>
              </w:rPr>
              <w:t>dos</w:t>
            </w:r>
            <w:r w:rsidR="00995CE6" w:rsidRPr="00683FFE">
              <w:rPr>
                <w:rFonts w:ascii="Arial" w:hAnsi="Arial" w:cs="Arial"/>
                <w:b/>
                <w:color w:val="000000" w:themeColor="text1"/>
                <w:spacing w:val="-16"/>
                <w:sz w:val="18"/>
                <w:szCs w:val="18"/>
                <w:u w:val="thick"/>
              </w:rPr>
              <w:t xml:space="preserve"> </w:t>
            </w:r>
            <w:r w:rsidR="00995CE6" w:rsidRPr="00683FFE">
              <w:rPr>
                <w:rFonts w:ascii="Arial" w:hAnsi="Arial" w:cs="Arial"/>
                <w:b/>
                <w:color w:val="000000" w:themeColor="text1"/>
                <w:sz w:val="18"/>
                <w:szCs w:val="18"/>
                <w:u w:val="thick"/>
              </w:rPr>
              <w:t>entidades</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por año, provenientes</w:t>
            </w:r>
            <w:r w:rsidR="00995CE6" w:rsidRPr="00683FFE">
              <w:rPr>
                <w:rFonts w:ascii="Arial" w:hAnsi="Arial" w:cs="Arial"/>
                <w:b/>
                <w:color w:val="000000" w:themeColor="text1"/>
                <w:spacing w:val="1"/>
                <w:sz w:val="18"/>
                <w:szCs w:val="18"/>
              </w:rPr>
              <w:t xml:space="preserve"> </w:t>
            </w:r>
            <w:r w:rsidR="00995CE6" w:rsidRPr="00683FFE">
              <w:rPr>
                <w:rFonts w:ascii="Arial" w:hAnsi="Arial" w:cs="Arial"/>
                <w:b/>
                <w:color w:val="000000" w:themeColor="text1"/>
                <w:sz w:val="18"/>
                <w:szCs w:val="18"/>
                <w:u w:val="thick"/>
              </w:rPr>
              <w:t>de</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los</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excedentes</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financieros</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asignados</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rPr>
              <w:t>por</w:t>
            </w:r>
            <w:r w:rsidR="00995CE6" w:rsidRPr="00683FFE">
              <w:rPr>
                <w:rFonts w:ascii="Arial" w:hAnsi="Arial" w:cs="Arial"/>
                <w:b/>
                <w:color w:val="000000" w:themeColor="text1"/>
                <w:spacing w:val="1"/>
                <w:sz w:val="18"/>
                <w:szCs w:val="18"/>
              </w:rPr>
              <w:t xml:space="preserve"> </w:t>
            </w:r>
            <w:r w:rsidR="00995CE6" w:rsidRPr="00683FFE">
              <w:rPr>
                <w:rFonts w:ascii="Arial" w:hAnsi="Arial" w:cs="Arial"/>
                <w:b/>
                <w:color w:val="000000" w:themeColor="text1"/>
                <w:sz w:val="18"/>
                <w:szCs w:val="18"/>
              </w:rPr>
              <w:t>el</w:t>
            </w:r>
            <w:r w:rsidR="00995CE6" w:rsidRPr="00683FFE">
              <w:rPr>
                <w:rFonts w:ascii="Arial" w:hAnsi="Arial" w:cs="Arial"/>
                <w:b/>
                <w:color w:val="000000" w:themeColor="text1"/>
                <w:spacing w:val="1"/>
                <w:sz w:val="18"/>
                <w:szCs w:val="18"/>
              </w:rPr>
              <w:t xml:space="preserve"> </w:t>
            </w:r>
            <w:r w:rsidR="00995CE6" w:rsidRPr="00683FFE">
              <w:rPr>
                <w:rFonts w:ascii="Arial" w:hAnsi="Arial" w:cs="Arial"/>
                <w:b/>
                <w:color w:val="000000" w:themeColor="text1"/>
                <w:sz w:val="18"/>
                <w:szCs w:val="18"/>
              </w:rPr>
              <w:t>Consejo</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u w:val="thick"/>
              </w:rPr>
              <w:t>Nacional</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de</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Política</w:t>
            </w:r>
            <w:r w:rsidR="00995CE6" w:rsidRPr="00683FFE">
              <w:rPr>
                <w:rFonts w:ascii="Arial" w:hAnsi="Arial" w:cs="Arial"/>
                <w:b/>
                <w:color w:val="000000" w:themeColor="text1"/>
                <w:spacing w:val="1"/>
                <w:sz w:val="18"/>
                <w:szCs w:val="18"/>
              </w:rPr>
              <w:t xml:space="preserve"> </w:t>
            </w:r>
            <w:r w:rsidR="00995CE6" w:rsidRPr="00683FFE">
              <w:rPr>
                <w:rFonts w:ascii="Arial" w:hAnsi="Arial" w:cs="Arial"/>
                <w:b/>
                <w:color w:val="000000" w:themeColor="text1"/>
                <w:sz w:val="18"/>
                <w:szCs w:val="18"/>
                <w:u w:val="thick"/>
              </w:rPr>
              <w:t>Económica</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y</w:t>
            </w:r>
            <w:r w:rsidR="00995CE6" w:rsidRPr="00683FFE">
              <w:rPr>
                <w:rFonts w:ascii="Arial" w:hAnsi="Arial" w:cs="Arial"/>
                <w:b/>
                <w:color w:val="000000" w:themeColor="text1"/>
                <w:spacing w:val="1"/>
                <w:sz w:val="18"/>
                <w:szCs w:val="18"/>
                <w:u w:val="thick"/>
              </w:rPr>
              <w:t xml:space="preserve"> </w:t>
            </w:r>
            <w:r w:rsidR="00995CE6" w:rsidRPr="00683FFE">
              <w:rPr>
                <w:rFonts w:ascii="Arial" w:hAnsi="Arial" w:cs="Arial"/>
                <w:b/>
                <w:color w:val="000000" w:themeColor="text1"/>
                <w:sz w:val="18"/>
                <w:szCs w:val="18"/>
                <w:u w:val="thick"/>
              </w:rPr>
              <w:t>Social-</w:t>
            </w:r>
            <w:r w:rsidR="00995CE6" w:rsidRPr="00683FFE">
              <w:rPr>
                <w:rFonts w:ascii="Arial" w:hAnsi="Arial" w:cs="Arial"/>
                <w:b/>
                <w:color w:val="000000" w:themeColor="text1"/>
                <w:spacing w:val="-64"/>
                <w:sz w:val="18"/>
                <w:szCs w:val="18"/>
              </w:rPr>
              <w:t xml:space="preserve"> </w:t>
            </w:r>
            <w:r w:rsidR="00995CE6" w:rsidRPr="00683FFE">
              <w:rPr>
                <w:rFonts w:ascii="Arial" w:hAnsi="Arial" w:cs="Arial"/>
                <w:b/>
                <w:color w:val="000000" w:themeColor="text1"/>
                <w:sz w:val="18"/>
                <w:szCs w:val="18"/>
              </w:rPr>
              <w:t>CONPES</w:t>
            </w:r>
            <w:r w:rsidR="00995CE6" w:rsidRPr="00683FFE">
              <w:rPr>
                <w:rFonts w:ascii="Arial" w:hAnsi="Arial" w:cs="Arial"/>
                <w:b/>
                <w:color w:val="000000" w:themeColor="text1"/>
                <w:spacing w:val="1"/>
                <w:sz w:val="18"/>
                <w:szCs w:val="18"/>
              </w:rPr>
              <w:t xml:space="preserve"> </w:t>
            </w:r>
            <w:r w:rsidR="00995CE6" w:rsidRPr="00683FFE">
              <w:rPr>
                <w:rFonts w:ascii="Arial" w:hAnsi="Arial" w:cs="Arial"/>
                <w:b/>
                <w:color w:val="000000" w:themeColor="text1"/>
                <w:sz w:val="18"/>
                <w:szCs w:val="18"/>
              </w:rPr>
              <w:t>a</w:t>
            </w:r>
            <w:r w:rsidR="00995CE6" w:rsidRPr="00683FFE">
              <w:rPr>
                <w:rFonts w:ascii="Arial" w:hAnsi="Arial" w:cs="Arial"/>
                <w:b/>
                <w:color w:val="000000" w:themeColor="text1"/>
                <w:spacing w:val="1"/>
                <w:sz w:val="18"/>
                <w:szCs w:val="18"/>
              </w:rPr>
              <w:t xml:space="preserve"> </w:t>
            </w:r>
            <w:r w:rsidR="00995CE6" w:rsidRPr="00683FFE">
              <w:rPr>
                <w:rFonts w:ascii="Arial" w:hAnsi="Arial" w:cs="Arial"/>
                <w:b/>
                <w:color w:val="000000" w:themeColor="text1"/>
                <w:sz w:val="18"/>
                <w:szCs w:val="18"/>
              </w:rPr>
              <w:t>estas</w:t>
            </w:r>
            <w:r w:rsidR="00995CE6" w:rsidRPr="00683FFE">
              <w:rPr>
                <w:rFonts w:ascii="Arial" w:hAnsi="Arial" w:cs="Arial"/>
                <w:b/>
                <w:color w:val="000000" w:themeColor="text1"/>
                <w:spacing w:val="1"/>
                <w:sz w:val="18"/>
                <w:szCs w:val="18"/>
              </w:rPr>
              <w:t xml:space="preserve"> </w:t>
            </w:r>
            <w:r w:rsidR="00995CE6" w:rsidRPr="00683FFE">
              <w:rPr>
                <w:rFonts w:ascii="Arial" w:hAnsi="Arial" w:cs="Arial"/>
                <w:b/>
                <w:color w:val="000000" w:themeColor="text1"/>
                <w:sz w:val="18"/>
                <w:szCs w:val="18"/>
                <w:u w:val="thick"/>
              </w:rPr>
              <w:t>entidades.</w:t>
            </w:r>
          </w:p>
          <w:p w14:paraId="5B78BB18" w14:textId="77777777" w:rsidR="00995CE6" w:rsidRPr="00683FFE" w:rsidRDefault="00995CE6" w:rsidP="00995CE6">
            <w:pPr>
              <w:pStyle w:val="Prrafodelista"/>
              <w:rPr>
                <w:color w:val="000000" w:themeColor="text1"/>
                <w:sz w:val="18"/>
                <w:szCs w:val="18"/>
              </w:rPr>
            </w:pPr>
          </w:p>
          <w:p w14:paraId="576C426B" w14:textId="77777777" w:rsidR="00995CE6" w:rsidRPr="00683FFE" w:rsidRDefault="00995CE6" w:rsidP="00112E3C">
            <w:pPr>
              <w:pStyle w:val="TableParagraph"/>
              <w:numPr>
                <w:ilvl w:val="0"/>
                <w:numId w:val="35"/>
              </w:numPr>
              <w:tabs>
                <w:tab w:val="left" w:pos="377"/>
                <w:tab w:val="left" w:pos="3257"/>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Las acciones, cuotas, derechos o partes de interés que representen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los activos, derechos, 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capital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una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sociedad</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persona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pacing w:val="-1"/>
                <w:sz w:val="18"/>
                <w:szCs w:val="18"/>
              </w:rPr>
              <w:t>jurídica</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relacionados</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con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14"/>
                <w:sz w:val="18"/>
                <w:szCs w:val="18"/>
              </w:rPr>
              <w:t xml:space="preserve"> </w:t>
            </w:r>
            <w:r w:rsidRPr="00683FFE">
              <w:rPr>
                <w:rFonts w:ascii="Arial" w:hAnsi="Arial" w:cs="Arial"/>
                <w:color w:val="000000" w:themeColor="text1"/>
                <w:sz w:val="18"/>
                <w:szCs w:val="18"/>
              </w:rPr>
              <w:t>sector</w:t>
            </w:r>
            <w:r w:rsidRPr="00683FFE">
              <w:rPr>
                <w:rFonts w:ascii="Arial" w:hAnsi="Arial" w:cs="Arial"/>
                <w:color w:val="000000" w:themeColor="text1"/>
                <w:spacing w:val="-16"/>
                <w:sz w:val="18"/>
                <w:szCs w:val="18"/>
              </w:rPr>
              <w:t xml:space="preserve"> </w:t>
            </w:r>
            <w:r w:rsidRPr="00683FFE">
              <w:rPr>
                <w:rFonts w:ascii="Arial" w:hAnsi="Arial" w:cs="Arial"/>
                <w:color w:val="000000" w:themeColor="text1"/>
                <w:sz w:val="18"/>
                <w:szCs w:val="18"/>
              </w:rPr>
              <w:t>minero,</w:t>
            </w:r>
            <w:r w:rsidRPr="00683FFE">
              <w:rPr>
                <w:rFonts w:ascii="Arial" w:hAnsi="Arial" w:cs="Arial"/>
                <w:color w:val="000000" w:themeColor="text1"/>
                <w:spacing w:val="-15"/>
                <w:sz w:val="18"/>
                <w:szCs w:val="18"/>
              </w:rPr>
              <w:t xml:space="preserve"> </w:t>
            </w:r>
            <w:r w:rsidRPr="00683FFE">
              <w:rPr>
                <w:rFonts w:ascii="Arial" w:hAnsi="Arial" w:cs="Arial"/>
                <w:color w:val="000000" w:themeColor="text1"/>
                <w:sz w:val="18"/>
                <w:szCs w:val="18"/>
              </w:rPr>
              <w:t>una</w:t>
            </w:r>
            <w:r w:rsidRPr="00683FFE">
              <w:rPr>
                <w:rFonts w:ascii="Arial" w:hAnsi="Arial" w:cs="Arial"/>
                <w:color w:val="000000" w:themeColor="text1"/>
                <w:spacing w:val="-13"/>
                <w:sz w:val="18"/>
                <w:szCs w:val="18"/>
              </w:rPr>
              <w:t xml:space="preserve"> </w:t>
            </w:r>
            <w:r w:rsidRPr="00683FFE">
              <w:rPr>
                <w:rFonts w:ascii="Arial" w:hAnsi="Arial" w:cs="Arial"/>
                <w:color w:val="000000" w:themeColor="text1"/>
                <w:sz w:val="18"/>
                <w:szCs w:val="18"/>
              </w:rPr>
              <w:t>vez</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 xml:space="preserve">sea </w:t>
            </w:r>
            <w:r w:rsidRPr="00683FFE">
              <w:rPr>
                <w:rFonts w:ascii="Arial" w:hAnsi="Arial" w:cs="Arial"/>
                <w:color w:val="000000" w:themeColor="text1"/>
                <w:spacing w:val="-1"/>
                <w:sz w:val="18"/>
                <w:szCs w:val="18"/>
              </w:rPr>
              <w:t>declarada</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 xml:space="preserve">judicialmente </w:t>
            </w:r>
            <w:r w:rsidRPr="00683FFE">
              <w:rPr>
                <w:rFonts w:ascii="Arial" w:hAnsi="Arial" w:cs="Arial"/>
                <w:color w:val="000000" w:themeColor="text1"/>
                <w:spacing w:val="-1"/>
                <w:sz w:val="18"/>
                <w:szCs w:val="18"/>
              </w:rPr>
              <w:t xml:space="preserve">la </w:t>
            </w:r>
            <w:r w:rsidRPr="00683FFE">
              <w:rPr>
                <w:rFonts w:ascii="Arial" w:hAnsi="Arial" w:cs="Arial"/>
                <w:color w:val="000000" w:themeColor="text1"/>
                <w:sz w:val="18"/>
                <w:szCs w:val="18"/>
              </w:rPr>
              <w:t xml:space="preserve">extinción del </w:t>
            </w:r>
            <w:r w:rsidRPr="00683FFE">
              <w:rPr>
                <w:rFonts w:ascii="Arial" w:hAnsi="Arial" w:cs="Arial"/>
                <w:color w:val="000000" w:themeColor="text1"/>
                <w:sz w:val="18"/>
                <w:szCs w:val="18"/>
              </w:rPr>
              <w:lastRenderedPageBreak/>
              <w:t>derecho de</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dominio y transferida la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titularidad del patrimonio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favor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Estado,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mediante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sentencia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firme.</w:t>
            </w:r>
          </w:p>
          <w:p w14:paraId="6F3CF249" w14:textId="77777777" w:rsidR="00995CE6" w:rsidRPr="00683FFE" w:rsidRDefault="00995CE6" w:rsidP="00995CE6">
            <w:pPr>
              <w:pStyle w:val="Prrafodelista"/>
              <w:rPr>
                <w:color w:val="000000" w:themeColor="text1"/>
                <w:sz w:val="18"/>
                <w:szCs w:val="18"/>
              </w:rPr>
            </w:pPr>
          </w:p>
          <w:p w14:paraId="0BA862CE" w14:textId="77777777" w:rsidR="00F94C80" w:rsidRPr="00683FFE" w:rsidRDefault="00995CE6" w:rsidP="00112E3C">
            <w:pPr>
              <w:pStyle w:val="TableParagraph"/>
              <w:numPr>
                <w:ilvl w:val="0"/>
                <w:numId w:val="35"/>
              </w:numPr>
              <w:tabs>
                <w:tab w:val="left" w:pos="377"/>
                <w:tab w:val="left" w:pos="3257"/>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La transferencia a título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gratuito</w:t>
            </w:r>
            <w:r w:rsidRPr="00683FFE">
              <w:rPr>
                <w:rFonts w:ascii="Arial" w:hAnsi="Arial" w:cs="Arial"/>
                <w:color w:val="000000" w:themeColor="text1"/>
                <w:spacing w:val="20"/>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20"/>
                <w:sz w:val="18"/>
                <w:szCs w:val="18"/>
              </w:rPr>
              <w:t xml:space="preserve"> </w:t>
            </w:r>
            <w:r w:rsidRPr="00683FFE">
              <w:rPr>
                <w:rFonts w:ascii="Arial" w:hAnsi="Arial" w:cs="Arial"/>
                <w:color w:val="000000" w:themeColor="text1"/>
                <w:sz w:val="18"/>
                <w:szCs w:val="18"/>
              </w:rPr>
              <w:t xml:space="preserve">los porcentajes </w:t>
            </w:r>
            <w:r w:rsidRPr="00683FFE">
              <w:rPr>
                <w:rFonts w:ascii="Arial" w:hAnsi="Arial" w:cs="Arial"/>
                <w:color w:val="000000" w:themeColor="text1"/>
                <w:spacing w:val="-2"/>
                <w:sz w:val="18"/>
                <w:szCs w:val="18"/>
              </w:rPr>
              <w:t>de</w:t>
            </w:r>
            <w:r w:rsidRPr="00683FFE">
              <w:rPr>
                <w:rFonts w:ascii="Arial" w:hAnsi="Arial" w:cs="Arial"/>
                <w:color w:val="000000" w:themeColor="text1"/>
                <w:spacing w:val="-65"/>
                <w:sz w:val="18"/>
                <w:szCs w:val="18"/>
              </w:rPr>
              <w:t xml:space="preserve"> </w:t>
            </w:r>
            <w:r w:rsidRPr="00683FFE">
              <w:rPr>
                <w:rFonts w:ascii="Arial" w:hAnsi="Arial" w:cs="Arial"/>
                <w:color w:val="000000" w:themeColor="text1"/>
                <w:sz w:val="18"/>
                <w:szCs w:val="18"/>
              </w:rPr>
              <w:t>participación</w:t>
            </w:r>
            <w:r w:rsidRPr="00683FFE">
              <w:rPr>
                <w:rFonts w:ascii="Arial" w:hAnsi="Arial" w:cs="Arial"/>
                <w:color w:val="000000" w:themeColor="text1"/>
                <w:spacing w:val="66"/>
                <w:sz w:val="18"/>
                <w:szCs w:val="18"/>
              </w:rPr>
              <w:t xml:space="preserve"> </w:t>
            </w:r>
            <w:r w:rsidRPr="00683FFE">
              <w:rPr>
                <w:rFonts w:ascii="Arial" w:hAnsi="Arial" w:cs="Arial"/>
                <w:color w:val="000000" w:themeColor="text1"/>
                <w:sz w:val="18"/>
                <w:szCs w:val="18"/>
              </w:rPr>
              <w:t>accionaria</w:t>
            </w:r>
            <w:r w:rsidRPr="00683FFE">
              <w:rPr>
                <w:rFonts w:ascii="Arial" w:hAnsi="Arial" w:cs="Arial"/>
                <w:color w:val="000000" w:themeColor="text1"/>
                <w:spacing w:val="-63"/>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9"/>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5"/>
                <w:sz w:val="18"/>
                <w:szCs w:val="18"/>
              </w:rPr>
              <w:t xml:space="preserve"> </w:t>
            </w:r>
            <w:r w:rsidRPr="00683FFE">
              <w:rPr>
                <w:rFonts w:ascii="Arial" w:hAnsi="Arial" w:cs="Arial"/>
                <w:color w:val="000000" w:themeColor="text1"/>
                <w:sz w:val="18"/>
                <w:szCs w:val="18"/>
              </w:rPr>
              <w:t>capital</w:t>
            </w:r>
            <w:r w:rsidRPr="00683FFE">
              <w:rPr>
                <w:rFonts w:ascii="Arial" w:hAnsi="Arial" w:cs="Arial"/>
                <w:color w:val="000000" w:themeColor="text1"/>
                <w:spacing w:val="-6"/>
                <w:sz w:val="18"/>
                <w:szCs w:val="18"/>
              </w:rPr>
              <w:t xml:space="preserve"> </w:t>
            </w:r>
            <w:r w:rsidRPr="00683FFE">
              <w:rPr>
                <w:rFonts w:ascii="Arial" w:hAnsi="Arial" w:cs="Arial"/>
                <w:color w:val="000000" w:themeColor="text1"/>
                <w:sz w:val="18"/>
                <w:szCs w:val="18"/>
              </w:rPr>
              <w:t>que</w:t>
            </w:r>
            <w:r w:rsidRPr="00683FFE">
              <w:rPr>
                <w:rFonts w:ascii="Arial" w:hAnsi="Arial" w:cs="Arial"/>
                <w:color w:val="000000" w:themeColor="text1"/>
                <w:spacing w:val="-7"/>
                <w:sz w:val="18"/>
                <w:szCs w:val="18"/>
              </w:rPr>
              <w:t xml:space="preserve"> </w:t>
            </w:r>
            <w:r w:rsidRPr="00683FFE">
              <w:rPr>
                <w:rFonts w:ascii="Arial" w:hAnsi="Arial" w:cs="Arial"/>
                <w:color w:val="000000" w:themeColor="text1"/>
                <w:sz w:val="18"/>
                <w:szCs w:val="18"/>
              </w:rPr>
              <w:t>posea</w:t>
            </w:r>
            <w:r w:rsidRPr="00683FFE">
              <w:rPr>
                <w:rFonts w:ascii="Arial" w:hAnsi="Arial" w:cs="Arial"/>
                <w:color w:val="000000" w:themeColor="text1"/>
                <w:spacing w:val="-7"/>
                <w:sz w:val="18"/>
                <w:szCs w:val="18"/>
              </w:rPr>
              <w:t xml:space="preserve"> </w:t>
            </w:r>
            <w:r w:rsidRPr="00683FFE">
              <w:rPr>
                <w:rFonts w:ascii="Arial" w:hAnsi="Arial" w:cs="Arial"/>
                <w:color w:val="000000" w:themeColor="text1"/>
                <w:sz w:val="18"/>
                <w:szCs w:val="18"/>
              </w:rPr>
              <w:t>el</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Ministerio de Hacienda y</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Crédito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Público,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empresas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cuyo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objeto</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y/o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funciones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estén</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ligadas</w:t>
            </w:r>
            <w:r w:rsidRPr="00683FFE">
              <w:rPr>
                <w:rFonts w:ascii="Arial" w:hAnsi="Arial" w:cs="Arial"/>
                <w:color w:val="000000" w:themeColor="text1"/>
                <w:spacing w:val="-2"/>
                <w:sz w:val="18"/>
                <w:szCs w:val="18"/>
              </w:rPr>
              <w:t xml:space="preserve"> </w:t>
            </w:r>
            <w:r w:rsidRPr="00683FFE">
              <w:rPr>
                <w:rFonts w:ascii="Arial" w:hAnsi="Arial" w:cs="Arial"/>
                <w:color w:val="000000" w:themeColor="text1"/>
                <w:sz w:val="18"/>
                <w:szCs w:val="18"/>
              </w:rPr>
              <w:t>al</w:t>
            </w:r>
            <w:r w:rsidRPr="00683FFE">
              <w:rPr>
                <w:rFonts w:ascii="Arial" w:hAnsi="Arial" w:cs="Arial"/>
                <w:color w:val="000000" w:themeColor="text1"/>
                <w:spacing w:val="-2"/>
                <w:sz w:val="18"/>
                <w:szCs w:val="18"/>
              </w:rPr>
              <w:t xml:space="preserve"> </w:t>
            </w:r>
            <w:r w:rsidRPr="00683FFE">
              <w:rPr>
                <w:rFonts w:ascii="Arial" w:hAnsi="Arial" w:cs="Arial"/>
                <w:color w:val="000000" w:themeColor="text1"/>
                <w:sz w:val="18"/>
                <w:szCs w:val="18"/>
              </w:rPr>
              <w:t>sector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minero.</w:t>
            </w:r>
          </w:p>
          <w:p w14:paraId="55E33B85" w14:textId="77777777" w:rsidR="00F94C80" w:rsidRPr="00683FFE" w:rsidRDefault="00F94C80" w:rsidP="00F94C80">
            <w:pPr>
              <w:pStyle w:val="Prrafodelista"/>
              <w:rPr>
                <w:color w:val="000000" w:themeColor="text1"/>
                <w:sz w:val="18"/>
                <w:szCs w:val="18"/>
              </w:rPr>
            </w:pPr>
          </w:p>
          <w:p w14:paraId="36E7A404" w14:textId="77777777" w:rsidR="00F94C80" w:rsidRPr="00683FFE" w:rsidRDefault="00F94C80" w:rsidP="00112E3C">
            <w:pPr>
              <w:pStyle w:val="TableParagraph"/>
              <w:numPr>
                <w:ilvl w:val="0"/>
                <w:numId w:val="35"/>
              </w:numPr>
              <w:tabs>
                <w:tab w:val="left" w:pos="377"/>
                <w:tab w:val="left" w:pos="3257"/>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Los derechos de entrada que, en los procesos de selección objetiva de minerales estratégicos, sean aportados por los adjudicatarios.</w:t>
            </w:r>
          </w:p>
          <w:p w14:paraId="6F8C0D35" w14:textId="77777777" w:rsidR="00F94C80" w:rsidRPr="00683FFE" w:rsidRDefault="00F94C80" w:rsidP="00F94C80">
            <w:pPr>
              <w:pStyle w:val="Prrafodelista"/>
              <w:rPr>
                <w:color w:val="000000" w:themeColor="text1"/>
                <w:sz w:val="18"/>
                <w:szCs w:val="18"/>
              </w:rPr>
            </w:pPr>
          </w:p>
          <w:p w14:paraId="7331A7B2" w14:textId="77777777" w:rsidR="00F94C80" w:rsidRPr="00683FFE" w:rsidRDefault="00F94C80" w:rsidP="00112E3C">
            <w:pPr>
              <w:pStyle w:val="TableParagraph"/>
              <w:numPr>
                <w:ilvl w:val="0"/>
                <w:numId w:val="35"/>
              </w:numPr>
              <w:tabs>
                <w:tab w:val="left" w:pos="377"/>
                <w:tab w:val="left" w:pos="3257"/>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Los bienes que se reciban a título de donación.</w:t>
            </w:r>
          </w:p>
          <w:p w14:paraId="52FB3A7E" w14:textId="77777777" w:rsidR="00F94C80" w:rsidRPr="00683FFE" w:rsidRDefault="00F94C80" w:rsidP="00F94C80">
            <w:pPr>
              <w:pStyle w:val="Prrafodelista"/>
              <w:rPr>
                <w:color w:val="000000" w:themeColor="text1"/>
                <w:sz w:val="18"/>
                <w:szCs w:val="18"/>
              </w:rPr>
            </w:pPr>
          </w:p>
          <w:p w14:paraId="7B2CCE0F" w14:textId="77777777" w:rsidR="00F94C80" w:rsidRPr="00683FFE" w:rsidRDefault="00F94C80" w:rsidP="00112E3C">
            <w:pPr>
              <w:pStyle w:val="TableParagraph"/>
              <w:numPr>
                <w:ilvl w:val="0"/>
                <w:numId w:val="35"/>
              </w:numPr>
              <w:tabs>
                <w:tab w:val="left" w:pos="377"/>
                <w:tab w:val="left" w:pos="3257"/>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Todos los bienes, derechos y activos que la sociedad adquiera a cualquier título o que reciba de cualquier otra entidad y/o fondo público del orden nacional o territorial, o cualquier otra entidad o sociedad donde el Estado tenga participación.</w:t>
            </w:r>
          </w:p>
          <w:p w14:paraId="00EA08EB" w14:textId="77777777" w:rsidR="00F94C80" w:rsidRPr="00683FFE" w:rsidRDefault="00F94C80" w:rsidP="00F94C80">
            <w:pPr>
              <w:pStyle w:val="Prrafodelista"/>
              <w:rPr>
                <w:color w:val="000000" w:themeColor="text1"/>
                <w:sz w:val="18"/>
                <w:szCs w:val="18"/>
              </w:rPr>
            </w:pPr>
          </w:p>
          <w:p w14:paraId="51315614" w14:textId="77777777" w:rsidR="00F94C80" w:rsidRPr="00683FFE" w:rsidRDefault="00F94C80" w:rsidP="00112E3C">
            <w:pPr>
              <w:pStyle w:val="TableParagraph"/>
              <w:numPr>
                <w:ilvl w:val="0"/>
                <w:numId w:val="35"/>
              </w:numPr>
              <w:tabs>
                <w:tab w:val="left" w:pos="377"/>
                <w:tab w:val="left" w:pos="3257"/>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Los recursos provenientes del crédito o de programas de cooperación internacional.</w:t>
            </w:r>
          </w:p>
          <w:p w14:paraId="6CC00DD0" w14:textId="77777777" w:rsidR="00F94C80" w:rsidRPr="00683FFE" w:rsidRDefault="00F94C80" w:rsidP="00F94C80">
            <w:pPr>
              <w:pStyle w:val="Prrafodelista"/>
              <w:rPr>
                <w:color w:val="000000" w:themeColor="text1"/>
                <w:sz w:val="18"/>
                <w:szCs w:val="18"/>
              </w:rPr>
            </w:pPr>
          </w:p>
          <w:p w14:paraId="30D0DE20" w14:textId="77777777" w:rsidR="00F94C80" w:rsidRPr="00683FFE" w:rsidRDefault="00F94C80" w:rsidP="00112E3C">
            <w:pPr>
              <w:pStyle w:val="TableParagraph"/>
              <w:numPr>
                <w:ilvl w:val="0"/>
                <w:numId w:val="35"/>
              </w:numPr>
              <w:tabs>
                <w:tab w:val="left" w:pos="377"/>
                <w:tab w:val="left" w:pos="3257"/>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Los aportes que realice el Gobierno Nacional, sean líquidos, en especie, cuotas sociales o mediante cualquier mecanismo de fortalecimiento patrimonial, derivados de procesos de capitalización de acreencias que se adelanten en favor del Estado.</w:t>
            </w:r>
          </w:p>
          <w:p w14:paraId="57E63D14" w14:textId="77777777" w:rsidR="00F94C80" w:rsidRPr="00683FFE" w:rsidRDefault="00F94C80" w:rsidP="00F94C80">
            <w:pPr>
              <w:pStyle w:val="Prrafodelista"/>
              <w:rPr>
                <w:color w:val="000000" w:themeColor="text1"/>
                <w:sz w:val="18"/>
                <w:szCs w:val="18"/>
              </w:rPr>
            </w:pPr>
          </w:p>
          <w:p w14:paraId="505C9763" w14:textId="14DB0163" w:rsidR="00F94C80" w:rsidRPr="00683FFE" w:rsidRDefault="00F94C80" w:rsidP="00112E3C">
            <w:pPr>
              <w:pStyle w:val="TableParagraph"/>
              <w:numPr>
                <w:ilvl w:val="0"/>
                <w:numId w:val="35"/>
              </w:numPr>
              <w:tabs>
                <w:tab w:val="left" w:pos="377"/>
                <w:tab w:val="left" w:pos="3257"/>
              </w:tabs>
              <w:ind w:left="377"/>
              <w:jc w:val="both"/>
              <w:rPr>
                <w:rFonts w:ascii="Arial" w:hAnsi="Arial" w:cs="Arial"/>
                <w:color w:val="000000" w:themeColor="text1"/>
                <w:sz w:val="18"/>
                <w:szCs w:val="18"/>
              </w:rPr>
            </w:pPr>
            <w:r w:rsidRPr="00683FFE">
              <w:rPr>
                <w:rFonts w:ascii="Arial" w:hAnsi="Arial" w:cs="Arial"/>
                <w:color w:val="000000" w:themeColor="text1"/>
                <w:sz w:val="18"/>
                <w:szCs w:val="18"/>
              </w:rPr>
              <w:t>Los bienes muebles e inmuebles que adquiera la empresa, así como los destinados o que se destinen para el cumplimiento de sus objetivos y fines.</w:t>
            </w:r>
          </w:p>
          <w:p w14:paraId="3A27289F" w14:textId="47E37A81" w:rsidR="00F94C80" w:rsidRPr="00683FFE" w:rsidRDefault="00F94C80" w:rsidP="00F94C80">
            <w:pPr>
              <w:pStyle w:val="TableParagraph"/>
              <w:tabs>
                <w:tab w:val="left" w:pos="377"/>
                <w:tab w:val="left" w:pos="3257"/>
              </w:tabs>
              <w:ind w:left="17"/>
              <w:jc w:val="both"/>
              <w:rPr>
                <w:rFonts w:ascii="Arial" w:hAnsi="Arial" w:cs="Arial"/>
                <w:color w:val="000000" w:themeColor="text1"/>
                <w:sz w:val="18"/>
                <w:szCs w:val="18"/>
              </w:rPr>
            </w:pPr>
          </w:p>
          <w:p w14:paraId="7CDF7276" w14:textId="2BE61F53" w:rsidR="00F94C80" w:rsidRPr="00683FFE" w:rsidRDefault="00F94C80" w:rsidP="00F94C80">
            <w:pPr>
              <w:pStyle w:val="TableParagraph"/>
              <w:ind w:left="0"/>
              <w:jc w:val="both"/>
              <w:rPr>
                <w:rFonts w:ascii="Arial" w:hAnsi="Arial" w:cs="Arial"/>
                <w:b/>
                <w:color w:val="000000" w:themeColor="text1"/>
                <w:sz w:val="18"/>
                <w:szCs w:val="18"/>
              </w:rPr>
            </w:pPr>
            <w:r w:rsidRPr="00683FFE">
              <w:rPr>
                <w:rFonts w:ascii="Arial" w:hAnsi="Arial" w:cs="Arial"/>
                <w:b/>
                <w:color w:val="000000" w:themeColor="text1"/>
                <w:sz w:val="18"/>
                <w:szCs w:val="18"/>
              </w:rPr>
              <w:t xml:space="preserve">PARÁGRAFO PRIMERO. </w:t>
            </w:r>
            <w:r w:rsidRPr="00683FFE">
              <w:rPr>
                <w:rFonts w:ascii="Arial" w:hAnsi="Arial" w:cs="Arial"/>
                <w:color w:val="000000" w:themeColor="text1"/>
                <w:sz w:val="18"/>
                <w:szCs w:val="18"/>
              </w:rPr>
              <w:t>Igualmente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harán</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parte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del</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lastRenderedPageBreak/>
              <w:t>patrimonio de la Empresa: 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bienes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producto</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inversiones y reinversiones 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utilidades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efectuados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por</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Empresa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rendimientos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financieros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que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las</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inversiones</w:t>
            </w:r>
            <w:r w:rsidRPr="00683FFE">
              <w:rPr>
                <w:rFonts w:ascii="Arial" w:hAnsi="Arial" w:cs="Arial"/>
                <w:color w:val="000000" w:themeColor="text1"/>
                <w:spacing w:val="-8"/>
                <w:sz w:val="18"/>
                <w:szCs w:val="18"/>
              </w:rPr>
              <w:t xml:space="preserve"> </w:t>
            </w:r>
            <w:r w:rsidRPr="00683FFE">
              <w:rPr>
                <w:rFonts w:ascii="Arial" w:hAnsi="Arial" w:cs="Arial"/>
                <w:color w:val="000000" w:themeColor="text1"/>
                <w:sz w:val="18"/>
                <w:szCs w:val="18"/>
              </w:rPr>
              <w:t>y</w:t>
            </w:r>
            <w:r w:rsidRPr="00683FFE">
              <w:rPr>
                <w:rFonts w:ascii="Arial" w:hAnsi="Arial" w:cs="Arial"/>
                <w:color w:val="000000" w:themeColor="text1"/>
                <w:spacing w:val="-9"/>
                <w:sz w:val="18"/>
                <w:szCs w:val="18"/>
              </w:rPr>
              <w:t xml:space="preserve"> </w:t>
            </w:r>
            <w:r w:rsidRPr="00683FFE">
              <w:rPr>
                <w:rFonts w:ascii="Arial" w:hAnsi="Arial" w:cs="Arial"/>
                <w:color w:val="000000" w:themeColor="text1"/>
                <w:sz w:val="18"/>
                <w:szCs w:val="18"/>
              </w:rPr>
              <w:t>operaciones</w:t>
            </w:r>
            <w:r w:rsidRPr="00683FFE">
              <w:rPr>
                <w:rFonts w:ascii="Arial" w:hAnsi="Arial" w:cs="Arial"/>
                <w:color w:val="000000" w:themeColor="text1"/>
                <w:spacing w:val="-9"/>
                <w:sz w:val="18"/>
                <w:szCs w:val="18"/>
              </w:rPr>
              <w:t xml:space="preserve"> </w:t>
            </w:r>
            <w:r w:rsidRPr="00683FFE">
              <w:rPr>
                <w:rFonts w:ascii="Arial" w:hAnsi="Arial" w:cs="Arial"/>
                <w:color w:val="000000" w:themeColor="text1"/>
                <w:sz w:val="18"/>
                <w:szCs w:val="18"/>
              </w:rPr>
              <w:t>de</w:t>
            </w:r>
            <w:r w:rsidRPr="00683FFE">
              <w:rPr>
                <w:rFonts w:ascii="Arial" w:hAnsi="Arial" w:cs="Arial"/>
                <w:color w:val="000000" w:themeColor="text1"/>
                <w:spacing w:val="-8"/>
                <w:sz w:val="18"/>
                <w:szCs w:val="18"/>
              </w:rPr>
              <w:t xml:space="preserve"> </w:t>
            </w:r>
            <w:r w:rsidRPr="00683FFE">
              <w:rPr>
                <w:rFonts w:ascii="Arial" w:hAnsi="Arial" w:cs="Arial"/>
                <w:color w:val="000000" w:themeColor="text1"/>
                <w:sz w:val="18"/>
                <w:szCs w:val="18"/>
              </w:rPr>
              <w:t>la</w:t>
            </w:r>
            <w:r w:rsidRPr="00683FFE">
              <w:rPr>
                <w:rFonts w:ascii="Arial" w:hAnsi="Arial" w:cs="Arial"/>
                <w:color w:val="000000" w:themeColor="text1"/>
                <w:spacing w:val="-64"/>
                <w:sz w:val="18"/>
                <w:szCs w:val="18"/>
              </w:rPr>
              <w:t xml:space="preserve"> </w:t>
            </w:r>
            <w:r w:rsidRPr="00683FFE">
              <w:rPr>
                <w:rFonts w:ascii="Arial" w:hAnsi="Arial" w:cs="Arial"/>
                <w:color w:val="000000" w:themeColor="text1"/>
                <w:sz w:val="18"/>
                <w:szCs w:val="18"/>
              </w:rPr>
              <w:t>Empresa</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se</w:t>
            </w:r>
            <w:r w:rsidRPr="00683FFE">
              <w:rPr>
                <w:rFonts w:ascii="Arial" w:hAnsi="Arial" w:cs="Arial"/>
                <w:color w:val="000000" w:themeColor="text1"/>
                <w:spacing w:val="-1"/>
                <w:sz w:val="18"/>
                <w:szCs w:val="18"/>
              </w:rPr>
              <w:t xml:space="preserve"> </w:t>
            </w:r>
            <w:r w:rsidRPr="00683FFE">
              <w:rPr>
                <w:rFonts w:ascii="Arial" w:hAnsi="Arial" w:cs="Arial"/>
                <w:color w:val="000000" w:themeColor="text1"/>
                <w:sz w:val="18"/>
                <w:szCs w:val="18"/>
              </w:rPr>
              <w:t>obtengan.</w:t>
            </w:r>
          </w:p>
          <w:p w14:paraId="61AF3253" w14:textId="77777777" w:rsidR="00F94C80" w:rsidRPr="00683FFE" w:rsidRDefault="00F94C80" w:rsidP="00F94C80">
            <w:pPr>
              <w:pStyle w:val="TableParagraph"/>
              <w:tabs>
                <w:tab w:val="left" w:pos="377"/>
                <w:tab w:val="left" w:pos="3257"/>
              </w:tabs>
              <w:ind w:left="377"/>
              <w:jc w:val="both"/>
              <w:rPr>
                <w:rFonts w:ascii="Arial" w:hAnsi="Arial" w:cs="Arial"/>
                <w:color w:val="000000" w:themeColor="text1"/>
                <w:sz w:val="18"/>
                <w:szCs w:val="18"/>
              </w:rPr>
            </w:pPr>
          </w:p>
          <w:p w14:paraId="5387BD70" w14:textId="77777777" w:rsidR="00995CE6" w:rsidRPr="00683FFE" w:rsidRDefault="00995CE6" w:rsidP="00F94C80">
            <w:pPr>
              <w:pStyle w:val="TableParagraph"/>
              <w:tabs>
                <w:tab w:val="left" w:pos="377"/>
                <w:tab w:val="left" w:pos="3257"/>
              </w:tabs>
              <w:ind w:left="377"/>
              <w:jc w:val="both"/>
              <w:rPr>
                <w:rFonts w:ascii="Arial" w:hAnsi="Arial" w:cs="Arial"/>
                <w:color w:val="000000" w:themeColor="text1"/>
                <w:sz w:val="18"/>
                <w:szCs w:val="18"/>
              </w:rPr>
            </w:pPr>
          </w:p>
          <w:p w14:paraId="0044228E" w14:textId="08F925D2" w:rsidR="00D854F7" w:rsidRPr="00683FFE" w:rsidRDefault="00D854F7" w:rsidP="00995CE6">
            <w:pPr>
              <w:pStyle w:val="TableParagraph"/>
              <w:tabs>
                <w:tab w:val="left" w:pos="377"/>
                <w:tab w:val="left" w:pos="3272"/>
              </w:tabs>
              <w:ind w:left="377"/>
              <w:jc w:val="both"/>
              <w:rPr>
                <w:rFonts w:ascii="Arial" w:hAnsi="Arial" w:cs="Arial"/>
                <w:color w:val="000000" w:themeColor="text1"/>
                <w:sz w:val="18"/>
                <w:szCs w:val="18"/>
              </w:rPr>
            </w:pPr>
          </w:p>
          <w:p w14:paraId="4A294133" w14:textId="77777777" w:rsidR="00D854F7" w:rsidRPr="00683FFE" w:rsidRDefault="00D854F7" w:rsidP="00D854F7">
            <w:pPr>
              <w:pStyle w:val="TableParagraph"/>
              <w:tabs>
                <w:tab w:val="left" w:pos="519"/>
                <w:tab w:val="left" w:pos="3272"/>
              </w:tabs>
              <w:ind w:left="0"/>
              <w:jc w:val="both"/>
              <w:rPr>
                <w:rFonts w:ascii="Arial" w:hAnsi="Arial" w:cs="Arial"/>
                <w:color w:val="000000" w:themeColor="text1"/>
                <w:sz w:val="18"/>
                <w:szCs w:val="18"/>
              </w:rPr>
            </w:pPr>
          </w:p>
          <w:p w14:paraId="0614F40D" w14:textId="77777777" w:rsidR="00D854F7" w:rsidRPr="00683FFE" w:rsidRDefault="00D854F7" w:rsidP="00D854F7">
            <w:pPr>
              <w:pStyle w:val="TableParagraph"/>
              <w:ind w:left="0"/>
              <w:jc w:val="both"/>
              <w:rPr>
                <w:rFonts w:ascii="Arial" w:hAnsi="Arial" w:cs="Arial"/>
                <w:b/>
                <w:color w:val="000000" w:themeColor="text1"/>
                <w:sz w:val="18"/>
                <w:szCs w:val="18"/>
              </w:rPr>
            </w:pPr>
          </w:p>
          <w:p w14:paraId="545A8E3D" w14:textId="6ECD1ABE" w:rsidR="00D854F7" w:rsidRPr="00683FFE" w:rsidRDefault="00D854F7" w:rsidP="00D854F7">
            <w:pPr>
              <w:ind w:left="0" w:right="40"/>
              <w:rPr>
                <w:color w:val="000000" w:themeColor="text1"/>
                <w:sz w:val="18"/>
                <w:szCs w:val="18"/>
              </w:rPr>
            </w:pPr>
          </w:p>
        </w:tc>
      </w:tr>
      <w:tr w:rsidR="00473311" w:rsidRPr="00683FFE" w14:paraId="153F564A" w14:textId="77777777" w:rsidTr="004B4ECE">
        <w:trPr>
          <w:trHeight w:val="317"/>
        </w:trPr>
        <w:tc>
          <w:tcPr>
            <w:tcW w:w="3514" w:type="dxa"/>
            <w:vAlign w:val="center"/>
          </w:tcPr>
          <w:p w14:paraId="47720454" w14:textId="77777777" w:rsidR="00ED2161" w:rsidRPr="00683FFE" w:rsidRDefault="00ED2161" w:rsidP="002E6736">
            <w:pPr>
              <w:ind w:left="0" w:right="40"/>
              <w:rPr>
                <w:b/>
                <w:color w:val="000000" w:themeColor="text1"/>
                <w:sz w:val="18"/>
                <w:szCs w:val="18"/>
              </w:rPr>
            </w:pPr>
          </w:p>
          <w:p w14:paraId="7CE1382C" w14:textId="77777777" w:rsidR="00ED2161" w:rsidRPr="00683FFE" w:rsidRDefault="00ED2161" w:rsidP="002E6736">
            <w:pPr>
              <w:ind w:left="0" w:right="40"/>
              <w:rPr>
                <w:b/>
                <w:color w:val="000000" w:themeColor="text1"/>
                <w:sz w:val="18"/>
                <w:szCs w:val="18"/>
              </w:rPr>
            </w:pPr>
          </w:p>
          <w:p w14:paraId="7653A325" w14:textId="77777777" w:rsidR="00ED2161" w:rsidRPr="00683FFE" w:rsidRDefault="00ED2161" w:rsidP="002E6736">
            <w:pPr>
              <w:ind w:left="0" w:right="40"/>
              <w:rPr>
                <w:b/>
                <w:color w:val="000000" w:themeColor="text1"/>
                <w:sz w:val="18"/>
                <w:szCs w:val="18"/>
              </w:rPr>
            </w:pPr>
          </w:p>
          <w:p w14:paraId="74A8AFB8" w14:textId="77777777" w:rsidR="00ED2161" w:rsidRPr="00683FFE" w:rsidRDefault="00ED2161" w:rsidP="002E6736">
            <w:pPr>
              <w:ind w:left="0" w:right="40"/>
              <w:rPr>
                <w:b/>
                <w:color w:val="000000" w:themeColor="text1"/>
                <w:sz w:val="18"/>
                <w:szCs w:val="18"/>
              </w:rPr>
            </w:pPr>
          </w:p>
          <w:p w14:paraId="2F17B088" w14:textId="77777777" w:rsidR="00ED2161" w:rsidRPr="00683FFE" w:rsidRDefault="00ED2161" w:rsidP="002E6736">
            <w:pPr>
              <w:ind w:left="0" w:right="40"/>
              <w:rPr>
                <w:b/>
                <w:color w:val="000000" w:themeColor="text1"/>
                <w:sz w:val="18"/>
                <w:szCs w:val="18"/>
              </w:rPr>
            </w:pPr>
          </w:p>
          <w:p w14:paraId="29B095DD" w14:textId="77777777" w:rsidR="00ED2161" w:rsidRPr="00683FFE" w:rsidRDefault="00ED2161" w:rsidP="002E6736">
            <w:pPr>
              <w:ind w:left="0" w:right="40"/>
              <w:rPr>
                <w:b/>
                <w:color w:val="000000" w:themeColor="text1"/>
                <w:sz w:val="18"/>
                <w:szCs w:val="18"/>
              </w:rPr>
            </w:pPr>
          </w:p>
          <w:p w14:paraId="1A551FD8" w14:textId="3ADC1F7B" w:rsidR="002E6736" w:rsidRPr="00683FFE" w:rsidRDefault="002E6736" w:rsidP="002E6736">
            <w:pPr>
              <w:ind w:left="0" w:right="40"/>
              <w:rPr>
                <w:color w:val="000000" w:themeColor="text1"/>
                <w:sz w:val="18"/>
                <w:szCs w:val="18"/>
              </w:rPr>
            </w:pPr>
            <w:r w:rsidRPr="00683FFE">
              <w:rPr>
                <w:b/>
                <w:color w:val="000000" w:themeColor="text1"/>
                <w:sz w:val="18"/>
                <w:szCs w:val="18"/>
              </w:rPr>
              <w:t xml:space="preserve">ARTÍCULO 25. CONTROL FISCAL. </w:t>
            </w:r>
            <w:r w:rsidRPr="00683FFE">
              <w:rPr>
                <w:color w:val="000000" w:themeColor="text1"/>
                <w:sz w:val="18"/>
                <w:szCs w:val="18"/>
              </w:rPr>
              <w:t>Corresponde a la Contraloría General de la República, la vigilancia de la gestión fiscal de la Empresa, en forma posterior y selectiva, y además podrá ser preventivo y concomitante conforme a los principios, procedimientos y sistemas establecidos en la Constitución y la ley. En materia de inhabilidades e incompatibilidades, los funcionarios que ejerzan el control fiscal en la Empresa, se regirán por las disposiciones legales sobre la materia.</w:t>
            </w:r>
          </w:p>
        </w:tc>
        <w:tc>
          <w:tcPr>
            <w:tcW w:w="2943" w:type="dxa"/>
          </w:tcPr>
          <w:p w14:paraId="66F63156" w14:textId="77777777" w:rsidR="00D854F7" w:rsidRPr="00683FFE" w:rsidRDefault="002E6736" w:rsidP="002E6736">
            <w:pPr>
              <w:pStyle w:val="TableParagraph"/>
              <w:tabs>
                <w:tab w:val="left" w:pos="432"/>
              </w:tabs>
              <w:ind w:left="0" w:right="101"/>
              <w:jc w:val="both"/>
              <w:rPr>
                <w:rFonts w:ascii="Arial" w:hAnsi="Arial" w:cs="Arial"/>
                <w:color w:val="000000" w:themeColor="text1"/>
                <w:sz w:val="18"/>
                <w:szCs w:val="18"/>
              </w:rPr>
            </w:pPr>
            <w:r w:rsidRPr="00683FFE">
              <w:rPr>
                <w:rFonts w:ascii="Arial" w:hAnsi="Arial" w:cs="Arial"/>
                <w:b/>
                <w:color w:val="000000" w:themeColor="text1"/>
                <w:sz w:val="18"/>
                <w:szCs w:val="18"/>
              </w:rPr>
              <w:t xml:space="preserve">H.R. Astrid Sánchez, </w:t>
            </w:r>
            <w:r w:rsidRPr="00683FFE">
              <w:rPr>
                <w:rFonts w:ascii="Arial" w:hAnsi="Arial" w:cs="Arial"/>
                <w:color w:val="000000" w:themeColor="text1"/>
                <w:sz w:val="18"/>
                <w:szCs w:val="18"/>
              </w:rPr>
              <w:t>Propone modificar el artículo con una mejor redacción adicionando “previa” y eliminando la expresión “en la empresa”.</w:t>
            </w:r>
          </w:p>
          <w:p w14:paraId="7246A761" w14:textId="77777777" w:rsidR="002E6736" w:rsidRPr="00683FFE" w:rsidRDefault="002E6736" w:rsidP="002E6736">
            <w:pPr>
              <w:pStyle w:val="TableParagraph"/>
              <w:tabs>
                <w:tab w:val="left" w:pos="432"/>
              </w:tabs>
              <w:ind w:left="0" w:right="101"/>
              <w:jc w:val="both"/>
              <w:rPr>
                <w:rFonts w:ascii="Arial" w:hAnsi="Arial" w:cs="Arial"/>
                <w:color w:val="000000" w:themeColor="text1"/>
                <w:sz w:val="18"/>
                <w:szCs w:val="18"/>
              </w:rPr>
            </w:pPr>
          </w:p>
          <w:p w14:paraId="4EB34E80" w14:textId="199DD209" w:rsidR="002E6736" w:rsidRPr="00683FFE" w:rsidRDefault="004005EB" w:rsidP="002E6736">
            <w:pPr>
              <w:pStyle w:val="TableParagraph"/>
              <w:tabs>
                <w:tab w:val="left" w:pos="432"/>
              </w:tabs>
              <w:ind w:left="0" w:right="101"/>
              <w:jc w:val="both"/>
              <w:rPr>
                <w:rFonts w:ascii="Arial" w:hAnsi="Arial" w:cs="Arial"/>
                <w:b/>
                <w:color w:val="000000" w:themeColor="text1"/>
                <w:sz w:val="18"/>
                <w:szCs w:val="18"/>
              </w:rPr>
            </w:pPr>
            <w:r w:rsidRPr="00683FFE">
              <w:rPr>
                <w:rFonts w:ascii="Arial" w:hAnsi="Arial" w:cs="Arial"/>
                <w:b/>
                <w:color w:val="000000" w:themeColor="text1"/>
                <w:sz w:val="18"/>
                <w:szCs w:val="18"/>
              </w:rPr>
              <w:t>(Acogida)</w:t>
            </w:r>
          </w:p>
        </w:tc>
        <w:tc>
          <w:tcPr>
            <w:tcW w:w="2943" w:type="dxa"/>
          </w:tcPr>
          <w:p w14:paraId="6FE211C8" w14:textId="77777777" w:rsidR="00D854F7" w:rsidRPr="00683FFE" w:rsidRDefault="002E6736" w:rsidP="00D854F7">
            <w:pPr>
              <w:ind w:left="0" w:right="40"/>
              <w:rPr>
                <w:color w:val="000000" w:themeColor="text1"/>
                <w:sz w:val="18"/>
                <w:szCs w:val="18"/>
              </w:rPr>
            </w:pPr>
            <w:r w:rsidRPr="00683FFE">
              <w:rPr>
                <w:color w:val="000000" w:themeColor="text1"/>
                <w:sz w:val="18"/>
                <w:szCs w:val="18"/>
              </w:rPr>
              <w:t>Conforme a la Mesa de trabajo se acogieron algunos puntos de las proposiciones que dejaron como constancias, quedando este artículo así:</w:t>
            </w:r>
          </w:p>
          <w:p w14:paraId="449B693A" w14:textId="77777777" w:rsidR="002E6736" w:rsidRPr="00683FFE" w:rsidRDefault="002E6736" w:rsidP="00D854F7">
            <w:pPr>
              <w:ind w:left="0" w:right="40"/>
              <w:rPr>
                <w:color w:val="000000" w:themeColor="text1"/>
                <w:sz w:val="18"/>
                <w:szCs w:val="18"/>
              </w:rPr>
            </w:pPr>
          </w:p>
          <w:p w14:paraId="462B7374" w14:textId="77777777" w:rsidR="002E6736" w:rsidRPr="00683FFE" w:rsidRDefault="002E6736" w:rsidP="002E6736">
            <w:pPr>
              <w:ind w:left="0" w:right="40"/>
              <w:rPr>
                <w:b/>
                <w:color w:val="000000" w:themeColor="text1"/>
                <w:sz w:val="18"/>
                <w:szCs w:val="18"/>
              </w:rPr>
            </w:pPr>
            <w:r w:rsidRPr="00683FFE">
              <w:rPr>
                <w:b/>
                <w:color w:val="000000" w:themeColor="text1"/>
                <w:sz w:val="18"/>
                <w:szCs w:val="18"/>
              </w:rPr>
              <w:t>ARTÍCULO   25.    CONTROL</w:t>
            </w:r>
          </w:p>
          <w:p w14:paraId="4FD764B5" w14:textId="226D12B5" w:rsidR="002E6736" w:rsidRPr="00683FFE" w:rsidRDefault="002E6736" w:rsidP="002E6736">
            <w:pPr>
              <w:ind w:left="0" w:right="40"/>
              <w:rPr>
                <w:color w:val="000000" w:themeColor="text1"/>
                <w:sz w:val="18"/>
                <w:szCs w:val="18"/>
              </w:rPr>
            </w:pPr>
            <w:r w:rsidRPr="00683FFE">
              <w:rPr>
                <w:b/>
                <w:color w:val="000000" w:themeColor="text1"/>
                <w:sz w:val="18"/>
                <w:szCs w:val="18"/>
              </w:rPr>
              <w:t>FISCAL.</w:t>
            </w:r>
            <w:r w:rsidRPr="00683FFE">
              <w:rPr>
                <w:color w:val="000000" w:themeColor="text1"/>
                <w:sz w:val="18"/>
                <w:szCs w:val="18"/>
              </w:rPr>
              <w:t xml:space="preserve"> Corresponde a la Contraloría General de la República, la vigilancia de la gestión fiscal de la Empresa, en forma </w:t>
            </w:r>
            <w:r w:rsidR="00D53668" w:rsidRPr="00683FFE">
              <w:rPr>
                <w:b/>
                <w:color w:val="000000" w:themeColor="text1"/>
                <w:sz w:val="18"/>
                <w:szCs w:val="18"/>
                <w:u w:val="single"/>
              </w:rPr>
              <w:t>previa</w:t>
            </w:r>
            <w:r w:rsidR="00D53668" w:rsidRPr="00683FFE">
              <w:rPr>
                <w:color w:val="000000" w:themeColor="text1"/>
                <w:sz w:val="18"/>
                <w:szCs w:val="18"/>
              </w:rPr>
              <w:t xml:space="preserve">, </w:t>
            </w:r>
            <w:r w:rsidRPr="00683FFE">
              <w:rPr>
                <w:color w:val="000000" w:themeColor="text1"/>
                <w:sz w:val="18"/>
                <w:szCs w:val="18"/>
              </w:rPr>
              <w:t>posterior y selectiva, y además podrá ser preventivo y concomitante conforme a los principios, procedimientos y sistemas establecidos en la Constitución y la ley. En materia de inhabilidades e incompatibilidades,</w:t>
            </w:r>
            <w:r w:rsidRPr="00683FFE">
              <w:rPr>
                <w:color w:val="000000" w:themeColor="text1"/>
                <w:sz w:val="18"/>
                <w:szCs w:val="18"/>
              </w:rPr>
              <w:tab/>
              <w:t>los funcionarios que ejerzan el control fiscal en la Empresa, se regirán por las disposiciones legales sobre la materia.</w:t>
            </w:r>
          </w:p>
        </w:tc>
      </w:tr>
    </w:tbl>
    <w:p w14:paraId="316FBD91" w14:textId="289A57C2" w:rsidR="00254A1E" w:rsidRPr="00683FFE" w:rsidRDefault="00254A1E">
      <w:pPr>
        <w:shd w:val="clear" w:color="auto" w:fill="FFFFFF"/>
        <w:spacing w:after="0"/>
        <w:ind w:left="0" w:right="40"/>
        <w:rPr>
          <w:b/>
          <w:color w:val="000000" w:themeColor="text1"/>
        </w:rPr>
      </w:pPr>
    </w:p>
    <w:p w14:paraId="44257050" w14:textId="15CEA689" w:rsidR="005C4837" w:rsidRPr="00683FFE" w:rsidRDefault="005C4837" w:rsidP="005C4837">
      <w:pPr>
        <w:shd w:val="clear" w:color="auto" w:fill="FFFFFF"/>
        <w:spacing w:after="0"/>
        <w:ind w:left="0" w:right="40"/>
        <w:jc w:val="center"/>
        <w:rPr>
          <w:b/>
          <w:color w:val="000000" w:themeColor="text1"/>
        </w:rPr>
      </w:pPr>
      <w:r w:rsidRPr="00683FFE">
        <w:rPr>
          <w:b/>
          <w:color w:val="000000" w:themeColor="text1"/>
        </w:rPr>
        <w:t>OTROS CAMBIOS EN EL ARTICULADO</w:t>
      </w:r>
    </w:p>
    <w:p w14:paraId="33D79443" w14:textId="705F948C" w:rsidR="005C4837" w:rsidRPr="00683FFE" w:rsidRDefault="005C4837" w:rsidP="005C4837">
      <w:pPr>
        <w:shd w:val="clear" w:color="auto" w:fill="FFFFFF"/>
        <w:spacing w:after="0"/>
        <w:ind w:left="0" w:right="40"/>
        <w:jc w:val="center"/>
        <w:rPr>
          <w:b/>
          <w:color w:val="000000" w:themeColor="text1"/>
        </w:rPr>
      </w:pPr>
    </w:p>
    <w:tbl>
      <w:tblPr>
        <w:tblStyle w:val="Tablaconcuadrcula"/>
        <w:tblW w:w="10065" w:type="dxa"/>
        <w:tblInd w:w="-431" w:type="dxa"/>
        <w:tblLook w:val="04A0" w:firstRow="1" w:lastRow="0" w:firstColumn="1" w:lastColumn="0" w:noHBand="0" w:noVBand="1"/>
      </w:tblPr>
      <w:tblGrid>
        <w:gridCol w:w="3545"/>
        <w:gridCol w:w="2771"/>
        <w:gridCol w:w="3749"/>
      </w:tblGrid>
      <w:tr w:rsidR="00473311" w:rsidRPr="004B4ECE" w14:paraId="01BCD37B" w14:textId="77777777" w:rsidTr="004B4ECE">
        <w:tc>
          <w:tcPr>
            <w:tcW w:w="3545" w:type="dxa"/>
          </w:tcPr>
          <w:p w14:paraId="09C041C8" w14:textId="77777777" w:rsidR="005C4837" w:rsidRPr="004B4ECE" w:rsidRDefault="005C4837" w:rsidP="005C4837">
            <w:pPr>
              <w:pStyle w:val="TableParagraph"/>
              <w:ind w:left="0" w:right="101"/>
              <w:jc w:val="both"/>
              <w:rPr>
                <w:rFonts w:ascii="Arial" w:hAnsi="Arial" w:cs="Arial"/>
                <w:b/>
                <w:color w:val="000000" w:themeColor="text1"/>
                <w:sz w:val="20"/>
                <w:szCs w:val="20"/>
              </w:rPr>
            </w:pPr>
            <w:r w:rsidRPr="004B4ECE">
              <w:rPr>
                <w:rFonts w:ascii="Arial" w:hAnsi="Arial" w:cs="Arial"/>
                <w:b/>
                <w:color w:val="000000" w:themeColor="text1"/>
                <w:sz w:val="20"/>
                <w:szCs w:val="20"/>
              </w:rPr>
              <w:t>ARTÍCULO</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14.</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MECANISMOS</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PARA</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LA</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ADOPCIÓN</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DE</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DECISIONES</w:t>
            </w:r>
            <w:r w:rsidRPr="004B4ECE">
              <w:rPr>
                <w:rFonts w:ascii="Arial" w:hAnsi="Arial" w:cs="Arial"/>
                <w:b/>
                <w:color w:val="000000" w:themeColor="text1"/>
                <w:spacing w:val="3"/>
                <w:sz w:val="20"/>
                <w:szCs w:val="20"/>
              </w:rPr>
              <w:t xml:space="preserve"> </w:t>
            </w:r>
            <w:r w:rsidRPr="004B4ECE">
              <w:rPr>
                <w:rFonts w:ascii="Arial" w:hAnsi="Arial" w:cs="Arial"/>
                <w:b/>
                <w:color w:val="000000" w:themeColor="text1"/>
                <w:sz w:val="20"/>
                <w:szCs w:val="20"/>
              </w:rPr>
              <w:t>Y</w:t>
            </w:r>
            <w:r w:rsidRPr="004B4ECE">
              <w:rPr>
                <w:rFonts w:ascii="Arial" w:hAnsi="Arial" w:cs="Arial"/>
                <w:b/>
                <w:color w:val="000000" w:themeColor="text1"/>
                <w:spacing w:val="2"/>
                <w:sz w:val="20"/>
                <w:szCs w:val="20"/>
              </w:rPr>
              <w:t xml:space="preserve"> </w:t>
            </w:r>
            <w:r w:rsidRPr="004B4ECE">
              <w:rPr>
                <w:rFonts w:ascii="Arial" w:hAnsi="Arial" w:cs="Arial"/>
                <w:b/>
                <w:color w:val="000000" w:themeColor="text1"/>
                <w:sz w:val="20"/>
                <w:szCs w:val="20"/>
              </w:rPr>
              <w:t>DELIBERACIÓN</w:t>
            </w:r>
          </w:p>
          <w:p w14:paraId="4FD74F80" w14:textId="2FA841B7" w:rsidR="005C4837" w:rsidRPr="004B4ECE" w:rsidRDefault="005C4837" w:rsidP="005C4837">
            <w:pPr>
              <w:ind w:left="0" w:right="40"/>
              <w:rPr>
                <w:b/>
                <w:color w:val="000000" w:themeColor="text1"/>
                <w:sz w:val="20"/>
                <w:szCs w:val="20"/>
              </w:rPr>
            </w:pPr>
            <w:r w:rsidRPr="004B4ECE">
              <w:rPr>
                <w:b/>
                <w:color w:val="000000" w:themeColor="text1"/>
                <w:sz w:val="20"/>
                <w:szCs w:val="20"/>
              </w:rPr>
              <w:t>CONJUNTA.</w:t>
            </w:r>
            <w:r w:rsidRPr="004B4ECE">
              <w:rPr>
                <w:b/>
                <w:color w:val="000000" w:themeColor="text1"/>
                <w:spacing w:val="1"/>
                <w:sz w:val="20"/>
                <w:szCs w:val="20"/>
              </w:rPr>
              <w:t xml:space="preserve"> </w:t>
            </w:r>
            <w:r w:rsidRPr="004B4ECE">
              <w:rPr>
                <w:color w:val="000000" w:themeColor="text1"/>
                <w:sz w:val="20"/>
                <w:szCs w:val="20"/>
              </w:rPr>
              <w:t>Para</w:t>
            </w:r>
            <w:r w:rsidRPr="004B4ECE">
              <w:rPr>
                <w:color w:val="000000" w:themeColor="text1"/>
                <w:spacing w:val="1"/>
                <w:sz w:val="20"/>
                <w:szCs w:val="20"/>
              </w:rPr>
              <w:t xml:space="preserve"> </w:t>
            </w:r>
            <w:r w:rsidRPr="004B4ECE">
              <w:rPr>
                <w:color w:val="000000" w:themeColor="text1"/>
                <w:sz w:val="20"/>
                <w:szCs w:val="20"/>
              </w:rPr>
              <w:t>la</w:t>
            </w:r>
            <w:r w:rsidRPr="004B4ECE">
              <w:rPr>
                <w:color w:val="000000" w:themeColor="text1"/>
                <w:spacing w:val="1"/>
                <w:sz w:val="20"/>
                <w:szCs w:val="20"/>
              </w:rPr>
              <w:t xml:space="preserve"> </w:t>
            </w:r>
            <w:r w:rsidRPr="004B4ECE">
              <w:rPr>
                <w:color w:val="000000" w:themeColor="text1"/>
                <w:sz w:val="20"/>
                <w:szCs w:val="20"/>
              </w:rPr>
              <w:t>toma</w:t>
            </w:r>
            <w:r w:rsidRPr="004B4ECE">
              <w:rPr>
                <w:color w:val="000000" w:themeColor="text1"/>
                <w:spacing w:val="1"/>
                <w:sz w:val="20"/>
                <w:szCs w:val="20"/>
              </w:rPr>
              <w:t xml:space="preserve"> </w:t>
            </w:r>
            <w:r w:rsidRPr="004B4ECE">
              <w:rPr>
                <w:color w:val="000000" w:themeColor="text1"/>
                <w:sz w:val="20"/>
                <w:szCs w:val="20"/>
              </w:rPr>
              <w:t>de</w:t>
            </w:r>
            <w:r w:rsidRPr="004B4ECE">
              <w:rPr>
                <w:color w:val="000000" w:themeColor="text1"/>
                <w:spacing w:val="-64"/>
                <w:sz w:val="20"/>
                <w:szCs w:val="20"/>
              </w:rPr>
              <w:t xml:space="preserve"> </w:t>
            </w:r>
            <w:r w:rsidRPr="004B4ECE">
              <w:rPr>
                <w:color w:val="000000" w:themeColor="text1"/>
                <w:sz w:val="20"/>
                <w:szCs w:val="20"/>
              </w:rPr>
              <w:t>decisiones,</w:t>
            </w:r>
            <w:r w:rsidRPr="004B4ECE">
              <w:rPr>
                <w:color w:val="000000" w:themeColor="text1"/>
                <w:spacing w:val="1"/>
                <w:sz w:val="20"/>
                <w:szCs w:val="20"/>
              </w:rPr>
              <w:t xml:space="preserve"> </w:t>
            </w:r>
            <w:r w:rsidRPr="004B4ECE">
              <w:rPr>
                <w:color w:val="000000" w:themeColor="text1"/>
                <w:sz w:val="20"/>
                <w:szCs w:val="20"/>
              </w:rPr>
              <w:t>ECOMINERALES</w:t>
            </w:r>
            <w:r w:rsidRPr="004B4ECE">
              <w:rPr>
                <w:color w:val="000000" w:themeColor="text1"/>
                <w:spacing w:val="1"/>
                <w:sz w:val="20"/>
                <w:szCs w:val="20"/>
              </w:rPr>
              <w:t xml:space="preserve"> </w:t>
            </w:r>
            <w:r w:rsidRPr="004B4ECE">
              <w:rPr>
                <w:color w:val="000000" w:themeColor="text1"/>
                <w:sz w:val="20"/>
                <w:szCs w:val="20"/>
              </w:rPr>
              <w:t>podrá</w:t>
            </w:r>
            <w:r w:rsidRPr="004B4ECE">
              <w:rPr>
                <w:color w:val="000000" w:themeColor="text1"/>
                <w:spacing w:val="-64"/>
                <w:sz w:val="20"/>
                <w:szCs w:val="20"/>
              </w:rPr>
              <w:t xml:space="preserve"> </w:t>
            </w:r>
            <w:r w:rsidRPr="004B4ECE">
              <w:rPr>
                <w:color w:val="000000" w:themeColor="text1"/>
                <w:sz w:val="20"/>
                <w:szCs w:val="20"/>
              </w:rPr>
              <w:t>crear</w:t>
            </w:r>
            <w:r w:rsidRPr="004B4ECE">
              <w:rPr>
                <w:color w:val="000000" w:themeColor="text1"/>
                <w:spacing w:val="1"/>
                <w:sz w:val="20"/>
                <w:szCs w:val="20"/>
              </w:rPr>
              <w:t xml:space="preserve"> </w:t>
            </w:r>
            <w:r w:rsidRPr="004B4ECE">
              <w:rPr>
                <w:color w:val="000000" w:themeColor="text1"/>
                <w:sz w:val="20"/>
                <w:szCs w:val="20"/>
              </w:rPr>
              <w:t>organismos</w:t>
            </w:r>
            <w:r w:rsidRPr="004B4ECE">
              <w:rPr>
                <w:color w:val="000000" w:themeColor="text1"/>
                <w:spacing w:val="1"/>
                <w:sz w:val="20"/>
                <w:szCs w:val="20"/>
              </w:rPr>
              <w:t xml:space="preserve"> </w:t>
            </w:r>
            <w:r w:rsidRPr="004B4ECE">
              <w:rPr>
                <w:color w:val="000000" w:themeColor="text1"/>
                <w:sz w:val="20"/>
                <w:szCs w:val="20"/>
              </w:rPr>
              <w:t>o</w:t>
            </w:r>
            <w:r w:rsidRPr="004B4ECE">
              <w:rPr>
                <w:color w:val="000000" w:themeColor="text1"/>
                <w:spacing w:val="1"/>
                <w:sz w:val="20"/>
                <w:szCs w:val="20"/>
              </w:rPr>
              <w:t xml:space="preserve"> </w:t>
            </w:r>
            <w:r w:rsidRPr="004B4ECE">
              <w:rPr>
                <w:color w:val="000000" w:themeColor="text1"/>
                <w:sz w:val="20"/>
                <w:szCs w:val="20"/>
              </w:rPr>
              <w:t>comités</w:t>
            </w:r>
            <w:r w:rsidRPr="004B4ECE">
              <w:rPr>
                <w:color w:val="000000" w:themeColor="text1"/>
                <w:spacing w:val="1"/>
                <w:sz w:val="20"/>
                <w:szCs w:val="20"/>
              </w:rPr>
              <w:t xml:space="preserve"> </w:t>
            </w:r>
            <w:r w:rsidRPr="004B4ECE">
              <w:rPr>
                <w:color w:val="000000" w:themeColor="text1"/>
                <w:sz w:val="20"/>
                <w:szCs w:val="20"/>
              </w:rPr>
              <w:t>consultivos</w:t>
            </w:r>
            <w:r w:rsidRPr="004B4ECE">
              <w:rPr>
                <w:color w:val="000000" w:themeColor="text1"/>
                <w:spacing w:val="-13"/>
                <w:sz w:val="20"/>
                <w:szCs w:val="20"/>
              </w:rPr>
              <w:t xml:space="preserve"> </w:t>
            </w:r>
            <w:r w:rsidRPr="004B4ECE">
              <w:rPr>
                <w:color w:val="000000" w:themeColor="text1"/>
                <w:sz w:val="20"/>
                <w:szCs w:val="20"/>
              </w:rPr>
              <w:t>propios</w:t>
            </w:r>
            <w:r w:rsidRPr="004B4ECE">
              <w:rPr>
                <w:color w:val="000000" w:themeColor="text1"/>
                <w:spacing w:val="-12"/>
                <w:sz w:val="20"/>
                <w:szCs w:val="20"/>
              </w:rPr>
              <w:t xml:space="preserve"> </w:t>
            </w:r>
            <w:r w:rsidRPr="004B4ECE">
              <w:rPr>
                <w:color w:val="000000" w:themeColor="text1"/>
                <w:sz w:val="20"/>
                <w:szCs w:val="20"/>
              </w:rPr>
              <w:t>de</w:t>
            </w:r>
            <w:r w:rsidRPr="004B4ECE">
              <w:rPr>
                <w:color w:val="000000" w:themeColor="text1"/>
                <w:spacing w:val="-15"/>
                <w:sz w:val="20"/>
                <w:szCs w:val="20"/>
              </w:rPr>
              <w:t xml:space="preserve"> </w:t>
            </w:r>
            <w:r w:rsidRPr="004B4ECE">
              <w:rPr>
                <w:color w:val="000000" w:themeColor="text1"/>
                <w:sz w:val="20"/>
                <w:szCs w:val="20"/>
              </w:rPr>
              <w:t>la</w:t>
            </w:r>
            <w:r w:rsidRPr="004B4ECE">
              <w:rPr>
                <w:color w:val="000000" w:themeColor="text1"/>
                <w:spacing w:val="-11"/>
                <w:sz w:val="20"/>
                <w:szCs w:val="20"/>
              </w:rPr>
              <w:t xml:space="preserve"> </w:t>
            </w:r>
            <w:r w:rsidRPr="004B4ECE">
              <w:rPr>
                <w:color w:val="000000" w:themeColor="text1"/>
                <w:sz w:val="20"/>
                <w:szCs w:val="20"/>
              </w:rPr>
              <w:t>industria</w:t>
            </w:r>
            <w:r w:rsidRPr="004B4ECE">
              <w:rPr>
                <w:color w:val="000000" w:themeColor="text1"/>
                <w:spacing w:val="-12"/>
                <w:sz w:val="20"/>
                <w:szCs w:val="20"/>
              </w:rPr>
              <w:t xml:space="preserve"> </w:t>
            </w:r>
            <w:r w:rsidRPr="004B4ECE">
              <w:rPr>
                <w:color w:val="000000" w:themeColor="text1"/>
                <w:sz w:val="20"/>
                <w:szCs w:val="20"/>
              </w:rPr>
              <w:t>que</w:t>
            </w:r>
            <w:r w:rsidRPr="004B4ECE">
              <w:rPr>
                <w:color w:val="000000" w:themeColor="text1"/>
                <w:spacing w:val="-64"/>
                <w:sz w:val="20"/>
                <w:szCs w:val="20"/>
              </w:rPr>
              <w:t xml:space="preserve"> </w:t>
            </w:r>
            <w:r w:rsidRPr="004B4ECE">
              <w:rPr>
                <w:color w:val="000000" w:themeColor="text1"/>
                <w:sz w:val="20"/>
                <w:szCs w:val="20"/>
              </w:rPr>
              <w:t>representa con la participación de las</w:t>
            </w:r>
            <w:r w:rsidRPr="004B4ECE">
              <w:rPr>
                <w:color w:val="000000" w:themeColor="text1"/>
                <w:spacing w:val="-64"/>
                <w:sz w:val="20"/>
                <w:szCs w:val="20"/>
              </w:rPr>
              <w:t xml:space="preserve"> </w:t>
            </w:r>
            <w:r w:rsidRPr="004B4ECE">
              <w:rPr>
                <w:color w:val="000000" w:themeColor="text1"/>
                <w:sz w:val="20"/>
                <w:szCs w:val="20"/>
              </w:rPr>
              <w:t>partes,</w:t>
            </w:r>
            <w:r w:rsidRPr="004B4ECE">
              <w:rPr>
                <w:color w:val="000000" w:themeColor="text1"/>
                <w:spacing w:val="1"/>
                <w:sz w:val="20"/>
                <w:szCs w:val="20"/>
              </w:rPr>
              <w:t xml:space="preserve"> </w:t>
            </w:r>
            <w:r w:rsidRPr="004B4ECE">
              <w:rPr>
                <w:color w:val="000000" w:themeColor="text1"/>
                <w:sz w:val="20"/>
                <w:szCs w:val="20"/>
              </w:rPr>
              <w:t>expertos</w:t>
            </w:r>
            <w:r w:rsidRPr="004B4ECE">
              <w:rPr>
                <w:color w:val="000000" w:themeColor="text1"/>
                <w:spacing w:val="1"/>
                <w:sz w:val="20"/>
                <w:szCs w:val="20"/>
              </w:rPr>
              <w:t xml:space="preserve"> </w:t>
            </w:r>
            <w:r w:rsidRPr="004B4ECE">
              <w:rPr>
                <w:color w:val="000000" w:themeColor="text1"/>
                <w:sz w:val="20"/>
                <w:szCs w:val="20"/>
              </w:rPr>
              <w:t>y</w:t>
            </w:r>
            <w:r w:rsidRPr="004B4ECE">
              <w:rPr>
                <w:color w:val="000000" w:themeColor="text1"/>
                <w:spacing w:val="1"/>
                <w:sz w:val="20"/>
                <w:szCs w:val="20"/>
              </w:rPr>
              <w:t xml:space="preserve"> </w:t>
            </w:r>
            <w:r w:rsidRPr="004B4ECE">
              <w:rPr>
                <w:color w:val="000000" w:themeColor="text1"/>
                <w:sz w:val="20"/>
                <w:szCs w:val="20"/>
              </w:rPr>
              <w:t>asesores</w:t>
            </w:r>
            <w:r w:rsidRPr="004B4ECE">
              <w:rPr>
                <w:color w:val="000000" w:themeColor="text1"/>
                <w:spacing w:val="1"/>
                <w:sz w:val="20"/>
                <w:szCs w:val="20"/>
              </w:rPr>
              <w:t xml:space="preserve"> </w:t>
            </w:r>
            <w:r w:rsidRPr="004B4ECE">
              <w:rPr>
                <w:color w:val="000000" w:themeColor="text1"/>
                <w:sz w:val="20"/>
                <w:szCs w:val="20"/>
              </w:rPr>
              <w:t>que</w:t>
            </w:r>
            <w:r w:rsidRPr="004B4ECE">
              <w:rPr>
                <w:color w:val="000000" w:themeColor="text1"/>
                <w:spacing w:val="1"/>
                <w:sz w:val="20"/>
                <w:szCs w:val="20"/>
              </w:rPr>
              <w:t xml:space="preserve"> </w:t>
            </w:r>
            <w:r w:rsidRPr="004B4ECE">
              <w:rPr>
                <w:color w:val="000000" w:themeColor="text1"/>
                <w:sz w:val="20"/>
                <w:szCs w:val="20"/>
              </w:rPr>
              <w:t>considere, para lo cual, podrá llevar a</w:t>
            </w:r>
            <w:r w:rsidRPr="004B4ECE">
              <w:rPr>
                <w:color w:val="000000" w:themeColor="text1"/>
                <w:spacing w:val="-64"/>
                <w:sz w:val="20"/>
                <w:szCs w:val="20"/>
              </w:rPr>
              <w:t xml:space="preserve"> </w:t>
            </w:r>
            <w:r w:rsidRPr="004B4ECE">
              <w:rPr>
                <w:color w:val="000000" w:themeColor="text1"/>
                <w:sz w:val="20"/>
                <w:szCs w:val="20"/>
              </w:rPr>
              <w:t>cabo deliberación conjunta amparada</w:t>
            </w:r>
            <w:r w:rsidRPr="004B4ECE">
              <w:rPr>
                <w:color w:val="000000" w:themeColor="text1"/>
                <w:spacing w:val="-64"/>
                <w:sz w:val="20"/>
                <w:szCs w:val="20"/>
              </w:rPr>
              <w:t xml:space="preserve"> </w:t>
            </w:r>
            <w:r w:rsidRPr="004B4ECE">
              <w:rPr>
                <w:color w:val="000000" w:themeColor="text1"/>
                <w:sz w:val="20"/>
                <w:szCs w:val="20"/>
              </w:rPr>
              <w:t>en las reglas y criterios fijados por los</w:t>
            </w:r>
            <w:r w:rsidRPr="004B4ECE">
              <w:rPr>
                <w:color w:val="000000" w:themeColor="text1"/>
                <w:spacing w:val="-64"/>
                <w:sz w:val="20"/>
                <w:szCs w:val="20"/>
              </w:rPr>
              <w:t xml:space="preserve"> </w:t>
            </w:r>
            <w:r w:rsidRPr="004B4ECE">
              <w:rPr>
                <w:color w:val="000000" w:themeColor="text1"/>
                <w:sz w:val="20"/>
                <w:szCs w:val="20"/>
              </w:rPr>
              <w:t>estatutos</w:t>
            </w:r>
            <w:r w:rsidRPr="004B4ECE">
              <w:rPr>
                <w:color w:val="000000" w:themeColor="text1"/>
                <w:spacing w:val="-3"/>
                <w:sz w:val="20"/>
                <w:szCs w:val="20"/>
              </w:rPr>
              <w:t xml:space="preserve"> </w:t>
            </w:r>
            <w:r w:rsidRPr="004B4ECE">
              <w:rPr>
                <w:color w:val="000000" w:themeColor="text1"/>
                <w:sz w:val="20"/>
                <w:szCs w:val="20"/>
              </w:rPr>
              <w:t>de</w:t>
            </w:r>
            <w:r w:rsidRPr="004B4ECE">
              <w:rPr>
                <w:color w:val="000000" w:themeColor="text1"/>
                <w:spacing w:val="-1"/>
                <w:sz w:val="20"/>
                <w:szCs w:val="20"/>
              </w:rPr>
              <w:t xml:space="preserve"> </w:t>
            </w:r>
            <w:r w:rsidRPr="004B4ECE">
              <w:rPr>
                <w:color w:val="000000" w:themeColor="text1"/>
                <w:sz w:val="20"/>
                <w:szCs w:val="20"/>
              </w:rPr>
              <w:t>la junta</w:t>
            </w:r>
            <w:r w:rsidRPr="004B4ECE">
              <w:rPr>
                <w:color w:val="000000" w:themeColor="text1"/>
                <w:spacing w:val="-1"/>
                <w:sz w:val="20"/>
                <w:szCs w:val="20"/>
              </w:rPr>
              <w:t xml:space="preserve"> </w:t>
            </w:r>
            <w:r w:rsidRPr="004B4ECE">
              <w:rPr>
                <w:color w:val="000000" w:themeColor="text1"/>
                <w:sz w:val="20"/>
                <w:szCs w:val="20"/>
              </w:rPr>
              <w:t>directiva.</w:t>
            </w:r>
          </w:p>
        </w:tc>
        <w:tc>
          <w:tcPr>
            <w:tcW w:w="2771" w:type="dxa"/>
          </w:tcPr>
          <w:p w14:paraId="42D70145" w14:textId="77777777" w:rsidR="005C4837" w:rsidRPr="004B4ECE" w:rsidRDefault="005C4837" w:rsidP="005C4837">
            <w:pPr>
              <w:pStyle w:val="TableParagraph"/>
              <w:tabs>
                <w:tab w:val="left" w:pos="2673"/>
              </w:tabs>
              <w:ind w:left="0"/>
              <w:jc w:val="both"/>
              <w:rPr>
                <w:rFonts w:ascii="Arial" w:hAnsi="Arial" w:cs="Arial"/>
                <w:color w:val="000000" w:themeColor="text1"/>
                <w:sz w:val="20"/>
                <w:szCs w:val="20"/>
              </w:rPr>
            </w:pPr>
            <w:r w:rsidRPr="004B4ECE">
              <w:rPr>
                <w:rFonts w:ascii="Arial" w:hAnsi="Arial" w:cs="Arial"/>
                <w:b/>
                <w:color w:val="000000" w:themeColor="text1"/>
                <w:sz w:val="20"/>
                <w:szCs w:val="20"/>
              </w:rPr>
              <w:t>ARTÍCULO 14. MECANISMOS</w:t>
            </w:r>
            <w:r w:rsidRPr="004B4ECE">
              <w:rPr>
                <w:rFonts w:ascii="Arial" w:hAnsi="Arial" w:cs="Arial"/>
                <w:b/>
                <w:color w:val="000000" w:themeColor="text1"/>
                <w:spacing w:val="45"/>
                <w:sz w:val="20"/>
                <w:szCs w:val="20"/>
              </w:rPr>
              <w:t xml:space="preserve"> </w:t>
            </w:r>
            <w:r w:rsidRPr="004B4ECE">
              <w:rPr>
                <w:rFonts w:ascii="Arial" w:hAnsi="Arial" w:cs="Arial"/>
                <w:b/>
                <w:color w:val="000000" w:themeColor="text1"/>
                <w:sz w:val="20"/>
                <w:szCs w:val="20"/>
              </w:rPr>
              <w:t>PARA</w:t>
            </w:r>
            <w:r w:rsidRPr="004B4ECE">
              <w:rPr>
                <w:rFonts w:ascii="Arial" w:hAnsi="Arial" w:cs="Arial"/>
                <w:b/>
                <w:color w:val="000000" w:themeColor="text1"/>
                <w:spacing w:val="43"/>
                <w:sz w:val="20"/>
                <w:szCs w:val="20"/>
              </w:rPr>
              <w:t xml:space="preserve"> </w:t>
            </w:r>
            <w:r w:rsidRPr="004B4ECE">
              <w:rPr>
                <w:rFonts w:ascii="Arial" w:hAnsi="Arial" w:cs="Arial"/>
                <w:b/>
                <w:color w:val="000000" w:themeColor="text1"/>
                <w:sz w:val="20"/>
                <w:szCs w:val="20"/>
              </w:rPr>
              <w:t>LA</w:t>
            </w:r>
            <w:r w:rsidRPr="004B4ECE">
              <w:rPr>
                <w:rFonts w:ascii="Arial" w:hAnsi="Arial" w:cs="Arial"/>
                <w:b/>
                <w:color w:val="000000" w:themeColor="text1"/>
                <w:spacing w:val="-64"/>
                <w:sz w:val="20"/>
                <w:szCs w:val="20"/>
              </w:rPr>
              <w:t xml:space="preserve"> </w:t>
            </w:r>
            <w:r w:rsidRPr="004B4ECE">
              <w:rPr>
                <w:rFonts w:ascii="Arial" w:hAnsi="Arial" w:cs="Arial"/>
                <w:b/>
                <w:color w:val="000000" w:themeColor="text1"/>
                <w:sz w:val="20"/>
                <w:szCs w:val="20"/>
              </w:rPr>
              <w:t xml:space="preserve">ADOPCIÓN </w:t>
            </w:r>
            <w:r w:rsidRPr="004B4ECE">
              <w:rPr>
                <w:rFonts w:ascii="Arial" w:hAnsi="Arial" w:cs="Arial"/>
                <w:b/>
                <w:color w:val="000000" w:themeColor="text1"/>
                <w:spacing w:val="-2"/>
                <w:sz w:val="20"/>
                <w:szCs w:val="20"/>
              </w:rPr>
              <w:t xml:space="preserve">DE </w:t>
            </w:r>
            <w:r w:rsidRPr="004B4ECE">
              <w:rPr>
                <w:rFonts w:ascii="Arial" w:hAnsi="Arial" w:cs="Arial"/>
                <w:b/>
                <w:color w:val="000000" w:themeColor="text1"/>
                <w:sz w:val="20"/>
                <w:szCs w:val="20"/>
              </w:rPr>
              <w:t xml:space="preserve">DECISIONE </w:t>
            </w:r>
            <w:r w:rsidRPr="004B4ECE">
              <w:rPr>
                <w:rFonts w:ascii="Arial" w:hAnsi="Arial" w:cs="Arial"/>
                <w:b/>
                <w:color w:val="000000" w:themeColor="text1"/>
                <w:spacing w:val="-4"/>
                <w:sz w:val="20"/>
                <w:szCs w:val="20"/>
              </w:rPr>
              <w:t>Y</w:t>
            </w:r>
            <w:r w:rsidRPr="004B4ECE">
              <w:rPr>
                <w:rFonts w:ascii="Arial" w:hAnsi="Arial" w:cs="Arial"/>
                <w:b/>
                <w:color w:val="000000" w:themeColor="text1"/>
                <w:spacing w:val="-64"/>
                <w:sz w:val="20"/>
                <w:szCs w:val="20"/>
              </w:rPr>
              <w:t xml:space="preserve"> </w:t>
            </w:r>
            <w:r w:rsidRPr="004B4ECE">
              <w:rPr>
                <w:rFonts w:ascii="Arial" w:hAnsi="Arial" w:cs="Arial"/>
                <w:b/>
                <w:color w:val="000000" w:themeColor="text1"/>
                <w:sz w:val="20"/>
                <w:szCs w:val="20"/>
              </w:rPr>
              <w:t xml:space="preserve">DELIBERACIÓN CONJUNTA. </w:t>
            </w:r>
            <w:r w:rsidRPr="004B4ECE">
              <w:rPr>
                <w:rFonts w:ascii="Arial" w:hAnsi="Arial" w:cs="Arial"/>
                <w:color w:val="000000" w:themeColor="text1"/>
                <w:sz w:val="20"/>
                <w:szCs w:val="20"/>
              </w:rPr>
              <w:t>Para la toma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 xml:space="preserve">de </w:t>
            </w:r>
            <w:r w:rsidRPr="004B4ECE">
              <w:rPr>
                <w:rFonts w:ascii="Arial" w:hAnsi="Arial" w:cs="Arial"/>
                <w:color w:val="000000" w:themeColor="text1"/>
                <w:spacing w:val="-1"/>
                <w:sz w:val="20"/>
                <w:szCs w:val="20"/>
              </w:rPr>
              <w:t>decisiones,</w:t>
            </w:r>
            <w:r w:rsidRPr="004B4ECE">
              <w:rPr>
                <w:rFonts w:ascii="Arial" w:hAnsi="Arial" w:cs="Arial"/>
                <w:color w:val="000000" w:themeColor="text1"/>
                <w:spacing w:val="-65"/>
                <w:sz w:val="20"/>
                <w:szCs w:val="20"/>
              </w:rPr>
              <w:t xml:space="preserve"> </w:t>
            </w:r>
            <w:r w:rsidRPr="004B4ECE">
              <w:rPr>
                <w:rFonts w:ascii="Arial" w:hAnsi="Arial" w:cs="Arial"/>
                <w:color w:val="000000" w:themeColor="text1"/>
                <w:sz w:val="20"/>
                <w:szCs w:val="20"/>
              </w:rPr>
              <w:t>ECOMINERALES</w:t>
            </w:r>
            <w:r w:rsidRPr="004B4ECE">
              <w:rPr>
                <w:rFonts w:ascii="Arial" w:hAnsi="Arial" w:cs="Arial"/>
                <w:color w:val="000000" w:themeColor="text1"/>
                <w:spacing w:val="31"/>
                <w:sz w:val="20"/>
                <w:szCs w:val="20"/>
              </w:rPr>
              <w:t xml:space="preserve"> </w:t>
            </w:r>
            <w:r w:rsidRPr="004B4ECE">
              <w:rPr>
                <w:rFonts w:ascii="Arial" w:hAnsi="Arial" w:cs="Arial"/>
                <w:color w:val="000000" w:themeColor="text1"/>
                <w:sz w:val="20"/>
                <w:szCs w:val="20"/>
              </w:rPr>
              <w:t>podrá crear</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organismos</w:t>
            </w:r>
            <w:r w:rsidRPr="004B4ECE">
              <w:rPr>
                <w:rFonts w:ascii="Arial" w:hAnsi="Arial" w:cs="Arial"/>
                <w:color w:val="000000" w:themeColor="text1"/>
                <w:spacing w:val="67"/>
                <w:sz w:val="20"/>
                <w:szCs w:val="20"/>
              </w:rPr>
              <w:t xml:space="preserve"> </w:t>
            </w:r>
            <w:r w:rsidRPr="004B4ECE">
              <w:rPr>
                <w:rFonts w:ascii="Arial" w:hAnsi="Arial" w:cs="Arial"/>
                <w:color w:val="000000" w:themeColor="text1"/>
                <w:sz w:val="20"/>
                <w:szCs w:val="20"/>
              </w:rPr>
              <w:t>o</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 xml:space="preserve">comités </w:t>
            </w:r>
            <w:r w:rsidRPr="004B4ECE">
              <w:rPr>
                <w:rFonts w:ascii="Arial" w:hAnsi="Arial" w:cs="Arial"/>
                <w:color w:val="000000" w:themeColor="text1"/>
                <w:spacing w:val="-1"/>
                <w:sz w:val="20"/>
                <w:szCs w:val="20"/>
              </w:rPr>
              <w:t>consultivos</w:t>
            </w:r>
            <w:r w:rsidRPr="004B4ECE">
              <w:rPr>
                <w:rFonts w:ascii="Arial" w:hAnsi="Arial" w:cs="Arial"/>
                <w:color w:val="000000" w:themeColor="text1"/>
                <w:spacing w:val="-65"/>
                <w:sz w:val="20"/>
                <w:szCs w:val="20"/>
              </w:rPr>
              <w:t xml:space="preserve"> </w:t>
            </w:r>
            <w:r w:rsidRPr="004B4ECE">
              <w:rPr>
                <w:rFonts w:ascii="Arial" w:hAnsi="Arial" w:cs="Arial"/>
                <w:color w:val="000000" w:themeColor="text1"/>
                <w:sz w:val="20"/>
                <w:szCs w:val="20"/>
              </w:rPr>
              <w:t>propios de la industria que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representa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con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participación de las partes,</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expertos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asesores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que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considere,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para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lo</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cual,</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podrá</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llevar</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cabo</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deliberación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conjunta</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 xml:space="preserve">amparada en las </w:t>
            </w:r>
            <w:r w:rsidRPr="004B4ECE">
              <w:rPr>
                <w:rFonts w:ascii="Arial" w:hAnsi="Arial" w:cs="Arial"/>
                <w:color w:val="000000" w:themeColor="text1"/>
                <w:sz w:val="20"/>
                <w:szCs w:val="20"/>
              </w:rPr>
              <w:lastRenderedPageBreak/>
              <w:t>reglas 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criterios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fijados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por</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estatutos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proofErr w:type="spellStart"/>
            <w:r w:rsidRPr="004B4ECE">
              <w:rPr>
                <w:rFonts w:ascii="Arial" w:hAnsi="Arial" w:cs="Arial"/>
                <w:color w:val="000000" w:themeColor="text1"/>
                <w:sz w:val="20"/>
                <w:szCs w:val="20"/>
              </w:rPr>
              <w:t>j</w:t>
            </w:r>
            <w:r w:rsidRPr="004B4ECE">
              <w:rPr>
                <w:rFonts w:ascii="Arial" w:hAnsi="Arial" w:cs="Arial"/>
                <w:b/>
                <w:color w:val="000000" w:themeColor="text1"/>
                <w:sz w:val="20"/>
                <w:szCs w:val="20"/>
              </w:rPr>
              <w:t>J</w:t>
            </w:r>
            <w:r w:rsidRPr="004B4ECE">
              <w:rPr>
                <w:rFonts w:ascii="Arial" w:hAnsi="Arial" w:cs="Arial"/>
                <w:color w:val="000000" w:themeColor="text1"/>
                <w:sz w:val="20"/>
                <w:szCs w:val="20"/>
              </w:rPr>
              <w:t>unta</w:t>
            </w:r>
            <w:proofErr w:type="spellEnd"/>
            <w:r w:rsidRPr="004B4ECE">
              <w:rPr>
                <w:rFonts w:ascii="Arial" w:hAnsi="Arial" w:cs="Arial"/>
                <w:color w:val="000000" w:themeColor="text1"/>
                <w:spacing w:val="-64"/>
                <w:sz w:val="20"/>
                <w:szCs w:val="20"/>
              </w:rPr>
              <w:t xml:space="preserve"> </w:t>
            </w:r>
            <w:proofErr w:type="spellStart"/>
            <w:r w:rsidRPr="004B4ECE">
              <w:rPr>
                <w:rFonts w:ascii="Arial" w:hAnsi="Arial" w:cs="Arial"/>
                <w:strike/>
                <w:color w:val="000000" w:themeColor="text1"/>
                <w:sz w:val="20"/>
                <w:szCs w:val="20"/>
              </w:rPr>
              <w:t>d</w:t>
            </w:r>
            <w:r w:rsidRPr="004B4ECE">
              <w:rPr>
                <w:rFonts w:ascii="Arial" w:hAnsi="Arial" w:cs="Arial"/>
                <w:b/>
                <w:color w:val="000000" w:themeColor="text1"/>
                <w:sz w:val="20"/>
                <w:szCs w:val="20"/>
              </w:rPr>
              <w:t>D</w:t>
            </w:r>
            <w:r w:rsidRPr="004B4ECE">
              <w:rPr>
                <w:rFonts w:ascii="Arial" w:hAnsi="Arial" w:cs="Arial"/>
                <w:color w:val="000000" w:themeColor="text1"/>
                <w:sz w:val="20"/>
                <w:szCs w:val="20"/>
              </w:rPr>
              <w:t>irectiva</w:t>
            </w:r>
            <w:proofErr w:type="spellEnd"/>
            <w:r w:rsidRPr="004B4ECE">
              <w:rPr>
                <w:rFonts w:ascii="Arial" w:hAnsi="Arial" w:cs="Arial"/>
                <w:color w:val="000000" w:themeColor="text1"/>
                <w:sz w:val="20"/>
                <w:szCs w:val="20"/>
              </w:rPr>
              <w:t xml:space="preserve">. </w:t>
            </w:r>
          </w:p>
          <w:p w14:paraId="1211D112" w14:textId="1B2DB074" w:rsidR="005C4837" w:rsidRPr="004B4ECE" w:rsidRDefault="005C4837" w:rsidP="005C4837">
            <w:pPr>
              <w:pStyle w:val="TableParagraph"/>
              <w:tabs>
                <w:tab w:val="left" w:pos="2673"/>
              </w:tabs>
              <w:ind w:left="0"/>
              <w:jc w:val="both"/>
              <w:rPr>
                <w:rFonts w:ascii="Arial" w:hAnsi="Arial" w:cs="Arial"/>
                <w:b/>
                <w:color w:val="000000" w:themeColor="text1"/>
                <w:sz w:val="20"/>
                <w:szCs w:val="20"/>
              </w:rPr>
            </w:pPr>
          </w:p>
        </w:tc>
        <w:tc>
          <w:tcPr>
            <w:tcW w:w="3749" w:type="dxa"/>
          </w:tcPr>
          <w:p w14:paraId="508E64C6" w14:textId="17F2DA7A" w:rsidR="005C4837" w:rsidRPr="004B4ECE" w:rsidRDefault="005C4837" w:rsidP="005C4837">
            <w:pPr>
              <w:ind w:left="0" w:right="40"/>
              <w:rPr>
                <w:b/>
                <w:color w:val="000000" w:themeColor="text1"/>
                <w:sz w:val="20"/>
                <w:szCs w:val="20"/>
              </w:rPr>
            </w:pPr>
            <w:r w:rsidRPr="004B4ECE">
              <w:rPr>
                <w:b/>
                <w:color w:val="000000" w:themeColor="text1"/>
                <w:sz w:val="20"/>
                <w:szCs w:val="20"/>
              </w:rPr>
              <w:lastRenderedPageBreak/>
              <w:t>Se ajusta redacción</w:t>
            </w:r>
          </w:p>
        </w:tc>
      </w:tr>
      <w:tr w:rsidR="00473311" w:rsidRPr="004B4ECE" w14:paraId="4CC48487" w14:textId="77777777" w:rsidTr="004B4ECE">
        <w:tc>
          <w:tcPr>
            <w:tcW w:w="3545" w:type="dxa"/>
          </w:tcPr>
          <w:p w14:paraId="6330746C" w14:textId="216056F8" w:rsidR="005C4837" w:rsidRPr="004B4ECE" w:rsidRDefault="005C4837" w:rsidP="005C4837">
            <w:pPr>
              <w:pStyle w:val="TableParagraph"/>
              <w:tabs>
                <w:tab w:val="left" w:pos="3754"/>
                <w:tab w:val="left" w:pos="3978"/>
              </w:tabs>
              <w:ind w:left="0" w:right="96"/>
              <w:jc w:val="both"/>
              <w:rPr>
                <w:rFonts w:ascii="Arial" w:hAnsi="Arial" w:cs="Arial"/>
                <w:color w:val="000000" w:themeColor="text1"/>
                <w:sz w:val="20"/>
                <w:szCs w:val="20"/>
              </w:rPr>
            </w:pPr>
            <w:r w:rsidRPr="004B4ECE">
              <w:rPr>
                <w:rFonts w:ascii="Arial" w:hAnsi="Arial" w:cs="Arial"/>
                <w:b/>
                <w:color w:val="000000" w:themeColor="text1"/>
                <w:sz w:val="20"/>
                <w:szCs w:val="20"/>
              </w:rPr>
              <w:t>ARTÍCULO</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17.</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RÉGIMEN</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DE</w:t>
            </w:r>
            <w:r w:rsidRPr="004B4ECE">
              <w:rPr>
                <w:rFonts w:ascii="Arial" w:hAnsi="Arial" w:cs="Arial"/>
                <w:b/>
                <w:color w:val="000000" w:themeColor="text1"/>
                <w:spacing w:val="-65"/>
                <w:sz w:val="20"/>
                <w:szCs w:val="20"/>
              </w:rPr>
              <w:t xml:space="preserve"> </w:t>
            </w:r>
            <w:r w:rsidRPr="004B4ECE">
              <w:rPr>
                <w:rFonts w:ascii="Arial" w:hAnsi="Arial" w:cs="Arial"/>
                <w:b/>
                <w:color w:val="000000" w:themeColor="text1"/>
                <w:sz w:val="20"/>
                <w:szCs w:val="20"/>
              </w:rPr>
              <w:t>INHABILIDADES E</w:t>
            </w:r>
            <w:r w:rsidRPr="004B4ECE">
              <w:rPr>
                <w:rFonts w:ascii="Arial" w:hAnsi="Arial" w:cs="Arial"/>
                <w:b/>
                <w:color w:val="000000" w:themeColor="text1"/>
                <w:spacing w:val="-65"/>
                <w:sz w:val="20"/>
                <w:szCs w:val="20"/>
              </w:rPr>
              <w:t xml:space="preserve"> </w:t>
            </w:r>
            <w:r w:rsidRPr="004B4ECE">
              <w:rPr>
                <w:rFonts w:ascii="Arial" w:hAnsi="Arial" w:cs="Arial"/>
                <w:b/>
                <w:color w:val="000000" w:themeColor="text1"/>
                <w:sz w:val="20"/>
                <w:szCs w:val="20"/>
              </w:rPr>
              <w:t xml:space="preserve">INCOMPATIBILIDADES. </w:t>
            </w:r>
            <w:r w:rsidRPr="004B4ECE">
              <w:rPr>
                <w:rFonts w:ascii="Arial" w:hAnsi="Arial" w:cs="Arial"/>
                <w:color w:val="000000" w:themeColor="text1"/>
                <w:spacing w:val="-1"/>
                <w:sz w:val="20"/>
                <w:szCs w:val="20"/>
              </w:rPr>
              <w:t xml:space="preserve">Los </w:t>
            </w:r>
            <w:r w:rsidRPr="004B4ECE">
              <w:rPr>
                <w:rFonts w:ascii="Arial" w:hAnsi="Arial" w:cs="Arial"/>
                <w:color w:val="000000" w:themeColor="text1"/>
                <w:sz w:val="20"/>
                <w:szCs w:val="20"/>
              </w:rPr>
              <w:t>miembros de la Junta Directiva, los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empleados y los servidores públicos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vinculados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ECOMINERALES</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estarán sujetos a las inhabilidades 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 xml:space="preserve">incompatibilidades </w:t>
            </w:r>
            <w:r w:rsidRPr="004B4ECE">
              <w:rPr>
                <w:rFonts w:ascii="Arial" w:hAnsi="Arial" w:cs="Arial"/>
                <w:color w:val="000000" w:themeColor="text1"/>
                <w:spacing w:val="-1"/>
                <w:sz w:val="20"/>
                <w:szCs w:val="20"/>
              </w:rPr>
              <w:t>generales</w:t>
            </w:r>
            <w:r w:rsidRPr="004B4ECE">
              <w:rPr>
                <w:rFonts w:ascii="Arial" w:hAnsi="Arial" w:cs="Arial"/>
                <w:color w:val="000000" w:themeColor="text1"/>
                <w:spacing w:val="-65"/>
                <w:sz w:val="20"/>
                <w:szCs w:val="20"/>
              </w:rPr>
              <w:t xml:space="preserve"> </w:t>
            </w:r>
            <w:r w:rsidRPr="004B4ECE">
              <w:rPr>
                <w:rFonts w:ascii="Arial" w:hAnsi="Arial" w:cs="Arial"/>
                <w:color w:val="000000" w:themeColor="text1"/>
                <w:sz w:val="20"/>
                <w:szCs w:val="20"/>
              </w:rPr>
              <w:t>señaladas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disposiciones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constitucionales y legales vigentes 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normas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sobre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conflicto</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intereses.</w:t>
            </w:r>
          </w:p>
          <w:p w14:paraId="54EF3F35" w14:textId="16D7FE81" w:rsidR="005C4837" w:rsidRPr="004B4ECE" w:rsidRDefault="005C4837" w:rsidP="005C4837">
            <w:pPr>
              <w:pStyle w:val="TableParagraph"/>
              <w:ind w:left="0"/>
              <w:rPr>
                <w:rFonts w:ascii="Arial" w:hAnsi="Arial" w:cs="Arial"/>
                <w:b/>
                <w:color w:val="000000" w:themeColor="text1"/>
                <w:sz w:val="20"/>
                <w:szCs w:val="20"/>
              </w:rPr>
            </w:pPr>
          </w:p>
          <w:p w14:paraId="774B5142" w14:textId="1F794C3C" w:rsidR="005C4837" w:rsidRPr="004B4ECE" w:rsidRDefault="005C4837" w:rsidP="005C4837">
            <w:pPr>
              <w:pStyle w:val="TableParagraph"/>
              <w:ind w:left="0"/>
              <w:rPr>
                <w:rFonts w:ascii="Arial" w:hAnsi="Arial" w:cs="Arial"/>
                <w:b/>
                <w:color w:val="000000" w:themeColor="text1"/>
                <w:sz w:val="20"/>
                <w:szCs w:val="20"/>
              </w:rPr>
            </w:pPr>
          </w:p>
          <w:p w14:paraId="0B6E6BFF" w14:textId="77777777" w:rsidR="005C4837" w:rsidRPr="004B4ECE" w:rsidRDefault="005C4837" w:rsidP="005C4837">
            <w:pPr>
              <w:pStyle w:val="TableParagraph"/>
              <w:ind w:left="0"/>
              <w:rPr>
                <w:rFonts w:ascii="Arial" w:hAnsi="Arial" w:cs="Arial"/>
                <w:b/>
                <w:color w:val="000000" w:themeColor="text1"/>
                <w:sz w:val="20"/>
                <w:szCs w:val="20"/>
              </w:rPr>
            </w:pPr>
          </w:p>
          <w:p w14:paraId="0A267954" w14:textId="77777777" w:rsidR="005C4837" w:rsidRPr="004B4ECE" w:rsidRDefault="005C4837" w:rsidP="005C4837">
            <w:pPr>
              <w:pStyle w:val="TableParagraph"/>
              <w:ind w:left="0" w:right="101"/>
              <w:jc w:val="both"/>
              <w:rPr>
                <w:rFonts w:ascii="Arial" w:hAnsi="Arial" w:cs="Arial"/>
                <w:color w:val="000000" w:themeColor="text1"/>
                <w:sz w:val="20"/>
                <w:szCs w:val="20"/>
              </w:rPr>
            </w:pPr>
            <w:r w:rsidRPr="004B4ECE">
              <w:rPr>
                <w:rFonts w:ascii="Arial" w:hAnsi="Arial" w:cs="Arial"/>
                <w:color w:val="000000" w:themeColor="text1"/>
                <w:sz w:val="20"/>
                <w:szCs w:val="20"/>
              </w:rPr>
              <w:t>Igualmente, los miembros de la Junta</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Directiva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empleados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ECOMINERALES</w:t>
            </w:r>
            <w:r w:rsidRPr="004B4ECE">
              <w:rPr>
                <w:rFonts w:ascii="Arial" w:hAnsi="Arial" w:cs="Arial"/>
                <w:color w:val="000000" w:themeColor="text1"/>
                <w:spacing w:val="6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61"/>
                <w:sz w:val="20"/>
                <w:szCs w:val="20"/>
              </w:rPr>
              <w:t xml:space="preserve"> </w:t>
            </w:r>
            <w:r w:rsidRPr="004B4ECE">
              <w:rPr>
                <w:rFonts w:ascii="Arial" w:hAnsi="Arial" w:cs="Arial"/>
                <w:color w:val="000000" w:themeColor="text1"/>
                <w:sz w:val="20"/>
                <w:szCs w:val="20"/>
              </w:rPr>
              <w:t>los</w:t>
            </w:r>
            <w:r w:rsidRPr="004B4ECE">
              <w:rPr>
                <w:rFonts w:ascii="Arial" w:hAnsi="Arial" w:cs="Arial"/>
                <w:color w:val="000000" w:themeColor="text1"/>
                <w:spacing w:val="63"/>
                <w:sz w:val="20"/>
                <w:szCs w:val="20"/>
              </w:rPr>
              <w:t xml:space="preserve"> </w:t>
            </w:r>
            <w:r w:rsidRPr="004B4ECE">
              <w:rPr>
                <w:rFonts w:ascii="Arial" w:hAnsi="Arial" w:cs="Arial"/>
                <w:color w:val="000000" w:themeColor="text1"/>
                <w:sz w:val="20"/>
                <w:szCs w:val="20"/>
              </w:rPr>
              <w:t>niveles directivo, asesor o ejecutivo no podrán durante el ejercicio de sus funciones ni dentro del año siguiente a su retiro, prestar sus servicios profesionales a la Empresa, ni hacer por sí ni por interpuesta persona contrato alguno con la misma, ni gestionar ante ella negocios propios o ajenos, salvo cuando contra ellos se entablen acciones por la entidad a la cual sirven o han servido. Tampoco podrán intervenir, por ningún motivo y en ningún momento, en negocios que hubieren conocido o adelantado durante el desempeño de sus funciones y por razón de su cargo.</w:t>
            </w:r>
          </w:p>
          <w:p w14:paraId="06EC6A3C" w14:textId="29D67A8D" w:rsidR="005C4837" w:rsidRPr="004B4ECE" w:rsidRDefault="005C4837" w:rsidP="005C4837">
            <w:pPr>
              <w:pStyle w:val="TableParagraph"/>
              <w:ind w:left="0" w:right="101"/>
              <w:jc w:val="both"/>
              <w:rPr>
                <w:rFonts w:ascii="Arial" w:hAnsi="Arial" w:cs="Arial"/>
                <w:color w:val="000000" w:themeColor="text1"/>
                <w:sz w:val="20"/>
                <w:szCs w:val="20"/>
              </w:rPr>
            </w:pPr>
          </w:p>
          <w:p w14:paraId="384E2B0E" w14:textId="77777777" w:rsidR="005C4837" w:rsidRPr="004B4ECE" w:rsidRDefault="005C4837" w:rsidP="005C4837">
            <w:pPr>
              <w:pStyle w:val="TableParagraph"/>
              <w:ind w:left="0" w:right="101"/>
              <w:jc w:val="both"/>
              <w:rPr>
                <w:rFonts w:ascii="Arial" w:hAnsi="Arial" w:cs="Arial"/>
                <w:color w:val="000000" w:themeColor="text1"/>
                <w:sz w:val="20"/>
                <w:szCs w:val="20"/>
              </w:rPr>
            </w:pPr>
          </w:p>
          <w:p w14:paraId="6EDC2739" w14:textId="52FD6DE3" w:rsidR="005C4837" w:rsidRPr="004B4ECE" w:rsidRDefault="005C4837" w:rsidP="005C4837">
            <w:pPr>
              <w:pStyle w:val="TableParagraph"/>
              <w:ind w:left="0" w:right="101"/>
              <w:jc w:val="both"/>
              <w:rPr>
                <w:rFonts w:ascii="Arial" w:hAnsi="Arial" w:cs="Arial"/>
                <w:b/>
                <w:color w:val="000000" w:themeColor="text1"/>
                <w:sz w:val="20"/>
                <w:szCs w:val="20"/>
              </w:rPr>
            </w:pPr>
            <w:r w:rsidRPr="004B4ECE">
              <w:rPr>
                <w:rFonts w:ascii="Arial" w:hAnsi="Arial" w:cs="Arial"/>
                <w:b/>
                <w:color w:val="000000" w:themeColor="text1"/>
                <w:sz w:val="20"/>
                <w:szCs w:val="20"/>
              </w:rPr>
              <w:t xml:space="preserve">PARÁGRAFO. </w:t>
            </w:r>
            <w:r w:rsidRPr="004B4ECE">
              <w:rPr>
                <w:rFonts w:ascii="Arial" w:hAnsi="Arial" w:cs="Arial"/>
                <w:color w:val="000000" w:themeColor="text1"/>
                <w:sz w:val="20"/>
                <w:szCs w:val="20"/>
              </w:rPr>
              <w:t>Ningún miembro de la Junta Directiva o trabajador de la sociedad podrá revelar a terceros las operaciones, planes o iniciativas de la misma, ni comunicar cualquier procedimiento técnico o los resultados de las exploraciones o actividades de ECOMINERALES, salvo que medie instrucción u orden de autoridad estatal competente.</w:t>
            </w:r>
          </w:p>
        </w:tc>
        <w:tc>
          <w:tcPr>
            <w:tcW w:w="2771" w:type="dxa"/>
          </w:tcPr>
          <w:p w14:paraId="4D589792" w14:textId="77777777" w:rsidR="005C4837" w:rsidRPr="004B4ECE" w:rsidRDefault="005C4837" w:rsidP="005C4837">
            <w:pPr>
              <w:pStyle w:val="TableParagraph"/>
              <w:ind w:left="0" w:right="100"/>
              <w:jc w:val="both"/>
              <w:rPr>
                <w:rFonts w:ascii="Arial" w:hAnsi="Arial" w:cs="Arial"/>
                <w:b/>
                <w:color w:val="000000" w:themeColor="text1"/>
                <w:sz w:val="20"/>
                <w:szCs w:val="20"/>
              </w:rPr>
            </w:pPr>
            <w:r w:rsidRPr="004B4ECE">
              <w:rPr>
                <w:rFonts w:ascii="Arial" w:hAnsi="Arial" w:cs="Arial"/>
                <w:b/>
                <w:color w:val="000000" w:themeColor="text1"/>
                <w:sz w:val="20"/>
                <w:szCs w:val="20"/>
              </w:rPr>
              <w:t>ARTÍCULO 17. RÉGIMEN</w:t>
            </w:r>
            <w:r w:rsidRPr="004B4ECE">
              <w:rPr>
                <w:rFonts w:ascii="Arial" w:hAnsi="Arial" w:cs="Arial"/>
                <w:b/>
                <w:color w:val="000000" w:themeColor="text1"/>
                <w:spacing w:val="-64"/>
                <w:sz w:val="20"/>
                <w:szCs w:val="20"/>
              </w:rPr>
              <w:t xml:space="preserve"> </w:t>
            </w:r>
            <w:r w:rsidRPr="004B4ECE">
              <w:rPr>
                <w:rFonts w:ascii="Arial" w:hAnsi="Arial" w:cs="Arial"/>
                <w:b/>
                <w:color w:val="000000" w:themeColor="text1"/>
                <w:sz w:val="20"/>
                <w:szCs w:val="20"/>
              </w:rPr>
              <w:t>DE</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INHABILIDADES</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E</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INCOMPATIBILIDADES.</w:t>
            </w:r>
          </w:p>
          <w:p w14:paraId="6AB39BEC" w14:textId="4CC8A3DC" w:rsidR="005C4837" w:rsidRPr="004B4ECE" w:rsidRDefault="005C4837" w:rsidP="005C4837">
            <w:pPr>
              <w:pStyle w:val="TableParagraph"/>
              <w:tabs>
                <w:tab w:val="left" w:pos="2875"/>
              </w:tabs>
              <w:ind w:left="0" w:right="98"/>
              <w:jc w:val="both"/>
              <w:rPr>
                <w:rFonts w:ascii="Arial" w:hAnsi="Arial" w:cs="Arial"/>
                <w:color w:val="000000" w:themeColor="text1"/>
                <w:sz w:val="20"/>
                <w:szCs w:val="20"/>
              </w:rPr>
            </w:pPr>
            <w:r w:rsidRPr="004B4ECE">
              <w:rPr>
                <w:rFonts w:ascii="Arial" w:hAnsi="Arial" w:cs="Arial"/>
                <w:color w:val="000000" w:themeColor="text1"/>
                <w:sz w:val="20"/>
                <w:szCs w:val="20"/>
              </w:rPr>
              <w:t>Los miembros de la Junta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pacing w:val="-1"/>
                <w:sz w:val="20"/>
                <w:szCs w:val="20"/>
              </w:rPr>
              <w:t>Directiva,</w:t>
            </w:r>
            <w:r w:rsidRPr="004B4ECE">
              <w:rPr>
                <w:rFonts w:ascii="Arial" w:hAnsi="Arial" w:cs="Arial"/>
                <w:color w:val="000000" w:themeColor="text1"/>
                <w:spacing w:val="-14"/>
                <w:sz w:val="20"/>
                <w:szCs w:val="20"/>
              </w:rPr>
              <w:t xml:space="preserve"> </w:t>
            </w:r>
            <w:r w:rsidRPr="004B4ECE">
              <w:rPr>
                <w:rFonts w:ascii="Arial" w:hAnsi="Arial" w:cs="Arial"/>
                <w:b/>
                <w:color w:val="000000" w:themeColor="text1"/>
                <w:sz w:val="20"/>
                <w:szCs w:val="20"/>
                <w:u w:val="thick"/>
              </w:rPr>
              <w:t>los</w:t>
            </w:r>
            <w:r w:rsidRPr="004B4ECE">
              <w:rPr>
                <w:rFonts w:ascii="Arial" w:hAnsi="Arial" w:cs="Arial"/>
                <w:b/>
                <w:color w:val="000000" w:themeColor="text1"/>
                <w:spacing w:val="-14"/>
                <w:sz w:val="20"/>
                <w:szCs w:val="20"/>
                <w:u w:val="thick"/>
              </w:rPr>
              <w:t xml:space="preserve"> </w:t>
            </w:r>
            <w:r w:rsidRPr="004B4ECE">
              <w:rPr>
                <w:rFonts w:ascii="Arial" w:hAnsi="Arial" w:cs="Arial"/>
                <w:b/>
                <w:color w:val="000000" w:themeColor="text1"/>
                <w:sz w:val="20"/>
                <w:szCs w:val="20"/>
                <w:u w:val="thick"/>
              </w:rPr>
              <w:t>trabajadores</w:t>
            </w:r>
            <w:r w:rsidRPr="004B4ECE">
              <w:rPr>
                <w:rFonts w:ascii="Arial" w:hAnsi="Arial" w:cs="Arial"/>
                <w:b/>
                <w:color w:val="000000" w:themeColor="text1"/>
                <w:spacing w:val="-64"/>
                <w:sz w:val="20"/>
                <w:szCs w:val="20"/>
              </w:rPr>
              <w:t xml:space="preserve"> </w:t>
            </w:r>
            <w:r w:rsidRPr="004B4ECE">
              <w:rPr>
                <w:rFonts w:ascii="Arial" w:hAnsi="Arial" w:cs="Arial"/>
                <w:b/>
                <w:color w:val="000000" w:themeColor="text1"/>
                <w:sz w:val="20"/>
                <w:szCs w:val="20"/>
                <w:u w:val="thick"/>
              </w:rPr>
              <w:t>oficiales</w:t>
            </w:r>
            <w:r w:rsidRPr="004B4ECE">
              <w:rPr>
                <w:rFonts w:ascii="Arial" w:hAnsi="Arial" w:cs="Arial"/>
                <w:b/>
                <w:color w:val="000000" w:themeColor="text1"/>
                <w:spacing w:val="1"/>
                <w:sz w:val="20"/>
                <w:szCs w:val="20"/>
                <w:u w:val="thick"/>
              </w:rPr>
              <w:t xml:space="preserve"> </w:t>
            </w:r>
            <w:r w:rsidRPr="004B4ECE">
              <w:rPr>
                <w:rFonts w:ascii="Arial" w:hAnsi="Arial" w:cs="Arial"/>
                <w:b/>
                <w:color w:val="000000" w:themeColor="text1"/>
                <w:sz w:val="20"/>
                <w:szCs w:val="20"/>
                <w:u w:val="thick"/>
              </w:rPr>
              <w:t>o</w:t>
            </w:r>
            <w:r w:rsidRPr="004B4ECE">
              <w:rPr>
                <w:rFonts w:ascii="Arial" w:hAnsi="Arial" w:cs="Arial"/>
                <w:b/>
                <w:color w:val="000000" w:themeColor="text1"/>
                <w:spacing w:val="1"/>
                <w:sz w:val="20"/>
                <w:szCs w:val="20"/>
                <w:u w:val="thick"/>
              </w:rPr>
              <w:t xml:space="preserve"> </w:t>
            </w:r>
            <w:r w:rsidRPr="004B4ECE">
              <w:rPr>
                <w:rFonts w:ascii="Arial" w:hAnsi="Arial" w:cs="Arial"/>
                <w:b/>
                <w:color w:val="000000" w:themeColor="text1"/>
                <w:sz w:val="20"/>
                <w:szCs w:val="20"/>
                <w:u w:val="thick"/>
              </w:rPr>
              <w:t>empleados</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u w:val="thick"/>
              </w:rPr>
              <w:t>públicos</w:t>
            </w:r>
            <w:r w:rsidRPr="004B4ECE">
              <w:rPr>
                <w:rFonts w:ascii="Arial" w:hAnsi="Arial" w:cs="Arial"/>
                <w:b/>
                <w:color w:val="000000" w:themeColor="text1"/>
                <w:sz w:val="20"/>
                <w:szCs w:val="20"/>
              </w:rPr>
              <w:t xml:space="preserve"> </w:t>
            </w:r>
            <w:r w:rsidRPr="004B4ECE">
              <w:rPr>
                <w:rFonts w:ascii="Arial" w:hAnsi="Arial" w:cs="Arial"/>
                <w:strike/>
                <w:color w:val="000000" w:themeColor="text1"/>
                <w:sz w:val="20"/>
                <w:szCs w:val="20"/>
              </w:rPr>
              <w:t>los empleados y</w:t>
            </w:r>
            <w:r w:rsidRPr="004B4ECE">
              <w:rPr>
                <w:rFonts w:ascii="Arial" w:hAnsi="Arial" w:cs="Arial"/>
                <w:color w:val="000000" w:themeColor="text1"/>
                <w:spacing w:val="1"/>
                <w:sz w:val="20"/>
                <w:szCs w:val="20"/>
              </w:rPr>
              <w:t xml:space="preserve"> </w:t>
            </w:r>
            <w:r w:rsidRPr="004B4ECE">
              <w:rPr>
                <w:rFonts w:ascii="Arial" w:hAnsi="Arial" w:cs="Arial"/>
                <w:strike/>
                <w:color w:val="000000" w:themeColor="text1"/>
                <w:sz w:val="20"/>
                <w:szCs w:val="20"/>
              </w:rPr>
              <w:t>los</w:t>
            </w:r>
            <w:r w:rsidRPr="004B4ECE">
              <w:rPr>
                <w:rFonts w:ascii="Arial" w:hAnsi="Arial" w:cs="Arial"/>
                <w:strike/>
                <w:color w:val="000000" w:themeColor="text1"/>
                <w:spacing w:val="1"/>
                <w:sz w:val="20"/>
                <w:szCs w:val="20"/>
              </w:rPr>
              <w:t xml:space="preserve"> </w:t>
            </w:r>
            <w:r w:rsidRPr="004B4ECE">
              <w:rPr>
                <w:rFonts w:ascii="Arial" w:hAnsi="Arial" w:cs="Arial"/>
                <w:strike/>
                <w:color w:val="000000" w:themeColor="text1"/>
                <w:sz w:val="20"/>
                <w:szCs w:val="20"/>
              </w:rPr>
              <w:t>servidores</w:t>
            </w:r>
            <w:r w:rsidRPr="004B4ECE">
              <w:rPr>
                <w:rFonts w:ascii="Arial" w:hAnsi="Arial" w:cs="Arial"/>
                <w:strike/>
                <w:color w:val="000000" w:themeColor="text1"/>
                <w:spacing w:val="1"/>
                <w:sz w:val="20"/>
                <w:szCs w:val="20"/>
              </w:rPr>
              <w:t xml:space="preserve"> </w:t>
            </w:r>
            <w:r w:rsidRPr="004B4ECE">
              <w:rPr>
                <w:rFonts w:ascii="Arial" w:hAnsi="Arial" w:cs="Arial"/>
                <w:strike/>
                <w:color w:val="000000" w:themeColor="text1"/>
                <w:sz w:val="20"/>
                <w:szCs w:val="20"/>
              </w:rPr>
              <w:t>públicos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 xml:space="preserve">vinculados </w:t>
            </w:r>
            <w:r w:rsidRPr="004B4ECE">
              <w:rPr>
                <w:rFonts w:ascii="Arial" w:hAnsi="Arial" w:cs="Arial"/>
                <w:color w:val="000000" w:themeColor="text1"/>
                <w:spacing w:val="-4"/>
                <w:sz w:val="20"/>
                <w:szCs w:val="20"/>
              </w:rPr>
              <w:t>a</w:t>
            </w:r>
            <w:r w:rsidRPr="004B4ECE">
              <w:rPr>
                <w:rFonts w:ascii="Arial" w:hAnsi="Arial" w:cs="Arial"/>
                <w:color w:val="000000" w:themeColor="text1"/>
                <w:sz w:val="20"/>
                <w:szCs w:val="20"/>
              </w:rPr>
              <w:t xml:space="preserve"> ECOMINERALES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estarán</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sujetos a las inhabilidades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 xml:space="preserve">e </w:t>
            </w:r>
            <w:r w:rsidRPr="004B4ECE">
              <w:rPr>
                <w:rFonts w:ascii="Arial" w:hAnsi="Arial" w:cs="Arial"/>
                <w:color w:val="000000" w:themeColor="text1"/>
                <w:spacing w:val="-1"/>
                <w:sz w:val="20"/>
                <w:szCs w:val="20"/>
              </w:rPr>
              <w:t>incompatibilidades</w:t>
            </w:r>
            <w:r w:rsidRPr="004B4ECE">
              <w:rPr>
                <w:rFonts w:ascii="Arial" w:hAnsi="Arial" w:cs="Arial"/>
                <w:color w:val="000000" w:themeColor="text1"/>
                <w:spacing w:val="-65"/>
                <w:sz w:val="20"/>
                <w:szCs w:val="20"/>
              </w:rPr>
              <w:t xml:space="preserve"> </w:t>
            </w:r>
            <w:r w:rsidRPr="004B4ECE">
              <w:rPr>
                <w:rFonts w:ascii="Arial" w:hAnsi="Arial" w:cs="Arial"/>
                <w:color w:val="000000" w:themeColor="text1"/>
                <w:sz w:val="20"/>
                <w:szCs w:val="20"/>
              </w:rPr>
              <w:t>generales</w:t>
            </w:r>
            <w:r w:rsidRPr="004B4ECE">
              <w:rPr>
                <w:rFonts w:ascii="Arial" w:hAnsi="Arial" w:cs="Arial"/>
                <w:color w:val="000000" w:themeColor="text1"/>
                <w:spacing w:val="-15"/>
                <w:sz w:val="20"/>
                <w:szCs w:val="20"/>
              </w:rPr>
              <w:t xml:space="preserve"> </w:t>
            </w:r>
            <w:r w:rsidRPr="004B4ECE">
              <w:rPr>
                <w:rFonts w:ascii="Arial" w:hAnsi="Arial" w:cs="Arial"/>
                <w:color w:val="000000" w:themeColor="text1"/>
                <w:sz w:val="20"/>
                <w:szCs w:val="20"/>
              </w:rPr>
              <w:t>señaladas</w:t>
            </w:r>
            <w:r w:rsidRPr="004B4ECE">
              <w:rPr>
                <w:rFonts w:ascii="Arial" w:hAnsi="Arial" w:cs="Arial"/>
                <w:color w:val="000000" w:themeColor="text1"/>
                <w:spacing w:val="-14"/>
                <w:sz w:val="20"/>
                <w:szCs w:val="20"/>
              </w:rPr>
              <w:t xml:space="preserve"> </w:t>
            </w:r>
            <w:r w:rsidRPr="004B4ECE">
              <w:rPr>
                <w:rFonts w:ascii="Arial" w:hAnsi="Arial" w:cs="Arial"/>
                <w:color w:val="000000" w:themeColor="text1"/>
                <w:sz w:val="20"/>
                <w:szCs w:val="20"/>
              </w:rPr>
              <w:t>en</w:t>
            </w:r>
            <w:r w:rsidRPr="004B4ECE">
              <w:rPr>
                <w:rFonts w:ascii="Arial" w:hAnsi="Arial" w:cs="Arial"/>
                <w:color w:val="000000" w:themeColor="text1"/>
                <w:spacing w:val="-14"/>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disposiciones</w:t>
            </w:r>
          </w:p>
          <w:p w14:paraId="548352EE" w14:textId="77777777" w:rsidR="005C4837" w:rsidRPr="004B4ECE" w:rsidRDefault="005C4837" w:rsidP="005C4837">
            <w:pPr>
              <w:pStyle w:val="TableParagraph"/>
              <w:tabs>
                <w:tab w:val="left" w:pos="2673"/>
              </w:tabs>
              <w:ind w:left="0"/>
              <w:jc w:val="both"/>
              <w:rPr>
                <w:rFonts w:ascii="Arial" w:hAnsi="Arial" w:cs="Arial"/>
                <w:color w:val="000000" w:themeColor="text1"/>
                <w:sz w:val="20"/>
                <w:szCs w:val="20"/>
              </w:rPr>
            </w:pPr>
            <w:r w:rsidRPr="004B4ECE">
              <w:rPr>
                <w:rFonts w:ascii="Arial" w:hAnsi="Arial" w:cs="Arial"/>
                <w:color w:val="000000" w:themeColor="text1"/>
                <w:sz w:val="20"/>
                <w:szCs w:val="20"/>
              </w:rPr>
              <w:t>constitucionales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legales</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vigentes</w:t>
            </w:r>
            <w:r w:rsidRPr="004B4ECE">
              <w:rPr>
                <w:rFonts w:ascii="Arial" w:hAnsi="Arial" w:cs="Arial"/>
                <w:color w:val="000000" w:themeColor="text1"/>
                <w:spacing w:val="54"/>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52"/>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55"/>
                <w:sz w:val="20"/>
                <w:szCs w:val="20"/>
              </w:rPr>
              <w:t xml:space="preserve"> </w:t>
            </w:r>
            <w:r w:rsidRPr="004B4ECE">
              <w:rPr>
                <w:rFonts w:ascii="Arial" w:hAnsi="Arial" w:cs="Arial"/>
                <w:color w:val="000000" w:themeColor="text1"/>
                <w:sz w:val="20"/>
                <w:szCs w:val="20"/>
              </w:rPr>
              <w:t>normas sobre conflicto de intereses.</w:t>
            </w:r>
          </w:p>
          <w:p w14:paraId="2FD844E6" w14:textId="77777777" w:rsidR="005C4837" w:rsidRPr="004B4ECE" w:rsidRDefault="005C4837" w:rsidP="005C4837">
            <w:pPr>
              <w:pStyle w:val="TableParagraph"/>
              <w:tabs>
                <w:tab w:val="left" w:pos="2673"/>
              </w:tabs>
              <w:ind w:left="0"/>
              <w:jc w:val="both"/>
              <w:rPr>
                <w:rFonts w:ascii="Arial" w:hAnsi="Arial" w:cs="Arial"/>
                <w:color w:val="000000" w:themeColor="text1"/>
                <w:sz w:val="20"/>
                <w:szCs w:val="20"/>
              </w:rPr>
            </w:pPr>
          </w:p>
          <w:p w14:paraId="4CF9660D" w14:textId="58129D77" w:rsidR="005C4837" w:rsidRPr="004B4ECE" w:rsidRDefault="005C4837" w:rsidP="005C4837">
            <w:pPr>
              <w:pStyle w:val="TableParagraph"/>
              <w:tabs>
                <w:tab w:val="left" w:pos="2673"/>
              </w:tabs>
              <w:ind w:left="0"/>
              <w:jc w:val="both"/>
              <w:rPr>
                <w:rFonts w:ascii="Arial" w:hAnsi="Arial" w:cs="Arial"/>
                <w:color w:val="000000" w:themeColor="text1"/>
                <w:sz w:val="20"/>
                <w:szCs w:val="20"/>
              </w:rPr>
            </w:pPr>
            <w:r w:rsidRPr="004B4ECE">
              <w:rPr>
                <w:rFonts w:ascii="Arial" w:hAnsi="Arial" w:cs="Arial"/>
                <w:color w:val="000000" w:themeColor="text1"/>
                <w:sz w:val="20"/>
                <w:szCs w:val="20"/>
              </w:rPr>
              <w:t>Igualmente, los miembros de la Junta Directiva y los trabajadores oficiales o empleados públicos los empleados de ECOMINERALES   de   los</w:t>
            </w:r>
          </w:p>
          <w:p w14:paraId="6FFD4894" w14:textId="77777777" w:rsidR="005C4837" w:rsidRPr="004B4ECE" w:rsidRDefault="005C4837" w:rsidP="005C4837">
            <w:pPr>
              <w:pStyle w:val="TableParagraph"/>
              <w:tabs>
                <w:tab w:val="left" w:pos="2673"/>
              </w:tabs>
              <w:ind w:left="0"/>
              <w:jc w:val="both"/>
              <w:rPr>
                <w:rFonts w:ascii="Arial" w:hAnsi="Arial" w:cs="Arial"/>
                <w:color w:val="000000" w:themeColor="text1"/>
                <w:sz w:val="20"/>
                <w:szCs w:val="20"/>
              </w:rPr>
            </w:pPr>
            <w:r w:rsidRPr="004B4ECE">
              <w:rPr>
                <w:rFonts w:ascii="Arial" w:hAnsi="Arial" w:cs="Arial"/>
                <w:color w:val="000000" w:themeColor="text1"/>
                <w:sz w:val="20"/>
                <w:szCs w:val="20"/>
              </w:rPr>
              <w:t>niveles directivo, asesor o ejecutivo no podrán durante el ejercicio de sus funciones ni dentro del año siguiente a su retiro, prestar sus servicios profesionales a la Empresa, ni hacer por sí ni por interpuesta persona contrato alguno con la misma, ni gestionar ante ella negocios propios o ajenos, salvo cuando contra ellos se entablen acciones por la entidad a la cual sirven o han servido. Tampoco podrán intervenir, por ningún motivo y en ningún momento, en negocios que hubieren conocido o adelantado durante el desempeño de sus funciones y por razón de su cargo.</w:t>
            </w:r>
          </w:p>
          <w:p w14:paraId="312B47D2" w14:textId="77777777" w:rsidR="005C4837" w:rsidRPr="004B4ECE" w:rsidRDefault="005C4837" w:rsidP="005C4837">
            <w:pPr>
              <w:pStyle w:val="TableParagraph"/>
              <w:tabs>
                <w:tab w:val="left" w:pos="1787"/>
                <w:tab w:val="left" w:pos="2662"/>
              </w:tabs>
              <w:ind w:left="0" w:right="100"/>
              <w:jc w:val="both"/>
              <w:rPr>
                <w:rFonts w:ascii="Arial" w:hAnsi="Arial" w:cs="Arial"/>
                <w:color w:val="000000" w:themeColor="text1"/>
                <w:sz w:val="20"/>
                <w:szCs w:val="20"/>
              </w:rPr>
            </w:pPr>
          </w:p>
          <w:p w14:paraId="2AEF2EE7" w14:textId="4CF890AF" w:rsidR="005C4837" w:rsidRPr="004B4ECE" w:rsidRDefault="005C4837" w:rsidP="005C4837">
            <w:pPr>
              <w:pStyle w:val="TableParagraph"/>
              <w:tabs>
                <w:tab w:val="left" w:pos="1787"/>
                <w:tab w:val="left" w:pos="2662"/>
              </w:tabs>
              <w:ind w:left="0" w:right="100"/>
              <w:jc w:val="both"/>
              <w:rPr>
                <w:rFonts w:ascii="Arial" w:hAnsi="Arial" w:cs="Arial"/>
                <w:b/>
                <w:color w:val="000000" w:themeColor="text1"/>
                <w:sz w:val="20"/>
                <w:szCs w:val="20"/>
              </w:rPr>
            </w:pPr>
            <w:r w:rsidRPr="004B4ECE">
              <w:rPr>
                <w:rFonts w:ascii="Arial" w:hAnsi="Arial" w:cs="Arial"/>
                <w:b/>
                <w:color w:val="000000" w:themeColor="text1"/>
                <w:sz w:val="20"/>
                <w:szCs w:val="20"/>
              </w:rPr>
              <w:t>PARÁGRAFO.</w:t>
            </w:r>
            <w:r w:rsidRPr="004B4ECE">
              <w:rPr>
                <w:rFonts w:ascii="Arial" w:hAnsi="Arial" w:cs="Arial"/>
                <w:b/>
                <w:color w:val="000000" w:themeColor="text1"/>
                <w:spacing w:val="1"/>
                <w:sz w:val="20"/>
                <w:szCs w:val="20"/>
              </w:rPr>
              <w:t xml:space="preserve"> </w:t>
            </w:r>
            <w:r w:rsidRPr="004B4ECE">
              <w:rPr>
                <w:rFonts w:ascii="Arial" w:hAnsi="Arial" w:cs="Arial"/>
                <w:color w:val="000000" w:themeColor="text1"/>
                <w:sz w:val="20"/>
                <w:szCs w:val="20"/>
              </w:rPr>
              <w:t>Ningún</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lastRenderedPageBreak/>
              <w:t>miembro</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Junta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 xml:space="preserve">Directiva o </w:t>
            </w:r>
            <w:r w:rsidRPr="004B4ECE">
              <w:rPr>
                <w:rFonts w:ascii="Arial" w:hAnsi="Arial" w:cs="Arial"/>
                <w:b/>
                <w:color w:val="000000" w:themeColor="text1"/>
                <w:spacing w:val="-2"/>
                <w:sz w:val="20"/>
                <w:szCs w:val="20"/>
                <w:u w:val="thick"/>
              </w:rPr>
              <w:t>los</w:t>
            </w:r>
            <w:r w:rsidRPr="004B4ECE">
              <w:rPr>
                <w:rFonts w:ascii="Arial" w:hAnsi="Arial" w:cs="Arial"/>
                <w:b/>
                <w:color w:val="000000" w:themeColor="text1"/>
                <w:spacing w:val="-65"/>
                <w:sz w:val="20"/>
                <w:szCs w:val="20"/>
              </w:rPr>
              <w:t xml:space="preserve"> </w:t>
            </w:r>
            <w:r w:rsidRPr="004B4ECE">
              <w:rPr>
                <w:rFonts w:ascii="Arial" w:hAnsi="Arial" w:cs="Arial"/>
                <w:b/>
                <w:color w:val="000000" w:themeColor="text1"/>
                <w:sz w:val="20"/>
                <w:szCs w:val="20"/>
                <w:u w:val="thick"/>
              </w:rPr>
              <w:t>trabajadores</w:t>
            </w:r>
            <w:r w:rsidRPr="004B4ECE">
              <w:rPr>
                <w:rFonts w:ascii="Arial" w:hAnsi="Arial" w:cs="Arial"/>
                <w:b/>
                <w:color w:val="000000" w:themeColor="text1"/>
                <w:spacing w:val="1"/>
                <w:sz w:val="20"/>
                <w:szCs w:val="20"/>
                <w:u w:val="thick"/>
              </w:rPr>
              <w:t xml:space="preserve"> </w:t>
            </w:r>
            <w:r w:rsidRPr="004B4ECE">
              <w:rPr>
                <w:rFonts w:ascii="Arial" w:hAnsi="Arial" w:cs="Arial"/>
                <w:b/>
                <w:color w:val="000000" w:themeColor="text1"/>
                <w:sz w:val="20"/>
                <w:szCs w:val="20"/>
                <w:u w:val="thick"/>
              </w:rPr>
              <w:t>oficiales</w:t>
            </w:r>
            <w:r w:rsidRPr="004B4ECE">
              <w:rPr>
                <w:rFonts w:ascii="Arial" w:hAnsi="Arial" w:cs="Arial"/>
                <w:b/>
                <w:color w:val="000000" w:themeColor="text1"/>
                <w:spacing w:val="1"/>
                <w:sz w:val="20"/>
                <w:szCs w:val="20"/>
                <w:u w:val="thick"/>
              </w:rPr>
              <w:t xml:space="preserve"> </w:t>
            </w:r>
            <w:r w:rsidRPr="004B4ECE">
              <w:rPr>
                <w:rFonts w:ascii="Arial" w:hAnsi="Arial" w:cs="Arial"/>
                <w:b/>
                <w:color w:val="000000" w:themeColor="text1"/>
                <w:sz w:val="20"/>
                <w:szCs w:val="20"/>
                <w:u w:val="thick"/>
              </w:rPr>
              <w:t>o</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u w:val="thick"/>
              </w:rPr>
              <w:t>empleados</w:t>
            </w:r>
            <w:r w:rsidRPr="004B4ECE">
              <w:rPr>
                <w:rFonts w:ascii="Arial" w:hAnsi="Arial" w:cs="Arial"/>
                <w:b/>
                <w:color w:val="000000" w:themeColor="text1"/>
                <w:spacing w:val="1"/>
                <w:sz w:val="20"/>
                <w:szCs w:val="20"/>
                <w:u w:val="thick"/>
              </w:rPr>
              <w:t xml:space="preserve"> </w:t>
            </w:r>
            <w:r w:rsidRPr="004B4ECE">
              <w:rPr>
                <w:rFonts w:ascii="Arial" w:hAnsi="Arial" w:cs="Arial"/>
                <w:b/>
                <w:color w:val="000000" w:themeColor="text1"/>
                <w:sz w:val="20"/>
                <w:szCs w:val="20"/>
                <w:u w:val="thick"/>
              </w:rPr>
              <w:t>públicos</w:t>
            </w:r>
            <w:r w:rsidRPr="004B4ECE">
              <w:rPr>
                <w:rFonts w:ascii="Arial" w:hAnsi="Arial" w:cs="Arial"/>
                <w:b/>
                <w:color w:val="000000" w:themeColor="text1"/>
                <w:spacing w:val="-64"/>
                <w:sz w:val="20"/>
                <w:szCs w:val="20"/>
              </w:rPr>
              <w:t xml:space="preserve"> </w:t>
            </w:r>
            <w:r w:rsidRPr="004B4ECE">
              <w:rPr>
                <w:rFonts w:ascii="Arial" w:hAnsi="Arial" w:cs="Arial"/>
                <w:strike/>
                <w:color w:val="000000" w:themeColor="text1"/>
                <w:sz w:val="20"/>
                <w:szCs w:val="20"/>
              </w:rPr>
              <w:t>trabajador</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strike/>
                <w:color w:val="000000" w:themeColor="text1"/>
                <w:sz w:val="20"/>
                <w:szCs w:val="20"/>
              </w:rPr>
              <w:t>la</w:t>
            </w:r>
            <w:r w:rsidRPr="004B4ECE">
              <w:rPr>
                <w:rFonts w:ascii="Arial" w:hAnsi="Arial" w:cs="Arial"/>
                <w:color w:val="000000" w:themeColor="text1"/>
                <w:spacing w:val="-64"/>
                <w:sz w:val="20"/>
                <w:szCs w:val="20"/>
              </w:rPr>
              <w:t xml:space="preserve"> </w:t>
            </w:r>
            <w:r w:rsidRPr="004B4ECE">
              <w:rPr>
                <w:rFonts w:ascii="Arial" w:hAnsi="Arial" w:cs="Arial"/>
                <w:b/>
                <w:color w:val="000000" w:themeColor="text1"/>
                <w:sz w:val="20"/>
                <w:szCs w:val="20"/>
              </w:rPr>
              <w:t>ECOMINERALES</w:t>
            </w:r>
          </w:p>
          <w:p w14:paraId="0ED9B3F7" w14:textId="1AC9C5BB" w:rsidR="005C4837" w:rsidRPr="004B4ECE" w:rsidRDefault="005C4837" w:rsidP="005C4837">
            <w:pPr>
              <w:pStyle w:val="TableParagraph"/>
              <w:tabs>
                <w:tab w:val="left" w:pos="2673"/>
              </w:tabs>
              <w:ind w:left="0"/>
              <w:jc w:val="both"/>
              <w:rPr>
                <w:rFonts w:ascii="Arial" w:hAnsi="Arial" w:cs="Arial"/>
                <w:color w:val="000000" w:themeColor="text1"/>
                <w:sz w:val="20"/>
                <w:szCs w:val="20"/>
              </w:rPr>
            </w:pPr>
            <w:r w:rsidRPr="004B4ECE">
              <w:rPr>
                <w:rFonts w:ascii="Arial" w:hAnsi="Arial" w:cs="Arial"/>
                <w:strike/>
                <w:color w:val="000000" w:themeColor="text1"/>
                <w:sz w:val="20"/>
                <w:szCs w:val="20"/>
              </w:rPr>
              <w:t>sociedad</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podrá</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revelar</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terceros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operaciones,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planes</w:t>
            </w:r>
            <w:r w:rsidRPr="004B4ECE">
              <w:rPr>
                <w:rFonts w:ascii="Arial" w:hAnsi="Arial" w:cs="Arial"/>
                <w:color w:val="000000" w:themeColor="text1"/>
                <w:spacing w:val="66"/>
                <w:sz w:val="20"/>
                <w:szCs w:val="20"/>
              </w:rPr>
              <w:t xml:space="preserve"> </w:t>
            </w:r>
            <w:r w:rsidRPr="004B4ECE">
              <w:rPr>
                <w:rFonts w:ascii="Arial" w:hAnsi="Arial" w:cs="Arial"/>
                <w:color w:val="000000" w:themeColor="text1"/>
                <w:sz w:val="20"/>
                <w:szCs w:val="20"/>
              </w:rPr>
              <w:t>o</w:t>
            </w:r>
            <w:r w:rsidRPr="004B4ECE">
              <w:rPr>
                <w:rFonts w:ascii="Arial" w:hAnsi="Arial" w:cs="Arial"/>
                <w:color w:val="000000" w:themeColor="text1"/>
                <w:spacing w:val="3"/>
                <w:sz w:val="20"/>
                <w:szCs w:val="20"/>
              </w:rPr>
              <w:t xml:space="preserve"> </w:t>
            </w:r>
            <w:r w:rsidRPr="004B4ECE">
              <w:rPr>
                <w:rFonts w:ascii="Arial" w:hAnsi="Arial" w:cs="Arial"/>
                <w:color w:val="000000" w:themeColor="text1"/>
                <w:sz w:val="20"/>
                <w:szCs w:val="20"/>
              </w:rPr>
              <w:t>iniciativas</w:t>
            </w:r>
            <w:r w:rsidRPr="004B4ECE">
              <w:rPr>
                <w:rFonts w:ascii="Arial" w:hAnsi="Arial" w:cs="Arial"/>
                <w:color w:val="000000" w:themeColor="text1"/>
                <w:spacing w:val="2"/>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3"/>
                <w:sz w:val="20"/>
                <w:szCs w:val="20"/>
              </w:rPr>
              <w:t xml:space="preserve"> </w:t>
            </w:r>
            <w:r w:rsidRPr="004B4ECE">
              <w:rPr>
                <w:rFonts w:ascii="Arial" w:hAnsi="Arial" w:cs="Arial"/>
                <w:color w:val="000000" w:themeColor="text1"/>
                <w:sz w:val="20"/>
                <w:szCs w:val="20"/>
              </w:rPr>
              <w:t>la misma, ni comunicar cualquier procedimiento técnico o los resultados de las exploraciones o actividades de ECOMINERALES, salvo que medie instrucción u orden de autoridad estatal competente.</w:t>
            </w:r>
          </w:p>
        </w:tc>
        <w:tc>
          <w:tcPr>
            <w:tcW w:w="3749" w:type="dxa"/>
          </w:tcPr>
          <w:p w14:paraId="73EA3C8C" w14:textId="4AA52F81" w:rsidR="005C4837" w:rsidRPr="004B4ECE" w:rsidRDefault="005C4837" w:rsidP="005C4837">
            <w:pPr>
              <w:ind w:left="0" w:right="40"/>
              <w:rPr>
                <w:color w:val="000000" w:themeColor="text1"/>
                <w:sz w:val="20"/>
                <w:szCs w:val="20"/>
              </w:rPr>
            </w:pPr>
            <w:r w:rsidRPr="004B4ECE">
              <w:rPr>
                <w:color w:val="000000" w:themeColor="text1"/>
                <w:sz w:val="20"/>
                <w:szCs w:val="20"/>
              </w:rPr>
              <w:lastRenderedPageBreak/>
              <w:t>La sentencia C-283/02 de la Corte Constitucional, declaro exequibles las expresiones "Las personas que prestan sus servicios en las empresas industriales y comerciales del Estado son trabajadores oficiales" , contenida en el inciso segundo del artículo 5° del Decreto-ley 3135 de 1968; "Quienes presten sus servicios en las empresas industriales y comerciales y en las sociedades de economía mixta departamentales son trabajadores</w:t>
            </w:r>
            <w:r w:rsidRPr="004B4ECE">
              <w:rPr>
                <w:color w:val="000000" w:themeColor="text1"/>
                <w:sz w:val="20"/>
                <w:szCs w:val="20"/>
              </w:rPr>
              <w:tab/>
              <w:t xml:space="preserve">oficiales", contenida en el inciso segundo de los artículos 233 y 304 del Decreto-ley 1222 de 1986; "Las personas que prestan sus servicios en las empresas industriales y comerciales y en las sociedades de economía mixta municipales con participación estatal mayoritaria son trabajadores oficiales", contenida en el inciso segundo del artículo 292 del </w:t>
            </w:r>
            <w:r w:rsidR="002C56CC" w:rsidRPr="004B4ECE">
              <w:rPr>
                <w:color w:val="000000" w:themeColor="text1"/>
                <w:sz w:val="20"/>
                <w:szCs w:val="20"/>
              </w:rPr>
              <w:t xml:space="preserve">Decreto-ley 1333 de </w:t>
            </w:r>
            <w:r w:rsidRPr="004B4ECE">
              <w:rPr>
                <w:color w:val="000000" w:themeColor="text1"/>
                <w:sz w:val="20"/>
                <w:szCs w:val="20"/>
              </w:rPr>
              <w:t>1986.</w:t>
            </w:r>
          </w:p>
          <w:p w14:paraId="36A2255A" w14:textId="77777777" w:rsidR="005C4837" w:rsidRPr="004B4ECE" w:rsidRDefault="005C4837" w:rsidP="005C4837">
            <w:pPr>
              <w:ind w:left="0" w:right="40"/>
              <w:rPr>
                <w:color w:val="000000" w:themeColor="text1"/>
                <w:sz w:val="20"/>
                <w:szCs w:val="20"/>
              </w:rPr>
            </w:pPr>
          </w:p>
          <w:p w14:paraId="50D9C0C1" w14:textId="71072D4E" w:rsidR="005C4837" w:rsidRPr="004B4ECE" w:rsidRDefault="005C4837" w:rsidP="005C4837">
            <w:pPr>
              <w:ind w:left="0" w:right="40"/>
              <w:rPr>
                <w:color w:val="000000" w:themeColor="text1"/>
                <w:sz w:val="20"/>
                <w:szCs w:val="20"/>
              </w:rPr>
            </w:pPr>
            <w:r w:rsidRPr="004B4ECE">
              <w:rPr>
                <w:color w:val="000000" w:themeColor="text1"/>
                <w:sz w:val="20"/>
                <w:szCs w:val="20"/>
              </w:rPr>
              <w:t>Atendiendo la citada</w:t>
            </w:r>
            <w:r w:rsidRPr="004B4ECE">
              <w:rPr>
                <w:color w:val="000000" w:themeColor="text1"/>
                <w:spacing w:val="-64"/>
                <w:sz w:val="20"/>
                <w:szCs w:val="20"/>
              </w:rPr>
              <w:t xml:space="preserve"> </w:t>
            </w:r>
            <w:r w:rsidRPr="004B4ECE">
              <w:rPr>
                <w:color w:val="000000" w:themeColor="text1"/>
                <w:sz w:val="20"/>
                <w:szCs w:val="20"/>
              </w:rPr>
              <w:t>normativa, las Empresas</w:t>
            </w:r>
            <w:r w:rsidRPr="004B4ECE">
              <w:rPr>
                <w:color w:val="000000" w:themeColor="text1"/>
                <w:spacing w:val="-64"/>
                <w:sz w:val="20"/>
                <w:szCs w:val="20"/>
              </w:rPr>
              <w:t xml:space="preserve"> </w:t>
            </w:r>
            <w:r w:rsidRPr="004B4ECE">
              <w:rPr>
                <w:color w:val="000000" w:themeColor="text1"/>
                <w:sz w:val="20"/>
                <w:szCs w:val="20"/>
              </w:rPr>
              <w:t>Industriales y Comerciales</w:t>
            </w:r>
            <w:r w:rsidRPr="004B4ECE">
              <w:rPr>
                <w:color w:val="000000" w:themeColor="text1"/>
                <w:spacing w:val="-64"/>
                <w:sz w:val="20"/>
                <w:szCs w:val="20"/>
              </w:rPr>
              <w:t xml:space="preserve"> </w:t>
            </w:r>
            <w:r w:rsidRPr="004B4ECE">
              <w:rPr>
                <w:color w:val="000000" w:themeColor="text1"/>
                <w:sz w:val="20"/>
                <w:szCs w:val="20"/>
              </w:rPr>
              <w:t>que</w:t>
            </w:r>
            <w:r w:rsidRPr="004B4ECE">
              <w:rPr>
                <w:color w:val="000000" w:themeColor="text1"/>
                <w:spacing w:val="12"/>
                <w:sz w:val="20"/>
                <w:szCs w:val="20"/>
              </w:rPr>
              <w:t xml:space="preserve"> </w:t>
            </w:r>
            <w:r w:rsidRPr="004B4ECE">
              <w:rPr>
                <w:color w:val="000000" w:themeColor="text1"/>
                <w:sz w:val="20"/>
                <w:szCs w:val="20"/>
              </w:rPr>
              <w:t>se</w:t>
            </w:r>
            <w:r w:rsidRPr="004B4ECE">
              <w:rPr>
                <w:color w:val="000000" w:themeColor="text1"/>
                <w:spacing w:val="12"/>
                <w:sz w:val="20"/>
                <w:szCs w:val="20"/>
              </w:rPr>
              <w:t xml:space="preserve"> </w:t>
            </w:r>
            <w:r w:rsidRPr="004B4ECE">
              <w:rPr>
                <w:color w:val="000000" w:themeColor="text1"/>
                <w:sz w:val="20"/>
                <w:szCs w:val="20"/>
              </w:rPr>
              <w:t>hubieren</w:t>
            </w:r>
            <w:r w:rsidRPr="004B4ECE">
              <w:rPr>
                <w:color w:val="000000" w:themeColor="text1"/>
                <w:spacing w:val="12"/>
                <w:sz w:val="20"/>
                <w:szCs w:val="20"/>
              </w:rPr>
              <w:t xml:space="preserve"> </w:t>
            </w:r>
            <w:r w:rsidRPr="004B4ECE">
              <w:rPr>
                <w:color w:val="000000" w:themeColor="text1"/>
                <w:sz w:val="20"/>
                <w:szCs w:val="20"/>
              </w:rPr>
              <w:t>constituido</w:t>
            </w:r>
            <w:r w:rsidRPr="004B4ECE">
              <w:rPr>
                <w:color w:val="000000" w:themeColor="text1"/>
                <w:spacing w:val="-64"/>
                <w:sz w:val="20"/>
                <w:szCs w:val="20"/>
              </w:rPr>
              <w:t xml:space="preserve"> </w:t>
            </w:r>
            <w:r w:rsidRPr="004B4ECE">
              <w:rPr>
                <w:color w:val="000000" w:themeColor="text1"/>
                <w:sz w:val="20"/>
                <w:szCs w:val="20"/>
              </w:rPr>
              <w:t>como</w:t>
            </w:r>
            <w:r w:rsidRPr="004B4ECE">
              <w:rPr>
                <w:color w:val="000000" w:themeColor="text1"/>
                <w:sz w:val="20"/>
                <w:szCs w:val="20"/>
              </w:rPr>
              <w:tab/>
              <w:t>Sociedades con</w:t>
            </w:r>
            <w:r w:rsidRPr="004B4ECE">
              <w:rPr>
                <w:color w:val="000000" w:themeColor="text1"/>
                <w:spacing w:val="-64"/>
                <w:sz w:val="20"/>
                <w:szCs w:val="20"/>
              </w:rPr>
              <w:t xml:space="preserve"> </w:t>
            </w:r>
            <w:r w:rsidRPr="004B4ECE">
              <w:rPr>
                <w:color w:val="000000" w:themeColor="text1"/>
                <w:sz w:val="20"/>
                <w:szCs w:val="20"/>
              </w:rPr>
              <w:t>participación estatal</w:t>
            </w:r>
            <w:r w:rsidRPr="004B4ECE">
              <w:rPr>
                <w:color w:val="000000" w:themeColor="text1"/>
                <w:spacing w:val="-64"/>
                <w:sz w:val="20"/>
                <w:szCs w:val="20"/>
              </w:rPr>
              <w:t xml:space="preserve"> </w:t>
            </w:r>
            <w:r w:rsidRPr="004B4ECE">
              <w:rPr>
                <w:color w:val="000000" w:themeColor="text1"/>
                <w:sz w:val="20"/>
                <w:szCs w:val="20"/>
              </w:rPr>
              <w:t>mayoritaria del Estado, se</w:t>
            </w:r>
            <w:r w:rsidRPr="004B4ECE">
              <w:rPr>
                <w:color w:val="000000" w:themeColor="text1"/>
                <w:spacing w:val="-64"/>
                <w:sz w:val="20"/>
                <w:szCs w:val="20"/>
              </w:rPr>
              <w:t xml:space="preserve"> </w:t>
            </w:r>
            <w:r w:rsidRPr="004B4ECE">
              <w:rPr>
                <w:color w:val="000000" w:themeColor="text1"/>
                <w:sz w:val="20"/>
                <w:szCs w:val="20"/>
              </w:rPr>
              <w:t>conforman</w:t>
            </w:r>
            <w:r w:rsidRPr="004B4ECE">
              <w:rPr>
                <w:color w:val="000000" w:themeColor="text1"/>
                <w:spacing w:val="46"/>
                <w:sz w:val="20"/>
                <w:szCs w:val="20"/>
              </w:rPr>
              <w:t xml:space="preserve"> </w:t>
            </w:r>
            <w:r w:rsidRPr="004B4ECE">
              <w:rPr>
                <w:color w:val="000000" w:themeColor="text1"/>
                <w:sz w:val="20"/>
                <w:szCs w:val="20"/>
              </w:rPr>
              <w:t>por</w:t>
            </w:r>
            <w:r w:rsidRPr="004B4ECE">
              <w:rPr>
                <w:color w:val="000000" w:themeColor="text1"/>
                <w:spacing w:val="45"/>
                <w:sz w:val="20"/>
                <w:szCs w:val="20"/>
              </w:rPr>
              <w:t xml:space="preserve"> </w:t>
            </w:r>
            <w:r w:rsidRPr="004B4ECE">
              <w:rPr>
                <w:color w:val="000000" w:themeColor="text1"/>
                <w:sz w:val="20"/>
                <w:szCs w:val="20"/>
              </w:rPr>
              <w:t>trabajadores</w:t>
            </w:r>
            <w:r w:rsidRPr="004B4ECE">
              <w:rPr>
                <w:color w:val="000000" w:themeColor="text1"/>
                <w:spacing w:val="-64"/>
                <w:sz w:val="20"/>
                <w:szCs w:val="20"/>
              </w:rPr>
              <w:t xml:space="preserve"> </w:t>
            </w:r>
            <w:r w:rsidR="001B647A" w:rsidRPr="004B4ECE">
              <w:rPr>
                <w:color w:val="000000" w:themeColor="text1"/>
                <w:sz w:val="20"/>
                <w:szCs w:val="20"/>
              </w:rPr>
              <w:t xml:space="preserve">oficiales, excepción, </w:t>
            </w:r>
            <w:r w:rsidRPr="004B4ECE">
              <w:rPr>
                <w:color w:val="000000" w:themeColor="text1"/>
                <w:sz w:val="20"/>
                <w:szCs w:val="20"/>
              </w:rPr>
              <w:t>de</w:t>
            </w:r>
            <w:r w:rsidRPr="004B4ECE">
              <w:rPr>
                <w:color w:val="000000" w:themeColor="text1"/>
                <w:spacing w:val="-64"/>
                <w:sz w:val="20"/>
                <w:szCs w:val="20"/>
              </w:rPr>
              <w:t xml:space="preserve"> </w:t>
            </w:r>
            <w:r w:rsidR="001B647A" w:rsidRPr="004B4ECE">
              <w:rPr>
                <w:color w:val="000000" w:themeColor="text1"/>
                <w:sz w:val="20"/>
                <w:szCs w:val="20"/>
              </w:rPr>
              <w:t xml:space="preserve">aquellos señalados </w:t>
            </w:r>
            <w:r w:rsidR="002C56CC" w:rsidRPr="004B4ECE">
              <w:rPr>
                <w:color w:val="000000" w:themeColor="text1"/>
                <w:sz w:val="20"/>
                <w:szCs w:val="20"/>
              </w:rPr>
              <w:t xml:space="preserve">en </w:t>
            </w:r>
            <w:r w:rsidRPr="004B4ECE">
              <w:rPr>
                <w:color w:val="000000" w:themeColor="text1"/>
                <w:spacing w:val="-1"/>
                <w:sz w:val="20"/>
                <w:szCs w:val="20"/>
              </w:rPr>
              <w:t>los</w:t>
            </w:r>
            <w:r w:rsidRPr="004B4ECE">
              <w:rPr>
                <w:color w:val="000000" w:themeColor="text1"/>
                <w:spacing w:val="-64"/>
                <w:sz w:val="20"/>
                <w:szCs w:val="20"/>
              </w:rPr>
              <w:t xml:space="preserve"> </w:t>
            </w:r>
            <w:r w:rsidR="001B647A" w:rsidRPr="004B4ECE">
              <w:rPr>
                <w:color w:val="000000" w:themeColor="text1"/>
                <w:sz w:val="20"/>
                <w:szCs w:val="20"/>
              </w:rPr>
              <w:t xml:space="preserve">estatutos que </w:t>
            </w:r>
            <w:r w:rsidRPr="004B4ECE">
              <w:rPr>
                <w:color w:val="000000" w:themeColor="text1"/>
                <w:sz w:val="20"/>
                <w:szCs w:val="20"/>
              </w:rPr>
              <w:t>deban</w:t>
            </w:r>
            <w:r w:rsidRPr="004B4ECE">
              <w:rPr>
                <w:color w:val="000000" w:themeColor="text1"/>
                <w:spacing w:val="-64"/>
                <w:sz w:val="20"/>
                <w:szCs w:val="20"/>
              </w:rPr>
              <w:t xml:space="preserve"> </w:t>
            </w:r>
            <w:r w:rsidR="001B647A" w:rsidRPr="004B4ECE">
              <w:rPr>
                <w:color w:val="000000" w:themeColor="text1"/>
                <w:sz w:val="20"/>
                <w:szCs w:val="20"/>
              </w:rPr>
              <w:t xml:space="preserve">desarrollar actividades </w:t>
            </w:r>
            <w:r w:rsidRPr="004B4ECE">
              <w:rPr>
                <w:color w:val="000000" w:themeColor="text1"/>
                <w:sz w:val="20"/>
                <w:szCs w:val="20"/>
              </w:rPr>
              <w:t>de</w:t>
            </w:r>
            <w:r w:rsidRPr="004B4ECE">
              <w:rPr>
                <w:color w:val="000000" w:themeColor="text1"/>
                <w:spacing w:val="-64"/>
                <w:sz w:val="20"/>
                <w:szCs w:val="20"/>
              </w:rPr>
              <w:t xml:space="preserve"> </w:t>
            </w:r>
            <w:r w:rsidR="001B647A" w:rsidRPr="004B4ECE">
              <w:rPr>
                <w:color w:val="000000" w:themeColor="text1"/>
                <w:sz w:val="20"/>
                <w:szCs w:val="20"/>
              </w:rPr>
              <w:t>dirección o</w:t>
            </w:r>
            <w:r w:rsidR="001B647A" w:rsidRPr="004B4ECE">
              <w:rPr>
                <w:color w:val="000000" w:themeColor="text1"/>
                <w:sz w:val="20"/>
                <w:szCs w:val="20"/>
              </w:rPr>
              <w:tab/>
              <w:t xml:space="preserve"> </w:t>
            </w:r>
            <w:r w:rsidRPr="004B4ECE">
              <w:rPr>
                <w:color w:val="000000" w:themeColor="text1"/>
                <w:sz w:val="20"/>
                <w:szCs w:val="20"/>
              </w:rPr>
              <w:t>confianz</w:t>
            </w:r>
            <w:r w:rsidR="001B647A" w:rsidRPr="004B4ECE">
              <w:rPr>
                <w:color w:val="000000" w:themeColor="text1"/>
                <w:sz w:val="20"/>
                <w:szCs w:val="20"/>
              </w:rPr>
              <w:t xml:space="preserve">a, </w:t>
            </w:r>
            <w:r w:rsidRPr="004B4ECE">
              <w:rPr>
                <w:color w:val="000000" w:themeColor="text1"/>
                <w:spacing w:val="-1"/>
                <w:sz w:val="20"/>
                <w:szCs w:val="20"/>
              </w:rPr>
              <w:t>los</w:t>
            </w:r>
            <w:r w:rsidRPr="004B4ECE">
              <w:rPr>
                <w:color w:val="000000" w:themeColor="text1"/>
                <w:spacing w:val="-64"/>
                <w:sz w:val="20"/>
                <w:szCs w:val="20"/>
              </w:rPr>
              <w:t xml:space="preserve"> </w:t>
            </w:r>
            <w:r w:rsidRPr="004B4ECE">
              <w:rPr>
                <w:color w:val="000000" w:themeColor="text1"/>
                <w:sz w:val="20"/>
                <w:szCs w:val="20"/>
              </w:rPr>
              <w:t>cuales</w:t>
            </w:r>
            <w:r w:rsidRPr="004B4ECE">
              <w:rPr>
                <w:color w:val="000000" w:themeColor="text1"/>
                <w:spacing w:val="43"/>
                <w:sz w:val="20"/>
                <w:szCs w:val="20"/>
              </w:rPr>
              <w:t xml:space="preserve"> </w:t>
            </w:r>
            <w:r w:rsidRPr="004B4ECE">
              <w:rPr>
                <w:color w:val="000000" w:themeColor="text1"/>
                <w:sz w:val="20"/>
                <w:szCs w:val="20"/>
              </w:rPr>
              <w:t>tendrán</w:t>
            </w:r>
            <w:r w:rsidRPr="004B4ECE">
              <w:rPr>
                <w:color w:val="000000" w:themeColor="text1"/>
                <w:spacing w:val="45"/>
                <w:sz w:val="20"/>
                <w:szCs w:val="20"/>
              </w:rPr>
              <w:t xml:space="preserve"> </w:t>
            </w:r>
            <w:r w:rsidRPr="004B4ECE">
              <w:rPr>
                <w:color w:val="000000" w:themeColor="text1"/>
                <w:sz w:val="20"/>
                <w:szCs w:val="20"/>
              </w:rPr>
              <w:t>la</w:t>
            </w:r>
            <w:r w:rsidRPr="004B4ECE">
              <w:rPr>
                <w:color w:val="000000" w:themeColor="text1"/>
                <w:spacing w:val="44"/>
                <w:sz w:val="20"/>
                <w:szCs w:val="20"/>
              </w:rPr>
              <w:t xml:space="preserve"> </w:t>
            </w:r>
            <w:r w:rsidRPr="004B4ECE">
              <w:rPr>
                <w:color w:val="000000" w:themeColor="text1"/>
                <w:sz w:val="20"/>
                <w:szCs w:val="20"/>
              </w:rPr>
              <w:t>calidad</w:t>
            </w:r>
            <w:r w:rsidRPr="004B4ECE">
              <w:rPr>
                <w:color w:val="000000" w:themeColor="text1"/>
                <w:spacing w:val="45"/>
                <w:sz w:val="20"/>
                <w:szCs w:val="20"/>
              </w:rPr>
              <w:t xml:space="preserve"> </w:t>
            </w:r>
            <w:r w:rsidRPr="004B4ECE">
              <w:rPr>
                <w:color w:val="000000" w:themeColor="text1"/>
                <w:sz w:val="20"/>
                <w:szCs w:val="20"/>
              </w:rPr>
              <w:t>de</w:t>
            </w:r>
            <w:r w:rsidRPr="004B4ECE">
              <w:rPr>
                <w:color w:val="000000" w:themeColor="text1"/>
                <w:spacing w:val="-64"/>
                <w:sz w:val="20"/>
                <w:szCs w:val="20"/>
              </w:rPr>
              <w:t xml:space="preserve"> </w:t>
            </w:r>
            <w:r w:rsidRPr="004B4ECE">
              <w:rPr>
                <w:color w:val="000000" w:themeColor="text1"/>
                <w:sz w:val="20"/>
                <w:szCs w:val="20"/>
              </w:rPr>
              <w:t>empleados</w:t>
            </w:r>
            <w:r w:rsidRPr="004B4ECE">
              <w:rPr>
                <w:color w:val="000000" w:themeColor="text1"/>
                <w:spacing w:val="42"/>
                <w:sz w:val="20"/>
                <w:szCs w:val="20"/>
              </w:rPr>
              <w:t xml:space="preserve"> </w:t>
            </w:r>
            <w:r w:rsidRPr="004B4ECE">
              <w:rPr>
                <w:color w:val="000000" w:themeColor="text1"/>
                <w:sz w:val="20"/>
                <w:szCs w:val="20"/>
              </w:rPr>
              <w:t>públicos.</w:t>
            </w:r>
            <w:r w:rsidRPr="004B4ECE">
              <w:rPr>
                <w:color w:val="000000" w:themeColor="text1"/>
                <w:spacing w:val="40"/>
                <w:sz w:val="20"/>
                <w:szCs w:val="20"/>
              </w:rPr>
              <w:t xml:space="preserve"> </w:t>
            </w:r>
            <w:r w:rsidRPr="004B4ECE">
              <w:rPr>
                <w:color w:val="000000" w:themeColor="text1"/>
                <w:sz w:val="20"/>
                <w:szCs w:val="20"/>
              </w:rPr>
              <w:t>Razón</w:t>
            </w:r>
            <w:r w:rsidRPr="004B4ECE">
              <w:rPr>
                <w:color w:val="000000" w:themeColor="text1"/>
                <w:spacing w:val="-64"/>
                <w:sz w:val="20"/>
                <w:szCs w:val="20"/>
              </w:rPr>
              <w:t xml:space="preserve"> </w:t>
            </w:r>
            <w:r w:rsidRPr="004B4ECE">
              <w:rPr>
                <w:color w:val="000000" w:themeColor="text1"/>
                <w:sz w:val="20"/>
                <w:szCs w:val="20"/>
              </w:rPr>
              <w:t>por</w:t>
            </w:r>
            <w:r w:rsidRPr="004B4ECE">
              <w:rPr>
                <w:color w:val="000000" w:themeColor="text1"/>
                <w:spacing w:val="27"/>
                <w:sz w:val="20"/>
                <w:szCs w:val="20"/>
              </w:rPr>
              <w:t xml:space="preserve"> </w:t>
            </w:r>
            <w:r w:rsidRPr="004B4ECE">
              <w:rPr>
                <w:color w:val="000000" w:themeColor="text1"/>
                <w:sz w:val="20"/>
                <w:szCs w:val="20"/>
              </w:rPr>
              <w:t>la</w:t>
            </w:r>
            <w:r w:rsidRPr="004B4ECE">
              <w:rPr>
                <w:color w:val="000000" w:themeColor="text1"/>
                <w:spacing w:val="29"/>
                <w:sz w:val="20"/>
                <w:szCs w:val="20"/>
              </w:rPr>
              <w:t xml:space="preserve"> </w:t>
            </w:r>
            <w:r w:rsidRPr="004B4ECE">
              <w:rPr>
                <w:color w:val="000000" w:themeColor="text1"/>
                <w:sz w:val="20"/>
                <w:szCs w:val="20"/>
              </w:rPr>
              <w:t>cual,</w:t>
            </w:r>
            <w:r w:rsidRPr="004B4ECE">
              <w:rPr>
                <w:color w:val="000000" w:themeColor="text1"/>
                <w:spacing w:val="28"/>
                <w:sz w:val="20"/>
                <w:szCs w:val="20"/>
              </w:rPr>
              <w:t xml:space="preserve"> </w:t>
            </w:r>
            <w:r w:rsidRPr="004B4ECE">
              <w:rPr>
                <w:color w:val="000000" w:themeColor="text1"/>
                <w:sz w:val="20"/>
                <w:szCs w:val="20"/>
              </w:rPr>
              <w:t>los</w:t>
            </w:r>
            <w:r w:rsidRPr="004B4ECE">
              <w:rPr>
                <w:color w:val="000000" w:themeColor="text1"/>
                <w:spacing w:val="29"/>
                <w:sz w:val="20"/>
                <w:szCs w:val="20"/>
              </w:rPr>
              <w:t xml:space="preserve"> </w:t>
            </w:r>
            <w:r w:rsidRPr="004B4ECE">
              <w:rPr>
                <w:color w:val="000000" w:themeColor="text1"/>
                <w:sz w:val="20"/>
                <w:szCs w:val="20"/>
              </w:rPr>
              <w:t>empleados</w:t>
            </w:r>
            <w:r w:rsidRPr="004B4ECE">
              <w:rPr>
                <w:color w:val="000000" w:themeColor="text1"/>
                <w:spacing w:val="-64"/>
                <w:sz w:val="20"/>
                <w:szCs w:val="20"/>
              </w:rPr>
              <w:t xml:space="preserve"> </w:t>
            </w:r>
            <w:r w:rsidRPr="004B4ECE">
              <w:rPr>
                <w:color w:val="000000" w:themeColor="text1"/>
                <w:sz w:val="20"/>
                <w:szCs w:val="20"/>
              </w:rPr>
              <w:t>públicos</w:t>
            </w:r>
            <w:r w:rsidR="001B647A" w:rsidRPr="004B4ECE">
              <w:rPr>
                <w:color w:val="000000" w:themeColor="text1"/>
                <w:spacing w:val="1"/>
                <w:sz w:val="20"/>
                <w:szCs w:val="20"/>
              </w:rPr>
              <w:t xml:space="preserve"> </w:t>
            </w:r>
            <w:r w:rsidRPr="004B4ECE">
              <w:rPr>
                <w:color w:val="000000" w:themeColor="text1"/>
                <w:sz w:val="20"/>
                <w:szCs w:val="20"/>
              </w:rPr>
              <w:t>y</w:t>
            </w:r>
            <w:r w:rsidRPr="004B4ECE">
              <w:rPr>
                <w:color w:val="000000" w:themeColor="text1"/>
                <w:spacing w:val="1"/>
                <w:sz w:val="20"/>
                <w:szCs w:val="20"/>
              </w:rPr>
              <w:t xml:space="preserve"> </w:t>
            </w:r>
            <w:r w:rsidRPr="004B4ECE">
              <w:rPr>
                <w:color w:val="000000" w:themeColor="text1"/>
                <w:sz w:val="20"/>
                <w:szCs w:val="20"/>
              </w:rPr>
              <w:t>los</w:t>
            </w:r>
            <w:r w:rsidRPr="004B4ECE">
              <w:rPr>
                <w:color w:val="000000" w:themeColor="text1"/>
                <w:spacing w:val="1"/>
                <w:sz w:val="20"/>
                <w:szCs w:val="20"/>
              </w:rPr>
              <w:t xml:space="preserve"> </w:t>
            </w:r>
            <w:r w:rsidRPr="004B4ECE">
              <w:rPr>
                <w:color w:val="000000" w:themeColor="text1"/>
                <w:sz w:val="20"/>
                <w:szCs w:val="20"/>
              </w:rPr>
              <w:t>trabajadores</w:t>
            </w:r>
            <w:r w:rsidRPr="004B4ECE">
              <w:rPr>
                <w:color w:val="000000" w:themeColor="text1"/>
                <w:spacing w:val="-64"/>
                <w:sz w:val="20"/>
                <w:szCs w:val="20"/>
              </w:rPr>
              <w:t xml:space="preserve"> </w:t>
            </w:r>
            <w:r w:rsidR="001B647A" w:rsidRPr="004B4ECE">
              <w:rPr>
                <w:color w:val="000000" w:themeColor="text1"/>
                <w:sz w:val="20"/>
                <w:szCs w:val="20"/>
              </w:rPr>
              <w:t xml:space="preserve">oficiales se diferencian </w:t>
            </w:r>
            <w:r w:rsidRPr="004B4ECE">
              <w:rPr>
                <w:color w:val="000000" w:themeColor="text1"/>
                <w:spacing w:val="-1"/>
                <w:sz w:val="20"/>
                <w:szCs w:val="20"/>
              </w:rPr>
              <w:t>en</w:t>
            </w:r>
            <w:r w:rsidRPr="004B4ECE">
              <w:rPr>
                <w:color w:val="000000" w:themeColor="text1"/>
                <w:spacing w:val="-64"/>
                <w:sz w:val="20"/>
                <w:szCs w:val="20"/>
              </w:rPr>
              <w:t xml:space="preserve"> </w:t>
            </w:r>
            <w:r w:rsidR="001B647A" w:rsidRPr="004B4ECE">
              <w:rPr>
                <w:color w:val="000000" w:themeColor="text1"/>
                <w:sz w:val="20"/>
                <w:szCs w:val="20"/>
              </w:rPr>
              <w:t xml:space="preserve">cuanto a la forma </w:t>
            </w:r>
            <w:r w:rsidRPr="004B4ECE">
              <w:rPr>
                <w:color w:val="000000" w:themeColor="text1"/>
                <w:sz w:val="20"/>
                <w:szCs w:val="20"/>
              </w:rPr>
              <w:t>de</w:t>
            </w:r>
            <w:r w:rsidR="001B647A" w:rsidRPr="004B4ECE">
              <w:rPr>
                <w:color w:val="000000" w:themeColor="text1"/>
                <w:spacing w:val="-64"/>
                <w:sz w:val="20"/>
                <w:szCs w:val="20"/>
              </w:rPr>
              <w:t xml:space="preserve"> </w:t>
            </w:r>
            <w:r w:rsidRPr="004B4ECE">
              <w:rPr>
                <w:color w:val="000000" w:themeColor="text1"/>
                <w:sz w:val="20"/>
                <w:szCs w:val="20"/>
              </w:rPr>
              <w:t>vinculación,</w:t>
            </w:r>
            <w:r w:rsidR="001B647A" w:rsidRPr="004B4ECE">
              <w:rPr>
                <w:color w:val="000000" w:themeColor="text1"/>
                <w:spacing w:val="1"/>
                <w:sz w:val="20"/>
                <w:szCs w:val="20"/>
              </w:rPr>
              <w:t xml:space="preserve"> </w:t>
            </w:r>
            <w:r w:rsidRPr="004B4ECE">
              <w:rPr>
                <w:color w:val="000000" w:themeColor="text1"/>
                <w:sz w:val="20"/>
                <w:szCs w:val="20"/>
              </w:rPr>
              <w:t>fundamentalmente.</w:t>
            </w:r>
          </w:p>
        </w:tc>
      </w:tr>
      <w:tr w:rsidR="00473311" w:rsidRPr="004B4ECE" w14:paraId="77B8D3B1" w14:textId="77777777" w:rsidTr="004B4ECE">
        <w:tc>
          <w:tcPr>
            <w:tcW w:w="3545" w:type="dxa"/>
          </w:tcPr>
          <w:p w14:paraId="1EBF7EE9" w14:textId="77777777" w:rsidR="005C4837" w:rsidRPr="004B4ECE" w:rsidRDefault="005C4837" w:rsidP="005C4837">
            <w:pPr>
              <w:pStyle w:val="TableParagraph"/>
              <w:tabs>
                <w:tab w:val="left" w:pos="3754"/>
                <w:tab w:val="left" w:pos="3978"/>
              </w:tabs>
              <w:ind w:left="0" w:right="96"/>
              <w:jc w:val="both"/>
              <w:rPr>
                <w:rFonts w:ascii="Arial" w:hAnsi="Arial" w:cs="Arial"/>
                <w:color w:val="000000" w:themeColor="text1"/>
                <w:sz w:val="20"/>
                <w:szCs w:val="20"/>
              </w:rPr>
            </w:pPr>
            <w:r w:rsidRPr="004B4ECE">
              <w:rPr>
                <w:rFonts w:ascii="Arial" w:hAnsi="Arial" w:cs="Arial"/>
                <w:b/>
                <w:color w:val="000000" w:themeColor="text1"/>
                <w:sz w:val="20"/>
                <w:szCs w:val="20"/>
              </w:rPr>
              <w:t xml:space="preserve">ARTÍCULO 22. REPRESENTACIÓN DE ACCIONES. </w:t>
            </w:r>
            <w:r w:rsidRPr="004B4ECE">
              <w:rPr>
                <w:rFonts w:ascii="Arial" w:hAnsi="Arial" w:cs="Arial"/>
                <w:color w:val="000000" w:themeColor="text1"/>
                <w:sz w:val="20"/>
                <w:szCs w:val="20"/>
              </w:rPr>
              <w:t>Corresponde al (a la) Presidente (a) de ECOMINERALES la representación de las acciones que tenga la Empresa en las sociedades comerciales o industriales privadas, en las de capital mixto y en las de entidades descentralizadas. El (la) Presidente (a) podrá delegar esta facultad en alguno de los funcionarios de la Empresa.</w:t>
            </w:r>
          </w:p>
          <w:p w14:paraId="5D5CDC17" w14:textId="19DBC273" w:rsidR="005C4837" w:rsidRPr="004B4ECE" w:rsidRDefault="005C4837" w:rsidP="005C4837">
            <w:pPr>
              <w:pStyle w:val="TableParagraph"/>
              <w:tabs>
                <w:tab w:val="left" w:pos="3754"/>
                <w:tab w:val="left" w:pos="3978"/>
              </w:tabs>
              <w:ind w:left="0" w:right="96"/>
              <w:jc w:val="both"/>
              <w:rPr>
                <w:rFonts w:ascii="Arial" w:hAnsi="Arial" w:cs="Arial"/>
                <w:b/>
                <w:color w:val="000000" w:themeColor="text1"/>
                <w:sz w:val="20"/>
                <w:szCs w:val="20"/>
              </w:rPr>
            </w:pPr>
          </w:p>
        </w:tc>
        <w:tc>
          <w:tcPr>
            <w:tcW w:w="2771" w:type="dxa"/>
          </w:tcPr>
          <w:p w14:paraId="4E745963" w14:textId="36C70B53" w:rsidR="005C4837" w:rsidRPr="004B4ECE" w:rsidRDefault="005C4837" w:rsidP="005C4837">
            <w:pPr>
              <w:pStyle w:val="TableParagraph"/>
              <w:tabs>
                <w:tab w:val="left" w:pos="2673"/>
              </w:tabs>
              <w:ind w:left="0"/>
              <w:jc w:val="both"/>
              <w:rPr>
                <w:rFonts w:ascii="Arial" w:hAnsi="Arial" w:cs="Arial"/>
                <w:b/>
                <w:color w:val="000000" w:themeColor="text1"/>
                <w:sz w:val="20"/>
                <w:szCs w:val="20"/>
              </w:rPr>
            </w:pPr>
            <w:r w:rsidRPr="004B4ECE">
              <w:rPr>
                <w:rFonts w:ascii="Arial" w:hAnsi="Arial" w:cs="Arial"/>
                <w:b/>
                <w:color w:val="000000" w:themeColor="text1"/>
                <w:sz w:val="20"/>
                <w:szCs w:val="20"/>
              </w:rPr>
              <w:t xml:space="preserve">ARTÍCULO 22. REPRESENTACIÓN   </w:t>
            </w:r>
            <w:r w:rsidRPr="004B4ECE">
              <w:rPr>
                <w:rFonts w:ascii="Arial" w:hAnsi="Arial" w:cs="Arial"/>
                <w:b/>
                <w:color w:val="000000" w:themeColor="text1"/>
                <w:spacing w:val="46"/>
                <w:sz w:val="20"/>
                <w:szCs w:val="20"/>
              </w:rPr>
              <w:t xml:space="preserve"> </w:t>
            </w:r>
            <w:r w:rsidRPr="004B4ECE">
              <w:rPr>
                <w:rFonts w:ascii="Arial" w:hAnsi="Arial" w:cs="Arial"/>
                <w:b/>
                <w:color w:val="000000" w:themeColor="text1"/>
                <w:sz w:val="20"/>
                <w:szCs w:val="20"/>
              </w:rPr>
              <w:t>DE ACCIONES.</w:t>
            </w:r>
            <w:r w:rsidRPr="004B4ECE">
              <w:rPr>
                <w:rFonts w:ascii="Arial" w:hAnsi="Arial" w:cs="Arial"/>
                <w:b/>
                <w:color w:val="000000" w:themeColor="text1"/>
                <w:spacing w:val="1"/>
                <w:sz w:val="20"/>
                <w:szCs w:val="20"/>
              </w:rPr>
              <w:t xml:space="preserve"> </w:t>
            </w:r>
            <w:r w:rsidRPr="004B4ECE">
              <w:rPr>
                <w:rFonts w:ascii="Arial" w:hAnsi="Arial" w:cs="Arial"/>
                <w:color w:val="000000" w:themeColor="text1"/>
                <w:sz w:val="20"/>
                <w:szCs w:val="20"/>
              </w:rPr>
              <w:t>Corresponde</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al (a la) Presidente (a) 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 xml:space="preserve">ECOMINERALES </w:t>
            </w:r>
            <w:r w:rsidRPr="004B4ECE">
              <w:rPr>
                <w:rFonts w:ascii="Arial" w:hAnsi="Arial" w:cs="Arial"/>
                <w:color w:val="000000" w:themeColor="text1"/>
                <w:spacing w:val="-2"/>
                <w:sz w:val="20"/>
                <w:szCs w:val="20"/>
              </w:rPr>
              <w:t>la</w:t>
            </w:r>
            <w:r w:rsidRPr="004B4ECE">
              <w:rPr>
                <w:rFonts w:ascii="Arial" w:hAnsi="Arial" w:cs="Arial"/>
                <w:b/>
                <w:color w:val="000000" w:themeColor="text1"/>
                <w:sz w:val="20"/>
                <w:szCs w:val="20"/>
              </w:rPr>
              <w:t xml:space="preserve"> </w:t>
            </w:r>
            <w:r w:rsidRPr="004B4ECE">
              <w:rPr>
                <w:rFonts w:ascii="Arial" w:hAnsi="Arial" w:cs="Arial"/>
                <w:color w:val="000000" w:themeColor="text1"/>
                <w:sz w:val="20"/>
                <w:szCs w:val="20"/>
              </w:rPr>
              <w:t>representación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acciones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que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tenga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Empresa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en</w:t>
            </w:r>
            <w:r w:rsidRPr="004B4ECE">
              <w:rPr>
                <w:rFonts w:ascii="Arial" w:hAnsi="Arial" w:cs="Arial"/>
                <w:color w:val="000000" w:themeColor="text1"/>
                <w:spacing w:val="67"/>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sociedades comerciales o</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industriales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privadas,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en</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8"/>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0"/>
                <w:sz w:val="20"/>
                <w:szCs w:val="20"/>
              </w:rPr>
              <w:t xml:space="preserve"> </w:t>
            </w:r>
            <w:r w:rsidRPr="004B4ECE">
              <w:rPr>
                <w:rFonts w:ascii="Arial" w:hAnsi="Arial" w:cs="Arial"/>
                <w:color w:val="000000" w:themeColor="text1"/>
                <w:sz w:val="20"/>
                <w:szCs w:val="20"/>
              </w:rPr>
              <w:t>capital</w:t>
            </w:r>
            <w:r w:rsidRPr="004B4ECE">
              <w:rPr>
                <w:rFonts w:ascii="Arial" w:hAnsi="Arial" w:cs="Arial"/>
                <w:color w:val="000000" w:themeColor="text1"/>
                <w:spacing w:val="-11"/>
                <w:sz w:val="20"/>
                <w:szCs w:val="20"/>
              </w:rPr>
              <w:t xml:space="preserve"> </w:t>
            </w:r>
            <w:r w:rsidRPr="004B4ECE">
              <w:rPr>
                <w:rFonts w:ascii="Arial" w:hAnsi="Arial" w:cs="Arial"/>
                <w:color w:val="000000" w:themeColor="text1"/>
                <w:sz w:val="20"/>
                <w:szCs w:val="20"/>
              </w:rPr>
              <w:t>mixto</w:t>
            </w:r>
            <w:r w:rsidRPr="004B4ECE">
              <w:rPr>
                <w:rFonts w:ascii="Arial" w:hAnsi="Arial" w:cs="Arial"/>
                <w:color w:val="000000" w:themeColor="text1"/>
                <w:spacing w:val="-7"/>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1"/>
                <w:sz w:val="20"/>
                <w:szCs w:val="20"/>
              </w:rPr>
              <w:t xml:space="preserve"> </w:t>
            </w:r>
            <w:r w:rsidRPr="004B4ECE">
              <w:rPr>
                <w:rFonts w:ascii="Arial" w:hAnsi="Arial" w:cs="Arial"/>
                <w:color w:val="000000" w:themeColor="text1"/>
                <w:sz w:val="20"/>
                <w:szCs w:val="20"/>
              </w:rPr>
              <w:t>en</w:t>
            </w:r>
            <w:r w:rsidRPr="004B4ECE">
              <w:rPr>
                <w:rFonts w:ascii="Arial" w:hAnsi="Arial" w:cs="Arial"/>
                <w:color w:val="000000" w:themeColor="text1"/>
                <w:spacing w:val="-7"/>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 xml:space="preserve">de </w:t>
            </w:r>
            <w:r w:rsidRPr="004B4ECE">
              <w:rPr>
                <w:rFonts w:ascii="Arial" w:hAnsi="Arial" w:cs="Arial"/>
                <w:color w:val="000000" w:themeColor="text1"/>
                <w:spacing w:val="-1"/>
                <w:sz w:val="20"/>
                <w:szCs w:val="20"/>
              </w:rPr>
              <w:t>entidades</w:t>
            </w:r>
            <w:r w:rsidRPr="004B4ECE">
              <w:rPr>
                <w:rFonts w:ascii="Arial" w:hAnsi="Arial" w:cs="Arial"/>
                <w:b/>
                <w:color w:val="000000" w:themeColor="text1"/>
                <w:sz w:val="20"/>
                <w:szCs w:val="20"/>
              </w:rPr>
              <w:t xml:space="preserve"> </w:t>
            </w:r>
            <w:r w:rsidRPr="004B4ECE">
              <w:rPr>
                <w:rFonts w:ascii="Arial" w:hAnsi="Arial" w:cs="Arial"/>
                <w:color w:val="000000" w:themeColor="text1"/>
                <w:sz w:val="20"/>
                <w:szCs w:val="20"/>
              </w:rPr>
              <w:t>descentralizadas.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El</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Presidente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podrá</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delegar</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esta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facultad</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alguno</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los</w:t>
            </w:r>
            <w:r w:rsidRPr="004B4ECE">
              <w:rPr>
                <w:rFonts w:ascii="Arial" w:hAnsi="Arial" w:cs="Arial"/>
                <w:color w:val="000000" w:themeColor="text1"/>
                <w:spacing w:val="1"/>
                <w:sz w:val="20"/>
                <w:szCs w:val="20"/>
              </w:rPr>
              <w:t xml:space="preserve"> </w:t>
            </w:r>
            <w:r w:rsidRPr="004B4ECE">
              <w:rPr>
                <w:rFonts w:ascii="Arial" w:hAnsi="Arial" w:cs="Arial"/>
                <w:b/>
                <w:color w:val="000000" w:themeColor="text1"/>
                <w:sz w:val="20"/>
                <w:szCs w:val="20"/>
              </w:rPr>
              <w:t>Directivos</w:t>
            </w:r>
            <w:r w:rsidRPr="004B4ECE">
              <w:rPr>
                <w:rFonts w:ascii="Arial" w:hAnsi="Arial" w:cs="Arial"/>
                <w:b/>
                <w:color w:val="000000" w:themeColor="text1"/>
                <w:spacing w:val="-64"/>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strike/>
                <w:color w:val="000000" w:themeColor="text1"/>
                <w:sz w:val="20"/>
                <w:szCs w:val="20"/>
              </w:rPr>
              <w:t>funcionarios</w:t>
            </w:r>
            <w:r w:rsidRPr="004B4ECE">
              <w:rPr>
                <w:rFonts w:ascii="Arial" w:hAnsi="Arial" w:cs="Arial"/>
                <w:strike/>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Empresa.</w:t>
            </w:r>
          </w:p>
        </w:tc>
        <w:tc>
          <w:tcPr>
            <w:tcW w:w="3749" w:type="dxa"/>
          </w:tcPr>
          <w:p w14:paraId="60960E8B" w14:textId="3C9F77EC" w:rsidR="005C4837" w:rsidRPr="004B4ECE" w:rsidRDefault="001B647A" w:rsidP="005C4837">
            <w:pPr>
              <w:ind w:left="0" w:right="40"/>
              <w:rPr>
                <w:b/>
                <w:color w:val="000000" w:themeColor="text1"/>
                <w:sz w:val="20"/>
                <w:szCs w:val="20"/>
              </w:rPr>
            </w:pPr>
            <w:r w:rsidRPr="004B4ECE">
              <w:rPr>
                <w:b/>
                <w:color w:val="000000" w:themeColor="text1"/>
                <w:sz w:val="20"/>
                <w:szCs w:val="20"/>
              </w:rPr>
              <w:t xml:space="preserve">Se elimina Funcionarios. </w:t>
            </w:r>
          </w:p>
        </w:tc>
      </w:tr>
      <w:tr w:rsidR="00473311" w:rsidRPr="004B4ECE" w14:paraId="19CAC42E" w14:textId="77777777" w:rsidTr="004B4ECE">
        <w:tc>
          <w:tcPr>
            <w:tcW w:w="3545" w:type="dxa"/>
          </w:tcPr>
          <w:p w14:paraId="30F410FC" w14:textId="77777777" w:rsidR="001B647A" w:rsidRPr="004B4ECE" w:rsidRDefault="001B647A" w:rsidP="005C4837">
            <w:pPr>
              <w:pStyle w:val="TableParagraph"/>
              <w:tabs>
                <w:tab w:val="left" w:pos="3754"/>
                <w:tab w:val="left" w:pos="3978"/>
              </w:tabs>
              <w:ind w:left="0" w:right="96"/>
              <w:jc w:val="both"/>
              <w:rPr>
                <w:rFonts w:ascii="Arial" w:hAnsi="Arial" w:cs="Arial"/>
                <w:color w:val="000000" w:themeColor="text1"/>
                <w:sz w:val="20"/>
                <w:szCs w:val="20"/>
              </w:rPr>
            </w:pPr>
            <w:r w:rsidRPr="004B4ECE">
              <w:rPr>
                <w:rFonts w:ascii="Arial" w:hAnsi="Arial" w:cs="Arial"/>
                <w:b/>
                <w:color w:val="000000" w:themeColor="text1"/>
                <w:sz w:val="20"/>
                <w:szCs w:val="20"/>
              </w:rPr>
              <w:t xml:space="preserve">ARTÍCULO 26. </w:t>
            </w:r>
            <w:r w:rsidRPr="004B4ECE">
              <w:rPr>
                <w:rFonts w:ascii="Arial" w:hAnsi="Arial" w:cs="Arial"/>
                <w:color w:val="000000" w:themeColor="text1"/>
                <w:sz w:val="20"/>
                <w:szCs w:val="20"/>
              </w:rPr>
              <w:t>El Gobierno Nacional garantizará la compra de minerales y materiales a los mineros artesanales, ancestrales, tradicionales y de pequeña escala que realicen la explotación de minas y se encuentren registrados en el Registro Único de Comercializadores de Minerales- RUCOM.</w:t>
            </w:r>
          </w:p>
          <w:p w14:paraId="26295E33" w14:textId="30726E09" w:rsidR="001B647A" w:rsidRPr="004B4ECE" w:rsidRDefault="001B647A" w:rsidP="005C4837">
            <w:pPr>
              <w:pStyle w:val="TableParagraph"/>
              <w:tabs>
                <w:tab w:val="left" w:pos="3754"/>
                <w:tab w:val="left" w:pos="3978"/>
              </w:tabs>
              <w:ind w:left="0" w:right="96"/>
              <w:jc w:val="both"/>
              <w:rPr>
                <w:rFonts w:ascii="Arial" w:hAnsi="Arial" w:cs="Arial"/>
                <w:b/>
                <w:color w:val="000000" w:themeColor="text1"/>
                <w:sz w:val="20"/>
                <w:szCs w:val="20"/>
              </w:rPr>
            </w:pPr>
          </w:p>
        </w:tc>
        <w:tc>
          <w:tcPr>
            <w:tcW w:w="2771" w:type="dxa"/>
          </w:tcPr>
          <w:p w14:paraId="6BD901DF" w14:textId="77777777" w:rsidR="001B647A" w:rsidRPr="004B4ECE" w:rsidRDefault="001B647A" w:rsidP="001B647A">
            <w:pPr>
              <w:pStyle w:val="TableParagraph"/>
              <w:tabs>
                <w:tab w:val="left" w:pos="2794"/>
              </w:tabs>
              <w:ind w:left="0" w:right="97"/>
              <w:jc w:val="both"/>
              <w:rPr>
                <w:rFonts w:ascii="Arial" w:hAnsi="Arial" w:cs="Arial"/>
                <w:color w:val="000000" w:themeColor="text1"/>
                <w:sz w:val="20"/>
                <w:szCs w:val="20"/>
              </w:rPr>
            </w:pPr>
            <w:r w:rsidRPr="004B4ECE">
              <w:rPr>
                <w:rFonts w:ascii="Arial" w:hAnsi="Arial" w:cs="Arial"/>
                <w:b/>
                <w:color w:val="000000" w:themeColor="text1"/>
                <w:sz w:val="20"/>
                <w:szCs w:val="20"/>
              </w:rPr>
              <w:t xml:space="preserve">ARTÍCULO 26. </w:t>
            </w:r>
            <w:r w:rsidRPr="004B4ECE">
              <w:rPr>
                <w:rFonts w:ascii="Arial" w:hAnsi="Arial" w:cs="Arial"/>
                <w:b/>
                <w:color w:val="000000" w:themeColor="text1"/>
                <w:sz w:val="20"/>
                <w:szCs w:val="20"/>
                <w:u w:val="thick"/>
              </w:rPr>
              <w:t>COMPRA</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u w:val="thick"/>
              </w:rPr>
              <w:t>DE</w:t>
            </w:r>
            <w:r w:rsidRPr="004B4ECE">
              <w:rPr>
                <w:rFonts w:ascii="Arial" w:hAnsi="Arial" w:cs="Arial"/>
                <w:b/>
                <w:color w:val="000000" w:themeColor="text1"/>
                <w:spacing w:val="1"/>
                <w:sz w:val="20"/>
                <w:szCs w:val="20"/>
                <w:u w:val="thick"/>
              </w:rPr>
              <w:t xml:space="preserve"> </w:t>
            </w:r>
            <w:r w:rsidRPr="004B4ECE">
              <w:rPr>
                <w:rFonts w:ascii="Arial" w:hAnsi="Arial" w:cs="Arial"/>
                <w:b/>
                <w:color w:val="000000" w:themeColor="text1"/>
                <w:sz w:val="20"/>
                <w:szCs w:val="20"/>
                <w:u w:val="thick"/>
              </w:rPr>
              <w:t>MINERALES</w:t>
            </w:r>
            <w:r w:rsidRPr="004B4ECE">
              <w:rPr>
                <w:rFonts w:ascii="Arial" w:hAnsi="Arial" w:cs="Arial"/>
                <w:b/>
                <w:color w:val="000000" w:themeColor="text1"/>
                <w:spacing w:val="1"/>
                <w:sz w:val="20"/>
                <w:szCs w:val="20"/>
                <w:u w:val="thick"/>
              </w:rPr>
              <w:t xml:space="preserve"> </w:t>
            </w:r>
            <w:r w:rsidRPr="004B4ECE">
              <w:rPr>
                <w:rFonts w:ascii="Arial" w:hAnsi="Arial" w:cs="Arial"/>
                <w:b/>
                <w:color w:val="000000" w:themeColor="text1"/>
                <w:sz w:val="20"/>
                <w:szCs w:val="20"/>
                <w:u w:val="thick"/>
              </w:rPr>
              <w:t>Y</w:t>
            </w:r>
            <w:r w:rsidRPr="004B4ECE">
              <w:rPr>
                <w:rFonts w:ascii="Arial" w:hAnsi="Arial" w:cs="Arial"/>
                <w:b/>
                <w:color w:val="000000" w:themeColor="text1"/>
                <w:spacing w:val="-64"/>
                <w:sz w:val="20"/>
                <w:szCs w:val="20"/>
              </w:rPr>
              <w:t xml:space="preserve"> </w:t>
            </w:r>
            <w:r w:rsidRPr="004B4ECE">
              <w:rPr>
                <w:rFonts w:ascii="Arial" w:hAnsi="Arial" w:cs="Arial"/>
                <w:b/>
                <w:color w:val="000000" w:themeColor="text1"/>
                <w:sz w:val="20"/>
                <w:szCs w:val="20"/>
                <w:u w:val="thick"/>
              </w:rPr>
              <w:t>MATERIALES.</w:t>
            </w:r>
            <w:r w:rsidRPr="004B4ECE">
              <w:rPr>
                <w:rFonts w:ascii="Arial" w:hAnsi="Arial" w:cs="Arial"/>
                <w:b/>
                <w:color w:val="000000" w:themeColor="text1"/>
                <w:sz w:val="20"/>
                <w:szCs w:val="20"/>
              </w:rPr>
              <w:t xml:space="preserve"> </w:t>
            </w:r>
            <w:r w:rsidRPr="004B4ECE">
              <w:rPr>
                <w:rFonts w:ascii="Arial" w:hAnsi="Arial" w:cs="Arial"/>
                <w:color w:val="000000" w:themeColor="text1"/>
                <w:spacing w:val="-1"/>
                <w:sz w:val="20"/>
                <w:szCs w:val="20"/>
              </w:rPr>
              <w:t>El</w:t>
            </w:r>
            <w:r w:rsidRPr="004B4ECE">
              <w:rPr>
                <w:rFonts w:ascii="Arial" w:hAnsi="Arial" w:cs="Arial"/>
                <w:color w:val="000000" w:themeColor="text1"/>
                <w:sz w:val="20"/>
                <w:szCs w:val="20"/>
              </w:rPr>
              <w:t xml:space="preserve"> Gobierno </w:t>
            </w:r>
            <w:r w:rsidRPr="004B4ECE">
              <w:rPr>
                <w:rFonts w:ascii="Arial" w:hAnsi="Arial" w:cs="Arial"/>
                <w:color w:val="000000" w:themeColor="text1"/>
                <w:spacing w:val="-1"/>
                <w:sz w:val="20"/>
                <w:szCs w:val="20"/>
              </w:rPr>
              <w:t>Nacional</w:t>
            </w:r>
            <w:r w:rsidRPr="004B4ECE">
              <w:rPr>
                <w:rFonts w:ascii="Arial" w:hAnsi="Arial" w:cs="Arial"/>
                <w:color w:val="000000" w:themeColor="text1"/>
                <w:spacing w:val="-65"/>
                <w:sz w:val="20"/>
                <w:szCs w:val="20"/>
              </w:rPr>
              <w:t xml:space="preserve"> </w:t>
            </w:r>
            <w:r w:rsidRPr="004B4ECE">
              <w:rPr>
                <w:rFonts w:ascii="Arial" w:hAnsi="Arial" w:cs="Arial"/>
                <w:color w:val="000000" w:themeColor="text1"/>
                <w:sz w:val="20"/>
                <w:szCs w:val="20"/>
              </w:rPr>
              <w:t>garantizará</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compra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minerales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materiales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mineros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artesanales,</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ancestrales,</w:t>
            </w:r>
            <w:r w:rsidRPr="004B4ECE">
              <w:rPr>
                <w:rFonts w:ascii="Arial" w:hAnsi="Arial" w:cs="Arial"/>
                <w:color w:val="000000" w:themeColor="text1"/>
                <w:spacing w:val="-7"/>
                <w:sz w:val="20"/>
                <w:szCs w:val="20"/>
              </w:rPr>
              <w:t xml:space="preserve"> </w:t>
            </w:r>
            <w:r w:rsidRPr="004B4ECE">
              <w:rPr>
                <w:rFonts w:ascii="Arial" w:hAnsi="Arial" w:cs="Arial"/>
                <w:color w:val="000000" w:themeColor="text1"/>
                <w:sz w:val="20"/>
                <w:szCs w:val="20"/>
              </w:rPr>
              <w:t>tradicionales</w:t>
            </w:r>
            <w:r w:rsidRPr="004B4ECE">
              <w:rPr>
                <w:rFonts w:ascii="Arial" w:hAnsi="Arial" w:cs="Arial"/>
                <w:color w:val="000000" w:themeColor="text1"/>
                <w:spacing w:val="-6"/>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pequeña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escala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que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realicen la explotación 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minas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se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encuentren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registrados</w:t>
            </w:r>
            <w:r w:rsidRPr="004B4ECE">
              <w:rPr>
                <w:rFonts w:ascii="Arial" w:hAnsi="Arial" w:cs="Arial"/>
                <w:color w:val="000000" w:themeColor="text1"/>
                <w:spacing w:val="49"/>
                <w:sz w:val="20"/>
                <w:szCs w:val="20"/>
              </w:rPr>
              <w:t xml:space="preserve"> </w:t>
            </w:r>
            <w:r w:rsidRPr="004B4ECE">
              <w:rPr>
                <w:rFonts w:ascii="Arial" w:hAnsi="Arial" w:cs="Arial"/>
                <w:color w:val="000000" w:themeColor="text1"/>
                <w:sz w:val="20"/>
                <w:szCs w:val="20"/>
              </w:rPr>
              <w:t>en</w:t>
            </w:r>
            <w:r w:rsidRPr="004B4ECE">
              <w:rPr>
                <w:rFonts w:ascii="Arial" w:hAnsi="Arial" w:cs="Arial"/>
                <w:color w:val="000000" w:themeColor="text1"/>
                <w:spacing w:val="50"/>
                <w:sz w:val="20"/>
                <w:szCs w:val="20"/>
              </w:rPr>
              <w:t xml:space="preserve"> </w:t>
            </w:r>
            <w:r w:rsidRPr="004B4ECE">
              <w:rPr>
                <w:rFonts w:ascii="Arial" w:hAnsi="Arial" w:cs="Arial"/>
                <w:color w:val="000000" w:themeColor="text1"/>
                <w:sz w:val="20"/>
                <w:szCs w:val="20"/>
              </w:rPr>
              <w:t>el</w:t>
            </w:r>
            <w:r w:rsidRPr="004B4ECE">
              <w:rPr>
                <w:rFonts w:ascii="Arial" w:hAnsi="Arial" w:cs="Arial"/>
                <w:color w:val="000000" w:themeColor="text1"/>
                <w:spacing w:val="48"/>
                <w:sz w:val="20"/>
                <w:szCs w:val="20"/>
              </w:rPr>
              <w:t xml:space="preserve"> </w:t>
            </w:r>
            <w:r w:rsidRPr="004B4ECE">
              <w:rPr>
                <w:rFonts w:ascii="Arial" w:hAnsi="Arial" w:cs="Arial"/>
                <w:color w:val="000000" w:themeColor="text1"/>
                <w:sz w:val="20"/>
                <w:szCs w:val="20"/>
              </w:rPr>
              <w:t>Registro Único de Comercializadores de Minerales-RUCOM.</w:t>
            </w:r>
          </w:p>
          <w:p w14:paraId="1C0FA1F9" w14:textId="38107EB0" w:rsidR="001B647A" w:rsidRPr="004B4ECE" w:rsidRDefault="001B647A" w:rsidP="001B647A">
            <w:pPr>
              <w:pStyle w:val="TableParagraph"/>
              <w:tabs>
                <w:tab w:val="left" w:pos="2794"/>
              </w:tabs>
              <w:ind w:left="0" w:right="97"/>
              <w:jc w:val="both"/>
              <w:rPr>
                <w:rFonts w:ascii="Arial" w:hAnsi="Arial" w:cs="Arial"/>
                <w:color w:val="000000" w:themeColor="text1"/>
                <w:sz w:val="20"/>
                <w:szCs w:val="20"/>
              </w:rPr>
            </w:pPr>
          </w:p>
        </w:tc>
        <w:tc>
          <w:tcPr>
            <w:tcW w:w="3749" w:type="dxa"/>
          </w:tcPr>
          <w:p w14:paraId="1EC57FF6" w14:textId="7DA9D625" w:rsidR="001B647A" w:rsidRPr="004B4ECE" w:rsidRDefault="001B647A" w:rsidP="005C4837">
            <w:pPr>
              <w:ind w:left="0" w:right="40"/>
              <w:rPr>
                <w:b/>
                <w:color w:val="000000" w:themeColor="text1"/>
                <w:sz w:val="20"/>
                <w:szCs w:val="20"/>
              </w:rPr>
            </w:pPr>
            <w:r w:rsidRPr="004B4ECE">
              <w:rPr>
                <w:b/>
                <w:color w:val="000000" w:themeColor="text1"/>
                <w:sz w:val="20"/>
                <w:szCs w:val="20"/>
              </w:rPr>
              <w:t>Se mejora la redacción.</w:t>
            </w:r>
          </w:p>
        </w:tc>
      </w:tr>
      <w:tr w:rsidR="00473311" w:rsidRPr="004B4ECE" w14:paraId="2524F8FB" w14:textId="77777777" w:rsidTr="004B4ECE">
        <w:tc>
          <w:tcPr>
            <w:tcW w:w="3545" w:type="dxa"/>
          </w:tcPr>
          <w:p w14:paraId="7F29C357" w14:textId="51674E4C" w:rsidR="001B647A" w:rsidRPr="004B4ECE" w:rsidRDefault="001B647A" w:rsidP="001B647A">
            <w:pPr>
              <w:pStyle w:val="TableParagraph"/>
              <w:ind w:left="0" w:right="99"/>
              <w:jc w:val="both"/>
              <w:rPr>
                <w:rFonts w:ascii="Arial" w:hAnsi="Arial" w:cs="Arial"/>
                <w:color w:val="000000" w:themeColor="text1"/>
                <w:sz w:val="20"/>
                <w:szCs w:val="20"/>
              </w:rPr>
            </w:pPr>
            <w:r w:rsidRPr="004B4ECE">
              <w:rPr>
                <w:rFonts w:ascii="Arial" w:hAnsi="Arial" w:cs="Arial"/>
                <w:b/>
                <w:color w:val="000000" w:themeColor="text1"/>
                <w:sz w:val="20"/>
                <w:szCs w:val="20"/>
              </w:rPr>
              <w:t>ARTÍCULO</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27.</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INFORME</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ANUAL</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AL</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CONGRESO</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DE</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LA</w:t>
            </w:r>
            <w:r w:rsidRPr="004B4ECE">
              <w:rPr>
                <w:rFonts w:ascii="Arial" w:hAnsi="Arial" w:cs="Arial"/>
                <w:b/>
                <w:color w:val="000000" w:themeColor="text1"/>
                <w:spacing w:val="-64"/>
                <w:sz w:val="20"/>
                <w:szCs w:val="20"/>
              </w:rPr>
              <w:t xml:space="preserve"> </w:t>
            </w:r>
            <w:r w:rsidRPr="004B4ECE">
              <w:rPr>
                <w:rFonts w:ascii="Arial" w:hAnsi="Arial" w:cs="Arial"/>
                <w:b/>
                <w:color w:val="000000" w:themeColor="text1"/>
                <w:sz w:val="20"/>
                <w:szCs w:val="20"/>
              </w:rPr>
              <w:lastRenderedPageBreak/>
              <w:t>REPÚBLICA.</w:t>
            </w:r>
            <w:r w:rsidRPr="004B4ECE">
              <w:rPr>
                <w:rFonts w:ascii="Arial" w:hAnsi="Arial" w:cs="Arial"/>
                <w:b/>
                <w:color w:val="000000" w:themeColor="text1"/>
                <w:spacing w:val="32"/>
                <w:sz w:val="20"/>
                <w:szCs w:val="20"/>
              </w:rPr>
              <w:t xml:space="preserve"> </w:t>
            </w:r>
            <w:r w:rsidRPr="004B4ECE">
              <w:rPr>
                <w:rFonts w:ascii="Arial" w:hAnsi="Arial" w:cs="Arial"/>
                <w:color w:val="000000" w:themeColor="text1"/>
                <w:sz w:val="20"/>
                <w:szCs w:val="20"/>
              </w:rPr>
              <w:t>ECOMINERALES</w:t>
            </w:r>
          </w:p>
          <w:p w14:paraId="6E1F43C3" w14:textId="77777777" w:rsidR="001B647A" w:rsidRPr="004B4ECE" w:rsidRDefault="001B647A" w:rsidP="001B647A">
            <w:pPr>
              <w:pStyle w:val="TableParagraph"/>
              <w:tabs>
                <w:tab w:val="left" w:pos="3754"/>
                <w:tab w:val="left" w:pos="3978"/>
              </w:tabs>
              <w:ind w:left="0" w:right="96"/>
              <w:jc w:val="both"/>
              <w:rPr>
                <w:rFonts w:ascii="Arial" w:hAnsi="Arial" w:cs="Arial"/>
                <w:color w:val="000000" w:themeColor="text1"/>
                <w:sz w:val="20"/>
                <w:szCs w:val="20"/>
              </w:rPr>
            </w:pPr>
            <w:r w:rsidRPr="004B4ECE">
              <w:rPr>
                <w:rFonts w:ascii="Arial" w:hAnsi="Arial" w:cs="Arial"/>
                <w:color w:val="000000" w:themeColor="text1"/>
                <w:sz w:val="20"/>
                <w:szCs w:val="20"/>
              </w:rPr>
              <w:t>deberá</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presentar</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un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informe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anual</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ante</w:t>
            </w:r>
            <w:r w:rsidRPr="004B4ECE">
              <w:rPr>
                <w:rFonts w:ascii="Arial" w:hAnsi="Arial" w:cs="Arial"/>
                <w:color w:val="000000" w:themeColor="text1"/>
                <w:spacing w:val="-3"/>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3"/>
                <w:sz w:val="20"/>
                <w:szCs w:val="20"/>
              </w:rPr>
              <w:t xml:space="preserve"> </w:t>
            </w:r>
            <w:r w:rsidRPr="004B4ECE">
              <w:rPr>
                <w:rFonts w:ascii="Arial" w:hAnsi="Arial" w:cs="Arial"/>
                <w:color w:val="000000" w:themeColor="text1"/>
                <w:sz w:val="20"/>
                <w:szCs w:val="20"/>
              </w:rPr>
              <w:t>Comisiones</w:t>
            </w:r>
            <w:r w:rsidRPr="004B4ECE">
              <w:rPr>
                <w:rFonts w:ascii="Arial" w:hAnsi="Arial" w:cs="Arial"/>
                <w:color w:val="000000" w:themeColor="text1"/>
                <w:spacing w:val="-3"/>
                <w:sz w:val="20"/>
                <w:szCs w:val="20"/>
              </w:rPr>
              <w:t xml:space="preserve"> </w:t>
            </w:r>
            <w:r w:rsidRPr="004B4ECE">
              <w:rPr>
                <w:rFonts w:ascii="Arial" w:hAnsi="Arial" w:cs="Arial"/>
                <w:color w:val="000000" w:themeColor="text1"/>
                <w:sz w:val="20"/>
                <w:szCs w:val="20"/>
              </w:rPr>
              <w:t>Primera</w:t>
            </w:r>
            <w:r w:rsidRPr="004B4ECE">
              <w:rPr>
                <w:rFonts w:ascii="Arial" w:hAnsi="Arial" w:cs="Arial"/>
                <w:color w:val="000000" w:themeColor="text1"/>
                <w:spacing w:val="-4"/>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6"/>
                <w:sz w:val="20"/>
                <w:szCs w:val="20"/>
              </w:rPr>
              <w:t xml:space="preserve"> </w:t>
            </w:r>
            <w:r w:rsidRPr="004B4ECE">
              <w:rPr>
                <w:rFonts w:ascii="Arial" w:hAnsi="Arial" w:cs="Arial"/>
                <w:color w:val="000000" w:themeColor="text1"/>
                <w:sz w:val="20"/>
                <w:szCs w:val="20"/>
              </w:rPr>
              <w:t>Quinta</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Constitucional</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Permanente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Cámara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Representantes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el</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Senado</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del</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Congreso</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República.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Este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informe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deberá</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contener</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información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sobre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gestión,</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actividades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operaciones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industriales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comerciales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empresa,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administración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recursos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3"/>
                <w:sz w:val="20"/>
                <w:szCs w:val="20"/>
              </w:rPr>
              <w:t xml:space="preserve"> </w:t>
            </w:r>
            <w:r w:rsidRPr="004B4ECE">
              <w:rPr>
                <w:rFonts w:ascii="Arial" w:hAnsi="Arial" w:cs="Arial"/>
                <w:color w:val="000000" w:themeColor="text1"/>
                <w:sz w:val="20"/>
                <w:szCs w:val="20"/>
              </w:rPr>
              <w:t>su</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contratación.</w:t>
            </w:r>
          </w:p>
          <w:p w14:paraId="6233A387" w14:textId="03339D1E" w:rsidR="001B647A" w:rsidRPr="004B4ECE" w:rsidRDefault="001B647A" w:rsidP="001B647A">
            <w:pPr>
              <w:pStyle w:val="TableParagraph"/>
              <w:tabs>
                <w:tab w:val="left" w:pos="3754"/>
                <w:tab w:val="left" w:pos="3978"/>
              </w:tabs>
              <w:ind w:left="0" w:right="96"/>
              <w:jc w:val="both"/>
              <w:rPr>
                <w:rFonts w:ascii="Arial" w:hAnsi="Arial" w:cs="Arial"/>
                <w:b/>
                <w:color w:val="000000" w:themeColor="text1"/>
                <w:sz w:val="20"/>
                <w:szCs w:val="20"/>
              </w:rPr>
            </w:pPr>
          </w:p>
        </w:tc>
        <w:tc>
          <w:tcPr>
            <w:tcW w:w="2771" w:type="dxa"/>
          </w:tcPr>
          <w:p w14:paraId="7215503A" w14:textId="40E08677" w:rsidR="001B647A" w:rsidRPr="004B4ECE" w:rsidRDefault="001B647A" w:rsidP="001B647A">
            <w:pPr>
              <w:pStyle w:val="TableParagraph"/>
              <w:ind w:left="0" w:right="100"/>
              <w:jc w:val="both"/>
              <w:rPr>
                <w:rFonts w:ascii="Arial" w:hAnsi="Arial" w:cs="Arial"/>
                <w:b/>
                <w:color w:val="000000" w:themeColor="text1"/>
                <w:sz w:val="20"/>
                <w:szCs w:val="20"/>
              </w:rPr>
            </w:pPr>
            <w:r w:rsidRPr="004B4ECE">
              <w:rPr>
                <w:rFonts w:ascii="Arial" w:hAnsi="Arial" w:cs="Arial"/>
                <w:b/>
                <w:color w:val="000000" w:themeColor="text1"/>
                <w:sz w:val="20"/>
                <w:szCs w:val="20"/>
              </w:rPr>
              <w:lastRenderedPageBreak/>
              <w:t>ARTÍCULO 27. INFORME</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ANUAL</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AL</w:t>
            </w:r>
            <w:r w:rsidRPr="004B4ECE">
              <w:rPr>
                <w:rFonts w:ascii="Arial" w:hAnsi="Arial" w:cs="Arial"/>
                <w:b/>
                <w:color w:val="000000" w:themeColor="text1"/>
                <w:spacing w:val="1"/>
                <w:sz w:val="20"/>
                <w:szCs w:val="20"/>
              </w:rPr>
              <w:t xml:space="preserve"> </w:t>
            </w:r>
            <w:r w:rsidRPr="004B4ECE">
              <w:rPr>
                <w:rFonts w:ascii="Arial" w:hAnsi="Arial" w:cs="Arial"/>
                <w:b/>
                <w:color w:val="000000" w:themeColor="text1"/>
                <w:sz w:val="20"/>
                <w:szCs w:val="20"/>
              </w:rPr>
              <w:t>CONGRESO</w:t>
            </w:r>
            <w:r w:rsidRPr="004B4ECE">
              <w:rPr>
                <w:rFonts w:ascii="Arial" w:hAnsi="Arial" w:cs="Arial"/>
                <w:b/>
                <w:color w:val="000000" w:themeColor="text1"/>
                <w:spacing w:val="-64"/>
                <w:sz w:val="20"/>
                <w:szCs w:val="20"/>
              </w:rPr>
              <w:t xml:space="preserve"> </w:t>
            </w:r>
            <w:r w:rsidRPr="004B4ECE">
              <w:rPr>
                <w:rFonts w:ascii="Arial" w:hAnsi="Arial" w:cs="Arial"/>
                <w:b/>
                <w:color w:val="000000" w:themeColor="text1"/>
                <w:sz w:val="20"/>
                <w:szCs w:val="20"/>
              </w:rPr>
              <w:lastRenderedPageBreak/>
              <w:t xml:space="preserve">DE    </w:t>
            </w:r>
            <w:r w:rsidRPr="004B4ECE">
              <w:rPr>
                <w:rFonts w:ascii="Arial" w:hAnsi="Arial" w:cs="Arial"/>
                <w:b/>
                <w:color w:val="000000" w:themeColor="text1"/>
                <w:spacing w:val="48"/>
                <w:sz w:val="20"/>
                <w:szCs w:val="20"/>
              </w:rPr>
              <w:t xml:space="preserve"> </w:t>
            </w:r>
            <w:r w:rsidRPr="004B4ECE">
              <w:rPr>
                <w:rFonts w:ascii="Arial" w:hAnsi="Arial" w:cs="Arial"/>
                <w:b/>
                <w:color w:val="000000" w:themeColor="text1"/>
                <w:sz w:val="20"/>
                <w:szCs w:val="20"/>
              </w:rPr>
              <w:t xml:space="preserve">LA    </w:t>
            </w:r>
            <w:r w:rsidRPr="004B4ECE">
              <w:rPr>
                <w:rFonts w:ascii="Arial" w:hAnsi="Arial" w:cs="Arial"/>
                <w:b/>
                <w:color w:val="000000" w:themeColor="text1"/>
                <w:spacing w:val="46"/>
                <w:sz w:val="20"/>
                <w:szCs w:val="20"/>
              </w:rPr>
              <w:t xml:space="preserve"> </w:t>
            </w:r>
            <w:r w:rsidRPr="004B4ECE">
              <w:rPr>
                <w:rFonts w:ascii="Arial" w:hAnsi="Arial" w:cs="Arial"/>
                <w:b/>
                <w:color w:val="000000" w:themeColor="text1"/>
                <w:sz w:val="20"/>
                <w:szCs w:val="20"/>
              </w:rPr>
              <w:t xml:space="preserve">REPÚBLICA. </w:t>
            </w:r>
            <w:r w:rsidRPr="004B4ECE">
              <w:rPr>
                <w:rFonts w:ascii="Arial" w:hAnsi="Arial" w:cs="Arial"/>
                <w:color w:val="000000" w:themeColor="text1"/>
                <w:sz w:val="20"/>
                <w:szCs w:val="20"/>
              </w:rPr>
              <w:t xml:space="preserve">ECOMINERALES </w:t>
            </w:r>
            <w:r w:rsidRPr="004B4ECE">
              <w:rPr>
                <w:rFonts w:ascii="Arial" w:hAnsi="Arial" w:cs="Arial"/>
                <w:color w:val="000000" w:themeColor="text1"/>
                <w:spacing w:val="-1"/>
                <w:sz w:val="20"/>
                <w:szCs w:val="20"/>
              </w:rPr>
              <w:t>deberá</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presentar</w:t>
            </w:r>
            <w:r w:rsidRPr="004B4ECE">
              <w:rPr>
                <w:rFonts w:ascii="Arial" w:hAnsi="Arial" w:cs="Arial"/>
                <w:color w:val="000000" w:themeColor="text1"/>
                <w:spacing w:val="3"/>
                <w:sz w:val="20"/>
                <w:szCs w:val="20"/>
              </w:rPr>
              <w:t xml:space="preserve"> </w:t>
            </w:r>
            <w:r w:rsidRPr="004B4ECE">
              <w:rPr>
                <w:rFonts w:ascii="Arial" w:hAnsi="Arial" w:cs="Arial"/>
                <w:color w:val="000000" w:themeColor="text1"/>
                <w:sz w:val="20"/>
                <w:szCs w:val="20"/>
              </w:rPr>
              <w:t>un</w:t>
            </w:r>
            <w:r w:rsidRPr="004B4ECE">
              <w:rPr>
                <w:rFonts w:ascii="Arial" w:hAnsi="Arial" w:cs="Arial"/>
                <w:color w:val="000000" w:themeColor="text1"/>
                <w:spacing w:val="6"/>
                <w:sz w:val="20"/>
                <w:szCs w:val="20"/>
              </w:rPr>
              <w:t xml:space="preserve"> </w:t>
            </w:r>
            <w:r w:rsidRPr="004B4ECE">
              <w:rPr>
                <w:rFonts w:ascii="Arial" w:hAnsi="Arial" w:cs="Arial"/>
                <w:color w:val="000000" w:themeColor="text1"/>
                <w:sz w:val="20"/>
                <w:szCs w:val="20"/>
              </w:rPr>
              <w:t>informe</w:t>
            </w:r>
            <w:r w:rsidRPr="004B4ECE">
              <w:rPr>
                <w:rFonts w:ascii="Arial" w:hAnsi="Arial" w:cs="Arial"/>
                <w:color w:val="000000" w:themeColor="text1"/>
                <w:spacing w:val="3"/>
                <w:sz w:val="20"/>
                <w:szCs w:val="20"/>
              </w:rPr>
              <w:t xml:space="preserve"> </w:t>
            </w:r>
            <w:r w:rsidRPr="004B4ECE">
              <w:rPr>
                <w:rFonts w:ascii="Arial" w:hAnsi="Arial" w:cs="Arial"/>
                <w:color w:val="000000" w:themeColor="text1"/>
                <w:sz w:val="20"/>
                <w:szCs w:val="20"/>
              </w:rPr>
              <w:t>anual</w:t>
            </w:r>
            <w:r w:rsidRPr="004B4ECE">
              <w:rPr>
                <w:rFonts w:ascii="Arial" w:hAnsi="Arial" w:cs="Arial"/>
                <w:color w:val="000000" w:themeColor="text1"/>
                <w:spacing w:val="-63"/>
                <w:sz w:val="20"/>
                <w:szCs w:val="20"/>
              </w:rPr>
              <w:t xml:space="preserve"> </w:t>
            </w:r>
            <w:r w:rsidRPr="004B4ECE">
              <w:rPr>
                <w:rFonts w:ascii="Arial" w:hAnsi="Arial" w:cs="Arial"/>
                <w:color w:val="000000" w:themeColor="text1"/>
                <w:sz w:val="20"/>
                <w:szCs w:val="20"/>
              </w:rPr>
              <w:t>ante</w:t>
            </w:r>
            <w:r w:rsidRPr="004B4ECE">
              <w:rPr>
                <w:rFonts w:ascii="Arial" w:hAnsi="Arial" w:cs="Arial"/>
                <w:color w:val="000000" w:themeColor="text1"/>
                <w:sz w:val="20"/>
                <w:szCs w:val="20"/>
              </w:rPr>
              <w:tab/>
              <w:t xml:space="preserve">las </w:t>
            </w:r>
            <w:r w:rsidRPr="004B4ECE">
              <w:rPr>
                <w:rFonts w:ascii="Arial" w:hAnsi="Arial" w:cs="Arial"/>
                <w:color w:val="000000" w:themeColor="text1"/>
                <w:spacing w:val="-1"/>
                <w:sz w:val="20"/>
                <w:szCs w:val="20"/>
              </w:rPr>
              <w:t xml:space="preserve">Comisiones </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 xml:space="preserve">Primera </w:t>
            </w:r>
            <w:r w:rsidRPr="004B4ECE">
              <w:rPr>
                <w:rFonts w:ascii="Arial" w:hAnsi="Arial" w:cs="Arial"/>
                <w:color w:val="000000" w:themeColor="text1"/>
                <w:spacing w:val="-1"/>
                <w:sz w:val="20"/>
                <w:szCs w:val="20"/>
              </w:rPr>
              <w:t>Quinta</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Constitucional</w:t>
            </w:r>
            <w:r w:rsidRPr="004B4ECE">
              <w:rPr>
                <w:rFonts w:ascii="Arial" w:hAnsi="Arial" w:cs="Arial"/>
                <w:b/>
                <w:color w:val="000000" w:themeColor="text1"/>
                <w:sz w:val="20"/>
                <w:szCs w:val="20"/>
                <w:u w:val="thick"/>
              </w:rPr>
              <w:t>es</w:t>
            </w:r>
            <w:r w:rsidRPr="004B4ECE">
              <w:rPr>
                <w:rFonts w:ascii="Arial" w:hAnsi="Arial" w:cs="Arial"/>
                <w:b/>
                <w:color w:val="000000" w:themeColor="text1"/>
                <w:spacing w:val="1"/>
                <w:sz w:val="20"/>
                <w:szCs w:val="20"/>
              </w:rPr>
              <w:t xml:space="preserve"> </w:t>
            </w:r>
            <w:r w:rsidRPr="004B4ECE">
              <w:rPr>
                <w:rFonts w:ascii="Arial" w:hAnsi="Arial" w:cs="Arial"/>
                <w:color w:val="000000" w:themeColor="text1"/>
                <w:sz w:val="20"/>
                <w:szCs w:val="20"/>
              </w:rPr>
              <w:t>Permanente</w:t>
            </w:r>
            <w:r w:rsidRPr="004B4ECE">
              <w:rPr>
                <w:rFonts w:ascii="Arial" w:hAnsi="Arial" w:cs="Arial"/>
                <w:b/>
                <w:color w:val="000000" w:themeColor="text1"/>
                <w:sz w:val="20"/>
                <w:szCs w:val="20"/>
                <w:u w:val="thick"/>
              </w:rPr>
              <w:t>s</w:t>
            </w:r>
            <w:r w:rsidRPr="004B4ECE">
              <w:rPr>
                <w:rFonts w:ascii="Arial" w:hAnsi="Arial" w:cs="Arial"/>
                <w:b/>
                <w:color w:val="000000" w:themeColor="text1"/>
                <w:sz w:val="20"/>
                <w:szCs w:val="20"/>
              </w:rPr>
              <w:t xml:space="preserve"> </w:t>
            </w:r>
            <w:r w:rsidRPr="004B4ECE">
              <w:rPr>
                <w:rFonts w:ascii="Arial" w:hAnsi="Arial" w:cs="Arial"/>
                <w:color w:val="000000" w:themeColor="text1"/>
                <w:sz w:val="20"/>
                <w:szCs w:val="20"/>
              </w:rPr>
              <w:t xml:space="preserve">de </w:t>
            </w:r>
            <w:r w:rsidRPr="004B4ECE">
              <w:rPr>
                <w:rFonts w:ascii="Arial" w:hAnsi="Arial" w:cs="Arial"/>
                <w:color w:val="000000" w:themeColor="text1"/>
                <w:spacing w:val="-2"/>
                <w:sz w:val="20"/>
                <w:szCs w:val="20"/>
              </w:rPr>
              <w:t>la</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 xml:space="preserve">Cámara </w:t>
            </w:r>
            <w:r w:rsidRPr="004B4ECE">
              <w:rPr>
                <w:rFonts w:ascii="Arial" w:hAnsi="Arial" w:cs="Arial"/>
                <w:color w:val="000000" w:themeColor="text1"/>
                <w:spacing w:val="-2"/>
                <w:sz w:val="20"/>
                <w:szCs w:val="20"/>
              </w:rPr>
              <w:t>de</w:t>
            </w:r>
            <w:r w:rsidRPr="004B4ECE">
              <w:rPr>
                <w:rFonts w:ascii="Arial" w:hAnsi="Arial" w:cs="Arial"/>
                <w:b/>
                <w:color w:val="000000" w:themeColor="text1"/>
                <w:sz w:val="20"/>
                <w:szCs w:val="20"/>
              </w:rPr>
              <w:t xml:space="preserve"> </w:t>
            </w:r>
            <w:r w:rsidRPr="004B4ECE">
              <w:rPr>
                <w:rFonts w:ascii="Arial" w:hAnsi="Arial" w:cs="Arial"/>
                <w:color w:val="000000" w:themeColor="text1"/>
                <w:sz w:val="20"/>
                <w:szCs w:val="20"/>
              </w:rPr>
              <w:t>Representantes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el</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Senado</w:t>
            </w:r>
            <w:r w:rsidRPr="004B4ECE">
              <w:rPr>
                <w:rFonts w:ascii="Arial" w:hAnsi="Arial" w:cs="Arial"/>
                <w:color w:val="000000" w:themeColor="text1"/>
                <w:spacing w:val="-7"/>
                <w:sz w:val="20"/>
                <w:szCs w:val="20"/>
              </w:rPr>
              <w:t xml:space="preserve"> </w:t>
            </w:r>
            <w:r w:rsidRPr="004B4ECE">
              <w:rPr>
                <w:rFonts w:ascii="Arial" w:hAnsi="Arial" w:cs="Arial"/>
                <w:strike/>
                <w:color w:val="000000" w:themeColor="text1"/>
                <w:sz w:val="20"/>
                <w:szCs w:val="20"/>
              </w:rPr>
              <w:t>del</w:t>
            </w:r>
            <w:r w:rsidRPr="004B4ECE">
              <w:rPr>
                <w:rFonts w:ascii="Arial" w:hAnsi="Arial" w:cs="Arial"/>
                <w:strike/>
                <w:color w:val="000000" w:themeColor="text1"/>
                <w:spacing w:val="-7"/>
                <w:sz w:val="20"/>
                <w:szCs w:val="20"/>
              </w:rPr>
              <w:t xml:space="preserve"> </w:t>
            </w:r>
            <w:r w:rsidRPr="004B4ECE">
              <w:rPr>
                <w:rFonts w:ascii="Arial" w:hAnsi="Arial" w:cs="Arial"/>
                <w:strike/>
                <w:color w:val="000000" w:themeColor="text1"/>
                <w:sz w:val="20"/>
                <w:szCs w:val="20"/>
              </w:rPr>
              <w:t>Congreso</w:t>
            </w:r>
            <w:r w:rsidRPr="004B4ECE">
              <w:rPr>
                <w:rFonts w:ascii="Arial" w:hAnsi="Arial" w:cs="Arial"/>
                <w:color w:val="000000" w:themeColor="text1"/>
                <w:spacing w:val="-6"/>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6"/>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República.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Este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informe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 xml:space="preserve">deberá </w:t>
            </w:r>
            <w:r w:rsidRPr="004B4ECE">
              <w:rPr>
                <w:rFonts w:ascii="Arial" w:hAnsi="Arial" w:cs="Arial"/>
                <w:color w:val="000000" w:themeColor="text1"/>
                <w:spacing w:val="-1"/>
                <w:sz w:val="20"/>
                <w:szCs w:val="20"/>
              </w:rPr>
              <w:t>contener</w:t>
            </w:r>
            <w:r w:rsidRPr="004B4ECE">
              <w:rPr>
                <w:rFonts w:ascii="Arial" w:hAnsi="Arial" w:cs="Arial"/>
                <w:color w:val="000000" w:themeColor="text1"/>
                <w:spacing w:val="-65"/>
                <w:sz w:val="20"/>
                <w:szCs w:val="20"/>
              </w:rPr>
              <w:t xml:space="preserve"> </w:t>
            </w:r>
            <w:r w:rsidRPr="004B4ECE">
              <w:rPr>
                <w:rFonts w:ascii="Arial" w:hAnsi="Arial" w:cs="Arial"/>
                <w:color w:val="000000" w:themeColor="text1"/>
                <w:sz w:val="20"/>
                <w:szCs w:val="20"/>
              </w:rPr>
              <w:t>información sobre gestión,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actividades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las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operaciones industriales y</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pacing w:val="-1"/>
                <w:sz w:val="20"/>
                <w:szCs w:val="20"/>
              </w:rPr>
              <w:t>comerciales</w:t>
            </w:r>
            <w:r w:rsidRPr="004B4ECE">
              <w:rPr>
                <w:rFonts w:ascii="Arial" w:hAnsi="Arial" w:cs="Arial"/>
                <w:color w:val="000000" w:themeColor="text1"/>
                <w:spacing w:val="-16"/>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3"/>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5"/>
                <w:sz w:val="20"/>
                <w:szCs w:val="20"/>
              </w:rPr>
              <w:t xml:space="preserve"> </w:t>
            </w:r>
            <w:r w:rsidRPr="004B4ECE">
              <w:rPr>
                <w:rFonts w:ascii="Arial" w:hAnsi="Arial" w:cs="Arial"/>
                <w:color w:val="000000" w:themeColor="text1"/>
                <w:sz w:val="20"/>
                <w:szCs w:val="20"/>
              </w:rPr>
              <w:t>empresa,</w:t>
            </w:r>
            <w:r w:rsidRPr="004B4ECE">
              <w:rPr>
                <w:rFonts w:ascii="Arial" w:hAnsi="Arial" w:cs="Arial"/>
                <w:color w:val="000000" w:themeColor="text1"/>
                <w:spacing w:val="-64"/>
                <w:sz w:val="20"/>
                <w:szCs w:val="20"/>
              </w:rPr>
              <w:t xml:space="preserve"> </w:t>
            </w:r>
            <w:r w:rsidRPr="004B4ECE">
              <w:rPr>
                <w:rFonts w:ascii="Arial" w:hAnsi="Arial" w:cs="Arial"/>
                <w:color w:val="000000" w:themeColor="text1"/>
                <w:sz w:val="20"/>
                <w:szCs w:val="20"/>
              </w:rPr>
              <w:t>la</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administración</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de</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los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recursos</w:t>
            </w:r>
            <w:r w:rsidRPr="004B4ECE">
              <w:rPr>
                <w:rFonts w:ascii="Arial" w:hAnsi="Arial" w:cs="Arial"/>
                <w:color w:val="000000" w:themeColor="text1"/>
                <w:spacing w:val="-1"/>
                <w:sz w:val="20"/>
                <w:szCs w:val="20"/>
              </w:rPr>
              <w:t xml:space="preserve"> </w:t>
            </w:r>
            <w:r w:rsidRPr="004B4ECE">
              <w:rPr>
                <w:rFonts w:ascii="Arial" w:hAnsi="Arial" w:cs="Arial"/>
                <w:color w:val="000000" w:themeColor="text1"/>
                <w:sz w:val="20"/>
                <w:szCs w:val="20"/>
              </w:rPr>
              <w:t>y</w:t>
            </w:r>
            <w:r w:rsidRPr="004B4ECE">
              <w:rPr>
                <w:rFonts w:ascii="Arial" w:hAnsi="Arial" w:cs="Arial"/>
                <w:color w:val="000000" w:themeColor="text1"/>
                <w:spacing w:val="-3"/>
                <w:sz w:val="20"/>
                <w:szCs w:val="20"/>
              </w:rPr>
              <w:t xml:space="preserve"> </w:t>
            </w:r>
            <w:r w:rsidRPr="004B4ECE">
              <w:rPr>
                <w:rFonts w:ascii="Arial" w:hAnsi="Arial" w:cs="Arial"/>
                <w:color w:val="000000" w:themeColor="text1"/>
                <w:sz w:val="20"/>
                <w:szCs w:val="20"/>
              </w:rPr>
              <w:t>su contratación.</w:t>
            </w:r>
          </w:p>
        </w:tc>
        <w:tc>
          <w:tcPr>
            <w:tcW w:w="3749" w:type="dxa"/>
          </w:tcPr>
          <w:p w14:paraId="36B3A746" w14:textId="167617CE" w:rsidR="001B647A" w:rsidRPr="004B4ECE" w:rsidRDefault="001B647A" w:rsidP="005C4837">
            <w:pPr>
              <w:ind w:left="0" w:right="40"/>
              <w:rPr>
                <w:b/>
                <w:color w:val="000000" w:themeColor="text1"/>
                <w:sz w:val="20"/>
                <w:szCs w:val="20"/>
              </w:rPr>
            </w:pPr>
            <w:r w:rsidRPr="004B4ECE">
              <w:rPr>
                <w:b/>
                <w:color w:val="000000" w:themeColor="text1"/>
                <w:sz w:val="20"/>
                <w:szCs w:val="20"/>
              </w:rPr>
              <w:lastRenderedPageBreak/>
              <w:t xml:space="preserve">Se ajusta la redacción. </w:t>
            </w:r>
          </w:p>
        </w:tc>
      </w:tr>
    </w:tbl>
    <w:p w14:paraId="1DD2A045" w14:textId="77777777" w:rsidR="005C4837" w:rsidRPr="00683FFE" w:rsidRDefault="005C4837" w:rsidP="005C4837">
      <w:pPr>
        <w:shd w:val="clear" w:color="auto" w:fill="FFFFFF"/>
        <w:spacing w:after="0"/>
        <w:ind w:left="0" w:right="40"/>
        <w:jc w:val="center"/>
        <w:rPr>
          <w:b/>
          <w:color w:val="000000" w:themeColor="text1"/>
        </w:rPr>
      </w:pPr>
    </w:p>
    <w:p w14:paraId="43302383" w14:textId="03632F47" w:rsidR="00250A04" w:rsidRPr="00683FFE" w:rsidRDefault="00250A04" w:rsidP="00A20BA7">
      <w:pPr>
        <w:spacing w:after="0"/>
        <w:ind w:firstLine="10"/>
        <w:rPr>
          <w:color w:val="000000" w:themeColor="text1"/>
        </w:rPr>
      </w:pPr>
    </w:p>
    <w:p w14:paraId="28CF2205" w14:textId="0775AAA0" w:rsidR="00250A04" w:rsidRPr="00683FFE" w:rsidRDefault="000D3D17">
      <w:pPr>
        <w:widowControl w:val="0"/>
        <w:tabs>
          <w:tab w:val="left" w:pos="284"/>
        </w:tabs>
        <w:spacing w:after="0" w:line="240" w:lineRule="auto"/>
        <w:ind w:right="49" w:firstLine="10"/>
        <w:rPr>
          <w:b/>
          <w:color w:val="000000" w:themeColor="text1"/>
        </w:rPr>
      </w:pPr>
      <w:r w:rsidRPr="00683FFE">
        <w:rPr>
          <w:b/>
          <w:color w:val="000000" w:themeColor="text1"/>
        </w:rPr>
        <w:t>6</w:t>
      </w:r>
      <w:r w:rsidR="00AA56B1" w:rsidRPr="00683FFE">
        <w:rPr>
          <w:b/>
          <w:color w:val="000000" w:themeColor="text1"/>
        </w:rPr>
        <w:t xml:space="preserve">. JUSTIFICACIÓN DEL PROYECTO DE LEY. </w:t>
      </w:r>
    </w:p>
    <w:p w14:paraId="2D58F3F5" w14:textId="77777777" w:rsidR="00250A04" w:rsidRPr="00683FFE" w:rsidRDefault="00250A04">
      <w:pPr>
        <w:widowControl w:val="0"/>
        <w:tabs>
          <w:tab w:val="left" w:pos="284"/>
        </w:tabs>
        <w:spacing w:after="0" w:line="240" w:lineRule="auto"/>
        <w:ind w:right="49" w:firstLine="10"/>
        <w:rPr>
          <w:b/>
          <w:color w:val="000000" w:themeColor="text1"/>
        </w:rPr>
      </w:pPr>
    </w:p>
    <w:p w14:paraId="4893C530" w14:textId="4C06AE0B" w:rsidR="00250A04" w:rsidRPr="00683FFE" w:rsidRDefault="000D3D17">
      <w:pPr>
        <w:widowControl w:val="0"/>
        <w:tabs>
          <w:tab w:val="left" w:pos="284"/>
        </w:tabs>
        <w:spacing w:after="0" w:line="240" w:lineRule="auto"/>
        <w:ind w:right="49" w:firstLine="10"/>
        <w:rPr>
          <w:b/>
          <w:color w:val="000000" w:themeColor="text1"/>
        </w:rPr>
      </w:pPr>
      <w:r w:rsidRPr="00683FFE">
        <w:rPr>
          <w:b/>
          <w:color w:val="000000" w:themeColor="text1"/>
        </w:rPr>
        <w:t>6</w:t>
      </w:r>
      <w:r w:rsidR="00AA56B1" w:rsidRPr="00683FFE">
        <w:rPr>
          <w:b/>
          <w:color w:val="000000" w:themeColor="text1"/>
        </w:rPr>
        <w:t xml:space="preserve">.1 Introducción. </w:t>
      </w:r>
    </w:p>
    <w:p w14:paraId="68008B57" w14:textId="77777777" w:rsidR="00250A04" w:rsidRPr="00683FFE" w:rsidRDefault="00250A04">
      <w:pPr>
        <w:widowControl w:val="0"/>
        <w:tabs>
          <w:tab w:val="left" w:pos="284"/>
        </w:tabs>
        <w:spacing w:after="0" w:line="240" w:lineRule="auto"/>
        <w:ind w:right="49" w:firstLine="10"/>
        <w:rPr>
          <w:b/>
          <w:color w:val="000000" w:themeColor="text1"/>
        </w:rPr>
      </w:pPr>
    </w:p>
    <w:p w14:paraId="77EE7EB0"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 xml:space="preserve">Distintos eventos internacionales han incidido en la fluctuación de oferta, demanda y precios de minerales en el mundo, entre ellos, el choque provocado por la pandemia del COVID -19, que llevó a que gobiernos del mundo tomaran decisiones de restricción de movilidad y una parálisis de las cadenas de valor de la industria internacional, afectando principalmente la logística y transporte de cargas marítimas. </w:t>
      </w:r>
    </w:p>
    <w:p w14:paraId="137F3055" w14:textId="77777777" w:rsidR="00250A04" w:rsidRPr="00683FFE" w:rsidRDefault="00250A04">
      <w:pPr>
        <w:widowControl w:val="0"/>
        <w:tabs>
          <w:tab w:val="left" w:pos="284"/>
        </w:tabs>
        <w:spacing w:after="0" w:line="240" w:lineRule="auto"/>
        <w:ind w:right="49" w:firstLine="10"/>
        <w:rPr>
          <w:color w:val="000000" w:themeColor="text1"/>
        </w:rPr>
      </w:pPr>
    </w:p>
    <w:p w14:paraId="116DF33D"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Aunado a lo anterior, la invasión de Rusia a Ucrania afectó las cadenas de abastecimiento de energéticos, principalmente de gas a países europeos, lo cual creó escenarios temporales de precios elevados de carbón térmico, gas e hidrocarburos, requeridos para el abastecimiento energético, principalmente en periodos de invierno, donde la demanda aumenta significativamente</w:t>
      </w:r>
      <w:r w:rsidRPr="00683FFE">
        <w:rPr>
          <w:color w:val="000000" w:themeColor="text1"/>
          <w:vertAlign w:val="superscript"/>
        </w:rPr>
        <w:footnoteReference w:id="7"/>
      </w:r>
      <w:r w:rsidRPr="00683FFE">
        <w:rPr>
          <w:color w:val="000000" w:themeColor="text1"/>
        </w:rPr>
        <w:t xml:space="preserve">. </w:t>
      </w:r>
    </w:p>
    <w:p w14:paraId="42193424" w14:textId="77777777" w:rsidR="00250A04" w:rsidRPr="00683FFE" w:rsidRDefault="00250A04">
      <w:pPr>
        <w:widowControl w:val="0"/>
        <w:tabs>
          <w:tab w:val="left" w:pos="284"/>
        </w:tabs>
        <w:spacing w:after="0" w:line="240" w:lineRule="auto"/>
        <w:ind w:right="49" w:firstLine="10"/>
        <w:rPr>
          <w:color w:val="000000" w:themeColor="text1"/>
        </w:rPr>
      </w:pPr>
    </w:p>
    <w:p w14:paraId="5BF21FC5"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 xml:space="preserve">El rebrote de la economía global a partir del 2021 generó un auge inusitado de la demanda de materias primas, que incluso llevó a que algunas bancas de inversión internacionales pronosticaran el inicio de un nuevo súper ciclo de los minerales. </w:t>
      </w:r>
    </w:p>
    <w:p w14:paraId="72B9A879" w14:textId="77777777" w:rsidR="00250A04" w:rsidRPr="00683FFE" w:rsidRDefault="00250A04">
      <w:pPr>
        <w:widowControl w:val="0"/>
        <w:tabs>
          <w:tab w:val="left" w:pos="284"/>
        </w:tabs>
        <w:spacing w:after="0" w:line="240" w:lineRule="auto"/>
        <w:ind w:right="49" w:firstLine="10"/>
        <w:rPr>
          <w:color w:val="000000" w:themeColor="text1"/>
        </w:rPr>
      </w:pPr>
    </w:p>
    <w:p w14:paraId="1977BD1B" w14:textId="64DCA7AD" w:rsidR="004B4ECE" w:rsidRDefault="00AA56B1" w:rsidP="004B4ECE">
      <w:pPr>
        <w:widowControl w:val="0"/>
        <w:tabs>
          <w:tab w:val="left" w:pos="284"/>
        </w:tabs>
        <w:spacing w:after="0" w:line="240" w:lineRule="auto"/>
        <w:ind w:right="49" w:firstLine="10"/>
        <w:rPr>
          <w:color w:val="000000" w:themeColor="text1"/>
        </w:rPr>
      </w:pPr>
      <w:r w:rsidRPr="00683FFE">
        <w:rPr>
          <w:color w:val="000000" w:themeColor="text1"/>
        </w:rPr>
        <w:t xml:space="preserve">Actualmente, la recuperación de la demanda de minerales está condicionada por las tendencias mundiales </w:t>
      </w:r>
      <w:r w:rsidR="004B4ECE" w:rsidRPr="00683FFE">
        <w:rPr>
          <w:color w:val="000000" w:themeColor="text1"/>
        </w:rPr>
        <w:t xml:space="preserve">del </w:t>
      </w:r>
      <w:r w:rsidR="004B4ECE">
        <w:rPr>
          <w:color w:val="000000" w:themeColor="text1"/>
        </w:rPr>
        <w:t>crecimiento</w:t>
      </w:r>
      <w:r w:rsidRPr="00683FFE">
        <w:rPr>
          <w:color w:val="000000" w:themeColor="text1"/>
        </w:rPr>
        <w:t xml:space="preserve"> económico, la nueva infraestructura, la transición energética hacia las energías </w:t>
      </w:r>
      <w:r w:rsidR="004B4ECE" w:rsidRPr="00683FFE">
        <w:rPr>
          <w:color w:val="000000" w:themeColor="text1"/>
        </w:rPr>
        <w:t xml:space="preserve">renovables, </w:t>
      </w:r>
      <w:r w:rsidR="004B4ECE">
        <w:rPr>
          <w:color w:val="000000" w:themeColor="text1"/>
        </w:rPr>
        <w:t>electrificación</w:t>
      </w:r>
      <w:r w:rsidR="004B4ECE" w:rsidRPr="00683FFE">
        <w:rPr>
          <w:color w:val="000000" w:themeColor="text1"/>
        </w:rPr>
        <w:t xml:space="preserve"> </w:t>
      </w:r>
      <w:r w:rsidR="004B4ECE">
        <w:rPr>
          <w:color w:val="000000" w:themeColor="text1"/>
        </w:rPr>
        <w:t>del</w:t>
      </w:r>
      <w:r w:rsidR="004B4ECE" w:rsidRPr="00683FFE">
        <w:rPr>
          <w:color w:val="000000" w:themeColor="text1"/>
        </w:rPr>
        <w:t xml:space="preserve"> </w:t>
      </w:r>
      <w:r w:rsidR="004B4ECE">
        <w:rPr>
          <w:color w:val="000000" w:themeColor="text1"/>
        </w:rPr>
        <w:t>transporte</w:t>
      </w:r>
      <w:r w:rsidRPr="00683FFE">
        <w:rPr>
          <w:color w:val="000000" w:themeColor="text1"/>
        </w:rPr>
        <w:t xml:space="preserve">, </w:t>
      </w:r>
      <w:r w:rsidR="004B4ECE" w:rsidRPr="00683FFE">
        <w:rPr>
          <w:color w:val="000000" w:themeColor="text1"/>
        </w:rPr>
        <w:t xml:space="preserve">una </w:t>
      </w:r>
      <w:proofErr w:type="gramStart"/>
      <w:r w:rsidR="004B4ECE">
        <w:rPr>
          <w:color w:val="000000" w:themeColor="text1"/>
        </w:rPr>
        <w:t>mayor</w:t>
      </w:r>
      <w:r w:rsidRPr="00683FFE">
        <w:rPr>
          <w:color w:val="000000" w:themeColor="text1"/>
        </w:rPr>
        <w:t xml:space="preserve"> </w:t>
      </w:r>
      <w:r w:rsidR="004B4ECE">
        <w:rPr>
          <w:color w:val="000000" w:themeColor="text1"/>
        </w:rPr>
        <w:t xml:space="preserve"> </w:t>
      </w:r>
      <w:r w:rsidRPr="00683FFE">
        <w:rPr>
          <w:color w:val="000000" w:themeColor="text1"/>
        </w:rPr>
        <w:t>demanda</w:t>
      </w:r>
      <w:proofErr w:type="gramEnd"/>
      <w:r w:rsidRPr="00683FFE">
        <w:rPr>
          <w:color w:val="000000" w:themeColor="text1"/>
        </w:rPr>
        <w:t xml:space="preserve"> </w:t>
      </w:r>
      <w:r w:rsidR="004B4ECE">
        <w:rPr>
          <w:color w:val="000000" w:themeColor="text1"/>
        </w:rPr>
        <w:t xml:space="preserve"> </w:t>
      </w:r>
      <w:r w:rsidRPr="00683FFE">
        <w:rPr>
          <w:color w:val="000000" w:themeColor="text1"/>
        </w:rPr>
        <w:t xml:space="preserve">en </w:t>
      </w:r>
      <w:r w:rsidR="004B4ECE">
        <w:rPr>
          <w:color w:val="000000" w:themeColor="text1"/>
        </w:rPr>
        <w:t xml:space="preserve"> </w:t>
      </w:r>
      <w:r w:rsidRPr="00683FFE">
        <w:rPr>
          <w:color w:val="000000" w:themeColor="text1"/>
        </w:rPr>
        <w:t xml:space="preserve">industria </w:t>
      </w:r>
      <w:r w:rsidR="004B4ECE">
        <w:rPr>
          <w:color w:val="000000" w:themeColor="text1"/>
        </w:rPr>
        <w:t xml:space="preserve"> </w:t>
      </w:r>
      <w:r w:rsidRPr="00683FFE">
        <w:rPr>
          <w:color w:val="000000" w:themeColor="text1"/>
        </w:rPr>
        <w:t xml:space="preserve">y </w:t>
      </w:r>
      <w:r w:rsidR="004B4ECE">
        <w:rPr>
          <w:color w:val="000000" w:themeColor="text1"/>
        </w:rPr>
        <w:t xml:space="preserve"> </w:t>
      </w:r>
      <w:r w:rsidRPr="00683FFE">
        <w:rPr>
          <w:color w:val="000000" w:themeColor="text1"/>
        </w:rPr>
        <w:t xml:space="preserve">los hogares, </w:t>
      </w:r>
      <w:r w:rsidR="004B4ECE">
        <w:rPr>
          <w:color w:val="000000" w:themeColor="text1"/>
        </w:rPr>
        <w:t xml:space="preserve"> </w:t>
      </w:r>
      <w:r w:rsidRPr="00683FFE">
        <w:rPr>
          <w:color w:val="000000" w:themeColor="text1"/>
        </w:rPr>
        <w:t xml:space="preserve">además de </w:t>
      </w:r>
      <w:r w:rsidR="004B4ECE">
        <w:rPr>
          <w:color w:val="000000" w:themeColor="text1"/>
        </w:rPr>
        <w:t xml:space="preserve"> </w:t>
      </w:r>
      <w:r w:rsidRPr="00683FFE">
        <w:rPr>
          <w:color w:val="000000" w:themeColor="text1"/>
        </w:rPr>
        <w:t>las estrategias de</w:t>
      </w:r>
    </w:p>
    <w:p w14:paraId="5746F0D8" w14:textId="77777777" w:rsidR="004B4ECE" w:rsidRDefault="004B4ECE">
      <w:pPr>
        <w:widowControl w:val="0"/>
        <w:tabs>
          <w:tab w:val="left" w:pos="284"/>
        </w:tabs>
        <w:spacing w:after="0" w:line="240" w:lineRule="auto"/>
        <w:ind w:right="49" w:firstLine="10"/>
        <w:rPr>
          <w:color w:val="000000" w:themeColor="text1"/>
        </w:rPr>
      </w:pPr>
    </w:p>
    <w:p w14:paraId="2656B4C5" w14:textId="77777777" w:rsidR="004B4ECE" w:rsidRDefault="004B4ECE">
      <w:pPr>
        <w:widowControl w:val="0"/>
        <w:tabs>
          <w:tab w:val="left" w:pos="284"/>
        </w:tabs>
        <w:spacing w:after="0" w:line="240" w:lineRule="auto"/>
        <w:ind w:right="49" w:firstLine="10"/>
        <w:rPr>
          <w:color w:val="000000" w:themeColor="text1"/>
        </w:rPr>
      </w:pPr>
    </w:p>
    <w:p w14:paraId="2A815640" w14:textId="77777777" w:rsidR="004B4ECE" w:rsidRDefault="004B4ECE">
      <w:pPr>
        <w:widowControl w:val="0"/>
        <w:tabs>
          <w:tab w:val="left" w:pos="284"/>
        </w:tabs>
        <w:spacing w:after="0" w:line="240" w:lineRule="auto"/>
        <w:ind w:right="49" w:firstLine="10"/>
        <w:rPr>
          <w:color w:val="000000" w:themeColor="text1"/>
        </w:rPr>
      </w:pPr>
    </w:p>
    <w:p w14:paraId="4B9DA752" w14:textId="77777777" w:rsidR="004B4ECE" w:rsidRDefault="004B4ECE">
      <w:pPr>
        <w:widowControl w:val="0"/>
        <w:tabs>
          <w:tab w:val="left" w:pos="284"/>
        </w:tabs>
        <w:spacing w:after="0" w:line="240" w:lineRule="auto"/>
        <w:ind w:right="49" w:firstLine="10"/>
        <w:rPr>
          <w:color w:val="000000" w:themeColor="text1"/>
        </w:rPr>
      </w:pPr>
    </w:p>
    <w:p w14:paraId="0D8E2581" w14:textId="77777777" w:rsidR="004B4ECE" w:rsidRDefault="004B4ECE">
      <w:pPr>
        <w:widowControl w:val="0"/>
        <w:tabs>
          <w:tab w:val="left" w:pos="284"/>
        </w:tabs>
        <w:spacing w:after="0" w:line="240" w:lineRule="auto"/>
        <w:ind w:right="49" w:firstLine="10"/>
        <w:rPr>
          <w:color w:val="000000" w:themeColor="text1"/>
        </w:rPr>
      </w:pPr>
    </w:p>
    <w:p w14:paraId="6903C2D3" w14:textId="77777777" w:rsidR="004B4ECE" w:rsidRDefault="004B4ECE">
      <w:pPr>
        <w:widowControl w:val="0"/>
        <w:tabs>
          <w:tab w:val="left" w:pos="284"/>
        </w:tabs>
        <w:spacing w:after="0" w:line="240" w:lineRule="auto"/>
        <w:ind w:right="49" w:firstLine="10"/>
        <w:rPr>
          <w:color w:val="000000" w:themeColor="text1"/>
        </w:rPr>
      </w:pPr>
    </w:p>
    <w:p w14:paraId="10F62764" w14:textId="77777777" w:rsidR="004B4ECE" w:rsidRDefault="004B4ECE">
      <w:pPr>
        <w:widowControl w:val="0"/>
        <w:tabs>
          <w:tab w:val="left" w:pos="284"/>
        </w:tabs>
        <w:spacing w:after="0" w:line="240" w:lineRule="auto"/>
        <w:ind w:right="49" w:firstLine="10"/>
        <w:rPr>
          <w:color w:val="000000" w:themeColor="text1"/>
        </w:rPr>
      </w:pPr>
    </w:p>
    <w:p w14:paraId="578116FA" w14:textId="505611D0"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 xml:space="preserve"> reindustrialización mundial y el cumplimiento de acuerdos internacionales de cambio climático jurídicamente vinculantes, en varios de los cuales, valga la pena resaltar, Colombia participa activamente</w:t>
      </w:r>
      <w:r w:rsidRPr="00683FFE">
        <w:rPr>
          <w:color w:val="000000" w:themeColor="text1"/>
          <w:vertAlign w:val="superscript"/>
        </w:rPr>
        <w:footnoteReference w:id="8"/>
      </w:r>
      <w:r w:rsidRPr="00683FFE">
        <w:rPr>
          <w:color w:val="000000" w:themeColor="text1"/>
        </w:rPr>
        <w:t>.</w:t>
      </w:r>
    </w:p>
    <w:p w14:paraId="0E5B59C1" w14:textId="77777777" w:rsidR="00250A04" w:rsidRPr="00683FFE" w:rsidRDefault="00250A04">
      <w:pPr>
        <w:widowControl w:val="0"/>
        <w:tabs>
          <w:tab w:val="left" w:pos="284"/>
        </w:tabs>
        <w:spacing w:after="0" w:line="240" w:lineRule="auto"/>
        <w:ind w:right="49" w:firstLine="10"/>
        <w:rPr>
          <w:color w:val="000000" w:themeColor="text1"/>
        </w:rPr>
      </w:pPr>
    </w:p>
    <w:p w14:paraId="618EE7ED"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Un entorno de precios altos es favorable a países que extraen y exportan minerales, pero en los últimos meses, junto con la caída de las cotizaciones mundial de algunos minerales, se observan políticas nacionales encaminadas a buscar nuevas oportunidades de gobernanza de los recursos minerales y de su aprovechamiento en cadenas productivas, agregación de valor y la producción de bienes intermedios y finales para el mercado local y la exportación, en el marco de exigencias más fuertes en materia social y ambiental.</w:t>
      </w:r>
    </w:p>
    <w:p w14:paraId="42644C62" w14:textId="77777777" w:rsidR="00250A04" w:rsidRPr="00683FFE" w:rsidRDefault="00250A04">
      <w:pPr>
        <w:widowControl w:val="0"/>
        <w:tabs>
          <w:tab w:val="left" w:pos="284"/>
        </w:tabs>
        <w:spacing w:after="0" w:line="240" w:lineRule="auto"/>
        <w:ind w:right="49" w:firstLine="10"/>
        <w:rPr>
          <w:color w:val="000000" w:themeColor="text1"/>
        </w:rPr>
      </w:pPr>
    </w:p>
    <w:p w14:paraId="1CD32AEA" w14:textId="77777777" w:rsidR="00250A04" w:rsidRPr="00683FFE" w:rsidRDefault="00AA56B1">
      <w:pPr>
        <w:widowControl w:val="0"/>
        <w:tabs>
          <w:tab w:val="left" w:pos="284"/>
        </w:tabs>
        <w:spacing w:after="0" w:line="240" w:lineRule="auto"/>
        <w:ind w:right="49" w:firstLine="10"/>
        <w:rPr>
          <w:color w:val="000000" w:themeColor="text1"/>
        </w:rPr>
      </w:pPr>
      <w:r w:rsidRPr="00683FFE">
        <w:rPr>
          <w:color w:val="000000" w:themeColor="text1"/>
        </w:rPr>
        <w:t>En este contexto, los países con reservas de minerales críticos y estratégicos, incluyendo el cobre, litio, zinc y grafito</w:t>
      </w:r>
      <w:r w:rsidRPr="00683FFE">
        <w:rPr>
          <w:color w:val="000000" w:themeColor="text1"/>
          <w:vertAlign w:val="superscript"/>
        </w:rPr>
        <w:footnoteReference w:id="9"/>
      </w:r>
      <w:r w:rsidRPr="00683FFE">
        <w:rPr>
          <w:color w:val="000000" w:themeColor="text1"/>
        </w:rPr>
        <w:t>, están implementando políticas públicas dirigidas a la reorientación de estos recursos. El objetivo es fomentar el desarrollo económico local, crear cadenas de valor agregado y mejorar la posición de sus recursos en el mercado internacional. Estas políticas representan esfuerzos por integrarse efectivamente en la dinámica de la minería global, aprovechando las tendencias actuales del sector para beneficiar a sus economías.</w:t>
      </w:r>
    </w:p>
    <w:p w14:paraId="6C220848" w14:textId="77777777" w:rsidR="00250A04" w:rsidRPr="00683FFE" w:rsidRDefault="00250A04">
      <w:pPr>
        <w:widowControl w:val="0"/>
        <w:tabs>
          <w:tab w:val="left" w:pos="284"/>
        </w:tabs>
        <w:spacing w:after="0" w:line="240" w:lineRule="auto"/>
        <w:ind w:right="49" w:firstLine="10"/>
        <w:rPr>
          <w:color w:val="000000" w:themeColor="text1"/>
        </w:rPr>
      </w:pPr>
    </w:p>
    <w:p w14:paraId="70A4919D"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En América Latina y el Caribe, el debate sobre la propiedad y la gestión de las reservas minerales y petroleras ha sido una constante desde el siglo pasado, en particular, revisten gran importancia en el continente las políticas que van desde la entrega en concesión de los recursos minerales al sector privado hasta la participación del Estado en su explotación a través de empresas de propiedad estatal, así como la diversidad de políticas públicas extractivas que combinan modalidades simultaneas y no excluyentes con el sector privado.</w:t>
      </w:r>
    </w:p>
    <w:p w14:paraId="74731DC2" w14:textId="77777777" w:rsidR="00250A04" w:rsidRPr="00683FFE" w:rsidRDefault="00250A04">
      <w:pPr>
        <w:tabs>
          <w:tab w:val="left" w:pos="2228"/>
        </w:tabs>
        <w:spacing w:after="0" w:line="240" w:lineRule="auto"/>
        <w:ind w:firstLine="10"/>
        <w:rPr>
          <w:color w:val="000000" w:themeColor="text1"/>
        </w:rPr>
      </w:pPr>
    </w:p>
    <w:p w14:paraId="7F4980B3"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 xml:space="preserve">Así lo demuestra el continente sudamericano en el que junto al sector privado se destacan empresas mineras estatales, como la empresa Minera de Bolivia (COMIBOL), Yacimientos de Litio Bolivianos (YLB) en el Estado Plurinacional de Bolivia; Corporación Nacional del Cobre (CODELCO) y Empresa Nacional de </w:t>
      </w:r>
      <w:r w:rsidRPr="00683FFE">
        <w:rPr>
          <w:color w:val="000000" w:themeColor="text1"/>
        </w:rPr>
        <w:lastRenderedPageBreak/>
        <w:t>Minería (ENAMI) en Chile; la Empresa Nacional Minera (ENAMI EP) en Ecuador</w:t>
      </w:r>
      <w:r w:rsidRPr="00683FFE">
        <w:rPr>
          <w:color w:val="000000" w:themeColor="text1"/>
          <w:vertAlign w:val="superscript"/>
        </w:rPr>
        <w:footnoteReference w:id="10"/>
      </w:r>
      <w:r w:rsidRPr="00683FFE">
        <w:rPr>
          <w:color w:val="000000" w:themeColor="text1"/>
        </w:rPr>
        <w:t xml:space="preserve">; la empresa estatal recién creada en México, “Litio para México – Litio Mx” y finalmente el reciente anuncio del presidente de Chile, Gabriel </w:t>
      </w:r>
      <w:proofErr w:type="spellStart"/>
      <w:r w:rsidRPr="00683FFE">
        <w:rPr>
          <w:color w:val="000000" w:themeColor="text1"/>
        </w:rPr>
        <w:t>Boric</w:t>
      </w:r>
      <w:proofErr w:type="spellEnd"/>
      <w:r w:rsidRPr="00683FFE">
        <w:rPr>
          <w:color w:val="000000" w:themeColor="text1"/>
        </w:rPr>
        <w:t>, de la creación de una nueva empresa estatal de Litio para el país austral</w:t>
      </w:r>
      <w:r w:rsidRPr="00683FFE">
        <w:rPr>
          <w:color w:val="000000" w:themeColor="text1"/>
          <w:vertAlign w:val="superscript"/>
        </w:rPr>
        <w:footnoteReference w:id="11"/>
      </w:r>
      <w:r w:rsidRPr="00683FFE">
        <w:rPr>
          <w:color w:val="000000" w:themeColor="text1"/>
        </w:rPr>
        <w:t>. Se destaca también el incremento del impuesto específico para las grandes empresas mineras que “explotan recursos naturales escasos y no renovables” en Chile, como una forma de aumentar la renta de los minerales a favor del Estado.</w:t>
      </w:r>
      <w:r w:rsidRPr="00683FFE">
        <w:rPr>
          <w:color w:val="000000" w:themeColor="text1"/>
          <w:vertAlign w:val="superscript"/>
        </w:rPr>
        <w:footnoteReference w:id="12"/>
      </w:r>
    </w:p>
    <w:p w14:paraId="41DB6284" w14:textId="77777777" w:rsidR="00250A04" w:rsidRPr="00683FFE" w:rsidRDefault="00250A04">
      <w:pPr>
        <w:tabs>
          <w:tab w:val="left" w:pos="2228"/>
        </w:tabs>
        <w:spacing w:after="0" w:line="240" w:lineRule="auto"/>
        <w:ind w:firstLine="10"/>
        <w:rPr>
          <w:color w:val="000000" w:themeColor="text1"/>
        </w:rPr>
      </w:pPr>
    </w:p>
    <w:p w14:paraId="185F35CD"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 xml:space="preserve">Importante en este punto enfatizar sobre el papel dominante que desempeñan las empresas estatales en los sectores de hidrocarburos y la minería, de acuerdo con Tordo, Tracy y </w:t>
      </w:r>
      <w:proofErr w:type="spellStart"/>
      <w:r w:rsidRPr="00683FFE">
        <w:rPr>
          <w:color w:val="000000" w:themeColor="text1"/>
        </w:rPr>
        <w:t>Arfaa</w:t>
      </w:r>
      <w:proofErr w:type="spellEnd"/>
      <w:r w:rsidRPr="00683FFE">
        <w:rPr>
          <w:color w:val="000000" w:themeColor="text1"/>
        </w:rPr>
        <w:t xml:space="preserve"> (2018), las empresas de propiedad estatal controlan alrededor del 90% de todas las reservas mundiales de petróleo y son responsables de cerca del 75% de la producción. En la industria minera, las cifras son más bajas, pero su función sigue siendo notable: cerca del 24% de la propiedad en la industria minera mundial está controlada por empresas estatales</w:t>
      </w:r>
      <w:r w:rsidRPr="00683FFE">
        <w:rPr>
          <w:color w:val="000000" w:themeColor="text1"/>
          <w:vertAlign w:val="superscript"/>
        </w:rPr>
        <w:footnoteReference w:id="13"/>
      </w:r>
      <w:r w:rsidRPr="00683FFE">
        <w:rPr>
          <w:color w:val="000000" w:themeColor="text1"/>
        </w:rPr>
        <w:t>.</w:t>
      </w:r>
    </w:p>
    <w:p w14:paraId="179FB6C4" w14:textId="77777777" w:rsidR="00250A04" w:rsidRPr="00683FFE" w:rsidRDefault="00250A04">
      <w:pPr>
        <w:tabs>
          <w:tab w:val="left" w:pos="2228"/>
        </w:tabs>
        <w:spacing w:after="0" w:line="240" w:lineRule="auto"/>
        <w:ind w:left="0"/>
        <w:rPr>
          <w:color w:val="000000" w:themeColor="text1"/>
        </w:rPr>
      </w:pPr>
    </w:p>
    <w:p w14:paraId="65334701" w14:textId="2F8E8433" w:rsidR="00250A04" w:rsidRPr="00683FFE" w:rsidRDefault="00AA56B1" w:rsidP="00112E3C">
      <w:pPr>
        <w:pStyle w:val="Prrafodelista"/>
        <w:numPr>
          <w:ilvl w:val="1"/>
          <w:numId w:val="38"/>
        </w:numPr>
        <w:pBdr>
          <w:top w:val="nil"/>
          <w:left w:val="nil"/>
          <w:bottom w:val="nil"/>
          <w:right w:val="nil"/>
          <w:between w:val="nil"/>
        </w:pBdr>
        <w:tabs>
          <w:tab w:val="left" w:pos="2228"/>
        </w:tabs>
        <w:spacing w:after="0" w:line="240" w:lineRule="auto"/>
        <w:rPr>
          <w:b/>
          <w:color w:val="000000" w:themeColor="text1"/>
        </w:rPr>
      </w:pPr>
      <w:r w:rsidRPr="00683FFE">
        <w:rPr>
          <w:b/>
          <w:color w:val="000000" w:themeColor="text1"/>
        </w:rPr>
        <w:t>Modelo minero colombiano.</w:t>
      </w:r>
    </w:p>
    <w:p w14:paraId="7B37EE57" w14:textId="77777777" w:rsidR="00250A04" w:rsidRPr="00683FFE" w:rsidRDefault="00250A04">
      <w:pPr>
        <w:tabs>
          <w:tab w:val="left" w:pos="2228"/>
        </w:tabs>
        <w:spacing w:after="0" w:line="240" w:lineRule="auto"/>
        <w:ind w:left="66"/>
        <w:rPr>
          <w:b/>
          <w:color w:val="000000" w:themeColor="text1"/>
        </w:rPr>
      </w:pPr>
    </w:p>
    <w:p w14:paraId="2BBF7EE9" w14:textId="77777777" w:rsidR="00250A04" w:rsidRPr="00683FFE" w:rsidRDefault="00AA56B1">
      <w:pPr>
        <w:tabs>
          <w:tab w:val="left" w:pos="2228"/>
        </w:tabs>
        <w:spacing w:after="0" w:line="240" w:lineRule="auto"/>
        <w:ind w:left="66"/>
        <w:rPr>
          <w:color w:val="000000" w:themeColor="text1"/>
        </w:rPr>
      </w:pPr>
      <w:r w:rsidRPr="00683FFE">
        <w:rPr>
          <w:color w:val="000000" w:themeColor="text1"/>
        </w:rPr>
        <w:t xml:space="preserve">Desde la promulgación de la Ley 685 de 2001, actual Código de Minas, a la fecha, es evidente que la política minera se orientó a la extracción de los Recursos Naturales No Renovables (RNNR), para obtener ingresos por impuestos nacionales y locales, regalías para los territorios, generar empleo y como un medio para promover el comercio externo, fortalecer la balanza de pagos y proveer al país de las divisas internacionales. </w:t>
      </w:r>
    </w:p>
    <w:p w14:paraId="6C747B7F" w14:textId="77777777" w:rsidR="00250A04" w:rsidRPr="00683FFE" w:rsidRDefault="00250A04">
      <w:pPr>
        <w:tabs>
          <w:tab w:val="left" w:pos="2228"/>
        </w:tabs>
        <w:spacing w:after="0" w:line="240" w:lineRule="auto"/>
        <w:ind w:left="66"/>
        <w:rPr>
          <w:color w:val="000000" w:themeColor="text1"/>
        </w:rPr>
      </w:pPr>
    </w:p>
    <w:p w14:paraId="4BB2A295" w14:textId="77777777" w:rsidR="00250A04" w:rsidRPr="00683FFE" w:rsidRDefault="00AA56B1">
      <w:pPr>
        <w:tabs>
          <w:tab w:val="left" w:pos="2228"/>
        </w:tabs>
        <w:spacing w:after="0" w:line="240" w:lineRule="auto"/>
        <w:ind w:left="66"/>
        <w:rPr>
          <w:color w:val="000000" w:themeColor="text1"/>
        </w:rPr>
      </w:pPr>
      <w:r w:rsidRPr="00683FFE">
        <w:rPr>
          <w:color w:val="000000" w:themeColor="text1"/>
        </w:rPr>
        <w:t xml:space="preserve">Si bien no se desestiman los aportes de la minería al país, debe también reconocerse que ese modelo llevó a la </w:t>
      </w:r>
      <w:proofErr w:type="spellStart"/>
      <w:r w:rsidRPr="00683FFE">
        <w:rPr>
          <w:color w:val="000000" w:themeColor="text1"/>
        </w:rPr>
        <w:t>reprimarización</w:t>
      </w:r>
      <w:proofErr w:type="spellEnd"/>
      <w:r w:rsidRPr="00683FFE">
        <w:rPr>
          <w:color w:val="000000" w:themeColor="text1"/>
        </w:rPr>
        <w:t xml:space="preserve"> de la economía, a una alta dependencia de los ciclos de precios internacionales y la volatilidad de la demanda de los productos básicos, la conflictividad en los territorios como consecuencia del rechazo de las comunidades a los proyectos mineros, el auge de violencia atado a la captura de rentas asociadas a grupos armados ilegales, el déficit de participación ciudadana en las decisiones que afectan sus territorios, la contaminación de aguas, la afectación a los ecosistemas, la corrupción y el despilfarro de regalías que conllevan a la pobreza en los entornos sociales de la minería en el país, entre otros; todo ello hace parte de las consecuencias derivadas del modelo minero expresado en el actual Código de Minas – Ley 685 de 2001.</w:t>
      </w:r>
    </w:p>
    <w:p w14:paraId="1F141A41" w14:textId="77777777" w:rsidR="00250A04" w:rsidRPr="00683FFE" w:rsidRDefault="00250A04">
      <w:pPr>
        <w:tabs>
          <w:tab w:val="left" w:pos="2228"/>
        </w:tabs>
        <w:spacing w:after="0" w:line="240" w:lineRule="auto"/>
        <w:ind w:left="66"/>
        <w:rPr>
          <w:color w:val="000000" w:themeColor="text1"/>
        </w:rPr>
      </w:pPr>
    </w:p>
    <w:p w14:paraId="613FE735" w14:textId="3F5A788F" w:rsidR="00250A04" w:rsidRPr="00683FFE" w:rsidRDefault="00AA56B1" w:rsidP="00112E3C">
      <w:pPr>
        <w:pStyle w:val="Prrafodelista"/>
        <w:numPr>
          <w:ilvl w:val="1"/>
          <w:numId w:val="38"/>
        </w:numPr>
        <w:pBdr>
          <w:top w:val="nil"/>
          <w:left w:val="nil"/>
          <w:bottom w:val="nil"/>
          <w:right w:val="nil"/>
          <w:between w:val="nil"/>
        </w:pBdr>
        <w:tabs>
          <w:tab w:val="left" w:pos="2228"/>
        </w:tabs>
        <w:spacing w:after="0" w:line="240" w:lineRule="auto"/>
        <w:rPr>
          <w:b/>
          <w:color w:val="000000" w:themeColor="text1"/>
        </w:rPr>
      </w:pPr>
      <w:r w:rsidRPr="00683FFE">
        <w:rPr>
          <w:b/>
          <w:color w:val="000000" w:themeColor="text1"/>
        </w:rPr>
        <w:t>Aporte minero a la economía nacional.</w:t>
      </w:r>
    </w:p>
    <w:p w14:paraId="6B95D3E9" w14:textId="77777777" w:rsidR="00250A04" w:rsidRPr="00683FFE" w:rsidRDefault="00250A04">
      <w:pPr>
        <w:tabs>
          <w:tab w:val="left" w:pos="2228"/>
        </w:tabs>
        <w:spacing w:after="0" w:line="240" w:lineRule="auto"/>
        <w:ind w:left="66"/>
        <w:rPr>
          <w:b/>
          <w:color w:val="000000" w:themeColor="text1"/>
        </w:rPr>
      </w:pPr>
    </w:p>
    <w:p w14:paraId="6DEF94EB" w14:textId="77777777" w:rsidR="00250A04" w:rsidRPr="00683FFE" w:rsidRDefault="00AA56B1">
      <w:pPr>
        <w:tabs>
          <w:tab w:val="left" w:pos="2228"/>
        </w:tabs>
        <w:spacing w:after="0" w:line="240" w:lineRule="auto"/>
        <w:ind w:left="66"/>
        <w:rPr>
          <w:color w:val="000000" w:themeColor="text1"/>
        </w:rPr>
      </w:pPr>
      <w:r w:rsidRPr="00683FFE">
        <w:rPr>
          <w:color w:val="000000" w:themeColor="text1"/>
        </w:rPr>
        <w:t>Los resultados del modelo minero descrito arrojan resultados en los dos sentidos. Desde la perspectiva macroeconómica se deben destacar su aporte a las exportaciones en el 2022 donde se alcanzó el 29% (16.602,5 millones de USD) del total, el 9,4% (1.590,1 millones de USD) de la inversión extranjera directa, un peso del 1,22% (4.333,0 millones de USD) del PIB nacional y un aporte de 7,92 billones de pesos (1.861,23 millones de USD) en regalías</w:t>
      </w:r>
      <w:r w:rsidRPr="00683FFE">
        <w:rPr>
          <w:color w:val="000000" w:themeColor="text1"/>
          <w:vertAlign w:val="superscript"/>
        </w:rPr>
        <w:footnoteReference w:id="14"/>
      </w:r>
      <w:r w:rsidRPr="00683FFE">
        <w:rPr>
          <w:color w:val="000000" w:themeColor="text1"/>
        </w:rPr>
        <w:t>.</w:t>
      </w:r>
    </w:p>
    <w:p w14:paraId="1B30DE34" w14:textId="77777777" w:rsidR="00250A04" w:rsidRPr="00683FFE" w:rsidRDefault="00250A04">
      <w:pPr>
        <w:tabs>
          <w:tab w:val="left" w:pos="2228"/>
        </w:tabs>
        <w:spacing w:after="0" w:line="240" w:lineRule="auto"/>
        <w:ind w:left="66"/>
        <w:rPr>
          <w:color w:val="000000" w:themeColor="text1"/>
        </w:rPr>
      </w:pPr>
    </w:p>
    <w:p w14:paraId="3CC93AD8" w14:textId="77777777" w:rsidR="00250A04" w:rsidRPr="00683FFE" w:rsidRDefault="00AA56B1">
      <w:pPr>
        <w:tabs>
          <w:tab w:val="left" w:pos="2228"/>
        </w:tabs>
        <w:spacing w:after="0" w:line="240" w:lineRule="auto"/>
        <w:ind w:left="66"/>
        <w:rPr>
          <w:color w:val="000000" w:themeColor="text1"/>
        </w:rPr>
      </w:pPr>
      <w:r w:rsidRPr="00683FFE">
        <w:rPr>
          <w:color w:val="000000" w:themeColor="text1"/>
        </w:rPr>
        <w:t xml:space="preserve">El país se posiciona en Latinoamérica en el puesto No.1 en producciones de carbón y esmeraldas, el 4 ferroníquel, 5 en oro y 6 en cobre (cobre contenido en concentrados polimetálicos), además es el tercer exportador a nivel mundial de coque como energético derivado del carbón metalúrgico. </w:t>
      </w:r>
    </w:p>
    <w:p w14:paraId="0EE35507" w14:textId="77777777" w:rsidR="00250A04" w:rsidRPr="00683FFE" w:rsidRDefault="00250A04">
      <w:pPr>
        <w:tabs>
          <w:tab w:val="left" w:pos="2228"/>
        </w:tabs>
        <w:spacing w:after="0" w:line="240" w:lineRule="auto"/>
        <w:ind w:left="66"/>
        <w:rPr>
          <w:color w:val="000000" w:themeColor="text1"/>
        </w:rPr>
      </w:pPr>
    </w:p>
    <w:p w14:paraId="424197E1" w14:textId="77777777" w:rsidR="00250A04" w:rsidRPr="00683FFE" w:rsidRDefault="00AA56B1">
      <w:pPr>
        <w:tabs>
          <w:tab w:val="left" w:pos="2228"/>
        </w:tabs>
        <w:spacing w:after="0" w:line="240" w:lineRule="auto"/>
        <w:ind w:left="66"/>
        <w:rPr>
          <w:color w:val="000000" w:themeColor="text1"/>
        </w:rPr>
      </w:pPr>
      <w:r w:rsidRPr="00683FFE">
        <w:rPr>
          <w:color w:val="000000" w:themeColor="text1"/>
        </w:rPr>
        <w:t>Por su parte, el sector genera cerca de 300.000 mil empleos directos a nivel nacional; la actividad minera ocupa el 2,76% (área titulada) del territorio nacional, equivalente a 3.149.162 ha del área total del país; además, se cuenta con 7.062 títulos mineros vigentes, de los cuales, por mineral principal el 47% corresponde a materiales de construcción, 29% a oro y metales preciosos, 13% a carbón, 7% a otros minerales, 3% a esmeraldas y 1% a cobre</w:t>
      </w:r>
      <w:r w:rsidRPr="00683FFE">
        <w:rPr>
          <w:color w:val="000000" w:themeColor="text1"/>
          <w:vertAlign w:val="superscript"/>
        </w:rPr>
        <w:footnoteReference w:id="15"/>
      </w:r>
      <w:r w:rsidRPr="00683FFE">
        <w:rPr>
          <w:color w:val="000000" w:themeColor="text1"/>
        </w:rPr>
        <w:t xml:space="preserve">. </w:t>
      </w:r>
    </w:p>
    <w:p w14:paraId="696C5E44" w14:textId="77777777" w:rsidR="00250A04" w:rsidRPr="00683FFE" w:rsidRDefault="00250A04">
      <w:pPr>
        <w:tabs>
          <w:tab w:val="left" w:pos="2228"/>
        </w:tabs>
        <w:spacing w:after="0" w:line="240" w:lineRule="auto"/>
        <w:ind w:left="0"/>
        <w:rPr>
          <w:color w:val="000000" w:themeColor="text1"/>
        </w:rPr>
      </w:pPr>
    </w:p>
    <w:p w14:paraId="43BC1841" w14:textId="174AA869" w:rsidR="00EB04DA" w:rsidRPr="00683FFE" w:rsidRDefault="00AA56B1" w:rsidP="000D3D17">
      <w:pPr>
        <w:tabs>
          <w:tab w:val="left" w:pos="2228"/>
        </w:tabs>
        <w:spacing w:after="0" w:line="240" w:lineRule="auto"/>
        <w:ind w:left="66"/>
        <w:rPr>
          <w:color w:val="000000" w:themeColor="text1"/>
        </w:rPr>
      </w:pPr>
      <w:r w:rsidRPr="00683FFE">
        <w:rPr>
          <w:color w:val="000000" w:themeColor="text1"/>
        </w:rPr>
        <w:t>De los títulos mineros vigentes, por clasificación del tipo de minería según la escala, el 60,9% corresponde a pequeña minería, el 37,2% a mediana minería y el 1,9% a gran minería</w:t>
      </w:r>
      <w:r w:rsidRPr="00683FFE">
        <w:rPr>
          <w:color w:val="000000" w:themeColor="text1"/>
          <w:vertAlign w:val="superscript"/>
        </w:rPr>
        <w:footnoteReference w:id="16"/>
      </w:r>
      <w:r w:rsidRPr="00683FFE">
        <w:rPr>
          <w:color w:val="000000" w:themeColor="text1"/>
        </w:rPr>
        <w:t xml:space="preserve">. </w:t>
      </w:r>
    </w:p>
    <w:p w14:paraId="41DBDE89" w14:textId="77777777" w:rsidR="00EB04DA" w:rsidRPr="00683FFE" w:rsidRDefault="00EB04DA">
      <w:pPr>
        <w:tabs>
          <w:tab w:val="left" w:pos="2228"/>
        </w:tabs>
        <w:spacing w:after="0" w:line="240" w:lineRule="auto"/>
        <w:ind w:left="66"/>
        <w:rPr>
          <w:color w:val="000000" w:themeColor="text1"/>
        </w:rPr>
      </w:pPr>
    </w:p>
    <w:p w14:paraId="122B23EA" w14:textId="77777777" w:rsidR="00250A04" w:rsidRPr="00683FFE" w:rsidRDefault="00AA56B1" w:rsidP="00112E3C">
      <w:pPr>
        <w:numPr>
          <w:ilvl w:val="1"/>
          <w:numId w:val="38"/>
        </w:numPr>
        <w:pBdr>
          <w:top w:val="nil"/>
          <w:left w:val="nil"/>
          <w:bottom w:val="nil"/>
          <w:right w:val="nil"/>
          <w:between w:val="nil"/>
        </w:pBdr>
        <w:tabs>
          <w:tab w:val="left" w:pos="2228"/>
        </w:tabs>
        <w:spacing w:after="0" w:line="240" w:lineRule="auto"/>
        <w:rPr>
          <w:b/>
          <w:color w:val="000000" w:themeColor="text1"/>
        </w:rPr>
      </w:pPr>
      <w:r w:rsidRPr="00683FFE">
        <w:rPr>
          <w:b/>
          <w:color w:val="000000" w:themeColor="text1"/>
        </w:rPr>
        <w:t xml:space="preserve"> Aporte fiscal del sector minero.</w:t>
      </w:r>
    </w:p>
    <w:p w14:paraId="1C0D8FCB" w14:textId="77777777" w:rsidR="00250A04" w:rsidRPr="00683FFE" w:rsidRDefault="00AA56B1">
      <w:pPr>
        <w:tabs>
          <w:tab w:val="left" w:pos="2228"/>
        </w:tabs>
        <w:spacing w:after="0" w:line="240" w:lineRule="auto"/>
        <w:ind w:left="0"/>
        <w:jc w:val="center"/>
        <w:rPr>
          <w:b/>
          <w:color w:val="000000" w:themeColor="text1"/>
        </w:rPr>
      </w:pPr>
      <w:r w:rsidRPr="00683FFE">
        <w:rPr>
          <w:b/>
          <w:noProof/>
          <w:color w:val="000000" w:themeColor="text1"/>
          <w:lang w:val="es-CO"/>
        </w:rPr>
        <w:lastRenderedPageBreak/>
        <w:drawing>
          <wp:inline distT="0" distB="0" distL="0" distR="0" wp14:anchorId="41539DD7" wp14:editId="3FDB0FA1">
            <wp:extent cx="4906060" cy="3086531"/>
            <wp:effectExtent l="0" t="0" r="0" b="0"/>
            <wp:docPr id="14247170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06060" cy="3086531"/>
                    </a:xfrm>
                    <a:prstGeom prst="rect">
                      <a:avLst/>
                    </a:prstGeom>
                    <a:ln/>
                  </pic:spPr>
                </pic:pic>
              </a:graphicData>
            </a:graphic>
          </wp:inline>
        </w:drawing>
      </w:r>
    </w:p>
    <w:p w14:paraId="4F5212AC" w14:textId="77777777" w:rsidR="00250A04" w:rsidRPr="00683FFE" w:rsidRDefault="00250A04">
      <w:pPr>
        <w:tabs>
          <w:tab w:val="left" w:pos="2228"/>
        </w:tabs>
        <w:spacing w:after="0" w:line="240" w:lineRule="auto"/>
        <w:ind w:left="66"/>
        <w:rPr>
          <w:b/>
          <w:color w:val="000000" w:themeColor="text1"/>
        </w:rPr>
      </w:pPr>
    </w:p>
    <w:p w14:paraId="1AA3259B" w14:textId="77777777" w:rsidR="00250A04" w:rsidRPr="00683FFE" w:rsidRDefault="00AA56B1">
      <w:pPr>
        <w:tabs>
          <w:tab w:val="left" w:pos="2228"/>
        </w:tabs>
        <w:spacing w:after="0" w:line="240" w:lineRule="auto"/>
        <w:ind w:left="66"/>
        <w:rPr>
          <w:color w:val="000000" w:themeColor="text1"/>
        </w:rPr>
      </w:pPr>
      <w:r w:rsidRPr="00683FFE">
        <w:rPr>
          <w:color w:val="000000" w:themeColor="text1"/>
        </w:rPr>
        <w:t>El sector minero colombiano entrega rentas al Estado por diferentes fuentes, entre ellos, los más importantes los ingresos tributarios, el Impuesto al Valor Agregado (IVA) y al Sistema General de Regalías (SGR). La gráfica 1 muestra el comportamiento de los ingresos generados por concepto de impuestos y regalías al país</w:t>
      </w:r>
      <w:r w:rsidRPr="00683FFE">
        <w:rPr>
          <w:color w:val="000000" w:themeColor="text1"/>
          <w:vertAlign w:val="superscript"/>
        </w:rPr>
        <w:footnoteReference w:id="17"/>
      </w:r>
      <w:r w:rsidRPr="00683FFE">
        <w:rPr>
          <w:color w:val="000000" w:themeColor="text1"/>
        </w:rPr>
        <w:t>.</w:t>
      </w:r>
    </w:p>
    <w:p w14:paraId="7FE66BF8" w14:textId="77777777" w:rsidR="00250A04" w:rsidRPr="00683FFE" w:rsidRDefault="00250A04">
      <w:pPr>
        <w:tabs>
          <w:tab w:val="left" w:pos="2228"/>
        </w:tabs>
        <w:spacing w:after="0" w:line="240" w:lineRule="auto"/>
        <w:ind w:left="66"/>
        <w:rPr>
          <w:color w:val="000000" w:themeColor="text1"/>
        </w:rPr>
      </w:pPr>
    </w:p>
    <w:p w14:paraId="45C8FFEE" w14:textId="77777777" w:rsidR="00250A04" w:rsidRPr="00683FFE" w:rsidRDefault="00AA56B1">
      <w:pPr>
        <w:tabs>
          <w:tab w:val="left" w:pos="2228"/>
        </w:tabs>
        <w:spacing w:after="0" w:line="240" w:lineRule="auto"/>
        <w:ind w:left="66"/>
        <w:rPr>
          <w:color w:val="000000" w:themeColor="text1"/>
        </w:rPr>
      </w:pPr>
      <w:r w:rsidRPr="00683FFE">
        <w:rPr>
          <w:color w:val="000000" w:themeColor="text1"/>
        </w:rPr>
        <w:t>La tendencia histórica de los ingresos generados por la actividad, principalmente por los impuestos de IVA y a la renta y las regalías, registra un cambio significativo a partir de la creación del Sistema General de Regalías en el 2011. Antes de este año, la suma de esas obligaciones económicas nunca superó el billón de pesos, pero a partir de 2012 muestran una tendencia creciente, aunque cíclica o irregular, llegando a siete billones en el 2022. Se destaca también que las regalías superan en este último periodo el pago de impuesto de renta por parte de las empresas del sector</w:t>
      </w:r>
      <w:r w:rsidRPr="00683FFE">
        <w:rPr>
          <w:color w:val="000000" w:themeColor="text1"/>
          <w:vertAlign w:val="superscript"/>
        </w:rPr>
        <w:footnoteReference w:id="18"/>
      </w:r>
      <w:r w:rsidRPr="00683FFE">
        <w:rPr>
          <w:color w:val="000000" w:themeColor="text1"/>
        </w:rPr>
        <w:t>.</w:t>
      </w:r>
    </w:p>
    <w:p w14:paraId="4B0F2A99" w14:textId="77777777" w:rsidR="00250A04" w:rsidRPr="00683FFE" w:rsidRDefault="00250A04">
      <w:pPr>
        <w:tabs>
          <w:tab w:val="left" w:pos="2228"/>
        </w:tabs>
        <w:spacing w:after="0" w:line="240" w:lineRule="auto"/>
        <w:ind w:left="66"/>
        <w:rPr>
          <w:color w:val="000000" w:themeColor="text1"/>
        </w:rPr>
      </w:pPr>
    </w:p>
    <w:p w14:paraId="1FE200F5" w14:textId="77777777" w:rsidR="00250A04" w:rsidRPr="00683FFE" w:rsidRDefault="00AA56B1">
      <w:pPr>
        <w:tabs>
          <w:tab w:val="left" w:pos="2228"/>
        </w:tabs>
        <w:spacing w:after="0" w:line="240" w:lineRule="auto"/>
        <w:ind w:left="66"/>
        <w:rPr>
          <w:color w:val="000000" w:themeColor="text1"/>
        </w:rPr>
      </w:pPr>
      <w:r w:rsidRPr="00683FFE">
        <w:rPr>
          <w:color w:val="000000" w:themeColor="text1"/>
        </w:rPr>
        <w:t xml:space="preserve">Las regalías han desempeñado un papel muy importante como ingreso de las entidades territoriales y los demás fondos que conforman el Sistema General de Regalías, pero también, al depender ellas de los precios internacionales y de los volúmenes extraídos, la volatilidad de los ingresos no ha permitido que los beneficiarios puedan planear en el tiempo o mantener la financiación o viabilidad de sus programas. La creación de fondos para la estabilización de los ingresos ha </w:t>
      </w:r>
      <w:r w:rsidRPr="00683FFE">
        <w:rPr>
          <w:color w:val="000000" w:themeColor="text1"/>
        </w:rPr>
        <w:lastRenderedPageBreak/>
        <w:t>jugado un papel importante en este propósito, pero no han logrado el cometido esperado como mecanismos de ahorro de largo plazo.</w:t>
      </w:r>
    </w:p>
    <w:p w14:paraId="3C4B7485" w14:textId="77777777" w:rsidR="00250A04" w:rsidRPr="00683FFE" w:rsidRDefault="00250A04">
      <w:pPr>
        <w:tabs>
          <w:tab w:val="left" w:pos="2228"/>
        </w:tabs>
        <w:spacing w:after="0" w:line="240" w:lineRule="auto"/>
        <w:ind w:firstLine="10"/>
        <w:rPr>
          <w:b/>
          <w:color w:val="000000" w:themeColor="text1"/>
        </w:rPr>
      </w:pPr>
    </w:p>
    <w:p w14:paraId="35C1F107"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Los ingresos del Sistema General de Regalías, desde 2012 hasta 2022, provienen en un 75% promedio del sector de hidrocarburos, y lo restante de la actividad minera. Tal como se observa en la figura 1. durante el bienio 2013-2014, la minería aportó un 16% al total de regalías, siendo su mínimo histórico; empero, para el periodo 2021-2022 dicha participación aumentó al 32 %</w:t>
      </w:r>
      <w:r w:rsidRPr="00683FFE">
        <w:rPr>
          <w:color w:val="000000" w:themeColor="text1"/>
          <w:vertAlign w:val="superscript"/>
        </w:rPr>
        <w:footnoteReference w:id="19"/>
      </w:r>
      <w:r w:rsidRPr="00683FFE">
        <w:rPr>
          <w:color w:val="000000" w:themeColor="text1"/>
        </w:rPr>
        <w:t>.</w:t>
      </w:r>
    </w:p>
    <w:p w14:paraId="6C4863CB" w14:textId="77777777" w:rsidR="00250A04" w:rsidRPr="00683FFE" w:rsidRDefault="00250A04">
      <w:pPr>
        <w:tabs>
          <w:tab w:val="left" w:pos="2228"/>
        </w:tabs>
        <w:spacing w:after="0" w:line="240" w:lineRule="auto"/>
        <w:ind w:firstLine="10"/>
        <w:rPr>
          <w:color w:val="000000" w:themeColor="text1"/>
        </w:rPr>
      </w:pPr>
    </w:p>
    <w:p w14:paraId="3029632D"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El presupuesto de ingresos del SGR en 2023-2024 se estimó en $29,9 billones de pesos, del cual a corte 31 de julio de 2023 se han recaudado $11,8 billones de pesos por concepto de Minería e Hidrocarburos, esto representa un 39.7% de avance. En cuanto a las regalías del sector de minas debe señalarse que la meta de recaudo para el bienio 2023-2024 fue estimado en $7,2 billones de pesos y que al 31 de agosto de 2023 ya se habían recaudado $6,42 billones, es decir, que en ocho meses se recaudó el 88% del total del bienio</w:t>
      </w:r>
      <w:r w:rsidRPr="00683FFE">
        <w:rPr>
          <w:color w:val="000000" w:themeColor="text1"/>
          <w:vertAlign w:val="superscript"/>
        </w:rPr>
        <w:footnoteReference w:id="20"/>
      </w:r>
      <w:r w:rsidRPr="00683FFE">
        <w:rPr>
          <w:color w:val="000000" w:themeColor="text1"/>
        </w:rPr>
        <w:t xml:space="preserve">. </w:t>
      </w:r>
    </w:p>
    <w:p w14:paraId="3ECE75B6" w14:textId="77777777" w:rsidR="00250A04" w:rsidRPr="00683FFE" w:rsidRDefault="00250A04">
      <w:pPr>
        <w:tabs>
          <w:tab w:val="left" w:pos="2228"/>
        </w:tabs>
        <w:spacing w:after="0" w:line="240" w:lineRule="auto"/>
        <w:ind w:firstLine="10"/>
        <w:rPr>
          <w:color w:val="000000" w:themeColor="text1"/>
        </w:rPr>
      </w:pPr>
    </w:p>
    <w:p w14:paraId="1186A215"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Al comparar el recaudo minero con la meta total para hidrocarburos y minería ($11,8 billones), se obtiene que lo recaudado a agosto de 2023 ($6,42 billones) equivale al 54,42% del total. Es importante recordar que la Ley 2279 de 2022, establece una proporción estimada para el presupuesto del 76% de Hidrocarburos y 24% de Minería, por lo cual, es evidente, que las regalías mineras superan ampliamente las de hidrocarburos y que, de continuar esa tendencia, por primera vez la minería superaría el recaudo derivado de los combustibles fósiles</w:t>
      </w:r>
      <w:r w:rsidRPr="00683FFE">
        <w:rPr>
          <w:color w:val="000000" w:themeColor="text1"/>
          <w:vertAlign w:val="superscript"/>
        </w:rPr>
        <w:footnoteReference w:id="21"/>
      </w:r>
      <w:r w:rsidRPr="00683FFE">
        <w:rPr>
          <w:color w:val="000000" w:themeColor="text1"/>
        </w:rPr>
        <w:t xml:space="preserve">. </w:t>
      </w:r>
    </w:p>
    <w:p w14:paraId="7504C6BC" w14:textId="77777777" w:rsidR="00250A04" w:rsidRPr="00683FFE" w:rsidRDefault="00250A04">
      <w:pPr>
        <w:tabs>
          <w:tab w:val="left" w:pos="2228"/>
        </w:tabs>
        <w:spacing w:after="0" w:line="240" w:lineRule="auto"/>
        <w:ind w:firstLine="10"/>
        <w:rPr>
          <w:color w:val="000000" w:themeColor="text1"/>
        </w:rPr>
      </w:pPr>
    </w:p>
    <w:p w14:paraId="53490299" w14:textId="77777777" w:rsidR="00250A04" w:rsidRPr="00683FFE" w:rsidRDefault="00AA56B1" w:rsidP="00112E3C">
      <w:pPr>
        <w:numPr>
          <w:ilvl w:val="1"/>
          <w:numId w:val="38"/>
        </w:numPr>
        <w:pBdr>
          <w:top w:val="nil"/>
          <w:left w:val="nil"/>
          <w:bottom w:val="nil"/>
          <w:right w:val="nil"/>
          <w:between w:val="nil"/>
        </w:pBdr>
        <w:tabs>
          <w:tab w:val="left" w:pos="2228"/>
        </w:tabs>
        <w:spacing w:after="0" w:line="240" w:lineRule="auto"/>
        <w:rPr>
          <w:b/>
          <w:color w:val="000000" w:themeColor="text1"/>
        </w:rPr>
      </w:pPr>
      <w:r w:rsidRPr="00683FFE">
        <w:rPr>
          <w:b/>
          <w:color w:val="000000" w:themeColor="text1"/>
        </w:rPr>
        <w:t xml:space="preserve"> Aspectos sociales de la minería.</w:t>
      </w:r>
    </w:p>
    <w:p w14:paraId="32F57B6E" w14:textId="77777777" w:rsidR="00250A04" w:rsidRPr="00683FFE" w:rsidRDefault="00250A04">
      <w:pPr>
        <w:tabs>
          <w:tab w:val="left" w:pos="2228"/>
        </w:tabs>
        <w:spacing w:after="0" w:line="240" w:lineRule="auto"/>
        <w:ind w:left="66"/>
        <w:rPr>
          <w:b/>
          <w:color w:val="000000" w:themeColor="text1"/>
        </w:rPr>
      </w:pPr>
    </w:p>
    <w:p w14:paraId="0E8CE841" w14:textId="77777777" w:rsidR="00250A04" w:rsidRPr="00683FFE" w:rsidRDefault="00AA56B1">
      <w:pPr>
        <w:tabs>
          <w:tab w:val="left" w:pos="2228"/>
        </w:tabs>
        <w:spacing w:after="0" w:line="240" w:lineRule="auto"/>
        <w:ind w:left="66"/>
        <w:rPr>
          <w:color w:val="000000" w:themeColor="text1"/>
        </w:rPr>
      </w:pPr>
      <w:r w:rsidRPr="00683FFE">
        <w:rPr>
          <w:color w:val="000000" w:themeColor="text1"/>
        </w:rPr>
        <w:t xml:space="preserve">Pese a estos aportes económicos, que incluyen también el canon superficiario y los impuestos locales, entre otros, el sector minero en el país presenta altas cifras de conflictividad social en los territorios que dependen del sector extractivo de minerales, como en los departamentos de Cesar y La Guajira, donde el sector minero, representa más del 35% del PIB y el 70% de las exportaciones, respectivamente. </w:t>
      </w:r>
    </w:p>
    <w:p w14:paraId="4EB6CF6B" w14:textId="77777777" w:rsidR="00250A04" w:rsidRPr="00683FFE" w:rsidRDefault="00250A04">
      <w:pPr>
        <w:tabs>
          <w:tab w:val="left" w:pos="2228"/>
        </w:tabs>
        <w:spacing w:after="0" w:line="240" w:lineRule="auto"/>
        <w:ind w:left="66"/>
        <w:rPr>
          <w:color w:val="000000" w:themeColor="text1"/>
        </w:rPr>
      </w:pPr>
    </w:p>
    <w:p w14:paraId="5640127D" w14:textId="77777777" w:rsidR="00250A04" w:rsidRPr="00683FFE" w:rsidRDefault="00AA56B1">
      <w:pPr>
        <w:tabs>
          <w:tab w:val="left" w:pos="2228"/>
        </w:tabs>
        <w:spacing w:after="0" w:line="240" w:lineRule="auto"/>
        <w:ind w:left="66"/>
        <w:rPr>
          <w:b/>
          <w:color w:val="000000" w:themeColor="text1"/>
        </w:rPr>
      </w:pPr>
      <w:r w:rsidRPr="00683FFE">
        <w:rPr>
          <w:color w:val="000000" w:themeColor="text1"/>
        </w:rPr>
        <w:t>El índice de pobreza monetaria de La Guajira asciende a más del 64% de su población de acuerdo con cifras del DANE en 2021</w:t>
      </w:r>
      <w:r w:rsidRPr="00683FFE">
        <w:rPr>
          <w:color w:val="000000" w:themeColor="text1"/>
          <w:vertAlign w:val="superscript"/>
        </w:rPr>
        <w:footnoteReference w:id="22"/>
      </w:r>
      <w:r w:rsidRPr="00683FFE">
        <w:rPr>
          <w:color w:val="000000" w:themeColor="text1"/>
        </w:rPr>
        <w:t xml:space="preserve">. El Índice de Necesidades Básicas Insatisfechas-NBI, que consolida el Departamento Nacional de Planeación-DNP, muestra que para 2022, el departamento mencionado presenta </w:t>
      </w:r>
      <w:r w:rsidRPr="00683FFE">
        <w:rPr>
          <w:color w:val="000000" w:themeColor="text1"/>
        </w:rPr>
        <w:lastRenderedPageBreak/>
        <w:t>cifras que llegan 53,33%, que representan deficiencias en indicadores como: viviendas inadecuadas, servicios inadecuados, inasistencia escolar en niños, entre otros</w:t>
      </w:r>
      <w:r w:rsidRPr="00683FFE">
        <w:rPr>
          <w:color w:val="000000" w:themeColor="text1"/>
          <w:vertAlign w:val="superscript"/>
        </w:rPr>
        <w:footnoteReference w:id="23"/>
      </w:r>
      <w:r w:rsidRPr="00683FFE">
        <w:rPr>
          <w:color w:val="000000" w:themeColor="text1"/>
        </w:rPr>
        <w:t>.</w:t>
      </w:r>
    </w:p>
    <w:p w14:paraId="73121E59" w14:textId="77777777" w:rsidR="00250A04" w:rsidRPr="00683FFE" w:rsidRDefault="00250A04">
      <w:pPr>
        <w:tabs>
          <w:tab w:val="left" w:pos="2228"/>
        </w:tabs>
        <w:spacing w:after="0" w:line="240" w:lineRule="auto"/>
        <w:ind w:left="66"/>
        <w:rPr>
          <w:b/>
          <w:color w:val="000000" w:themeColor="text1"/>
        </w:rPr>
      </w:pPr>
    </w:p>
    <w:p w14:paraId="19232D7A"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Por su parte, los otros problemas que se resaltan alrededor del sector es la ilegalidad y la poca trazabilidad que presentan minerales de alto valor como el oro, subsector donde de acuerdo con cifras de la contraloría cerca del 85% del oro exportado es producto de actividades ilegales, además 66 % de la minería ilegal en el país, se hace en zonas de reserva, en Parques Naturales y en Reservas Forestales</w:t>
      </w:r>
      <w:r w:rsidRPr="00683FFE">
        <w:rPr>
          <w:color w:val="000000" w:themeColor="text1"/>
          <w:vertAlign w:val="superscript"/>
        </w:rPr>
        <w:footnoteReference w:id="24"/>
      </w:r>
      <w:r w:rsidRPr="00683FFE">
        <w:rPr>
          <w:color w:val="000000" w:themeColor="text1"/>
        </w:rPr>
        <w:t>. En línea con lo anterior, el Informe de Evidencias de Explotación de Oro de Aluvión, publicado por Ministerio de Minas y Energía en junio 2022, muestra que hay más de 69.196 hectáreas han sido afectadas por actividades de explotación de oro en río.</w:t>
      </w:r>
    </w:p>
    <w:p w14:paraId="75945F95" w14:textId="77777777" w:rsidR="00250A04" w:rsidRPr="00683FFE" w:rsidRDefault="00250A04">
      <w:pPr>
        <w:tabs>
          <w:tab w:val="left" w:pos="2228"/>
        </w:tabs>
        <w:spacing w:after="0" w:line="240" w:lineRule="auto"/>
        <w:ind w:left="0"/>
        <w:rPr>
          <w:color w:val="000000" w:themeColor="text1"/>
        </w:rPr>
      </w:pPr>
    </w:p>
    <w:p w14:paraId="5823D528"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En relación con los anteriores datos, se observa que las actividades mineras en algunas regiones del país han estado relacionadas directa o indirectamente con el conflicto armado que azota al país. No sólo porque la minería sin título ha sido una forma de financiación de los grupos al margen de la ley, sino también porque la minería legal ha sino un vector de conflictos territoriales en zonas con presencia de actores armados en disputa por el control territorial, el conflicto armado colombiano es heterogéneo y se ha desarrollado de manera diferencial en los territorios, y ha tenido interacciones diversas con los actores económicos y con las actividades ilegales y </w:t>
      </w:r>
      <w:proofErr w:type="spellStart"/>
      <w:r w:rsidRPr="00683FFE">
        <w:rPr>
          <w:color w:val="000000" w:themeColor="text1"/>
        </w:rPr>
        <w:t>alegales</w:t>
      </w:r>
      <w:proofErr w:type="spellEnd"/>
      <w:r w:rsidRPr="00683FFE">
        <w:rPr>
          <w:color w:val="000000" w:themeColor="text1"/>
        </w:rPr>
        <w:t xml:space="preserve"> que sostiene las economías locales. </w:t>
      </w:r>
    </w:p>
    <w:p w14:paraId="71B54D73" w14:textId="77777777" w:rsidR="00250A04" w:rsidRPr="00683FFE" w:rsidRDefault="00250A04">
      <w:pPr>
        <w:tabs>
          <w:tab w:val="left" w:pos="2228"/>
        </w:tabs>
        <w:spacing w:after="0" w:line="240" w:lineRule="auto"/>
        <w:ind w:left="0"/>
        <w:rPr>
          <w:color w:val="000000" w:themeColor="text1"/>
        </w:rPr>
      </w:pPr>
    </w:p>
    <w:p w14:paraId="53692086"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En el caso de la minería, muchas veces se ha relacionado el conflicto armado con la presencia de actividades mineras informales y la vinculación de actores armados en el impulso, administración, control y beneficio de las rentas. </w:t>
      </w:r>
    </w:p>
    <w:p w14:paraId="03119651" w14:textId="77777777" w:rsidR="00250A04" w:rsidRPr="00683FFE" w:rsidRDefault="00250A04">
      <w:pPr>
        <w:tabs>
          <w:tab w:val="left" w:pos="2228"/>
        </w:tabs>
        <w:spacing w:after="0" w:line="240" w:lineRule="auto"/>
        <w:ind w:left="0"/>
        <w:rPr>
          <w:color w:val="000000" w:themeColor="text1"/>
        </w:rPr>
      </w:pPr>
    </w:p>
    <w:p w14:paraId="54C0488A"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Precisamente este control de los actores armados para garantizar las rentas legales e ilegales ha producido una victimización diversa entre las comunidades vecinas de los proyectos y los entables mineros, muchas asociadas con desplazamientos, criminalización, asesinatos entre otros. Según el informe elaborado por el Instituto Colombo – </w:t>
      </w:r>
      <w:proofErr w:type="gramStart"/>
      <w:r w:rsidRPr="00683FFE">
        <w:rPr>
          <w:color w:val="000000" w:themeColor="text1"/>
        </w:rPr>
        <w:t>Alemán</w:t>
      </w:r>
      <w:proofErr w:type="gramEnd"/>
      <w:r w:rsidRPr="00683FFE">
        <w:rPr>
          <w:color w:val="000000" w:themeColor="text1"/>
        </w:rPr>
        <w:t xml:space="preserve"> para la Paz - CAPAZ (2020), existe una correlación entre el aumento de la minería aluvial informal con los desplazamientos de líderes y lideresas defensoras de los territorios en varios departamentos del país.</w:t>
      </w:r>
    </w:p>
    <w:p w14:paraId="6FABA8EE" w14:textId="77777777" w:rsidR="00250A04" w:rsidRPr="00683FFE" w:rsidRDefault="00250A04">
      <w:pPr>
        <w:tabs>
          <w:tab w:val="left" w:pos="2228"/>
        </w:tabs>
        <w:spacing w:after="0" w:line="240" w:lineRule="auto"/>
        <w:ind w:left="0"/>
        <w:rPr>
          <w:color w:val="000000" w:themeColor="text1"/>
        </w:rPr>
      </w:pPr>
    </w:p>
    <w:p w14:paraId="277C984A"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Aunque los datos muestran una leve correlación entre la minería y el número de asesinatos, los investigadores observan que la actividad minería se realiza en zonas de alto riesgo para defensoras y defensores, lo que aumenta la probabilidad de ser victimizados. También se cuestiona el </w:t>
      </w:r>
      <w:proofErr w:type="spellStart"/>
      <w:r w:rsidRPr="00683FFE">
        <w:rPr>
          <w:color w:val="000000" w:themeColor="text1"/>
        </w:rPr>
        <w:t>subregistro</w:t>
      </w:r>
      <w:proofErr w:type="spellEnd"/>
      <w:r w:rsidRPr="00683FFE">
        <w:rPr>
          <w:color w:val="000000" w:themeColor="text1"/>
        </w:rPr>
        <w:t xml:space="preserve"> de denuncias a defensores y </w:t>
      </w:r>
      <w:r w:rsidRPr="00683FFE">
        <w:rPr>
          <w:color w:val="000000" w:themeColor="text1"/>
        </w:rPr>
        <w:lastRenderedPageBreak/>
        <w:t>defensoras frente a los asesinatos, ya que el índice de tasas de homicidio depende de la presencia estatal y otros factores, lo que sí es claro, es que situaciones estructurales asociadas a la pobreza de los territorios, la falta de atención estatal y la presencia de grupos armados y cultivo de uso ilícitos y otras economías ilegales coinciden mayoritariamente con las zonas en donde la minería también tiene lugar y esta actividad aporta a incrementar la conflictividad en dichos lugares.</w:t>
      </w:r>
    </w:p>
    <w:p w14:paraId="71EB2306" w14:textId="77777777" w:rsidR="00250A04" w:rsidRPr="00683FFE" w:rsidRDefault="00250A04">
      <w:pPr>
        <w:tabs>
          <w:tab w:val="left" w:pos="2228"/>
        </w:tabs>
        <w:spacing w:after="0" w:line="240" w:lineRule="auto"/>
        <w:ind w:left="0"/>
        <w:rPr>
          <w:color w:val="000000" w:themeColor="text1"/>
        </w:rPr>
      </w:pPr>
    </w:p>
    <w:p w14:paraId="64AB9CB5"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La informalidad e ilegalidad del sector minero, para no mencionar la minería criminal o de aquella capturada por organizaciones armadas ilegales, no han permitido al país recaudar la totalidad de las regalías derivadas de la explotación de recursos naturales no renovables, ni orientar la inversión a programas que mejoren la oferta institucional de servicios sociales para el beneficio de las comunidades. Las regalías provienen de las personas naturales o jurídicas con título minero vigente. Formalizar la actividad minera y combatir la minería criminal son tareas urgentes del Estado para garantizar un mayor recaudo de regalías, el pago correspondiente de los impuestos vigentes y el bienestar las poblaciones ubicadas en el entorno de los complejos mineros.</w:t>
      </w:r>
    </w:p>
    <w:p w14:paraId="6F1FE078" w14:textId="15D875D9" w:rsidR="00250A04" w:rsidRPr="00683FFE" w:rsidRDefault="00250A04">
      <w:pPr>
        <w:tabs>
          <w:tab w:val="left" w:pos="2228"/>
        </w:tabs>
        <w:spacing w:after="0" w:line="240" w:lineRule="auto"/>
        <w:ind w:left="0"/>
        <w:rPr>
          <w:color w:val="000000" w:themeColor="text1"/>
        </w:rPr>
      </w:pPr>
    </w:p>
    <w:p w14:paraId="34F347CB" w14:textId="6D041497" w:rsidR="00250A04" w:rsidRPr="00683FFE" w:rsidRDefault="00AA56B1" w:rsidP="000D3D17">
      <w:pPr>
        <w:tabs>
          <w:tab w:val="left" w:pos="2228"/>
        </w:tabs>
        <w:spacing w:after="0" w:line="240" w:lineRule="auto"/>
        <w:ind w:left="0"/>
        <w:rPr>
          <w:b/>
          <w:color w:val="000000" w:themeColor="text1"/>
        </w:rPr>
      </w:pPr>
      <w:r w:rsidRPr="00683FFE">
        <w:rPr>
          <w:b/>
          <w:color w:val="000000" w:themeColor="text1"/>
        </w:rPr>
        <w:t>Una nueva visión de la minería en Colombia.</w:t>
      </w:r>
    </w:p>
    <w:p w14:paraId="7415F54F" w14:textId="77777777" w:rsidR="00250A04" w:rsidRPr="00683FFE" w:rsidRDefault="00250A04">
      <w:pPr>
        <w:tabs>
          <w:tab w:val="left" w:pos="2228"/>
        </w:tabs>
        <w:spacing w:after="0" w:line="240" w:lineRule="auto"/>
        <w:ind w:left="0"/>
        <w:rPr>
          <w:b/>
          <w:color w:val="000000" w:themeColor="text1"/>
        </w:rPr>
      </w:pPr>
    </w:p>
    <w:p w14:paraId="0970CB3E"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La visión de la minería en el gobierno del Presidente Gustavo </w:t>
      </w:r>
      <w:proofErr w:type="spellStart"/>
      <w:r w:rsidRPr="00683FFE">
        <w:rPr>
          <w:color w:val="000000" w:themeColor="text1"/>
        </w:rPr>
        <w:t>Petro</w:t>
      </w:r>
      <w:proofErr w:type="spellEnd"/>
      <w:r w:rsidRPr="00683FFE">
        <w:rPr>
          <w:color w:val="000000" w:themeColor="text1"/>
        </w:rPr>
        <w:t xml:space="preserve"> se sienta sobre diversos fundamentos que buscan especialmente garantizar el desarrollo de la economía en condiciones de Soberanía. Soberanía significa salvaguardar la propiedad estatal sobre los recursos naturales no renovables nacionales y aprovechar los mismos para promover, bajo un criterio de sostenibilidad, el desarrollo de sectores vitales de nuestra economía, en condiciones de vida digna para los 50 millones de colombianos que conforman esta Nación, la planeación territorial alrededor del agua, la preservación de los ecosistemas del país y la construcción de una economía viable para todos. </w:t>
      </w:r>
    </w:p>
    <w:p w14:paraId="4731C098" w14:textId="77777777" w:rsidR="00250A04" w:rsidRPr="00683FFE" w:rsidRDefault="00250A04">
      <w:pPr>
        <w:tabs>
          <w:tab w:val="left" w:pos="2228"/>
        </w:tabs>
        <w:spacing w:after="0" w:line="240" w:lineRule="auto"/>
        <w:ind w:left="0"/>
        <w:rPr>
          <w:color w:val="000000" w:themeColor="text1"/>
        </w:rPr>
      </w:pPr>
    </w:p>
    <w:p w14:paraId="5AB67477"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Pasar de una economía </w:t>
      </w:r>
      <w:proofErr w:type="spellStart"/>
      <w:r w:rsidRPr="00683FFE">
        <w:rPr>
          <w:color w:val="000000" w:themeColor="text1"/>
        </w:rPr>
        <w:t>extractivista</w:t>
      </w:r>
      <w:proofErr w:type="spellEnd"/>
      <w:r w:rsidRPr="00683FFE">
        <w:rPr>
          <w:color w:val="000000" w:themeColor="text1"/>
        </w:rPr>
        <w:t xml:space="preserve"> a una economía productiva significa abandonar el modelo minero creado a partir de la Ley 685 de 2001 hacia una economía que produzca los bienes y servicios indispensables para garantizar la vida digna de las personas en el marco de la soberanía nacional, la preservación ambiental, el desarrollo del conocimiento y la gestión del cambio climático. </w:t>
      </w:r>
    </w:p>
    <w:p w14:paraId="249ECCA1" w14:textId="77777777" w:rsidR="00250A04" w:rsidRPr="00683FFE" w:rsidRDefault="00250A04">
      <w:pPr>
        <w:tabs>
          <w:tab w:val="left" w:pos="2228"/>
        </w:tabs>
        <w:spacing w:after="0" w:line="240" w:lineRule="auto"/>
        <w:ind w:left="0"/>
        <w:rPr>
          <w:color w:val="000000" w:themeColor="text1"/>
        </w:rPr>
      </w:pPr>
    </w:p>
    <w:p w14:paraId="7B1CF654"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Esta nueva visión de la economía significa fomentar el desarrollo económico del país y promover el bienestar social y la vida digna a partir de los recursos naturales no renovables (RNNR), propiedad del Estado y patrimonio de los ciudadanos que conforman esta Nación.</w:t>
      </w:r>
    </w:p>
    <w:p w14:paraId="2122FD69" w14:textId="77777777" w:rsidR="00250A04" w:rsidRPr="00683FFE" w:rsidRDefault="00250A04">
      <w:pPr>
        <w:tabs>
          <w:tab w:val="left" w:pos="2228"/>
        </w:tabs>
        <w:spacing w:after="0" w:line="240" w:lineRule="auto"/>
        <w:ind w:left="0"/>
        <w:rPr>
          <w:color w:val="000000" w:themeColor="text1"/>
        </w:rPr>
      </w:pPr>
    </w:p>
    <w:p w14:paraId="56607996"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En ese sentido, el sector minero ocupa un papel fundamental en el desarrollo de los programas económicos del gobierno nacional, entre ellos, la reindustrialización de </w:t>
      </w:r>
      <w:r w:rsidRPr="00683FFE">
        <w:rPr>
          <w:color w:val="000000" w:themeColor="text1"/>
        </w:rPr>
        <w:lastRenderedPageBreak/>
        <w:t xml:space="preserve">la economía, la transición energética, el desarrollo agrícola y la construcción de infraestructura pública. Para alcanzar esos propósitos, se planea entonces construir cadenas de valor agregado o productivas que permitan desarrollar los programas económicos mencionados, en cuya base se encuentran los minerales necesarios para alcanzar los objetivos propuestos. </w:t>
      </w:r>
    </w:p>
    <w:p w14:paraId="4E256488" w14:textId="77777777" w:rsidR="00250A04" w:rsidRPr="00683FFE" w:rsidRDefault="00250A04">
      <w:pPr>
        <w:tabs>
          <w:tab w:val="left" w:pos="2228"/>
        </w:tabs>
        <w:spacing w:after="0" w:line="240" w:lineRule="auto"/>
        <w:ind w:left="0"/>
        <w:rPr>
          <w:color w:val="000000" w:themeColor="text1"/>
        </w:rPr>
      </w:pPr>
    </w:p>
    <w:p w14:paraId="0B8E849C"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Así, por ejemplo, a partir de las reservas de cobre, el país podría avanzar en la industrialización de sectores vinculados a la transición energética; de la roca fosfórica a la producción nacional de fertilizantes necesarios para materializar la reforma agraria y el crecimiento del campo; del carbón metalúrgico para la producción del coque y el acero necesario para la fabricación de equipos requeridos en la re-industrialización de la economía, o el silicio para la fabricación de vidrios indispensables en los paneles solares, entre otros.</w:t>
      </w:r>
    </w:p>
    <w:p w14:paraId="758207EB" w14:textId="77777777" w:rsidR="00250A04" w:rsidRPr="00683FFE" w:rsidRDefault="00250A04">
      <w:pPr>
        <w:tabs>
          <w:tab w:val="left" w:pos="2228"/>
        </w:tabs>
        <w:spacing w:after="0" w:line="240" w:lineRule="auto"/>
        <w:ind w:left="0"/>
        <w:rPr>
          <w:color w:val="000000" w:themeColor="text1"/>
        </w:rPr>
      </w:pPr>
    </w:p>
    <w:p w14:paraId="1876CBDE"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El modelo minero construido sobre la Ley 685 de 2001 no garantiza la disponibilidad de los minerales para los programas económicos del gobierno nacional, pues en virtud del Código de Minas vigente, los concesionarios tienen autonomía para orientar los mismos al mercado local o internacional. Es así como el ferroníquel de </w:t>
      </w:r>
      <w:proofErr w:type="spellStart"/>
      <w:r w:rsidRPr="00683FFE">
        <w:rPr>
          <w:color w:val="000000" w:themeColor="text1"/>
        </w:rPr>
        <w:t>Cerromatoso</w:t>
      </w:r>
      <w:proofErr w:type="spellEnd"/>
      <w:r w:rsidRPr="00683FFE">
        <w:rPr>
          <w:color w:val="000000" w:themeColor="text1"/>
        </w:rPr>
        <w:t xml:space="preserve"> (Córdoba) o el cobre de la mina El Roble (Chocó), se extrae y exporta, sin que la industria local pueda beneficiarse de estos minerales estratégicos para el desarrollo del país. </w:t>
      </w:r>
    </w:p>
    <w:p w14:paraId="2077C31D" w14:textId="77777777" w:rsidR="00250A04" w:rsidRPr="00683FFE" w:rsidRDefault="00250A04">
      <w:pPr>
        <w:tabs>
          <w:tab w:val="left" w:pos="2228"/>
        </w:tabs>
        <w:spacing w:after="0" w:line="240" w:lineRule="auto"/>
        <w:ind w:left="0"/>
        <w:rPr>
          <w:color w:val="000000" w:themeColor="text1"/>
        </w:rPr>
      </w:pPr>
    </w:p>
    <w:p w14:paraId="2D85039B"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Se impone en consecuencia la necesidad de construir una nueva visión de la minería, que permita no solo planear la extracción de los minerales estratégicos sino disponer de los mismos para el desarrollo de la economía, elevar los índices de bienestar social y la vida digna. Y la Empresa Colombiana de Minería (ECOMINERALES), es una pieza fundamental en esa tarea.</w:t>
      </w:r>
    </w:p>
    <w:p w14:paraId="62E82381" w14:textId="77777777" w:rsidR="00250A04" w:rsidRPr="00683FFE" w:rsidRDefault="00250A04">
      <w:pPr>
        <w:tabs>
          <w:tab w:val="left" w:pos="2228"/>
        </w:tabs>
        <w:spacing w:after="0" w:line="240" w:lineRule="auto"/>
        <w:ind w:left="0"/>
        <w:rPr>
          <w:color w:val="000000" w:themeColor="text1"/>
        </w:rPr>
      </w:pPr>
    </w:p>
    <w:p w14:paraId="7EA6EFAA" w14:textId="2C0694D8" w:rsidR="00250A04" w:rsidRPr="00683FFE" w:rsidRDefault="00AA56B1" w:rsidP="00112E3C">
      <w:pPr>
        <w:pStyle w:val="Prrafodelista"/>
        <w:numPr>
          <w:ilvl w:val="1"/>
          <w:numId w:val="38"/>
        </w:numPr>
        <w:tabs>
          <w:tab w:val="left" w:pos="2228"/>
        </w:tabs>
        <w:spacing w:after="0" w:line="240" w:lineRule="auto"/>
        <w:rPr>
          <w:b/>
          <w:color w:val="000000" w:themeColor="text1"/>
        </w:rPr>
      </w:pPr>
      <w:r w:rsidRPr="00683FFE">
        <w:rPr>
          <w:b/>
          <w:color w:val="000000" w:themeColor="text1"/>
        </w:rPr>
        <w:t xml:space="preserve"> Desarrollo del nuevo modelo minero.</w:t>
      </w:r>
    </w:p>
    <w:p w14:paraId="65454ADC" w14:textId="77777777" w:rsidR="00250A04" w:rsidRPr="00683FFE" w:rsidRDefault="00250A04">
      <w:pPr>
        <w:tabs>
          <w:tab w:val="left" w:pos="2228"/>
        </w:tabs>
        <w:spacing w:after="0" w:line="240" w:lineRule="auto"/>
        <w:ind w:firstLine="10"/>
        <w:rPr>
          <w:b/>
          <w:color w:val="000000" w:themeColor="text1"/>
        </w:rPr>
      </w:pPr>
    </w:p>
    <w:p w14:paraId="2E55CEBD"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 xml:space="preserve">El gobierno colombiano a través del Ministerio de Minas y Energía y sus entidades adscritas como ANM, UPME y SGC, ha emprendido una serie de iniciativas orientadas a introducir reformas sustanciales a la política minera en el marco de la nueva visión del sector, explicado anteriormente. </w:t>
      </w:r>
    </w:p>
    <w:p w14:paraId="2CE8E2F5" w14:textId="77777777" w:rsidR="00250A04" w:rsidRPr="00683FFE" w:rsidRDefault="00250A04">
      <w:pPr>
        <w:tabs>
          <w:tab w:val="left" w:pos="2228"/>
        </w:tabs>
        <w:spacing w:after="0" w:line="240" w:lineRule="auto"/>
        <w:ind w:firstLine="10"/>
        <w:rPr>
          <w:color w:val="000000" w:themeColor="text1"/>
        </w:rPr>
      </w:pPr>
    </w:p>
    <w:p w14:paraId="7D57909D" w14:textId="77777777" w:rsidR="00250A04" w:rsidRPr="00683FFE" w:rsidRDefault="00AA56B1">
      <w:pPr>
        <w:tabs>
          <w:tab w:val="left" w:pos="2228"/>
        </w:tabs>
        <w:spacing w:after="0" w:line="240" w:lineRule="auto"/>
        <w:ind w:firstLine="10"/>
        <w:rPr>
          <w:i/>
          <w:color w:val="000000" w:themeColor="text1"/>
        </w:rPr>
      </w:pPr>
      <w:r w:rsidRPr="00683FFE">
        <w:rPr>
          <w:color w:val="000000" w:themeColor="text1"/>
        </w:rPr>
        <w:t xml:space="preserve">La nueva orientación sectorial se refleja en documentos antes expedidos y otros en camino. El país fue enterado de esa nueva visión desde el plan de gobierno publicado antes de las elecciones presidenciales y protocolizado en una notaría en la ciudad de Bogotá y el mismo se expresó tanto en las bases como en el articulado del Plan Nacional de Desarrollo (PND 2022-2026), </w:t>
      </w:r>
      <w:r w:rsidRPr="00683FFE">
        <w:rPr>
          <w:i/>
          <w:color w:val="000000" w:themeColor="text1"/>
        </w:rPr>
        <w:t xml:space="preserve">“Colombia, Potencia Mundial de la Vida”. </w:t>
      </w:r>
    </w:p>
    <w:p w14:paraId="2353DF68" w14:textId="77777777" w:rsidR="00250A04" w:rsidRPr="00683FFE" w:rsidRDefault="00250A04">
      <w:pPr>
        <w:tabs>
          <w:tab w:val="left" w:pos="2228"/>
        </w:tabs>
        <w:spacing w:after="0" w:line="240" w:lineRule="auto"/>
        <w:ind w:firstLine="10"/>
        <w:rPr>
          <w:color w:val="000000" w:themeColor="text1"/>
        </w:rPr>
      </w:pPr>
    </w:p>
    <w:p w14:paraId="63AE62BC" w14:textId="77777777" w:rsidR="00250A04" w:rsidRPr="00683FFE" w:rsidRDefault="00AA56B1">
      <w:pPr>
        <w:tabs>
          <w:tab w:val="left" w:pos="2228"/>
        </w:tabs>
        <w:spacing w:after="0" w:line="240" w:lineRule="auto"/>
        <w:ind w:firstLine="10"/>
        <w:rPr>
          <w:b/>
          <w:color w:val="000000" w:themeColor="text1"/>
        </w:rPr>
      </w:pPr>
      <w:r w:rsidRPr="00683FFE">
        <w:rPr>
          <w:color w:val="000000" w:themeColor="text1"/>
        </w:rPr>
        <w:lastRenderedPageBreak/>
        <w:t>Posteriormente, se hizo público el documento con la Política Minera Nacional y avanza el proyecto para la expedición de una nueva ley minera que reemplace el actual Código de Minas – Ley 685 de 2001, sobresale el llamado a recuperar en la esencia de la política minera aspectos fundamentales de la Constitución Política de 1991</w:t>
      </w:r>
      <w:r w:rsidRPr="00683FFE">
        <w:rPr>
          <w:color w:val="000000" w:themeColor="text1"/>
          <w:vertAlign w:val="superscript"/>
        </w:rPr>
        <w:footnoteReference w:id="25"/>
      </w:r>
      <w:r w:rsidRPr="00683FFE">
        <w:rPr>
          <w:color w:val="000000" w:themeColor="text1"/>
        </w:rPr>
        <w:t>, cómo fortalecer la soberanía sobre los recursos naturales no renovables, la planeación del sector, la participación del Estado en un sector en el cual los recursos son de su propiedad, asegurar su extracción en el marco de la sostenibilidad ambiental, la participación ciudadana y los derechos humanos.</w:t>
      </w:r>
    </w:p>
    <w:p w14:paraId="340EAADA" w14:textId="77777777" w:rsidR="00250A04" w:rsidRPr="00683FFE" w:rsidRDefault="00250A04">
      <w:pPr>
        <w:tabs>
          <w:tab w:val="left" w:pos="2228"/>
        </w:tabs>
        <w:spacing w:after="0" w:line="240" w:lineRule="auto"/>
        <w:ind w:left="0"/>
        <w:rPr>
          <w:color w:val="000000" w:themeColor="text1"/>
        </w:rPr>
      </w:pPr>
    </w:p>
    <w:p w14:paraId="31BD3DE5"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La nueva política minera no podría abstraerse de lo dictaminado por centenares de ciudadanos, organizaciones sociales y empresas del sector.</w:t>
      </w:r>
    </w:p>
    <w:p w14:paraId="43FC45B8" w14:textId="77777777" w:rsidR="00250A04" w:rsidRPr="00683FFE" w:rsidRDefault="00250A04">
      <w:pPr>
        <w:tabs>
          <w:tab w:val="left" w:pos="2228"/>
        </w:tabs>
        <w:spacing w:after="0" w:line="240" w:lineRule="auto"/>
        <w:ind w:left="0"/>
        <w:rPr>
          <w:color w:val="000000" w:themeColor="text1"/>
        </w:rPr>
      </w:pPr>
    </w:p>
    <w:p w14:paraId="400B8148"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La esencia de la nueva ley minera tendrá entre sus objetivos principales garantizar la soberanía del Estado en representación de todos los colombianos sobre la propiedad de los minerales, el desarrollo planificado del sector, nuevas formas contractuales para el logro de los objetivos mencionados, la planeación territorial alrededor del agua, la preservación de los ecosistemas, la construcción de cadenas productivas, en cuya base están los minerales estratégicos, para contribuir a los programas económicos del gobierno actual – reindustrialización de la economía y desarrollo agrícola, la estrategia de transición energética justa, y la construcción de infraestructura pública --, el respeto a los derechos de las comunidades étnicas, los </w:t>
      </w:r>
      <w:r w:rsidRPr="00683FFE">
        <w:rPr>
          <w:color w:val="000000" w:themeColor="text1"/>
        </w:rPr>
        <w:lastRenderedPageBreak/>
        <w:t>derechos humanos y la participación ciudadana, y la articulación minero-ambiental ordenada por el Consejo de Estado</w:t>
      </w:r>
      <w:r w:rsidRPr="00683FFE">
        <w:rPr>
          <w:color w:val="000000" w:themeColor="text1"/>
          <w:vertAlign w:val="superscript"/>
        </w:rPr>
        <w:footnoteReference w:id="26"/>
      </w:r>
      <w:r w:rsidRPr="00683FFE">
        <w:rPr>
          <w:color w:val="000000" w:themeColor="text1"/>
        </w:rPr>
        <w:t xml:space="preserve"> en el fallo que dio origen a la expedición de la certificación ambiental, como requisito para el estudio de las propuestas de contrato de concesión ante la Agencia Nacional de Minería (ANM).</w:t>
      </w:r>
    </w:p>
    <w:p w14:paraId="146B6E0B" w14:textId="77777777" w:rsidR="00250A04" w:rsidRPr="00683FFE" w:rsidRDefault="00250A04">
      <w:pPr>
        <w:tabs>
          <w:tab w:val="left" w:pos="2228"/>
        </w:tabs>
        <w:spacing w:after="0" w:line="240" w:lineRule="auto"/>
        <w:ind w:left="0"/>
        <w:rPr>
          <w:color w:val="000000" w:themeColor="text1"/>
        </w:rPr>
      </w:pPr>
    </w:p>
    <w:p w14:paraId="78694906"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La soberanía sobre los recursos naturales no renovables y lograr que los mismos sean orientados (no exclusivamente), y puestos a disposición del mercado local sólo será posible mediante la participación del Estado en el ciclo minero (exploración, montaje y construcción, extracción y cierre minero). Este gobierno propone en consecuencia la creación de la Empresa Colombiana de Minería (ECOMINERALES), una empresa pública minera que tendría entre su objeto social, además de la participación en la actividad minera, el acompañamiento a la formalización de pequeños y medianos mineros, y la comercialización de minerales. </w:t>
      </w:r>
    </w:p>
    <w:p w14:paraId="7A2371BF" w14:textId="77777777" w:rsidR="00250A04" w:rsidRPr="00683FFE" w:rsidRDefault="00250A04">
      <w:pPr>
        <w:tabs>
          <w:tab w:val="left" w:pos="2228"/>
        </w:tabs>
        <w:spacing w:after="0" w:line="240" w:lineRule="auto"/>
        <w:ind w:left="0"/>
        <w:rPr>
          <w:color w:val="000000" w:themeColor="text1"/>
        </w:rPr>
      </w:pPr>
    </w:p>
    <w:p w14:paraId="3CCFB548"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La nueva Ley Minera complementa la actividad de la nueva empresa pública minera con el papel muy importante del sector privado como generador de recursos, tecnología y experiencia para el desarrollo del sector.</w:t>
      </w:r>
    </w:p>
    <w:p w14:paraId="076A5F9B" w14:textId="77777777" w:rsidR="00250A04" w:rsidRPr="00683FFE" w:rsidRDefault="00250A04">
      <w:pPr>
        <w:tabs>
          <w:tab w:val="left" w:pos="2228"/>
        </w:tabs>
        <w:spacing w:after="0" w:line="240" w:lineRule="auto"/>
        <w:ind w:left="0"/>
        <w:rPr>
          <w:color w:val="000000" w:themeColor="text1"/>
        </w:rPr>
      </w:pPr>
    </w:p>
    <w:p w14:paraId="16E2659F" w14:textId="77777777" w:rsidR="00250A04" w:rsidRPr="00683FFE" w:rsidRDefault="00250A04">
      <w:pPr>
        <w:tabs>
          <w:tab w:val="left" w:pos="2228"/>
        </w:tabs>
        <w:spacing w:after="0" w:line="240" w:lineRule="auto"/>
        <w:ind w:left="0"/>
        <w:rPr>
          <w:color w:val="000000" w:themeColor="text1"/>
        </w:rPr>
      </w:pPr>
    </w:p>
    <w:p w14:paraId="066153F7" w14:textId="13B7C980" w:rsidR="00250A04" w:rsidRPr="00683FFE" w:rsidRDefault="00AA56B1" w:rsidP="00112E3C">
      <w:pPr>
        <w:pStyle w:val="Prrafodelista"/>
        <w:numPr>
          <w:ilvl w:val="1"/>
          <w:numId w:val="38"/>
        </w:numPr>
        <w:pBdr>
          <w:top w:val="nil"/>
          <w:left w:val="nil"/>
          <w:bottom w:val="nil"/>
          <w:right w:val="nil"/>
          <w:between w:val="nil"/>
        </w:pBdr>
        <w:tabs>
          <w:tab w:val="left" w:pos="2228"/>
        </w:tabs>
        <w:spacing w:after="0" w:line="240" w:lineRule="auto"/>
        <w:rPr>
          <w:b/>
          <w:color w:val="000000" w:themeColor="text1"/>
        </w:rPr>
      </w:pPr>
      <w:r w:rsidRPr="00683FFE">
        <w:rPr>
          <w:b/>
          <w:color w:val="000000" w:themeColor="text1"/>
        </w:rPr>
        <w:t xml:space="preserve"> Empresa colombiana de Minerales – </w:t>
      </w:r>
      <w:proofErr w:type="spellStart"/>
      <w:r w:rsidRPr="00683FFE">
        <w:rPr>
          <w:b/>
          <w:color w:val="000000" w:themeColor="text1"/>
        </w:rPr>
        <w:t>Ecominerales</w:t>
      </w:r>
      <w:proofErr w:type="spellEnd"/>
      <w:r w:rsidRPr="00683FFE">
        <w:rPr>
          <w:b/>
          <w:color w:val="000000" w:themeColor="text1"/>
        </w:rPr>
        <w:t>.</w:t>
      </w:r>
    </w:p>
    <w:p w14:paraId="5EDEDDFB" w14:textId="77777777" w:rsidR="00250A04" w:rsidRPr="00683FFE" w:rsidRDefault="00250A04">
      <w:pPr>
        <w:tabs>
          <w:tab w:val="left" w:pos="2228"/>
        </w:tabs>
        <w:spacing w:after="0" w:line="240" w:lineRule="auto"/>
        <w:ind w:left="66"/>
        <w:rPr>
          <w:color w:val="000000" w:themeColor="text1"/>
        </w:rPr>
      </w:pPr>
    </w:p>
    <w:p w14:paraId="26F6C951"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Uno de los ejes más importantes de la nueva visión de la minería en Colombia es la intervención estatal en el sector a través de una empresa pública minera. Antes de exponer la naturaleza de la empresa pública minera y sus objetivos, es importante destacar que su creación, importancia y alcance se derivan de un análisis del papel que ha jugado la Empresa Colombiana de Petróleos (Ecopetrol), en la economía colombiana, no solo en la exploración y explotación de hidrocarburos, suministro de combustibles al país, derivados desde sus plantas de refinación, transporte, comercio internacional, aportante de significativos recursos económicos para la Nación por concepto de regalías, impuestos y dividendos, y todos los demás aportes de las empresas que conforman el Grupo Económico de Ecopetrol.</w:t>
      </w:r>
    </w:p>
    <w:p w14:paraId="6495E7D0" w14:textId="77777777" w:rsidR="00250A04" w:rsidRPr="00683FFE" w:rsidRDefault="00250A04">
      <w:pPr>
        <w:tabs>
          <w:tab w:val="left" w:pos="2228"/>
        </w:tabs>
        <w:spacing w:after="0" w:line="240" w:lineRule="auto"/>
        <w:ind w:left="0"/>
        <w:rPr>
          <w:color w:val="000000" w:themeColor="text1"/>
        </w:rPr>
      </w:pPr>
    </w:p>
    <w:p w14:paraId="65EB0A06"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Ecopetrol fue fundada el 25 de agosto de 1951 como Empresa Colombiana de Petróleos, más conocida por su acrónimo, Ecopetrol. La creación de Ecopetrol se llevó a cabo mediante la Ley 165 de 1948 y el Decreto 30 de 1951, cuya expedición estableció el marco legal y organizacional para la empresa. Inició operaciones como consecuencia de la reversión de los crudos remanentes y activos de la concesión de Mares en 1951, y creció en la medida en que otras concesiones como Tropical </w:t>
      </w:r>
      <w:proofErr w:type="spellStart"/>
      <w:r w:rsidRPr="00683FFE">
        <w:rPr>
          <w:color w:val="000000" w:themeColor="text1"/>
        </w:rPr>
        <w:lastRenderedPageBreak/>
        <w:t>Oil</w:t>
      </w:r>
      <w:proofErr w:type="spellEnd"/>
      <w:r w:rsidRPr="00683FFE">
        <w:rPr>
          <w:color w:val="000000" w:themeColor="text1"/>
        </w:rPr>
        <w:t xml:space="preserve"> Company revirtieron, pasaron a manos del Estado, incluida la refinería de Barrancabermeja y luego la adquisición de la refinería de Cartagena en 1974. </w:t>
      </w:r>
    </w:p>
    <w:p w14:paraId="04EC84DD" w14:textId="77777777" w:rsidR="00250A04" w:rsidRPr="00683FFE" w:rsidRDefault="00250A04">
      <w:pPr>
        <w:tabs>
          <w:tab w:val="left" w:pos="2228"/>
        </w:tabs>
        <w:spacing w:after="0" w:line="240" w:lineRule="auto"/>
        <w:ind w:left="0"/>
        <w:rPr>
          <w:color w:val="000000" w:themeColor="text1"/>
        </w:rPr>
      </w:pPr>
    </w:p>
    <w:p w14:paraId="00B1CF5B"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De acuerdo con lo anterior, en el año de 1970 adoptó su primer estatuto orgánico que ratificó su naturaleza de empresa industrial y comercial del Estado, vinculada al Ministerio de Minas y Energía. Por su parte en el año 2003, mediante la expedición del Decreto 1760, el gobierno colombiano reestructuró la Empresa Colombiana de Petróleos, con el objetivo de internacionalizar y hacerla más competitiva en el marco de la industria mundial.</w:t>
      </w:r>
    </w:p>
    <w:p w14:paraId="406C8AF5" w14:textId="77777777" w:rsidR="00250A04" w:rsidRPr="00683FFE" w:rsidRDefault="00250A04">
      <w:pPr>
        <w:tabs>
          <w:tab w:val="left" w:pos="2228"/>
        </w:tabs>
        <w:spacing w:after="0" w:line="240" w:lineRule="auto"/>
        <w:ind w:left="0"/>
        <w:rPr>
          <w:color w:val="000000" w:themeColor="text1"/>
        </w:rPr>
      </w:pPr>
    </w:p>
    <w:p w14:paraId="1F1BBBFD"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Es importante resaltar que la expedición del precitado Decreto 1760 del 26 de junio de 2003 modificó la estructura orgánica de la Empresa Colombiana de Petróleos y la convirtió en Ecopetrol S.A., una sociedad pública por acciones, ciento por ciento estatal, vinculada al Ministerio de Minas y Energía. Es una sociedad de economía mixta, de carácter comercial integrada del sector de petróleo y gas, que participa en todos los eslabones de la cadena de hidrocarburos: exploración, producción, transporte, refinación y comercialización. La nueva Ecopetrol S.A., la Compañía se liberó de las funciones de Estado como administrador del recurso petrolero y para realizar esta función fue creada la Agencia Nacional de Hidrocarburos - ANH. </w:t>
      </w:r>
    </w:p>
    <w:p w14:paraId="060795D5" w14:textId="77777777" w:rsidR="00250A04" w:rsidRPr="00683FFE" w:rsidRDefault="00250A04">
      <w:pPr>
        <w:tabs>
          <w:tab w:val="left" w:pos="2228"/>
        </w:tabs>
        <w:spacing w:after="0" w:line="240" w:lineRule="auto"/>
        <w:ind w:left="0"/>
        <w:rPr>
          <w:color w:val="000000" w:themeColor="text1"/>
        </w:rPr>
      </w:pPr>
    </w:p>
    <w:p w14:paraId="6C0BB357"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El Grupo Ecopetrol generó ingresos por COP 159,5 billones en 2022, que representan el 10,9% del PIB del 2022 y utilidades por COP 33.4 billones, duplicando las del año anterior</w:t>
      </w:r>
      <w:r w:rsidRPr="00683FFE">
        <w:rPr>
          <w:color w:val="000000" w:themeColor="text1"/>
          <w:vertAlign w:val="superscript"/>
        </w:rPr>
        <w:footnoteReference w:id="27"/>
      </w:r>
      <w:r w:rsidRPr="00683FFE">
        <w:rPr>
          <w:color w:val="000000" w:themeColor="text1"/>
        </w:rPr>
        <w:t>.</w:t>
      </w:r>
    </w:p>
    <w:p w14:paraId="17EBFBD5" w14:textId="77777777" w:rsidR="00250A04" w:rsidRPr="00683FFE" w:rsidRDefault="00250A04">
      <w:pPr>
        <w:tabs>
          <w:tab w:val="left" w:pos="2228"/>
        </w:tabs>
        <w:spacing w:after="0" w:line="240" w:lineRule="auto"/>
        <w:ind w:left="0"/>
        <w:rPr>
          <w:color w:val="000000" w:themeColor="text1"/>
        </w:rPr>
      </w:pPr>
    </w:p>
    <w:p w14:paraId="5328CB28"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Este sólido desempeño financiero fue apalancado por: i) entorno de precios favorable, ii) mayor aporte a la producción de </w:t>
      </w:r>
      <w:proofErr w:type="spellStart"/>
      <w:r w:rsidRPr="00683FFE">
        <w:rPr>
          <w:color w:val="000000" w:themeColor="text1"/>
        </w:rPr>
        <w:t>Permian</w:t>
      </w:r>
      <w:proofErr w:type="spellEnd"/>
      <w:r w:rsidRPr="00683FFE">
        <w:rPr>
          <w:color w:val="000000" w:themeColor="text1"/>
        </w:rPr>
        <w:t xml:space="preserve"> y Ecopetrol S.A., iii) resultados récord en las refinerías y iv) sólidos resultados de ISA. Lo anterior permitió compensar: i) la inflación y el efecto cambiario en costos y gastos de la operación, ii) mayores intereses de deuda, iii) mayor nivel de gastos exploratorios e iv) incremento de la tasa nominal de impuesto de renta para 2022. </w:t>
      </w:r>
    </w:p>
    <w:p w14:paraId="5F06A0E2" w14:textId="77777777" w:rsidR="00250A04" w:rsidRPr="00683FFE" w:rsidRDefault="00250A04">
      <w:pPr>
        <w:tabs>
          <w:tab w:val="left" w:pos="2228"/>
        </w:tabs>
        <w:spacing w:after="0" w:line="240" w:lineRule="auto"/>
        <w:ind w:left="0"/>
        <w:rPr>
          <w:color w:val="000000" w:themeColor="text1"/>
        </w:rPr>
      </w:pPr>
    </w:p>
    <w:p w14:paraId="1C56F8C3"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Como resultado de estos mejores comportamientos, la utilidad de Ecopetrol también reportó un alza considerable, puesto que para el periodo tuvo $33,6 billones atribuibles a los accionistas. Es decir, duplicó la del 2021 ($16,7 billones).</w:t>
      </w:r>
    </w:p>
    <w:p w14:paraId="4F921194" w14:textId="77777777" w:rsidR="00250A04" w:rsidRPr="00683FFE" w:rsidRDefault="00250A04">
      <w:pPr>
        <w:tabs>
          <w:tab w:val="left" w:pos="2228"/>
        </w:tabs>
        <w:spacing w:after="0" w:line="240" w:lineRule="auto"/>
        <w:ind w:left="0"/>
        <w:rPr>
          <w:color w:val="000000" w:themeColor="text1"/>
        </w:rPr>
      </w:pPr>
    </w:p>
    <w:p w14:paraId="31B93235"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A diferencia de los contratos de concesión minera y hablando solo de los ingresos más significativos, las compañías mineras aportan al Estado recursos por regalías e impuestos, en tanto que la estatal petrolera aporta además de las regalías e impuesto, dividendos al propietario mayoritario de sus acciones. Elevar la renta minera del Estado, que bien puede ser orientada al gasto social, es una razón </w:t>
      </w:r>
      <w:r w:rsidRPr="00683FFE">
        <w:rPr>
          <w:color w:val="000000" w:themeColor="text1"/>
        </w:rPr>
        <w:lastRenderedPageBreak/>
        <w:t>demás para justificar la creación de una empresa pública minera. En total durante 2022, sumando dividendos, impuestos y regalías, Ecopetrol le dejó $42,4 billones al país</w:t>
      </w:r>
      <w:r w:rsidRPr="00683FFE">
        <w:rPr>
          <w:color w:val="000000" w:themeColor="text1"/>
          <w:vertAlign w:val="superscript"/>
        </w:rPr>
        <w:footnoteReference w:id="28"/>
      </w:r>
      <w:r w:rsidRPr="00683FFE">
        <w:rPr>
          <w:color w:val="000000" w:themeColor="text1"/>
        </w:rPr>
        <w:t xml:space="preserve">. </w:t>
      </w:r>
    </w:p>
    <w:p w14:paraId="28C7F41F" w14:textId="77777777" w:rsidR="00250A04" w:rsidRPr="00683FFE" w:rsidRDefault="00250A04">
      <w:pPr>
        <w:tabs>
          <w:tab w:val="left" w:pos="2228"/>
        </w:tabs>
        <w:spacing w:after="0" w:line="240" w:lineRule="auto"/>
        <w:ind w:left="0"/>
        <w:rPr>
          <w:color w:val="000000" w:themeColor="text1"/>
        </w:rPr>
      </w:pPr>
    </w:p>
    <w:p w14:paraId="19ED0D13" w14:textId="35F9AC11" w:rsidR="00250A04" w:rsidRPr="00683FFE" w:rsidRDefault="00AA56B1" w:rsidP="00112E3C">
      <w:pPr>
        <w:pStyle w:val="Prrafodelista"/>
        <w:numPr>
          <w:ilvl w:val="1"/>
          <w:numId w:val="38"/>
        </w:numPr>
        <w:pBdr>
          <w:top w:val="nil"/>
          <w:left w:val="nil"/>
          <w:bottom w:val="nil"/>
          <w:right w:val="nil"/>
          <w:between w:val="nil"/>
        </w:pBdr>
        <w:tabs>
          <w:tab w:val="left" w:pos="2228"/>
        </w:tabs>
        <w:spacing w:after="0" w:line="240" w:lineRule="auto"/>
        <w:rPr>
          <w:b/>
          <w:color w:val="000000" w:themeColor="text1"/>
        </w:rPr>
      </w:pPr>
      <w:r w:rsidRPr="00683FFE">
        <w:rPr>
          <w:b/>
          <w:color w:val="000000" w:themeColor="text1"/>
        </w:rPr>
        <w:t xml:space="preserve"> Funciones de la Empresa Colombiana de Minerales – ECOMINERALES.</w:t>
      </w:r>
    </w:p>
    <w:p w14:paraId="361B5424" w14:textId="77777777" w:rsidR="00250A04" w:rsidRPr="00683FFE" w:rsidRDefault="00250A04">
      <w:pPr>
        <w:tabs>
          <w:tab w:val="left" w:pos="2228"/>
        </w:tabs>
        <w:spacing w:after="0" w:line="240" w:lineRule="auto"/>
        <w:ind w:left="66"/>
        <w:rPr>
          <w:b/>
          <w:color w:val="000000" w:themeColor="text1"/>
        </w:rPr>
      </w:pPr>
    </w:p>
    <w:p w14:paraId="5177B26F"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La administración, manejo, disposición, enajenación y custodia de todos los bienes que el Estado reciba por concepto de reversión a la terminación de los títulos mineros. </w:t>
      </w:r>
    </w:p>
    <w:p w14:paraId="78051F7E"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La ejecución de las actividades de exploración, construcción y montaje, explotación, cierre minero, transformación, comercialización, y beneficio de minerales estratégicos, metales preciosos, u otros minerales, de manera directa o por medio de un tercero mediante la celebración de contratos de asociación, operación o cualquier otra tipología contractual legalmente constituida. </w:t>
      </w:r>
    </w:p>
    <w:p w14:paraId="77961670"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La construcción, adquisición, operación, administración, mantenimiento, disposición y manejo de todos aquellos bienes muebles e inmuebles que se requieran para el cumplimiento del objeto social de la Empresa; </w:t>
      </w:r>
    </w:p>
    <w:p w14:paraId="53E7B5A8"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La celebración de toda clase de negocios en conexión con cualquiera de las actividades comerciales o industriales relacionadas con las actividades de exploración, construcción y montaje, explotación, transformación, beneficio, aprovechamiento y/o comercialización de minerales estratégicos, metales preciosos, u otros minerales, requeridos, principalmente, por el mercado nacional. </w:t>
      </w:r>
    </w:p>
    <w:p w14:paraId="7B30C851"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La comercialización, importación, exportación de minerales estratégicos, metales preciosos, arenas raras u otros minerales, sus derivados, productos y afines; su procesamiento y venta en el mercado local y la exportación de excedentes. </w:t>
      </w:r>
    </w:p>
    <w:p w14:paraId="1981C6E9"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Transporte y la distribución de minerales estratégicos, metales preciosos, arenas raras u otros minerales, y sus derivados, productos y afines; </w:t>
      </w:r>
    </w:p>
    <w:p w14:paraId="22B8994F"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La formación, en el país o en el exterior, de personal vinculado o no a la Empresa, en todas las especialidades de la industria minera; </w:t>
      </w:r>
    </w:p>
    <w:p w14:paraId="1EDE3C2D"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Realizar los estudios técnicos, geológicos y económicos, en coordinación con el Servicio Geológico Colombiano (SGC), o quien haga sus veces, que el Gobierno le encomiende para el conocimiento de las reservas mineras del país; </w:t>
      </w:r>
    </w:p>
    <w:p w14:paraId="4EB740F8"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Celebrar toda clase de contratos o negocios mineros previstos en las disposiciones legales nacionales o internacionales o derivados del ejercicio de la autonomía de la voluntad que se relacionen con el objeto y fines de la Empresa o que faciliten su cumplimiento; </w:t>
      </w:r>
    </w:p>
    <w:p w14:paraId="674453E4"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lastRenderedPageBreak/>
        <w:t xml:space="preserve">Adelantar las actividades y operaciones que le asigne la ley o el Gobierno Nacional; </w:t>
      </w:r>
    </w:p>
    <w:p w14:paraId="43533DF3"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 xml:space="preserve">Realizar las investigaciones necesarias para obtener el soporte tecnológico que se requiera en todas las áreas de la industria minera; </w:t>
      </w:r>
    </w:p>
    <w:p w14:paraId="6B7C713C" w14:textId="77777777" w:rsidR="00250A04" w:rsidRPr="00683FFE" w:rsidRDefault="00AA56B1" w:rsidP="00DB028E">
      <w:pPr>
        <w:numPr>
          <w:ilvl w:val="0"/>
          <w:numId w:val="8"/>
        </w:numPr>
        <w:pBdr>
          <w:top w:val="nil"/>
          <w:left w:val="nil"/>
          <w:bottom w:val="nil"/>
          <w:right w:val="nil"/>
          <w:between w:val="nil"/>
        </w:pBdr>
        <w:tabs>
          <w:tab w:val="left" w:pos="2228"/>
        </w:tabs>
        <w:spacing w:after="0" w:line="240" w:lineRule="auto"/>
        <w:ind w:left="567"/>
        <w:rPr>
          <w:color w:val="000000" w:themeColor="text1"/>
        </w:rPr>
      </w:pPr>
      <w:r w:rsidRPr="00683FFE">
        <w:rPr>
          <w:color w:val="000000" w:themeColor="text1"/>
        </w:rPr>
        <w:t>En general, ejecutar cualquier clase de negocios comerciales o civiles que tiendan directamente a la realización de los fines que persigue la Empresa.</w:t>
      </w:r>
    </w:p>
    <w:p w14:paraId="20110276" w14:textId="77777777" w:rsidR="00250A04" w:rsidRPr="00683FFE" w:rsidRDefault="00250A04">
      <w:pPr>
        <w:tabs>
          <w:tab w:val="left" w:pos="2228"/>
        </w:tabs>
        <w:spacing w:after="0" w:line="240" w:lineRule="auto"/>
        <w:ind w:left="0"/>
        <w:rPr>
          <w:b/>
          <w:color w:val="000000" w:themeColor="text1"/>
        </w:rPr>
      </w:pPr>
    </w:p>
    <w:p w14:paraId="47981F7D" w14:textId="1BFD4B1D" w:rsidR="00250A04" w:rsidRPr="00683FFE" w:rsidRDefault="00AA56B1" w:rsidP="00112E3C">
      <w:pPr>
        <w:pStyle w:val="Prrafodelista"/>
        <w:numPr>
          <w:ilvl w:val="1"/>
          <w:numId w:val="38"/>
        </w:numPr>
        <w:tabs>
          <w:tab w:val="left" w:pos="2228"/>
        </w:tabs>
        <w:spacing w:after="0" w:line="240" w:lineRule="auto"/>
        <w:rPr>
          <w:color w:val="000000" w:themeColor="text1"/>
        </w:rPr>
      </w:pPr>
      <w:r w:rsidRPr="00683FFE">
        <w:rPr>
          <w:b/>
          <w:color w:val="000000" w:themeColor="text1"/>
        </w:rPr>
        <w:t xml:space="preserve"> Objetivos destacados de ECOMINERALES</w:t>
      </w:r>
      <w:r w:rsidRPr="00683FFE">
        <w:rPr>
          <w:color w:val="000000" w:themeColor="text1"/>
        </w:rPr>
        <w:t>.</w:t>
      </w:r>
    </w:p>
    <w:p w14:paraId="31FCE836" w14:textId="77777777" w:rsidR="00250A04" w:rsidRPr="00683FFE" w:rsidRDefault="00250A04">
      <w:pPr>
        <w:tabs>
          <w:tab w:val="left" w:pos="2228"/>
        </w:tabs>
        <w:spacing w:after="0" w:line="240" w:lineRule="auto"/>
        <w:ind w:firstLine="10"/>
        <w:rPr>
          <w:color w:val="000000" w:themeColor="text1"/>
        </w:rPr>
      </w:pPr>
    </w:p>
    <w:p w14:paraId="4E652560" w14:textId="77777777" w:rsidR="00250A04" w:rsidRPr="00683FFE" w:rsidRDefault="00AA56B1" w:rsidP="00DB028E">
      <w:pPr>
        <w:numPr>
          <w:ilvl w:val="0"/>
          <w:numId w:val="2"/>
        </w:numPr>
        <w:pBdr>
          <w:top w:val="nil"/>
          <w:left w:val="nil"/>
          <w:bottom w:val="nil"/>
          <w:right w:val="nil"/>
          <w:between w:val="nil"/>
        </w:pBdr>
        <w:tabs>
          <w:tab w:val="left" w:pos="2228"/>
        </w:tabs>
        <w:spacing w:after="0" w:line="240" w:lineRule="auto"/>
        <w:rPr>
          <w:b/>
          <w:color w:val="000000" w:themeColor="text1"/>
        </w:rPr>
      </w:pPr>
      <w:r w:rsidRPr="00683FFE">
        <w:rPr>
          <w:b/>
          <w:color w:val="000000" w:themeColor="text1"/>
        </w:rPr>
        <w:t>Activos en reversión por terminación de títulos mineros.</w:t>
      </w:r>
    </w:p>
    <w:p w14:paraId="1957B1D6" w14:textId="77777777" w:rsidR="00250A04" w:rsidRPr="00683FFE" w:rsidRDefault="00250A04">
      <w:pPr>
        <w:tabs>
          <w:tab w:val="left" w:pos="2228"/>
        </w:tabs>
        <w:spacing w:after="0" w:line="240" w:lineRule="auto"/>
        <w:ind w:firstLine="10"/>
        <w:rPr>
          <w:b/>
          <w:color w:val="000000" w:themeColor="text1"/>
        </w:rPr>
      </w:pPr>
    </w:p>
    <w:p w14:paraId="544E300A"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 xml:space="preserve">La devolución de los títulos mineros de la empresa </w:t>
      </w:r>
      <w:proofErr w:type="spellStart"/>
      <w:r w:rsidRPr="00683FFE">
        <w:rPr>
          <w:color w:val="000000" w:themeColor="text1"/>
        </w:rPr>
        <w:t>Prodeco</w:t>
      </w:r>
      <w:proofErr w:type="spellEnd"/>
      <w:r w:rsidRPr="00683FFE">
        <w:rPr>
          <w:color w:val="000000" w:themeColor="text1"/>
        </w:rPr>
        <w:t xml:space="preserve"> en el departamento del Cesar en el año 2021 encendió las alarmas de la autoridad minera, pues implicaba la reversión al Estado de más de 147.000 activos, entre equipos mineros, infraestructura, campamentos, vehículos, predios, </w:t>
      </w:r>
      <w:proofErr w:type="spellStart"/>
      <w:r w:rsidRPr="00683FFE">
        <w:rPr>
          <w:color w:val="000000" w:themeColor="text1"/>
        </w:rPr>
        <w:t>etc</w:t>
      </w:r>
      <w:proofErr w:type="spellEnd"/>
      <w:r w:rsidRPr="00683FFE">
        <w:rPr>
          <w:color w:val="000000" w:themeColor="text1"/>
        </w:rPr>
        <w:t xml:space="preserve">, de la compañía en ese departamento. </w:t>
      </w:r>
    </w:p>
    <w:p w14:paraId="5695CC8B" w14:textId="77777777" w:rsidR="00250A04" w:rsidRPr="00683FFE" w:rsidRDefault="00250A04">
      <w:pPr>
        <w:tabs>
          <w:tab w:val="left" w:pos="2228"/>
        </w:tabs>
        <w:spacing w:after="0" w:line="240" w:lineRule="auto"/>
        <w:ind w:firstLine="10"/>
        <w:rPr>
          <w:color w:val="000000" w:themeColor="text1"/>
        </w:rPr>
      </w:pPr>
    </w:p>
    <w:p w14:paraId="4BD4D353"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 xml:space="preserve">Actualmente se buscan los medios más idóneos para recibir estos activos, pero una empresa pública minera es la llamada a recibirlos y gestionar su disposición. Igual sucede con 30 activos de la empresa </w:t>
      </w:r>
      <w:proofErr w:type="spellStart"/>
      <w:r w:rsidRPr="00683FFE">
        <w:rPr>
          <w:color w:val="000000" w:themeColor="text1"/>
        </w:rPr>
        <w:t>EcoOro</w:t>
      </w:r>
      <w:proofErr w:type="spellEnd"/>
      <w:r w:rsidRPr="00683FFE">
        <w:rPr>
          <w:color w:val="000000" w:themeColor="text1"/>
        </w:rPr>
        <w:t xml:space="preserve"> en el páramo de </w:t>
      </w:r>
      <w:proofErr w:type="spellStart"/>
      <w:r w:rsidRPr="00683FFE">
        <w:rPr>
          <w:color w:val="000000" w:themeColor="text1"/>
        </w:rPr>
        <w:t>Santurbán</w:t>
      </w:r>
      <w:proofErr w:type="spellEnd"/>
      <w:r w:rsidRPr="00683FFE">
        <w:rPr>
          <w:color w:val="000000" w:themeColor="text1"/>
        </w:rPr>
        <w:t xml:space="preserve">, departamento de Santander. </w:t>
      </w:r>
    </w:p>
    <w:p w14:paraId="3EBC0765" w14:textId="77777777" w:rsidR="00250A04" w:rsidRPr="00683FFE" w:rsidRDefault="00250A04">
      <w:pPr>
        <w:tabs>
          <w:tab w:val="left" w:pos="2228"/>
        </w:tabs>
        <w:spacing w:after="0" w:line="240" w:lineRule="auto"/>
        <w:ind w:firstLine="10"/>
        <w:rPr>
          <w:color w:val="000000" w:themeColor="text1"/>
        </w:rPr>
      </w:pPr>
    </w:p>
    <w:p w14:paraId="4E748B47"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 xml:space="preserve">Se debe recordar que esta fue la misma razón por la cual se creó Ecopetrol, cuando en la década de los cuarenta revirtió la concesión de Mares. </w:t>
      </w:r>
    </w:p>
    <w:p w14:paraId="680FF79C" w14:textId="77777777" w:rsidR="00250A04" w:rsidRPr="00683FFE" w:rsidRDefault="00250A04">
      <w:pPr>
        <w:tabs>
          <w:tab w:val="left" w:pos="2228"/>
        </w:tabs>
        <w:spacing w:after="0" w:line="240" w:lineRule="auto"/>
        <w:ind w:firstLine="10"/>
        <w:rPr>
          <w:color w:val="000000" w:themeColor="text1"/>
        </w:rPr>
      </w:pPr>
    </w:p>
    <w:p w14:paraId="479B0D30"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 xml:space="preserve">Debe señalarse también que otros contratos de minería a gran escala, como Cerrejón (3034) y </w:t>
      </w:r>
      <w:proofErr w:type="spellStart"/>
      <w:r w:rsidRPr="00683FFE">
        <w:rPr>
          <w:color w:val="000000" w:themeColor="text1"/>
        </w:rPr>
        <w:t>Drummond</w:t>
      </w:r>
      <w:proofErr w:type="spellEnd"/>
      <w:r w:rsidRPr="00683FFE">
        <w:rPr>
          <w:color w:val="000000" w:themeColor="text1"/>
        </w:rPr>
        <w:t xml:space="preserve"> – El Descanso (2029) y La Loma (2039), CNR (2035 y 2036), igual que en caso de </w:t>
      </w:r>
      <w:proofErr w:type="spellStart"/>
      <w:r w:rsidRPr="00683FFE">
        <w:rPr>
          <w:color w:val="000000" w:themeColor="text1"/>
        </w:rPr>
        <w:t>Prodeco</w:t>
      </w:r>
      <w:proofErr w:type="spellEnd"/>
      <w:r w:rsidRPr="00683FFE">
        <w:rPr>
          <w:color w:val="000000" w:themeColor="text1"/>
        </w:rPr>
        <w:t xml:space="preserve">, los activos revertirán al Estado y de nuevo una empresa pública debería hacerse cargo de estos. Varias son las opciones que se tienen respecto a esos bienes (venta o </w:t>
      </w:r>
      <w:proofErr w:type="spellStart"/>
      <w:r w:rsidRPr="00683FFE">
        <w:rPr>
          <w:color w:val="000000" w:themeColor="text1"/>
        </w:rPr>
        <w:t>chatarrización</w:t>
      </w:r>
      <w:proofErr w:type="spellEnd"/>
      <w:r w:rsidRPr="00683FFE">
        <w:rPr>
          <w:color w:val="000000" w:themeColor="text1"/>
        </w:rPr>
        <w:t>), pero no se descarta que los mismos puedan ser entregados bajo cualquier modalidad a pequeños y medianos mineros en procesos de formalización.</w:t>
      </w:r>
    </w:p>
    <w:p w14:paraId="2255CB66" w14:textId="77777777" w:rsidR="00250A04" w:rsidRPr="00683FFE" w:rsidRDefault="00250A04">
      <w:pPr>
        <w:tabs>
          <w:tab w:val="left" w:pos="2228"/>
        </w:tabs>
        <w:spacing w:after="0" w:line="240" w:lineRule="auto"/>
        <w:ind w:firstLine="10"/>
        <w:rPr>
          <w:color w:val="000000" w:themeColor="text1"/>
        </w:rPr>
      </w:pPr>
    </w:p>
    <w:p w14:paraId="5068BD2E" w14:textId="77777777" w:rsidR="00250A04" w:rsidRPr="00683FFE" w:rsidRDefault="00AA56B1" w:rsidP="00DB028E">
      <w:pPr>
        <w:numPr>
          <w:ilvl w:val="0"/>
          <w:numId w:val="2"/>
        </w:numPr>
        <w:pBdr>
          <w:top w:val="nil"/>
          <w:left w:val="nil"/>
          <w:bottom w:val="nil"/>
          <w:right w:val="nil"/>
          <w:between w:val="nil"/>
        </w:pBdr>
        <w:tabs>
          <w:tab w:val="left" w:pos="2228"/>
        </w:tabs>
        <w:spacing w:after="0" w:line="240" w:lineRule="auto"/>
        <w:rPr>
          <w:b/>
          <w:color w:val="000000" w:themeColor="text1"/>
        </w:rPr>
      </w:pPr>
      <w:r w:rsidRPr="00683FFE">
        <w:rPr>
          <w:b/>
          <w:color w:val="000000" w:themeColor="text1"/>
        </w:rPr>
        <w:t>Acompañamiento a los programas de legalización y formalización minera.</w:t>
      </w:r>
    </w:p>
    <w:p w14:paraId="5D2E5F3B" w14:textId="77777777" w:rsidR="00250A04" w:rsidRPr="00683FFE" w:rsidRDefault="00250A04">
      <w:pPr>
        <w:tabs>
          <w:tab w:val="left" w:pos="2228"/>
        </w:tabs>
        <w:spacing w:after="0" w:line="240" w:lineRule="auto"/>
        <w:ind w:firstLine="10"/>
        <w:rPr>
          <w:b/>
          <w:color w:val="000000" w:themeColor="text1"/>
        </w:rPr>
      </w:pPr>
    </w:p>
    <w:p w14:paraId="57084C40"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 xml:space="preserve">La ilegalidad e informalidad constituyen los aspectos más característicos y generalizados de la minería en Colombia, especialmente en los rangos de la pequeña y mediana minería. Más de veinte años de programas de legalización y formalización del gobierno nacional no han podido vencer ese rasgo de la minería en Colombia, exacerbado en los últimos tiempos por los altos precios del oro y el carbón, y la presencia cada vez más profunda de los grupos armados ilegales que </w:t>
      </w:r>
      <w:r w:rsidRPr="00683FFE">
        <w:rPr>
          <w:color w:val="000000" w:themeColor="text1"/>
        </w:rPr>
        <w:lastRenderedPageBreak/>
        <w:t>aprovechan la ineficiencia de los programas oficiales y la ausencia el Estado para capturar los eslabones básicos del sector y obtener rentas extraordinarias.</w:t>
      </w:r>
    </w:p>
    <w:p w14:paraId="746209B7" w14:textId="77777777" w:rsidR="00250A04" w:rsidRPr="00683FFE" w:rsidRDefault="00250A04">
      <w:pPr>
        <w:tabs>
          <w:tab w:val="left" w:pos="2228"/>
        </w:tabs>
        <w:spacing w:after="0" w:line="240" w:lineRule="auto"/>
        <w:ind w:firstLine="10"/>
        <w:rPr>
          <w:color w:val="000000" w:themeColor="text1"/>
        </w:rPr>
      </w:pPr>
    </w:p>
    <w:p w14:paraId="701BA2D8"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 xml:space="preserve">En Colombia, la minería artesanal, tradicional y de pequeña escala es desde tiempos inmemoriales una de las principales fuentes de ingresos para diversas comunidades. Mediante esta labor, se suministran al mercado minerales de importancia para el consumo interno, mientras que otros se comercializan con el propósito de exportación. </w:t>
      </w:r>
    </w:p>
    <w:p w14:paraId="6F4331ED" w14:textId="77777777" w:rsidR="00250A04" w:rsidRPr="00683FFE" w:rsidRDefault="00250A04">
      <w:pPr>
        <w:tabs>
          <w:tab w:val="left" w:pos="2228"/>
        </w:tabs>
        <w:spacing w:after="0" w:line="240" w:lineRule="auto"/>
        <w:ind w:firstLine="10"/>
        <w:rPr>
          <w:color w:val="000000" w:themeColor="text1"/>
        </w:rPr>
      </w:pPr>
    </w:p>
    <w:p w14:paraId="7FDF3BDE"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La minería de subsistencia, practicada tradicionalmente por las comunidades rurales en 28 departamentos del país, forma parte de su identidad y representa un medio de sustento para satisfacer las necesidades básicas de población minera y sus familias, que cumple con los requisitos para la regularización de operaciones y número de procesos asociados.</w:t>
      </w:r>
    </w:p>
    <w:p w14:paraId="3208ADB5" w14:textId="77777777" w:rsidR="00250A04" w:rsidRPr="00683FFE" w:rsidRDefault="00250A04">
      <w:pPr>
        <w:tabs>
          <w:tab w:val="left" w:pos="2228"/>
        </w:tabs>
        <w:spacing w:after="0" w:line="240" w:lineRule="auto"/>
        <w:ind w:firstLine="10"/>
        <w:rPr>
          <w:color w:val="000000" w:themeColor="text1"/>
        </w:rPr>
      </w:pPr>
    </w:p>
    <w:p w14:paraId="11FCCE8D"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Respecto de los resultados alcanzados por la formalización minera, como se encuentra consignado en la Política Minera Nacional, publicada en mayo de 2023, la Ley 1955 de 2019 dio un importante impulso a los procesos de formalización minera. Desde entonces un número significativo de mineros y mineras formalizaron sus operaciones a través de diferentes mecanismos jurídicos.</w:t>
      </w:r>
    </w:p>
    <w:p w14:paraId="2A8CA9E0" w14:textId="77777777" w:rsidR="00250A04" w:rsidRPr="00683FFE" w:rsidRDefault="00250A04">
      <w:pPr>
        <w:tabs>
          <w:tab w:val="left" w:pos="2228"/>
        </w:tabs>
        <w:spacing w:after="0" w:line="240" w:lineRule="auto"/>
        <w:ind w:firstLine="10"/>
        <w:rPr>
          <w:color w:val="000000" w:themeColor="text1"/>
        </w:rPr>
      </w:pPr>
    </w:p>
    <w:p w14:paraId="715DC81E"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Con corte a 31 de diciembre de 2022, la Agencia Nacional de Minería y el Ministerio de Minas y Energía, identificaron la existencia de 794 procesos de regularización, que involucran a 27.767 mineros que cumplen con las condiciones para acogerse a alguno de los once mecanismos o figuras de formalización definidos en la normativa vigente como medio para lograr que las operaciones mineras se desarrollen en cumplimiento de los requisitos legales, como se puede ver en la siguiente figura.</w:t>
      </w:r>
    </w:p>
    <w:p w14:paraId="35D32D9F" w14:textId="77777777" w:rsidR="00250A04" w:rsidRPr="00683FFE" w:rsidRDefault="00250A04">
      <w:pPr>
        <w:tabs>
          <w:tab w:val="left" w:pos="2228"/>
        </w:tabs>
        <w:spacing w:after="0" w:line="240" w:lineRule="auto"/>
        <w:ind w:firstLine="10"/>
        <w:rPr>
          <w:color w:val="000000" w:themeColor="text1"/>
        </w:rPr>
      </w:pPr>
    </w:p>
    <w:p w14:paraId="0189F705" w14:textId="77777777" w:rsidR="00250A04" w:rsidRPr="00683FFE" w:rsidRDefault="00AA56B1">
      <w:pPr>
        <w:tabs>
          <w:tab w:val="left" w:pos="2228"/>
        </w:tabs>
        <w:spacing w:after="0" w:line="240" w:lineRule="auto"/>
        <w:ind w:firstLine="10"/>
        <w:rPr>
          <w:color w:val="000000" w:themeColor="text1"/>
        </w:rPr>
      </w:pPr>
      <w:r w:rsidRPr="00683FFE">
        <w:rPr>
          <w:color w:val="000000" w:themeColor="text1"/>
        </w:rPr>
        <w:t>La figura 2</w:t>
      </w:r>
      <w:r w:rsidRPr="00683FFE">
        <w:rPr>
          <w:color w:val="000000" w:themeColor="text1"/>
          <w:vertAlign w:val="superscript"/>
        </w:rPr>
        <w:footnoteReference w:id="29"/>
      </w:r>
      <w:r w:rsidRPr="00683FFE">
        <w:rPr>
          <w:color w:val="000000" w:themeColor="text1"/>
        </w:rPr>
        <w:t xml:space="preserve"> presenta un resumen de los datos presentados en el Plan Único de Legalización y Formalización Minera, publicado por el Ministerio de Minas y Energía en 2022. Esta figura muestra la cantidad de personas que lograron formalizar su actividad minera en los últimos tres años, reflejando el número de personas que obtuvieron los instrumentos necesarios para regularizar sus operaciones:</w:t>
      </w:r>
    </w:p>
    <w:p w14:paraId="24D62E85" w14:textId="77777777" w:rsidR="00250A04" w:rsidRPr="00683FFE" w:rsidRDefault="00250A04">
      <w:pPr>
        <w:tabs>
          <w:tab w:val="left" w:pos="2228"/>
        </w:tabs>
        <w:spacing w:after="0" w:line="240" w:lineRule="auto"/>
        <w:ind w:firstLine="10"/>
        <w:rPr>
          <w:color w:val="000000" w:themeColor="text1"/>
        </w:rPr>
      </w:pPr>
    </w:p>
    <w:p w14:paraId="47C36488" w14:textId="77777777" w:rsidR="00250A04" w:rsidRPr="00683FFE" w:rsidRDefault="00AA56B1">
      <w:pPr>
        <w:tabs>
          <w:tab w:val="left" w:pos="2228"/>
        </w:tabs>
        <w:spacing w:after="0" w:line="240" w:lineRule="auto"/>
        <w:ind w:firstLine="10"/>
        <w:jc w:val="center"/>
        <w:rPr>
          <w:b/>
          <w:color w:val="000000" w:themeColor="text1"/>
        </w:rPr>
      </w:pPr>
      <w:r w:rsidRPr="00683FFE">
        <w:rPr>
          <w:b/>
          <w:noProof/>
          <w:color w:val="000000" w:themeColor="text1"/>
          <w:lang w:val="es-CO"/>
        </w:rPr>
        <w:lastRenderedPageBreak/>
        <w:drawing>
          <wp:inline distT="0" distB="0" distL="0" distR="0" wp14:anchorId="51F37B1D" wp14:editId="04C6E965">
            <wp:extent cx="4172532" cy="2524477"/>
            <wp:effectExtent l="0" t="0" r="0" b="0"/>
            <wp:docPr id="14247170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172532" cy="2524477"/>
                    </a:xfrm>
                    <a:prstGeom prst="rect">
                      <a:avLst/>
                    </a:prstGeom>
                    <a:ln/>
                  </pic:spPr>
                </pic:pic>
              </a:graphicData>
            </a:graphic>
          </wp:inline>
        </w:drawing>
      </w:r>
    </w:p>
    <w:p w14:paraId="2DF48DEF" w14:textId="77777777" w:rsidR="00250A04" w:rsidRPr="00683FFE" w:rsidRDefault="00250A04">
      <w:pPr>
        <w:tabs>
          <w:tab w:val="left" w:pos="2228"/>
        </w:tabs>
        <w:spacing w:after="0" w:line="240" w:lineRule="auto"/>
        <w:ind w:firstLine="10"/>
        <w:rPr>
          <w:b/>
          <w:color w:val="000000" w:themeColor="text1"/>
        </w:rPr>
      </w:pPr>
    </w:p>
    <w:p w14:paraId="19F5E7C9"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De lo anterior, se concluye que en los últimos tres (3) años hubo un incremento en los procesos de formalización minera en el país; y, que en ese periodo fue cuantitativamente superior la meta alcanzada por el Gobierno nacional en el año 2022. </w:t>
      </w:r>
    </w:p>
    <w:p w14:paraId="09C9DB52" w14:textId="77777777" w:rsidR="00250A04" w:rsidRPr="00683FFE" w:rsidRDefault="00250A04">
      <w:pPr>
        <w:tabs>
          <w:tab w:val="left" w:pos="2228"/>
        </w:tabs>
        <w:spacing w:after="0" w:line="240" w:lineRule="auto"/>
        <w:ind w:left="0"/>
        <w:rPr>
          <w:color w:val="000000" w:themeColor="text1"/>
        </w:rPr>
      </w:pPr>
    </w:p>
    <w:p w14:paraId="1FEF8F57"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Sin embargo, pese al interés de pequeños y medianos mineros, los programas de legalización y formalización no han sido efectivos, por no hablar de su fracaso, pues la situación en regiones como el Sur de Bolívar, Nordeste Antioqueño, Bajo Cauca, Choco, Cauca, entre otros, la situación de ilegalidad e informalidad se han profundizado, dando lugar para el fortalecimiento de grupos facticos ilegales que han capturado la extracción y comercialización de minerales de propiedad del Estado.</w:t>
      </w:r>
    </w:p>
    <w:p w14:paraId="445AB913" w14:textId="77777777" w:rsidR="00250A04" w:rsidRPr="00683FFE" w:rsidRDefault="00250A04">
      <w:pPr>
        <w:tabs>
          <w:tab w:val="left" w:pos="2228"/>
        </w:tabs>
        <w:spacing w:after="0" w:line="240" w:lineRule="auto"/>
        <w:ind w:left="0"/>
        <w:rPr>
          <w:color w:val="000000" w:themeColor="text1"/>
        </w:rPr>
      </w:pPr>
    </w:p>
    <w:p w14:paraId="677AD7C8"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También es cierto que muchos mineros que han manifestado su interés en legalizarse o formalizarse, no podrán serlo por razones ambientales o por estar ubicados sobre propuestas y títulos mineros. Otras dificultades tienen que ver con la falta de un enfoque diferencial que tome en cuenta sus necesidades específicas, la demora en los trámites que dificulta el acceso a los permisos correspondientes, la falta de una coordinación efectiva entre las autoridades y la ausencia de un acompañamiento continuo a las comunidades mineras, tal como lo reconoce la Ley 2250 de 2022 en su artículo 5, referente al Plan Único de Legalización y Formalización Minera.</w:t>
      </w:r>
    </w:p>
    <w:p w14:paraId="6EB4F13D" w14:textId="77777777" w:rsidR="00250A04" w:rsidRPr="00683FFE" w:rsidRDefault="00250A04">
      <w:pPr>
        <w:tabs>
          <w:tab w:val="left" w:pos="2228"/>
        </w:tabs>
        <w:spacing w:after="0" w:line="240" w:lineRule="auto"/>
        <w:ind w:left="0"/>
        <w:rPr>
          <w:color w:val="000000" w:themeColor="text1"/>
        </w:rPr>
      </w:pPr>
    </w:p>
    <w:p w14:paraId="2E97AC58"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 xml:space="preserve">En suma, los mineros formalizados, por falta de apoyo y de recursos, no han podido avanzar en su actividad legal y se mantienen en condiciones de vida indigna, escasamente extrayendo un mineral para mantener en forma precaria a sus familias. La evidencia en campo indica que no basta formalizar a los mineros y entregarles un título minero, pues si no hay un acompañamiento posterior, el </w:t>
      </w:r>
      <w:r w:rsidRPr="00683FFE">
        <w:rPr>
          <w:color w:val="000000" w:themeColor="text1"/>
        </w:rPr>
        <w:lastRenderedPageBreak/>
        <w:t>propósito de la formalización no se cumple y los beneficiarios deben a subsistir en medio de condiciones indignas de vida y de trabajo.</w:t>
      </w:r>
    </w:p>
    <w:p w14:paraId="0BBB7720" w14:textId="77777777" w:rsidR="00250A04" w:rsidRPr="00683FFE" w:rsidRDefault="00250A04">
      <w:pPr>
        <w:tabs>
          <w:tab w:val="left" w:pos="2228"/>
        </w:tabs>
        <w:spacing w:after="0" w:line="240" w:lineRule="auto"/>
        <w:ind w:left="0"/>
        <w:rPr>
          <w:color w:val="000000" w:themeColor="text1"/>
        </w:rPr>
      </w:pPr>
    </w:p>
    <w:p w14:paraId="31D5C138"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Para resolver esta encrucijada, el Plan Nacional de Desarrollo en su artículo 229 de la Ley 2294 de 2023, PND- 2022 -2026</w:t>
      </w:r>
      <w:r w:rsidRPr="00683FFE">
        <w:rPr>
          <w:color w:val="000000" w:themeColor="text1"/>
          <w:vertAlign w:val="superscript"/>
        </w:rPr>
        <w:footnoteReference w:id="30"/>
      </w:r>
      <w:r w:rsidRPr="00683FFE">
        <w:rPr>
          <w:color w:val="000000" w:themeColor="text1"/>
        </w:rPr>
        <w:t xml:space="preserve">), estableció que “En desarrollo del Plan Nacional de Conocimiento </w:t>
      </w:r>
      <w:proofErr w:type="spellStart"/>
      <w:r w:rsidRPr="00683FFE">
        <w:rPr>
          <w:color w:val="000000" w:themeColor="text1"/>
        </w:rPr>
        <w:t>Geocientífico</w:t>
      </w:r>
      <w:proofErr w:type="spellEnd"/>
      <w:r w:rsidRPr="00683FFE">
        <w:rPr>
          <w:color w:val="000000" w:themeColor="text1"/>
        </w:rPr>
        <w:t>, la autoridad minera nacional podrá delimitar y otorgar a pequeños y medianos mineros organizados bajo las figuras asociativas previstas en la ley, áreas de reserva estratégica minera con alto potencial para minerales estratégicos necesarios para la transición energética, la industrialización, la seguridad alimentaria y la infraestructura pública, de conformidad con lo previsto en el artículo 20 de la Ley 1753 de 2015”.</w:t>
      </w:r>
    </w:p>
    <w:p w14:paraId="70625CD4" w14:textId="77777777" w:rsidR="00250A04" w:rsidRPr="00683FFE" w:rsidRDefault="00250A04">
      <w:pPr>
        <w:tabs>
          <w:tab w:val="left" w:pos="2228"/>
        </w:tabs>
        <w:spacing w:after="0" w:line="240" w:lineRule="auto"/>
        <w:ind w:left="0"/>
        <w:rPr>
          <w:color w:val="000000" w:themeColor="text1"/>
        </w:rPr>
      </w:pPr>
    </w:p>
    <w:p w14:paraId="089028E8"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Se trata entonces de avanzar en un programa de formalización asociativa, es decir, de grupos de mineros organizados en cooperativas y otras formas de asociación solidarias, para que les sea entregado los títulos mineros, pero para resolver los problemas estructurales de la formalización, se les debe acompañar y apoyar con programas de capacitación, explotación y mercadeo de sus minerales, inversión y crédito barato para la adquisición de equipos, etc. Este programa tiene el objeto de racionalizar sus explotaciones mediante Planes de Trabajos y Obras (PTO) adecuados a la escala, el cumplimiento de normas ambientales y altos estándares de seguridad, el apoyo al encadenamiento productivo, garantizando el respeto de las comunidades y el ambiente.</w:t>
      </w:r>
    </w:p>
    <w:p w14:paraId="1D7DF160" w14:textId="77777777" w:rsidR="00250A04" w:rsidRPr="00683FFE" w:rsidRDefault="00250A04">
      <w:pPr>
        <w:tabs>
          <w:tab w:val="left" w:pos="2228"/>
        </w:tabs>
        <w:spacing w:after="0" w:line="240" w:lineRule="auto"/>
        <w:ind w:left="0"/>
        <w:rPr>
          <w:color w:val="000000" w:themeColor="text1"/>
        </w:rPr>
      </w:pPr>
    </w:p>
    <w:p w14:paraId="03A19FFC" w14:textId="77777777" w:rsidR="00250A04" w:rsidRPr="00683FFE" w:rsidRDefault="00AA56B1">
      <w:pPr>
        <w:tabs>
          <w:tab w:val="left" w:pos="2228"/>
        </w:tabs>
        <w:spacing w:after="0" w:line="240" w:lineRule="auto"/>
        <w:ind w:left="0"/>
        <w:rPr>
          <w:color w:val="000000" w:themeColor="text1"/>
        </w:rPr>
      </w:pPr>
      <w:r w:rsidRPr="00683FFE">
        <w:rPr>
          <w:color w:val="000000" w:themeColor="text1"/>
        </w:rPr>
        <w:t>El Gobierno Nacional prevé que este acompañamiento se dé a través de la Empresa Colombiana de Minería (ECOMINERALES), siguiendo ejemplos internacionales como es el de la Empresa Nacional Minera (ENAMI), Chile, empresa creada para apoyar a la pequeña y mediana minería desde la década de los sesenta.</w:t>
      </w:r>
    </w:p>
    <w:p w14:paraId="6A832B2F" w14:textId="77777777" w:rsidR="00250A04" w:rsidRPr="00683FFE" w:rsidRDefault="00250A04">
      <w:pPr>
        <w:tabs>
          <w:tab w:val="left" w:pos="2228"/>
        </w:tabs>
        <w:spacing w:after="0" w:line="240" w:lineRule="auto"/>
        <w:ind w:left="0"/>
        <w:rPr>
          <w:color w:val="000000" w:themeColor="text1"/>
        </w:rPr>
      </w:pPr>
    </w:p>
    <w:p w14:paraId="451CA375" w14:textId="3E708E12" w:rsidR="00250A04" w:rsidRPr="00683FFE" w:rsidRDefault="00AA56B1" w:rsidP="00112E3C">
      <w:pPr>
        <w:pStyle w:val="Prrafodelista"/>
        <w:numPr>
          <w:ilvl w:val="1"/>
          <w:numId w:val="38"/>
        </w:numPr>
        <w:tabs>
          <w:tab w:val="left" w:pos="2228"/>
        </w:tabs>
        <w:spacing w:after="0" w:line="240" w:lineRule="auto"/>
        <w:rPr>
          <w:b/>
          <w:color w:val="000000" w:themeColor="text1"/>
        </w:rPr>
      </w:pPr>
      <w:r w:rsidRPr="00683FFE">
        <w:rPr>
          <w:b/>
          <w:color w:val="000000" w:themeColor="text1"/>
        </w:rPr>
        <w:t xml:space="preserve"> Estudio de caso Empresa Nacional de Minería (ENAMI) de Chile.</w:t>
      </w:r>
    </w:p>
    <w:p w14:paraId="5A358697" w14:textId="77777777" w:rsidR="00D40140" w:rsidRPr="00683FFE" w:rsidRDefault="00D40140">
      <w:pPr>
        <w:tabs>
          <w:tab w:val="left" w:pos="2228"/>
        </w:tabs>
        <w:spacing w:after="0" w:line="240" w:lineRule="auto"/>
        <w:ind w:firstLine="10"/>
        <w:rPr>
          <w:b/>
          <w:color w:val="000000" w:themeColor="text1"/>
        </w:rPr>
      </w:pPr>
    </w:p>
    <w:p w14:paraId="571BA3A8" w14:textId="77777777" w:rsidR="00D40140" w:rsidRPr="00683FFE" w:rsidRDefault="00D40140" w:rsidP="00D40140">
      <w:pPr>
        <w:tabs>
          <w:tab w:val="left" w:pos="2228"/>
        </w:tabs>
        <w:spacing w:after="0" w:line="240" w:lineRule="auto"/>
        <w:ind w:left="66"/>
        <w:rPr>
          <w:color w:val="000000" w:themeColor="text1"/>
        </w:rPr>
      </w:pPr>
      <w:r w:rsidRPr="00683FFE">
        <w:rPr>
          <w:color w:val="000000" w:themeColor="text1"/>
        </w:rPr>
        <w:t xml:space="preserve">Entre las empresas estatales de minería, principalmente en Sudamérica, que se relacionaron en la introducción de este documento, se destaca la Empresa Nacional </w:t>
      </w:r>
      <w:r w:rsidRPr="00683FFE">
        <w:rPr>
          <w:color w:val="000000" w:themeColor="text1"/>
        </w:rPr>
        <w:lastRenderedPageBreak/>
        <w:t>de Minería (ENAMI) de Chile, la cual tiene por misión contribuir al desarrollo sustentable de la pequeña y mediana minería, generando condiciones favorables para su competitividad en mercados nacionales y extranjeros. Además, tiene por misión: i) El fomento para el desarrollo de proyectos mineros de menor escala, ii) Formalización de la pequeña minería, iii) Servicio de maquila en plantas (propias o privadas, poderes de compra), iv) Asegurar capacidad de tratamiento de concentrados mineros y servicio de comercialización (compra/venta, fijación de precios, mercados futuros, entre otros).</w:t>
      </w:r>
    </w:p>
    <w:p w14:paraId="574A716E" w14:textId="77777777" w:rsidR="00D40140" w:rsidRPr="00683FFE" w:rsidRDefault="00D40140" w:rsidP="00D40140">
      <w:pPr>
        <w:tabs>
          <w:tab w:val="left" w:pos="2228"/>
        </w:tabs>
        <w:spacing w:after="0" w:line="240" w:lineRule="auto"/>
        <w:ind w:left="66"/>
        <w:rPr>
          <w:color w:val="000000" w:themeColor="text1"/>
        </w:rPr>
      </w:pPr>
    </w:p>
    <w:p w14:paraId="5DEE6A5E" w14:textId="1E737716" w:rsidR="00D40140" w:rsidRPr="00683FFE" w:rsidRDefault="00D40140" w:rsidP="00D40140">
      <w:pPr>
        <w:tabs>
          <w:tab w:val="left" w:pos="2228"/>
        </w:tabs>
        <w:spacing w:after="0" w:line="240" w:lineRule="auto"/>
        <w:ind w:left="66"/>
        <w:rPr>
          <w:color w:val="000000" w:themeColor="text1"/>
        </w:rPr>
      </w:pPr>
      <w:r w:rsidRPr="00683FFE">
        <w:rPr>
          <w:color w:val="000000" w:themeColor="text1"/>
        </w:rPr>
        <w:t>Esta empresa fue fundada en el año de 1960, bajo la presidencia de Jorge Alessandri. ENAMI inicia implementando el concepto de “fomento integral” lo cual se traduce en la unión de fomento y producción incluyendo fundición y refinería. Esto le permite a la PYME minera poder llegar a comercializar sus productos de manera competitiva en los mercados internacionales. Antes de 1960 la producción de cobre fino de la pequeña minería en Chile era alrededor de 13.000 TM/año, pero gracias a la exitosa labor de ENAMI en 1965 aumenta a 28.000 TM/año y se destacan cifras a 2022, con producciones pico de 52.843 TM/año con envíos al exterior por valor de US$580 millones</w:t>
      </w:r>
      <w:r w:rsidRPr="00683FFE">
        <w:rPr>
          <w:color w:val="000000" w:themeColor="text1"/>
          <w:vertAlign w:val="superscript"/>
        </w:rPr>
        <w:footnoteReference w:id="31"/>
      </w:r>
      <w:r w:rsidRPr="00683FFE">
        <w:rPr>
          <w:color w:val="000000" w:themeColor="text1"/>
        </w:rPr>
        <w:t>.</w:t>
      </w:r>
    </w:p>
    <w:p w14:paraId="1F3E4C6D" w14:textId="77777777" w:rsidR="00D40140" w:rsidRPr="00683FFE" w:rsidRDefault="00D40140" w:rsidP="00D40140">
      <w:pPr>
        <w:tabs>
          <w:tab w:val="left" w:pos="2228"/>
        </w:tabs>
        <w:spacing w:after="0" w:line="240" w:lineRule="auto"/>
        <w:ind w:left="66"/>
        <w:rPr>
          <w:color w:val="000000" w:themeColor="text1"/>
        </w:rPr>
      </w:pPr>
    </w:p>
    <w:p w14:paraId="7FFD044B" w14:textId="77777777" w:rsidR="00D40140" w:rsidRPr="00683FFE" w:rsidRDefault="00D40140" w:rsidP="00D40140">
      <w:pPr>
        <w:tabs>
          <w:tab w:val="left" w:pos="2228"/>
        </w:tabs>
        <w:spacing w:after="0" w:line="240" w:lineRule="auto"/>
        <w:ind w:left="66"/>
        <w:rPr>
          <w:color w:val="000000" w:themeColor="text1"/>
        </w:rPr>
      </w:pPr>
      <w:r w:rsidRPr="00683FFE">
        <w:rPr>
          <w:color w:val="000000" w:themeColor="text1"/>
        </w:rPr>
        <w:t>Las participaciones relativas de las empresas mineras según su tamaño, se observa: las grandes empresas mineras (cupríferas) representan el 93,3% de la producción total. En cambio, la mediana minería representa el 5,2% y la pequeña minería sólo el 1,5% (ver figura 10). La mediana y pequeña minería adquieren relevancia cuando la variable de medición es el empleo. En el caso de ENAMI el empleo generado por la PYME minera es casi equivalente al empleo total generado por las grandes compañías mineras.</w:t>
      </w:r>
    </w:p>
    <w:p w14:paraId="289AA41D" w14:textId="77777777" w:rsidR="00D40140" w:rsidRPr="00683FFE" w:rsidRDefault="00D40140" w:rsidP="00D40140">
      <w:pPr>
        <w:tabs>
          <w:tab w:val="left" w:pos="2228"/>
        </w:tabs>
        <w:spacing w:after="0" w:line="240" w:lineRule="auto"/>
        <w:ind w:left="66"/>
        <w:rPr>
          <w:color w:val="000000" w:themeColor="text1"/>
        </w:rPr>
      </w:pPr>
    </w:p>
    <w:p w14:paraId="4F96B18B" w14:textId="77777777" w:rsidR="00D40140" w:rsidRPr="00683FFE" w:rsidRDefault="00D40140" w:rsidP="00D40140">
      <w:pPr>
        <w:tabs>
          <w:tab w:val="left" w:pos="2228"/>
        </w:tabs>
        <w:spacing w:after="0" w:line="240" w:lineRule="auto"/>
        <w:ind w:left="66"/>
        <w:jc w:val="center"/>
        <w:rPr>
          <w:color w:val="000000" w:themeColor="text1"/>
        </w:rPr>
      </w:pPr>
      <w:r w:rsidRPr="00683FFE">
        <w:rPr>
          <w:b/>
          <w:noProof/>
          <w:color w:val="000000" w:themeColor="text1"/>
          <w:lang w:val="es-CO"/>
        </w:rPr>
        <w:lastRenderedPageBreak/>
        <w:drawing>
          <wp:inline distT="0" distB="0" distL="0" distR="0" wp14:anchorId="5BD373E3" wp14:editId="5A11BCAE">
            <wp:extent cx="3438694" cy="231682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438694" cy="2316828"/>
                    </a:xfrm>
                    <a:prstGeom prst="rect">
                      <a:avLst/>
                    </a:prstGeom>
                    <a:ln/>
                  </pic:spPr>
                </pic:pic>
              </a:graphicData>
            </a:graphic>
          </wp:inline>
        </w:drawing>
      </w:r>
    </w:p>
    <w:p w14:paraId="6326067F" w14:textId="77777777" w:rsidR="00D40140" w:rsidRPr="00683FFE" w:rsidRDefault="00D40140" w:rsidP="00D40140">
      <w:pPr>
        <w:tabs>
          <w:tab w:val="left" w:pos="2228"/>
        </w:tabs>
        <w:spacing w:after="0" w:line="240" w:lineRule="auto"/>
        <w:ind w:left="66"/>
        <w:rPr>
          <w:color w:val="000000" w:themeColor="text1"/>
        </w:rPr>
      </w:pPr>
    </w:p>
    <w:p w14:paraId="44D430A5" w14:textId="77777777" w:rsidR="00D40140" w:rsidRPr="00683FFE" w:rsidRDefault="00D40140" w:rsidP="00D40140">
      <w:pPr>
        <w:tabs>
          <w:tab w:val="left" w:pos="2228"/>
        </w:tabs>
        <w:spacing w:after="0" w:line="240" w:lineRule="auto"/>
        <w:ind w:left="66"/>
        <w:rPr>
          <w:color w:val="000000" w:themeColor="text1"/>
        </w:rPr>
      </w:pPr>
      <w:r w:rsidRPr="00683FFE">
        <w:rPr>
          <w:color w:val="000000" w:themeColor="text1"/>
        </w:rPr>
        <w:t xml:space="preserve">Por su parte, la PYME minera genera del orden de 35.000 empleos a nivel de empleo directo (mandantes). Agregando las grandes empresas mineras se alcanza un total de 67.000 empleos directos en el año 2019, para toda la minería chilena. Sin embargo, al incluir también los empleos de contratistas (empleo indirecto), entonces esta cifra alcanza 248.000 empleos mineros en Chile; esto representa en torno al 3% del empleo a nivel país, para el año 2019, como se observa en la Figura 4. </w:t>
      </w:r>
    </w:p>
    <w:p w14:paraId="1B5B031C" w14:textId="77777777" w:rsidR="00D40140" w:rsidRPr="00683FFE" w:rsidRDefault="00D40140" w:rsidP="00D40140">
      <w:pPr>
        <w:tabs>
          <w:tab w:val="left" w:pos="2228"/>
        </w:tabs>
        <w:spacing w:after="0" w:line="240" w:lineRule="auto"/>
        <w:ind w:left="68" w:right="6"/>
        <w:rPr>
          <w:color w:val="000000" w:themeColor="text1"/>
        </w:rPr>
      </w:pPr>
    </w:p>
    <w:p w14:paraId="0D93027F"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De esta información se puede concluir que la intervención de la empresa estatal ENAMI, ha fortalecido a la pequeña y mediana minería de Chile, con mayor empleo y la optimización de las explotaciones, reflejadas a su vez en las cifras exponenciales de producción en el tiempo y la demanda continua de bienes y servicios para las operaciones.</w:t>
      </w:r>
    </w:p>
    <w:p w14:paraId="55BCFB00" w14:textId="77777777" w:rsidR="00D40140" w:rsidRPr="00683FFE" w:rsidRDefault="00D40140" w:rsidP="00D40140">
      <w:pPr>
        <w:tabs>
          <w:tab w:val="left" w:pos="2228"/>
        </w:tabs>
        <w:spacing w:after="0" w:line="240" w:lineRule="auto"/>
        <w:ind w:left="68" w:right="6"/>
        <w:rPr>
          <w:color w:val="000000" w:themeColor="text1"/>
        </w:rPr>
      </w:pPr>
    </w:p>
    <w:p w14:paraId="5C16F7FC"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El fomento tiene relación con el desarrollo de instrumentos y créditos. El fomento minero contempla el financiamiento de herramientas que propendan al desarrollo sustentable del sector, a través del reconocimiento de reservas, la asesoría en la preparación y evaluación de proyectos, la capacitación técnica, de seguridad y medio ambiente; además, la asignación de recursos crediticios para apoyar la puesta en operación de proyectos viables, incluyendo apoyo al equipamiento, desarrollo de las operaciones mineras, capital de trabajo y emergencias. En relación a esta actividad la compañía estatal, realizó una inversión el año 2019, de US$14,5 millones, además de la gestión a través de créditos y renegociaciones</w:t>
      </w:r>
      <w:r w:rsidRPr="00683FFE">
        <w:rPr>
          <w:color w:val="000000" w:themeColor="text1"/>
          <w:vertAlign w:val="superscript"/>
        </w:rPr>
        <w:footnoteReference w:id="32"/>
      </w:r>
      <w:r w:rsidRPr="00683FFE">
        <w:rPr>
          <w:color w:val="000000" w:themeColor="text1"/>
        </w:rPr>
        <w:t>.</w:t>
      </w:r>
    </w:p>
    <w:p w14:paraId="78345CA7" w14:textId="77777777" w:rsidR="00D40140" w:rsidRPr="00683FFE" w:rsidRDefault="00D40140" w:rsidP="00D40140">
      <w:pPr>
        <w:tabs>
          <w:tab w:val="left" w:pos="2228"/>
        </w:tabs>
        <w:spacing w:after="0" w:line="240" w:lineRule="auto"/>
        <w:ind w:left="68" w:right="6"/>
        <w:rPr>
          <w:color w:val="000000" w:themeColor="text1"/>
        </w:rPr>
      </w:pPr>
    </w:p>
    <w:p w14:paraId="0BD37845"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lastRenderedPageBreak/>
        <w:t>Con respecto al tema comercial, esta gestión permite cerrar el ciclo de desarrollo y explotación de los proyectos mineros del sector. Para esto, el área comercial es la encargada de la compra de minerales y productos en condiciones de mercado y la venta de los productos procesados. Esto último requiere compromisos con los compradores externos y negociaciones con servicios de aduana, embarque y distribución.</w:t>
      </w:r>
    </w:p>
    <w:p w14:paraId="4AB99D72" w14:textId="77777777" w:rsidR="00D40140" w:rsidRPr="00683FFE" w:rsidRDefault="00D40140" w:rsidP="00D40140">
      <w:pPr>
        <w:tabs>
          <w:tab w:val="left" w:pos="2228"/>
        </w:tabs>
        <w:spacing w:after="0" w:line="240" w:lineRule="auto"/>
        <w:ind w:left="68" w:right="6"/>
        <w:rPr>
          <w:color w:val="000000" w:themeColor="text1"/>
        </w:rPr>
      </w:pPr>
    </w:p>
    <w:p w14:paraId="4DDA08F6"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Por su parte, los montos de compra en millones de dólares, se observa en la que sigue, que éstas ascienden a los US$ 1.000 millones para el año 2020, donde el sector de la mediana minería (con contratos) alcanza a casi el 70% de las compras. Además, existe una alta correlación entre el precio del cobre y el monto de las compras. De hecho, en el año 2011, con un promedio anual del precio del cobre de 4,0 US$/lb para ese año, se tienen las cifras más altas de compras, alcanzando los US$ 1.600 millones para ese año</w:t>
      </w:r>
      <w:r w:rsidRPr="00683FFE">
        <w:rPr>
          <w:color w:val="000000" w:themeColor="text1"/>
          <w:vertAlign w:val="superscript"/>
        </w:rPr>
        <w:footnoteReference w:id="33"/>
      </w:r>
      <w:r w:rsidRPr="00683FFE">
        <w:rPr>
          <w:color w:val="000000" w:themeColor="text1"/>
        </w:rPr>
        <w:t xml:space="preserve">. </w:t>
      </w:r>
    </w:p>
    <w:p w14:paraId="4DF62576" w14:textId="456C055F" w:rsidR="00D40140" w:rsidRPr="00683FFE" w:rsidRDefault="00D40140" w:rsidP="00D40140">
      <w:pPr>
        <w:tabs>
          <w:tab w:val="left" w:pos="2228"/>
        </w:tabs>
        <w:spacing w:after="0" w:line="240" w:lineRule="auto"/>
        <w:ind w:left="68" w:right="6"/>
        <w:rPr>
          <w:color w:val="000000" w:themeColor="text1"/>
        </w:rPr>
      </w:pPr>
    </w:p>
    <w:p w14:paraId="6F799057" w14:textId="77777777" w:rsidR="00D40140" w:rsidRPr="00683FFE" w:rsidRDefault="00D40140" w:rsidP="00D40140">
      <w:pPr>
        <w:tabs>
          <w:tab w:val="left" w:pos="2228"/>
        </w:tabs>
        <w:spacing w:after="0" w:line="240" w:lineRule="auto"/>
        <w:ind w:left="68" w:right="6"/>
        <w:rPr>
          <w:color w:val="000000" w:themeColor="text1"/>
        </w:rPr>
      </w:pPr>
    </w:p>
    <w:p w14:paraId="25A352EB" w14:textId="05B0B7D9" w:rsidR="00D40140" w:rsidRPr="00683FFE" w:rsidRDefault="00D40140" w:rsidP="00A20BA7">
      <w:pPr>
        <w:tabs>
          <w:tab w:val="left" w:pos="2228"/>
        </w:tabs>
        <w:spacing w:after="0" w:line="240" w:lineRule="auto"/>
        <w:ind w:left="68" w:right="6"/>
        <w:jc w:val="center"/>
        <w:rPr>
          <w:color w:val="000000" w:themeColor="text1"/>
        </w:rPr>
      </w:pPr>
      <w:r w:rsidRPr="00683FFE">
        <w:rPr>
          <w:b/>
          <w:noProof/>
          <w:color w:val="000000" w:themeColor="text1"/>
          <w:lang w:val="es-CO"/>
        </w:rPr>
        <w:drawing>
          <wp:inline distT="0" distB="0" distL="0" distR="0" wp14:anchorId="6789B554" wp14:editId="28FE4BE2">
            <wp:extent cx="4263723" cy="290876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263723" cy="2908768"/>
                    </a:xfrm>
                    <a:prstGeom prst="rect">
                      <a:avLst/>
                    </a:prstGeom>
                    <a:ln/>
                  </pic:spPr>
                </pic:pic>
              </a:graphicData>
            </a:graphic>
          </wp:inline>
        </w:drawing>
      </w:r>
    </w:p>
    <w:p w14:paraId="5A457037" w14:textId="77777777" w:rsidR="00D40140" w:rsidRPr="00683FFE" w:rsidRDefault="00D40140" w:rsidP="00D40140">
      <w:pPr>
        <w:tabs>
          <w:tab w:val="left" w:pos="2228"/>
        </w:tabs>
        <w:spacing w:after="0" w:line="240" w:lineRule="auto"/>
        <w:ind w:left="68" w:right="6"/>
        <w:rPr>
          <w:color w:val="000000" w:themeColor="text1"/>
        </w:rPr>
      </w:pPr>
    </w:p>
    <w:p w14:paraId="43068A81" w14:textId="77777777" w:rsidR="00D40140" w:rsidRPr="00683FFE" w:rsidRDefault="00D40140" w:rsidP="00D40140">
      <w:pPr>
        <w:tabs>
          <w:tab w:val="left" w:pos="2228"/>
        </w:tabs>
        <w:spacing w:after="0" w:line="240" w:lineRule="auto"/>
        <w:ind w:left="68" w:right="6"/>
        <w:rPr>
          <w:b/>
          <w:bCs/>
          <w:color w:val="000000" w:themeColor="text1"/>
        </w:rPr>
      </w:pPr>
      <w:r w:rsidRPr="00683FFE">
        <w:rPr>
          <w:b/>
          <w:bCs/>
          <w:color w:val="000000" w:themeColor="text1"/>
        </w:rPr>
        <w:t>Principales aspectos del modelo de negocios de ENAMI</w:t>
      </w:r>
    </w:p>
    <w:p w14:paraId="6CFC526C" w14:textId="77777777" w:rsidR="00D40140" w:rsidRPr="00683FFE" w:rsidRDefault="00D40140" w:rsidP="00D40140">
      <w:pPr>
        <w:tabs>
          <w:tab w:val="left" w:pos="2228"/>
        </w:tabs>
        <w:spacing w:after="0" w:line="240" w:lineRule="auto"/>
        <w:ind w:left="68" w:right="6"/>
        <w:rPr>
          <w:color w:val="000000" w:themeColor="text1"/>
        </w:rPr>
      </w:pPr>
    </w:p>
    <w:p w14:paraId="26F2F817"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El modelo de negocios de ENAMI se centra en tres áreas clave: el fomento, la producción y la comercialización en la pequeña y mediana minería. Según la CEPAL (2021)</w:t>
      </w:r>
      <w:r w:rsidRPr="00683FFE">
        <w:rPr>
          <w:rStyle w:val="Refdenotaalpie"/>
          <w:color w:val="000000" w:themeColor="text1"/>
        </w:rPr>
        <w:footnoteReference w:id="34"/>
      </w:r>
      <w:r w:rsidRPr="00683FFE">
        <w:rPr>
          <w:color w:val="000000" w:themeColor="text1"/>
        </w:rPr>
        <w:t xml:space="preserve">, el fomento se relaciona con el desarrollo de instrumentos financieros y créditos orientados al desarrollo sostenible del sector. La producción </w:t>
      </w:r>
      <w:r w:rsidRPr="00683FFE">
        <w:rPr>
          <w:color w:val="000000" w:themeColor="text1"/>
        </w:rPr>
        <w:lastRenderedPageBreak/>
        <w:t xml:space="preserve">se refiere al procesamiento de minerales en plantas de beneficio y fundición, mientras que la gestión comercial se divide en dos componentes: la compra de minerales y la venta internacional de metales. </w:t>
      </w:r>
    </w:p>
    <w:p w14:paraId="522451C3" w14:textId="77777777" w:rsidR="00D40140" w:rsidRPr="00683FFE" w:rsidRDefault="00D40140" w:rsidP="00D40140">
      <w:pPr>
        <w:tabs>
          <w:tab w:val="left" w:pos="2228"/>
        </w:tabs>
        <w:spacing w:after="0" w:line="240" w:lineRule="auto"/>
        <w:ind w:left="68" w:right="6"/>
        <w:rPr>
          <w:color w:val="000000" w:themeColor="text1"/>
        </w:rPr>
      </w:pPr>
    </w:p>
    <w:p w14:paraId="566183A6"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En su gestión comercial, ENAMI establece cuatro tipos de relaciones contractuales con: pequeña minería con tarifa de compra (oro, plata y cobre)</w:t>
      </w:r>
      <w:r w:rsidRPr="00683FFE">
        <w:rPr>
          <w:rStyle w:val="Refdenotaalpie"/>
          <w:color w:val="000000" w:themeColor="text1"/>
        </w:rPr>
        <w:footnoteReference w:id="35"/>
      </w:r>
      <w:r w:rsidRPr="00683FFE">
        <w:rPr>
          <w:color w:val="000000" w:themeColor="text1"/>
        </w:rPr>
        <w:t xml:space="preserve">, pequeña minería con contrato, mediana minería con contrato, y minería independiente. </w:t>
      </w:r>
    </w:p>
    <w:p w14:paraId="76046107" w14:textId="77777777" w:rsidR="00D40140" w:rsidRPr="00683FFE" w:rsidRDefault="00D40140" w:rsidP="00D40140">
      <w:pPr>
        <w:tabs>
          <w:tab w:val="left" w:pos="2228"/>
        </w:tabs>
        <w:spacing w:after="0" w:line="240" w:lineRule="auto"/>
        <w:ind w:left="68" w:right="6"/>
        <w:rPr>
          <w:color w:val="000000" w:themeColor="text1"/>
        </w:rPr>
      </w:pPr>
    </w:p>
    <w:p w14:paraId="210B2EB3"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Un aspecto crucial del modelo de negocios de ENAMI es el proceso de entrega y compra de minerales, que se divide en dos etapas: (i) Recepción y Pesaje, y (ii) Chancado y Toma de Muestras. ENAMI establece tarifas de mercado para el tratamiento del mineral, sirviendo como referencia para las plantas privadas. En el caso del oro, el pequeño minero vende el mineral aurífero a ENAMI, que efectúa el proceso de procesamiento, concentración y recuperación del oro, sin utilizar mercurio. Además, mientras el pequeño minero sólo logra recuperar un 30% del oro contenido en el mineral, ENAMI logra duplicar ese porcentaje gracias al uso de una tecnología más sofisticada.</w:t>
      </w:r>
    </w:p>
    <w:p w14:paraId="450B44E5" w14:textId="77777777" w:rsidR="00D40140" w:rsidRPr="00683FFE" w:rsidRDefault="00D40140" w:rsidP="00D40140">
      <w:pPr>
        <w:tabs>
          <w:tab w:val="left" w:pos="2228"/>
        </w:tabs>
        <w:spacing w:after="0" w:line="240" w:lineRule="auto"/>
        <w:ind w:left="68" w:right="6"/>
        <w:rPr>
          <w:color w:val="000000" w:themeColor="text1"/>
        </w:rPr>
      </w:pPr>
    </w:p>
    <w:p w14:paraId="5C5EE40D"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En este sentido, ENAMI ha establecido una relación de largo plazo con los pequeños productores mineros, quienes prefieren negociar con ENAMI por varias razones:</w:t>
      </w:r>
    </w:p>
    <w:p w14:paraId="3F5F9EEA" w14:textId="77777777" w:rsidR="00D40140" w:rsidRPr="00683FFE" w:rsidRDefault="00D40140" w:rsidP="00D40140">
      <w:pPr>
        <w:tabs>
          <w:tab w:val="left" w:pos="2228"/>
        </w:tabs>
        <w:spacing w:after="0" w:line="240" w:lineRule="auto"/>
        <w:ind w:left="68" w:right="6"/>
        <w:rPr>
          <w:color w:val="000000" w:themeColor="text1"/>
        </w:rPr>
      </w:pPr>
    </w:p>
    <w:p w14:paraId="526048D4" w14:textId="77777777" w:rsidR="00D40140" w:rsidRPr="00683FFE" w:rsidRDefault="00D40140" w:rsidP="00DB028E">
      <w:pPr>
        <w:pStyle w:val="Prrafodelista"/>
        <w:numPr>
          <w:ilvl w:val="0"/>
          <w:numId w:val="16"/>
        </w:numPr>
        <w:tabs>
          <w:tab w:val="left" w:pos="2228"/>
        </w:tabs>
        <w:spacing w:after="0" w:line="240" w:lineRule="auto"/>
        <w:ind w:right="6"/>
        <w:rPr>
          <w:color w:val="000000" w:themeColor="text1"/>
        </w:rPr>
      </w:pPr>
      <w:r w:rsidRPr="00683FFE">
        <w:rPr>
          <w:color w:val="000000" w:themeColor="text1"/>
        </w:rPr>
        <w:t>Se paga el 50% del valor del mineral a los cinco días de la contra-entrega, y el 100% a los doce días, descontando solo el costo de la maquila.</w:t>
      </w:r>
    </w:p>
    <w:p w14:paraId="52D6D457" w14:textId="77777777" w:rsidR="00D40140" w:rsidRPr="00683FFE" w:rsidRDefault="00D40140" w:rsidP="00DB028E">
      <w:pPr>
        <w:pStyle w:val="Prrafodelista"/>
        <w:numPr>
          <w:ilvl w:val="0"/>
          <w:numId w:val="16"/>
        </w:numPr>
        <w:tabs>
          <w:tab w:val="left" w:pos="2228"/>
        </w:tabs>
        <w:spacing w:after="0" w:line="240" w:lineRule="auto"/>
        <w:ind w:right="6"/>
        <w:rPr>
          <w:color w:val="000000" w:themeColor="text1"/>
        </w:rPr>
      </w:pPr>
      <w:r w:rsidRPr="00683FFE">
        <w:rPr>
          <w:color w:val="000000" w:themeColor="text1"/>
        </w:rPr>
        <w:t>Se transfiere a los productores un porcentaje superior de la recuperación del mineral.</w:t>
      </w:r>
    </w:p>
    <w:p w14:paraId="169CF9F4" w14:textId="77777777" w:rsidR="00D40140" w:rsidRPr="00683FFE" w:rsidRDefault="00D40140" w:rsidP="00DB028E">
      <w:pPr>
        <w:pStyle w:val="Prrafodelista"/>
        <w:numPr>
          <w:ilvl w:val="0"/>
          <w:numId w:val="16"/>
        </w:numPr>
        <w:tabs>
          <w:tab w:val="left" w:pos="2228"/>
        </w:tabs>
        <w:spacing w:after="0" w:line="240" w:lineRule="auto"/>
        <w:ind w:right="6"/>
        <w:rPr>
          <w:color w:val="000000" w:themeColor="text1"/>
        </w:rPr>
      </w:pPr>
      <w:r w:rsidRPr="00683FFE">
        <w:rPr>
          <w:color w:val="000000" w:themeColor="text1"/>
        </w:rPr>
        <w:t>Existe un fondo de sustentación de precios que protege a los pequeños mineros durante ciclos de precios bajos.</w:t>
      </w:r>
    </w:p>
    <w:p w14:paraId="1F2DD225" w14:textId="77777777" w:rsidR="00D40140" w:rsidRPr="00683FFE" w:rsidRDefault="00D40140" w:rsidP="00D40140">
      <w:pPr>
        <w:tabs>
          <w:tab w:val="left" w:pos="2228"/>
        </w:tabs>
        <w:spacing w:after="0" w:line="240" w:lineRule="auto"/>
        <w:ind w:left="68" w:right="6"/>
        <w:rPr>
          <w:color w:val="000000" w:themeColor="text1"/>
        </w:rPr>
      </w:pPr>
    </w:p>
    <w:p w14:paraId="54830FEB" w14:textId="3BE39A60"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En cuanto a la operación de la compañía, según los estados financieros de diciembre de 2023, ENAMI posee activos totales de 1,229 millones de dólares. Los principales activos para su operación términos de infraestructura son:</w:t>
      </w:r>
    </w:p>
    <w:p w14:paraId="6EB2D8F6" w14:textId="77777777" w:rsidR="00D40140" w:rsidRPr="00683FFE" w:rsidRDefault="00D40140" w:rsidP="00DB028E">
      <w:pPr>
        <w:pStyle w:val="Prrafodelista"/>
        <w:numPr>
          <w:ilvl w:val="0"/>
          <w:numId w:val="17"/>
        </w:numPr>
        <w:tabs>
          <w:tab w:val="left" w:pos="2228"/>
        </w:tabs>
        <w:spacing w:after="0" w:line="240" w:lineRule="auto"/>
        <w:ind w:right="6"/>
        <w:rPr>
          <w:color w:val="000000" w:themeColor="text1"/>
        </w:rPr>
      </w:pPr>
      <w:r w:rsidRPr="00683FFE">
        <w:rPr>
          <w:color w:val="000000" w:themeColor="text1"/>
        </w:rPr>
        <w:t>Plantas de Beneficio: ENAMI opera cinco plantas de procesamiento de minerales.</w:t>
      </w:r>
    </w:p>
    <w:p w14:paraId="5E3A38DF" w14:textId="77777777" w:rsidR="00D40140" w:rsidRPr="00683FFE" w:rsidRDefault="00D40140" w:rsidP="00DB028E">
      <w:pPr>
        <w:pStyle w:val="Prrafodelista"/>
        <w:numPr>
          <w:ilvl w:val="0"/>
          <w:numId w:val="17"/>
        </w:numPr>
        <w:tabs>
          <w:tab w:val="left" w:pos="2228"/>
        </w:tabs>
        <w:spacing w:after="0" w:line="240" w:lineRule="auto"/>
        <w:ind w:right="6"/>
        <w:rPr>
          <w:color w:val="000000" w:themeColor="text1"/>
        </w:rPr>
      </w:pPr>
      <w:r w:rsidRPr="00683FFE">
        <w:rPr>
          <w:color w:val="000000" w:themeColor="text1"/>
        </w:rPr>
        <w:t>Equipos y Maquinaria: La empresa realiza inversiones continuas en la modernización de sus plantas y en tecnologías avanzadas para optimizar el procesamiento de minerales.</w:t>
      </w:r>
    </w:p>
    <w:p w14:paraId="7AA4A53D" w14:textId="77777777" w:rsidR="00D40140" w:rsidRPr="00683FFE" w:rsidRDefault="00D40140" w:rsidP="00DB028E">
      <w:pPr>
        <w:pStyle w:val="Prrafodelista"/>
        <w:numPr>
          <w:ilvl w:val="0"/>
          <w:numId w:val="17"/>
        </w:numPr>
        <w:tabs>
          <w:tab w:val="left" w:pos="2228"/>
        </w:tabs>
        <w:spacing w:after="0" w:line="240" w:lineRule="auto"/>
        <w:ind w:right="6"/>
        <w:rPr>
          <w:color w:val="000000" w:themeColor="text1"/>
        </w:rPr>
      </w:pPr>
      <w:r w:rsidRPr="00683FFE">
        <w:rPr>
          <w:color w:val="000000" w:themeColor="text1"/>
        </w:rPr>
        <w:t xml:space="preserve">Red Logística: Una red logística robusta permite a ENAMI recolectar minerales de diversas regiones del país, garantizando un flujo constante de materia prima. </w:t>
      </w:r>
      <w:r w:rsidRPr="00683FFE">
        <w:rPr>
          <w:color w:val="000000" w:themeColor="text1"/>
        </w:rPr>
        <w:lastRenderedPageBreak/>
        <w:t>Las sedes de ENAMI, ubicadas estratégicamente en todo el país, están vinculadas a las operaciones mineras de pequeñas y medianas empresas.</w:t>
      </w:r>
    </w:p>
    <w:p w14:paraId="19641A63" w14:textId="77777777" w:rsidR="00D40140" w:rsidRPr="00683FFE" w:rsidRDefault="00D40140" w:rsidP="00D40140">
      <w:pPr>
        <w:tabs>
          <w:tab w:val="left" w:pos="2228"/>
        </w:tabs>
        <w:spacing w:after="0" w:line="240" w:lineRule="auto"/>
        <w:ind w:left="68" w:right="6"/>
        <w:rPr>
          <w:color w:val="000000" w:themeColor="text1"/>
        </w:rPr>
      </w:pPr>
    </w:p>
    <w:p w14:paraId="3054F9F1"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Vale la pena señalar, que la minería artesanal y pequeña en países andinos, como Colombia, presenta características específicas que difieren del contexto chileno, donde la minería está predominantemente enfocada en el cobre. Chile exporta aproximadamente 70 millones de dólares en oro y 300 millones de dólares en cobre al año. Mientras que Colombia exporta más de 2.000 millones de dólares al año en oro. No obstante, el modelo de negocio de ENAMI da un horizonte para avanzar con la estructuración de un modelo de minería sostenible.</w:t>
      </w:r>
    </w:p>
    <w:p w14:paraId="4705724F" w14:textId="77777777" w:rsidR="00D40140" w:rsidRPr="00683FFE" w:rsidRDefault="00D40140" w:rsidP="00D40140">
      <w:pPr>
        <w:tabs>
          <w:tab w:val="left" w:pos="2228"/>
        </w:tabs>
        <w:spacing w:after="0" w:line="240" w:lineRule="auto"/>
        <w:ind w:left="68" w:right="6"/>
        <w:rPr>
          <w:color w:val="000000" w:themeColor="text1"/>
        </w:rPr>
      </w:pPr>
    </w:p>
    <w:p w14:paraId="36FF1FC9" w14:textId="77777777" w:rsidR="00D40140" w:rsidRPr="00683FFE" w:rsidRDefault="00D40140" w:rsidP="00D40140">
      <w:pPr>
        <w:tabs>
          <w:tab w:val="left" w:pos="2228"/>
        </w:tabs>
        <w:spacing w:after="0" w:line="240" w:lineRule="auto"/>
        <w:ind w:left="0" w:right="6"/>
        <w:rPr>
          <w:color w:val="000000" w:themeColor="text1"/>
        </w:rPr>
      </w:pPr>
      <w:r w:rsidRPr="00683FFE">
        <w:rPr>
          <w:color w:val="000000" w:themeColor="text1"/>
        </w:rPr>
        <w:t>La Empresa Colombiana de Minerales (ECOMINERALES), deberá acompañar a los pequeños y medianos mineros que proceso de formalización para garantizar que una vez obtengan un título minero, puedan ser acompañados, tal como en Chile, para asegurar su sostenibilidad y permanencia de sus operaciones en condiciones de vida y trabajo dignas. Debe destacarse que la formalización de los pequeños y medianos mineros es una tarea prioritaria de la autoridad minera y que su vocación misional se orienta a lograr este objetivo destacado en el Plan Nacional de Desarrollo (2022-2026), Colombia Potencia Mundial de la Vida.</w:t>
      </w:r>
    </w:p>
    <w:p w14:paraId="747328C0" w14:textId="77777777" w:rsidR="00D40140" w:rsidRPr="00683FFE" w:rsidRDefault="00D40140" w:rsidP="00D40140">
      <w:pPr>
        <w:tabs>
          <w:tab w:val="left" w:pos="2228"/>
        </w:tabs>
        <w:spacing w:after="0" w:line="240" w:lineRule="auto"/>
        <w:ind w:right="6"/>
        <w:rPr>
          <w:color w:val="000000" w:themeColor="text1"/>
        </w:rPr>
      </w:pPr>
    </w:p>
    <w:p w14:paraId="00EF3993" w14:textId="77777777" w:rsidR="00D40140" w:rsidRPr="00683FFE" w:rsidRDefault="00D40140" w:rsidP="00D40140">
      <w:pPr>
        <w:tabs>
          <w:tab w:val="left" w:pos="2228"/>
        </w:tabs>
        <w:spacing w:after="0" w:line="240" w:lineRule="auto"/>
        <w:ind w:left="68" w:right="6"/>
        <w:rPr>
          <w:color w:val="000000" w:themeColor="text1"/>
        </w:rPr>
      </w:pPr>
    </w:p>
    <w:p w14:paraId="74807E90" w14:textId="77777777" w:rsidR="00D40140" w:rsidRPr="00683FFE" w:rsidRDefault="00D40140" w:rsidP="00D40140">
      <w:pPr>
        <w:tabs>
          <w:tab w:val="left" w:pos="2228"/>
        </w:tabs>
        <w:spacing w:after="0" w:line="240" w:lineRule="auto"/>
        <w:ind w:left="68" w:right="6"/>
        <w:rPr>
          <w:b/>
          <w:bCs/>
          <w:color w:val="000000" w:themeColor="text1"/>
        </w:rPr>
      </w:pPr>
      <w:r w:rsidRPr="00683FFE">
        <w:rPr>
          <w:b/>
          <w:bCs/>
          <w:color w:val="000000" w:themeColor="text1"/>
        </w:rPr>
        <w:t>Fortalecimiento de la Competencia en la Comercialización del Oro mediante la Implementación de una Empresa Estatal</w:t>
      </w:r>
    </w:p>
    <w:p w14:paraId="00844311" w14:textId="77777777" w:rsidR="00D40140" w:rsidRPr="00683FFE" w:rsidRDefault="00D40140" w:rsidP="00D40140">
      <w:pPr>
        <w:tabs>
          <w:tab w:val="left" w:pos="2228"/>
        </w:tabs>
        <w:spacing w:after="0" w:line="240" w:lineRule="auto"/>
        <w:ind w:left="68" w:right="6"/>
        <w:rPr>
          <w:b/>
          <w:bCs/>
          <w:color w:val="000000" w:themeColor="text1"/>
        </w:rPr>
      </w:pPr>
    </w:p>
    <w:p w14:paraId="6D0D9FA4"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 xml:space="preserve">Actualmente, la comercialización del oro en Colombia está en manos de empresas privadas, lo que ha restringido la diversificación en el sector. La creación de una empresa estatal inyectaría un nuevo dinamismo competitivo en el mercado. Esta entidad estatal competiría con las entidades privadas, promoviendo un mercado más equilibrado y fomentando una mayor transparencia y eficiencia. </w:t>
      </w:r>
    </w:p>
    <w:p w14:paraId="3EB246D3" w14:textId="77777777" w:rsidR="00D40140" w:rsidRPr="00683FFE" w:rsidRDefault="00D40140" w:rsidP="00D40140">
      <w:pPr>
        <w:tabs>
          <w:tab w:val="left" w:pos="2228"/>
        </w:tabs>
        <w:spacing w:after="0" w:line="240" w:lineRule="auto"/>
        <w:ind w:left="68" w:right="6"/>
        <w:rPr>
          <w:color w:val="000000" w:themeColor="text1"/>
        </w:rPr>
      </w:pPr>
    </w:p>
    <w:p w14:paraId="5853CF6A"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 xml:space="preserve">En caso chileno, antes de ENAMI, las agencias compradoras ejercían una especie de monopolio territorial —“había una especie de pacto no escrito mediante el cual se repartían prácticamente sus respectivos territorios, por lo que las PYMES mineras no tenían opción de elegir”. Las tarifas de compra eran relativamente reducidas (“leoninas”) (ENAMI,2010, pg.103). </w:t>
      </w:r>
    </w:p>
    <w:p w14:paraId="11E32D92" w14:textId="77777777" w:rsidR="00D40140" w:rsidRPr="00683FFE" w:rsidRDefault="00D40140" w:rsidP="00D40140">
      <w:pPr>
        <w:tabs>
          <w:tab w:val="left" w:pos="2228"/>
        </w:tabs>
        <w:spacing w:after="0" w:line="240" w:lineRule="auto"/>
        <w:ind w:left="68" w:right="6"/>
        <w:rPr>
          <w:color w:val="000000" w:themeColor="text1"/>
        </w:rPr>
      </w:pPr>
    </w:p>
    <w:p w14:paraId="4F68ADC6"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Una empresa estatal, con precios justos de compra de los minerales lleva a una competencia saludable que podría mejorar sustancialmente los beneficios económicos a los mineros, creando incentivos a la formalización. Esto traería grandes beneficios al mercado del oro, incrementando así el volumen de oro comercializable legalmente. Al formalizar a más mineros, se podría aumentar el suministro de oro que cumple con las regulaciones tanto nacionales como internacionales.</w:t>
      </w:r>
    </w:p>
    <w:p w14:paraId="7DDF589F" w14:textId="77777777" w:rsidR="00D40140" w:rsidRPr="00683FFE" w:rsidRDefault="00D40140" w:rsidP="00D40140">
      <w:pPr>
        <w:tabs>
          <w:tab w:val="left" w:pos="2228"/>
        </w:tabs>
        <w:spacing w:after="0" w:line="240" w:lineRule="auto"/>
        <w:ind w:left="68" w:right="6"/>
        <w:rPr>
          <w:color w:val="000000" w:themeColor="text1"/>
        </w:rPr>
      </w:pPr>
    </w:p>
    <w:p w14:paraId="7C57C7D7"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Por otra parte, se propone establecer y mantener altos estándares de transparencia. Esta acción no solo presionaría al sector privado para elevar sus estándares, sino que también mejoraría la calidad general del mercado. Operando bajo estrictos mandatos de transparencia y responsabilidad social, una empresa estatal podría significativamente mejorar la percepción del sector, alineándose con los estándares internacionales de prácticas éticas y sostenibles. Esto es particularmente crucial en un sector que frecuentemente enfrenta críticas por problemas relacionados con la explotación laboral y el impacto ambiental.</w:t>
      </w:r>
    </w:p>
    <w:p w14:paraId="1B0C6C7B" w14:textId="77777777" w:rsidR="00250A04" w:rsidRPr="00683FFE" w:rsidRDefault="00250A04" w:rsidP="00D40140">
      <w:pPr>
        <w:tabs>
          <w:tab w:val="left" w:pos="2228"/>
        </w:tabs>
        <w:spacing w:after="0" w:line="240" w:lineRule="auto"/>
        <w:ind w:left="0" w:right="6"/>
        <w:rPr>
          <w:color w:val="000000" w:themeColor="text1"/>
        </w:rPr>
      </w:pPr>
    </w:p>
    <w:p w14:paraId="46AA5FA8" w14:textId="77777777" w:rsidR="00250A04" w:rsidRPr="00683FFE" w:rsidRDefault="00AA56B1" w:rsidP="00DB028E">
      <w:pPr>
        <w:numPr>
          <w:ilvl w:val="0"/>
          <w:numId w:val="6"/>
        </w:numPr>
        <w:pBdr>
          <w:top w:val="nil"/>
          <w:left w:val="nil"/>
          <w:bottom w:val="nil"/>
          <w:right w:val="nil"/>
          <w:between w:val="nil"/>
        </w:pBdr>
        <w:tabs>
          <w:tab w:val="left" w:pos="2228"/>
        </w:tabs>
        <w:spacing w:after="0" w:line="240" w:lineRule="auto"/>
        <w:ind w:right="6"/>
        <w:rPr>
          <w:b/>
          <w:color w:val="000000" w:themeColor="text1"/>
        </w:rPr>
      </w:pPr>
      <w:r w:rsidRPr="00683FFE">
        <w:rPr>
          <w:b/>
          <w:color w:val="000000" w:themeColor="text1"/>
        </w:rPr>
        <w:t>Comercialización de Minerales Estratégicos.</w:t>
      </w:r>
    </w:p>
    <w:p w14:paraId="112499FC" w14:textId="77777777" w:rsidR="00250A04" w:rsidRPr="00683FFE" w:rsidRDefault="00250A04">
      <w:pPr>
        <w:tabs>
          <w:tab w:val="left" w:pos="2228"/>
        </w:tabs>
        <w:spacing w:after="0" w:line="240" w:lineRule="auto"/>
        <w:ind w:right="6" w:firstLine="10"/>
        <w:rPr>
          <w:b/>
          <w:color w:val="000000" w:themeColor="text1"/>
        </w:rPr>
      </w:pPr>
    </w:p>
    <w:p w14:paraId="443405E1"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 xml:space="preserve">Uno de los objetivos más importantes de la Empresa Colombiana de Minerales (ECOMINERALES), como se dijo antes, es su apoyo al programa de formalización minera, desde su extracción limpia, beneficio, comercialización, cadenas de valor agregado y consumo en el mercado local o exportación. </w:t>
      </w:r>
    </w:p>
    <w:p w14:paraId="1AD25E75" w14:textId="77777777" w:rsidR="00250A04" w:rsidRPr="00683FFE" w:rsidRDefault="00250A04">
      <w:pPr>
        <w:tabs>
          <w:tab w:val="left" w:pos="2228"/>
        </w:tabs>
        <w:spacing w:after="0" w:line="240" w:lineRule="auto"/>
        <w:ind w:right="6" w:firstLine="10"/>
        <w:rPr>
          <w:color w:val="000000" w:themeColor="text1"/>
        </w:rPr>
      </w:pPr>
    </w:p>
    <w:p w14:paraId="137E808E"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Aunque el objeto final de este objetivo de la empresa pública es llegar a todos los minerales estratégicos que se extraen en el país, en el corto plazo de trata de intervenir en el sector del oro, en el cual, los fenómenos de ilegalidad e informalidad son de la mayor relevancia y preocupación nacional.</w:t>
      </w:r>
    </w:p>
    <w:p w14:paraId="77167716" w14:textId="77777777" w:rsidR="00250A04" w:rsidRPr="00683FFE" w:rsidRDefault="00250A04">
      <w:pPr>
        <w:tabs>
          <w:tab w:val="left" w:pos="2228"/>
        </w:tabs>
        <w:spacing w:after="0" w:line="240" w:lineRule="auto"/>
        <w:ind w:right="6" w:firstLine="10"/>
        <w:rPr>
          <w:color w:val="000000" w:themeColor="text1"/>
        </w:rPr>
      </w:pPr>
    </w:p>
    <w:p w14:paraId="33E38D57"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Este proyecto surge de un memorando de entendimiento suscrito el 12 de diciembre de 2022 entre la Sociedad de Activos Especiales (SAE), y la Agencia Nacional Minera (ANM), con el Ministerio de Minas y Energía como testigo, se comprometieron a darle una dirección a dos comercializadoras internacionales de oro de acuerdo a los lineamientos mineros del gobierno nacional, no obstante, las comercializadoras dependen operativa y financieramente de la SAE, mientras la justicia toma una decisión sobre el proceso de extinción de dominio de las comercializadoras señalada.</w:t>
      </w:r>
    </w:p>
    <w:p w14:paraId="3BB2104F" w14:textId="77777777" w:rsidR="00250A04" w:rsidRPr="00683FFE" w:rsidRDefault="00250A04">
      <w:pPr>
        <w:tabs>
          <w:tab w:val="left" w:pos="2228"/>
        </w:tabs>
        <w:spacing w:after="0" w:line="240" w:lineRule="auto"/>
        <w:ind w:right="6" w:firstLine="10"/>
        <w:rPr>
          <w:color w:val="000000" w:themeColor="text1"/>
        </w:rPr>
      </w:pPr>
    </w:p>
    <w:p w14:paraId="3928680A"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 xml:space="preserve">Se trata de dos empresas comercializadoras de oro, bajo la administración de la SAE (Sociedad de Activos Especiales), que son C.I.J. Gutiérrez y CIA S.A. (NIT 890902070) y CI </w:t>
      </w:r>
      <w:proofErr w:type="spellStart"/>
      <w:r w:rsidRPr="00683FFE">
        <w:rPr>
          <w:color w:val="000000" w:themeColor="text1"/>
        </w:rPr>
        <w:t>Meprecol</w:t>
      </w:r>
      <w:proofErr w:type="spellEnd"/>
      <w:r w:rsidRPr="00683FFE">
        <w:rPr>
          <w:color w:val="000000" w:themeColor="text1"/>
        </w:rPr>
        <w:t xml:space="preserve"> (NIT 900118612), ambas en el proceso de extinción de dominio. Estas compañías tienen como actividades comerciales (CIIU) el comercio al por mayor de metales y productos metalíferos (CIIU 4662) y el comercio al por mayor de otros productos </w:t>
      </w:r>
      <w:proofErr w:type="spellStart"/>
      <w:r w:rsidRPr="00683FFE">
        <w:rPr>
          <w:color w:val="000000" w:themeColor="text1"/>
        </w:rPr>
        <w:t>n.c.p</w:t>
      </w:r>
      <w:proofErr w:type="spellEnd"/>
      <w:r w:rsidRPr="00683FFE">
        <w:rPr>
          <w:color w:val="000000" w:themeColor="text1"/>
        </w:rPr>
        <w:t>. (CIIU 4669), respectivamente.</w:t>
      </w:r>
    </w:p>
    <w:p w14:paraId="5E2C0A18" w14:textId="77777777" w:rsidR="00250A04" w:rsidRPr="00683FFE" w:rsidRDefault="00250A04">
      <w:pPr>
        <w:tabs>
          <w:tab w:val="left" w:pos="2228"/>
        </w:tabs>
        <w:spacing w:after="0" w:line="240" w:lineRule="auto"/>
        <w:ind w:right="6" w:firstLine="10"/>
        <w:rPr>
          <w:color w:val="000000" w:themeColor="text1"/>
        </w:rPr>
      </w:pPr>
    </w:p>
    <w:p w14:paraId="5A8C18FA"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 xml:space="preserve">De acuerdo con la información reportada por la </w:t>
      </w:r>
      <w:proofErr w:type="spellStart"/>
      <w:r w:rsidRPr="00683FFE">
        <w:rPr>
          <w:color w:val="000000" w:themeColor="text1"/>
        </w:rPr>
        <w:t>Supesociedades</w:t>
      </w:r>
      <w:proofErr w:type="spellEnd"/>
      <w:r w:rsidRPr="00683FFE">
        <w:rPr>
          <w:color w:val="000000" w:themeColor="text1"/>
        </w:rPr>
        <w:t xml:space="preserve"> en 2022, </w:t>
      </w:r>
      <w:proofErr w:type="spellStart"/>
      <w:r w:rsidRPr="00683FFE">
        <w:rPr>
          <w:color w:val="000000" w:themeColor="text1"/>
        </w:rPr>
        <w:t>Meprecol</w:t>
      </w:r>
      <w:proofErr w:type="spellEnd"/>
      <w:r w:rsidRPr="00683FFE">
        <w:rPr>
          <w:color w:val="000000" w:themeColor="text1"/>
        </w:rPr>
        <w:t xml:space="preserve"> reportó activos por $32.881 millones, pasivos por $3.657 millones y patrimonio por $29.223 millones.</w:t>
      </w:r>
      <w:r w:rsidRPr="00683FFE">
        <w:rPr>
          <w:color w:val="000000" w:themeColor="text1"/>
          <w:vertAlign w:val="superscript"/>
        </w:rPr>
        <w:footnoteReference w:id="36"/>
      </w:r>
    </w:p>
    <w:p w14:paraId="4BA71BFE" w14:textId="77777777" w:rsidR="00250A04" w:rsidRPr="00683FFE" w:rsidRDefault="00250A04">
      <w:pPr>
        <w:tabs>
          <w:tab w:val="left" w:pos="2228"/>
        </w:tabs>
        <w:spacing w:after="0" w:line="240" w:lineRule="auto"/>
        <w:ind w:right="6" w:firstLine="10"/>
        <w:rPr>
          <w:color w:val="000000" w:themeColor="text1"/>
        </w:rPr>
      </w:pPr>
    </w:p>
    <w:p w14:paraId="64E9ABB3" w14:textId="77777777" w:rsidR="00250A04" w:rsidRPr="00683FFE" w:rsidRDefault="00AA56B1">
      <w:pPr>
        <w:tabs>
          <w:tab w:val="left" w:pos="2228"/>
        </w:tabs>
        <w:spacing w:after="0" w:line="240" w:lineRule="auto"/>
        <w:ind w:right="6" w:firstLine="10"/>
        <w:jc w:val="center"/>
        <w:rPr>
          <w:color w:val="000000" w:themeColor="text1"/>
        </w:rPr>
      </w:pPr>
      <w:r w:rsidRPr="00683FFE">
        <w:rPr>
          <w:noProof/>
          <w:color w:val="000000" w:themeColor="text1"/>
          <w:lang w:val="es-CO"/>
        </w:rPr>
        <w:drawing>
          <wp:inline distT="0" distB="0" distL="0" distR="0" wp14:anchorId="5DF483B5" wp14:editId="086DA38E">
            <wp:extent cx="4109057" cy="2769398"/>
            <wp:effectExtent l="0" t="0" r="0" b="0"/>
            <wp:docPr id="14247170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109057" cy="2769398"/>
                    </a:xfrm>
                    <a:prstGeom prst="rect">
                      <a:avLst/>
                    </a:prstGeom>
                    <a:ln/>
                  </pic:spPr>
                </pic:pic>
              </a:graphicData>
            </a:graphic>
          </wp:inline>
        </w:drawing>
      </w:r>
    </w:p>
    <w:p w14:paraId="736CD65A" w14:textId="77777777" w:rsidR="00250A04" w:rsidRPr="00683FFE" w:rsidRDefault="00250A04">
      <w:pPr>
        <w:tabs>
          <w:tab w:val="left" w:pos="2228"/>
        </w:tabs>
        <w:spacing w:after="0" w:line="240" w:lineRule="auto"/>
        <w:ind w:right="6" w:firstLine="10"/>
        <w:rPr>
          <w:color w:val="000000" w:themeColor="text1"/>
        </w:rPr>
      </w:pPr>
    </w:p>
    <w:p w14:paraId="31684337" w14:textId="77777777" w:rsidR="00250A04" w:rsidRPr="00683FFE" w:rsidRDefault="00AA56B1">
      <w:pPr>
        <w:tabs>
          <w:tab w:val="left" w:pos="2228"/>
        </w:tabs>
        <w:spacing w:after="0" w:line="240" w:lineRule="auto"/>
        <w:ind w:right="6" w:firstLine="10"/>
        <w:rPr>
          <w:color w:val="000000" w:themeColor="text1"/>
        </w:rPr>
      </w:pPr>
      <w:proofErr w:type="spellStart"/>
      <w:r w:rsidRPr="00683FFE">
        <w:rPr>
          <w:color w:val="000000" w:themeColor="text1"/>
        </w:rPr>
        <w:t>Meprecol</w:t>
      </w:r>
      <w:proofErr w:type="spellEnd"/>
      <w:r w:rsidRPr="00683FFE">
        <w:rPr>
          <w:color w:val="000000" w:themeColor="text1"/>
        </w:rPr>
        <w:t xml:space="preserve"> reportó ingresos por $1.319.551 millones, con una utilidad de $8.506 millones, a corte del 31 de diciembre de 2022.</w:t>
      </w:r>
    </w:p>
    <w:p w14:paraId="07E76D06" w14:textId="77777777" w:rsidR="00250A04" w:rsidRPr="00683FFE" w:rsidRDefault="00250A04">
      <w:pPr>
        <w:tabs>
          <w:tab w:val="left" w:pos="2228"/>
        </w:tabs>
        <w:spacing w:after="0" w:line="240" w:lineRule="auto"/>
        <w:ind w:right="6" w:firstLine="10"/>
        <w:rPr>
          <w:color w:val="000000" w:themeColor="text1"/>
        </w:rPr>
      </w:pPr>
    </w:p>
    <w:p w14:paraId="544E4310" w14:textId="77777777" w:rsidR="00250A04" w:rsidRPr="00683FFE" w:rsidRDefault="00AA56B1">
      <w:pPr>
        <w:tabs>
          <w:tab w:val="left" w:pos="2228"/>
        </w:tabs>
        <w:spacing w:after="0" w:line="240" w:lineRule="auto"/>
        <w:ind w:right="6" w:firstLine="10"/>
        <w:jc w:val="center"/>
        <w:rPr>
          <w:color w:val="000000" w:themeColor="text1"/>
        </w:rPr>
      </w:pPr>
      <w:r w:rsidRPr="00683FFE">
        <w:rPr>
          <w:noProof/>
          <w:color w:val="000000" w:themeColor="text1"/>
          <w:lang w:val="es-CO"/>
        </w:rPr>
        <w:drawing>
          <wp:inline distT="0" distB="0" distL="0" distR="0" wp14:anchorId="7128282B" wp14:editId="2C99F28F">
            <wp:extent cx="4581229" cy="2345091"/>
            <wp:effectExtent l="0" t="0" r="0" b="0"/>
            <wp:docPr id="14247170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581229" cy="2345091"/>
                    </a:xfrm>
                    <a:prstGeom prst="rect">
                      <a:avLst/>
                    </a:prstGeom>
                    <a:ln/>
                  </pic:spPr>
                </pic:pic>
              </a:graphicData>
            </a:graphic>
          </wp:inline>
        </w:drawing>
      </w:r>
    </w:p>
    <w:p w14:paraId="596FAC61" w14:textId="77777777" w:rsidR="00250A04" w:rsidRPr="00683FFE" w:rsidRDefault="00250A04">
      <w:pPr>
        <w:tabs>
          <w:tab w:val="left" w:pos="2228"/>
        </w:tabs>
        <w:spacing w:after="0" w:line="240" w:lineRule="auto"/>
        <w:ind w:left="68" w:right="6"/>
        <w:rPr>
          <w:color w:val="000000" w:themeColor="text1"/>
        </w:rPr>
      </w:pPr>
    </w:p>
    <w:p w14:paraId="2C34F0D6" w14:textId="77777777" w:rsidR="00250A04" w:rsidRPr="00683FFE" w:rsidRDefault="00AA56B1">
      <w:pPr>
        <w:tabs>
          <w:tab w:val="left" w:pos="2228"/>
        </w:tabs>
        <w:spacing w:after="0" w:line="240" w:lineRule="auto"/>
        <w:ind w:left="68" w:right="6"/>
        <w:rPr>
          <w:color w:val="000000" w:themeColor="text1"/>
        </w:rPr>
      </w:pPr>
      <w:r w:rsidRPr="00683FFE">
        <w:rPr>
          <w:color w:val="000000" w:themeColor="text1"/>
        </w:rPr>
        <w:t>Entre tanto, en 2022 CIJ Gutiérrez reportó activos por $99.571 millones, pasivos por $25.403 millones y patrimonio por $74.168 millones</w:t>
      </w:r>
      <w:r w:rsidRPr="00683FFE">
        <w:rPr>
          <w:color w:val="000000" w:themeColor="text1"/>
          <w:vertAlign w:val="superscript"/>
        </w:rPr>
        <w:footnoteReference w:id="37"/>
      </w:r>
      <w:r w:rsidRPr="00683FFE">
        <w:rPr>
          <w:color w:val="000000" w:themeColor="text1"/>
        </w:rPr>
        <w:t>.</w:t>
      </w:r>
    </w:p>
    <w:p w14:paraId="0608154B" w14:textId="77777777" w:rsidR="00250A04" w:rsidRPr="00683FFE" w:rsidRDefault="00250A04">
      <w:pPr>
        <w:tabs>
          <w:tab w:val="left" w:pos="2228"/>
        </w:tabs>
        <w:spacing w:after="0" w:line="240" w:lineRule="auto"/>
        <w:ind w:left="68" w:right="6"/>
        <w:rPr>
          <w:color w:val="000000" w:themeColor="text1"/>
        </w:rPr>
      </w:pPr>
    </w:p>
    <w:p w14:paraId="7F257FA9" w14:textId="77777777" w:rsidR="00250A04" w:rsidRPr="00683FFE" w:rsidRDefault="00AA56B1">
      <w:pPr>
        <w:tabs>
          <w:tab w:val="left" w:pos="2228"/>
        </w:tabs>
        <w:spacing w:after="0" w:line="240" w:lineRule="auto"/>
        <w:ind w:left="68" w:right="6"/>
        <w:jc w:val="center"/>
        <w:rPr>
          <w:b/>
          <w:color w:val="000000" w:themeColor="text1"/>
        </w:rPr>
      </w:pPr>
      <w:r w:rsidRPr="00683FFE">
        <w:rPr>
          <w:b/>
          <w:noProof/>
          <w:color w:val="000000" w:themeColor="text1"/>
          <w:lang w:val="es-CO"/>
        </w:rPr>
        <w:lastRenderedPageBreak/>
        <w:drawing>
          <wp:inline distT="0" distB="0" distL="0" distR="0" wp14:anchorId="28FB1205" wp14:editId="42EF1AE4">
            <wp:extent cx="3561176" cy="2779066"/>
            <wp:effectExtent l="0" t="0" r="0" b="0"/>
            <wp:docPr id="14247170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561176" cy="2779066"/>
                    </a:xfrm>
                    <a:prstGeom prst="rect">
                      <a:avLst/>
                    </a:prstGeom>
                    <a:ln/>
                  </pic:spPr>
                </pic:pic>
              </a:graphicData>
            </a:graphic>
          </wp:inline>
        </w:drawing>
      </w:r>
    </w:p>
    <w:p w14:paraId="5C9F770C" w14:textId="77777777" w:rsidR="00250A04" w:rsidRPr="00683FFE" w:rsidRDefault="00250A04">
      <w:pPr>
        <w:tabs>
          <w:tab w:val="left" w:pos="2228"/>
        </w:tabs>
        <w:spacing w:after="0" w:line="240" w:lineRule="auto"/>
        <w:ind w:left="68" w:right="6"/>
        <w:jc w:val="center"/>
        <w:rPr>
          <w:b/>
          <w:color w:val="000000" w:themeColor="text1"/>
        </w:rPr>
      </w:pPr>
    </w:p>
    <w:p w14:paraId="6CA6DC8D" w14:textId="77777777" w:rsidR="00250A04" w:rsidRPr="00683FFE" w:rsidRDefault="00AA56B1">
      <w:pPr>
        <w:tabs>
          <w:tab w:val="left" w:pos="2228"/>
        </w:tabs>
        <w:spacing w:after="0" w:line="240" w:lineRule="auto"/>
        <w:ind w:left="68" w:right="6"/>
        <w:rPr>
          <w:color w:val="000000" w:themeColor="text1"/>
        </w:rPr>
      </w:pPr>
      <w:r w:rsidRPr="00683FFE">
        <w:rPr>
          <w:color w:val="000000" w:themeColor="text1"/>
        </w:rPr>
        <w:t>En 2022, CIJ Gutiérrez reportó ingresos por $901.782 millones, con una utilidad de $237 millones.</w:t>
      </w:r>
    </w:p>
    <w:p w14:paraId="5867FB37" w14:textId="77777777" w:rsidR="00250A04" w:rsidRPr="00683FFE" w:rsidRDefault="00250A04">
      <w:pPr>
        <w:tabs>
          <w:tab w:val="left" w:pos="2228"/>
        </w:tabs>
        <w:spacing w:after="0" w:line="240" w:lineRule="auto"/>
        <w:ind w:left="68" w:right="6"/>
        <w:rPr>
          <w:color w:val="000000" w:themeColor="text1"/>
        </w:rPr>
      </w:pPr>
    </w:p>
    <w:p w14:paraId="281D5FB3" w14:textId="77777777" w:rsidR="00250A04" w:rsidRPr="00683FFE" w:rsidRDefault="00AA56B1">
      <w:pPr>
        <w:tabs>
          <w:tab w:val="left" w:pos="2228"/>
        </w:tabs>
        <w:spacing w:after="0" w:line="240" w:lineRule="auto"/>
        <w:ind w:left="68" w:right="6"/>
        <w:jc w:val="center"/>
        <w:rPr>
          <w:b/>
          <w:color w:val="000000" w:themeColor="text1"/>
        </w:rPr>
      </w:pPr>
      <w:r w:rsidRPr="00683FFE">
        <w:rPr>
          <w:b/>
          <w:noProof/>
          <w:color w:val="000000" w:themeColor="text1"/>
          <w:lang w:val="es-CO"/>
        </w:rPr>
        <w:drawing>
          <wp:inline distT="0" distB="0" distL="0" distR="0" wp14:anchorId="69E764D5" wp14:editId="6D142E92">
            <wp:extent cx="4773245" cy="2436361"/>
            <wp:effectExtent l="0" t="0" r="0" b="0"/>
            <wp:docPr id="14247170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773245" cy="2436361"/>
                    </a:xfrm>
                    <a:prstGeom prst="rect">
                      <a:avLst/>
                    </a:prstGeom>
                    <a:ln/>
                  </pic:spPr>
                </pic:pic>
              </a:graphicData>
            </a:graphic>
          </wp:inline>
        </w:drawing>
      </w:r>
    </w:p>
    <w:p w14:paraId="09ED0D07" w14:textId="77777777" w:rsidR="00250A04" w:rsidRPr="00683FFE" w:rsidRDefault="00250A04">
      <w:pPr>
        <w:tabs>
          <w:tab w:val="left" w:pos="2228"/>
        </w:tabs>
        <w:spacing w:after="0" w:line="240" w:lineRule="auto"/>
        <w:ind w:left="68" w:right="6"/>
        <w:jc w:val="center"/>
        <w:rPr>
          <w:b/>
          <w:color w:val="000000" w:themeColor="text1"/>
        </w:rPr>
      </w:pPr>
    </w:p>
    <w:p w14:paraId="66198574" w14:textId="77777777" w:rsidR="00250A04" w:rsidRPr="00683FFE" w:rsidRDefault="00AA56B1">
      <w:pPr>
        <w:tabs>
          <w:tab w:val="left" w:pos="2228"/>
        </w:tabs>
        <w:spacing w:after="0" w:line="240" w:lineRule="auto"/>
        <w:ind w:left="68" w:right="6"/>
        <w:rPr>
          <w:color w:val="000000" w:themeColor="text1"/>
        </w:rPr>
      </w:pPr>
      <w:r w:rsidRPr="00683FFE">
        <w:rPr>
          <w:color w:val="000000" w:themeColor="text1"/>
        </w:rPr>
        <w:t xml:space="preserve">Por otra parte, se destaca que estas empresas tienen un rol importante en las exportaciones de oro al exterior, particularmente en la partida arancelaria No. 7108120000 “las demás formas en bruto de Oro (incluido el oro platinado) en bruto, </w:t>
      </w:r>
      <w:proofErr w:type="spellStart"/>
      <w:r w:rsidRPr="00683FFE">
        <w:rPr>
          <w:color w:val="000000" w:themeColor="text1"/>
        </w:rPr>
        <w:t>semilabrado</w:t>
      </w:r>
      <w:proofErr w:type="spellEnd"/>
      <w:r w:rsidRPr="00683FFE">
        <w:rPr>
          <w:color w:val="000000" w:themeColor="text1"/>
        </w:rPr>
        <w:t xml:space="preserve"> o en polvo”, ya que representaron el 18,1% de las exportaciones de 2022, cifra equivalente a USD509,74 millones</w:t>
      </w:r>
      <w:r w:rsidRPr="00683FFE">
        <w:rPr>
          <w:color w:val="000000" w:themeColor="text1"/>
          <w:vertAlign w:val="superscript"/>
        </w:rPr>
        <w:footnoteReference w:id="38"/>
      </w:r>
      <w:r w:rsidRPr="00683FFE">
        <w:rPr>
          <w:color w:val="000000" w:themeColor="text1"/>
        </w:rPr>
        <w:t>.</w:t>
      </w:r>
    </w:p>
    <w:p w14:paraId="5C00E5E6" w14:textId="77777777" w:rsidR="00D40140" w:rsidRPr="00683FFE" w:rsidRDefault="00D40140">
      <w:pPr>
        <w:tabs>
          <w:tab w:val="left" w:pos="2228"/>
        </w:tabs>
        <w:spacing w:after="0" w:line="240" w:lineRule="auto"/>
        <w:ind w:left="68" w:right="6"/>
        <w:rPr>
          <w:color w:val="000000" w:themeColor="text1"/>
        </w:rPr>
      </w:pPr>
    </w:p>
    <w:p w14:paraId="43C09B39"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lastRenderedPageBreak/>
        <w:t xml:space="preserve">Aunque, primero debe finalizar el proceso judicial de extinción de dominio antes de definir su futuro; el potencial objetivo es que estas dos comercializadoras pasen a ser parte de la Empresa Colombiana de Minerales ECOMINERALES, con su patrimonio y activos. Si ello no fuese posible, la empresa deberá crear su propia comercializadora y aprovechar la experiencia para avanzar en las tareas planteadas para este eje de la empresa pública. </w:t>
      </w:r>
    </w:p>
    <w:p w14:paraId="4F0FB6FE" w14:textId="77777777" w:rsidR="00D40140" w:rsidRPr="00683FFE" w:rsidRDefault="00D40140" w:rsidP="00D40140">
      <w:pPr>
        <w:tabs>
          <w:tab w:val="left" w:pos="2228"/>
        </w:tabs>
        <w:spacing w:after="0" w:line="240" w:lineRule="auto"/>
        <w:ind w:left="68" w:right="6"/>
        <w:rPr>
          <w:color w:val="000000" w:themeColor="text1"/>
        </w:rPr>
      </w:pPr>
    </w:p>
    <w:p w14:paraId="28EC0D95"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Con estos activos (COP 132.453 millones en conjunto), la Empresa Colombiana de Minerales podría evaluar la expansión del negocio de la comercialización hacia otros municipios y departamentos productores como Bolívar, Caldas, Chocó, Nariño, Risaralda, Santander y Tolima, los cuales se caracterizan por su producción aurífera y por la presencia de Minería Artesanal y de Pequeña Escala -MAPE.</w:t>
      </w:r>
    </w:p>
    <w:p w14:paraId="02D1E8C5" w14:textId="77777777" w:rsidR="00D40140" w:rsidRPr="00683FFE" w:rsidRDefault="00D40140" w:rsidP="00D40140">
      <w:pPr>
        <w:tabs>
          <w:tab w:val="left" w:pos="2228"/>
        </w:tabs>
        <w:spacing w:after="0" w:line="240" w:lineRule="auto"/>
        <w:ind w:left="68" w:right="6"/>
        <w:rPr>
          <w:color w:val="000000" w:themeColor="text1"/>
        </w:rPr>
      </w:pPr>
    </w:p>
    <w:p w14:paraId="49DB86A9"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 xml:space="preserve">El rol de la Empresa Colombiana de Minerales en el sector sería muy relevante tanto en el desarrollo de actividades propias de las fases mineras, así como también en su desempeño como comercializador internacional, inicialmente de oro. </w:t>
      </w:r>
    </w:p>
    <w:p w14:paraId="05C9EAFA" w14:textId="77777777" w:rsidR="00D40140" w:rsidRPr="00683FFE" w:rsidRDefault="00D40140" w:rsidP="00D40140">
      <w:pPr>
        <w:tabs>
          <w:tab w:val="left" w:pos="2228"/>
        </w:tabs>
        <w:spacing w:after="0" w:line="240" w:lineRule="auto"/>
        <w:ind w:left="68" w:right="6"/>
        <w:rPr>
          <w:color w:val="000000" w:themeColor="text1"/>
        </w:rPr>
      </w:pPr>
    </w:p>
    <w:p w14:paraId="2E481A51"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 xml:space="preserve">La experiencia sectorial adquirida a partir de la suscripción del memorando de entendimiento con la SAE, evidenció </w:t>
      </w:r>
      <w:proofErr w:type="gramStart"/>
      <w:r w:rsidRPr="00683FFE">
        <w:rPr>
          <w:color w:val="000000" w:themeColor="text1"/>
        </w:rPr>
        <w:t>que</w:t>
      </w:r>
      <w:proofErr w:type="gramEnd"/>
      <w:r w:rsidRPr="00683FFE">
        <w:rPr>
          <w:color w:val="000000" w:themeColor="text1"/>
        </w:rPr>
        <w:t xml:space="preserve"> en primer sitio de compra abierto por la nueva administración, en el municipio de Caucasia, numerosos mineros y pequeñas comercializadoras llegan a ofertar su oro atraídos por los precios competitivos que se pueden ofrecer sin sacrificar el margen de rentabilidad de la operación. </w:t>
      </w:r>
    </w:p>
    <w:p w14:paraId="1F265052" w14:textId="77777777" w:rsidR="00D40140" w:rsidRPr="00683FFE" w:rsidRDefault="00D40140" w:rsidP="00D40140">
      <w:pPr>
        <w:tabs>
          <w:tab w:val="left" w:pos="2228"/>
        </w:tabs>
        <w:spacing w:after="0" w:line="240" w:lineRule="auto"/>
        <w:ind w:left="68" w:right="6"/>
        <w:rPr>
          <w:color w:val="000000" w:themeColor="text1"/>
        </w:rPr>
      </w:pPr>
    </w:p>
    <w:p w14:paraId="1BE42ACA" w14:textId="77777777"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Los mayores precios ofrecen un estímulo económico para aquellos barequeros y pequeños y medianos mineros que extraen oro sin utilizar mercurio y demuestran el origen del oro que pretenden comercializar. Demostrar el origen, mediante la presentación del Registro Único para la Comercialización de Minerales (RUCOM), es la base de la trazabilidad de los minerales y el comienzo de la formalización.</w:t>
      </w:r>
    </w:p>
    <w:p w14:paraId="1B4A486C" w14:textId="77777777" w:rsidR="00D40140" w:rsidRPr="00683FFE" w:rsidRDefault="00D40140" w:rsidP="00D40140">
      <w:pPr>
        <w:tabs>
          <w:tab w:val="left" w:pos="2228"/>
        </w:tabs>
        <w:spacing w:after="0" w:line="240" w:lineRule="auto"/>
        <w:ind w:left="68" w:right="6"/>
        <w:rPr>
          <w:color w:val="000000" w:themeColor="text1"/>
        </w:rPr>
      </w:pPr>
    </w:p>
    <w:p w14:paraId="0BC92430" w14:textId="322350BE" w:rsidR="00D40140" w:rsidRPr="00683FFE" w:rsidRDefault="00D40140" w:rsidP="00D40140">
      <w:pPr>
        <w:tabs>
          <w:tab w:val="left" w:pos="2228"/>
        </w:tabs>
        <w:spacing w:after="0" w:line="240" w:lineRule="auto"/>
        <w:ind w:left="68" w:right="6"/>
        <w:rPr>
          <w:color w:val="000000" w:themeColor="text1"/>
        </w:rPr>
      </w:pPr>
      <w:r w:rsidRPr="00683FFE">
        <w:rPr>
          <w:color w:val="000000" w:themeColor="text1"/>
        </w:rPr>
        <w:t>Además, los mineros que no se hayan formalizado y puedan hacerlo, de forma inmediata comienzan su formalización a través de la Agencia Nacional de Minería (ANM), haciéndose beneficiarios de asistencia técnica orientada a una extracción limpia, sin uso de mercurio y cianuro. El futuro la provisión de los equipos técnicos necesarios podría amortizarse mediante ventas futuras de oro, gracias al diseño de un modelo de negocio que podrá apalancar la Empresa Colombiana de Minería.</w:t>
      </w:r>
    </w:p>
    <w:p w14:paraId="4EB9AC5A" w14:textId="77777777" w:rsidR="00D40140" w:rsidRPr="00683FFE" w:rsidRDefault="00D40140" w:rsidP="00D40140">
      <w:pPr>
        <w:tabs>
          <w:tab w:val="left" w:pos="2228"/>
        </w:tabs>
        <w:spacing w:after="0" w:line="240" w:lineRule="auto"/>
        <w:ind w:left="68" w:right="6"/>
        <w:rPr>
          <w:color w:val="000000" w:themeColor="text1"/>
        </w:rPr>
      </w:pPr>
    </w:p>
    <w:p w14:paraId="13408EB2" w14:textId="77777777" w:rsidR="00D40140" w:rsidRPr="00683FFE" w:rsidRDefault="00D40140" w:rsidP="00D40140">
      <w:pPr>
        <w:spacing w:after="0" w:line="240" w:lineRule="auto"/>
        <w:ind w:left="0" w:right="6"/>
        <w:rPr>
          <w:color w:val="000000" w:themeColor="text1"/>
        </w:rPr>
      </w:pPr>
    </w:p>
    <w:p w14:paraId="2EAF02F4" w14:textId="77777777" w:rsidR="00D40140" w:rsidRPr="00683FFE" w:rsidRDefault="00D40140" w:rsidP="00DB028E">
      <w:pPr>
        <w:pStyle w:val="Prrafodelista"/>
        <w:numPr>
          <w:ilvl w:val="0"/>
          <w:numId w:val="6"/>
        </w:numPr>
        <w:spacing w:after="0" w:line="240" w:lineRule="auto"/>
        <w:ind w:right="6"/>
        <w:rPr>
          <w:b/>
          <w:bCs/>
          <w:color w:val="000000" w:themeColor="text1"/>
          <w:lang w:val="es"/>
        </w:rPr>
      </w:pPr>
      <w:r w:rsidRPr="00683FFE">
        <w:rPr>
          <w:b/>
          <w:bCs/>
          <w:color w:val="000000" w:themeColor="text1"/>
          <w:lang w:val="es"/>
        </w:rPr>
        <w:t>Apoyo a la formalización minera y mitigación del fenómeno de ilicitud y cooptación de la minería informal por parte de grupos armados</w:t>
      </w:r>
    </w:p>
    <w:p w14:paraId="0B111EA4" w14:textId="77777777" w:rsidR="00D40140" w:rsidRPr="00683FFE" w:rsidRDefault="00D40140" w:rsidP="00D40140">
      <w:pPr>
        <w:pStyle w:val="Prrafodelista"/>
        <w:spacing w:after="0" w:line="240" w:lineRule="auto"/>
        <w:ind w:right="6"/>
        <w:rPr>
          <w:b/>
          <w:bCs/>
          <w:color w:val="000000" w:themeColor="text1"/>
          <w:lang w:val="es"/>
        </w:rPr>
      </w:pPr>
    </w:p>
    <w:p w14:paraId="2AD11E72" w14:textId="77777777" w:rsidR="00D40140" w:rsidRPr="00683FFE" w:rsidRDefault="00D40140" w:rsidP="00D40140">
      <w:pPr>
        <w:tabs>
          <w:tab w:val="left" w:pos="2228"/>
        </w:tabs>
        <w:spacing w:after="0" w:line="240" w:lineRule="auto"/>
        <w:ind w:left="68" w:right="6"/>
        <w:rPr>
          <w:color w:val="000000" w:themeColor="text1"/>
          <w:lang w:val="es"/>
        </w:rPr>
      </w:pPr>
      <w:r w:rsidRPr="00683FFE">
        <w:rPr>
          <w:color w:val="000000" w:themeColor="text1"/>
          <w:lang w:val="es"/>
        </w:rPr>
        <w:lastRenderedPageBreak/>
        <w:t>En concordancia con los ejes y acciones del Plan Único de Legalización y Formalización Minera</w:t>
      </w:r>
      <w:r w:rsidRPr="00683FFE">
        <w:rPr>
          <w:rStyle w:val="Refdenotaalpie"/>
          <w:color w:val="000000" w:themeColor="text1"/>
          <w:lang w:val="es"/>
        </w:rPr>
        <w:footnoteReference w:id="39"/>
      </w:r>
      <w:r w:rsidRPr="00683FFE">
        <w:rPr>
          <w:color w:val="000000" w:themeColor="text1"/>
          <w:lang w:val="es"/>
        </w:rPr>
        <w:t xml:space="preserve">, ECOMINERALES implementará una serie de incentivos diseñados para fomentar la formalización y </w:t>
      </w:r>
      <w:proofErr w:type="spellStart"/>
      <w:r w:rsidRPr="00683FFE">
        <w:rPr>
          <w:color w:val="000000" w:themeColor="text1"/>
          <w:lang w:val="es"/>
        </w:rPr>
        <w:t>asociatividad</w:t>
      </w:r>
      <w:proofErr w:type="spellEnd"/>
      <w:r w:rsidRPr="00683FFE">
        <w:rPr>
          <w:color w:val="000000" w:themeColor="text1"/>
          <w:lang w:val="es"/>
        </w:rPr>
        <w:t xml:space="preserve"> minera. Algunos de estos son:</w:t>
      </w:r>
    </w:p>
    <w:p w14:paraId="3389BCFA" w14:textId="77777777" w:rsidR="00D40140" w:rsidRPr="00683FFE" w:rsidRDefault="00D40140" w:rsidP="00D40140">
      <w:pPr>
        <w:tabs>
          <w:tab w:val="left" w:pos="2228"/>
        </w:tabs>
        <w:spacing w:after="0" w:line="240" w:lineRule="auto"/>
        <w:ind w:left="68" w:right="6"/>
        <w:rPr>
          <w:color w:val="000000" w:themeColor="text1"/>
          <w:lang w:val="es"/>
        </w:rPr>
      </w:pPr>
      <w:r w:rsidRPr="00683FFE">
        <w:rPr>
          <w:color w:val="000000" w:themeColor="text1"/>
          <w:lang w:val="es"/>
        </w:rPr>
        <w:t xml:space="preserve"> </w:t>
      </w:r>
    </w:p>
    <w:p w14:paraId="46239A30"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Mejor precio para la compra de minerales estratégicos a los eslabones primarios de la cadena de comercialización.</w:t>
      </w:r>
    </w:p>
    <w:p w14:paraId="5EDEF555"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 xml:space="preserve">Estabilidad del precio de compra de minerales estratégicos como el oro. </w:t>
      </w:r>
    </w:p>
    <w:p w14:paraId="2A76AC2D"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 xml:space="preserve">Apoyo a la </w:t>
      </w:r>
      <w:proofErr w:type="spellStart"/>
      <w:r w:rsidRPr="00683FFE">
        <w:rPr>
          <w:color w:val="000000" w:themeColor="text1"/>
          <w:lang w:val="es"/>
        </w:rPr>
        <w:t>asociatividad</w:t>
      </w:r>
      <w:proofErr w:type="spellEnd"/>
      <w:r w:rsidRPr="00683FFE">
        <w:rPr>
          <w:color w:val="000000" w:themeColor="text1"/>
          <w:lang w:val="es"/>
        </w:rPr>
        <w:t xml:space="preserve"> entre el Estado y los mineros.</w:t>
      </w:r>
    </w:p>
    <w:p w14:paraId="25B7FC36"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 xml:space="preserve">Certificación de oro responsable. </w:t>
      </w:r>
    </w:p>
    <w:p w14:paraId="1E53707F"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Programas de capacitación en tema financieros, administrativos, gestión ambiental, entre otros.</w:t>
      </w:r>
    </w:p>
    <w:p w14:paraId="020F798E"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Apoyo logístico para la recolección y transporte del mineral.</w:t>
      </w:r>
    </w:p>
    <w:p w14:paraId="26B6DFA7"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Pagos seguros y rápidos evitando robos o fraudes.</w:t>
      </w:r>
    </w:p>
    <w:p w14:paraId="50AEE3CF" w14:textId="77777777" w:rsidR="00D40140" w:rsidRPr="00683FFE" w:rsidRDefault="00D40140" w:rsidP="00D40140">
      <w:pPr>
        <w:tabs>
          <w:tab w:val="left" w:pos="2228"/>
        </w:tabs>
        <w:spacing w:after="0" w:line="240" w:lineRule="auto"/>
        <w:ind w:left="360" w:right="6"/>
        <w:rPr>
          <w:color w:val="000000" w:themeColor="text1"/>
          <w:u w:val="single"/>
          <w:lang w:val="es"/>
        </w:rPr>
      </w:pPr>
      <w:r w:rsidRPr="00683FFE">
        <w:rPr>
          <w:color w:val="000000" w:themeColor="text1"/>
          <w:u w:val="single"/>
          <w:lang w:val="es"/>
        </w:rPr>
        <w:t xml:space="preserve"> </w:t>
      </w:r>
    </w:p>
    <w:p w14:paraId="60665A62" w14:textId="77777777" w:rsidR="00D40140" w:rsidRPr="00683FFE" w:rsidRDefault="00D40140" w:rsidP="00D40140">
      <w:pPr>
        <w:tabs>
          <w:tab w:val="left" w:pos="2228"/>
        </w:tabs>
        <w:spacing w:after="0" w:line="240" w:lineRule="auto"/>
        <w:ind w:right="6"/>
        <w:rPr>
          <w:color w:val="000000" w:themeColor="text1"/>
          <w:lang w:val="es"/>
        </w:rPr>
      </w:pPr>
      <w:r w:rsidRPr="00683FFE">
        <w:rPr>
          <w:color w:val="000000" w:themeColor="text1"/>
          <w:lang w:val="es"/>
        </w:rPr>
        <w:t>Con un modelo de negocio que apoye la formalización minera, la empresa ECOMINERALES aportará a la mitigación de la minería ilegal desarrollada por grupos criminales que han cooptado los territorios con potencial minero en Colombia. Particularmente, estos grupos al margen de la ley realizan minería ilegal de oro de aluvión con maquinaria amarilla, dragas ilegales y químicos contaminantes que generan grandes impactos ambientales. Asimismo, manipulan, extorsionan e intimidan a los mineros de subsistencia y aquellos que desarrollan actividades de pequeña escala para usarlos como canal de comercialización del oro extraído ilegalmente.</w:t>
      </w:r>
    </w:p>
    <w:p w14:paraId="51A647CE" w14:textId="77777777" w:rsidR="00D40140" w:rsidRPr="00683FFE" w:rsidRDefault="00D40140" w:rsidP="00D40140">
      <w:pPr>
        <w:tabs>
          <w:tab w:val="left" w:pos="2228"/>
        </w:tabs>
        <w:spacing w:after="0" w:line="240" w:lineRule="auto"/>
        <w:ind w:right="6"/>
        <w:rPr>
          <w:color w:val="000000" w:themeColor="text1"/>
          <w:lang w:val="es"/>
        </w:rPr>
      </w:pPr>
      <w:r w:rsidRPr="00683FFE">
        <w:rPr>
          <w:color w:val="000000" w:themeColor="text1"/>
          <w:lang w:val="es"/>
        </w:rPr>
        <w:t xml:space="preserve"> </w:t>
      </w:r>
    </w:p>
    <w:p w14:paraId="731D7A62" w14:textId="77777777" w:rsidR="00D40140" w:rsidRPr="00683FFE" w:rsidRDefault="00D40140" w:rsidP="00D40140">
      <w:pPr>
        <w:tabs>
          <w:tab w:val="left" w:pos="2228"/>
        </w:tabs>
        <w:spacing w:after="0" w:line="240" w:lineRule="auto"/>
        <w:ind w:right="6"/>
        <w:rPr>
          <w:color w:val="000000" w:themeColor="text1"/>
          <w:lang w:val="es"/>
        </w:rPr>
      </w:pPr>
      <w:r w:rsidRPr="00683FFE">
        <w:rPr>
          <w:color w:val="000000" w:themeColor="text1"/>
          <w:lang w:val="es"/>
        </w:rPr>
        <w:t>Así, la empresa ECOMINERALES al establecer su presencia en los territorios mineros de oro y al apoyar y acompañar a los mineros informales y de subsistencia en su proceso de formalización impactará significativamente estos lugares donde los grupos criminales involucrados en la minería ilegal ejercen dominio. Se enfatiza en el oro por ser el sector priorizado para intervenir en el corto plazo por su nivel de incidencia y relevancia. Algunos de los impactos positivos de ECOMINERALES en esta materia incluyen:</w:t>
      </w:r>
    </w:p>
    <w:p w14:paraId="4CECE58E" w14:textId="77777777" w:rsidR="00D40140" w:rsidRPr="00683FFE" w:rsidRDefault="00D40140" w:rsidP="00D40140">
      <w:pPr>
        <w:tabs>
          <w:tab w:val="left" w:pos="2228"/>
        </w:tabs>
        <w:spacing w:after="0" w:line="240" w:lineRule="auto"/>
        <w:ind w:right="6"/>
        <w:rPr>
          <w:color w:val="000000" w:themeColor="text1"/>
          <w:lang w:val="es"/>
        </w:rPr>
      </w:pPr>
      <w:r w:rsidRPr="00683FFE">
        <w:rPr>
          <w:color w:val="000000" w:themeColor="text1"/>
          <w:lang w:val="es"/>
        </w:rPr>
        <w:t xml:space="preserve"> </w:t>
      </w:r>
    </w:p>
    <w:p w14:paraId="372F5E6A" w14:textId="77777777" w:rsidR="00D40140" w:rsidRPr="00683FFE" w:rsidRDefault="00D40140" w:rsidP="00DB028E">
      <w:pPr>
        <w:pStyle w:val="Prrafodelista"/>
        <w:numPr>
          <w:ilvl w:val="0"/>
          <w:numId w:val="18"/>
        </w:numPr>
        <w:spacing w:after="0" w:line="240" w:lineRule="auto"/>
        <w:ind w:right="6"/>
        <w:rPr>
          <w:color w:val="000000" w:themeColor="text1"/>
        </w:rPr>
      </w:pPr>
      <w:r w:rsidRPr="00683FFE">
        <w:rPr>
          <w:color w:val="000000" w:themeColor="text1"/>
        </w:rPr>
        <w:t xml:space="preserve">Aporte a la disminución de la minería ilegal por dos situaciones; la primera es la formalización minera por cuenta del modelo de negocio y acompañamiento de ECOMINERALES a los mineros informales y de subsistencia, lo que acarrearía un mayor cumplimiento de la legislación aplicable a la actividad, además de mayor regulación y trazabilidad de la cadena del oro extraído. La segunda situación es la disminución de la demanda de oro ilegal, puesto que al competir </w:t>
      </w:r>
      <w:r w:rsidRPr="00683FFE">
        <w:rPr>
          <w:color w:val="000000" w:themeColor="text1"/>
        </w:rPr>
        <w:lastRenderedPageBreak/>
        <w:t xml:space="preserve">con un precio más favorable y con un proceso seguro de venta, los mineros que venden a intermediarios ilegales o informales preferirán vender a ECOMINERALES el oro extraído, lo que conllevaría a la reducción de la demanda de oro ilegal y se dificultaría la operación de mercados paralelos. </w:t>
      </w:r>
    </w:p>
    <w:p w14:paraId="2F45DC94" w14:textId="77777777" w:rsidR="00D40140" w:rsidRPr="00683FFE" w:rsidRDefault="00D40140" w:rsidP="00DB028E">
      <w:pPr>
        <w:pStyle w:val="Prrafodelista"/>
        <w:numPr>
          <w:ilvl w:val="0"/>
          <w:numId w:val="18"/>
        </w:numPr>
        <w:spacing w:after="0" w:line="240" w:lineRule="auto"/>
        <w:ind w:right="6"/>
        <w:rPr>
          <w:color w:val="000000" w:themeColor="text1"/>
        </w:rPr>
      </w:pPr>
      <w:r w:rsidRPr="00683FFE">
        <w:rPr>
          <w:color w:val="000000" w:themeColor="text1"/>
        </w:rPr>
        <w:t>Desfinanciar los grupos criminales al disminuir su acción delictiva de manipulación, extorsión e intimidación a los mineros informales y de subsistencia por la presencia de ECOMINERALES y su acompañamiento, lo anterior privaría de una fuente importante de recursos de los grupos criminales.</w:t>
      </w:r>
    </w:p>
    <w:p w14:paraId="262BEBF7" w14:textId="77777777" w:rsidR="00D40140" w:rsidRPr="00683FFE" w:rsidRDefault="00D40140" w:rsidP="00DB028E">
      <w:pPr>
        <w:pStyle w:val="Prrafodelista"/>
        <w:numPr>
          <w:ilvl w:val="0"/>
          <w:numId w:val="18"/>
        </w:numPr>
        <w:spacing w:after="0" w:line="240" w:lineRule="auto"/>
        <w:ind w:right="6"/>
        <w:rPr>
          <w:color w:val="000000" w:themeColor="text1"/>
        </w:rPr>
      </w:pPr>
      <w:r w:rsidRPr="00683FFE">
        <w:rPr>
          <w:color w:val="000000" w:themeColor="text1"/>
        </w:rPr>
        <w:t xml:space="preserve">Menor control territorial de los grupos al margen de la ley al aumentar la formalización minera y contar con ECOMINERALES en la cadena de comercialización de oro desde los eslabones primaros, pequeños mineros y mineros de subsistencia. Con esta dinámica se busca debilitar el control de los grupos armados en ciertas áreas neurálgicas en la explotación de oro.  </w:t>
      </w:r>
    </w:p>
    <w:p w14:paraId="7E08202B" w14:textId="77777777" w:rsidR="00D40140" w:rsidRPr="00683FFE" w:rsidRDefault="00D40140" w:rsidP="00D40140">
      <w:pPr>
        <w:tabs>
          <w:tab w:val="left" w:pos="2228"/>
        </w:tabs>
        <w:spacing w:after="0" w:line="240" w:lineRule="auto"/>
        <w:ind w:left="0" w:right="6"/>
        <w:rPr>
          <w:color w:val="000000" w:themeColor="text1"/>
          <w:lang w:val="es"/>
        </w:rPr>
      </w:pPr>
      <w:r w:rsidRPr="00683FFE">
        <w:rPr>
          <w:color w:val="000000" w:themeColor="text1"/>
          <w:lang w:val="es"/>
        </w:rPr>
        <w:t xml:space="preserve"> </w:t>
      </w:r>
    </w:p>
    <w:p w14:paraId="18C70FBA" w14:textId="5F2353F8" w:rsidR="00D40140" w:rsidRPr="00683FFE" w:rsidRDefault="00D40140" w:rsidP="00D40140">
      <w:pPr>
        <w:tabs>
          <w:tab w:val="left" w:pos="2228"/>
        </w:tabs>
        <w:spacing w:after="0" w:line="240" w:lineRule="auto"/>
        <w:ind w:left="0" w:right="6"/>
        <w:rPr>
          <w:color w:val="000000" w:themeColor="text1"/>
        </w:rPr>
      </w:pPr>
      <w:r w:rsidRPr="00683FFE">
        <w:rPr>
          <w:color w:val="000000" w:themeColor="text1"/>
        </w:rPr>
        <w:t>La entrada de ECOMINERALES en la cadena del oro incidirá positivamente en cada uno de los eslabones de esta, consolidando una cadena de valor del oro más eficiente, justo y sostenible, beneficiando a los actores que históricamente han sido vulnerados, como los mineros de subsistencia y pequeños mineros. Algunos de los impactos positivos incluyen:</w:t>
      </w:r>
    </w:p>
    <w:p w14:paraId="27B32106" w14:textId="77777777" w:rsidR="00D40140" w:rsidRPr="00683FFE" w:rsidRDefault="00D40140" w:rsidP="00D40140">
      <w:pPr>
        <w:tabs>
          <w:tab w:val="left" w:pos="2228"/>
        </w:tabs>
        <w:spacing w:after="0" w:line="240" w:lineRule="auto"/>
        <w:ind w:left="0" w:right="6"/>
        <w:rPr>
          <w:color w:val="000000" w:themeColor="text1"/>
          <w:lang w:val="es"/>
        </w:rPr>
      </w:pPr>
      <w:r w:rsidRPr="00683FFE">
        <w:rPr>
          <w:color w:val="000000" w:themeColor="text1"/>
          <w:lang w:val="es"/>
        </w:rPr>
        <w:t xml:space="preserve"> </w:t>
      </w:r>
    </w:p>
    <w:p w14:paraId="1E069D7A"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Mejora de la seguridad para los mineros en proceso de formalización y de las asociaciones mineras constituidas que contraten con ECOMINERALES. Al realizar transacciones directamente con la empresa minera tendrán apoyo tanto jurídico como logístico, lo cual aumenta la seguridad ante fraudes, robos o extorsiones por parte de grupos armados.</w:t>
      </w:r>
    </w:p>
    <w:p w14:paraId="7ED410EE" w14:textId="77777777" w:rsidR="00D40140" w:rsidRPr="00683FFE" w:rsidRDefault="00D40140" w:rsidP="00DB028E">
      <w:pPr>
        <w:pStyle w:val="Prrafodelista"/>
        <w:numPr>
          <w:ilvl w:val="0"/>
          <w:numId w:val="18"/>
        </w:numPr>
        <w:spacing w:after="0" w:line="240" w:lineRule="auto"/>
        <w:ind w:right="6"/>
        <w:rPr>
          <w:color w:val="000000" w:themeColor="text1"/>
        </w:rPr>
      </w:pPr>
      <w:r w:rsidRPr="00683FFE">
        <w:rPr>
          <w:color w:val="000000" w:themeColor="text1"/>
        </w:rPr>
        <w:t>Minimización de conflictos sociales por cuenta de la formalización y asociación minera, disminuyendo factores de enfrentamiento entre comunidades, y deterioro ambiental.</w:t>
      </w:r>
    </w:p>
    <w:p w14:paraId="289A82D5" w14:textId="77777777" w:rsidR="00D40140" w:rsidRPr="00683FFE" w:rsidRDefault="00D40140" w:rsidP="00DB028E">
      <w:pPr>
        <w:pStyle w:val="Prrafodelista"/>
        <w:numPr>
          <w:ilvl w:val="0"/>
          <w:numId w:val="18"/>
        </w:numPr>
        <w:spacing w:after="0" w:line="240" w:lineRule="auto"/>
        <w:ind w:right="6"/>
        <w:rPr>
          <w:color w:val="000000" w:themeColor="text1"/>
        </w:rPr>
      </w:pPr>
      <w:r w:rsidRPr="00683FFE">
        <w:rPr>
          <w:color w:val="000000" w:themeColor="text1"/>
        </w:rPr>
        <w:t xml:space="preserve">Incremento del recaudo fiscal y de regalías a partir del aumento de los mineros formalizados y asociaciones minerales constituidas que vendan su oro a ECOMINERALES. Así, la empresa minera estatal incrementa su recaudo y su aporte fiscal a la nación. </w:t>
      </w:r>
    </w:p>
    <w:p w14:paraId="4A99EF55"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Reducción del impacto ambiental al promover y exigir a los vendedores de oro la adopción de prácticas mineras sostenibles y responsables.</w:t>
      </w:r>
    </w:p>
    <w:p w14:paraId="0E7F7470" w14:textId="77777777" w:rsidR="00D40140" w:rsidRPr="00683FFE" w:rsidRDefault="00D40140" w:rsidP="00DB028E">
      <w:pPr>
        <w:pStyle w:val="Prrafodelista"/>
        <w:numPr>
          <w:ilvl w:val="0"/>
          <w:numId w:val="18"/>
        </w:numPr>
        <w:spacing w:after="0" w:line="240" w:lineRule="auto"/>
        <w:ind w:right="6"/>
        <w:rPr>
          <w:color w:val="000000" w:themeColor="text1"/>
          <w:lang w:val="es"/>
        </w:rPr>
      </w:pPr>
      <w:r w:rsidRPr="00683FFE">
        <w:rPr>
          <w:color w:val="000000" w:themeColor="text1"/>
          <w:lang w:val="es"/>
        </w:rPr>
        <w:t xml:space="preserve">Mayor trazabilidad del oro al identificar la procedencia del oro de los vendedores formalizados y asociados, lo cual, brinda mayor seguridad contribuyendo a abrir nuevos caminos comerciales nacionales e internacionales. </w:t>
      </w:r>
    </w:p>
    <w:p w14:paraId="4AA29706" w14:textId="77777777" w:rsidR="00D40140" w:rsidRPr="00683FFE" w:rsidRDefault="00D40140" w:rsidP="00D40140">
      <w:pPr>
        <w:tabs>
          <w:tab w:val="left" w:pos="2228"/>
        </w:tabs>
        <w:spacing w:after="0" w:line="240" w:lineRule="auto"/>
        <w:ind w:left="0" w:right="6"/>
        <w:rPr>
          <w:color w:val="000000" w:themeColor="text1"/>
          <w:lang w:val="es"/>
        </w:rPr>
      </w:pPr>
      <w:r w:rsidRPr="00683FFE">
        <w:rPr>
          <w:color w:val="000000" w:themeColor="text1"/>
          <w:lang w:val="es"/>
        </w:rPr>
        <w:t xml:space="preserve"> </w:t>
      </w:r>
    </w:p>
    <w:p w14:paraId="4415CC04" w14:textId="77777777" w:rsidR="00D40140" w:rsidRPr="00683FFE" w:rsidRDefault="00D40140" w:rsidP="00D40140">
      <w:pPr>
        <w:tabs>
          <w:tab w:val="left" w:pos="2228"/>
        </w:tabs>
        <w:spacing w:after="0" w:line="240" w:lineRule="auto"/>
        <w:ind w:left="68" w:right="6"/>
        <w:rPr>
          <w:color w:val="000000" w:themeColor="text1"/>
        </w:rPr>
      </w:pPr>
    </w:p>
    <w:p w14:paraId="3E7E0DD2" w14:textId="77777777" w:rsidR="00D40140" w:rsidRPr="00683FFE" w:rsidRDefault="00D40140" w:rsidP="00D40140">
      <w:pPr>
        <w:tabs>
          <w:tab w:val="left" w:pos="2228"/>
        </w:tabs>
        <w:spacing w:after="0" w:line="240" w:lineRule="auto"/>
        <w:ind w:left="68" w:right="6"/>
        <w:rPr>
          <w:color w:val="000000" w:themeColor="text1"/>
        </w:rPr>
      </w:pPr>
    </w:p>
    <w:p w14:paraId="5CC910B4" w14:textId="04E4F69A" w:rsidR="00250A04" w:rsidRPr="00683FFE" w:rsidRDefault="00250A04" w:rsidP="00A20BA7">
      <w:pPr>
        <w:tabs>
          <w:tab w:val="left" w:pos="2228"/>
        </w:tabs>
        <w:spacing w:after="0" w:line="240" w:lineRule="auto"/>
        <w:ind w:left="0" w:right="6"/>
        <w:rPr>
          <w:color w:val="000000" w:themeColor="text1"/>
        </w:rPr>
      </w:pPr>
    </w:p>
    <w:p w14:paraId="48E9124A" w14:textId="77777777" w:rsidR="00250A04" w:rsidRPr="00683FFE" w:rsidRDefault="00250A04" w:rsidP="00921493">
      <w:pPr>
        <w:tabs>
          <w:tab w:val="left" w:pos="2228"/>
        </w:tabs>
        <w:spacing w:after="0" w:line="240" w:lineRule="auto"/>
        <w:ind w:left="0" w:right="6"/>
        <w:rPr>
          <w:color w:val="000000" w:themeColor="text1"/>
        </w:rPr>
      </w:pPr>
    </w:p>
    <w:p w14:paraId="306F7DA5" w14:textId="77777777" w:rsidR="00250A04" w:rsidRPr="00683FFE" w:rsidRDefault="00AA56B1" w:rsidP="00DB028E">
      <w:pPr>
        <w:numPr>
          <w:ilvl w:val="0"/>
          <w:numId w:val="2"/>
        </w:numPr>
        <w:pBdr>
          <w:top w:val="nil"/>
          <w:left w:val="nil"/>
          <w:bottom w:val="nil"/>
          <w:right w:val="nil"/>
          <w:between w:val="nil"/>
        </w:pBdr>
        <w:tabs>
          <w:tab w:val="left" w:pos="2228"/>
        </w:tabs>
        <w:spacing w:after="0" w:line="240" w:lineRule="auto"/>
        <w:ind w:right="6"/>
        <w:rPr>
          <w:b/>
          <w:color w:val="000000" w:themeColor="text1"/>
        </w:rPr>
      </w:pPr>
      <w:r w:rsidRPr="00683FFE">
        <w:rPr>
          <w:b/>
          <w:color w:val="000000" w:themeColor="text1"/>
        </w:rPr>
        <w:lastRenderedPageBreak/>
        <w:t>Exploración y extracción de minerales estratégicos, beneficio y transformación.</w:t>
      </w:r>
    </w:p>
    <w:p w14:paraId="4033F7D6" w14:textId="77777777" w:rsidR="00250A04" w:rsidRPr="00683FFE" w:rsidRDefault="00250A04">
      <w:pPr>
        <w:tabs>
          <w:tab w:val="left" w:pos="2228"/>
        </w:tabs>
        <w:spacing w:after="0" w:line="240" w:lineRule="auto"/>
        <w:ind w:right="6" w:firstLine="10"/>
        <w:rPr>
          <w:b/>
          <w:color w:val="000000" w:themeColor="text1"/>
        </w:rPr>
      </w:pPr>
    </w:p>
    <w:p w14:paraId="24B79EDE"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 xml:space="preserve">La Empresa Colombiana de Minerales ECOMINERALES, participará en la actividad minera en igualdad de condiciones a las demás empresas privadas que operan en el país y accederá a títulos mineros para la exploración y explotación de minerales estratégicos, incluidas las fases de montaje y construcción, cierre minero, beneficio y transformación, siendo su objetivo atender preferencialmente la demanda interna de minerales estratégicos. </w:t>
      </w:r>
    </w:p>
    <w:p w14:paraId="3356611F" w14:textId="77777777" w:rsidR="00250A04" w:rsidRPr="00683FFE" w:rsidRDefault="00250A04">
      <w:pPr>
        <w:tabs>
          <w:tab w:val="left" w:pos="2228"/>
        </w:tabs>
        <w:spacing w:after="0" w:line="240" w:lineRule="auto"/>
        <w:ind w:right="6" w:firstLine="10"/>
        <w:rPr>
          <w:color w:val="000000" w:themeColor="text1"/>
        </w:rPr>
      </w:pPr>
    </w:p>
    <w:p w14:paraId="13D8BE20" w14:textId="77777777" w:rsidR="00250A04" w:rsidRPr="00683FFE" w:rsidRDefault="00AA56B1">
      <w:pPr>
        <w:tabs>
          <w:tab w:val="left" w:pos="2228"/>
        </w:tabs>
        <w:spacing w:after="0" w:line="240" w:lineRule="auto"/>
        <w:ind w:right="6" w:firstLine="10"/>
        <w:rPr>
          <w:b/>
          <w:color w:val="000000" w:themeColor="text1"/>
        </w:rPr>
      </w:pPr>
      <w:r w:rsidRPr="00683FFE">
        <w:rPr>
          <w:color w:val="000000" w:themeColor="text1"/>
        </w:rPr>
        <w:t>Se reitera que estos minerales se orientarán principalmente para atender los programas de reindustrialización, transición energética, desarrollo agrícola y la construcción de infraestructura, así como suministrar los minerales necesarios para las cadenas productivas que se construyan en el marco de la política económica nacional.</w:t>
      </w:r>
    </w:p>
    <w:p w14:paraId="7D029F9F" w14:textId="77777777" w:rsidR="00250A04" w:rsidRPr="00683FFE" w:rsidRDefault="00250A04">
      <w:pPr>
        <w:tabs>
          <w:tab w:val="left" w:pos="2228"/>
        </w:tabs>
        <w:spacing w:after="0" w:line="240" w:lineRule="auto"/>
        <w:ind w:right="6" w:firstLine="10"/>
        <w:rPr>
          <w:b/>
          <w:color w:val="000000" w:themeColor="text1"/>
        </w:rPr>
      </w:pPr>
    </w:p>
    <w:p w14:paraId="68B29A55"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 xml:space="preserve">La ANM mediante el Acuerdo No. 01 del 10 de julio de 2023 del Consejo Directivo ANM expidió el documento “Por medio del cual se definen los lineamientos para la determinación de minerales de interés estratégico para el País”, los cuales contemplan que estos recursos primarios serán los requeridos para las siguientes apuestas nacionales: i) Minerales para la transición energética, ii) Demanda de minerales para la seguridad alimentaria iii) Demanda de minerales para el desarrollo industrial y de la infraestructura crítica iv) Minerales para el autoabastecimiento y v) Minerales para promover la </w:t>
      </w:r>
      <w:proofErr w:type="spellStart"/>
      <w:r w:rsidRPr="00683FFE">
        <w:rPr>
          <w:color w:val="000000" w:themeColor="text1"/>
        </w:rPr>
        <w:t>asociatividad</w:t>
      </w:r>
      <w:proofErr w:type="spellEnd"/>
      <w:r w:rsidRPr="00683FFE">
        <w:rPr>
          <w:color w:val="000000" w:themeColor="text1"/>
        </w:rPr>
        <w:t>.</w:t>
      </w:r>
    </w:p>
    <w:p w14:paraId="26D7AD96" w14:textId="77777777" w:rsidR="00250A04" w:rsidRPr="00683FFE" w:rsidRDefault="00250A04">
      <w:pPr>
        <w:tabs>
          <w:tab w:val="left" w:pos="2228"/>
        </w:tabs>
        <w:spacing w:after="0" w:line="240" w:lineRule="auto"/>
        <w:ind w:right="6" w:firstLine="10"/>
        <w:rPr>
          <w:color w:val="000000" w:themeColor="text1"/>
        </w:rPr>
      </w:pPr>
    </w:p>
    <w:p w14:paraId="3B2B0CE3"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 xml:space="preserve">Por lo anterior y luego del acuerdo expedido por la ANM, donde se ratificaron estos lineamientos, el Servicio Geológico Colombiano y la ANM, trabajarán conjuntamente en la metodología especifica que permita ponderar los minerales estratégicos que estén alineados con las apuestas nacionales descritas anteriormente y los cuales serán priorizados para adelantar programas como la delimitación de áreas estratégicas mineras para la </w:t>
      </w:r>
      <w:proofErr w:type="spellStart"/>
      <w:r w:rsidRPr="00683FFE">
        <w:rPr>
          <w:color w:val="000000" w:themeColor="text1"/>
        </w:rPr>
        <w:t>asociatividad</w:t>
      </w:r>
      <w:proofErr w:type="spellEnd"/>
      <w:r w:rsidRPr="00683FFE">
        <w:rPr>
          <w:color w:val="000000" w:themeColor="text1"/>
        </w:rPr>
        <w:t xml:space="preserve"> de mineros, las cual especifica el Plan Nacional de Desarrollo - PND 2022-2026, Colombia, Potencia Mundial de la Vida . </w:t>
      </w:r>
    </w:p>
    <w:p w14:paraId="7D9A3F8C" w14:textId="77777777" w:rsidR="00250A04" w:rsidRPr="00683FFE" w:rsidRDefault="00250A04">
      <w:pPr>
        <w:tabs>
          <w:tab w:val="left" w:pos="2228"/>
        </w:tabs>
        <w:spacing w:after="0" w:line="240" w:lineRule="auto"/>
        <w:ind w:right="6" w:firstLine="10"/>
        <w:rPr>
          <w:color w:val="000000" w:themeColor="text1"/>
        </w:rPr>
      </w:pPr>
    </w:p>
    <w:p w14:paraId="2184CAF5"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Los anteriores documentos, están fundamentados en estudios de oferta y demanda de minerales, para estrategias nacionales y para desarrollos internacionales, allí se resaltan cifras de minerales para la transición energética, como los que muestra la Agencia Internacional de Energía - (IEA, 2022), y se ha identificado un grupo de minerales esenciales para la transición energética, entre otros, el Cobre, Litio, Níquel, Manganeso, Cobalto, Grafito, Cromo, Molibdeno, Zinc, Tierras raras y Silicio.</w:t>
      </w:r>
    </w:p>
    <w:p w14:paraId="7E6ADE75" w14:textId="77777777" w:rsidR="00250A04" w:rsidRPr="00683FFE" w:rsidRDefault="00250A04">
      <w:pPr>
        <w:tabs>
          <w:tab w:val="left" w:pos="2228"/>
        </w:tabs>
        <w:spacing w:after="0" w:line="240" w:lineRule="auto"/>
        <w:ind w:right="6" w:firstLine="10"/>
        <w:rPr>
          <w:color w:val="000000" w:themeColor="text1"/>
        </w:rPr>
      </w:pPr>
    </w:p>
    <w:p w14:paraId="64E53D51"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lastRenderedPageBreak/>
        <w:t>En ese sentido, se destaca que la energía eólica costa afuera, que es la que requiere una mayor diversidad de minerales para su construcción, entre los que se encuentran: cobre, níquel, manganeso, cromo, molibdeno, zinc y tierras raras. Las otras fuentes de generación utilizan varios de los mismos minerales mencionados anteriormente, y agregan en algunos casos otros como el silicio y el cobalto, manteniendo el cobre en todos los casos</w:t>
      </w:r>
      <w:r w:rsidRPr="00683FFE">
        <w:rPr>
          <w:color w:val="000000" w:themeColor="text1"/>
          <w:vertAlign w:val="superscript"/>
        </w:rPr>
        <w:footnoteReference w:id="40"/>
      </w:r>
      <w:r w:rsidRPr="00683FFE">
        <w:rPr>
          <w:color w:val="000000" w:themeColor="text1"/>
        </w:rPr>
        <w:t>.</w:t>
      </w:r>
    </w:p>
    <w:p w14:paraId="496E2E5B" w14:textId="77777777" w:rsidR="00250A04" w:rsidRPr="00683FFE" w:rsidRDefault="00250A04">
      <w:pPr>
        <w:tabs>
          <w:tab w:val="left" w:pos="2228"/>
        </w:tabs>
        <w:spacing w:after="0" w:line="240" w:lineRule="auto"/>
        <w:ind w:right="6" w:firstLine="10"/>
        <w:rPr>
          <w:color w:val="000000" w:themeColor="text1"/>
        </w:rPr>
      </w:pPr>
    </w:p>
    <w:p w14:paraId="22F54269" w14:textId="77777777" w:rsidR="00250A04" w:rsidRPr="00683FFE" w:rsidRDefault="00AA56B1">
      <w:pPr>
        <w:tabs>
          <w:tab w:val="left" w:pos="2228"/>
        </w:tabs>
        <w:spacing w:after="0" w:line="240" w:lineRule="auto"/>
        <w:ind w:right="6" w:firstLine="10"/>
        <w:jc w:val="center"/>
        <w:rPr>
          <w:b/>
          <w:color w:val="000000" w:themeColor="text1"/>
        </w:rPr>
      </w:pPr>
      <w:r w:rsidRPr="00683FFE">
        <w:rPr>
          <w:b/>
          <w:noProof/>
          <w:color w:val="000000" w:themeColor="text1"/>
          <w:lang w:val="es-CO"/>
        </w:rPr>
        <w:drawing>
          <wp:inline distT="0" distB="0" distL="0" distR="0" wp14:anchorId="3A4B8629" wp14:editId="7E6694C1">
            <wp:extent cx="4610860" cy="2393535"/>
            <wp:effectExtent l="0" t="0" r="0" b="0"/>
            <wp:docPr id="14247170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610860" cy="2393535"/>
                    </a:xfrm>
                    <a:prstGeom prst="rect">
                      <a:avLst/>
                    </a:prstGeom>
                    <a:ln/>
                  </pic:spPr>
                </pic:pic>
              </a:graphicData>
            </a:graphic>
          </wp:inline>
        </w:drawing>
      </w:r>
      <w:r w:rsidRPr="00683FFE">
        <w:rPr>
          <w:b/>
          <w:color w:val="000000" w:themeColor="text1"/>
        </w:rPr>
        <w:t xml:space="preserve"> </w:t>
      </w:r>
    </w:p>
    <w:p w14:paraId="36017875" w14:textId="77777777" w:rsidR="00250A04" w:rsidRPr="00683FFE" w:rsidRDefault="00250A04">
      <w:pPr>
        <w:tabs>
          <w:tab w:val="left" w:pos="2228"/>
        </w:tabs>
        <w:spacing w:after="0" w:line="240" w:lineRule="auto"/>
        <w:ind w:right="6" w:firstLine="10"/>
        <w:jc w:val="center"/>
        <w:rPr>
          <w:b/>
          <w:color w:val="000000" w:themeColor="text1"/>
        </w:rPr>
      </w:pPr>
    </w:p>
    <w:p w14:paraId="7176F0D3"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Se destaca el lineamiento demanda de minerales para la seguridad alimentaria el cual redundará en el desarrollo agrícola del país; lo anterior solo se podría materializar a partir de la optimización de las operaciones de extracción y beneficio de minerales necesarios para la industria de fertilizantes como lo es la roca fosfórica y las sales potásicas. En este contexto y desde una perspectiva internacional, la invasión a Ucrania ha alterado los patrones mundiales de comercio, producción y consumo de productos básicos, de forma tal que los precios de insumos agropecuarios se mantendrán en niveles altos, hasta fines de 2024, exacerbando la inseguridad alimentaria mundial y la inflación.</w:t>
      </w:r>
    </w:p>
    <w:p w14:paraId="7B01C410" w14:textId="77777777" w:rsidR="00250A04" w:rsidRPr="00683FFE" w:rsidRDefault="00250A04">
      <w:pPr>
        <w:tabs>
          <w:tab w:val="left" w:pos="2228"/>
        </w:tabs>
        <w:spacing w:after="0" w:line="240" w:lineRule="auto"/>
        <w:ind w:right="6" w:firstLine="10"/>
        <w:rPr>
          <w:color w:val="000000" w:themeColor="text1"/>
        </w:rPr>
      </w:pPr>
    </w:p>
    <w:p w14:paraId="0DCB8BEF"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 xml:space="preserve">Por su parte la Organización de las Naciones Unidas para la Agricultura y la Alimentación (FAO) y el Programa Mundial de Alimentos (PMA), publicaron en mayo del presente año el informe de Puntos críticos y alertas tempranas sobre la inseguridad alimentaria aguda, donde aseguran que el número de personas afectadas por la crisis alimentaria o en una peor situación podría llegar a 205,1 millones en 45 de 53 países o territorios y sustentan que 7,3 millones de colombianos padecen inseguridad alimentaria y necesitarán asistencia alimentaria en 2022 y que aproximadamente el 64 % (1,1 millones) de los migrantes </w:t>
      </w:r>
      <w:r w:rsidRPr="00683FFE">
        <w:rPr>
          <w:color w:val="000000" w:themeColor="text1"/>
        </w:rPr>
        <w:lastRenderedPageBreak/>
        <w:t>venezolanos en el país tenían inseguridad alimentaria en julio de 2021, incluido el 14% en situación de inseguridad severa, los datos muestran una ligera mejora en la situación de hace un año, cuando el 73 % padecía inseguridad alimentaria. Sin embargo, el escenario sigue siendo preocupante</w:t>
      </w:r>
      <w:r w:rsidRPr="00683FFE">
        <w:rPr>
          <w:color w:val="000000" w:themeColor="text1"/>
          <w:vertAlign w:val="superscript"/>
        </w:rPr>
        <w:footnoteReference w:id="41"/>
      </w:r>
      <w:r w:rsidRPr="00683FFE">
        <w:rPr>
          <w:color w:val="000000" w:themeColor="text1"/>
        </w:rPr>
        <w:t>.</w:t>
      </w:r>
    </w:p>
    <w:p w14:paraId="54C3F583" w14:textId="77777777" w:rsidR="00250A04" w:rsidRPr="00683FFE" w:rsidRDefault="00250A04">
      <w:pPr>
        <w:tabs>
          <w:tab w:val="left" w:pos="2228"/>
        </w:tabs>
        <w:spacing w:after="0" w:line="240" w:lineRule="auto"/>
        <w:ind w:right="6" w:firstLine="10"/>
        <w:rPr>
          <w:color w:val="000000" w:themeColor="text1"/>
        </w:rPr>
      </w:pPr>
    </w:p>
    <w:p w14:paraId="7CAE8A70"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 xml:space="preserve">Como se dijo al comienzo de este documento, el actual Código de Minas no garantiza que los minerales extraídos puedan ser aprovechados en el mercado local, pues la mayoría de estos minerales, sin agregación de valor, son exportados. Una empresa pública minera garantiza que los minerales, principalmente aquellos estratégicos, extraídos en el territorio nacional puedan ser llevados como insumo para la industria local, para la re-industrialización de la economía, la transición energética justa y el desarrollo agrícola. </w:t>
      </w:r>
    </w:p>
    <w:p w14:paraId="4F01E173" w14:textId="77777777" w:rsidR="00250A04" w:rsidRPr="00683FFE" w:rsidRDefault="00250A04">
      <w:pPr>
        <w:tabs>
          <w:tab w:val="left" w:pos="2228"/>
        </w:tabs>
        <w:spacing w:after="0" w:line="240" w:lineRule="auto"/>
        <w:ind w:right="6" w:firstLine="10"/>
        <w:rPr>
          <w:color w:val="000000" w:themeColor="text1"/>
        </w:rPr>
      </w:pPr>
    </w:p>
    <w:p w14:paraId="1632CEDF"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El anterior contexto, se destaca la necesidad de crear una empresa de carácter público, que desarrolle actividades de la cadena minera (exploración, construcción y montaje, explotación y cierre), que permita reorientar los minerales a los planes del gobierno, captar de mejor forma los ingresos derivados de minerales estratégicos, racionalizar su explotación, priorizar la soberanía del país sobre sus recursos naturales no renovables y abrir la posibilidad de exportar bienes finales y semifinales al mercado internacional.</w:t>
      </w:r>
    </w:p>
    <w:p w14:paraId="36370F8A" w14:textId="77777777" w:rsidR="00250A04" w:rsidRPr="00683FFE" w:rsidRDefault="00250A04">
      <w:pPr>
        <w:tabs>
          <w:tab w:val="left" w:pos="2228"/>
        </w:tabs>
        <w:spacing w:after="0" w:line="240" w:lineRule="auto"/>
        <w:ind w:right="6" w:firstLine="10"/>
        <w:rPr>
          <w:color w:val="000000" w:themeColor="text1"/>
        </w:rPr>
      </w:pPr>
    </w:p>
    <w:p w14:paraId="795BE264"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Diversificar la producción minera, especialmente los minerales para apalancar la transición energética justa y asegurar aspectos de vital importancia como la soberanía nacional en cuanto al suministro de los minerales necesarios para la industrialización, seguridad alimentaria, la infraestructura requerida para el desarrollo de la economía eleva la competitividad general del país y de la calidad de vida de los colombianos, de acuerdo con las políticas del Gobierno Nacional.</w:t>
      </w:r>
    </w:p>
    <w:p w14:paraId="55091E8C" w14:textId="77777777" w:rsidR="00250A04" w:rsidRPr="00683FFE" w:rsidRDefault="00250A04">
      <w:pPr>
        <w:tabs>
          <w:tab w:val="left" w:pos="2228"/>
        </w:tabs>
        <w:spacing w:after="0" w:line="240" w:lineRule="auto"/>
        <w:ind w:right="6" w:firstLine="10"/>
        <w:rPr>
          <w:color w:val="000000" w:themeColor="text1"/>
        </w:rPr>
      </w:pPr>
    </w:p>
    <w:p w14:paraId="59E5C364" w14:textId="77777777" w:rsidR="00250A04" w:rsidRPr="00683FFE" w:rsidRDefault="00AA56B1" w:rsidP="00DB028E">
      <w:pPr>
        <w:numPr>
          <w:ilvl w:val="0"/>
          <w:numId w:val="2"/>
        </w:numPr>
        <w:pBdr>
          <w:top w:val="nil"/>
          <w:left w:val="nil"/>
          <w:bottom w:val="nil"/>
          <w:right w:val="nil"/>
          <w:between w:val="nil"/>
        </w:pBdr>
        <w:tabs>
          <w:tab w:val="left" w:pos="2228"/>
        </w:tabs>
        <w:spacing w:after="0" w:line="240" w:lineRule="auto"/>
        <w:ind w:right="6"/>
        <w:rPr>
          <w:b/>
          <w:color w:val="000000" w:themeColor="text1"/>
        </w:rPr>
      </w:pPr>
      <w:r w:rsidRPr="00683FFE">
        <w:rPr>
          <w:b/>
          <w:color w:val="000000" w:themeColor="text1"/>
        </w:rPr>
        <w:t>Participación en las cadenas productivas para la re-industrialización de la economía, la transición energética y el desarrollo agrícola.</w:t>
      </w:r>
    </w:p>
    <w:p w14:paraId="5E85A7B2" w14:textId="77777777" w:rsidR="00250A04" w:rsidRPr="00683FFE" w:rsidRDefault="00250A04">
      <w:pPr>
        <w:tabs>
          <w:tab w:val="left" w:pos="2228"/>
        </w:tabs>
        <w:spacing w:after="0" w:line="240" w:lineRule="auto"/>
        <w:ind w:left="0" w:right="6"/>
        <w:rPr>
          <w:b/>
          <w:color w:val="000000" w:themeColor="text1"/>
        </w:rPr>
      </w:pPr>
    </w:p>
    <w:p w14:paraId="487F45BC" w14:textId="77777777" w:rsidR="00250A04" w:rsidRPr="00683FFE" w:rsidRDefault="00AA56B1">
      <w:pPr>
        <w:tabs>
          <w:tab w:val="left" w:pos="2228"/>
        </w:tabs>
        <w:spacing w:after="0" w:line="240" w:lineRule="auto"/>
        <w:ind w:left="0" w:right="6"/>
        <w:rPr>
          <w:color w:val="000000" w:themeColor="text1"/>
        </w:rPr>
      </w:pPr>
      <w:r w:rsidRPr="00683FFE">
        <w:rPr>
          <w:color w:val="000000" w:themeColor="text1"/>
        </w:rPr>
        <w:t>Los minerales se encuentran en la base de numerosas cadenas productivas necesarias para la re-industrialización de la economía, la transición energética y el desarrollo agrícola. Este es el caso del carbón metalúrgico, base del coque y el acero, necesarios para la fabricación de equipos necesarios para re-industrializar la economía; el silicio es fundamental en la fabricación de paneles solares, igual que el cobre y otros minerales estratégicos.</w:t>
      </w:r>
    </w:p>
    <w:p w14:paraId="55A3109E" w14:textId="77777777" w:rsidR="00250A04" w:rsidRPr="00683FFE" w:rsidRDefault="00250A04">
      <w:pPr>
        <w:tabs>
          <w:tab w:val="left" w:pos="2228"/>
        </w:tabs>
        <w:spacing w:after="0" w:line="240" w:lineRule="auto"/>
        <w:ind w:left="0" w:right="6"/>
        <w:rPr>
          <w:b/>
          <w:color w:val="000000" w:themeColor="text1"/>
        </w:rPr>
      </w:pPr>
    </w:p>
    <w:p w14:paraId="6BC156A3"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 xml:space="preserve">El 03 de agosto de 2023 se llevó a cabo la primera mesa técnica de fosfatos (roca fosfórica), para la fabricación de fertilizantes, un producto fundamental para la </w:t>
      </w:r>
      <w:r w:rsidRPr="00683FFE">
        <w:rPr>
          <w:color w:val="000000" w:themeColor="text1"/>
        </w:rPr>
        <w:lastRenderedPageBreak/>
        <w:t>reforma agraria que adelanta el gobierno nacional y la seguridad alimentaria. La Agencia Nacional de Minerales (ANM) declaró cuatro Áreas Estratégicas Mineras con roca fosfórica en los departamentos de Boyacá y Huila y actualmente adelanta los procesos para reservar seis áreas con potencial y el plan es asignarlos mediante procesos de selección objetiva a empresas que producen fertilizantes en el país, condicionados a que su primera obligación es abastecer el mercado local, a precios competitivos, y a apoyar la sustitución de importaciones.</w:t>
      </w:r>
    </w:p>
    <w:p w14:paraId="732591DD" w14:textId="77777777" w:rsidR="00250A04" w:rsidRPr="00683FFE" w:rsidRDefault="00250A04">
      <w:pPr>
        <w:tabs>
          <w:tab w:val="left" w:pos="2228"/>
        </w:tabs>
        <w:spacing w:after="0" w:line="240" w:lineRule="auto"/>
        <w:ind w:right="6" w:firstLine="10"/>
        <w:rPr>
          <w:color w:val="000000" w:themeColor="text1"/>
        </w:rPr>
      </w:pPr>
    </w:p>
    <w:p w14:paraId="0359C5CC"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Por último, es importante resaltar que ni el Ministerio de Minas y Energía (MME), ni la Agencia Nacional Minera (ANM), tienen facultades legales para ir más allá en la cadena productiva, que el otorgamiento y fiscalización de títulos mineros, pero una empresa pública minera si tendría la posibilidad de producir fertilizantes, bien sea directamente o mediante alianzas con el sector privado.</w:t>
      </w:r>
    </w:p>
    <w:p w14:paraId="48EF0B33" w14:textId="77777777" w:rsidR="00250A04" w:rsidRPr="00683FFE" w:rsidRDefault="00250A04" w:rsidP="00A20BA7">
      <w:pPr>
        <w:tabs>
          <w:tab w:val="left" w:pos="2228"/>
        </w:tabs>
        <w:spacing w:after="0" w:line="240" w:lineRule="auto"/>
        <w:ind w:left="0" w:right="6"/>
        <w:rPr>
          <w:color w:val="000000" w:themeColor="text1"/>
        </w:rPr>
      </w:pPr>
    </w:p>
    <w:p w14:paraId="158D7786" w14:textId="16D9219F" w:rsidR="00250A04" w:rsidRPr="00683FFE" w:rsidRDefault="00AA56B1" w:rsidP="00112E3C">
      <w:pPr>
        <w:pStyle w:val="Prrafodelista"/>
        <w:numPr>
          <w:ilvl w:val="0"/>
          <w:numId w:val="38"/>
        </w:numPr>
        <w:pBdr>
          <w:top w:val="nil"/>
          <w:left w:val="nil"/>
          <w:bottom w:val="nil"/>
          <w:right w:val="nil"/>
          <w:between w:val="nil"/>
        </w:pBdr>
        <w:tabs>
          <w:tab w:val="left" w:pos="2228"/>
        </w:tabs>
        <w:spacing w:after="0" w:line="240" w:lineRule="auto"/>
        <w:ind w:right="6"/>
        <w:rPr>
          <w:b/>
          <w:color w:val="000000" w:themeColor="text1"/>
        </w:rPr>
      </w:pPr>
      <w:r w:rsidRPr="00683FFE">
        <w:rPr>
          <w:b/>
          <w:color w:val="000000" w:themeColor="text1"/>
        </w:rPr>
        <w:t xml:space="preserve"> CONCLUSIONES</w:t>
      </w:r>
    </w:p>
    <w:p w14:paraId="6F2F1AE8" w14:textId="77777777" w:rsidR="00250A04" w:rsidRPr="00683FFE" w:rsidRDefault="00250A04">
      <w:pPr>
        <w:tabs>
          <w:tab w:val="left" w:pos="2228"/>
        </w:tabs>
        <w:spacing w:after="0" w:line="240" w:lineRule="auto"/>
        <w:ind w:right="6" w:firstLine="10"/>
        <w:rPr>
          <w:b/>
          <w:color w:val="000000" w:themeColor="text1"/>
        </w:rPr>
      </w:pPr>
    </w:p>
    <w:p w14:paraId="7D281E34" w14:textId="77777777" w:rsidR="00250A04" w:rsidRPr="00683FFE" w:rsidRDefault="00AA56B1">
      <w:pPr>
        <w:tabs>
          <w:tab w:val="left" w:pos="2228"/>
        </w:tabs>
        <w:spacing w:after="0" w:line="240" w:lineRule="auto"/>
        <w:ind w:right="6" w:firstLine="10"/>
        <w:rPr>
          <w:color w:val="000000" w:themeColor="text1"/>
        </w:rPr>
      </w:pPr>
      <w:r w:rsidRPr="00683FFE">
        <w:rPr>
          <w:color w:val="000000" w:themeColor="text1"/>
        </w:rPr>
        <w:t>La</w:t>
      </w:r>
      <w:r w:rsidRPr="00683FFE">
        <w:rPr>
          <w:b/>
          <w:color w:val="000000" w:themeColor="text1"/>
        </w:rPr>
        <w:t xml:space="preserve"> EMPRESA COLOMBIANA DE MINERALES – ECOMINERALES</w:t>
      </w:r>
      <w:r w:rsidRPr="00683FFE">
        <w:rPr>
          <w:color w:val="000000" w:themeColor="text1"/>
        </w:rPr>
        <w:t>, es una pieza clave en el desarrollo de la política minera del actual gobierno. Las funciones previstas para esta nueva empresa estatal son fundamentales para:</w:t>
      </w:r>
    </w:p>
    <w:p w14:paraId="071BAEB3" w14:textId="77777777" w:rsidR="00250A04" w:rsidRPr="00683FFE" w:rsidRDefault="00250A04">
      <w:pPr>
        <w:tabs>
          <w:tab w:val="left" w:pos="2228"/>
        </w:tabs>
        <w:spacing w:after="0" w:line="240" w:lineRule="auto"/>
        <w:ind w:right="6" w:firstLine="10"/>
        <w:rPr>
          <w:color w:val="000000" w:themeColor="text1"/>
        </w:rPr>
      </w:pPr>
    </w:p>
    <w:p w14:paraId="4C09BB9B" w14:textId="77777777" w:rsidR="00250A04" w:rsidRPr="00683FFE" w:rsidRDefault="00AA56B1" w:rsidP="00DB028E">
      <w:pPr>
        <w:numPr>
          <w:ilvl w:val="1"/>
          <w:numId w:val="3"/>
        </w:numPr>
        <w:pBdr>
          <w:top w:val="nil"/>
          <w:left w:val="nil"/>
          <w:bottom w:val="nil"/>
          <w:right w:val="nil"/>
          <w:between w:val="nil"/>
        </w:pBdr>
        <w:tabs>
          <w:tab w:val="left" w:pos="2228"/>
        </w:tabs>
        <w:spacing w:after="0" w:line="240" w:lineRule="auto"/>
        <w:ind w:right="6"/>
        <w:rPr>
          <w:color w:val="000000" w:themeColor="text1"/>
        </w:rPr>
      </w:pPr>
      <w:r w:rsidRPr="00683FFE">
        <w:rPr>
          <w:color w:val="000000" w:themeColor="text1"/>
        </w:rPr>
        <w:t xml:space="preserve">Recibir, gestionar y asignar los bienes que revierten a favor del Estado de títulos mineros que llegan a su terminación contractual o por agotamiento de los minerales. </w:t>
      </w:r>
    </w:p>
    <w:p w14:paraId="2C6EF417" w14:textId="77777777" w:rsidR="00250A04" w:rsidRPr="00683FFE" w:rsidRDefault="00AA56B1" w:rsidP="00DB028E">
      <w:pPr>
        <w:numPr>
          <w:ilvl w:val="1"/>
          <w:numId w:val="3"/>
        </w:numPr>
        <w:pBdr>
          <w:top w:val="nil"/>
          <w:left w:val="nil"/>
          <w:bottom w:val="nil"/>
          <w:right w:val="nil"/>
          <w:between w:val="nil"/>
        </w:pBdr>
        <w:tabs>
          <w:tab w:val="left" w:pos="2228"/>
        </w:tabs>
        <w:spacing w:after="0" w:line="240" w:lineRule="auto"/>
        <w:ind w:right="6"/>
        <w:rPr>
          <w:color w:val="000000" w:themeColor="text1"/>
        </w:rPr>
      </w:pPr>
      <w:r w:rsidRPr="00683FFE">
        <w:rPr>
          <w:color w:val="000000" w:themeColor="text1"/>
        </w:rPr>
        <w:t xml:space="preserve">Apoyo al fomento de la </w:t>
      </w:r>
      <w:proofErr w:type="spellStart"/>
      <w:r w:rsidRPr="00683FFE">
        <w:rPr>
          <w:color w:val="000000" w:themeColor="text1"/>
        </w:rPr>
        <w:t>asociatividad</w:t>
      </w:r>
      <w:proofErr w:type="spellEnd"/>
      <w:r w:rsidRPr="00683FFE">
        <w:rPr>
          <w:color w:val="000000" w:themeColor="text1"/>
        </w:rPr>
        <w:t xml:space="preserve"> y la formalización de la pequeña y mediana minería. </w:t>
      </w:r>
    </w:p>
    <w:p w14:paraId="3796D479" w14:textId="77777777" w:rsidR="00250A04" w:rsidRPr="00683FFE" w:rsidRDefault="00AA56B1" w:rsidP="00DB028E">
      <w:pPr>
        <w:numPr>
          <w:ilvl w:val="1"/>
          <w:numId w:val="3"/>
        </w:numPr>
        <w:pBdr>
          <w:top w:val="nil"/>
          <w:left w:val="nil"/>
          <w:bottom w:val="nil"/>
          <w:right w:val="nil"/>
          <w:between w:val="nil"/>
        </w:pBdr>
        <w:tabs>
          <w:tab w:val="left" w:pos="2228"/>
        </w:tabs>
        <w:spacing w:after="0" w:line="240" w:lineRule="auto"/>
        <w:ind w:right="6"/>
        <w:rPr>
          <w:color w:val="000000" w:themeColor="text1"/>
        </w:rPr>
      </w:pPr>
      <w:r w:rsidRPr="00683FFE">
        <w:rPr>
          <w:color w:val="000000" w:themeColor="text1"/>
        </w:rPr>
        <w:t xml:space="preserve">Desarrollo de la cadena minera (exploración, explotación, construcción y montaje, y cierre) bajo principios técnicos, jurídicos y económicos de los recursos minerales orientados principalmente, no exclusivamente, para apoyar los programas oficiales de re-industrialización, transición energética justa, desarrollo agrícola y construcción de infraestructura. </w:t>
      </w:r>
    </w:p>
    <w:p w14:paraId="3061EFB0" w14:textId="77777777" w:rsidR="00250A04" w:rsidRPr="00683FFE" w:rsidRDefault="00AA56B1" w:rsidP="00DB028E">
      <w:pPr>
        <w:numPr>
          <w:ilvl w:val="1"/>
          <w:numId w:val="3"/>
        </w:numPr>
        <w:pBdr>
          <w:top w:val="nil"/>
          <w:left w:val="nil"/>
          <w:bottom w:val="nil"/>
          <w:right w:val="nil"/>
          <w:between w:val="nil"/>
        </w:pBdr>
        <w:tabs>
          <w:tab w:val="left" w:pos="2228"/>
        </w:tabs>
        <w:spacing w:after="0" w:line="240" w:lineRule="auto"/>
        <w:ind w:right="6"/>
        <w:rPr>
          <w:color w:val="000000" w:themeColor="text1"/>
        </w:rPr>
      </w:pPr>
      <w:r w:rsidRPr="00683FFE">
        <w:rPr>
          <w:color w:val="000000" w:themeColor="text1"/>
        </w:rPr>
        <w:t xml:space="preserve">Desarrollo de las actividades de compra, beneficio y transformación de minerales trazables y que generen riqueza para el Estado y las entidades territoriales adicionales a las regalías e impuestos del sector, todo lo anterior enmarcado en el respeto a las comunidades, la preservación ambiental y la gestión del cambio climático. </w:t>
      </w:r>
    </w:p>
    <w:p w14:paraId="38350296" w14:textId="77777777" w:rsidR="00250A04" w:rsidRPr="00683FFE" w:rsidRDefault="00AA56B1" w:rsidP="00DB028E">
      <w:pPr>
        <w:numPr>
          <w:ilvl w:val="1"/>
          <w:numId w:val="3"/>
        </w:numPr>
        <w:pBdr>
          <w:top w:val="nil"/>
          <w:left w:val="nil"/>
          <w:bottom w:val="nil"/>
          <w:right w:val="nil"/>
          <w:between w:val="nil"/>
        </w:pBdr>
        <w:tabs>
          <w:tab w:val="left" w:pos="2228"/>
        </w:tabs>
        <w:spacing w:after="0" w:line="240" w:lineRule="auto"/>
        <w:ind w:right="6"/>
        <w:rPr>
          <w:color w:val="000000" w:themeColor="text1"/>
        </w:rPr>
      </w:pPr>
      <w:r w:rsidRPr="00683FFE">
        <w:rPr>
          <w:color w:val="000000" w:themeColor="text1"/>
        </w:rPr>
        <w:t>Comercialización de oro, abastecimiento del mercado local, apoyo a las cadenas de joyería limpia, generación de empleo, y control de los eslabones de comercialización, actualmente en manos de grupos armados ilegales.</w:t>
      </w:r>
    </w:p>
    <w:p w14:paraId="446C3598" w14:textId="77777777" w:rsidR="00A20BA7" w:rsidRPr="00683FFE" w:rsidRDefault="00A20BA7" w:rsidP="00A20BA7">
      <w:pPr>
        <w:pBdr>
          <w:top w:val="nil"/>
          <w:left w:val="nil"/>
          <w:bottom w:val="nil"/>
          <w:right w:val="nil"/>
          <w:between w:val="nil"/>
        </w:pBdr>
        <w:tabs>
          <w:tab w:val="left" w:pos="2228"/>
        </w:tabs>
        <w:spacing w:after="0" w:line="240" w:lineRule="auto"/>
        <w:ind w:left="360" w:right="6"/>
        <w:rPr>
          <w:color w:val="000000" w:themeColor="text1"/>
        </w:rPr>
      </w:pPr>
    </w:p>
    <w:p w14:paraId="64B1118D" w14:textId="77777777" w:rsidR="00250A04" w:rsidRPr="00683FFE" w:rsidRDefault="00250A04">
      <w:pPr>
        <w:tabs>
          <w:tab w:val="left" w:pos="2228"/>
        </w:tabs>
        <w:spacing w:after="0" w:line="240" w:lineRule="auto"/>
        <w:ind w:left="0" w:right="6"/>
        <w:rPr>
          <w:color w:val="000000" w:themeColor="text1"/>
        </w:rPr>
      </w:pPr>
    </w:p>
    <w:p w14:paraId="77FB3EFD" w14:textId="23329F3E" w:rsidR="00250A04" w:rsidRPr="00683FFE" w:rsidRDefault="00AA56B1" w:rsidP="00112E3C">
      <w:pPr>
        <w:pStyle w:val="Prrafodelista"/>
        <w:numPr>
          <w:ilvl w:val="0"/>
          <w:numId w:val="38"/>
        </w:numPr>
        <w:pBdr>
          <w:top w:val="nil"/>
          <w:left w:val="nil"/>
          <w:bottom w:val="nil"/>
          <w:right w:val="nil"/>
          <w:between w:val="nil"/>
        </w:pBdr>
        <w:tabs>
          <w:tab w:val="left" w:pos="2228"/>
        </w:tabs>
        <w:spacing w:after="0" w:line="240" w:lineRule="auto"/>
        <w:ind w:right="6"/>
        <w:rPr>
          <w:b/>
          <w:color w:val="000000" w:themeColor="text1"/>
        </w:rPr>
      </w:pPr>
      <w:r w:rsidRPr="00683FFE">
        <w:rPr>
          <w:b/>
          <w:color w:val="000000" w:themeColor="text1"/>
        </w:rPr>
        <w:t>MARCO LEGAL.</w:t>
      </w:r>
    </w:p>
    <w:p w14:paraId="7CAC57E8" w14:textId="77777777" w:rsidR="00250A04" w:rsidRPr="00683FFE" w:rsidRDefault="00250A04">
      <w:pPr>
        <w:tabs>
          <w:tab w:val="left" w:pos="2228"/>
        </w:tabs>
        <w:spacing w:after="0" w:line="240" w:lineRule="auto"/>
        <w:ind w:right="6" w:firstLine="10"/>
        <w:rPr>
          <w:b/>
          <w:color w:val="000000" w:themeColor="text1"/>
        </w:rPr>
      </w:pPr>
    </w:p>
    <w:p w14:paraId="1BC96209" w14:textId="77777777" w:rsidR="00250A04" w:rsidRPr="00683FFE" w:rsidRDefault="00250A04">
      <w:pPr>
        <w:tabs>
          <w:tab w:val="left" w:pos="2228"/>
        </w:tabs>
        <w:spacing w:after="0" w:line="240" w:lineRule="auto"/>
        <w:ind w:right="6" w:firstLine="10"/>
        <w:rPr>
          <w:b/>
          <w:color w:val="000000" w:themeColor="text1"/>
        </w:rPr>
      </w:pPr>
    </w:p>
    <w:tbl>
      <w:tblPr>
        <w:tblStyle w:val="a4"/>
        <w:tblW w:w="93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6"/>
        <w:gridCol w:w="6097"/>
      </w:tblGrid>
      <w:tr w:rsidR="00250A04" w:rsidRPr="00683FFE" w14:paraId="0D9140C3" w14:textId="77777777">
        <w:trPr>
          <w:trHeight w:val="522"/>
          <w:tblHeader/>
        </w:trPr>
        <w:tc>
          <w:tcPr>
            <w:tcW w:w="1980" w:type="dxa"/>
            <w:shd w:val="clear" w:color="auto" w:fill="BFBFBF"/>
            <w:vAlign w:val="center"/>
          </w:tcPr>
          <w:p w14:paraId="17C2C29F"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lastRenderedPageBreak/>
              <w:t>NORMA</w:t>
            </w:r>
          </w:p>
        </w:tc>
        <w:tc>
          <w:tcPr>
            <w:tcW w:w="1276" w:type="dxa"/>
            <w:shd w:val="clear" w:color="auto" w:fill="BFBFBF"/>
            <w:vAlign w:val="center"/>
          </w:tcPr>
          <w:p w14:paraId="25B10EF4"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AÑO</w:t>
            </w:r>
          </w:p>
        </w:tc>
        <w:tc>
          <w:tcPr>
            <w:tcW w:w="6097" w:type="dxa"/>
            <w:shd w:val="clear" w:color="auto" w:fill="BFBFBF"/>
            <w:vAlign w:val="center"/>
          </w:tcPr>
          <w:p w14:paraId="14975B2B" w14:textId="77777777" w:rsidR="00250A04" w:rsidRPr="00683FFE" w:rsidRDefault="00AA56B1">
            <w:pPr>
              <w:pBdr>
                <w:top w:val="nil"/>
                <w:left w:val="nil"/>
                <w:bottom w:val="nil"/>
                <w:right w:val="nil"/>
                <w:between w:val="nil"/>
              </w:pBdr>
              <w:ind w:left="108" w:right="0"/>
              <w:jc w:val="center"/>
              <w:rPr>
                <w:b/>
                <w:color w:val="000000" w:themeColor="text1"/>
              </w:rPr>
            </w:pPr>
            <w:r w:rsidRPr="00683FFE">
              <w:rPr>
                <w:b/>
                <w:color w:val="000000" w:themeColor="text1"/>
              </w:rPr>
              <w:t>ASPECTOS RELEVANTES</w:t>
            </w:r>
          </w:p>
        </w:tc>
      </w:tr>
      <w:tr w:rsidR="00250A04" w:rsidRPr="00683FFE" w14:paraId="67A41377" w14:textId="77777777">
        <w:trPr>
          <w:trHeight w:val="887"/>
        </w:trPr>
        <w:tc>
          <w:tcPr>
            <w:tcW w:w="1980" w:type="dxa"/>
            <w:vAlign w:val="center"/>
          </w:tcPr>
          <w:p w14:paraId="186E3EE7"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2811</w:t>
            </w:r>
          </w:p>
        </w:tc>
        <w:tc>
          <w:tcPr>
            <w:tcW w:w="1276" w:type="dxa"/>
            <w:vAlign w:val="center"/>
          </w:tcPr>
          <w:p w14:paraId="586FD106"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1974</w:t>
            </w:r>
          </w:p>
        </w:tc>
        <w:tc>
          <w:tcPr>
            <w:tcW w:w="6097" w:type="dxa"/>
          </w:tcPr>
          <w:p w14:paraId="54B2BA5B" w14:textId="77777777" w:rsidR="00250A04" w:rsidRPr="00683FFE" w:rsidRDefault="00AA56B1">
            <w:pPr>
              <w:pBdr>
                <w:top w:val="nil"/>
                <w:left w:val="nil"/>
                <w:bottom w:val="nil"/>
                <w:right w:val="nil"/>
                <w:between w:val="nil"/>
              </w:pBdr>
              <w:ind w:left="108" w:right="104"/>
              <w:rPr>
                <w:color w:val="000000" w:themeColor="text1"/>
              </w:rPr>
            </w:pPr>
            <w:r w:rsidRPr="00683FFE">
              <w:rPr>
                <w:color w:val="000000" w:themeColor="text1"/>
              </w:rPr>
              <w:t>Código Nacional de Recursos Naturales, Renovables y Protección al Medio Ambiente. Señaló el ambiente como patrimonio común, por lo tanto, el Estado y los particulares deben participar en su preservación y manejo, que son de utilidad pública e interés social</w:t>
            </w:r>
          </w:p>
        </w:tc>
      </w:tr>
      <w:tr w:rsidR="00250A04" w:rsidRPr="00683FFE" w14:paraId="11E0993B" w14:textId="77777777">
        <w:trPr>
          <w:trHeight w:val="538"/>
        </w:trPr>
        <w:tc>
          <w:tcPr>
            <w:tcW w:w="1980" w:type="dxa"/>
            <w:vAlign w:val="center"/>
          </w:tcPr>
          <w:p w14:paraId="1C8BB757"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Ley 141</w:t>
            </w:r>
          </w:p>
        </w:tc>
        <w:tc>
          <w:tcPr>
            <w:tcW w:w="1276" w:type="dxa"/>
            <w:vAlign w:val="center"/>
          </w:tcPr>
          <w:p w14:paraId="370548CB"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1994</w:t>
            </w:r>
          </w:p>
        </w:tc>
        <w:tc>
          <w:tcPr>
            <w:tcW w:w="6097" w:type="dxa"/>
          </w:tcPr>
          <w:p w14:paraId="60C65276" w14:textId="77777777" w:rsidR="00250A04" w:rsidRPr="00683FFE" w:rsidRDefault="00AA56B1">
            <w:pPr>
              <w:pBdr>
                <w:top w:val="nil"/>
                <w:left w:val="nil"/>
                <w:bottom w:val="nil"/>
                <w:right w:val="nil"/>
                <w:between w:val="nil"/>
              </w:pBdr>
              <w:ind w:left="108" w:right="0"/>
              <w:jc w:val="left"/>
              <w:rPr>
                <w:color w:val="000000" w:themeColor="text1"/>
              </w:rPr>
            </w:pPr>
            <w:r w:rsidRPr="00683FFE">
              <w:rPr>
                <w:color w:val="000000" w:themeColor="text1"/>
              </w:rPr>
              <w:t>Definió el término de 6 meses para la legalización minera y creó el</w:t>
            </w:r>
          </w:p>
          <w:p w14:paraId="335653FB" w14:textId="77777777" w:rsidR="00250A04" w:rsidRPr="00683FFE" w:rsidRDefault="00AA56B1">
            <w:pPr>
              <w:pBdr>
                <w:top w:val="nil"/>
                <w:left w:val="nil"/>
                <w:bottom w:val="nil"/>
                <w:right w:val="nil"/>
                <w:between w:val="nil"/>
              </w:pBdr>
              <w:ind w:left="108" w:right="0"/>
              <w:jc w:val="left"/>
              <w:rPr>
                <w:color w:val="000000" w:themeColor="text1"/>
              </w:rPr>
            </w:pPr>
            <w:r w:rsidRPr="00683FFE">
              <w:rPr>
                <w:color w:val="000000" w:themeColor="text1"/>
              </w:rPr>
              <w:t>Fondo Nacional de Regalías</w:t>
            </w:r>
          </w:p>
        </w:tc>
      </w:tr>
      <w:tr w:rsidR="00250A04" w:rsidRPr="00683FFE" w14:paraId="43D6C3DA" w14:textId="77777777">
        <w:trPr>
          <w:trHeight w:val="806"/>
        </w:trPr>
        <w:tc>
          <w:tcPr>
            <w:tcW w:w="1980" w:type="dxa"/>
            <w:vAlign w:val="center"/>
          </w:tcPr>
          <w:p w14:paraId="70632620"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2636</w:t>
            </w:r>
          </w:p>
        </w:tc>
        <w:tc>
          <w:tcPr>
            <w:tcW w:w="1276" w:type="dxa"/>
            <w:vAlign w:val="center"/>
          </w:tcPr>
          <w:p w14:paraId="26BA9496"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1994</w:t>
            </w:r>
          </w:p>
        </w:tc>
        <w:tc>
          <w:tcPr>
            <w:tcW w:w="6097" w:type="dxa"/>
          </w:tcPr>
          <w:p w14:paraId="5EE2F4D0"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Reglamentó el artículo 58 y detalló el proceso de legalización con exigencia de documentación excesiva. El Estado asumió el costo de estudios ambientales, legales y técnicos</w:t>
            </w:r>
          </w:p>
        </w:tc>
      </w:tr>
      <w:tr w:rsidR="00250A04" w:rsidRPr="00683FFE" w14:paraId="0CE6060C" w14:textId="77777777">
        <w:trPr>
          <w:trHeight w:val="270"/>
        </w:trPr>
        <w:tc>
          <w:tcPr>
            <w:tcW w:w="1980" w:type="dxa"/>
            <w:vAlign w:val="center"/>
          </w:tcPr>
          <w:p w14:paraId="21245871"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2655</w:t>
            </w:r>
          </w:p>
        </w:tc>
        <w:tc>
          <w:tcPr>
            <w:tcW w:w="1276" w:type="dxa"/>
            <w:vAlign w:val="center"/>
          </w:tcPr>
          <w:p w14:paraId="0A619D27"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1998</w:t>
            </w:r>
          </w:p>
        </w:tc>
        <w:tc>
          <w:tcPr>
            <w:tcW w:w="6097" w:type="dxa"/>
          </w:tcPr>
          <w:p w14:paraId="5DD69A30" w14:textId="77777777" w:rsidR="00250A04" w:rsidRPr="00683FFE" w:rsidRDefault="00AA56B1">
            <w:pPr>
              <w:pBdr>
                <w:top w:val="nil"/>
                <w:left w:val="nil"/>
                <w:bottom w:val="nil"/>
                <w:right w:val="nil"/>
                <w:between w:val="nil"/>
              </w:pBdr>
              <w:ind w:left="108" w:right="0"/>
              <w:jc w:val="left"/>
              <w:rPr>
                <w:color w:val="000000" w:themeColor="text1"/>
              </w:rPr>
            </w:pPr>
            <w:r w:rsidRPr="00683FFE">
              <w:rPr>
                <w:color w:val="000000" w:themeColor="text1"/>
              </w:rPr>
              <w:t>Primer referente sobre proceso de legalización</w:t>
            </w:r>
          </w:p>
        </w:tc>
      </w:tr>
      <w:tr w:rsidR="00250A04" w:rsidRPr="00683FFE" w14:paraId="2CE7D494" w14:textId="77777777">
        <w:trPr>
          <w:trHeight w:val="1149"/>
        </w:trPr>
        <w:tc>
          <w:tcPr>
            <w:tcW w:w="1980" w:type="dxa"/>
            <w:vAlign w:val="center"/>
          </w:tcPr>
          <w:p w14:paraId="6F82AF55"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Código de Minas</w:t>
            </w:r>
          </w:p>
        </w:tc>
        <w:tc>
          <w:tcPr>
            <w:tcW w:w="1276" w:type="dxa"/>
            <w:vAlign w:val="center"/>
          </w:tcPr>
          <w:p w14:paraId="038D39D5"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1998</w:t>
            </w:r>
          </w:p>
        </w:tc>
        <w:tc>
          <w:tcPr>
            <w:tcW w:w="6097" w:type="dxa"/>
          </w:tcPr>
          <w:p w14:paraId="5BF04DDC" w14:textId="77777777" w:rsidR="00250A04" w:rsidRPr="00683FFE" w:rsidRDefault="00AA56B1">
            <w:pPr>
              <w:pBdr>
                <w:top w:val="nil"/>
                <w:left w:val="nil"/>
                <w:bottom w:val="nil"/>
                <w:right w:val="nil"/>
                <w:between w:val="nil"/>
              </w:pBdr>
              <w:ind w:left="108" w:right="101"/>
              <w:rPr>
                <w:color w:val="000000" w:themeColor="text1"/>
              </w:rPr>
            </w:pPr>
            <w:r w:rsidRPr="00683FFE">
              <w:rPr>
                <w:color w:val="000000" w:themeColor="text1"/>
              </w:rPr>
              <w:t>Abordó, por primera vez en el país, la definición de los tamaños o escalas de la minería clasificándolos en minería de pequeña, mediana y gran escala- Como Código de Minas tenía como objetivo fomentar la exploración y definía la pequeña, mediana y gran minería</w:t>
            </w:r>
          </w:p>
        </w:tc>
      </w:tr>
      <w:tr w:rsidR="00250A04" w:rsidRPr="00683FFE" w14:paraId="1A21999A" w14:textId="77777777">
        <w:trPr>
          <w:trHeight w:val="415"/>
        </w:trPr>
        <w:tc>
          <w:tcPr>
            <w:tcW w:w="1980" w:type="dxa"/>
            <w:vAlign w:val="center"/>
          </w:tcPr>
          <w:p w14:paraId="54D2FB92"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Ley 685</w:t>
            </w:r>
          </w:p>
          <w:p w14:paraId="3D09E6A8"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 xml:space="preserve">Código de Minas </w:t>
            </w:r>
          </w:p>
        </w:tc>
        <w:tc>
          <w:tcPr>
            <w:tcW w:w="1276" w:type="dxa"/>
            <w:vAlign w:val="center"/>
          </w:tcPr>
          <w:p w14:paraId="3FE293F9"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2001</w:t>
            </w:r>
          </w:p>
        </w:tc>
        <w:tc>
          <w:tcPr>
            <w:tcW w:w="6097" w:type="dxa"/>
          </w:tcPr>
          <w:p w14:paraId="7253823C" w14:textId="77777777" w:rsidR="00250A04" w:rsidRPr="00683FFE" w:rsidRDefault="00AA56B1">
            <w:pPr>
              <w:pBdr>
                <w:top w:val="nil"/>
                <w:left w:val="nil"/>
                <w:bottom w:val="nil"/>
                <w:right w:val="nil"/>
                <w:between w:val="nil"/>
              </w:pBdr>
              <w:ind w:left="108" w:right="0"/>
              <w:jc w:val="left"/>
              <w:rPr>
                <w:color w:val="000000" w:themeColor="text1"/>
              </w:rPr>
            </w:pPr>
            <w:r w:rsidRPr="00683FFE">
              <w:rPr>
                <w:color w:val="000000" w:themeColor="text1"/>
              </w:rPr>
              <w:t>Unificación otorgamiento   de   un   título   por   el   contrato   de</w:t>
            </w:r>
          </w:p>
          <w:p w14:paraId="08B81C48" w14:textId="77777777" w:rsidR="00250A04" w:rsidRPr="00683FFE" w:rsidRDefault="00AA56B1">
            <w:pPr>
              <w:pBdr>
                <w:top w:val="nil"/>
                <w:left w:val="nil"/>
                <w:bottom w:val="nil"/>
                <w:right w:val="nil"/>
                <w:between w:val="nil"/>
              </w:pBdr>
              <w:ind w:left="108" w:right="0"/>
              <w:jc w:val="left"/>
              <w:rPr>
                <w:color w:val="000000" w:themeColor="text1"/>
              </w:rPr>
            </w:pPr>
            <w:r w:rsidRPr="00683FFE">
              <w:rPr>
                <w:color w:val="000000" w:themeColor="text1"/>
              </w:rPr>
              <w:t>concesión.</w:t>
            </w:r>
          </w:p>
        </w:tc>
      </w:tr>
      <w:tr w:rsidR="00250A04" w:rsidRPr="00683FFE" w14:paraId="2BDBF0FE" w14:textId="77777777">
        <w:trPr>
          <w:trHeight w:val="1078"/>
        </w:trPr>
        <w:tc>
          <w:tcPr>
            <w:tcW w:w="1980" w:type="dxa"/>
            <w:vAlign w:val="center"/>
          </w:tcPr>
          <w:p w14:paraId="160E5934"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Código de Minas</w:t>
            </w:r>
          </w:p>
        </w:tc>
        <w:tc>
          <w:tcPr>
            <w:tcW w:w="1276" w:type="dxa"/>
            <w:vAlign w:val="center"/>
          </w:tcPr>
          <w:p w14:paraId="3F80D278" w14:textId="77777777" w:rsidR="00250A04" w:rsidRPr="00683FFE" w:rsidRDefault="00AA56B1">
            <w:pPr>
              <w:pBdr>
                <w:top w:val="nil"/>
                <w:left w:val="nil"/>
                <w:bottom w:val="nil"/>
                <w:right w:val="nil"/>
                <w:between w:val="nil"/>
              </w:pBdr>
              <w:ind w:left="107" w:right="0"/>
              <w:jc w:val="center"/>
              <w:rPr>
                <w:b/>
                <w:color w:val="000000" w:themeColor="text1"/>
              </w:rPr>
            </w:pPr>
            <w:bookmarkStart w:id="5" w:name="_heading=h.tyjcwt" w:colFirst="0" w:colLast="0"/>
            <w:bookmarkEnd w:id="5"/>
            <w:r w:rsidRPr="00683FFE">
              <w:rPr>
                <w:b/>
                <w:color w:val="000000" w:themeColor="text1"/>
              </w:rPr>
              <w:t>2001</w:t>
            </w:r>
          </w:p>
        </w:tc>
        <w:tc>
          <w:tcPr>
            <w:tcW w:w="6097" w:type="dxa"/>
          </w:tcPr>
          <w:p w14:paraId="4C17105F" w14:textId="77777777" w:rsidR="00250A04" w:rsidRPr="00683FFE" w:rsidRDefault="00AA56B1">
            <w:pPr>
              <w:pBdr>
                <w:top w:val="nil"/>
                <w:left w:val="nil"/>
                <w:bottom w:val="nil"/>
                <w:right w:val="nil"/>
                <w:between w:val="nil"/>
              </w:pBdr>
              <w:ind w:left="108" w:right="102"/>
              <w:rPr>
                <w:color w:val="000000" w:themeColor="text1"/>
              </w:rPr>
            </w:pPr>
            <w:r w:rsidRPr="00683FFE">
              <w:rPr>
                <w:color w:val="000000" w:themeColor="text1"/>
              </w:rPr>
              <w:t>Definió una nueva política que buscó atraer inversión extranjera al sector de recursos naturales mediante la ‘confianza inversionista’ apoyada en la ´seguridad democrática’ y mediante la simplificación de procesos de licenciamiento minero</w:t>
            </w:r>
          </w:p>
        </w:tc>
      </w:tr>
      <w:tr w:rsidR="00250A04" w:rsidRPr="00683FFE" w14:paraId="7E010A91" w14:textId="77777777">
        <w:trPr>
          <w:trHeight w:val="801"/>
        </w:trPr>
        <w:tc>
          <w:tcPr>
            <w:tcW w:w="1980" w:type="dxa"/>
            <w:vAlign w:val="center"/>
          </w:tcPr>
          <w:p w14:paraId="2FB90A01"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2390</w:t>
            </w:r>
          </w:p>
        </w:tc>
        <w:tc>
          <w:tcPr>
            <w:tcW w:w="1276" w:type="dxa"/>
            <w:vAlign w:val="center"/>
          </w:tcPr>
          <w:p w14:paraId="68C19803"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2002</w:t>
            </w:r>
          </w:p>
        </w:tc>
        <w:tc>
          <w:tcPr>
            <w:tcW w:w="6097" w:type="dxa"/>
          </w:tcPr>
          <w:p w14:paraId="65F18826"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Reglamentó el procedimiento por el cual se debían someter los explotadores de minería sin título en aras de “legalizarse” mediante la obtención de un contrato de Concesión</w:t>
            </w:r>
          </w:p>
        </w:tc>
      </w:tr>
      <w:tr w:rsidR="00250A04" w:rsidRPr="00683FFE" w14:paraId="0C840A52" w14:textId="77777777">
        <w:trPr>
          <w:trHeight w:val="806"/>
        </w:trPr>
        <w:tc>
          <w:tcPr>
            <w:tcW w:w="1980" w:type="dxa"/>
            <w:vAlign w:val="center"/>
          </w:tcPr>
          <w:p w14:paraId="08FF6B0B"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Ley 1382</w:t>
            </w:r>
          </w:p>
        </w:tc>
        <w:tc>
          <w:tcPr>
            <w:tcW w:w="1276" w:type="dxa"/>
            <w:vAlign w:val="center"/>
          </w:tcPr>
          <w:p w14:paraId="49BA3CF8"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2010</w:t>
            </w:r>
          </w:p>
        </w:tc>
        <w:tc>
          <w:tcPr>
            <w:tcW w:w="6097" w:type="dxa"/>
          </w:tcPr>
          <w:p w14:paraId="08C1C3DF"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Por la cual se modificó la Ley 685 de 2001 Código de Mina y se estableció un nuevo proceso de legalización de la minería buscando mayor efectividad. Consideró que de existir minería tradicional constatada por la Autoridad Minera y de no haber sido informada por el solicitante y encontrándose en ejecución el contrato de concesión, se suspendía el contrato por el término de seis meses para el área en discusión, dentro de los cuales las partes procederían a hacer acuerdos</w:t>
            </w:r>
          </w:p>
        </w:tc>
      </w:tr>
      <w:tr w:rsidR="00250A04" w:rsidRPr="00683FFE" w14:paraId="489EE57B" w14:textId="77777777">
        <w:trPr>
          <w:trHeight w:val="393"/>
        </w:trPr>
        <w:tc>
          <w:tcPr>
            <w:tcW w:w="1980" w:type="dxa"/>
            <w:vAlign w:val="center"/>
          </w:tcPr>
          <w:p w14:paraId="408CAA21"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lastRenderedPageBreak/>
              <w:t>Plan Nacional de Desarrollo</w:t>
            </w:r>
          </w:p>
        </w:tc>
        <w:tc>
          <w:tcPr>
            <w:tcW w:w="1276" w:type="dxa"/>
            <w:vAlign w:val="center"/>
          </w:tcPr>
          <w:p w14:paraId="6F67929F"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2010-2014</w:t>
            </w:r>
          </w:p>
        </w:tc>
        <w:tc>
          <w:tcPr>
            <w:tcW w:w="6097" w:type="dxa"/>
          </w:tcPr>
          <w:p w14:paraId="7370C768"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Acciones para lograr la formalización minera, combatir prácticas ilegales y judicializar e impulsar veeduría ciudadana</w:t>
            </w:r>
          </w:p>
        </w:tc>
      </w:tr>
      <w:tr w:rsidR="00250A04" w:rsidRPr="00683FFE" w14:paraId="250E2AC7" w14:textId="77777777">
        <w:trPr>
          <w:trHeight w:val="393"/>
        </w:trPr>
        <w:tc>
          <w:tcPr>
            <w:tcW w:w="1980" w:type="dxa"/>
            <w:vAlign w:val="center"/>
          </w:tcPr>
          <w:p w14:paraId="12D66D8A"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4134</w:t>
            </w:r>
          </w:p>
        </w:tc>
        <w:tc>
          <w:tcPr>
            <w:tcW w:w="1276" w:type="dxa"/>
            <w:vAlign w:val="center"/>
          </w:tcPr>
          <w:p w14:paraId="4734F00B"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2011</w:t>
            </w:r>
          </w:p>
        </w:tc>
        <w:tc>
          <w:tcPr>
            <w:tcW w:w="6097" w:type="dxa"/>
          </w:tcPr>
          <w:p w14:paraId="54E9B694" w14:textId="77777777" w:rsidR="00250A04" w:rsidRPr="00683FFE" w:rsidRDefault="00AA56B1">
            <w:pPr>
              <w:pBdr>
                <w:top w:val="nil"/>
                <w:left w:val="nil"/>
                <w:bottom w:val="nil"/>
                <w:right w:val="nil"/>
                <w:between w:val="nil"/>
              </w:pBdr>
              <w:ind w:left="108" w:right="0"/>
              <w:jc w:val="left"/>
              <w:rPr>
                <w:color w:val="000000" w:themeColor="text1"/>
              </w:rPr>
            </w:pPr>
            <w:r w:rsidRPr="00683FFE">
              <w:rPr>
                <w:color w:val="000000" w:themeColor="text1"/>
              </w:rPr>
              <w:t>Figura del Contrato Plan como un acuerdo marco de voluntades de carácter estratégico, entre la Nación y las entidades territoriales</w:t>
            </w:r>
          </w:p>
        </w:tc>
      </w:tr>
      <w:tr w:rsidR="00250A04" w:rsidRPr="00683FFE" w14:paraId="643C6BB3" w14:textId="77777777">
        <w:trPr>
          <w:trHeight w:val="393"/>
        </w:trPr>
        <w:tc>
          <w:tcPr>
            <w:tcW w:w="1980" w:type="dxa"/>
            <w:vAlign w:val="center"/>
          </w:tcPr>
          <w:p w14:paraId="2B8BD40F"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Ley 1450</w:t>
            </w:r>
          </w:p>
        </w:tc>
        <w:tc>
          <w:tcPr>
            <w:tcW w:w="1276" w:type="dxa"/>
            <w:vAlign w:val="center"/>
          </w:tcPr>
          <w:p w14:paraId="2E530D08"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2011</w:t>
            </w:r>
          </w:p>
        </w:tc>
        <w:tc>
          <w:tcPr>
            <w:tcW w:w="6097" w:type="dxa"/>
          </w:tcPr>
          <w:p w14:paraId="4327AD9E"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Estrategia para la formalización minera. Creación del Registro Único de Comercializadores de Minerales (RUCOM)</w:t>
            </w:r>
          </w:p>
        </w:tc>
      </w:tr>
      <w:tr w:rsidR="00250A04" w:rsidRPr="00683FFE" w14:paraId="080EC0F3" w14:textId="77777777">
        <w:trPr>
          <w:trHeight w:val="393"/>
        </w:trPr>
        <w:tc>
          <w:tcPr>
            <w:tcW w:w="1980" w:type="dxa"/>
            <w:vAlign w:val="center"/>
          </w:tcPr>
          <w:p w14:paraId="7CFCA20B"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Reglamentario</w:t>
            </w:r>
          </w:p>
          <w:p w14:paraId="02E16F0B"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2235</w:t>
            </w:r>
          </w:p>
        </w:tc>
        <w:tc>
          <w:tcPr>
            <w:tcW w:w="1276" w:type="dxa"/>
            <w:vAlign w:val="center"/>
          </w:tcPr>
          <w:p w14:paraId="1D6DB3F8"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2012</w:t>
            </w:r>
          </w:p>
        </w:tc>
        <w:tc>
          <w:tcPr>
            <w:tcW w:w="6097" w:type="dxa"/>
          </w:tcPr>
          <w:p w14:paraId="149DE2B4"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Impuso severas penalidades a la minería ilegal, entre ellas la confiscación y destrucción de maquinaria y la cancelación de títulos sin licencia ambiental</w:t>
            </w:r>
          </w:p>
        </w:tc>
      </w:tr>
      <w:tr w:rsidR="00250A04" w:rsidRPr="00683FFE" w14:paraId="358585CA" w14:textId="77777777">
        <w:trPr>
          <w:trHeight w:val="393"/>
        </w:trPr>
        <w:tc>
          <w:tcPr>
            <w:tcW w:w="1980" w:type="dxa"/>
            <w:vAlign w:val="center"/>
          </w:tcPr>
          <w:p w14:paraId="390CEE8A"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933</w:t>
            </w:r>
          </w:p>
        </w:tc>
        <w:tc>
          <w:tcPr>
            <w:tcW w:w="1276" w:type="dxa"/>
            <w:vAlign w:val="center"/>
          </w:tcPr>
          <w:p w14:paraId="4027E9D1"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2013</w:t>
            </w:r>
          </w:p>
        </w:tc>
        <w:tc>
          <w:tcPr>
            <w:tcW w:w="6097" w:type="dxa"/>
          </w:tcPr>
          <w:p w14:paraId="5641CDEB"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Establecimiento requisitos y trámites para adelantar los procesos de legalización minera</w:t>
            </w:r>
          </w:p>
        </w:tc>
      </w:tr>
      <w:tr w:rsidR="00250A04" w:rsidRPr="00683FFE" w14:paraId="77A43C03" w14:textId="77777777">
        <w:trPr>
          <w:trHeight w:val="393"/>
        </w:trPr>
        <w:tc>
          <w:tcPr>
            <w:tcW w:w="1980" w:type="dxa"/>
            <w:vAlign w:val="center"/>
          </w:tcPr>
          <w:p w14:paraId="5E6A72EB"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Ley 1658</w:t>
            </w:r>
          </w:p>
        </w:tc>
        <w:tc>
          <w:tcPr>
            <w:tcW w:w="1276" w:type="dxa"/>
            <w:vAlign w:val="center"/>
          </w:tcPr>
          <w:p w14:paraId="34C787B9"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2013</w:t>
            </w:r>
          </w:p>
        </w:tc>
        <w:tc>
          <w:tcPr>
            <w:tcW w:w="6097" w:type="dxa"/>
          </w:tcPr>
          <w:p w14:paraId="65AEA2B1"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Establecimiento disposiciones para la comercialización y uso del mercurio</w:t>
            </w:r>
          </w:p>
        </w:tc>
      </w:tr>
      <w:tr w:rsidR="00250A04" w:rsidRPr="00683FFE" w14:paraId="2B4A9414" w14:textId="77777777">
        <w:trPr>
          <w:trHeight w:val="393"/>
        </w:trPr>
        <w:tc>
          <w:tcPr>
            <w:tcW w:w="1980" w:type="dxa"/>
            <w:vAlign w:val="center"/>
          </w:tcPr>
          <w:p w14:paraId="729F2584"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933</w:t>
            </w:r>
          </w:p>
        </w:tc>
        <w:tc>
          <w:tcPr>
            <w:tcW w:w="1276" w:type="dxa"/>
            <w:vAlign w:val="center"/>
          </w:tcPr>
          <w:p w14:paraId="5E6F1E7B"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2013</w:t>
            </w:r>
          </w:p>
        </w:tc>
        <w:tc>
          <w:tcPr>
            <w:tcW w:w="6097" w:type="dxa"/>
          </w:tcPr>
          <w:p w14:paraId="67F13351"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Dictó disposiciones en materia de formalización de minería tradicional y se modifican unas definiciones del Glosario Minero</w:t>
            </w:r>
          </w:p>
        </w:tc>
      </w:tr>
      <w:tr w:rsidR="00250A04" w:rsidRPr="00683FFE" w14:paraId="74732912" w14:textId="77777777">
        <w:trPr>
          <w:trHeight w:val="393"/>
        </w:trPr>
        <w:tc>
          <w:tcPr>
            <w:tcW w:w="1980" w:type="dxa"/>
            <w:vAlign w:val="center"/>
          </w:tcPr>
          <w:p w14:paraId="671F7B16"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Resolución 90719</w:t>
            </w:r>
          </w:p>
        </w:tc>
        <w:tc>
          <w:tcPr>
            <w:tcW w:w="1276" w:type="dxa"/>
            <w:vAlign w:val="center"/>
          </w:tcPr>
          <w:p w14:paraId="3DC1E132"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2014</w:t>
            </w:r>
          </w:p>
        </w:tc>
        <w:tc>
          <w:tcPr>
            <w:tcW w:w="6097" w:type="dxa"/>
          </w:tcPr>
          <w:p w14:paraId="51E90BB6"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Definición de estrategias y proyectos para que la actividad minera se desarrolle en condiciones de formalidad legal, técnica, laboral, ambiental, económica y social</w:t>
            </w:r>
          </w:p>
        </w:tc>
      </w:tr>
      <w:tr w:rsidR="00250A04" w:rsidRPr="00683FFE" w14:paraId="41FD2FE3" w14:textId="77777777">
        <w:trPr>
          <w:trHeight w:val="393"/>
        </w:trPr>
        <w:tc>
          <w:tcPr>
            <w:tcW w:w="1980" w:type="dxa"/>
            <w:vAlign w:val="center"/>
          </w:tcPr>
          <w:p w14:paraId="00FB7D39"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Sentencia C-124</w:t>
            </w:r>
          </w:p>
        </w:tc>
        <w:tc>
          <w:tcPr>
            <w:tcW w:w="1276" w:type="dxa"/>
            <w:vAlign w:val="center"/>
          </w:tcPr>
          <w:p w14:paraId="4AFF938D"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2014</w:t>
            </w:r>
          </w:p>
        </w:tc>
        <w:tc>
          <w:tcPr>
            <w:tcW w:w="6097" w:type="dxa"/>
          </w:tcPr>
          <w:p w14:paraId="49CC69A1" w14:textId="77777777" w:rsidR="00250A04" w:rsidRPr="00683FFE" w:rsidRDefault="00AA56B1">
            <w:pPr>
              <w:pBdr>
                <w:top w:val="nil"/>
                <w:left w:val="nil"/>
                <w:bottom w:val="nil"/>
                <w:right w:val="nil"/>
                <w:between w:val="nil"/>
              </w:pBdr>
              <w:ind w:left="108" w:right="107"/>
              <w:rPr>
                <w:color w:val="000000" w:themeColor="text1"/>
              </w:rPr>
            </w:pPr>
            <w:r w:rsidRPr="00683FFE">
              <w:rPr>
                <w:color w:val="000000" w:themeColor="text1"/>
              </w:rPr>
              <w:t>Señaló que las competencias de las autoridades nacionales para autorizar la realización de actividades de exploración y explotación minera deberían acordar, con las autoridades territoriales concernidas, las medidas necesarias para la protección del ambiente sano</w:t>
            </w:r>
          </w:p>
        </w:tc>
      </w:tr>
      <w:tr w:rsidR="00250A04" w:rsidRPr="00683FFE" w14:paraId="04EF9AD4" w14:textId="77777777">
        <w:trPr>
          <w:trHeight w:val="393"/>
        </w:trPr>
        <w:tc>
          <w:tcPr>
            <w:tcW w:w="1980" w:type="dxa"/>
            <w:vAlign w:val="center"/>
          </w:tcPr>
          <w:p w14:paraId="2922EE9C"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1073</w:t>
            </w:r>
          </w:p>
        </w:tc>
        <w:tc>
          <w:tcPr>
            <w:tcW w:w="1276" w:type="dxa"/>
            <w:vAlign w:val="center"/>
          </w:tcPr>
          <w:p w14:paraId="3C2893AA"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2015</w:t>
            </w:r>
          </w:p>
        </w:tc>
        <w:tc>
          <w:tcPr>
            <w:tcW w:w="6097" w:type="dxa"/>
          </w:tcPr>
          <w:p w14:paraId="7BB5B50C" w14:textId="77777777" w:rsidR="00250A04" w:rsidRPr="00683FFE" w:rsidRDefault="00AA56B1">
            <w:pPr>
              <w:pBdr>
                <w:top w:val="nil"/>
                <w:left w:val="nil"/>
                <w:bottom w:val="nil"/>
                <w:right w:val="nil"/>
                <w:between w:val="nil"/>
              </w:pBdr>
              <w:ind w:left="108" w:right="0"/>
              <w:jc w:val="left"/>
              <w:rPr>
                <w:color w:val="000000" w:themeColor="text1"/>
              </w:rPr>
            </w:pPr>
            <w:r w:rsidRPr="00683FFE">
              <w:rPr>
                <w:color w:val="000000" w:themeColor="text1"/>
              </w:rPr>
              <w:t>Hizo referencia al sector descentralizado, a las entidades adscritas como la Agencia Nacional de Minería, Comisión de Regulación de Energía, Gas, combustible y las entidades vinculadas.</w:t>
            </w:r>
          </w:p>
        </w:tc>
      </w:tr>
      <w:tr w:rsidR="00250A04" w:rsidRPr="00683FFE" w14:paraId="19167951" w14:textId="77777777">
        <w:trPr>
          <w:trHeight w:val="393"/>
        </w:trPr>
        <w:tc>
          <w:tcPr>
            <w:tcW w:w="1980" w:type="dxa"/>
            <w:vAlign w:val="center"/>
          </w:tcPr>
          <w:p w14:paraId="77136817"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1081</w:t>
            </w:r>
          </w:p>
        </w:tc>
        <w:tc>
          <w:tcPr>
            <w:tcW w:w="1276" w:type="dxa"/>
            <w:vAlign w:val="center"/>
          </w:tcPr>
          <w:p w14:paraId="3E8D3996"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2015</w:t>
            </w:r>
          </w:p>
        </w:tc>
        <w:tc>
          <w:tcPr>
            <w:tcW w:w="6097" w:type="dxa"/>
          </w:tcPr>
          <w:p w14:paraId="4AE6F374"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Dio unas directrices sobre la manera de cómo deberían expedirse las normas para cada sector, a nivel nacional, incluyendo por supuesto al minero</w:t>
            </w:r>
          </w:p>
        </w:tc>
      </w:tr>
      <w:tr w:rsidR="00250A04" w:rsidRPr="00683FFE" w14:paraId="383BB404" w14:textId="77777777">
        <w:trPr>
          <w:trHeight w:val="393"/>
        </w:trPr>
        <w:tc>
          <w:tcPr>
            <w:tcW w:w="1980" w:type="dxa"/>
            <w:vAlign w:val="center"/>
          </w:tcPr>
          <w:p w14:paraId="0E38D98B"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276</w:t>
            </w:r>
          </w:p>
        </w:tc>
        <w:tc>
          <w:tcPr>
            <w:tcW w:w="1276" w:type="dxa"/>
            <w:vAlign w:val="center"/>
          </w:tcPr>
          <w:p w14:paraId="35FE570E"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2015</w:t>
            </w:r>
          </w:p>
        </w:tc>
        <w:tc>
          <w:tcPr>
            <w:tcW w:w="6097" w:type="dxa"/>
          </w:tcPr>
          <w:p w14:paraId="795E7858" w14:textId="77777777" w:rsidR="00250A04" w:rsidRPr="00683FFE" w:rsidRDefault="00AA56B1">
            <w:pPr>
              <w:pBdr>
                <w:top w:val="nil"/>
                <w:left w:val="nil"/>
                <w:bottom w:val="nil"/>
                <w:right w:val="nil"/>
                <w:between w:val="nil"/>
              </w:pBdr>
              <w:ind w:left="108" w:right="99"/>
              <w:rPr>
                <w:color w:val="000000" w:themeColor="text1"/>
              </w:rPr>
            </w:pPr>
            <w:r w:rsidRPr="00683FFE">
              <w:rPr>
                <w:color w:val="000000" w:themeColor="text1"/>
              </w:rPr>
              <w:t xml:space="preserve">Reguló el Registro Único de Comercializadores de Minerales - RUCOM, creado y administrado por la Agencia Nacional Minera con el objetivo de ejercer un mayor control en la comercialización de minerales en </w:t>
            </w:r>
            <w:r w:rsidRPr="00683FFE">
              <w:rPr>
                <w:color w:val="000000" w:themeColor="text1"/>
              </w:rPr>
              <w:lastRenderedPageBreak/>
              <w:t>el territorio nacional.</w:t>
            </w:r>
          </w:p>
        </w:tc>
      </w:tr>
      <w:tr w:rsidR="00250A04" w:rsidRPr="00683FFE" w14:paraId="61C2C0D7" w14:textId="77777777">
        <w:trPr>
          <w:trHeight w:val="393"/>
        </w:trPr>
        <w:tc>
          <w:tcPr>
            <w:tcW w:w="1980" w:type="dxa"/>
            <w:vAlign w:val="center"/>
          </w:tcPr>
          <w:p w14:paraId="6575D498"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lastRenderedPageBreak/>
              <w:t>Decreto 1949</w:t>
            </w:r>
          </w:p>
        </w:tc>
        <w:tc>
          <w:tcPr>
            <w:tcW w:w="1276" w:type="dxa"/>
            <w:vAlign w:val="center"/>
          </w:tcPr>
          <w:p w14:paraId="7469AE92"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2017</w:t>
            </w:r>
          </w:p>
        </w:tc>
        <w:tc>
          <w:tcPr>
            <w:tcW w:w="6097" w:type="dxa"/>
          </w:tcPr>
          <w:p w14:paraId="155B11B3" w14:textId="77777777" w:rsidR="00250A04" w:rsidRPr="00683FFE" w:rsidRDefault="00AA56B1">
            <w:pPr>
              <w:pBdr>
                <w:top w:val="nil"/>
                <w:left w:val="nil"/>
                <w:bottom w:val="nil"/>
                <w:right w:val="nil"/>
                <w:between w:val="nil"/>
              </w:pBdr>
              <w:ind w:left="108" w:right="107"/>
              <w:rPr>
                <w:color w:val="000000" w:themeColor="text1"/>
              </w:rPr>
            </w:pPr>
            <w:r w:rsidRPr="00683FFE">
              <w:rPr>
                <w:color w:val="000000" w:themeColor="text1"/>
              </w:rPr>
              <w:t>Modificó y adicionó el Decreto Único Reglamentario 1073 de 2015, en cuanto se reglamentan los mecanismos para el trabajo bajo el amparo de un título en la pequeña minería y se toman otras determinaciones</w:t>
            </w:r>
          </w:p>
        </w:tc>
      </w:tr>
      <w:tr w:rsidR="00250A04" w:rsidRPr="00683FFE" w14:paraId="2AF781D9" w14:textId="77777777">
        <w:trPr>
          <w:trHeight w:val="393"/>
        </w:trPr>
        <w:tc>
          <w:tcPr>
            <w:tcW w:w="1980" w:type="dxa"/>
            <w:vAlign w:val="center"/>
          </w:tcPr>
          <w:p w14:paraId="076CD685"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Sentencia 095</w:t>
            </w:r>
          </w:p>
        </w:tc>
        <w:tc>
          <w:tcPr>
            <w:tcW w:w="1276" w:type="dxa"/>
            <w:vAlign w:val="center"/>
          </w:tcPr>
          <w:p w14:paraId="756E5AB2"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2018</w:t>
            </w:r>
          </w:p>
        </w:tc>
        <w:tc>
          <w:tcPr>
            <w:tcW w:w="6097" w:type="dxa"/>
          </w:tcPr>
          <w:p w14:paraId="259A4937"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Unificó la posición de la jurisprudencia, determinando que la tensión entre la autonomía territorial y el Estado unitario tiene como elemento de alivio la aplicación de los principios de concurrencia y subsidiariedad y estableció límites a la consulta popular.</w:t>
            </w:r>
          </w:p>
        </w:tc>
      </w:tr>
      <w:tr w:rsidR="00250A04" w:rsidRPr="00683FFE" w14:paraId="35A7D72D" w14:textId="77777777">
        <w:trPr>
          <w:trHeight w:val="393"/>
        </w:trPr>
        <w:tc>
          <w:tcPr>
            <w:tcW w:w="1980" w:type="dxa"/>
            <w:vAlign w:val="center"/>
          </w:tcPr>
          <w:p w14:paraId="743D2484"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Ley 1599</w:t>
            </w:r>
          </w:p>
        </w:tc>
        <w:tc>
          <w:tcPr>
            <w:tcW w:w="1276" w:type="dxa"/>
            <w:vAlign w:val="center"/>
          </w:tcPr>
          <w:p w14:paraId="68AECF1E"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2019</w:t>
            </w:r>
          </w:p>
        </w:tc>
        <w:tc>
          <w:tcPr>
            <w:tcW w:w="6097" w:type="dxa"/>
          </w:tcPr>
          <w:p w14:paraId="154C92C9"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Definió el contrato de concesión minera con requisitos diferenciales para los mineros de pequeña escala, beneficiarios de devolución de área y comunidades étnicas.</w:t>
            </w:r>
          </w:p>
        </w:tc>
      </w:tr>
      <w:tr w:rsidR="00250A04" w:rsidRPr="00683FFE" w14:paraId="58DAC72F" w14:textId="77777777">
        <w:trPr>
          <w:trHeight w:val="393"/>
        </w:trPr>
        <w:tc>
          <w:tcPr>
            <w:tcW w:w="1980" w:type="dxa"/>
            <w:vAlign w:val="center"/>
          </w:tcPr>
          <w:p w14:paraId="02F6AEFF"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Resoluciones 447 y 448</w:t>
            </w:r>
          </w:p>
        </w:tc>
        <w:tc>
          <w:tcPr>
            <w:tcW w:w="1276" w:type="dxa"/>
            <w:vAlign w:val="center"/>
          </w:tcPr>
          <w:p w14:paraId="4CA4115A"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2020</w:t>
            </w:r>
          </w:p>
        </w:tc>
        <w:tc>
          <w:tcPr>
            <w:tcW w:w="6097" w:type="dxa"/>
          </w:tcPr>
          <w:p w14:paraId="4D3A83B0" w14:textId="77777777" w:rsidR="00250A04" w:rsidRPr="00683FFE" w:rsidRDefault="00AA56B1">
            <w:pPr>
              <w:pBdr>
                <w:top w:val="nil"/>
                <w:left w:val="nil"/>
                <w:bottom w:val="nil"/>
                <w:right w:val="nil"/>
                <w:between w:val="nil"/>
              </w:pBdr>
              <w:tabs>
                <w:tab w:val="left" w:pos="1459"/>
                <w:tab w:val="left" w:pos="1990"/>
                <w:tab w:val="left" w:pos="3464"/>
                <w:tab w:val="left" w:pos="4882"/>
              </w:tabs>
              <w:ind w:left="108" w:right="0"/>
              <w:jc w:val="left"/>
              <w:rPr>
                <w:color w:val="000000" w:themeColor="text1"/>
              </w:rPr>
            </w:pPr>
            <w:r w:rsidRPr="00683FFE">
              <w:rPr>
                <w:color w:val="000000" w:themeColor="text1"/>
              </w:rPr>
              <w:t>Reglamentó</w:t>
            </w:r>
            <w:r w:rsidRPr="00683FFE">
              <w:rPr>
                <w:color w:val="000000" w:themeColor="text1"/>
              </w:rPr>
              <w:tab/>
              <w:t>los</w:t>
            </w:r>
            <w:r w:rsidRPr="00683FFE">
              <w:rPr>
                <w:color w:val="000000" w:themeColor="text1"/>
              </w:rPr>
              <w:tab/>
              <w:t>instrumentos</w:t>
            </w:r>
            <w:r w:rsidRPr="00683FFE">
              <w:rPr>
                <w:color w:val="000000" w:themeColor="text1"/>
              </w:rPr>
              <w:tab/>
              <w:t>diferenciales</w:t>
            </w:r>
            <w:r w:rsidRPr="00683FFE">
              <w:rPr>
                <w:color w:val="000000" w:themeColor="text1"/>
              </w:rPr>
              <w:tab/>
              <w:t>ambientales establecidos en la Ley 1955 de 2019.</w:t>
            </w:r>
          </w:p>
        </w:tc>
      </w:tr>
      <w:tr w:rsidR="00250A04" w:rsidRPr="00683FFE" w14:paraId="08ED22EF" w14:textId="77777777">
        <w:trPr>
          <w:trHeight w:val="393"/>
        </w:trPr>
        <w:tc>
          <w:tcPr>
            <w:tcW w:w="1980" w:type="dxa"/>
            <w:vAlign w:val="center"/>
          </w:tcPr>
          <w:p w14:paraId="5C184484"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Ley 314</w:t>
            </w:r>
          </w:p>
        </w:tc>
        <w:tc>
          <w:tcPr>
            <w:tcW w:w="1276" w:type="dxa"/>
            <w:vAlign w:val="center"/>
          </w:tcPr>
          <w:p w14:paraId="2A09721E"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2020</w:t>
            </w:r>
          </w:p>
        </w:tc>
        <w:tc>
          <w:tcPr>
            <w:tcW w:w="6097" w:type="dxa"/>
          </w:tcPr>
          <w:p w14:paraId="476BAD88" w14:textId="77777777" w:rsidR="00250A04" w:rsidRPr="00683FFE" w:rsidRDefault="00AA56B1">
            <w:pPr>
              <w:pBdr>
                <w:top w:val="nil"/>
                <w:left w:val="nil"/>
                <w:bottom w:val="nil"/>
                <w:right w:val="nil"/>
                <w:between w:val="nil"/>
              </w:pBdr>
              <w:ind w:left="108" w:right="101"/>
              <w:rPr>
                <w:color w:val="000000" w:themeColor="text1"/>
              </w:rPr>
            </w:pPr>
            <w:r w:rsidRPr="00683FFE">
              <w:rPr>
                <w:color w:val="000000" w:themeColor="text1"/>
              </w:rPr>
              <w:t>Estableció un marco jurídico especial para la minería tradicional y la pequeña minería en materia de legalización y formalización, así como para su financiamiento, bancarización, comercialización y se establece una normatividad especial en materia ambiental.</w:t>
            </w:r>
          </w:p>
        </w:tc>
      </w:tr>
      <w:tr w:rsidR="00250A04" w:rsidRPr="00683FFE" w14:paraId="6F8C1374" w14:textId="77777777">
        <w:trPr>
          <w:trHeight w:val="393"/>
        </w:trPr>
        <w:tc>
          <w:tcPr>
            <w:tcW w:w="1980" w:type="dxa"/>
            <w:vAlign w:val="center"/>
          </w:tcPr>
          <w:p w14:paraId="0C61ED37"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1378</w:t>
            </w:r>
          </w:p>
        </w:tc>
        <w:tc>
          <w:tcPr>
            <w:tcW w:w="1276" w:type="dxa"/>
            <w:vAlign w:val="center"/>
          </w:tcPr>
          <w:p w14:paraId="23D607E9"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2020</w:t>
            </w:r>
          </w:p>
        </w:tc>
        <w:tc>
          <w:tcPr>
            <w:tcW w:w="6097" w:type="dxa"/>
          </w:tcPr>
          <w:p w14:paraId="64FA4092" w14:textId="77777777" w:rsidR="00250A04" w:rsidRPr="00683FFE" w:rsidRDefault="00AA56B1">
            <w:pPr>
              <w:pBdr>
                <w:top w:val="nil"/>
                <w:left w:val="nil"/>
                <w:bottom w:val="nil"/>
                <w:right w:val="nil"/>
                <w:between w:val="nil"/>
              </w:pBdr>
              <w:ind w:left="108" w:right="103"/>
              <w:rPr>
                <w:color w:val="000000" w:themeColor="text1"/>
              </w:rPr>
            </w:pPr>
            <w:r w:rsidRPr="00683FFE">
              <w:rPr>
                <w:color w:val="000000" w:themeColor="text1"/>
              </w:rPr>
              <w:t>Definió los requisitos diferenciales para el otorgamiento de contratos de concesión a mineros de pequeña escala y beneficiarios de devolución de áreas. Con el fin de fomentar la legalización y la formalización en la actividad minera.</w:t>
            </w:r>
          </w:p>
        </w:tc>
      </w:tr>
      <w:tr w:rsidR="00250A04" w:rsidRPr="00683FFE" w14:paraId="42D04C12" w14:textId="77777777">
        <w:trPr>
          <w:trHeight w:val="393"/>
        </w:trPr>
        <w:tc>
          <w:tcPr>
            <w:tcW w:w="1980" w:type="dxa"/>
            <w:vAlign w:val="center"/>
          </w:tcPr>
          <w:p w14:paraId="6BD330FD"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Resolución 100</w:t>
            </w:r>
          </w:p>
        </w:tc>
        <w:tc>
          <w:tcPr>
            <w:tcW w:w="1276" w:type="dxa"/>
            <w:vAlign w:val="center"/>
          </w:tcPr>
          <w:p w14:paraId="200B50D3"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2020</w:t>
            </w:r>
          </w:p>
        </w:tc>
        <w:tc>
          <w:tcPr>
            <w:tcW w:w="6097" w:type="dxa"/>
          </w:tcPr>
          <w:p w14:paraId="6D286C51"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Estableció las condiciones y periodicidad de la información sobre los recursos y reservas minerales existentes en el área concesionada</w:t>
            </w:r>
          </w:p>
        </w:tc>
      </w:tr>
      <w:tr w:rsidR="00250A04" w:rsidRPr="00683FFE" w14:paraId="2429353D" w14:textId="77777777">
        <w:trPr>
          <w:trHeight w:val="393"/>
        </w:trPr>
        <w:tc>
          <w:tcPr>
            <w:tcW w:w="1980" w:type="dxa"/>
            <w:vAlign w:val="center"/>
          </w:tcPr>
          <w:p w14:paraId="4C033710"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Resolución 614</w:t>
            </w:r>
          </w:p>
        </w:tc>
        <w:tc>
          <w:tcPr>
            <w:tcW w:w="1276" w:type="dxa"/>
            <w:vAlign w:val="center"/>
          </w:tcPr>
          <w:p w14:paraId="32644990"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2020</w:t>
            </w:r>
          </w:p>
        </w:tc>
        <w:tc>
          <w:tcPr>
            <w:tcW w:w="6097" w:type="dxa"/>
          </w:tcPr>
          <w:p w14:paraId="4C66F09B" w14:textId="77777777" w:rsidR="00250A04" w:rsidRPr="00683FFE" w:rsidRDefault="00AA56B1">
            <w:pPr>
              <w:pBdr>
                <w:top w:val="nil"/>
                <w:left w:val="nil"/>
                <w:bottom w:val="nil"/>
                <w:right w:val="nil"/>
                <w:between w:val="nil"/>
              </w:pBdr>
              <w:ind w:left="108" w:right="0"/>
              <w:rPr>
                <w:color w:val="000000" w:themeColor="text1"/>
              </w:rPr>
            </w:pPr>
            <w:r w:rsidRPr="00683FFE">
              <w:rPr>
                <w:color w:val="000000" w:themeColor="text1"/>
              </w:rPr>
              <w:t>Estableció los criterios para evaluar la capacidad económica, las condiciones para acogerse a la modificación de solicitudes a la propuesta de contrato de concesión, con requisitos diferenciales.</w:t>
            </w:r>
          </w:p>
        </w:tc>
      </w:tr>
      <w:tr w:rsidR="00250A04" w:rsidRPr="00683FFE" w14:paraId="0F28CC79" w14:textId="77777777">
        <w:trPr>
          <w:trHeight w:val="393"/>
        </w:trPr>
        <w:tc>
          <w:tcPr>
            <w:tcW w:w="9353" w:type="dxa"/>
            <w:gridSpan w:val="3"/>
            <w:vAlign w:val="center"/>
          </w:tcPr>
          <w:p w14:paraId="5BEC3136"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Legislación internacional</w:t>
            </w:r>
          </w:p>
        </w:tc>
      </w:tr>
      <w:tr w:rsidR="00250A04" w:rsidRPr="00683FFE" w14:paraId="3DD63138" w14:textId="77777777">
        <w:trPr>
          <w:trHeight w:val="393"/>
        </w:trPr>
        <w:tc>
          <w:tcPr>
            <w:tcW w:w="1980" w:type="dxa"/>
            <w:vAlign w:val="center"/>
          </w:tcPr>
          <w:p w14:paraId="2B38E7FE"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Decreto 2655</w:t>
            </w:r>
          </w:p>
        </w:tc>
        <w:tc>
          <w:tcPr>
            <w:tcW w:w="1276" w:type="dxa"/>
            <w:vAlign w:val="center"/>
          </w:tcPr>
          <w:p w14:paraId="4128D14B"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1998</w:t>
            </w:r>
          </w:p>
        </w:tc>
        <w:tc>
          <w:tcPr>
            <w:tcW w:w="6097" w:type="dxa"/>
          </w:tcPr>
          <w:p w14:paraId="55F1F1CD" w14:textId="77777777" w:rsidR="00250A04" w:rsidRPr="00683FFE" w:rsidRDefault="00AA56B1">
            <w:pPr>
              <w:pBdr>
                <w:top w:val="nil"/>
                <w:left w:val="nil"/>
                <w:bottom w:val="nil"/>
                <w:right w:val="nil"/>
                <w:between w:val="nil"/>
              </w:pBdr>
              <w:ind w:left="108" w:right="0"/>
              <w:jc w:val="left"/>
              <w:rPr>
                <w:color w:val="000000" w:themeColor="text1"/>
              </w:rPr>
            </w:pPr>
            <w:r w:rsidRPr="00683FFE">
              <w:rPr>
                <w:color w:val="000000" w:themeColor="text1"/>
              </w:rPr>
              <w:t>Define los tiempos de solicitud del título minero.</w:t>
            </w:r>
          </w:p>
        </w:tc>
      </w:tr>
      <w:tr w:rsidR="00250A04" w:rsidRPr="00683FFE" w14:paraId="04E62034" w14:textId="77777777">
        <w:trPr>
          <w:trHeight w:val="315"/>
        </w:trPr>
        <w:tc>
          <w:tcPr>
            <w:tcW w:w="1980" w:type="dxa"/>
            <w:vAlign w:val="center"/>
          </w:tcPr>
          <w:p w14:paraId="5D2B12D3"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t>Decisión 774</w:t>
            </w:r>
          </w:p>
        </w:tc>
        <w:tc>
          <w:tcPr>
            <w:tcW w:w="1276" w:type="dxa"/>
            <w:vAlign w:val="center"/>
          </w:tcPr>
          <w:p w14:paraId="587E0E8E"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2012</w:t>
            </w:r>
          </w:p>
        </w:tc>
        <w:tc>
          <w:tcPr>
            <w:tcW w:w="6097" w:type="dxa"/>
          </w:tcPr>
          <w:p w14:paraId="7701389F" w14:textId="77777777" w:rsidR="00250A04" w:rsidRPr="00683FFE" w:rsidRDefault="00AA56B1">
            <w:pPr>
              <w:pBdr>
                <w:top w:val="nil"/>
                <w:left w:val="nil"/>
                <w:bottom w:val="nil"/>
                <w:right w:val="nil"/>
                <w:between w:val="nil"/>
              </w:pBdr>
              <w:ind w:left="108" w:right="0"/>
              <w:jc w:val="left"/>
              <w:rPr>
                <w:color w:val="000000" w:themeColor="text1"/>
              </w:rPr>
            </w:pPr>
            <w:r w:rsidRPr="00683FFE">
              <w:rPr>
                <w:color w:val="000000" w:themeColor="text1"/>
              </w:rPr>
              <w:t xml:space="preserve">Adoptó la “Política Andina de Lucha contra la Minería </w:t>
            </w:r>
            <w:r w:rsidRPr="00683FFE">
              <w:rPr>
                <w:color w:val="000000" w:themeColor="text1"/>
              </w:rPr>
              <w:lastRenderedPageBreak/>
              <w:t>Ilegal”,</w:t>
            </w:r>
          </w:p>
        </w:tc>
      </w:tr>
      <w:tr w:rsidR="00250A04" w:rsidRPr="00683FFE" w14:paraId="54431FD3" w14:textId="77777777">
        <w:trPr>
          <w:trHeight w:val="393"/>
        </w:trPr>
        <w:tc>
          <w:tcPr>
            <w:tcW w:w="1980" w:type="dxa"/>
            <w:vAlign w:val="center"/>
          </w:tcPr>
          <w:p w14:paraId="0B6E28DC" w14:textId="77777777" w:rsidR="00250A04" w:rsidRPr="00683FFE" w:rsidRDefault="00AA56B1">
            <w:pPr>
              <w:pBdr>
                <w:top w:val="nil"/>
                <w:left w:val="nil"/>
                <w:bottom w:val="nil"/>
                <w:right w:val="nil"/>
                <w:between w:val="nil"/>
              </w:pBdr>
              <w:ind w:left="106" w:right="0"/>
              <w:jc w:val="center"/>
              <w:rPr>
                <w:b/>
                <w:color w:val="000000" w:themeColor="text1"/>
              </w:rPr>
            </w:pPr>
            <w:r w:rsidRPr="00683FFE">
              <w:rPr>
                <w:b/>
                <w:color w:val="000000" w:themeColor="text1"/>
              </w:rPr>
              <w:lastRenderedPageBreak/>
              <w:t>Reglamento 281</w:t>
            </w:r>
          </w:p>
        </w:tc>
        <w:tc>
          <w:tcPr>
            <w:tcW w:w="1276" w:type="dxa"/>
            <w:vAlign w:val="center"/>
          </w:tcPr>
          <w:p w14:paraId="1C223BB8" w14:textId="77777777" w:rsidR="00250A04" w:rsidRPr="00683FFE" w:rsidRDefault="00AA56B1">
            <w:pPr>
              <w:pBdr>
                <w:top w:val="nil"/>
                <w:left w:val="nil"/>
                <w:bottom w:val="nil"/>
                <w:right w:val="nil"/>
                <w:between w:val="nil"/>
              </w:pBdr>
              <w:ind w:left="107" w:right="0"/>
              <w:jc w:val="center"/>
              <w:rPr>
                <w:b/>
                <w:color w:val="000000" w:themeColor="text1"/>
              </w:rPr>
            </w:pPr>
            <w:r w:rsidRPr="00683FFE">
              <w:rPr>
                <w:b/>
                <w:color w:val="000000" w:themeColor="text1"/>
              </w:rPr>
              <w:t>2017</w:t>
            </w:r>
          </w:p>
        </w:tc>
        <w:tc>
          <w:tcPr>
            <w:tcW w:w="6097" w:type="dxa"/>
          </w:tcPr>
          <w:p w14:paraId="6859B35F" w14:textId="77777777" w:rsidR="00250A04" w:rsidRPr="00683FFE" w:rsidRDefault="00AA56B1">
            <w:pPr>
              <w:pBdr>
                <w:top w:val="nil"/>
                <w:left w:val="nil"/>
                <w:bottom w:val="nil"/>
                <w:right w:val="nil"/>
                <w:between w:val="nil"/>
              </w:pBdr>
              <w:ind w:left="108" w:right="103"/>
              <w:rPr>
                <w:color w:val="000000" w:themeColor="text1"/>
              </w:rPr>
            </w:pPr>
            <w:r w:rsidRPr="00683FFE">
              <w:rPr>
                <w:color w:val="000000" w:themeColor="text1"/>
              </w:rPr>
              <w:t xml:space="preserve">Estableció las obligaciones en materia de diligencia debida en la cadena de suministro por lo que respecta a los importadores de la unión de estaño, tantalio, </w:t>
            </w:r>
            <w:proofErr w:type="spellStart"/>
            <w:r w:rsidRPr="00683FFE">
              <w:rPr>
                <w:color w:val="000000" w:themeColor="text1"/>
              </w:rPr>
              <w:t>Ty</w:t>
            </w:r>
            <w:proofErr w:type="spellEnd"/>
            <w:r w:rsidRPr="00683FFE">
              <w:rPr>
                <w:color w:val="000000" w:themeColor="text1"/>
              </w:rPr>
              <w:t xml:space="preserve"> y </w:t>
            </w:r>
            <w:proofErr w:type="spellStart"/>
            <w:r w:rsidRPr="00683FFE">
              <w:rPr>
                <w:color w:val="000000" w:themeColor="text1"/>
              </w:rPr>
              <w:t>Wolfranio</w:t>
            </w:r>
            <w:proofErr w:type="spellEnd"/>
            <w:r w:rsidRPr="00683FFE">
              <w:rPr>
                <w:color w:val="000000" w:themeColor="text1"/>
              </w:rPr>
              <w:t>, que son minerales, y oro, originarios de zonas de conflicto y alto riesgo.</w:t>
            </w:r>
          </w:p>
        </w:tc>
      </w:tr>
    </w:tbl>
    <w:p w14:paraId="2E28B31A" w14:textId="77777777" w:rsidR="00250A04" w:rsidRPr="00683FFE" w:rsidRDefault="00250A04">
      <w:pPr>
        <w:tabs>
          <w:tab w:val="left" w:pos="2228"/>
        </w:tabs>
        <w:spacing w:after="0" w:line="240" w:lineRule="auto"/>
        <w:ind w:right="6" w:firstLine="10"/>
        <w:rPr>
          <w:b/>
          <w:color w:val="000000" w:themeColor="text1"/>
        </w:rPr>
      </w:pPr>
    </w:p>
    <w:p w14:paraId="6A6BB0ED" w14:textId="77777777" w:rsidR="00250A04" w:rsidRPr="00683FFE" w:rsidRDefault="00250A04">
      <w:pPr>
        <w:tabs>
          <w:tab w:val="left" w:pos="2228"/>
        </w:tabs>
        <w:spacing w:after="0" w:line="240" w:lineRule="auto"/>
        <w:ind w:right="6" w:firstLine="10"/>
        <w:rPr>
          <w:b/>
          <w:color w:val="000000" w:themeColor="text1"/>
        </w:rPr>
      </w:pPr>
    </w:p>
    <w:p w14:paraId="406F750D" w14:textId="77777777" w:rsidR="00250A04" w:rsidRPr="00683FFE" w:rsidRDefault="00AA56B1">
      <w:pPr>
        <w:spacing w:after="0" w:line="240" w:lineRule="auto"/>
        <w:ind w:right="49" w:firstLine="10"/>
        <w:rPr>
          <w:b/>
          <w:color w:val="000000" w:themeColor="text1"/>
        </w:rPr>
      </w:pPr>
      <w:r w:rsidRPr="00683FFE">
        <w:rPr>
          <w:b/>
          <w:color w:val="000000" w:themeColor="text1"/>
        </w:rPr>
        <w:t xml:space="preserve">FUNDAMENTOS JURÍDICOS DE LA COMPETENCIA DEL CONGRESO PARA REGULAR LA MATERIA. CONSTITUCIONAL: </w:t>
      </w:r>
    </w:p>
    <w:p w14:paraId="0EEA3E5B" w14:textId="77777777" w:rsidR="00250A04" w:rsidRPr="00683FFE" w:rsidRDefault="00250A04">
      <w:pPr>
        <w:spacing w:after="0" w:line="240" w:lineRule="auto"/>
        <w:ind w:right="49" w:firstLine="10"/>
        <w:rPr>
          <w:color w:val="000000" w:themeColor="text1"/>
        </w:rPr>
      </w:pPr>
    </w:p>
    <w:p w14:paraId="4B66D93D" w14:textId="77777777" w:rsidR="00250A04" w:rsidRPr="00683FFE" w:rsidRDefault="00AA56B1">
      <w:pPr>
        <w:spacing w:after="0" w:line="240" w:lineRule="auto"/>
        <w:ind w:left="567" w:right="49"/>
        <w:rPr>
          <w:i/>
          <w:color w:val="000000" w:themeColor="text1"/>
        </w:rPr>
      </w:pPr>
      <w:r w:rsidRPr="00683FFE">
        <w:rPr>
          <w:color w:val="000000" w:themeColor="text1"/>
        </w:rPr>
        <w:t>“…</w:t>
      </w:r>
      <w:r w:rsidRPr="00683FFE">
        <w:rPr>
          <w:b/>
          <w:i/>
          <w:color w:val="000000" w:themeColor="text1"/>
        </w:rPr>
        <w:t>ARTÍCULO 114.</w:t>
      </w:r>
      <w:r w:rsidRPr="00683FFE">
        <w:rPr>
          <w:i/>
          <w:color w:val="000000" w:themeColor="text1"/>
        </w:rPr>
        <w:t xml:space="preserve"> Corresponde al Congreso de la República reformar la Constitución, hacer las Leyes y ejercer control político sobre el gobierno y la administración. </w:t>
      </w:r>
    </w:p>
    <w:p w14:paraId="43A8CB22" w14:textId="77777777" w:rsidR="00250A04" w:rsidRPr="00683FFE" w:rsidRDefault="00250A04">
      <w:pPr>
        <w:spacing w:after="0" w:line="240" w:lineRule="auto"/>
        <w:ind w:left="567" w:right="49"/>
        <w:rPr>
          <w:i/>
          <w:color w:val="000000" w:themeColor="text1"/>
        </w:rPr>
      </w:pPr>
    </w:p>
    <w:p w14:paraId="3D85A640" w14:textId="77777777" w:rsidR="00250A04" w:rsidRPr="00683FFE" w:rsidRDefault="00AA56B1">
      <w:pPr>
        <w:spacing w:after="0" w:line="240" w:lineRule="auto"/>
        <w:ind w:left="567" w:right="49"/>
        <w:rPr>
          <w:i/>
          <w:color w:val="000000" w:themeColor="text1"/>
        </w:rPr>
      </w:pPr>
      <w:r w:rsidRPr="00683FFE">
        <w:rPr>
          <w:i/>
          <w:color w:val="000000" w:themeColor="text1"/>
        </w:rPr>
        <w:t xml:space="preserve">El Congreso de la República, estará integrado por el Senado y la Cámara de Representantes…” </w:t>
      </w:r>
    </w:p>
    <w:p w14:paraId="4B47C95B" w14:textId="77777777" w:rsidR="00250A04" w:rsidRPr="00683FFE" w:rsidRDefault="00250A04">
      <w:pPr>
        <w:spacing w:after="0" w:line="240" w:lineRule="auto"/>
        <w:ind w:left="567" w:right="49"/>
        <w:rPr>
          <w:i/>
          <w:color w:val="000000" w:themeColor="text1"/>
        </w:rPr>
      </w:pPr>
    </w:p>
    <w:p w14:paraId="1C047550" w14:textId="77777777" w:rsidR="00250A04" w:rsidRPr="00683FFE" w:rsidRDefault="00AA56B1">
      <w:pPr>
        <w:spacing w:after="0" w:line="240" w:lineRule="auto"/>
        <w:ind w:left="567" w:right="49"/>
        <w:rPr>
          <w:color w:val="000000" w:themeColor="text1"/>
        </w:rPr>
      </w:pPr>
      <w:r w:rsidRPr="00683FFE">
        <w:rPr>
          <w:i/>
          <w:color w:val="000000" w:themeColor="text1"/>
        </w:rPr>
        <w:t>“…</w:t>
      </w:r>
      <w:r w:rsidRPr="00683FFE">
        <w:rPr>
          <w:b/>
          <w:i/>
          <w:color w:val="000000" w:themeColor="text1"/>
        </w:rPr>
        <w:t>ARTÍCULO 150.</w:t>
      </w:r>
      <w:r w:rsidRPr="00683FFE">
        <w:rPr>
          <w:i/>
          <w:color w:val="000000" w:themeColor="text1"/>
        </w:rPr>
        <w:t xml:space="preserve"> Corresponde al Congreso hacer las Leyes. Por medio de ellas ejerce las siguientes funciones</w:t>
      </w:r>
      <w:r w:rsidRPr="00683FFE">
        <w:rPr>
          <w:color w:val="000000" w:themeColor="text1"/>
        </w:rPr>
        <w:t xml:space="preserve">: </w:t>
      </w:r>
    </w:p>
    <w:p w14:paraId="72153BF3" w14:textId="77777777" w:rsidR="00250A04" w:rsidRPr="00683FFE" w:rsidRDefault="00250A04">
      <w:pPr>
        <w:spacing w:after="0" w:line="240" w:lineRule="auto"/>
        <w:ind w:left="567" w:right="49"/>
        <w:rPr>
          <w:color w:val="000000" w:themeColor="text1"/>
        </w:rPr>
      </w:pPr>
    </w:p>
    <w:p w14:paraId="33A9DAD4" w14:textId="77777777" w:rsidR="00250A04" w:rsidRPr="00683FFE" w:rsidRDefault="00AA56B1" w:rsidP="00DB028E">
      <w:pPr>
        <w:numPr>
          <w:ilvl w:val="0"/>
          <w:numId w:val="4"/>
        </w:numPr>
        <w:pBdr>
          <w:top w:val="nil"/>
          <w:left w:val="nil"/>
          <w:bottom w:val="nil"/>
          <w:right w:val="nil"/>
          <w:between w:val="nil"/>
        </w:pBdr>
        <w:spacing w:after="0" w:line="240" w:lineRule="auto"/>
        <w:ind w:left="2410" w:right="49"/>
        <w:rPr>
          <w:i/>
          <w:color w:val="000000" w:themeColor="text1"/>
        </w:rPr>
      </w:pPr>
      <w:r w:rsidRPr="00683FFE">
        <w:rPr>
          <w:i/>
          <w:color w:val="000000" w:themeColor="text1"/>
        </w:rPr>
        <w:t>Interpretar, reformar y derogar las Leyes”</w:t>
      </w:r>
    </w:p>
    <w:p w14:paraId="163CD31B" w14:textId="77777777" w:rsidR="00250A04" w:rsidRPr="00683FFE" w:rsidRDefault="00250A04">
      <w:pPr>
        <w:spacing w:after="0" w:line="240" w:lineRule="auto"/>
        <w:ind w:right="49" w:firstLine="10"/>
        <w:rPr>
          <w:b/>
          <w:i/>
          <w:color w:val="000000" w:themeColor="text1"/>
        </w:rPr>
      </w:pPr>
    </w:p>
    <w:p w14:paraId="367B6F5A" w14:textId="77777777" w:rsidR="00250A04" w:rsidRPr="00683FFE" w:rsidRDefault="00250A04">
      <w:pPr>
        <w:spacing w:after="0" w:line="240" w:lineRule="auto"/>
        <w:ind w:right="49" w:firstLine="10"/>
        <w:rPr>
          <w:b/>
          <w:i/>
          <w:color w:val="000000" w:themeColor="text1"/>
        </w:rPr>
      </w:pPr>
    </w:p>
    <w:p w14:paraId="386BA08B" w14:textId="77777777" w:rsidR="00250A04" w:rsidRPr="00683FFE" w:rsidRDefault="00AA56B1" w:rsidP="00112E3C">
      <w:pPr>
        <w:numPr>
          <w:ilvl w:val="0"/>
          <w:numId w:val="38"/>
        </w:numPr>
        <w:pBdr>
          <w:top w:val="nil"/>
          <w:left w:val="nil"/>
          <w:bottom w:val="nil"/>
          <w:right w:val="nil"/>
          <w:between w:val="nil"/>
        </w:pBdr>
        <w:spacing w:after="0" w:line="240" w:lineRule="auto"/>
        <w:ind w:right="49"/>
        <w:rPr>
          <w:b/>
          <w:color w:val="000000" w:themeColor="text1"/>
        </w:rPr>
      </w:pPr>
      <w:r w:rsidRPr="00683FFE">
        <w:rPr>
          <w:b/>
          <w:color w:val="000000" w:themeColor="text1"/>
        </w:rPr>
        <w:t>CONFLICTOS DE INTERÉS.</w:t>
      </w:r>
    </w:p>
    <w:p w14:paraId="13FACDF7" w14:textId="77777777" w:rsidR="00250A04" w:rsidRPr="00683FFE" w:rsidRDefault="00250A04">
      <w:pPr>
        <w:spacing w:after="0" w:line="240" w:lineRule="auto"/>
        <w:ind w:right="49" w:firstLine="10"/>
        <w:rPr>
          <w:color w:val="000000" w:themeColor="text1"/>
        </w:rPr>
      </w:pPr>
    </w:p>
    <w:p w14:paraId="17BC2B90" w14:textId="77777777" w:rsidR="00250A04" w:rsidRPr="00683FFE" w:rsidRDefault="00AA56B1">
      <w:pPr>
        <w:spacing w:after="0" w:line="240" w:lineRule="auto"/>
        <w:ind w:firstLine="10"/>
        <w:rPr>
          <w:color w:val="000000" w:themeColor="text1"/>
        </w:rPr>
      </w:pPr>
      <w:r w:rsidRPr="00683FFE">
        <w:rPr>
          <w:color w:val="000000" w:themeColor="text1"/>
        </w:rPr>
        <w:t>Según lo establecido en el artículo 3 de la Ley 2003 de 2019, corresponde al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w:t>
      </w:r>
    </w:p>
    <w:p w14:paraId="28DFFAF2" w14:textId="77777777" w:rsidR="00250A04" w:rsidRPr="00683FFE" w:rsidRDefault="00250A04">
      <w:pPr>
        <w:spacing w:after="0" w:line="240" w:lineRule="auto"/>
        <w:ind w:firstLine="10"/>
        <w:rPr>
          <w:color w:val="000000" w:themeColor="text1"/>
        </w:rPr>
      </w:pPr>
    </w:p>
    <w:p w14:paraId="33AAE244" w14:textId="77777777" w:rsidR="00250A04" w:rsidRPr="00683FFE" w:rsidRDefault="00AA56B1">
      <w:pPr>
        <w:spacing w:after="0" w:line="240" w:lineRule="auto"/>
        <w:ind w:firstLine="10"/>
        <w:rPr>
          <w:color w:val="000000" w:themeColor="text1"/>
        </w:rPr>
      </w:pPr>
      <w:r w:rsidRPr="00683FFE">
        <w:rPr>
          <w:color w:val="000000" w:themeColor="text1"/>
        </w:rPr>
        <w:t>El artículo 286 de la Ley 5 de 1992 quedará así:</w:t>
      </w:r>
    </w:p>
    <w:p w14:paraId="3DB72810" w14:textId="77777777" w:rsidR="00250A04" w:rsidRPr="00683FFE" w:rsidRDefault="00250A04">
      <w:pPr>
        <w:spacing w:after="0" w:line="240" w:lineRule="auto"/>
        <w:ind w:firstLine="10"/>
        <w:rPr>
          <w:color w:val="000000" w:themeColor="text1"/>
        </w:rPr>
      </w:pPr>
    </w:p>
    <w:p w14:paraId="3688D417" w14:textId="77777777" w:rsidR="00250A04" w:rsidRPr="00683FFE" w:rsidRDefault="00AA56B1">
      <w:pPr>
        <w:spacing w:after="0" w:line="240" w:lineRule="auto"/>
        <w:ind w:firstLine="10"/>
        <w:rPr>
          <w:color w:val="000000" w:themeColor="text1"/>
        </w:rPr>
      </w:pPr>
      <w:r w:rsidRPr="00683FFE">
        <w:rPr>
          <w:color w:val="000000" w:themeColor="text1"/>
        </w:rPr>
        <w:t xml:space="preserve">ARTÍCULO 286. Régimen de conflicto de interés de los congresistas. Todos los congresistas deberán declarar los conflictos de intereses que pudieran surgir en el ejercicio de sus funciones. Se entiende como conflicto de interés una situación donde la discusión o votación de un proyecto de ley o acto legislativo o artículo, pueda resultar en un beneficio particular, actual y directo a favor del congresista. </w:t>
      </w:r>
    </w:p>
    <w:p w14:paraId="3A3D4DDF" w14:textId="77777777" w:rsidR="00250A04" w:rsidRPr="00683FFE" w:rsidRDefault="00250A04">
      <w:pPr>
        <w:spacing w:after="0" w:line="240" w:lineRule="auto"/>
        <w:ind w:firstLine="10"/>
        <w:rPr>
          <w:color w:val="000000" w:themeColor="text1"/>
        </w:rPr>
      </w:pPr>
    </w:p>
    <w:p w14:paraId="5CE143D8" w14:textId="77777777" w:rsidR="00250A04" w:rsidRPr="00683FFE" w:rsidRDefault="00AA56B1" w:rsidP="00DB028E">
      <w:pPr>
        <w:numPr>
          <w:ilvl w:val="0"/>
          <w:numId w:val="7"/>
        </w:numPr>
        <w:pBdr>
          <w:top w:val="nil"/>
          <w:left w:val="nil"/>
          <w:bottom w:val="nil"/>
          <w:right w:val="nil"/>
          <w:between w:val="nil"/>
        </w:pBdr>
        <w:spacing w:after="0" w:line="240" w:lineRule="auto"/>
        <w:ind w:right="0"/>
        <w:rPr>
          <w:color w:val="000000" w:themeColor="text1"/>
        </w:rPr>
      </w:pPr>
      <w:r w:rsidRPr="00683FFE">
        <w:rPr>
          <w:color w:val="000000" w:themeColor="text1"/>
        </w:rPr>
        <w:lastRenderedPageBreak/>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8F49B85" w14:textId="77777777" w:rsidR="00250A04" w:rsidRPr="00683FFE" w:rsidRDefault="00AA56B1" w:rsidP="00DB028E">
      <w:pPr>
        <w:numPr>
          <w:ilvl w:val="0"/>
          <w:numId w:val="7"/>
        </w:numPr>
        <w:pBdr>
          <w:top w:val="nil"/>
          <w:left w:val="nil"/>
          <w:bottom w:val="nil"/>
          <w:right w:val="nil"/>
          <w:between w:val="nil"/>
        </w:pBdr>
        <w:spacing w:after="0" w:line="240" w:lineRule="auto"/>
        <w:ind w:right="0"/>
        <w:rPr>
          <w:color w:val="000000" w:themeColor="text1"/>
        </w:rPr>
      </w:pPr>
      <w:r w:rsidRPr="00683FFE">
        <w:rPr>
          <w:color w:val="000000" w:themeColor="text1"/>
        </w:rPr>
        <w:t>Beneficio actual: aquel que efectivamente se configura en las circunstancias presentes y existentes al momento en el que el congresista participa de la decisión.</w:t>
      </w:r>
    </w:p>
    <w:p w14:paraId="6AFF264A" w14:textId="77777777" w:rsidR="00250A04" w:rsidRPr="00683FFE" w:rsidRDefault="00AA56B1" w:rsidP="00DB028E">
      <w:pPr>
        <w:numPr>
          <w:ilvl w:val="0"/>
          <w:numId w:val="7"/>
        </w:numPr>
        <w:pBdr>
          <w:top w:val="nil"/>
          <w:left w:val="nil"/>
          <w:bottom w:val="nil"/>
          <w:right w:val="nil"/>
          <w:between w:val="nil"/>
        </w:pBdr>
        <w:spacing w:after="0" w:line="240" w:lineRule="auto"/>
        <w:ind w:right="0"/>
        <w:rPr>
          <w:color w:val="000000" w:themeColor="text1"/>
        </w:rPr>
      </w:pPr>
      <w:r w:rsidRPr="00683FFE">
        <w:rPr>
          <w:color w:val="000000" w:themeColor="text1"/>
        </w:rPr>
        <w:t xml:space="preserve">Beneficio directo: aquel que se produzca de forma específica respecto del congresista, de su cónyuge, compañero o compañera permanente, o parientes dentro del segundo grado de consanguinidad, segundo de afinidad o primero civil.” </w:t>
      </w:r>
    </w:p>
    <w:p w14:paraId="596CD114" w14:textId="77777777" w:rsidR="00250A04" w:rsidRPr="00683FFE" w:rsidRDefault="00250A04">
      <w:pPr>
        <w:pBdr>
          <w:top w:val="nil"/>
          <w:left w:val="nil"/>
          <w:bottom w:val="nil"/>
          <w:right w:val="nil"/>
          <w:between w:val="nil"/>
        </w:pBdr>
        <w:spacing w:after="0" w:line="240" w:lineRule="auto"/>
        <w:ind w:left="720" w:right="0"/>
        <w:rPr>
          <w:color w:val="000000" w:themeColor="text1"/>
        </w:rPr>
      </w:pPr>
    </w:p>
    <w:p w14:paraId="3E9DD132" w14:textId="77777777" w:rsidR="00250A04" w:rsidRPr="00683FFE" w:rsidRDefault="00AA56B1">
      <w:pPr>
        <w:spacing w:after="0" w:line="240" w:lineRule="auto"/>
        <w:ind w:right="49" w:firstLine="10"/>
        <w:rPr>
          <w:color w:val="000000" w:themeColor="text1"/>
        </w:rPr>
      </w:pPr>
      <w:r w:rsidRPr="00683FFE">
        <w:rPr>
          <w:color w:val="000000" w:themeColor="text1"/>
        </w:rPr>
        <w:t>De manera meramente orientativa, se considera que para la discusión y aprobación de este Proyecto de Ley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14:paraId="10D13EE5" w14:textId="77777777" w:rsidR="00250A04" w:rsidRPr="00683FFE" w:rsidRDefault="00250A04" w:rsidP="00A20BA7">
      <w:pPr>
        <w:spacing w:after="0" w:line="240" w:lineRule="auto"/>
        <w:ind w:left="0" w:right="49"/>
        <w:rPr>
          <w:color w:val="000000" w:themeColor="text1"/>
        </w:rPr>
      </w:pPr>
    </w:p>
    <w:p w14:paraId="46669023" w14:textId="77777777" w:rsidR="00250A04" w:rsidRPr="00683FFE" w:rsidRDefault="00AA56B1" w:rsidP="00112E3C">
      <w:pPr>
        <w:numPr>
          <w:ilvl w:val="0"/>
          <w:numId w:val="38"/>
        </w:numPr>
        <w:pBdr>
          <w:top w:val="nil"/>
          <w:left w:val="nil"/>
          <w:bottom w:val="nil"/>
          <w:right w:val="nil"/>
          <w:between w:val="nil"/>
        </w:pBdr>
        <w:shd w:val="clear" w:color="auto" w:fill="FFFFFF"/>
        <w:spacing w:after="0" w:line="240" w:lineRule="auto"/>
        <w:ind w:right="0"/>
        <w:rPr>
          <w:b/>
          <w:color w:val="000000" w:themeColor="text1"/>
        </w:rPr>
      </w:pPr>
      <w:r w:rsidRPr="00683FFE">
        <w:rPr>
          <w:b/>
          <w:color w:val="000000" w:themeColor="text1"/>
        </w:rPr>
        <w:t>IMPACTO FISCAL.</w:t>
      </w:r>
    </w:p>
    <w:p w14:paraId="67B46A5A" w14:textId="77777777" w:rsidR="00250A04" w:rsidRPr="00683FFE" w:rsidRDefault="00250A04">
      <w:pPr>
        <w:shd w:val="clear" w:color="auto" w:fill="FFFFFF"/>
        <w:spacing w:after="0" w:line="240" w:lineRule="auto"/>
        <w:ind w:firstLine="10"/>
        <w:rPr>
          <w:color w:val="000000" w:themeColor="text1"/>
        </w:rPr>
      </w:pPr>
    </w:p>
    <w:p w14:paraId="0F60DE28" w14:textId="77777777" w:rsidR="00250A04" w:rsidRPr="00683FFE" w:rsidRDefault="00AA56B1">
      <w:pPr>
        <w:shd w:val="clear" w:color="auto" w:fill="FFFFFF"/>
        <w:spacing w:after="0" w:line="240" w:lineRule="auto"/>
        <w:ind w:firstLine="10"/>
        <w:rPr>
          <w:color w:val="000000" w:themeColor="text1"/>
        </w:rPr>
      </w:pPr>
      <w:r w:rsidRPr="00683FFE">
        <w:rPr>
          <w:color w:val="000000" w:themeColor="text1"/>
        </w:rPr>
        <w:t xml:space="preserve">Recordando la Ley 819 de 2003 “Por la cual se dictan normas orgánicas en materia de presupuesto, responsabilidad y transparencia fiscal y se dictan otras disposiciones”, en su artículo 7 indica que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w:t>
      </w:r>
    </w:p>
    <w:p w14:paraId="123767BF" w14:textId="77777777" w:rsidR="00250A04" w:rsidRPr="00683FFE" w:rsidRDefault="00250A04">
      <w:pPr>
        <w:shd w:val="clear" w:color="auto" w:fill="FFFFFF"/>
        <w:spacing w:after="0" w:line="240" w:lineRule="auto"/>
        <w:ind w:firstLine="10"/>
        <w:rPr>
          <w:color w:val="000000" w:themeColor="text1"/>
        </w:rPr>
      </w:pPr>
    </w:p>
    <w:p w14:paraId="7293BB3D" w14:textId="77777777" w:rsidR="00250A04" w:rsidRPr="00683FFE" w:rsidRDefault="00AA56B1">
      <w:pPr>
        <w:shd w:val="clear" w:color="auto" w:fill="FFFFFF"/>
        <w:spacing w:after="0" w:line="240" w:lineRule="auto"/>
        <w:ind w:firstLine="10"/>
        <w:rPr>
          <w:color w:val="000000" w:themeColor="text1"/>
        </w:rPr>
      </w:pPr>
      <w:r w:rsidRPr="00683FFE">
        <w:rPr>
          <w:color w:val="000000" w:themeColor="text1"/>
        </w:rPr>
        <w:t>Haciendo relación a los posibles costos, se menciona que no se incurre en gastos adicionales. Asimismo, la Corte Constitucional, ha indicado que el impacto fiscal no puede ser, en ningún caso, un obstáculo para el desarrollo de las iniciativas legislativas. En la Sentencia C-490 de 2011, la Corte manifestó que:</w:t>
      </w:r>
    </w:p>
    <w:p w14:paraId="2882FD7C" w14:textId="77777777" w:rsidR="00250A04" w:rsidRPr="00683FFE" w:rsidRDefault="00250A04">
      <w:pPr>
        <w:shd w:val="clear" w:color="auto" w:fill="FFFFFF"/>
        <w:spacing w:after="0" w:line="240" w:lineRule="auto"/>
        <w:ind w:firstLine="10"/>
        <w:rPr>
          <w:color w:val="000000" w:themeColor="text1"/>
        </w:rPr>
      </w:pPr>
    </w:p>
    <w:p w14:paraId="44434E4C" w14:textId="77777777" w:rsidR="00250A04" w:rsidRPr="00683FFE" w:rsidRDefault="00AA56B1">
      <w:pPr>
        <w:shd w:val="clear" w:color="auto" w:fill="FFFFFF"/>
        <w:spacing w:after="0" w:line="240" w:lineRule="auto"/>
        <w:ind w:left="851"/>
        <w:rPr>
          <w:color w:val="000000" w:themeColor="text1"/>
        </w:rPr>
      </w:pPr>
      <w:r w:rsidRPr="00683FFE">
        <w:rPr>
          <w:color w:val="000000" w:themeColor="text1"/>
        </w:rPr>
        <w:t xml:space="preserve">El mandato de adecuación entre la justificación de los proyectos de ley y la planeación de la política económica, empero, no puede comprenderse como un requisito de trámite para la aprobación de las iniciativas </w:t>
      </w:r>
      <w:r w:rsidRPr="00683FFE">
        <w:rPr>
          <w:color w:val="000000" w:themeColor="text1"/>
        </w:rPr>
        <w:lastRenderedPageBreak/>
        <w:t>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14:paraId="651F81B0" w14:textId="77777777" w:rsidR="00250A04" w:rsidRPr="00683FFE" w:rsidRDefault="00250A04">
      <w:pPr>
        <w:shd w:val="clear" w:color="auto" w:fill="FFFFFF"/>
        <w:spacing w:after="0" w:line="240" w:lineRule="auto"/>
        <w:ind w:left="851"/>
        <w:rPr>
          <w:color w:val="000000" w:themeColor="text1"/>
        </w:rPr>
      </w:pPr>
    </w:p>
    <w:p w14:paraId="04BF331A" w14:textId="77777777" w:rsidR="00250A04" w:rsidRPr="00683FFE" w:rsidRDefault="00AA56B1">
      <w:pPr>
        <w:shd w:val="clear" w:color="auto" w:fill="FFFFFF"/>
        <w:spacing w:after="0" w:line="240" w:lineRule="auto"/>
        <w:ind w:firstLine="10"/>
        <w:rPr>
          <w:color w:val="000000" w:themeColor="text1"/>
        </w:rPr>
      </w:pPr>
      <w:r w:rsidRPr="00683FFE">
        <w:rPr>
          <w:color w:val="000000" w:themeColor="text1"/>
        </w:rPr>
        <w:t>Y en Sentencia C-502 de 2007 de la misma Corte, señaló que el impacto fiscal de las normas no puede convertirse en impedimento para que las corporaciones públicas ejerzan su función legislativa y normativa</w:t>
      </w:r>
      <w:r w:rsidRPr="00683FFE">
        <w:rPr>
          <w:color w:val="000000" w:themeColor="text1"/>
          <w:vertAlign w:val="superscript"/>
        </w:rPr>
        <w:footnoteReference w:id="42"/>
      </w:r>
      <w:r w:rsidRPr="00683FFE">
        <w:rPr>
          <w:color w:val="000000" w:themeColor="text1"/>
        </w:rPr>
        <w:t xml:space="preserve">: </w:t>
      </w:r>
    </w:p>
    <w:p w14:paraId="36183115" w14:textId="77777777" w:rsidR="00250A04" w:rsidRPr="00683FFE" w:rsidRDefault="00250A04">
      <w:pPr>
        <w:shd w:val="clear" w:color="auto" w:fill="FFFFFF"/>
        <w:spacing w:after="0" w:line="240" w:lineRule="auto"/>
        <w:ind w:firstLine="10"/>
        <w:rPr>
          <w:color w:val="000000" w:themeColor="text1"/>
        </w:rPr>
      </w:pPr>
    </w:p>
    <w:p w14:paraId="591FB4CA" w14:textId="77777777" w:rsidR="00250A04" w:rsidRPr="00683FFE" w:rsidRDefault="00AA56B1">
      <w:pPr>
        <w:shd w:val="clear" w:color="auto" w:fill="FFFFFF"/>
        <w:spacing w:after="0" w:line="240" w:lineRule="auto"/>
        <w:ind w:left="851"/>
        <w:rPr>
          <w:color w:val="000000" w:themeColor="text1"/>
        </w:rPr>
      </w:pPr>
      <w:r w:rsidRPr="00683FFE">
        <w:rPr>
          <w:color w:val="000000" w:themeColor="text1"/>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14:paraId="30679222" w14:textId="77777777" w:rsidR="00250A04" w:rsidRPr="00683FFE" w:rsidRDefault="00250A04">
      <w:pPr>
        <w:shd w:val="clear" w:color="auto" w:fill="FFFFFF"/>
        <w:spacing w:after="0" w:line="240" w:lineRule="auto"/>
        <w:ind w:left="851"/>
        <w:rPr>
          <w:color w:val="000000" w:themeColor="text1"/>
        </w:rPr>
      </w:pPr>
    </w:p>
    <w:p w14:paraId="105DF9A5" w14:textId="77777777" w:rsidR="00250A04" w:rsidRPr="00683FFE" w:rsidRDefault="00AA56B1">
      <w:pPr>
        <w:pBdr>
          <w:top w:val="nil"/>
          <w:left w:val="nil"/>
          <w:bottom w:val="nil"/>
          <w:right w:val="nil"/>
          <w:between w:val="nil"/>
        </w:pBdr>
        <w:shd w:val="clear" w:color="auto" w:fill="FFFFFF"/>
        <w:spacing w:after="0" w:line="240" w:lineRule="auto"/>
        <w:ind w:left="0" w:right="49"/>
        <w:rPr>
          <w:color w:val="000000" w:themeColor="text1"/>
        </w:rPr>
      </w:pPr>
      <w:r w:rsidRPr="00683FFE">
        <w:rPr>
          <w:color w:val="000000" w:themeColor="text1"/>
        </w:rPr>
        <w:t xml:space="preserve">Por lo anterior, dando cumplimiento a lo establecido en la Ley 819 de 2003 en su artículo 7°, es deber aclarar que el presente Proyecto no contiene impacto fiscal. </w:t>
      </w:r>
    </w:p>
    <w:p w14:paraId="003EF9E0" w14:textId="77777777" w:rsidR="00250A04" w:rsidRPr="00683FFE" w:rsidRDefault="00AA56B1">
      <w:pPr>
        <w:pBdr>
          <w:top w:val="nil"/>
          <w:left w:val="nil"/>
          <w:bottom w:val="nil"/>
          <w:right w:val="nil"/>
          <w:between w:val="nil"/>
        </w:pBdr>
        <w:shd w:val="clear" w:color="auto" w:fill="FFFFFF"/>
        <w:spacing w:after="0" w:line="240" w:lineRule="auto"/>
        <w:ind w:left="0" w:right="49"/>
        <w:rPr>
          <w:color w:val="000000" w:themeColor="text1"/>
        </w:rPr>
      </w:pPr>
      <w:r w:rsidRPr="00683FFE">
        <w:rPr>
          <w:color w:val="000000" w:themeColor="text1"/>
        </w:rPr>
        <w:t xml:space="preserve">De la forma en la que se presenta, es consideración de los autores que la propuesta no generaría costos adicionales, más allá que las modificaciones que se acojan en el marco fiscal de mediano plazo, definido por Presupuesto General de la Nación, de igual forma se considera que este no ocasionará la creación de una nueva fuente de financiación. </w:t>
      </w:r>
    </w:p>
    <w:p w14:paraId="0B04AC11" w14:textId="77777777" w:rsidR="00250A04" w:rsidRPr="00683FFE" w:rsidRDefault="00250A04">
      <w:pPr>
        <w:pBdr>
          <w:top w:val="nil"/>
          <w:left w:val="nil"/>
          <w:bottom w:val="nil"/>
          <w:right w:val="nil"/>
          <w:between w:val="nil"/>
        </w:pBdr>
        <w:shd w:val="clear" w:color="auto" w:fill="FFFFFF"/>
        <w:spacing w:after="0" w:line="240" w:lineRule="auto"/>
        <w:ind w:left="0" w:right="49"/>
        <w:rPr>
          <w:color w:val="000000" w:themeColor="text1"/>
        </w:rPr>
      </w:pPr>
    </w:p>
    <w:p w14:paraId="4D49C9AA" w14:textId="77777777" w:rsidR="00250A04" w:rsidRPr="00683FFE" w:rsidRDefault="00AA56B1">
      <w:pPr>
        <w:pBdr>
          <w:top w:val="nil"/>
          <w:left w:val="nil"/>
          <w:bottom w:val="nil"/>
          <w:right w:val="nil"/>
          <w:between w:val="nil"/>
        </w:pBdr>
        <w:shd w:val="clear" w:color="auto" w:fill="FFFFFF"/>
        <w:spacing w:after="0" w:line="240" w:lineRule="auto"/>
        <w:ind w:left="0" w:right="49"/>
        <w:rPr>
          <w:color w:val="000000" w:themeColor="text1"/>
        </w:rPr>
      </w:pPr>
      <w:r w:rsidRPr="00683FFE">
        <w:rPr>
          <w:color w:val="000000" w:themeColor="text1"/>
        </w:rPr>
        <w:t xml:space="preserve">Sin embargo, se tendrán en cuenta los conceptos técnicos emitidos por el Ministerio de Hacienda y Crédito Público frente al presente proyecto.  </w:t>
      </w:r>
    </w:p>
    <w:p w14:paraId="22CA5D89" w14:textId="77777777" w:rsidR="00250A04" w:rsidRPr="00683FFE" w:rsidRDefault="00250A04">
      <w:pPr>
        <w:pBdr>
          <w:top w:val="nil"/>
          <w:left w:val="nil"/>
          <w:bottom w:val="nil"/>
          <w:right w:val="nil"/>
          <w:between w:val="nil"/>
        </w:pBdr>
        <w:shd w:val="clear" w:color="auto" w:fill="FFFFFF"/>
        <w:spacing w:after="0" w:line="240" w:lineRule="auto"/>
        <w:ind w:left="0" w:right="49"/>
        <w:rPr>
          <w:color w:val="000000" w:themeColor="text1"/>
        </w:rPr>
      </w:pPr>
    </w:p>
    <w:p w14:paraId="6EF72C95" w14:textId="77777777" w:rsidR="00786CD8" w:rsidRPr="00683FFE" w:rsidRDefault="00786CD8" w:rsidP="00786CD8">
      <w:pPr>
        <w:pBdr>
          <w:top w:val="nil"/>
          <w:left w:val="nil"/>
          <w:bottom w:val="nil"/>
          <w:right w:val="nil"/>
          <w:between w:val="nil"/>
        </w:pBdr>
        <w:shd w:val="clear" w:color="auto" w:fill="FFFFFF"/>
        <w:spacing w:after="0" w:line="240" w:lineRule="auto"/>
        <w:ind w:left="0" w:right="49"/>
        <w:rPr>
          <w:color w:val="000000" w:themeColor="text1"/>
        </w:rPr>
      </w:pPr>
    </w:p>
    <w:p w14:paraId="1B763343" w14:textId="6B086365" w:rsidR="00786CD8" w:rsidRPr="00683FFE" w:rsidRDefault="00786CD8" w:rsidP="00112E3C">
      <w:pPr>
        <w:pStyle w:val="Prrafodelista"/>
        <w:numPr>
          <w:ilvl w:val="0"/>
          <w:numId w:val="38"/>
        </w:numPr>
        <w:spacing w:after="0" w:line="240" w:lineRule="auto"/>
        <w:ind w:right="49"/>
        <w:rPr>
          <w:color w:val="000000" w:themeColor="text1"/>
        </w:rPr>
      </w:pPr>
      <w:r w:rsidRPr="00683FFE">
        <w:rPr>
          <w:b/>
          <w:bCs/>
          <w:color w:val="000000" w:themeColor="text1"/>
        </w:rPr>
        <w:t>POTENCIALES FUENTES DE SOSTENIBILIDAD FINANCIERA DE ECOMINERALES</w:t>
      </w:r>
    </w:p>
    <w:p w14:paraId="209950CE" w14:textId="77777777" w:rsidR="00786CD8" w:rsidRPr="00683FFE" w:rsidRDefault="00786CD8" w:rsidP="00786CD8">
      <w:pPr>
        <w:spacing w:after="0" w:line="240" w:lineRule="auto"/>
        <w:ind w:right="49"/>
        <w:rPr>
          <w:color w:val="000000" w:themeColor="text1"/>
        </w:rPr>
      </w:pPr>
    </w:p>
    <w:p w14:paraId="34BDC2E8" w14:textId="77777777" w:rsidR="00786CD8" w:rsidRPr="00683FFE" w:rsidRDefault="00786CD8" w:rsidP="00786CD8">
      <w:pPr>
        <w:spacing w:after="0" w:line="240" w:lineRule="auto"/>
        <w:ind w:left="0" w:right="49"/>
        <w:rPr>
          <w:color w:val="000000" w:themeColor="text1"/>
        </w:rPr>
      </w:pPr>
      <w:r w:rsidRPr="00683FFE">
        <w:rPr>
          <w:color w:val="000000" w:themeColor="text1"/>
        </w:rPr>
        <w:lastRenderedPageBreak/>
        <w:t xml:space="preserve">La creación de ECOMINERALES responde a la necesidad de contribuir a la </w:t>
      </w:r>
      <w:proofErr w:type="spellStart"/>
      <w:r w:rsidRPr="00683FFE">
        <w:rPr>
          <w:color w:val="000000" w:themeColor="text1"/>
        </w:rPr>
        <w:t>transisión</w:t>
      </w:r>
      <w:proofErr w:type="spellEnd"/>
      <w:r w:rsidRPr="00683FFE">
        <w:rPr>
          <w:color w:val="000000" w:themeColor="text1"/>
        </w:rPr>
        <w:t xml:space="preserve"> energética del país a </w:t>
      </w:r>
      <w:proofErr w:type="spellStart"/>
      <w:r w:rsidRPr="00683FFE">
        <w:rPr>
          <w:color w:val="000000" w:themeColor="text1"/>
        </w:rPr>
        <w:t>traves</w:t>
      </w:r>
      <w:proofErr w:type="spellEnd"/>
      <w:r w:rsidRPr="00683FFE">
        <w:rPr>
          <w:color w:val="000000" w:themeColor="text1"/>
        </w:rPr>
        <w:t xml:space="preserve"> de la creación de una empresa del sector minero que busca aportar a su economía a través exploración, explotación, transformación y comercialización de minerales estratégicos en Colombia. Para lograr estos objetivos, será de gran relevancia promover la competencia del mercado minero, apoyar a la formalización de los pequeños mineros del país, la regularización del mercado minero, el buen manejo de los bienes de reversión y la rentabilidad de la empresa propiciando impactos positivos en el marco fiscal del Estado. </w:t>
      </w:r>
    </w:p>
    <w:p w14:paraId="6EEB107A" w14:textId="77777777" w:rsidR="00786CD8" w:rsidRPr="00683FFE" w:rsidRDefault="00786CD8" w:rsidP="00786CD8">
      <w:pPr>
        <w:spacing w:after="0" w:line="240" w:lineRule="auto"/>
        <w:ind w:left="0" w:right="49"/>
        <w:rPr>
          <w:color w:val="000000" w:themeColor="text1"/>
        </w:rPr>
      </w:pPr>
    </w:p>
    <w:p w14:paraId="4AE3FC20" w14:textId="77777777" w:rsidR="00786CD8" w:rsidRPr="00683FFE" w:rsidRDefault="00786CD8" w:rsidP="00786CD8">
      <w:pPr>
        <w:spacing w:after="0" w:line="240" w:lineRule="auto"/>
        <w:ind w:left="0" w:right="49"/>
        <w:rPr>
          <w:color w:val="000000" w:themeColor="text1"/>
        </w:rPr>
      </w:pPr>
      <w:r w:rsidRPr="00683FFE">
        <w:rPr>
          <w:color w:val="000000" w:themeColor="text1"/>
        </w:rPr>
        <w:t xml:space="preserve">Para lograr la </w:t>
      </w:r>
      <w:proofErr w:type="spellStart"/>
      <w:r w:rsidRPr="00683FFE">
        <w:rPr>
          <w:color w:val="000000" w:themeColor="text1"/>
        </w:rPr>
        <w:t>autosostenibilidad</w:t>
      </w:r>
      <w:proofErr w:type="spellEnd"/>
      <w:r w:rsidRPr="00683FFE">
        <w:rPr>
          <w:color w:val="000000" w:themeColor="text1"/>
        </w:rPr>
        <w:t xml:space="preserve"> de </w:t>
      </w:r>
      <w:proofErr w:type="spellStart"/>
      <w:r w:rsidRPr="00683FFE">
        <w:rPr>
          <w:color w:val="000000" w:themeColor="text1"/>
        </w:rPr>
        <w:t>Ecominerales</w:t>
      </w:r>
      <w:proofErr w:type="spellEnd"/>
      <w:r w:rsidRPr="00683FFE">
        <w:rPr>
          <w:color w:val="000000" w:themeColor="text1"/>
        </w:rPr>
        <w:t xml:space="preserve"> en el tiempo, será necesario que la empresa se base en la capacidad de generar ingresos a través de la comercialización de los minerales estratégicos mediante de la conformación de un modelo de negocio que aporte a la formalización material de los pequeños mineros, contribuyendo a la regularización del mercado del oro en el país.</w:t>
      </w:r>
    </w:p>
    <w:p w14:paraId="274C2F5E" w14:textId="77777777" w:rsidR="00786CD8" w:rsidRPr="00683FFE" w:rsidRDefault="00786CD8" w:rsidP="00786CD8">
      <w:pPr>
        <w:spacing w:after="0" w:line="240" w:lineRule="auto"/>
        <w:ind w:left="0" w:right="49"/>
        <w:rPr>
          <w:color w:val="000000" w:themeColor="text1"/>
        </w:rPr>
      </w:pPr>
    </w:p>
    <w:p w14:paraId="30C1F786" w14:textId="77777777" w:rsidR="00786CD8" w:rsidRPr="00683FFE" w:rsidRDefault="00786CD8" w:rsidP="00786CD8">
      <w:pPr>
        <w:spacing w:after="0" w:line="240" w:lineRule="auto"/>
        <w:ind w:left="0" w:right="49"/>
        <w:rPr>
          <w:color w:val="000000" w:themeColor="text1"/>
        </w:rPr>
      </w:pPr>
      <w:r w:rsidRPr="00683FFE">
        <w:rPr>
          <w:color w:val="000000" w:themeColor="text1"/>
        </w:rPr>
        <w:t xml:space="preserve">La financiación de la empresa se dará de manera escalonada a través de la captación de ingresos recibidos de reversiones, inyección de capital mediante las fuentes previstas en el articulado y la monetización realizada a través de la comercialización del oro en sus fases iniciales. A su vez, ECOMINERALES se encargará de generar ingresos a través de las siguientes estrategias:     </w:t>
      </w:r>
    </w:p>
    <w:p w14:paraId="1C41A95F" w14:textId="77777777" w:rsidR="00786CD8" w:rsidRPr="00683FFE" w:rsidRDefault="00786CD8" w:rsidP="00786CD8">
      <w:pPr>
        <w:spacing w:before="240" w:after="240" w:line="240" w:lineRule="auto"/>
        <w:rPr>
          <w:color w:val="000000" w:themeColor="text1"/>
        </w:rPr>
      </w:pPr>
      <w:r w:rsidRPr="00683FFE">
        <w:rPr>
          <w:b/>
          <w:bCs/>
          <w:color w:val="000000" w:themeColor="text1"/>
        </w:rPr>
        <w:t>Estrategias para diversificación productiva de ECOMINERALES</w:t>
      </w:r>
      <w:r w:rsidRPr="00683FFE">
        <w:rPr>
          <w:color w:val="000000" w:themeColor="text1"/>
        </w:rPr>
        <w:t>:</w:t>
      </w:r>
    </w:p>
    <w:p w14:paraId="1E0B6540" w14:textId="77777777" w:rsidR="00786CD8" w:rsidRPr="00683FFE" w:rsidRDefault="00786CD8" w:rsidP="00786CD8">
      <w:pPr>
        <w:spacing w:before="240" w:after="240"/>
        <w:rPr>
          <w:color w:val="000000" w:themeColor="text1"/>
        </w:rPr>
      </w:pPr>
      <w:r w:rsidRPr="00683FFE">
        <w:rPr>
          <w:color w:val="000000" w:themeColor="text1"/>
        </w:rPr>
        <w:t xml:space="preserve">Para lograr la sostenibilidad económica de la empresa ECOMINERALES en sus fases iniciales para la comercialización del oro como uno de los minerales críticos y de alta demanda internacional, requerirá desarrollar acciones de conformación de un modelo de negocio que esté ajustado a la realidad de los departamentos de Chocó y Antioquia, debido a que según los informes EVOA, los municipios de dichos departamentos concentran cifras importantes de producción de este mineral en el país. </w:t>
      </w:r>
    </w:p>
    <w:p w14:paraId="36380385" w14:textId="77777777" w:rsidR="00786CD8" w:rsidRPr="00683FFE" w:rsidRDefault="00786CD8" w:rsidP="00786CD8">
      <w:pPr>
        <w:spacing w:before="240" w:after="240"/>
        <w:rPr>
          <w:color w:val="000000" w:themeColor="text1"/>
        </w:rPr>
      </w:pPr>
      <w:r w:rsidRPr="00683FFE">
        <w:rPr>
          <w:color w:val="000000" w:themeColor="text1"/>
        </w:rPr>
        <w:t xml:space="preserve">A su vez, deberá contar con alianzas público-privadas para promover un ecosistema empresarial que vincule a todos los actores estratégicos de la cadena de mercado del oro, en la cual se buscará: </w:t>
      </w:r>
    </w:p>
    <w:p w14:paraId="1DEBD2CB" w14:textId="15A2A79A" w:rsidR="00786CD8" w:rsidRPr="00683FFE" w:rsidRDefault="000D3D17" w:rsidP="00786CD8">
      <w:pPr>
        <w:spacing w:after="0" w:line="240" w:lineRule="auto"/>
        <w:ind w:left="0" w:right="49"/>
        <w:rPr>
          <w:color w:val="000000" w:themeColor="text1"/>
        </w:rPr>
      </w:pPr>
      <w:r w:rsidRPr="00683FFE">
        <w:rPr>
          <w:b/>
          <w:bCs/>
          <w:color w:val="000000" w:themeColor="text1"/>
          <w:lang w:eastAsia="es-ES"/>
        </w:rPr>
        <w:t>11</w:t>
      </w:r>
      <w:r w:rsidR="00A20BA7" w:rsidRPr="00683FFE">
        <w:rPr>
          <w:b/>
          <w:bCs/>
          <w:color w:val="000000" w:themeColor="text1"/>
          <w:lang w:eastAsia="es-ES"/>
        </w:rPr>
        <w:t>.1</w:t>
      </w:r>
      <w:r w:rsidR="00786CD8" w:rsidRPr="00683FFE">
        <w:rPr>
          <w:b/>
          <w:bCs/>
          <w:color w:val="000000" w:themeColor="text1"/>
          <w:lang w:eastAsia="es-ES"/>
        </w:rPr>
        <w:t>.</w:t>
      </w:r>
      <w:r w:rsidR="00A20BA7" w:rsidRPr="00683FFE">
        <w:rPr>
          <w:b/>
          <w:bCs/>
          <w:color w:val="000000" w:themeColor="text1"/>
          <w:lang w:eastAsia="es-ES"/>
        </w:rPr>
        <w:t xml:space="preserve"> </w:t>
      </w:r>
      <w:r w:rsidR="00786CD8" w:rsidRPr="00683FFE">
        <w:rPr>
          <w:b/>
          <w:bCs/>
          <w:color w:val="000000" w:themeColor="text1"/>
          <w:lang w:eastAsia="es-ES"/>
        </w:rPr>
        <w:t xml:space="preserve"> Garantizar suministro sostenible y de alta calidad: </w:t>
      </w:r>
    </w:p>
    <w:p w14:paraId="7B02888A" w14:textId="77777777" w:rsidR="00786CD8" w:rsidRPr="00683FFE" w:rsidRDefault="00786CD8" w:rsidP="00786CD8">
      <w:pPr>
        <w:spacing w:after="0" w:line="240" w:lineRule="auto"/>
        <w:ind w:left="0" w:right="49"/>
        <w:rPr>
          <w:b/>
          <w:bCs/>
          <w:color w:val="000000" w:themeColor="text1"/>
          <w:lang w:eastAsia="es-ES"/>
        </w:rPr>
      </w:pPr>
    </w:p>
    <w:p w14:paraId="2B3D0B52" w14:textId="77777777" w:rsidR="00786CD8" w:rsidRPr="00683FFE" w:rsidRDefault="00786CD8" w:rsidP="00DB028E">
      <w:pPr>
        <w:pStyle w:val="Prrafodelista"/>
        <w:numPr>
          <w:ilvl w:val="0"/>
          <w:numId w:val="19"/>
        </w:numPr>
        <w:spacing w:after="0"/>
        <w:rPr>
          <w:color w:val="000000" w:themeColor="text1"/>
          <w:lang w:eastAsia="es-ES"/>
        </w:rPr>
      </w:pPr>
      <w:r w:rsidRPr="00683FFE">
        <w:rPr>
          <w:b/>
          <w:bCs/>
          <w:color w:val="000000" w:themeColor="text1"/>
        </w:rPr>
        <w:t>Promover la regularización del mercado local del oro</w:t>
      </w:r>
      <w:r w:rsidRPr="00683FFE">
        <w:rPr>
          <w:color w:val="000000" w:themeColor="text1"/>
        </w:rPr>
        <w:t>: Es de conocimiento general que las zonas en las que se ha producido altos márgene</w:t>
      </w:r>
      <w:r w:rsidRPr="00683FFE">
        <w:rPr>
          <w:color w:val="000000" w:themeColor="text1"/>
          <w:lang w:eastAsia="es-ES"/>
        </w:rPr>
        <w:t xml:space="preserve">s de criminalidad, cerca del 44% de los territorios con Explotación de Oro de Aluvión - EVOA-  se habían registrado cultivos de coca en 2021. En estos territorios, la explotación ilegal asciende al 87%, con mayor incidencia en los </w:t>
      </w:r>
      <w:r w:rsidRPr="00683FFE">
        <w:rPr>
          <w:color w:val="000000" w:themeColor="text1"/>
          <w:lang w:eastAsia="es-ES"/>
        </w:rPr>
        <w:lastRenderedPageBreak/>
        <w:t xml:space="preserve">departamentos de Antioquia, Nariño y Cauca. Lo que indicaría que sí se logra la conformación de alianzas con la pequeña minería que se encuentra ubicada en estos territorios, se podría mitigar el impacto de la economía ilegal en el territorio y se garantizaría una auto sostenibilidad en el tiempo. </w:t>
      </w:r>
    </w:p>
    <w:p w14:paraId="5FE825EC" w14:textId="77777777" w:rsidR="00786CD8" w:rsidRPr="00683FFE" w:rsidRDefault="00786CD8" w:rsidP="00DB028E">
      <w:pPr>
        <w:pStyle w:val="Prrafodelista"/>
        <w:numPr>
          <w:ilvl w:val="0"/>
          <w:numId w:val="19"/>
        </w:numPr>
        <w:spacing w:after="0"/>
        <w:rPr>
          <w:color w:val="000000" w:themeColor="text1"/>
        </w:rPr>
      </w:pPr>
      <w:r w:rsidRPr="00683FFE">
        <w:rPr>
          <w:b/>
          <w:bCs/>
          <w:color w:val="000000" w:themeColor="text1"/>
        </w:rPr>
        <w:t xml:space="preserve">Aportar al precio justo y competitivo del oro para los pequeños mineros: </w:t>
      </w:r>
      <w:r w:rsidRPr="00683FFE">
        <w:rPr>
          <w:color w:val="000000" w:themeColor="text1"/>
        </w:rPr>
        <w:t>Cabe destacar que la Agencia Nacional Minera ANM y las demás entidades del sector minero se han encargado de avanzar la regularización de la cadena de valor del oro en el país, teniendo en cuenta las necesidades de la pequeña minería. Lo que realizaría ECOMINERALES, es contribuir al ecosistema empresarial de la mano de un modelo de negocio que integre la generación de alianzas estratégicas público-privadas que permitan las condiciones de comercialización justas y competitivas para beneficio de los pequeños productores.</w:t>
      </w:r>
    </w:p>
    <w:p w14:paraId="6803C678"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rPr>
        <w:t>Estándares de Producción Sostenible</w:t>
      </w:r>
      <w:r w:rsidRPr="00683FFE">
        <w:rPr>
          <w:color w:val="000000" w:themeColor="text1"/>
        </w:rPr>
        <w:t>: Implementar prácticas de minería responsable, alineadas con estándares internacionales como los del Consejo Mundial del Oro (</w:t>
      </w:r>
      <w:proofErr w:type="spellStart"/>
      <w:r w:rsidRPr="00683FFE">
        <w:rPr>
          <w:color w:val="000000" w:themeColor="text1"/>
        </w:rPr>
        <w:t>World</w:t>
      </w:r>
      <w:proofErr w:type="spellEnd"/>
      <w:r w:rsidRPr="00683FFE">
        <w:rPr>
          <w:color w:val="000000" w:themeColor="text1"/>
        </w:rPr>
        <w:t xml:space="preserve"> Gold Council). Certificaciones como la "Oro Responsable" aumentarán la credibilidad de ECOMINERALES en mercados internacionales y locales, bajo estándares como la Norma Internacional sobre Oro Responsable del </w:t>
      </w:r>
      <w:proofErr w:type="spellStart"/>
      <w:r w:rsidRPr="00683FFE">
        <w:rPr>
          <w:color w:val="000000" w:themeColor="text1"/>
        </w:rPr>
        <w:t>World</w:t>
      </w:r>
      <w:proofErr w:type="spellEnd"/>
      <w:r w:rsidRPr="00683FFE">
        <w:rPr>
          <w:color w:val="000000" w:themeColor="text1"/>
        </w:rPr>
        <w:t xml:space="preserve"> Gold Council. Además, debe cumplir con las normativas ambientales establecidas en la Ley 99 de 1993, que regula la gestión ambiental en Colombia, asegurando una producción sostenible.</w:t>
      </w:r>
    </w:p>
    <w:p w14:paraId="73E1CD78" w14:textId="77777777" w:rsidR="00786CD8" w:rsidRPr="00683FFE" w:rsidRDefault="00786CD8" w:rsidP="00786CD8">
      <w:pPr>
        <w:pStyle w:val="Prrafodelista"/>
        <w:spacing w:after="0" w:line="240" w:lineRule="auto"/>
        <w:rPr>
          <w:color w:val="000000" w:themeColor="text1"/>
        </w:rPr>
      </w:pPr>
    </w:p>
    <w:p w14:paraId="389479AB" w14:textId="2FE246F2" w:rsidR="00786CD8" w:rsidRPr="00683FFE" w:rsidRDefault="00786CD8" w:rsidP="00112E3C">
      <w:pPr>
        <w:pStyle w:val="Ttulo3"/>
        <w:numPr>
          <w:ilvl w:val="1"/>
          <w:numId w:val="38"/>
        </w:numPr>
        <w:spacing w:before="281" w:after="281"/>
        <w:rPr>
          <w:color w:val="000000" w:themeColor="text1"/>
          <w:sz w:val="24"/>
          <w:szCs w:val="24"/>
        </w:rPr>
      </w:pPr>
      <w:r w:rsidRPr="00683FFE">
        <w:rPr>
          <w:bCs/>
          <w:color w:val="000000" w:themeColor="text1"/>
          <w:sz w:val="24"/>
          <w:szCs w:val="24"/>
        </w:rPr>
        <w:t xml:space="preserve"> Desarrollo de infraestructura de refinación:</w:t>
      </w:r>
    </w:p>
    <w:p w14:paraId="330C5F60" w14:textId="77777777" w:rsidR="00786CD8" w:rsidRPr="00683FFE" w:rsidRDefault="00786CD8" w:rsidP="00DB028E">
      <w:pPr>
        <w:pStyle w:val="Prrafodelista"/>
        <w:numPr>
          <w:ilvl w:val="0"/>
          <w:numId w:val="19"/>
        </w:numPr>
        <w:spacing w:after="0"/>
        <w:rPr>
          <w:color w:val="000000" w:themeColor="text1"/>
        </w:rPr>
      </w:pPr>
      <w:r w:rsidRPr="00683FFE">
        <w:rPr>
          <w:b/>
          <w:bCs/>
          <w:color w:val="000000" w:themeColor="text1"/>
        </w:rPr>
        <w:t>Establecimiento de una Refinería Propia o Asociaciones Estratégicas:</w:t>
      </w:r>
      <w:r w:rsidRPr="00683FFE">
        <w:rPr>
          <w:color w:val="000000" w:themeColor="text1"/>
        </w:rPr>
        <w:t xml:space="preserve"> Para maximizar el valor del oro, ECOMINERALES debería refinar el oro extraído hasta alcanzar un grado de pureza comercializable (99.9%). Esto puede lograrse a través de la creación de una refinería propia o mediante asociaciones con refinerías ya establecidas, tanto dentro como fuera de Colombia. Refinerías en América Latina, como </w:t>
      </w:r>
      <w:proofErr w:type="spellStart"/>
      <w:r w:rsidRPr="00683FFE">
        <w:rPr>
          <w:color w:val="000000" w:themeColor="text1"/>
        </w:rPr>
        <w:t>Metalor</w:t>
      </w:r>
      <w:proofErr w:type="spellEnd"/>
      <w:r w:rsidRPr="00683FFE">
        <w:rPr>
          <w:color w:val="000000" w:themeColor="text1"/>
        </w:rPr>
        <w:t xml:space="preserve"> en Perú, han mostrado que tener una capacidad de refinación local puede aumentar significativamente el valor agregado de los minerales. Por ejemplo, el oro refinado a un grado de pureza de 99.9% puede venderse a precios </w:t>
      </w:r>
      <w:proofErr w:type="spellStart"/>
      <w:r w:rsidRPr="00683FFE">
        <w:rPr>
          <w:color w:val="000000" w:themeColor="text1"/>
        </w:rPr>
        <w:t>premium</w:t>
      </w:r>
      <w:proofErr w:type="spellEnd"/>
      <w:r w:rsidRPr="00683FFE">
        <w:rPr>
          <w:color w:val="000000" w:themeColor="text1"/>
        </w:rPr>
        <w:t xml:space="preserve"> en mercados como el de Londres o Nueva York.</w:t>
      </w:r>
    </w:p>
    <w:p w14:paraId="7CB3BFEF" w14:textId="77777777" w:rsidR="00786CD8" w:rsidRPr="00683FFE" w:rsidRDefault="00786CD8" w:rsidP="00DB028E">
      <w:pPr>
        <w:pStyle w:val="Prrafodelista"/>
        <w:numPr>
          <w:ilvl w:val="0"/>
          <w:numId w:val="19"/>
        </w:numPr>
        <w:spacing w:after="0" w:line="240" w:lineRule="auto"/>
        <w:rPr>
          <w:color w:val="000000" w:themeColor="text1"/>
          <w:lang w:eastAsia="es-ES"/>
        </w:rPr>
      </w:pPr>
      <w:proofErr w:type="spellStart"/>
      <w:r w:rsidRPr="00683FFE">
        <w:rPr>
          <w:b/>
          <w:bCs/>
          <w:color w:val="000000" w:themeColor="text1"/>
          <w:lang w:eastAsia="es-ES"/>
        </w:rPr>
        <w:t>Busqueda</w:t>
      </w:r>
      <w:proofErr w:type="spellEnd"/>
      <w:r w:rsidRPr="00683FFE">
        <w:rPr>
          <w:b/>
          <w:bCs/>
          <w:color w:val="000000" w:themeColor="text1"/>
          <w:lang w:eastAsia="es-ES"/>
        </w:rPr>
        <w:t xml:space="preserve"> de la Certificación del Oro Refinado:</w:t>
      </w:r>
      <w:r w:rsidRPr="00683FFE">
        <w:rPr>
          <w:color w:val="000000" w:themeColor="text1"/>
          <w:lang w:eastAsia="es-ES"/>
        </w:rPr>
        <w:t xml:space="preserve"> será importante obtener certificaciones reconocidas internacionalmente, como la de la London </w:t>
      </w:r>
      <w:proofErr w:type="spellStart"/>
      <w:r w:rsidRPr="00683FFE">
        <w:rPr>
          <w:color w:val="000000" w:themeColor="text1"/>
          <w:lang w:eastAsia="es-ES"/>
        </w:rPr>
        <w:t>Bullion</w:t>
      </w:r>
      <w:proofErr w:type="spellEnd"/>
      <w:r w:rsidRPr="00683FFE">
        <w:rPr>
          <w:color w:val="000000" w:themeColor="text1"/>
          <w:lang w:eastAsia="es-ES"/>
        </w:rPr>
        <w:t xml:space="preserve"> </w:t>
      </w:r>
      <w:proofErr w:type="spellStart"/>
      <w:r w:rsidRPr="00683FFE">
        <w:rPr>
          <w:color w:val="000000" w:themeColor="text1"/>
          <w:lang w:eastAsia="es-ES"/>
        </w:rPr>
        <w:t>Market</w:t>
      </w:r>
      <w:proofErr w:type="spellEnd"/>
      <w:r w:rsidRPr="00683FFE">
        <w:rPr>
          <w:color w:val="000000" w:themeColor="text1"/>
          <w:lang w:eastAsia="es-ES"/>
        </w:rPr>
        <w:t xml:space="preserve"> </w:t>
      </w:r>
      <w:proofErr w:type="spellStart"/>
      <w:r w:rsidRPr="00683FFE">
        <w:rPr>
          <w:color w:val="000000" w:themeColor="text1"/>
          <w:lang w:eastAsia="es-ES"/>
        </w:rPr>
        <w:t>Association</w:t>
      </w:r>
      <w:proofErr w:type="spellEnd"/>
      <w:r w:rsidRPr="00683FFE">
        <w:rPr>
          <w:color w:val="000000" w:themeColor="text1"/>
          <w:lang w:eastAsia="es-ES"/>
        </w:rPr>
        <w:t xml:space="preserve"> (LBMA), lo que permitirá que el oro refinado sea comercializado en los principales mercados globales.</w:t>
      </w:r>
    </w:p>
    <w:p w14:paraId="16D740C4"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rPr>
        <w:t>Inversiones en Innovación y Desarrollo</w:t>
      </w:r>
      <w:r w:rsidRPr="00683FFE">
        <w:rPr>
          <w:color w:val="000000" w:themeColor="text1"/>
        </w:rPr>
        <w:t xml:space="preserve">: ECOMINERALES, a través de alianzas podrá fomentar la investigación, desarrollo e innovación, lo que puede generar nuevas oportunidades de negocio y, por ende, fuentes </w:t>
      </w:r>
      <w:r w:rsidRPr="00683FFE">
        <w:rPr>
          <w:color w:val="000000" w:themeColor="text1"/>
        </w:rPr>
        <w:lastRenderedPageBreak/>
        <w:t>adicionales de financiación mediante la explotación de tecnologías avanzadas y la apertura de nuevos mercados.</w:t>
      </w:r>
    </w:p>
    <w:p w14:paraId="5ADC6C4E" w14:textId="77777777" w:rsidR="00786CD8" w:rsidRPr="00683FFE" w:rsidRDefault="00786CD8" w:rsidP="00786CD8">
      <w:pPr>
        <w:pStyle w:val="Prrafodelista"/>
        <w:spacing w:after="0" w:line="240" w:lineRule="auto"/>
        <w:rPr>
          <w:color w:val="000000" w:themeColor="text1"/>
          <w:lang w:eastAsia="es-ES"/>
        </w:rPr>
      </w:pPr>
    </w:p>
    <w:p w14:paraId="5533C2A7" w14:textId="3166F0AF" w:rsidR="00786CD8" w:rsidRPr="00683FFE" w:rsidRDefault="00786CD8" w:rsidP="00112E3C">
      <w:pPr>
        <w:pStyle w:val="Ttulo3"/>
        <w:numPr>
          <w:ilvl w:val="1"/>
          <w:numId w:val="38"/>
        </w:numPr>
        <w:spacing w:before="281" w:after="281"/>
        <w:rPr>
          <w:color w:val="000000" w:themeColor="text1"/>
          <w:sz w:val="24"/>
          <w:szCs w:val="24"/>
        </w:rPr>
      </w:pPr>
      <w:r w:rsidRPr="00683FFE">
        <w:rPr>
          <w:bCs/>
          <w:color w:val="000000" w:themeColor="text1"/>
          <w:sz w:val="24"/>
          <w:szCs w:val="24"/>
        </w:rPr>
        <w:t xml:space="preserve"> Estrategias de comercialización en el mercado nacional</w:t>
      </w:r>
    </w:p>
    <w:p w14:paraId="3DBF6419"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rPr>
        <w:t>Venta Directa a Bancos Centrales y Empresas Nacionales</w:t>
      </w:r>
      <w:r w:rsidRPr="00683FFE">
        <w:rPr>
          <w:color w:val="000000" w:themeColor="text1"/>
        </w:rPr>
        <w:t>: Establecer acuerdos de suministro con el Banco de la República de Colombia y otras entidades financieras que mantengan reservas de oro. También, apuntar a joyeros locales y otras industrias que requieran oro de alta calidad.</w:t>
      </w:r>
    </w:p>
    <w:p w14:paraId="726FEE58"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rPr>
        <w:t>Creación de un Mercado de Oro Electrónico</w:t>
      </w:r>
      <w:r w:rsidRPr="00683FFE">
        <w:rPr>
          <w:color w:val="000000" w:themeColor="text1"/>
        </w:rPr>
        <w:t>: Implementar una plataforma de comercialización en línea donde ECOMINERALES pueda vender oro en tiempo real, asegurando transparencia y facilitando el acceso a compradores nacionales.</w:t>
      </w:r>
    </w:p>
    <w:p w14:paraId="4B1788F3"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rPr>
        <w:t>Participación en Sociedades</w:t>
      </w:r>
      <w:r w:rsidRPr="00683FFE">
        <w:rPr>
          <w:color w:val="000000" w:themeColor="text1"/>
        </w:rPr>
        <w:t>: La posibilidad de que ECOMINERALES forme parte de otras sociedades o participe en su constitución le permite diversificar sus ingresos y acceder a recursos financieros adicionales. Estas participaciones pueden incluir derechos sobre dividendos u otros beneficios financieros que provengan de dichas sociedades.</w:t>
      </w:r>
    </w:p>
    <w:p w14:paraId="60EDAA2B"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rPr>
        <w:t>Reinversión de Utilidades</w:t>
      </w:r>
      <w:r w:rsidRPr="00683FFE">
        <w:rPr>
          <w:color w:val="000000" w:themeColor="text1"/>
        </w:rPr>
        <w:t>: Una parte significativa de las utilidades generadas debe ser reinvertida en la empresa, particularmente en innovación, infraestructura y expansión de capacidades, asegurando así un crecimiento sostenible y autónomo.</w:t>
      </w:r>
    </w:p>
    <w:p w14:paraId="18A60FEF" w14:textId="77777777" w:rsidR="00786CD8" w:rsidRPr="00683FFE" w:rsidRDefault="00786CD8" w:rsidP="00DB028E">
      <w:pPr>
        <w:pStyle w:val="Prrafodelista"/>
        <w:numPr>
          <w:ilvl w:val="0"/>
          <w:numId w:val="19"/>
        </w:numPr>
        <w:spacing w:before="240" w:after="240"/>
        <w:jc w:val="left"/>
        <w:rPr>
          <w:color w:val="000000" w:themeColor="text1"/>
        </w:rPr>
      </w:pPr>
      <w:r w:rsidRPr="00683FFE">
        <w:rPr>
          <w:b/>
          <w:bCs/>
          <w:color w:val="000000" w:themeColor="text1"/>
        </w:rPr>
        <w:t>Optimización de Recursos</w:t>
      </w:r>
      <w:r w:rsidRPr="00683FFE">
        <w:rPr>
          <w:color w:val="000000" w:themeColor="text1"/>
        </w:rPr>
        <w:t xml:space="preserve">: Implementar prácticas de eficiencia operativa, reducción de costos y sostenibilidad ambiental, lo que no solo mejora la </w:t>
      </w:r>
      <w:proofErr w:type="gramStart"/>
      <w:r w:rsidRPr="00683FFE">
        <w:rPr>
          <w:color w:val="000000" w:themeColor="text1"/>
        </w:rPr>
        <w:t>rentabilidad</w:t>
      </w:r>
      <w:proofErr w:type="gramEnd"/>
      <w:r w:rsidRPr="00683FFE">
        <w:rPr>
          <w:color w:val="000000" w:themeColor="text1"/>
        </w:rPr>
        <w:t xml:space="preserve"> sino que también fortalece la imagen de la empresa ante inversionistas y aliados estratégicos</w:t>
      </w:r>
    </w:p>
    <w:p w14:paraId="35BE1546" w14:textId="71270D73" w:rsidR="00786CD8" w:rsidRPr="00683FFE" w:rsidRDefault="00786CD8" w:rsidP="00112E3C">
      <w:pPr>
        <w:pStyle w:val="Ttulo3"/>
        <w:numPr>
          <w:ilvl w:val="1"/>
          <w:numId w:val="38"/>
        </w:numPr>
        <w:spacing w:before="281" w:after="281"/>
        <w:rPr>
          <w:color w:val="000000" w:themeColor="text1"/>
          <w:sz w:val="24"/>
          <w:szCs w:val="24"/>
        </w:rPr>
      </w:pPr>
      <w:r w:rsidRPr="00683FFE">
        <w:rPr>
          <w:bCs/>
          <w:color w:val="000000" w:themeColor="text1"/>
          <w:sz w:val="24"/>
          <w:szCs w:val="24"/>
        </w:rPr>
        <w:t xml:space="preserve"> Expansión a mercados internacionales</w:t>
      </w:r>
    </w:p>
    <w:p w14:paraId="5842E2EA"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rPr>
        <w:t>Identificación de mercados estratégicos</w:t>
      </w:r>
      <w:r w:rsidRPr="00683FFE">
        <w:rPr>
          <w:color w:val="000000" w:themeColor="text1"/>
        </w:rPr>
        <w:t>: ECOMINERALES debe enfocar sus esfuerzos en mercados clave como Estados Unidos, Europa y Asia, donde la demanda de oro es alta tanto para fines industriales como de inversión.</w:t>
      </w:r>
    </w:p>
    <w:p w14:paraId="19080599"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rPr>
        <w:t>Alianzas con distribuidores globales</w:t>
      </w:r>
      <w:r w:rsidRPr="00683FFE">
        <w:rPr>
          <w:color w:val="000000" w:themeColor="text1"/>
        </w:rPr>
        <w:t xml:space="preserve">: formar alianzas con distribuidores y comerciantes de oro de renombre global para facilitar la entrada a mercados internacionales. Esto incluye compañías como Gold </w:t>
      </w:r>
      <w:proofErr w:type="spellStart"/>
      <w:r w:rsidRPr="00683FFE">
        <w:rPr>
          <w:color w:val="000000" w:themeColor="text1"/>
        </w:rPr>
        <w:t>Bullion</w:t>
      </w:r>
      <w:proofErr w:type="spellEnd"/>
      <w:r w:rsidRPr="00683FFE">
        <w:rPr>
          <w:color w:val="000000" w:themeColor="text1"/>
        </w:rPr>
        <w:t xml:space="preserve"> International (GBI) o refinadores reconocidos.</w:t>
      </w:r>
    </w:p>
    <w:p w14:paraId="63CB8935"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rPr>
        <w:t>Contratos a largo plazo con industrias tecnológicas</w:t>
      </w:r>
      <w:r w:rsidRPr="00683FFE">
        <w:rPr>
          <w:color w:val="000000" w:themeColor="text1"/>
        </w:rPr>
        <w:t>: dado que el oro es crucial en la manufactura de componentes electrónicos, establecer contratos de suministro a largo plazo con empresas tecnológicas globales, asegurará un mercado constante para el oro de ECOMINERALES.</w:t>
      </w:r>
    </w:p>
    <w:p w14:paraId="125BB32A" w14:textId="77777777" w:rsidR="00786CD8" w:rsidRPr="00683FFE" w:rsidRDefault="00786CD8" w:rsidP="00DB028E">
      <w:pPr>
        <w:pStyle w:val="Prrafodelista"/>
        <w:numPr>
          <w:ilvl w:val="0"/>
          <w:numId w:val="19"/>
        </w:numPr>
        <w:spacing w:after="0" w:line="240" w:lineRule="auto"/>
        <w:rPr>
          <w:color w:val="000000" w:themeColor="text1"/>
        </w:rPr>
      </w:pPr>
      <w:r w:rsidRPr="00683FFE">
        <w:rPr>
          <w:b/>
          <w:bCs/>
          <w:color w:val="000000" w:themeColor="text1"/>
          <w:lang w:eastAsia="es-ES"/>
        </w:rPr>
        <w:lastRenderedPageBreak/>
        <w:t xml:space="preserve">Comercialización de minerales estratégicos en el mercado internacional: </w:t>
      </w:r>
      <w:r w:rsidRPr="00683FFE">
        <w:rPr>
          <w:color w:val="000000" w:themeColor="text1"/>
          <w:lang w:eastAsia="es-ES"/>
        </w:rPr>
        <w:t>La creación de alianzas estratégicas en el mercado internacional para la diversificación su cartera de productos, incluyendo otros minerales estratégicos y servicios mineros, lo que reducirá la dependencia de un solo recurso y mitigará riesgos asociados a la volatilidad de precios en los mercados internacionales. ECOMINERALES se posicionaría en mercados internacionales, no solo como exportador de materias primas, sino también como socio en proyectos mineros de alto impacto, aumentando su relevancia global y asegurando ingresos en divisas a mediano plazo.</w:t>
      </w:r>
    </w:p>
    <w:p w14:paraId="5F98D46B" w14:textId="77777777" w:rsidR="00250A04" w:rsidRPr="00683FFE" w:rsidRDefault="00250A04" w:rsidP="00A20BA7">
      <w:pPr>
        <w:spacing w:after="0" w:line="240" w:lineRule="auto"/>
        <w:ind w:left="0" w:right="49"/>
        <w:rPr>
          <w:color w:val="000000" w:themeColor="text1"/>
        </w:rPr>
      </w:pPr>
    </w:p>
    <w:p w14:paraId="6691D6D4" w14:textId="7A89A307" w:rsidR="004B4ECE" w:rsidRPr="004B4ECE" w:rsidRDefault="00AA56B1" w:rsidP="004B4ECE">
      <w:pPr>
        <w:numPr>
          <w:ilvl w:val="0"/>
          <w:numId w:val="38"/>
        </w:numPr>
        <w:pBdr>
          <w:top w:val="nil"/>
          <w:left w:val="nil"/>
          <w:bottom w:val="nil"/>
          <w:right w:val="nil"/>
          <w:between w:val="nil"/>
        </w:pBdr>
        <w:shd w:val="clear" w:color="auto" w:fill="FFFFFF"/>
        <w:spacing w:after="0" w:line="240" w:lineRule="auto"/>
        <w:ind w:right="49"/>
        <w:rPr>
          <w:b/>
          <w:color w:val="000000" w:themeColor="text1"/>
        </w:rPr>
      </w:pPr>
      <w:r w:rsidRPr="00683FFE">
        <w:rPr>
          <w:b/>
          <w:color w:val="000000" w:themeColor="text1"/>
        </w:rPr>
        <w:t xml:space="preserve">PLIEGO DE MODIFICACIONES. </w:t>
      </w:r>
    </w:p>
    <w:p w14:paraId="51426CD2" w14:textId="77777777" w:rsidR="00250A04" w:rsidRPr="00683FFE" w:rsidRDefault="00250A04">
      <w:pPr>
        <w:pBdr>
          <w:top w:val="nil"/>
          <w:left w:val="nil"/>
          <w:bottom w:val="nil"/>
          <w:right w:val="nil"/>
          <w:between w:val="nil"/>
        </w:pBdr>
        <w:shd w:val="clear" w:color="auto" w:fill="FFFFFF"/>
        <w:spacing w:after="0" w:line="240" w:lineRule="auto"/>
        <w:ind w:left="0" w:right="49"/>
        <w:rPr>
          <w:b/>
          <w:color w:val="000000" w:themeColor="text1"/>
        </w:rPr>
      </w:pPr>
    </w:p>
    <w:tbl>
      <w:tblPr>
        <w:tblStyle w:val="a5"/>
        <w:tblW w:w="906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118"/>
        <w:gridCol w:w="2835"/>
      </w:tblGrid>
      <w:tr w:rsidR="003213EE" w:rsidRPr="00683FFE" w14:paraId="78A4E062" w14:textId="77777777">
        <w:trPr>
          <w:trHeight w:val="461"/>
          <w:tblHeader/>
        </w:trPr>
        <w:tc>
          <w:tcPr>
            <w:tcW w:w="9067" w:type="dxa"/>
            <w:gridSpan w:val="3"/>
            <w:shd w:val="clear" w:color="auto" w:fill="A6A6A6"/>
            <w:vAlign w:val="center"/>
          </w:tcPr>
          <w:p w14:paraId="7C558A3A" w14:textId="77777777" w:rsidR="00250A04" w:rsidRPr="00683FFE" w:rsidRDefault="00AA56B1">
            <w:pPr>
              <w:ind w:firstLine="10"/>
              <w:jc w:val="center"/>
              <w:rPr>
                <w:b/>
                <w:color w:val="000000" w:themeColor="text1"/>
              </w:rPr>
            </w:pPr>
            <w:r w:rsidRPr="00683FFE">
              <w:rPr>
                <w:b/>
                <w:color w:val="000000" w:themeColor="text1"/>
              </w:rPr>
              <w:t>PLIEGO DE MODIFICACIONES.</w:t>
            </w:r>
          </w:p>
        </w:tc>
      </w:tr>
      <w:tr w:rsidR="003213EE" w:rsidRPr="00683FFE" w14:paraId="087838B8" w14:textId="77777777">
        <w:trPr>
          <w:tblHeader/>
        </w:trPr>
        <w:tc>
          <w:tcPr>
            <w:tcW w:w="3114" w:type="dxa"/>
            <w:shd w:val="clear" w:color="auto" w:fill="A6A6A6"/>
            <w:vAlign w:val="center"/>
          </w:tcPr>
          <w:p w14:paraId="6840FF9E" w14:textId="6D21298A" w:rsidR="00250A04" w:rsidRPr="00683FFE" w:rsidRDefault="00AA56B1" w:rsidP="00360C85">
            <w:pPr>
              <w:ind w:firstLine="10"/>
              <w:jc w:val="center"/>
              <w:rPr>
                <w:b/>
                <w:color w:val="000000" w:themeColor="text1"/>
              </w:rPr>
            </w:pPr>
            <w:r w:rsidRPr="00683FFE">
              <w:rPr>
                <w:b/>
                <w:color w:val="000000" w:themeColor="text1"/>
              </w:rPr>
              <w:t xml:space="preserve">Texto </w:t>
            </w:r>
            <w:r w:rsidR="00360C85" w:rsidRPr="00683FFE">
              <w:rPr>
                <w:b/>
                <w:color w:val="000000" w:themeColor="text1"/>
              </w:rPr>
              <w:t>aprobado en la Comisión Primera de la Honorable Cámara de Representantes Primer debate.</w:t>
            </w:r>
          </w:p>
        </w:tc>
        <w:tc>
          <w:tcPr>
            <w:tcW w:w="3118" w:type="dxa"/>
            <w:shd w:val="clear" w:color="auto" w:fill="A6A6A6"/>
          </w:tcPr>
          <w:p w14:paraId="209B3F85" w14:textId="3149577C" w:rsidR="00250A04" w:rsidRPr="00683FFE" w:rsidRDefault="00AA56B1" w:rsidP="00360C85">
            <w:pPr>
              <w:ind w:firstLine="10"/>
              <w:jc w:val="center"/>
              <w:rPr>
                <w:b/>
                <w:color w:val="000000" w:themeColor="text1"/>
              </w:rPr>
            </w:pPr>
            <w:r w:rsidRPr="00683FFE">
              <w:rPr>
                <w:b/>
                <w:color w:val="000000" w:themeColor="text1"/>
              </w:rPr>
              <w:t xml:space="preserve">Texto propuesto para </w:t>
            </w:r>
            <w:r w:rsidR="00360C85" w:rsidRPr="00683FFE">
              <w:rPr>
                <w:b/>
                <w:color w:val="000000" w:themeColor="text1"/>
              </w:rPr>
              <w:t xml:space="preserve">segundo </w:t>
            </w:r>
            <w:r w:rsidRPr="00683FFE">
              <w:rPr>
                <w:b/>
                <w:color w:val="000000" w:themeColor="text1"/>
              </w:rPr>
              <w:t xml:space="preserve"> debate</w:t>
            </w:r>
          </w:p>
        </w:tc>
        <w:tc>
          <w:tcPr>
            <w:tcW w:w="2835" w:type="dxa"/>
            <w:shd w:val="clear" w:color="auto" w:fill="A6A6A6"/>
            <w:vAlign w:val="center"/>
          </w:tcPr>
          <w:p w14:paraId="7EE0931A" w14:textId="77777777" w:rsidR="00250A04" w:rsidRPr="00683FFE" w:rsidRDefault="00AA56B1">
            <w:pPr>
              <w:ind w:firstLine="10"/>
              <w:jc w:val="center"/>
              <w:rPr>
                <w:b/>
                <w:color w:val="000000" w:themeColor="text1"/>
              </w:rPr>
            </w:pPr>
            <w:r w:rsidRPr="00683FFE">
              <w:rPr>
                <w:b/>
                <w:color w:val="000000" w:themeColor="text1"/>
              </w:rPr>
              <w:t>Observaciones</w:t>
            </w:r>
          </w:p>
        </w:tc>
      </w:tr>
      <w:tr w:rsidR="003213EE" w:rsidRPr="00683FFE" w14:paraId="3CF3BE05" w14:textId="77777777">
        <w:trPr>
          <w:trHeight w:val="406"/>
        </w:trPr>
        <w:tc>
          <w:tcPr>
            <w:tcW w:w="3114" w:type="dxa"/>
          </w:tcPr>
          <w:p w14:paraId="5A2CF840" w14:textId="77777777" w:rsidR="00250A04" w:rsidRPr="00683FFE" w:rsidRDefault="00360C85">
            <w:pPr>
              <w:pStyle w:val="Ttulo1"/>
              <w:tabs>
                <w:tab w:val="left" w:pos="2879"/>
              </w:tabs>
              <w:jc w:val="both"/>
              <w:outlineLvl w:val="0"/>
              <w:rPr>
                <w:rFonts w:ascii="Arial" w:eastAsia="Arial" w:hAnsi="Arial" w:cs="Arial"/>
                <w:b w:val="0"/>
                <w:color w:val="000000" w:themeColor="text1"/>
              </w:rPr>
            </w:pPr>
            <w:r w:rsidRPr="00683FFE">
              <w:rPr>
                <w:rFonts w:ascii="Arial" w:eastAsia="Arial" w:hAnsi="Arial" w:cs="Arial"/>
                <w:b w:val="0"/>
                <w:color w:val="000000" w:themeColor="text1"/>
              </w:rPr>
              <w:t>Titulo.</w:t>
            </w:r>
          </w:p>
          <w:p w14:paraId="50443EF0" w14:textId="77777777" w:rsidR="00360C85" w:rsidRPr="00683FFE" w:rsidRDefault="00360C85" w:rsidP="00360C85">
            <w:pPr>
              <w:rPr>
                <w:color w:val="000000" w:themeColor="text1"/>
              </w:rPr>
            </w:pPr>
          </w:p>
          <w:p w14:paraId="0724B075" w14:textId="652F6E67" w:rsidR="00360C85" w:rsidRPr="00683FFE" w:rsidRDefault="00360C85" w:rsidP="00360C85">
            <w:pPr>
              <w:rPr>
                <w:color w:val="000000" w:themeColor="text1"/>
              </w:rPr>
            </w:pPr>
            <w:r w:rsidRPr="00683FFE">
              <w:rPr>
                <w:b/>
                <w:color w:val="000000" w:themeColor="text1"/>
              </w:rPr>
              <w:t>“POR LA CUAL SE CREA LA EMPRESA COLOMBIANA DE MINERALES -ECOMINERALES-, SE DETERMINA SU OBJETO, SU NATURALEZA, SU ESTRUCTURA ORGÁNICA Y SE DICTAN OTRAS DISPOSICIONES”.</w:t>
            </w:r>
          </w:p>
        </w:tc>
        <w:tc>
          <w:tcPr>
            <w:tcW w:w="3118" w:type="dxa"/>
            <w:shd w:val="clear" w:color="auto" w:fill="auto"/>
          </w:tcPr>
          <w:p w14:paraId="2592222A" w14:textId="2C43815B" w:rsidR="00250A04" w:rsidRPr="00683FFE" w:rsidRDefault="00250A04">
            <w:pPr>
              <w:ind w:left="0"/>
              <w:rPr>
                <w:b/>
                <w:color w:val="000000" w:themeColor="text1"/>
              </w:rPr>
            </w:pPr>
          </w:p>
        </w:tc>
        <w:tc>
          <w:tcPr>
            <w:tcW w:w="2835" w:type="dxa"/>
          </w:tcPr>
          <w:p w14:paraId="094E3446" w14:textId="77777777" w:rsidR="00250A04" w:rsidRPr="00683FFE" w:rsidRDefault="00250A04">
            <w:pPr>
              <w:ind w:firstLine="10"/>
              <w:rPr>
                <w:color w:val="000000" w:themeColor="text1"/>
              </w:rPr>
            </w:pPr>
          </w:p>
          <w:p w14:paraId="18382518" w14:textId="77777777" w:rsidR="00250A04" w:rsidRPr="00683FFE" w:rsidRDefault="00250A04">
            <w:pPr>
              <w:ind w:firstLine="10"/>
              <w:rPr>
                <w:color w:val="000000" w:themeColor="text1"/>
              </w:rPr>
            </w:pPr>
          </w:p>
        </w:tc>
      </w:tr>
      <w:tr w:rsidR="003213EE" w:rsidRPr="00683FFE" w14:paraId="4EB969B0" w14:textId="77777777">
        <w:trPr>
          <w:trHeight w:val="406"/>
        </w:trPr>
        <w:tc>
          <w:tcPr>
            <w:tcW w:w="3114" w:type="dxa"/>
          </w:tcPr>
          <w:p w14:paraId="773FB370" w14:textId="77777777" w:rsidR="004B4ECE" w:rsidRDefault="004B4ECE" w:rsidP="00360C85">
            <w:pPr>
              <w:rPr>
                <w:b/>
                <w:color w:val="000000" w:themeColor="text1"/>
              </w:rPr>
            </w:pPr>
          </w:p>
          <w:p w14:paraId="15C150D1" w14:textId="77777777" w:rsidR="004B4ECE" w:rsidRDefault="004B4ECE" w:rsidP="00360C85">
            <w:pPr>
              <w:rPr>
                <w:b/>
                <w:color w:val="000000" w:themeColor="text1"/>
              </w:rPr>
            </w:pPr>
          </w:p>
          <w:p w14:paraId="01846D04" w14:textId="77777777" w:rsidR="004B4ECE" w:rsidRDefault="004B4ECE" w:rsidP="00360C85">
            <w:pPr>
              <w:rPr>
                <w:b/>
                <w:color w:val="000000" w:themeColor="text1"/>
              </w:rPr>
            </w:pPr>
          </w:p>
          <w:p w14:paraId="2DC02FAA" w14:textId="77777777" w:rsidR="004B4ECE" w:rsidRDefault="004B4ECE" w:rsidP="00360C85">
            <w:pPr>
              <w:rPr>
                <w:b/>
                <w:color w:val="000000" w:themeColor="text1"/>
              </w:rPr>
            </w:pPr>
          </w:p>
          <w:p w14:paraId="5FDE2600" w14:textId="5056D1EC" w:rsidR="00360C85" w:rsidRPr="00683FFE" w:rsidRDefault="00360C85" w:rsidP="00360C85">
            <w:pPr>
              <w:rPr>
                <w:b/>
                <w:color w:val="000000" w:themeColor="text1"/>
              </w:rPr>
            </w:pPr>
            <w:r w:rsidRPr="00683FFE">
              <w:rPr>
                <w:b/>
                <w:color w:val="000000" w:themeColor="text1"/>
              </w:rPr>
              <w:t>ARTÍCULO 1. OBJETO DE LA LEY.</w:t>
            </w:r>
            <w:r w:rsidRPr="00683FFE">
              <w:rPr>
                <w:color w:val="000000" w:themeColor="text1"/>
              </w:rPr>
              <w:t xml:space="preserve"> La presente Ley tiene por objeto la creación de la Empresa Colombiana de Minerales – ECOMINERALES, se </w:t>
            </w:r>
            <w:r w:rsidRPr="00683FFE">
              <w:rPr>
                <w:color w:val="000000" w:themeColor="text1"/>
              </w:rPr>
              <w:lastRenderedPageBreak/>
              <w:t>determina su objeto, su naturaleza, su estructura orgánica, con el propósito de impulsar el sector minero del país.</w:t>
            </w:r>
          </w:p>
          <w:p w14:paraId="5F3C6FCE" w14:textId="61F1D8C7" w:rsidR="00250A04" w:rsidRPr="00683FFE" w:rsidRDefault="00250A04">
            <w:pPr>
              <w:pStyle w:val="Ttulo1"/>
              <w:tabs>
                <w:tab w:val="left" w:pos="2879"/>
              </w:tabs>
              <w:jc w:val="both"/>
              <w:outlineLvl w:val="0"/>
              <w:rPr>
                <w:rFonts w:ascii="Arial" w:eastAsia="Arial" w:hAnsi="Arial" w:cs="Arial"/>
                <w:b w:val="0"/>
                <w:color w:val="000000" w:themeColor="text1"/>
              </w:rPr>
            </w:pPr>
          </w:p>
        </w:tc>
        <w:tc>
          <w:tcPr>
            <w:tcW w:w="3118" w:type="dxa"/>
          </w:tcPr>
          <w:p w14:paraId="19A9DC21" w14:textId="358DFF98" w:rsidR="00250A04" w:rsidRPr="00683FFE" w:rsidRDefault="00250A04">
            <w:pPr>
              <w:ind w:left="0"/>
              <w:rPr>
                <w:b/>
                <w:color w:val="000000" w:themeColor="text1"/>
              </w:rPr>
            </w:pPr>
          </w:p>
        </w:tc>
        <w:tc>
          <w:tcPr>
            <w:tcW w:w="2835" w:type="dxa"/>
          </w:tcPr>
          <w:p w14:paraId="246E8B19" w14:textId="77777777" w:rsidR="00250A04" w:rsidRPr="00683FFE" w:rsidRDefault="00250A04">
            <w:pPr>
              <w:ind w:firstLine="10"/>
              <w:rPr>
                <w:color w:val="000000" w:themeColor="text1"/>
              </w:rPr>
            </w:pPr>
          </w:p>
          <w:p w14:paraId="3FDAFEE5" w14:textId="77777777" w:rsidR="00250A04" w:rsidRPr="00683FFE" w:rsidRDefault="00250A04">
            <w:pPr>
              <w:ind w:firstLine="10"/>
              <w:rPr>
                <w:color w:val="000000" w:themeColor="text1"/>
              </w:rPr>
            </w:pPr>
          </w:p>
          <w:p w14:paraId="4F71759A" w14:textId="77777777" w:rsidR="00250A04" w:rsidRPr="00683FFE" w:rsidRDefault="00250A04">
            <w:pPr>
              <w:ind w:firstLine="10"/>
              <w:rPr>
                <w:color w:val="000000" w:themeColor="text1"/>
              </w:rPr>
            </w:pPr>
          </w:p>
        </w:tc>
      </w:tr>
      <w:tr w:rsidR="003213EE" w:rsidRPr="00683FFE" w14:paraId="06D75B74" w14:textId="77777777">
        <w:trPr>
          <w:trHeight w:val="414"/>
        </w:trPr>
        <w:tc>
          <w:tcPr>
            <w:tcW w:w="3114" w:type="dxa"/>
          </w:tcPr>
          <w:p w14:paraId="60483A10" w14:textId="77777777" w:rsidR="00360C85" w:rsidRPr="00683FFE" w:rsidRDefault="00360C85" w:rsidP="00360C85">
            <w:pPr>
              <w:pBdr>
                <w:top w:val="nil"/>
                <w:left w:val="nil"/>
                <w:bottom w:val="nil"/>
                <w:right w:val="nil"/>
                <w:between w:val="nil"/>
              </w:pBdr>
              <w:tabs>
                <w:tab w:val="left" w:pos="2879"/>
              </w:tabs>
              <w:jc w:val="center"/>
              <w:rPr>
                <w:b/>
                <w:color w:val="000000" w:themeColor="text1"/>
              </w:rPr>
            </w:pPr>
            <w:r w:rsidRPr="00683FFE">
              <w:rPr>
                <w:b/>
                <w:color w:val="000000" w:themeColor="text1"/>
              </w:rPr>
              <w:t>CAPÍTULO I.</w:t>
            </w:r>
          </w:p>
          <w:p w14:paraId="4DE8589F" w14:textId="77777777" w:rsidR="00360C85" w:rsidRPr="00683FFE" w:rsidRDefault="00360C85" w:rsidP="00360C85">
            <w:pPr>
              <w:pBdr>
                <w:top w:val="nil"/>
                <w:left w:val="nil"/>
                <w:bottom w:val="nil"/>
                <w:right w:val="nil"/>
                <w:between w:val="nil"/>
              </w:pBdr>
              <w:tabs>
                <w:tab w:val="left" w:pos="2879"/>
              </w:tabs>
              <w:jc w:val="center"/>
              <w:rPr>
                <w:b/>
                <w:color w:val="000000" w:themeColor="text1"/>
              </w:rPr>
            </w:pPr>
          </w:p>
          <w:p w14:paraId="659C994F" w14:textId="77777777" w:rsidR="00360C85" w:rsidRPr="00683FFE" w:rsidRDefault="00360C85" w:rsidP="00360C85">
            <w:pPr>
              <w:pBdr>
                <w:top w:val="nil"/>
                <w:left w:val="nil"/>
                <w:bottom w:val="nil"/>
                <w:right w:val="nil"/>
                <w:between w:val="nil"/>
              </w:pBdr>
              <w:tabs>
                <w:tab w:val="left" w:pos="2879"/>
              </w:tabs>
              <w:jc w:val="center"/>
              <w:rPr>
                <w:b/>
                <w:color w:val="000000" w:themeColor="text1"/>
              </w:rPr>
            </w:pPr>
            <w:r w:rsidRPr="00683FFE">
              <w:rPr>
                <w:b/>
                <w:color w:val="000000" w:themeColor="text1"/>
              </w:rPr>
              <w:t>NATURALEZA, DOMICILIO Y OBJETO</w:t>
            </w:r>
          </w:p>
          <w:p w14:paraId="3A186F7C" w14:textId="6C46A912" w:rsidR="00250A04" w:rsidRPr="00683FFE" w:rsidRDefault="00250A04">
            <w:pPr>
              <w:pStyle w:val="Ttulo1"/>
              <w:tabs>
                <w:tab w:val="left" w:pos="2879"/>
              </w:tabs>
              <w:jc w:val="both"/>
              <w:outlineLvl w:val="0"/>
              <w:rPr>
                <w:rFonts w:ascii="Arial" w:eastAsia="Arial" w:hAnsi="Arial" w:cs="Arial"/>
                <w:b w:val="0"/>
                <w:color w:val="000000" w:themeColor="text1"/>
              </w:rPr>
            </w:pPr>
          </w:p>
        </w:tc>
        <w:tc>
          <w:tcPr>
            <w:tcW w:w="3118" w:type="dxa"/>
          </w:tcPr>
          <w:p w14:paraId="5679CD20" w14:textId="16163046" w:rsidR="00250A04" w:rsidRPr="00683FFE" w:rsidRDefault="00250A04">
            <w:pPr>
              <w:ind w:left="0"/>
              <w:rPr>
                <w:b/>
                <w:color w:val="000000" w:themeColor="text1"/>
              </w:rPr>
            </w:pPr>
          </w:p>
        </w:tc>
        <w:tc>
          <w:tcPr>
            <w:tcW w:w="2835" w:type="dxa"/>
          </w:tcPr>
          <w:p w14:paraId="54316AB4" w14:textId="77777777" w:rsidR="00250A04" w:rsidRPr="00683FFE" w:rsidRDefault="00250A04" w:rsidP="00360C85">
            <w:pPr>
              <w:ind w:firstLine="10"/>
              <w:rPr>
                <w:color w:val="000000" w:themeColor="text1"/>
              </w:rPr>
            </w:pPr>
          </w:p>
        </w:tc>
      </w:tr>
      <w:tr w:rsidR="003213EE" w:rsidRPr="00683FFE" w14:paraId="378EE1DC" w14:textId="77777777">
        <w:trPr>
          <w:trHeight w:val="179"/>
        </w:trPr>
        <w:tc>
          <w:tcPr>
            <w:tcW w:w="3114" w:type="dxa"/>
          </w:tcPr>
          <w:p w14:paraId="67D981A6" w14:textId="77777777" w:rsidR="00360C85" w:rsidRPr="00683FFE" w:rsidRDefault="00360C85" w:rsidP="00360C85">
            <w:pPr>
              <w:pBdr>
                <w:top w:val="nil"/>
                <w:left w:val="nil"/>
                <w:bottom w:val="nil"/>
                <w:right w:val="nil"/>
                <w:between w:val="nil"/>
              </w:pBdr>
              <w:tabs>
                <w:tab w:val="left" w:pos="2879"/>
              </w:tabs>
              <w:rPr>
                <w:b/>
                <w:color w:val="000000" w:themeColor="text1"/>
              </w:rPr>
            </w:pPr>
            <w:r w:rsidRPr="00683FFE">
              <w:rPr>
                <w:b/>
                <w:color w:val="000000" w:themeColor="text1"/>
              </w:rPr>
              <w:t>ARTÍCULO 2. CREACIÓN DE LA EMPRESA COLOMBIANA DE MINERALES – ECOMINERALES.</w:t>
            </w:r>
          </w:p>
          <w:p w14:paraId="1E4FA36F"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color w:val="000000" w:themeColor="text1"/>
              </w:rPr>
              <w:t>Créese la Empresa Colombiana de Minerales – ECOMINERALES, como una empresa industrial y comercial del Estado, del orden nacional, del sector descentralizado por servicios de la rama ejecutiva del poder público, vinculada al Ministerio de Minas y Energía, con personería jurídica, autonomía administrativa y financiera y capital independiente.</w:t>
            </w:r>
          </w:p>
          <w:p w14:paraId="703DA2E7"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079F5FFF"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color w:val="000000" w:themeColor="text1"/>
              </w:rPr>
              <w:t xml:space="preserve">En su organización interna regirá lo previsto por la Ley 489 de 1998, especialmente lo dispuesto </w:t>
            </w:r>
            <w:r w:rsidRPr="00683FFE">
              <w:rPr>
                <w:color w:val="000000" w:themeColor="text1"/>
              </w:rPr>
              <w:lastRenderedPageBreak/>
              <w:t>en su artículo 93, y en sus relaciones con terceros se regirá bajo el derecho privado, como una sociedad de naturaleza mercantil lo previsto en los artículos 13 y 14 de la Ley 1150 de 2007.</w:t>
            </w:r>
          </w:p>
          <w:p w14:paraId="0EDC1F60" w14:textId="46633AF4" w:rsidR="00250A04" w:rsidRPr="00683FFE" w:rsidRDefault="00250A04">
            <w:pPr>
              <w:pStyle w:val="Ttulo1"/>
              <w:tabs>
                <w:tab w:val="left" w:pos="2879"/>
              </w:tabs>
              <w:jc w:val="both"/>
              <w:outlineLvl w:val="0"/>
              <w:rPr>
                <w:rFonts w:ascii="Arial" w:eastAsia="Arial" w:hAnsi="Arial" w:cs="Arial"/>
                <w:b w:val="0"/>
                <w:color w:val="000000" w:themeColor="text1"/>
              </w:rPr>
            </w:pPr>
          </w:p>
        </w:tc>
        <w:tc>
          <w:tcPr>
            <w:tcW w:w="3118" w:type="dxa"/>
          </w:tcPr>
          <w:p w14:paraId="2DAC5C20" w14:textId="07274131" w:rsidR="00250A04" w:rsidRPr="00683FFE" w:rsidRDefault="00250A04">
            <w:pPr>
              <w:ind w:left="0"/>
              <w:rPr>
                <w:b/>
                <w:color w:val="000000" w:themeColor="text1"/>
              </w:rPr>
            </w:pPr>
          </w:p>
        </w:tc>
        <w:tc>
          <w:tcPr>
            <w:tcW w:w="2835" w:type="dxa"/>
          </w:tcPr>
          <w:p w14:paraId="4C71747E" w14:textId="77777777" w:rsidR="00250A04" w:rsidRPr="00683FFE" w:rsidRDefault="00250A04" w:rsidP="00360C85">
            <w:pPr>
              <w:ind w:firstLine="10"/>
              <w:rPr>
                <w:color w:val="000000" w:themeColor="text1"/>
              </w:rPr>
            </w:pPr>
          </w:p>
        </w:tc>
      </w:tr>
      <w:tr w:rsidR="003213EE" w:rsidRPr="00683FFE" w14:paraId="47F3D7DE" w14:textId="77777777">
        <w:trPr>
          <w:trHeight w:val="179"/>
        </w:trPr>
        <w:tc>
          <w:tcPr>
            <w:tcW w:w="3114" w:type="dxa"/>
          </w:tcPr>
          <w:p w14:paraId="3F3B90D3"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ARTÍCULO 3. DOMICILIO.</w:t>
            </w:r>
            <w:r w:rsidRPr="00683FFE">
              <w:rPr>
                <w:color w:val="000000" w:themeColor="text1"/>
              </w:rPr>
              <w:t xml:space="preserve"> La Empresa tendrá su domicilio principal en la ciudad de Bogotá D.C., pero podrá establecer, por disposición de su Junta Directiva, sucursales, oficinas o seccionales en cualquier lugar del territorio colombiano o en el exterior.</w:t>
            </w:r>
          </w:p>
          <w:p w14:paraId="2B374465"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3118" w:type="dxa"/>
          </w:tcPr>
          <w:p w14:paraId="02479D34" w14:textId="77777777" w:rsidR="00360C85" w:rsidRPr="00683FFE" w:rsidRDefault="00360C85">
            <w:pPr>
              <w:ind w:left="0"/>
              <w:rPr>
                <w:b/>
                <w:color w:val="000000" w:themeColor="text1"/>
              </w:rPr>
            </w:pPr>
          </w:p>
        </w:tc>
        <w:tc>
          <w:tcPr>
            <w:tcW w:w="2835" w:type="dxa"/>
          </w:tcPr>
          <w:p w14:paraId="10668473" w14:textId="77777777" w:rsidR="00360C85" w:rsidRPr="00683FFE" w:rsidRDefault="00360C85" w:rsidP="00360C85">
            <w:pPr>
              <w:ind w:firstLine="10"/>
              <w:rPr>
                <w:color w:val="000000" w:themeColor="text1"/>
              </w:rPr>
            </w:pPr>
          </w:p>
        </w:tc>
      </w:tr>
      <w:tr w:rsidR="003213EE" w:rsidRPr="00683FFE" w14:paraId="4F53F2A1" w14:textId="77777777">
        <w:trPr>
          <w:trHeight w:val="179"/>
        </w:trPr>
        <w:tc>
          <w:tcPr>
            <w:tcW w:w="3114" w:type="dxa"/>
          </w:tcPr>
          <w:p w14:paraId="628FFBDA"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ARTÍCULO 4. DURACIÓN</w:t>
            </w:r>
            <w:r w:rsidRPr="00683FFE">
              <w:rPr>
                <w:color w:val="000000" w:themeColor="text1"/>
              </w:rPr>
              <w:t>. La duración de la Empresa será por tiempo indefinido.</w:t>
            </w:r>
          </w:p>
          <w:p w14:paraId="72B377A0"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3118" w:type="dxa"/>
          </w:tcPr>
          <w:p w14:paraId="6A012DD5" w14:textId="77777777" w:rsidR="00360C85" w:rsidRPr="00683FFE" w:rsidRDefault="00360C85">
            <w:pPr>
              <w:ind w:left="0"/>
              <w:rPr>
                <w:b/>
                <w:color w:val="000000" w:themeColor="text1"/>
              </w:rPr>
            </w:pPr>
          </w:p>
        </w:tc>
        <w:tc>
          <w:tcPr>
            <w:tcW w:w="2835" w:type="dxa"/>
          </w:tcPr>
          <w:p w14:paraId="4A483632" w14:textId="77777777" w:rsidR="00360C85" w:rsidRPr="00683FFE" w:rsidRDefault="00360C85" w:rsidP="00360C85">
            <w:pPr>
              <w:ind w:firstLine="10"/>
              <w:rPr>
                <w:color w:val="000000" w:themeColor="text1"/>
              </w:rPr>
            </w:pPr>
          </w:p>
        </w:tc>
      </w:tr>
      <w:tr w:rsidR="003213EE" w:rsidRPr="00683FFE" w14:paraId="5F5EFD60" w14:textId="77777777">
        <w:trPr>
          <w:trHeight w:val="179"/>
        </w:trPr>
        <w:tc>
          <w:tcPr>
            <w:tcW w:w="3114" w:type="dxa"/>
          </w:tcPr>
          <w:p w14:paraId="5A2B3513"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 xml:space="preserve">ARTÍCULO 5. OBJETO. </w:t>
            </w:r>
            <w:r w:rsidRPr="00683FFE">
              <w:rPr>
                <w:color w:val="000000" w:themeColor="text1"/>
              </w:rPr>
              <w:t xml:space="preserve">ECOMINERALES tendrá por objeto, realizar en Colombia o en el exterior, actividades de exploración, construcción y montaje, explotación, cierre minero, transformación, beneficio, aprovechamiento y/o comercialización de minerales, sus derivados y </w:t>
            </w:r>
            <w:r w:rsidRPr="00683FFE">
              <w:rPr>
                <w:color w:val="000000" w:themeColor="text1"/>
              </w:rPr>
              <w:lastRenderedPageBreak/>
              <w:t>productos, principalmente orientados a la industrialización del país, transición energética, desarrollo agrícola e infraestructura pública, bajo consideraciones de competencia. Realizará las actividades industriales y comerciales correspondientes, actividades de investigación, desarrollo e innovación, en toda la cadena productiva, directamente o por medio de contratos de diferente naturaleza, celebrados con personas naturales o jurídicas; públicas o privadas, nacionales o extranjeras.</w:t>
            </w:r>
          </w:p>
          <w:p w14:paraId="469FF4A4" w14:textId="77777777" w:rsidR="00360C85" w:rsidRPr="00683FFE" w:rsidRDefault="00360C85" w:rsidP="00360C85">
            <w:pPr>
              <w:tabs>
                <w:tab w:val="left" w:pos="2879"/>
              </w:tabs>
              <w:ind w:firstLine="10"/>
              <w:rPr>
                <w:color w:val="000000" w:themeColor="text1"/>
              </w:rPr>
            </w:pPr>
          </w:p>
          <w:p w14:paraId="01791026" w14:textId="77777777" w:rsidR="00360C85" w:rsidRPr="00683FFE" w:rsidRDefault="00360C85" w:rsidP="00360C85">
            <w:pPr>
              <w:tabs>
                <w:tab w:val="left" w:pos="2879"/>
              </w:tabs>
              <w:rPr>
                <w:color w:val="000000" w:themeColor="text1"/>
              </w:rPr>
            </w:pPr>
            <w:proofErr w:type="spellStart"/>
            <w:r w:rsidRPr="00683FFE">
              <w:rPr>
                <w:color w:val="000000" w:themeColor="text1"/>
              </w:rPr>
              <w:t>Ecominerales</w:t>
            </w:r>
            <w:proofErr w:type="spellEnd"/>
            <w:r w:rsidRPr="00683FFE">
              <w:rPr>
                <w:color w:val="000000" w:themeColor="text1"/>
              </w:rPr>
              <w:t xml:space="preserve"> desarrollará su objeto compitiendo en condiciones de igualdad con las demás empresas del sector minero.</w:t>
            </w:r>
          </w:p>
          <w:p w14:paraId="1C6D29BE"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22E730BF"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color w:val="000000" w:themeColor="text1"/>
              </w:rPr>
              <w:t>Para desarrollar su objeto, ECOMINERALES tendrá a su cargo:</w:t>
            </w:r>
          </w:p>
          <w:p w14:paraId="1A45E2BF"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061882EF"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 xml:space="preserve">La recepción de todos los bienes que el Estado reciba por </w:t>
            </w:r>
            <w:r w:rsidRPr="00683FFE">
              <w:rPr>
                <w:color w:val="000000" w:themeColor="text1"/>
              </w:rPr>
              <w:lastRenderedPageBreak/>
              <w:t>concepto de reversión a la terminación de los títulos mineros en los casos que la Agencia Nacional de Minería así lo determine;</w:t>
            </w:r>
          </w:p>
          <w:p w14:paraId="7563B5DE"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La ejecución de las actividades de prospección, exploración, construcción y montaje, explotación, cierre minero, transformación, comercialización, y beneficio de minerales, de manera directa o por medio de un tercero mediante la celebración de contratos de asociación, operación o cualquier otra tipología contractual legalmente constituida;</w:t>
            </w:r>
          </w:p>
          <w:p w14:paraId="0D450032"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 xml:space="preserve">La construcción, adquisición, operación, administración, mantenimiento, disposición y manejo de todos aquellos bienes muebles e inmuebles que se </w:t>
            </w:r>
            <w:r w:rsidRPr="00683FFE">
              <w:rPr>
                <w:color w:val="000000" w:themeColor="text1"/>
              </w:rPr>
              <w:lastRenderedPageBreak/>
              <w:t>requieran para el cumplimiento del objeto social de la Empresa;</w:t>
            </w:r>
          </w:p>
          <w:p w14:paraId="2B2547AC"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La celebración de toda clase de negocios en conexión con cualquiera de las actividades comerciales o industriales relacionadas con las actividades de exploración, construcción y montaje, explotación, cierre minero, transformación, beneficio, aprovechamiento y/o comercialización de minerales estratégicos u otros minerales, requeridos, principalmente, por el mercado nacional;</w:t>
            </w:r>
          </w:p>
          <w:p w14:paraId="503B4C3A"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 xml:space="preserve">La comercialización, importación, exportación de minerales, sus derivados, productos y afines; su procesamiento y venta en el mercado local y la exportación </w:t>
            </w:r>
            <w:r w:rsidRPr="00683FFE">
              <w:rPr>
                <w:color w:val="000000" w:themeColor="text1"/>
              </w:rPr>
              <w:lastRenderedPageBreak/>
              <w:t>de excedentes minerales, así como de bienes finales y semifinales;</w:t>
            </w:r>
          </w:p>
          <w:p w14:paraId="0DE8367F"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Transporte y la distribución de minerales, y sus derivados, productos y afines;</w:t>
            </w:r>
          </w:p>
          <w:p w14:paraId="207F6F6B"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La formación, en el país o en el exterior, de personal vinculado o no a la Empresa, en todas las especialidades de la industria minera;</w:t>
            </w:r>
          </w:p>
          <w:p w14:paraId="53E22813"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Realizar los estudios técnicos, geológicos y económicos, en coordinación con el Servicio Geológico Colombiano (SGC), o quien haga sus veces, que el Gobierno le encomiende para el conocimiento de las reservas mineras del país;</w:t>
            </w:r>
          </w:p>
          <w:p w14:paraId="26283054"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 xml:space="preserve">Celebrar toda clase de contratos o negocios mineros previstos en las disposiciones legales nacionales o internacionales o </w:t>
            </w:r>
            <w:r w:rsidRPr="00683FFE">
              <w:rPr>
                <w:color w:val="000000" w:themeColor="text1"/>
              </w:rPr>
              <w:lastRenderedPageBreak/>
              <w:t>derivados del ejercicio de la autonomía de la voluntad que se relacionen con el objeto y fines de la Empresa o que faciliten su cumplimiento;</w:t>
            </w:r>
          </w:p>
          <w:p w14:paraId="6ED2CEAB"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Adelantar las actividades y operaciones que le asigne la ley.</w:t>
            </w:r>
          </w:p>
          <w:p w14:paraId="284F7341"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Realizar las investigaciones necesarias para obtener el soporte tecnológico que se requiera en todas las áreas de la industria minera;</w:t>
            </w:r>
          </w:p>
          <w:p w14:paraId="0B054548"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Realizar la gestión y ejecución de proyectos de minería circular y minería regenerativa, así como la celebración de todos los contratos, convenios y, en general, de todos los negocios y acuerdos jurídicos necesarios para su desarrollo.</w:t>
            </w:r>
          </w:p>
          <w:p w14:paraId="643F8544" w14:textId="77777777" w:rsidR="00360C85" w:rsidRPr="00683FFE" w:rsidRDefault="00360C85" w:rsidP="00DB028E">
            <w:pPr>
              <w:numPr>
                <w:ilvl w:val="0"/>
                <w:numId w:val="9"/>
              </w:numPr>
              <w:pBdr>
                <w:top w:val="nil"/>
                <w:left w:val="nil"/>
                <w:bottom w:val="nil"/>
                <w:right w:val="nil"/>
                <w:between w:val="nil"/>
              </w:pBdr>
              <w:tabs>
                <w:tab w:val="left" w:pos="851"/>
              </w:tabs>
              <w:ind w:left="567" w:right="0"/>
              <w:rPr>
                <w:color w:val="000000" w:themeColor="text1"/>
              </w:rPr>
            </w:pPr>
            <w:r w:rsidRPr="00683FFE">
              <w:rPr>
                <w:color w:val="000000" w:themeColor="text1"/>
              </w:rPr>
              <w:t xml:space="preserve">En general, ejecutar cualquier clase de </w:t>
            </w:r>
            <w:r w:rsidRPr="00683FFE">
              <w:rPr>
                <w:color w:val="000000" w:themeColor="text1"/>
              </w:rPr>
              <w:lastRenderedPageBreak/>
              <w:t>negocios comerciales o civiles que tiendan directamente a la realización de los fines que persigue la Empresa.</w:t>
            </w:r>
          </w:p>
          <w:p w14:paraId="73E85EB0"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34856FBD"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PARÁGRAFO 1°.</w:t>
            </w:r>
            <w:r w:rsidRPr="00683FFE">
              <w:rPr>
                <w:color w:val="000000" w:themeColor="text1"/>
              </w:rPr>
              <w:t xml:space="preserve"> ECOMINERALES deberá desarrollar programas de responsabilidad social empresarial, enfocados en el bienestar de las comunidades aledañas priorizando las poblaciones reconocidas como víctimas, a las áreas de operación mediante iniciativas ambientales, educativas, salud, infraestructura y desarrollo socioeconómico.</w:t>
            </w:r>
          </w:p>
          <w:p w14:paraId="7E1C6B6A" w14:textId="77777777" w:rsidR="00360C85" w:rsidRPr="00683FFE" w:rsidRDefault="00360C85" w:rsidP="00360C85">
            <w:pPr>
              <w:pBdr>
                <w:top w:val="nil"/>
                <w:left w:val="nil"/>
                <w:bottom w:val="nil"/>
                <w:right w:val="nil"/>
                <w:between w:val="nil"/>
              </w:pBdr>
              <w:tabs>
                <w:tab w:val="left" w:pos="851"/>
              </w:tabs>
              <w:ind w:left="314"/>
              <w:rPr>
                <w:color w:val="000000" w:themeColor="text1"/>
              </w:rPr>
            </w:pPr>
          </w:p>
          <w:p w14:paraId="2351C5D5"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PARÁGRAFO 2°.</w:t>
            </w:r>
            <w:r w:rsidRPr="00683FFE">
              <w:rPr>
                <w:color w:val="000000" w:themeColor="text1"/>
              </w:rPr>
              <w:t xml:space="preserve"> Para asegurar la integridad del ecosistema ECOMINERALES, deberá Promover prácticas ambientales sostenibles en todas las etapas de las operaciones mineras, incluyendo la implementación de tecnologías limpias, la gestión eficiente de recursos naturales y la </w:t>
            </w:r>
            <w:r w:rsidRPr="00683FFE">
              <w:rPr>
                <w:color w:val="000000" w:themeColor="text1"/>
              </w:rPr>
              <w:lastRenderedPageBreak/>
              <w:t>rehabilitación de áreas impactadas, en cumplimiento de la normativa ambiental vigente y en armonía con la conservación del ecosistema y la biodiversidad.</w:t>
            </w:r>
          </w:p>
          <w:p w14:paraId="131F4DD4"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32F98280"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 xml:space="preserve">PARÁGRAFO 3. </w:t>
            </w:r>
            <w:r w:rsidRPr="00683FFE">
              <w:rPr>
                <w:color w:val="000000" w:themeColor="text1"/>
              </w:rPr>
              <w:t xml:space="preserve">La selección objetiva de las Áreas Estratégicas Mineras (AEM) serán </w:t>
            </w:r>
            <w:proofErr w:type="gramStart"/>
            <w:r w:rsidRPr="00683FFE">
              <w:rPr>
                <w:color w:val="000000" w:themeColor="text1"/>
              </w:rPr>
              <w:t>determinadas acorde</w:t>
            </w:r>
            <w:proofErr w:type="gramEnd"/>
            <w:r w:rsidRPr="00683FFE">
              <w:rPr>
                <w:color w:val="000000" w:themeColor="text1"/>
              </w:rPr>
              <w:t xml:space="preserve"> a lo establecido en el artículo 20 de la Ley 1753 de 2015 y/o la que lo modifique o sustituya. </w:t>
            </w:r>
          </w:p>
          <w:p w14:paraId="230A3F1E"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3118" w:type="dxa"/>
          </w:tcPr>
          <w:p w14:paraId="29104317"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lastRenderedPageBreak/>
              <w:t xml:space="preserve">ARTÍCULO 5. OBJETO. </w:t>
            </w:r>
            <w:r w:rsidRPr="00683FFE">
              <w:rPr>
                <w:color w:val="000000" w:themeColor="text1"/>
              </w:rPr>
              <w:t xml:space="preserve">ECOMINERALES tendrá por objeto, realizar en Colombia o en el exterior, actividades de exploración, construcción y montaje, explotación, cierre minero, transformación, beneficio, aprovechamiento y/o comercialización de minerales, sus derivados y </w:t>
            </w:r>
            <w:r w:rsidRPr="00683FFE">
              <w:rPr>
                <w:color w:val="000000" w:themeColor="text1"/>
              </w:rPr>
              <w:lastRenderedPageBreak/>
              <w:t>productos, principalmente orientados a la industrialización del país, transición energética, desarrollo agrícola e infraestructura pública, bajo consideraciones de competencia. Realizará las actividades industriales y comerciales correspondientes, actividades de investigación, desarrollo e innovación, en toda la cadena productiva, directamente o por medio de contratos de diferente naturaleza, celebrados con personas naturales o jurídicas; públicas o privadas, nacionales o extranjeras.</w:t>
            </w:r>
          </w:p>
          <w:p w14:paraId="6FEA93FB" w14:textId="77777777" w:rsidR="00360C85" w:rsidRPr="00683FFE" w:rsidRDefault="00360C85" w:rsidP="00360C85">
            <w:pPr>
              <w:tabs>
                <w:tab w:val="left" w:pos="2879"/>
              </w:tabs>
              <w:ind w:firstLine="10"/>
              <w:rPr>
                <w:color w:val="000000" w:themeColor="text1"/>
              </w:rPr>
            </w:pPr>
          </w:p>
          <w:p w14:paraId="153C0118" w14:textId="77777777" w:rsidR="00360C85" w:rsidRPr="00683FFE" w:rsidRDefault="00360C85" w:rsidP="00360C85">
            <w:pPr>
              <w:tabs>
                <w:tab w:val="left" w:pos="2879"/>
              </w:tabs>
              <w:rPr>
                <w:color w:val="000000" w:themeColor="text1"/>
              </w:rPr>
            </w:pPr>
            <w:proofErr w:type="spellStart"/>
            <w:r w:rsidRPr="00683FFE">
              <w:rPr>
                <w:color w:val="000000" w:themeColor="text1"/>
              </w:rPr>
              <w:t>Ecominerales</w:t>
            </w:r>
            <w:proofErr w:type="spellEnd"/>
            <w:r w:rsidRPr="00683FFE">
              <w:rPr>
                <w:color w:val="000000" w:themeColor="text1"/>
              </w:rPr>
              <w:t xml:space="preserve"> desarrollará su objeto compitiendo en condiciones de igualdad con las demás empresas del sector minero.</w:t>
            </w:r>
          </w:p>
          <w:p w14:paraId="3A02A167"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11F6C24A"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color w:val="000000" w:themeColor="text1"/>
              </w:rPr>
              <w:t>Para desarrollar su objeto, ECOMINERALES tendrá a su cargo:</w:t>
            </w:r>
          </w:p>
          <w:p w14:paraId="42884A81"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019F047E" w14:textId="77777777" w:rsidR="00360C85" w:rsidRPr="00683FFE" w:rsidRDefault="00360C85" w:rsidP="00DB028E">
            <w:pPr>
              <w:numPr>
                <w:ilvl w:val="0"/>
                <w:numId w:val="10"/>
              </w:numPr>
              <w:pBdr>
                <w:top w:val="nil"/>
                <w:left w:val="nil"/>
                <w:bottom w:val="nil"/>
                <w:right w:val="nil"/>
                <w:between w:val="nil"/>
              </w:pBdr>
              <w:tabs>
                <w:tab w:val="left" w:pos="851"/>
              </w:tabs>
              <w:ind w:right="0"/>
              <w:rPr>
                <w:color w:val="000000" w:themeColor="text1"/>
              </w:rPr>
            </w:pPr>
            <w:r w:rsidRPr="00683FFE">
              <w:rPr>
                <w:color w:val="000000" w:themeColor="text1"/>
              </w:rPr>
              <w:t xml:space="preserve">La recepción de todos los bienes que el Estado reciba por </w:t>
            </w:r>
            <w:r w:rsidRPr="00683FFE">
              <w:rPr>
                <w:color w:val="000000" w:themeColor="text1"/>
              </w:rPr>
              <w:lastRenderedPageBreak/>
              <w:t>concepto de reversión a la terminación de los títulos mineros en los casos que la Agencia Nacional de Minería así lo determine;</w:t>
            </w:r>
          </w:p>
          <w:p w14:paraId="4C7C1024"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La ejecución de las actividades de prospección, exploración, construcción y montaje, explotación, cierre minero, transformación, comercialización, y beneficio de minerales, de manera directa o por medio de un tercero mediante la celebración de contratos de asociación, operación o cualquier otra tipología contractual legalmente constituida;</w:t>
            </w:r>
          </w:p>
          <w:p w14:paraId="4E842206"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 xml:space="preserve">La construcción, adquisición, operación, administración, mantenimiento, disposición y manejo de todos aquellos bienes muebles e </w:t>
            </w:r>
            <w:r w:rsidRPr="00683FFE">
              <w:rPr>
                <w:color w:val="000000" w:themeColor="text1"/>
              </w:rPr>
              <w:lastRenderedPageBreak/>
              <w:t>inmuebles que se requieran para el cumplimiento del objeto social de la Empresa;</w:t>
            </w:r>
          </w:p>
          <w:p w14:paraId="3E1A2988"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La celebración de toda clase de negocios en conexión con cualquiera de las actividades comerciales o industriales relacionadas con las actividades de exploración, construcción y montaje, explotación, cierre minero, transformación, beneficio, aprovechamiento y/o comercialización de minerales estratégicos u otros minerales, requeridos, principalmente, por el mercado nacional;</w:t>
            </w:r>
          </w:p>
          <w:p w14:paraId="0CB808B9"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 xml:space="preserve">La comercialización, importación, exportación de minerales, sus derivados, productos y afines; su procesamiento y venta en el mercado </w:t>
            </w:r>
            <w:r w:rsidRPr="00683FFE">
              <w:rPr>
                <w:color w:val="000000" w:themeColor="text1"/>
              </w:rPr>
              <w:lastRenderedPageBreak/>
              <w:t>local y la exportación de excedentes minerales, así como de bienes finales y semifinales;</w:t>
            </w:r>
          </w:p>
          <w:p w14:paraId="0B334B2C"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Transporte y la distribución de minerales, y sus derivados, productos y afines;</w:t>
            </w:r>
          </w:p>
          <w:p w14:paraId="49D77FAC"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La formación, en el país o en el exterior, de personal vinculado o no a la Empresa, en todas las especialidades de la industria minera;</w:t>
            </w:r>
          </w:p>
          <w:p w14:paraId="6B49B529"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Realizar los estudios técnicos, geológicos y económicos, en coordinación con el Servicio Geológico Colombiano (SGC), o quien haga sus veces, que el Gobierno le encomiende para el conocimiento de las reservas mineras del país;</w:t>
            </w:r>
          </w:p>
          <w:p w14:paraId="05B7D145"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 xml:space="preserve">Celebrar toda clase de contratos o negocios mineros previstos en las disposiciones legales nacionales o </w:t>
            </w:r>
            <w:r w:rsidRPr="00683FFE">
              <w:rPr>
                <w:color w:val="000000" w:themeColor="text1"/>
              </w:rPr>
              <w:lastRenderedPageBreak/>
              <w:t>internacionales o derivados del ejercicio de la autonomía de la voluntad que se relacionen con el objeto y fines de la Empresa o que faciliten su cumplimiento;</w:t>
            </w:r>
          </w:p>
          <w:p w14:paraId="77E402C7"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Adelantar las actividades y operaciones que le asigne la ley.</w:t>
            </w:r>
          </w:p>
          <w:p w14:paraId="014B8DC6"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Realizar las investigaciones necesarias para obtener el soporte tecnológico que se requiera en todas las áreas de la industria minera;</w:t>
            </w:r>
          </w:p>
          <w:p w14:paraId="4A8A939C"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Realizar la gestión y ejecución de proyectos de minería circular y minería regenerativa, así como la celebración de todos los contratos, convenios y, en general, de todos los negocios y acuerdos jurídicos necesarios para su desarrollo.</w:t>
            </w:r>
          </w:p>
          <w:p w14:paraId="414DA7BB" w14:textId="77777777" w:rsidR="00360C85" w:rsidRPr="00683FFE" w:rsidRDefault="00360C85" w:rsidP="00DB028E">
            <w:pPr>
              <w:numPr>
                <w:ilvl w:val="0"/>
                <w:numId w:val="10"/>
              </w:numPr>
              <w:pBdr>
                <w:top w:val="nil"/>
                <w:left w:val="nil"/>
                <w:bottom w:val="nil"/>
                <w:right w:val="nil"/>
                <w:between w:val="nil"/>
              </w:pBdr>
              <w:tabs>
                <w:tab w:val="left" w:pos="851"/>
              </w:tabs>
              <w:ind w:left="567" w:right="0"/>
              <w:rPr>
                <w:color w:val="000000" w:themeColor="text1"/>
              </w:rPr>
            </w:pPr>
            <w:r w:rsidRPr="00683FFE">
              <w:rPr>
                <w:color w:val="000000" w:themeColor="text1"/>
              </w:rPr>
              <w:t xml:space="preserve">En general, ejecutar </w:t>
            </w:r>
            <w:r w:rsidRPr="00683FFE">
              <w:rPr>
                <w:color w:val="000000" w:themeColor="text1"/>
              </w:rPr>
              <w:lastRenderedPageBreak/>
              <w:t>cualquier clase de negocios comerciales o civiles que tiendan directamente a la realización de los fines que persigue la Empresa.</w:t>
            </w:r>
          </w:p>
          <w:p w14:paraId="5B2890FE"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3E4F34DE" w14:textId="5A17C731"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PARÁGRAFO 1°.</w:t>
            </w:r>
            <w:r w:rsidRPr="00683FFE">
              <w:rPr>
                <w:color w:val="000000" w:themeColor="text1"/>
              </w:rPr>
              <w:t xml:space="preserve"> ECOMINERALES deberá desarrollar programas de responsabilidad social empresarial, enfocados en el bienestar de las comunidades aledañas priorizando las poblaciones reconocidas como víctimas</w:t>
            </w:r>
            <w:r w:rsidR="00F15256" w:rsidRPr="00683FFE">
              <w:rPr>
                <w:color w:val="000000" w:themeColor="text1"/>
              </w:rPr>
              <w:t xml:space="preserve"> </w:t>
            </w:r>
            <w:r w:rsidR="00F15256" w:rsidRPr="00683FFE">
              <w:rPr>
                <w:b/>
                <w:color w:val="000000" w:themeColor="text1"/>
                <w:u w:val="single"/>
              </w:rPr>
              <w:t>del conflicto armado interno</w:t>
            </w:r>
            <w:r w:rsidRPr="00683FFE">
              <w:rPr>
                <w:color w:val="000000" w:themeColor="text1"/>
              </w:rPr>
              <w:t>, a las áreas de operación mediante iniciativas ambientales, educativas, salud, infraestructura y desarrollo socioeconómico.</w:t>
            </w:r>
          </w:p>
          <w:p w14:paraId="7FAC0542" w14:textId="77777777" w:rsidR="00360C85" w:rsidRPr="00683FFE" w:rsidRDefault="00360C85" w:rsidP="00360C85">
            <w:pPr>
              <w:pBdr>
                <w:top w:val="nil"/>
                <w:left w:val="nil"/>
                <w:bottom w:val="nil"/>
                <w:right w:val="nil"/>
                <w:between w:val="nil"/>
              </w:pBdr>
              <w:tabs>
                <w:tab w:val="left" w:pos="851"/>
              </w:tabs>
              <w:ind w:left="314"/>
              <w:rPr>
                <w:color w:val="000000" w:themeColor="text1"/>
              </w:rPr>
            </w:pPr>
          </w:p>
          <w:p w14:paraId="0552A24D" w14:textId="2B0B5D1B"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PARÁGRAFO 2°.</w:t>
            </w:r>
            <w:r w:rsidRPr="00683FFE">
              <w:rPr>
                <w:color w:val="000000" w:themeColor="text1"/>
              </w:rPr>
              <w:t xml:space="preserve"> Para asegurar la integridad del ecosistema</w:t>
            </w:r>
            <w:r w:rsidRPr="00683FFE">
              <w:rPr>
                <w:b/>
                <w:color w:val="000000" w:themeColor="text1"/>
                <w:u w:val="single"/>
              </w:rPr>
              <w:t xml:space="preserve">, </w:t>
            </w:r>
            <w:r w:rsidRPr="00683FFE">
              <w:rPr>
                <w:color w:val="000000" w:themeColor="text1"/>
              </w:rPr>
              <w:t xml:space="preserve">ECOMINERALES, deberá </w:t>
            </w:r>
            <w:proofErr w:type="spellStart"/>
            <w:r w:rsidRPr="00683FFE">
              <w:rPr>
                <w:strike/>
                <w:color w:val="000000" w:themeColor="text1"/>
              </w:rPr>
              <w:t>P</w:t>
            </w:r>
            <w:r w:rsidR="00F15256" w:rsidRPr="00683FFE">
              <w:rPr>
                <w:b/>
                <w:color w:val="000000" w:themeColor="text1"/>
                <w:u w:val="single"/>
              </w:rPr>
              <w:t>p</w:t>
            </w:r>
            <w:r w:rsidRPr="00683FFE">
              <w:rPr>
                <w:color w:val="000000" w:themeColor="text1"/>
              </w:rPr>
              <w:t>romover</w:t>
            </w:r>
            <w:proofErr w:type="spellEnd"/>
            <w:r w:rsidRPr="00683FFE">
              <w:rPr>
                <w:color w:val="000000" w:themeColor="text1"/>
              </w:rPr>
              <w:t xml:space="preserve"> prácticas ambientales sostenibles en todas las etapas de las operaciones mineras, incluyendo la implementación de tecnologías limpias, la </w:t>
            </w:r>
            <w:r w:rsidRPr="00683FFE">
              <w:rPr>
                <w:color w:val="000000" w:themeColor="text1"/>
              </w:rPr>
              <w:lastRenderedPageBreak/>
              <w:t>gestión eficiente de recursos naturales y la rehabilitación de áreas impactadas, en cumplimiento de la normativa ambiental vigente y en armonía con la conservación del ecosistema y la biodiversidad.</w:t>
            </w:r>
          </w:p>
          <w:p w14:paraId="6DFF8FA0" w14:textId="0035DD86" w:rsidR="00F15256" w:rsidRPr="00683FFE" w:rsidRDefault="00F15256" w:rsidP="00360C85">
            <w:pPr>
              <w:pBdr>
                <w:top w:val="nil"/>
                <w:left w:val="nil"/>
                <w:bottom w:val="nil"/>
                <w:right w:val="nil"/>
                <w:between w:val="nil"/>
              </w:pBdr>
              <w:tabs>
                <w:tab w:val="left" w:pos="2879"/>
              </w:tabs>
              <w:rPr>
                <w:color w:val="000000" w:themeColor="text1"/>
              </w:rPr>
            </w:pPr>
          </w:p>
          <w:p w14:paraId="2205A0E7" w14:textId="77777777" w:rsidR="00F15256" w:rsidRPr="00683FFE" w:rsidRDefault="00F15256" w:rsidP="00F15256">
            <w:pPr>
              <w:pBdr>
                <w:top w:val="nil"/>
                <w:left w:val="nil"/>
                <w:bottom w:val="nil"/>
                <w:right w:val="nil"/>
                <w:between w:val="nil"/>
              </w:pBdr>
              <w:tabs>
                <w:tab w:val="left" w:pos="2879"/>
              </w:tabs>
              <w:rPr>
                <w:strike/>
                <w:color w:val="000000" w:themeColor="text1"/>
              </w:rPr>
            </w:pPr>
            <w:r w:rsidRPr="00683FFE">
              <w:rPr>
                <w:b/>
                <w:strike/>
                <w:color w:val="000000" w:themeColor="text1"/>
              </w:rPr>
              <w:t xml:space="preserve">PARÁGRAFO 3. </w:t>
            </w:r>
            <w:r w:rsidRPr="00683FFE">
              <w:rPr>
                <w:strike/>
                <w:color w:val="000000" w:themeColor="text1"/>
              </w:rPr>
              <w:t xml:space="preserve">La selección objetiva de las Áreas Estratégicas Mineras (AEM) serán </w:t>
            </w:r>
            <w:proofErr w:type="gramStart"/>
            <w:r w:rsidRPr="00683FFE">
              <w:rPr>
                <w:strike/>
                <w:color w:val="000000" w:themeColor="text1"/>
              </w:rPr>
              <w:t>determinadas acorde</w:t>
            </w:r>
            <w:proofErr w:type="gramEnd"/>
            <w:r w:rsidRPr="00683FFE">
              <w:rPr>
                <w:strike/>
                <w:color w:val="000000" w:themeColor="text1"/>
              </w:rPr>
              <w:t xml:space="preserve"> a lo establecido en el artículo 20 de la Ley 1753 de 2015 y/o la que lo modifique o sustituya. </w:t>
            </w:r>
          </w:p>
          <w:p w14:paraId="2D7FFC7A" w14:textId="77777777" w:rsidR="00F15256" w:rsidRPr="00683FFE" w:rsidRDefault="00F15256" w:rsidP="00360C85">
            <w:pPr>
              <w:pBdr>
                <w:top w:val="nil"/>
                <w:left w:val="nil"/>
                <w:bottom w:val="nil"/>
                <w:right w:val="nil"/>
                <w:between w:val="nil"/>
              </w:pBdr>
              <w:tabs>
                <w:tab w:val="left" w:pos="2879"/>
              </w:tabs>
              <w:rPr>
                <w:color w:val="000000" w:themeColor="text1"/>
              </w:rPr>
            </w:pPr>
          </w:p>
          <w:p w14:paraId="4E29180C"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08C407F5" w14:textId="77777777" w:rsidR="00360C85" w:rsidRPr="00683FFE" w:rsidRDefault="00360C85">
            <w:pPr>
              <w:ind w:left="0"/>
              <w:rPr>
                <w:b/>
                <w:color w:val="000000" w:themeColor="text1"/>
                <w:u w:val="single"/>
              </w:rPr>
            </w:pPr>
            <w:r w:rsidRPr="00683FFE">
              <w:rPr>
                <w:b/>
                <w:color w:val="000000" w:themeColor="text1"/>
              </w:rPr>
              <w:t xml:space="preserve">PARÁGRAFO 3. </w:t>
            </w:r>
            <w:r w:rsidR="0049709B" w:rsidRPr="00683FFE">
              <w:rPr>
                <w:b/>
                <w:color w:val="000000" w:themeColor="text1"/>
                <w:u w:val="single"/>
              </w:rPr>
              <w:t>Para acceder a títulos mineros, ECOMINERALES deberá seguir los procedimientos que para tal fin se encuentran establecidos en la Ley 685 de 2001, la Ley 1753 de 2015 y demás normas concordantes o aquellas que las modifiquen o sustituyan.</w:t>
            </w:r>
          </w:p>
          <w:p w14:paraId="254DC815" w14:textId="77777777" w:rsidR="00D02286" w:rsidRPr="00683FFE" w:rsidRDefault="00D02286">
            <w:pPr>
              <w:ind w:left="0"/>
              <w:rPr>
                <w:b/>
                <w:color w:val="000000" w:themeColor="text1"/>
                <w:u w:val="single"/>
              </w:rPr>
            </w:pPr>
          </w:p>
          <w:p w14:paraId="34019722" w14:textId="77777777" w:rsidR="00D02286" w:rsidRPr="00683FFE" w:rsidRDefault="00D02286" w:rsidP="00D02286">
            <w:pPr>
              <w:ind w:left="0" w:right="40"/>
              <w:rPr>
                <w:b/>
                <w:color w:val="0070C0"/>
                <w:u w:val="single"/>
              </w:rPr>
            </w:pPr>
            <w:r w:rsidRPr="00683FFE">
              <w:rPr>
                <w:b/>
                <w:u w:val="single"/>
              </w:rPr>
              <w:lastRenderedPageBreak/>
              <w:t xml:space="preserve">Parágrafo 4. Todas las actividades a cargo de ECOMINERALES deberán ser desarrolladas bajo y en garantía de los enfoques de derechos humanos y territorial. </w:t>
            </w:r>
          </w:p>
          <w:p w14:paraId="5B241AC5" w14:textId="6371F195" w:rsidR="00D02286" w:rsidRPr="00683FFE" w:rsidRDefault="00D02286">
            <w:pPr>
              <w:ind w:left="0"/>
              <w:rPr>
                <w:b/>
                <w:color w:val="000000" w:themeColor="text1"/>
              </w:rPr>
            </w:pPr>
          </w:p>
        </w:tc>
        <w:tc>
          <w:tcPr>
            <w:tcW w:w="2835" w:type="dxa"/>
          </w:tcPr>
          <w:p w14:paraId="6222800D" w14:textId="5AAC750F" w:rsidR="00360C85" w:rsidRPr="00683FFE" w:rsidRDefault="00360C85" w:rsidP="00360C85">
            <w:pPr>
              <w:ind w:firstLine="10"/>
              <w:rPr>
                <w:color w:val="000000" w:themeColor="text1"/>
              </w:rPr>
            </w:pPr>
            <w:r w:rsidRPr="00683FFE">
              <w:rPr>
                <w:color w:val="000000" w:themeColor="text1"/>
              </w:rPr>
              <w:lastRenderedPageBreak/>
              <w:t>Se</w:t>
            </w:r>
            <w:r w:rsidR="00F3518C" w:rsidRPr="00683FFE">
              <w:rPr>
                <w:color w:val="000000" w:themeColor="text1"/>
              </w:rPr>
              <w:t xml:space="preserve"> modifica el presente artículo:</w:t>
            </w:r>
          </w:p>
          <w:p w14:paraId="609762AA" w14:textId="77777777" w:rsidR="00C654A3" w:rsidRPr="00683FFE" w:rsidRDefault="00C654A3" w:rsidP="00360C85">
            <w:pPr>
              <w:ind w:firstLine="10"/>
              <w:rPr>
                <w:color w:val="000000" w:themeColor="text1"/>
              </w:rPr>
            </w:pPr>
          </w:p>
          <w:p w14:paraId="4CC73ECC" w14:textId="7B299CAE" w:rsidR="00C654A3" w:rsidRPr="00683FFE" w:rsidRDefault="00F3518C" w:rsidP="00F3518C">
            <w:pPr>
              <w:pStyle w:val="Prrafodelista"/>
              <w:numPr>
                <w:ilvl w:val="0"/>
                <w:numId w:val="39"/>
              </w:numPr>
              <w:rPr>
                <w:color w:val="000000" w:themeColor="text1"/>
              </w:rPr>
            </w:pPr>
            <w:r w:rsidRPr="00683FFE">
              <w:rPr>
                <w:color w:val="000000" w:themeColor="text1"/>
              </w:rPr>
              <w:t>S</w:t>
            </w:r>
            <w:r w:rsidR="00C654A3" w:rsidRPr="00683FFE">
              <w:rPr>
                <w:color w:val="000000" w:themeColor="text1"/>
              </w:rPr>
              <w:t>e aclara en el parágrafo 3 la obligac</w:t>
            </w:r>
            <w:r w:rsidRPr="00683FFE">
              <w:rPr>
                <w:color w:val="000000" w:themeColor="text1"/>
              </w:rPr>
              <w:t xml:space="preserve">ión que tiene ECOMINERALES de participar en la titulación, </w:t>
            </w:r>
            <w:r w:rsidR="00C654A3" w:rsidRPr="00683FFE">
              <w:rPr>
                <w:color w:val="000000" w:themeColor="text1"/>
              </w:rPr>
              <w:t xml:space="preserve">respetando las normas y los </w:t>
            </w:r>
            <w:r w:rsidR="00C654A3" w:rsidRPr="00683FFE">
              <w:rPr>
                <w:color w:val="000000" w:themeColor="text1"/>
              </w:rPr>
              <w:lastRenderedPageBreak/>
              <w:t>procedimientos establecidos para dicho fin como cualquier otro actor</w:t>
            </w:r>
            <w:r w:rsidRPr="00683FFE">
              <w:rPr>
                <w:color w:val="000000" w:themeColor="text1"/>
              </w:rPr>
              <w:t>.</w:t>
            </w:r>
            <w:r w:rsidR="00C654A3" w:rsidRPr="00683FFE">
              <w:rPr>
                <w:color w:val="000000" w:themeColor="text1"/>
              </w:rPr>
              <w:t xml:space="preserve"> del sector. </w:t>
            </w:r>
          </w:p>
          <w:p w14:paraId="00C40E5F" w14:textId="77777777" w:rsidR="00F15256" w:rsidRPr="00683FFE" w:rsidRDefault="00F15256" w:rsidP="00F3518C">
            <w:pPr>
              <w:pStyle w:val="Prrafodelista"/>
              <w:numPr>
                <w:ilvl w:val="0"/>
                <w:numId w:val="39"/>
              </w:numPr>
              <w:rPr>
                <w:color w:val="000000" w:themeColor="text1"/>
              </w:rPr>
            </w:pPr>
            <w:r w:rsidRPr="00683FFE">
              <w:rPr>
                <w:color w:val="000000" w:themeColor="text1"/>
              </w:rPr>
              <w:t>Se incluye Victimas del Conflicto armado interno y se mejora redacción.</w:t>
            </w:r>
          </w:p>
          <w:p w14:paraId="7C67FA25" w14:textId="644444C1" w:rsidR="00F3518C" w:rsidRPr="00683FFE" w:rsidRDefault="00F3518C" w:rsidP="00F3518C">
            <w:pPr>
              <w:pStyle w:val="TableParagraph"/>
              <w:numPr>
                <w:ilvl w:val="0"/>
                <w:numId w:val="39"/>
              </w:numPr>
              <w:tabs>
                <w:tab w:val="left" w:pos="432"/>
              </w:tabs>
              <w:ind w:right="99"/>
              <w:jc w:val="both"/>
              <w:rPr>
                <w:rFonts w:ascii="Arial" w:hAnsi="Arial" w:cs="Arial"/>
                <w:color w:val="000000" w:themeColor="text1"/>
                <w:sz w:val="24"/>
                <w:szCs w:val="24"/>
              </w:rPr>
            </w:pPr>
            <w:r w:rsidRPr="00683FFE">
              <w:rPr>
                <w:rFonts w:ascii="Arial" w:hAnsi="Arial" w:cs="Arial"/>
                <w:color w:val="000000" w:themeColor="text1"/>
                <w:sz w:val="24"/>
                <w:szCs w:val="24"/>
              </w:rPr>
              <w:t>Se acoge la proposición dejada como constancia del H.R.</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Juan</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Daniel</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Peñuela,</w:t>
            </w:r>
            <w:r w:rsidRPr="00683FFE">
              <w:rPr>
                <w:rFonts w:ascii="Arial" w:hAnsi="Arial" w:cs="Arial"/>
                <w:color w:val="000000" w:themeColor="text1"/>
                <w:spacing w:val="1"/>
                <w:sz w:val="24"/>
                <w:szCs w:val="24"/>
              </w:rPr>
              <w:t xml:space="preserve"> que </w:t>
            </w:r>
            <w:r w:rsidRPr="00683FFE">
              <w:rPr>
                <w:rFonts w:ascii="Arial" w:hAnsi="Arial" w:cs="Arial"/>
                <w:color w:val="000000" w:themeColor="text1"/>
                <w:sz w:val="24"/>
                <w:szCs w:val="24"/>
              </w:rPr>
              <w:t>propone</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la</w:t>
            </w:r>
            <w:r w:rsidRPr="00683FFE">
              <w:rPr>
                <w:rFonts w:ascii="Arial" w:hAnsi="Arial" w:cs="Arial"/>
                <w:color w:val="000000" w:themeColor="text1"/>
                <w:spacing w:val="-64"/>
                <w:sz w:val="24"/>
                <w:szCs w:val="24"/>
              </w:rPr>
              <w:t xml:space="preserve"> </w:t>
            </w:r>
            <w:r w:rsidRPr="00683FFE">
              <w:rPr>
                <w:rFonts w:ascii="Arial" w:hAnsi="Arial" w:cs="Arial"/>
                <w:color w:val="000000" w:themeColor="text1"/>
                <w:sz w:val="24"/>
                <w:szCs w:val="24"/>
              </w:rPr>
              <w:t>eliminación</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de</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la</w:t>
            </w:r>
            <w:r w:rsidRPr="00683FFE">
              <w:rPr>
                <w:rFonts w:ascii="Arial" w:hAnsi="Arial" w:cs="Arial"/>
                <w:color w:val="000000" w:themeColor="text1"/>
                <w:spacing w:val="-64"/>
                <w:sz w:val="24"/>
                <w:szCs w:val="24"/>
              </w:rPr>
              <w:t xml:space="preserve"> </w:t>
            </w:r>
            <w:r w:rsidRPr="00683FFE">
              <w:rPr>
                <w:rFonts w:ascii="Arial" w:hAnsi="Arial" w:cs="Arial"/>
                <w:color w:val="000000" w:themeColor="text1"/>
                <w:sz w:val="24"/>
                <w:szCs w:val="24"/>
              </w:rPr>
              <w:t>expresión</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“o</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el</w:t>
            </w:r>
            <w:r w:rsidRPr="00683FFE">
              <w:rPr>
                <w:rFonts w:ascii="Arial" w:hAnsi="Arial" w:cs="Arial"/>
                <w:color w:val="000000" w:themeColor="text1"/>
                <w:spacing w:val="-64"/>
                <w:sz w:val="24"/>
                <w:szCs w:val="24"/>
              </w:rPr>
              <w:t xml:space="preserve"> </w:t>
            </w:r>
            <w:r w:rsidRPr="00683FFE">
              <w:rPr>
                <w:rFonts w:ascii="Arial" w:hAnsi="Arial" w:cs="Arial"/>
                <w:color w:val="000000" w:themeColor="text1"/>
                <w:sz w:val="24"/>
                <w:szCs w:val="24"/>
              </w:rPr>
              <w:t>gobierno</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nacional”</w:t>
            </w:r>
            <w:r w:rsidRPr="00683FFE">
              <w:rPr>
                <w:rFonts w:ascii="Arial" w:hAnsi="Arial" w:cs="Arial"/>
                <w:color w:val="000000" w:themeColor="text1"/>
                <w:spacing w:val="-64"/>
                <w:sz w:val="24"/>
                <w:szCs w:val="24"/>
              </w:rPr>
              <w:t xml:space="preserve"> </w:t>
            </w:r>
            <w:r w:rsidRPr="00683FFE">
              <w:rPr>
                <w:rFonts w:ascii="Arial" w:hAnsi="Arial" w:cs="Arial"/>
                <w:color w:val="000000" w:themeColor="text1"/>
                <w:sz w:val="24"/>
                <w:szCs w:val="24"/>
              </w:rPr>
              <w:t>contenida</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en</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el</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literal</w:t>
            </w:r>
            <w:r w:rsidRPr="00683FFE">
              <w:rPr>
                <w:rFonts w:ascii="Arial" w:hAnsi="Arial" w:cs="Arial"/>
                <w:color w:val="000000" w:themeColor="text1"/>
                <w:spacing w:val="-64"/>
                <w:sz w:val="24"/>
                <w:szCs w:val="24"/>
              </w:rPr>
              <w:t xml:space="preserve"> </w:t>
            </w:r>
            <w:r w:rsidRPr="00683FFE">
              <w:rPr>
                <w:rFonts w:ascii="Arial" w:hAnsi="Arial" w:cs="Arial"/>
                <w:color w:val="000000" w:themeColor="text1"/>
                <w:sz w:val="24"/>
                <w:szCs w:val="24"/>
              </w:rPr>
              <w:t>“J”</w:t>
            </w:r>
            <w:r w:rsidRPr="00683FFE">
              <w:rPr>
                <w:rFonts w:ascii="Arial" w:hAnsi="Arial" w:cs="Arial"/>
                <w:color w:val="000000" w:themeColor="text1"/>
                <w:spacing w:val="-3"/>
                <w:sz w:val="24"/>
                <w:szCs w:val="24"/>
              </w:rPr>
              <w:t xml:space="preserve"> </w:t>
            </w:r>
          </w:p>
          <w:p w14:paraId="3BF46104" w14:textId="77777777" w:rsidR="00F3518C" w:rsidRPr="00683FFE" w:rsidRDefault="00F3518C" w:rsidP="00F3518C">
            <w:pPr>
              <w:pStyle w:val="TableParagraph"/>
              <w:tabs>
                <w:tab w:val="left" w:pos="432"/>
              </w:tabs>
              <w:ind w:left="0" w:right="99"/>
              <w:jc w:val="both"/>
              <w:rPr>
                <w:rFonts w:ascii="Arial" w:hAnsi="Arial" w:cs="Arial"/>
                <w:color w:val="000000" w:themeColor="text1"/>
                <w:sz w:val="24"/>
                <w:szCs w:val="24"/>
              </w:rPr>
            </w:pPr>
          </w:p>
          <w:p w14:paraId="40E0C41C" w14:textId="77777777" w:rsidR="00F3518C" w:rsidRPr="00683FFE" w:rsidRDefault="00F3518C" w:rsidP="00F3518C">
            <w:pPr>
              <w:pStyle w:val="TableParagraph"/>
              <w:tabs>
                <w:tab w:val="left" w:pos="828"/>
              </w:tabs>
              <w:ind w:left="71" w:right="95"/>
              <w:jc w:val="both"/>
              <w:rPr>
                <w:rFonts w:ascii="Arial" w:hAnsi="Arial" w:cs="Arial"/>
                <w:strike/>
                <w:color w:val="000000" w:themeColor="text1"/>
                <w:sz w:val="24"/>
                <w:szCs w:val="24"/>
              </w:rPr>
            </w:pPr>
          </w:p>
          <w:p w14:paraId="1323CC3D" w14:textId="066CC57C" w:rsidR="00F3518C" w:rsidRPr="00683FFE" w:rsidRDefault="00F3518C" w:rsidP="00F3518C">
            <w:pPr>
              <w:pStyle w:val="TableParagraph"/>
              <w:numPr>
                <w:ilvl w:val="0"/>
                <w:numId w:val="39"/>
              </w:numPr>
              <w:tabs>
                <w:tab w:val="left" w:pos="828"/>
              </w:tabs>
              <w:ind w:right="95"/>
              <w:jc w:val="both"/>
              <w:rPr>
                <w:rFonts w:ascii="Arial" w:hAnsi="Arial" w:cs="Arial"/>
                <w:color w:val="000000" w:themeColor="text1"/>
                <w:sz w:val="24"/>
                <w:szCs w:val="24"/>
              </w:rPr>
            </w:pPr>
            <w:r w:rsidRPr="00683FFE">
              <w:rPr>
                <w:rFonts w:ascii="Arial" w:hAnsi="Arial" w:cs="Arial"/>
                <w:color w:val="000000" w:themeColor="text1"/>
                <w:sz w:val="24"/>
                <w:szCs w:val="24"/>
              </w:rPr>
              <w:t>Se acoge la proposición dejada como constancia de la H.R.</w:t>
            </w:r>
            <w:r w:rsidRPr="00683FFE">
              <w:rPr>
                <w:rFonts w:ascii="Arial" w:hAnsi="Arial" w:cs="Arial"/>
                <w:color w:val="000000" w:themeColor="text1"/>
                <w:sz w:val="24"/>
                <w:szCs w:val="24"/>
              </w:rPr>
              <w:tab/>
              <w:t xml:space="preserve">Katherine </w:t>
            </w:r>
            <w:proofErr w:type="spellStart"/>
            <w:r w:rsidRPr="00683FFE">
              <w:rPr>
                <w:rFonts w:ascii="Arial" w:hAnsi="Arial" w:cs="Arial"/>
                <w:color w:val="000000" w:themeColor="text1"/>
                <w:sz w:val="24"/>
                <w:szCs w:val="24"/>
              </w:rPr>
              <w:t>Juvinao</w:t>
            </w:r>
            <w:proofErr w:type="spellEnd"/>
            <w:r w:rsidRPr="00683FFE">
              <w:rPr>
                <w:rFonts w:ascii="Arial" w:hAnsi="Arial" w:cs="Arial"/>
                <w:color w:val="000000" w:themeColor="text1"/>
                <w:sz w:val="24"/>
                <w:szCs w:val="24"/>
              </w:rPr>
              <w:t>, al igual propone adicionar un nuevo parágrafo.</w:t>
            </w:r>
          </w:p>
        </w:tc>
      </w:tr>
      <w:tr w:rsidR="003213EE" w:rsidRPr="00683FFE" w14:paraId="7D974ECC" w14:textId="77777777">
        <w:trPr>
          <w:trHeight w:val="179"/>
        </w:trPr>
        <w:tc>
          <w:tcPr>
            <w:tcW w:w="3114" w:type="dxa"/>
          </w:tcPr>
          <w:p w14:paraId="157E6B27"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lastRenderedPageBreak/>
              <w:t>ARTÍCULO 6. PARTICIPACIÓN EN SOCIEDADES.</w:t>
            </w:r>
            <w:r w:rsidRPr="00683FFE">
              <w:rPr>
                <w:color w:val="000000" w:themeColor="text1"/>
              </w:rPr>
              <w:t xml:space="preserve"> Para el mejor cumplimiento de su objeto, ECOMINERALES podrá, de acuerdo con las disposiciones legales vigentes, y para el desarrollo y mejor cumplimiento de su objeto empresarial, con autorización de la Junta Directiva, entrar a formar parte de otras sociedades, asociaciones, corporaciones o fundaciones como constituyente o participar en las ya constituidas, organizar asociaciones o empresas, o celebrar en cualquier forma el contrato de sociedad, siempre y cuando los objetivos de las sociedades o asociaciones de que se trate, sean iguales, similares, conexos </w:t>
            </w:r>
            <w:r w:rsidRPr="00683FFE">
              <w:rPr>
                <w:color w:val="000000" w:themeColor="text1"/>
              </w:rPr>
              <w:lastRenderedPageBreak/>
              <w:t>o complementarios con el de ECOMINERALES o necesarios o útiles para el mejor desarrollo de su objeto.</w:t>
            </w:r>
          </w:p>
          <w:p w14:paraId="2DE16493" w14:textId="77777777" w:rsidR="00360C85" w:rsidRPr="00683FFE" w:rsidRDefault="00360C85" w:rsidP="00360C85">
            <w:pPr>
              <w:pBdr>
                <w:top w:val="nil"/>
                <w:left w:val="nil"/>
                <w:bottom w:val="nil"/>
                <w:right w:val="nil"/>
                <w:between w:val="nil"/>
              </w:pBdr>
              <w:tabs>
                <w:tab w:val="left" w:pos="2879"/>
              </w:tabs>
              <w:rPr>
                <w:color w:val="000000" w:themeColor="text1"/>
              </w:rPr>
            </w:pPr>
          </w:p>
          <w:p w14:paraId="3ADC3817"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color w:val="000000" w:themeColor="text1"/>
              </w:rPr>
              <w:t>La Empresa Colombiana de Minerales podrá llevar a cabo la ejecución de Alianzas Público – Privadas y Público -Populares con otros actores y empresas para el desarrollo de su objeto social.</w:t>
            </w:r>
          </w:p>
          <w:p w14:paraId="1EDD006B"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3118" w:type="dxa"/>
          </w:tcPr>
          <w:p w14:paraId="7E8D85CC" w14:textId="412C12A8" w:rsidR="00F16D4B" w:rsidRPr="00683FFE" w:rsidRDefault="00F16D4B" w:rsidP="00F16D4B">
            <w:pPr>
              <w:pBdr>
                <w:top w:val="nil"/>
                <w:left w:val="nil"/>
                <w:bottom w:val="nil"/>
                <w:right w:val="nil"/>
                <w:between w:val="nil"/>
              </w:pBdr>
              <w:tabs>
                <w:tab w:val="left" w:pos="2879"/>
              </w:tabs>
              <w:rPr>
                <w:color w:val="000000" w:themeColor="text1"/>
              </w:rPr>
            </w:pPr>
            <w:r w:rsidRPr="00683FFE">
              <w:rPr>
                <w:b/>
                <w:color w:val="000000" w:themeColor="text1"/>
              </w:rPr>
              <w:lastRenderedPageBreak/>
              <w:t>ARTÍCULO 6. PARTICIPACIÓN EN SOCIEDADES.</w:t>
            </w:r>
            <w:r w:rsidRPr="00683FFE">
              <w:rPr>
                <w:color w:val="000000" w:themeColor="text1"/>
              </w:rPr>
              <w:t xml:space="preserve"> Para el mejor cumplimiento de su objeto, ECOMINERALES podrá, de acuerdo con las disposiciones legales vigentes, y para el desarrollo y mejor cumplimiento de su objeto empresarial, con autorización</w:t>
            </w:r>
            <w:r w:rsidR="00D02286" w:rsidRPr="00683FFE">
              <w:rPr>
                <w:color w:val="000000" w:themeColor="text1"/>
              </w:rPr>
              <w:t xml:space="preserve"> </w:t>
            </w:r>
            <w:r w:rsidR="00D02286" w:rsidRPr="00683FFE">
              <w:rPr>
                <w:b/>
                <w:color w:val="0070C0"/>
                <w:u w:val="single"/>
              </w:rPr>
              <w:t>expresa del Congreso de la República, previo aval</w:t>
            </w:r>
            <w:r w:rsidRPr="00683FFE">
              <w:rPr>
                <w:b/>
                <w:color w:val="0070C0"/>
                <w:u w:val="single"/>
              </w:rPr>
              <w:t xml:space="preserve"> </w:t>
            </w:r>
            <w:r w:rsidRPr="00683FFE">
              <w:rPr>
                <w:color w:val="000000" w:themeColor="text1"/>
              </w:rPr>
              <w:t xml:space="preserve">de la Junta Directiva, entrar a formar parte de otras sociedades, asociaciones, corporaciones o fundaciones como constituyente o participar en las ya constituidas, organizar asociaciones o empresas, o celebrar en cualquier forma el contrato de sociedad, siempre y cuando los objetivos de las sociedades o asociaciones </w:t>
            </w:r>
            <w:r w:rsidRPr="00683FFE">
              <w:rPr>
                <w:color w:val="000000" w:themeColor="text1"/>
              </w:rPr>
              <w:lastRenderedPageBreak/>
              <w:t>de que se trate, sean iguales, similares, conexos o complementarios con el de ECOMINERALES o necesarios o útiles para el mejor desarrollo de su objeto.</w:t>
            </w:r>
          </w:p>
          <w:p w14:paraId="1652E1E4" w14:textId="77777777" w:rsidR="00F16D4B" w:rsidRPr="00683FFE" w:rsidRDefault="00F16D4B" w:rsidP="00F16D4B">
            <w:pPr>
              <w:pBdr>
                <w:top w:val="nil"/>
                <w:left w:val="nil"/>
                <w:bottom w:val="nil"/>
                <w:right w:val="nil"/>
                <w:between w:val="nil"/>
              </w:pBdr>
              <w:tabs>
                <w:tab w:val="left" w:pos="2879"/>
              </w:tabs>
              <w:rPr>
                <w:color w:val="000000" w:themeColor="text1"/>
              </w:rPr>
            </w:pPr>
          </w:p>
          <w:p w14:paraId="04B0A832" w14:textId="57D02ED8" w:rsidR="00F16D4B" w:rsidRPr="00683FFE" w:rsidRDefault="00F16D4B" w:rsidP="00F16D4B">
            <w:pPr>
              <w:pBdr>
                <w:top w:val="nil"/>
                <w:left w:val="nil"/>
                <w:bottom w:val="nil"/>
                <w:right w:val="nil"/>
                <w:between w:val="nil"/>
              </w:pBdr>
              <w:tabs>
                <w:tab w:val="left" w:pos="2879"/>
              </w:tabs>
              <w:rPr>
                <w:color w:val="000000" w:themeColor="text1"/>
              </w:rPr>
            </w:pPr>
            <w:r w:rsidRPr="00683FFE">
              <w:rPr>
                <w:strike/>
                <w:color w:val="000000" w:themeColor="text1"/>
              </w:rPr>
              <w:t xml:space="preserve">La Empresa Colombiana de </w:t>
            </w:r>
            <w:proofErr w:type="gramStart"/>
            <w:r w:rsidRPr="00683FFE">
              <w:rPr>
                <w:strike/>
                <w:color w:val="000000" w:themeColor="text1"/>
              </w:rPr>
              <w:t>Minerales</w:t>
            </w:r>
            <w:r w:rsidRPr="00683FFE">
              <w:rPr>
                <w:color w:val="000000" w:themeColor="text1"/>
              </w:rPr>
              <w:t xml:space="preserve">  </w:t>
            </w:r>
            <w:r w:rsidRPr="00683FFE">
              <w:rPr>
                <w:b/>
                <w:color w:val="000000" w:themeColor="text1"/>
              </w:rPr>
              <w:t>ECOMINERALES</w:t>
            </w:r>
            <w:proofErr w:type="gramEnd"/>
            <w:r w:rsidRPr="00683FFE">
              <w:rPr>
                <w:color w:val="000000" w:themeColor="text1"/>
              </w:rPr>
              <w:t xml:space="preserve"> podrá llevar a cabo la ejecución de Alianzas Público – Privadas y Público -Populares con otros actores y empresas para el desarrollo de su objeto social.</w:t>
            </w:r>
          </w:p>
          <w:p w14:paraId="1F65BE5F" w14:textId="2F4EA8DD" w:rsidR="00AD3A0D" w:rsidRPr="00683FFE" w:rsidRDefault="00AD3A0D" w:rsidP="00F16D4B">
            <w:pPr>
              <w:pBdr>
                <w:top w:val="nil"/>
                <w:left w:val="nil"/>
                <w:bottom w:val="nil"/>
                <w:right w:val="nil"/>
                <w:between w:val="nil"/>
              </w:pBdr>
              <w:tabs>
                <w:tab w:val="left" w:pos="2879"/>
              </w:tabs>
              <w:rPr>
                <w:b/>
                <w:color w:val="000000" w:themeColor="text1"/>
              </w:rPr>
            </w:pPr>
          </w:p>
        </w:tc>
        <w:tc>
          <w:tcPr>
            <w:tcW w:w="2835" w:type="dxa"/>
          </w:tcPr>
          <w:p w14:paraId="062854AB" w14:textId="77777777" w:rsidR="00F3518C" w:rsidRPr="00683FFE" w:rsidRDefault="00F3518C" w:rsidP="00F3518C">
            <w:pPr>
              <w:ind w:firstLine="10"/>
              <w:rPr>
                <w:color w:val="000000" w:themeColor="text1"/>
              </w:rPr>
            </w:pPr>
            <w:r w:rsidRPr="00683FFE">
              <w:rPr>
                <w:color w:val="000000" w:themeColor="text1"/>
              </w:rPr>
              <w:lastRenderedPageBreak/>
              <w:t>Se modifica el presente artículo:</w:t>
            </w:r>
          </w:p>
          <w:p w14:paraId="488207EA" w14:textId="77777777" w:rsidR="00F3518C" w:rsidRPr="00683FFE" w:rsidRDefault="00F3518C" w:rsidP="00F3518C">
            <w:pPr>
              <w:pStyle w:val="TableParagraph"/>
              <w:tabs>
                <w:tab w:val="left" w:pos="71"/>
                <w:tab w:val="left" w:pos="2669"/>
              </w:tabs>
              <w:ind w:right="100"/>
              <w:jc w:val="both"/>
              <w:rPr>
                <w:rFonts w:ascii="Arial" w:hAnsi="Arial" w:cs="Arial"/>
                <w:b/>
                <w:color w:val="000000" w:themeColor="text1"/>
                <w:sz w:val="24"/>
                <w:szCs w:val="24"/>
              </w:rPr>
            </w:pPr>
          </w:p>
          <w:p w14:paraId="3CD65930" w14:textId="77777777" w:rsidR="00F3518C" w:rsidRPr="00683FFE" w:rsidRDefault="00F3518C" w:rsidP="00F3518C">
            <w:pPr>
              <w:pStyle w:val="TableParagraph"/>
              <w:tabs>
                <w:tab w:val="left" w:pos="71"/>
                <w:tab w:val="left" w:pos="2669"/>
              </w:tabs>
              <w:ind w:right="100"/>
              <w:jc w:val="both"/>
              <w:rPr>
                <w:rFonts w:ascii="Arial" w:hAnsi="Arial" w:cs="Arial"/>
                <w:b/>
                <w:color w:val="000000" w:themeColor="text1"/>
                <w:sz w:val="24"/>
                <w:szCs w:val="24"/>
              </w:rPr>
            </w:pPr>
          </w:p>
          <w:p w14:paraId="5657193F" w14:textId="11730498" w:rsidR="00F3518C" w:rsidRPr="00683FFE" w:rsidRDefault="00F3518C" w:rsidP="00F3518C">
            <w:pPr>
              <w:pStyle w:val="TableParagraph"/>
              <w:numPr>
                <w:ilvl w:val="0"/>
                <w:numId w:val="40"/>
              </w:numPr>
              <w:tabs>
                <w:tab w:val="left" w:pos="71"/>
                <w:tab w:val="left" w:pos="2669"/>
              </w:tabs>
              <w:ind w:right="100"/>
              <w:jc w:val="both"/>
              <w:rPr>
                <w:rFonts w:ascii="Arial" w:hAnsi="Arial" w:cs="Arial"/>
                <w:color w:val="000000" w:themeColor="text1"/>
                <w:sz w:val="24"/>
                <w:szCs w:val="24"/>
              </w:rPr>
            </w:pPr>
            <w:r w:rsidRPr="00683FFE">
              <w:rPr>
                <w:rFonts w:ascii="Arial" w:hAnsi="Arial" w:cs="Arial"/>
                <w:color w:val="000000" w:themeColor="text1"/>
                <w:sz w:val="24"/>
                <w:szCs w:val="24"/>
              </w:rPr>
              <w:t>Se acoge la proposición dejada como constancia del H.R.</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Álvaro</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Rueda, que</w:t>
            </w:r>
            <w:r w:rsidRPr="00683FFE">
              <w:rPr>
                <w:rFonts w:ascii="Arial" w:hAnsi="Arial" w:cs="Arial"/>
                <w:color w:val="000000" w:themeColor="text1"/>
                <w:spacing w:val="-64"/>
                <w:sz w:val="24"/>
                <w:szCs w:val="24"/>
              </w:rPr>
              <w:t xml:space="preserve"> </w:t>
            </w:r>
            <w:r w:rsidRPr="00683FFE">
              <w:rPr>
                <w:rFonts w:ascii="Arial" w:hAnsi="Arial" w:cs="Arial"/>
                <w:color w:val="000000" w:themeColor="text1"/>
                <w:sz w:val="24"/>
                <w:szCs w:val="24"/>
              </w:rPr>
              <w:t>propone</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modificar</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el primer inciso en el sentido que, para poder hacer parte</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de</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otras</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 xml:space="preserve">sociedades, </w:t>
            </w:r>
            <w:r w:rsidRPr="00683FFE">
              <w:rPr>
                <w:rFonts w:ascii="Arial" w:hAnsi="Arial" w:cs="Arial"/>
                <w:color w:val="000000" w:themeColor="text1"/>
                <w:spacing w:val="-3"/>
                <w:sz w:val="24"/>
                <w:szCs w:val="24"/>
              </w:rPr>
              <w:t>es</w:t>
            </w:r>
            <w:r w:rsidRPr="00683FFE">
              <w:rPr>
                <w:rFonts w:ascii="Arial" w:hAnsi="Arial" w:cs="Arial"/>
                <w:color w:val="000000" w:themeColor="text1"/>
                <w:sz w:val="24"/>
                <w:szCs w:val="24"/>
              </w:rPr>
              <w:t xml:space="preserve"> necesario la autorización </w:t>
            </w:r>
            <w:r w:rsidRPr="00683FFE">
              <w:rPr>
                <w:rFonts w:ascii="Arial" w:hAnsi="Arial" w:cs="Arial"/>
                <w:color w:val="000000" w:themeColor="text1"/>
                <w:spacing w:val="-3"/>
                <w:sz w:val="24"/>
                <w:szCs w:val="24"/>
              </w:rPr>
              <w:t>del</w:t>
            </w:r>
            <w:r w:rsidRPr="00683FFE">
              <w:rPr>
                <w:rFonts w:ascii="Arial" w:hAnsi="Arial" w:cs="Arial"/>
                <w:color w:val="000000" w:themeColor="text1"/>
                <w:spacing w:val="-65"/>
                <w:sz w:val="24"/>
                <w:szCs w:val="24"/>
              </w:rPr>
              <w:t xml:space="preserve"> </w:t>
            </w:r>
            <w:r w:rsidRPr="00683FFE">
              <w:rPr>
                <w:rFonts w:ascii="Arial" w:hAnsi="Arial" w:cs="Arial"/>
                <w:color w:val="000000" w:themeColor="text1"/>
                <w:sz w:val="24"/>
                <w:szCs w:val="24"/>
              </w:rPr>
              <w:t>Congreso</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previo</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aval</w:t>
            </w:r>
            <w:r w:rsidRPr="00683FFE">
              <w:rPr>
                <w:rFonts w:ascii="Arial" w:hAnsi="Arial" w:cs="Arial"/>
                <w:color w:val="000000" w:themeColor="text1"/>
                <w:spacing w:val="-64"/>
                <w:sz w:val="24"/>
                <w:szCs w:val="24"/>
              </w:rPr>
              <w:t xml:space="preserve"> </w:t>
            </w:r>
            <w:r w:rsidRPr="00683FFE">
              <w:rPr>
                <w:rFonts w:ascii="Arial" w:hAnsi="Arial" w:cs="Arial"/>
                <w:color w:val="000000" w:themeColor="text1"/>
                <w:sz w:val="24"/>
                <w:szCs w:val="24"/>
              </w:rPr>
              <w:t>de</w:t>
            </w:r>
            <w:r w:rsidRPr="00683FFE">
              <w:rPr>
                <w:rFonts w:ascii="Arial" w:hAnsi="Arial" w:cs="Arial"/>
                <w:color w:val="000000" w:themeColor="text1"/>
                <w:spacing w:val="-2"/>
                <w:sz w:val="24"/>
                <w:szCs w:val="24"/>
              </w:rPr>
              <w:t xml:space="preserve"> </w:t>
            </w:r>
            <w:r w:rsidRPr="00683FFE">
              <w:rPr>
                <w:rFonts w:ascii="Arial" w:hAnsi="Arial" w:cs="Arial"/>
                <w:color w:val="000000" w:themeColor="text1"/>
                <w:sz w:val="24"/>
                <w:szCs w:val="24"/>
              </w:rPr>
              <w:t>la</w:t>
            </w:r>
            <w:r w:rsidRPr="00683FFE">
              <w:rPr>
                <w:rFonts w:ascii="Arial" w:hAnsi="Arial" w:cs="Arial"/>
                <w:color w:val="000000" w:themeColor="text1"/>
                <w:spacing w:val="-1"/>
                <w:sz w:val="24"/>
                <w:szCs w:val="24"/>
              </w:rPr>
              <w:t xml:space="preserve"> </w:t>
            </w:r>
            <w:r w:rsidRPr="00683FFE">
              <w:rPr>
                <w:rFonts w:ascii="Arial" w:hAnsi="Arial" w:cs="Arial"/>
                <w:color w:val="000000" w:themeColor="text1"/>
                <w:sz w:val="24"/>
                <w:szCs w:val="24"/>
              </w:rPr>
              <w:t>junta</w:t>
            </w:r>
            <w:r w:rsidRPr="00683FFE">
              <w:rPr>
                <w:rFonts w:ascii="Arial" w:hAnsi="Arial" w:cs="Arial"/>
                <w:color w:val="000000" w:themeColor="text1"/>
                <w:spacing w:val="-2"/>
                <w:sz w:val="24"/>
                <w:szCs w:val="24"/>
              </w:rPr>
              <w:t xml:space="preserve"> </w:t>
            </w:r>
            <w:r w:rsidRPr="00683FFE">
              <w:rPr>
                <w:rFonts w:ascii="Arial" w:hAnsi="Arial" w:cs="Arial"/>
                <w:color w:val="000000" w:themeColor="text1"/>
                <w:sz w:val="24"/>
                <w:szCs w:val="24"/>
              </w:rPr>
              <w:t>Directiva.</w:t>
            </w:r>
          </w:p>
          <w:p w14:paraId="0483FCC9" w14:textId="040537C9" w:rsidR="00F3518C" w:rsidRPr="00683FFE" w:rsidRDefault="00F3518C" w:rsidP="00F3518C">
            <w:pPr>
              <w:pStyle w:val="TableParagraph"/>
              <w:numPr>
                <w:ilvl w:val="0"/>
                <w:numId w:val="40"/>
              </w:numPr>
              <w:tabs>
                <w:tab w:val="left" w:pos="71"/>
                <w:tab w:val="left" w:pos="2669"/>
              </w:tabs>
              <w:ind w:right="100"/>
              <w:jc w:val="both"/>
              <w:rPr>
                <w:rFonts w:ascii="Arial" w:hAnsi="Arial" w:cs="Arial"/>
                <w:color w:val="000000" w:themeColor="text1"/>
                <w:sz w:val="24"/>
                <w:szCs w:val="24"/>
              </w:rPr>
            </w:pPr>
            <w:r w:rsidRPr="00683FFE">
              <w:rPr>
                <w:rFonts w:ascii="Arial" w:hAnsi="Arial" w:cs="Arial"/>
                <w:color w:val="000000" w:themeColor="text1"/>
                <w:sz w:val="24"/>
                <w:szCs w:val="24"/>
              </w:rPr>
              <w:t xml:space="preserve">Se mejora redacción en el último inciso. </w:t>
            </w:r>
          </w:p>
          <w:p w14:paraId="1D451084" w14:textId="7BBB2A6A" w:rsidR="00360C85" w:rsidRPr="00683FFE" w:rsidRDefault="00360C85" w:rsidP="00360C85">
            <w:pPr>
              <w:ind w:firstLine="10"/>
              <w:rPr>
                <w:color w:val="000000" w:themeColor="text1"/>
              </w:rPr>
            </w:pPr>
          </w:p>
        </w:tc>
      </w:tr>
      <w:tr w:rsidR="003213EE" w:rsidRPr="00683FFE" w14:paraId="5A5AF8F9" w14:textId="77777777">
        <w:trPr>
          <w:trHeight w:val="179"/>
        </w:trPr>
        <w:tc>
          <w:tcPr>
            <w:tcW w:w="3114" w:type="dxa"/>
          </w:tcPr>
          <w:p w14:paraId="14D803D5"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ARTÍCULO 7. RÉGIMEN JURÍDICO.</w:t>
            </w:r>
            <w:r w:rsidRPr="00683FFE">
              <w:rPr>
                <w:color w:val="000000" w:themeColor="text1"/>
              </w:rPr>
              <w:t xml:space="preserve"> ECOMINERALES se someterá al régimen jurídico previsto para las empresas industriales y comerciales del Estado conforme en la Ley 489 de 1998.</w:t>
            </w:r>
          </w:p>
          <w:p w14:paraId="5A27B07C"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3118" w:type="dxa"/>
          </w:tcPr>
          <w:p w14:paraId="3FAA7597"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2835" w:type="dxa"/>
          </w:tcPr>
          <w:p w14:paraId="096DF4F4" w14:textId="77777777" w:rsidR="00360C85" w:rsidRPr="00683FFE" w:rsidRDefault="00360C85" w:rsidP="00360C85">
            <w:pPr>
              <w:ind w:firstLine="10"/>
              <w:rPr>
                <w:color w:val="000000" w:themeColor="text1"/>
              </w:rPr>
            </w:pPr>
          </w:p>
        </w:tc>
      </w:tr>
      <w:tr w:rsidR="003213EE" w:rsidRPr="00683FFE" w14:paraId="04518D60" w14:textId="77777777">
        <w:trPr>
          <w:trHeight w:val="179"/>
        </w:trPr>
        <w:tc>
          <w:tcPr>
            <w:tcW w:w="3114" w:type="dxa"/>
          </w:tcPr>
          <w:p w14:paraId="47A93DAB"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ARTÍCULO 8. RÉGIMEN LABORAL.</w:t>
            </w:r>
            <w:r w:rsidRPr="00683FFE">
              <w:rPr>
                <w:color w:val="000000" w:themeColor="text1"/>
              </w:rPr>
              <w:t xml:space="preserve"> Todos los trabajadores de ECOMINERALES, salvo los que por virtud de la ley y de acuerdo con los estatutos de la empresa </w:t>
            </w:r>
            <w:r w:rsidRPr="00683FFE">
              <w:rPr>
                <w:color w:val="000000" w:themeColor="text1"/>
              </w:rPr>
              <w:lastRenderedPageBreak/>
              <w:t>deban tener calidad de empleados públicos, tendrán la calidad de trabajadores oficiales, actuarán bajo la dirección y vigilancia del (la) Presidente (a) de la Empresa y se regirán en su relación laboral por las disposiciones contenidas en el contrato de trabajo, convención colectiva, pacto colectivo o reglamento interno de trabajo. En lo relativo al derecho colectivo de los trabajadores oficiales, este se regirá por el Código Sustantivo del Trabajo.</w:t>
            </w:r>
          </w:p>
          <w:p w14:paraId="340F244E"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3118" w:type="dxa"/>
          </w:tcPr>
          <w:p w14:paraId="43F08D9E"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2835" w:type="dxa"/>
          </w:tcPr>
          <w:p w14:paraId="7E75B299" w14:textId="77777777" w:rsidR="00360C85" w:rsidRPr="00683FFE" w:rsidRDefault="00360C85" w:rsidP="00360C85">
            <w:pPr>
              <w:ind w:firstLine="10"/>
              <w:rPr>
                <w:color w:val="000000" w:themeColor="text1"/>
              </w:rPr>
            </w:pPr>
          </w:p>
        </w:tc>
      </w:tr>
      <w:tr w:rsidR="003213EE" w:rsidRPr="00683FFE" w14:paraId="4781374D" w14:textId="77777777">
        <w:trPr>
          <w:trHeight w:val="179"/>
        </w:trPr>
        <w:tc>
          <w:tcPr>
            <w:tcW w:w="3114" w:type="dxa"/>
          </w:tcPr>
          <w:p w14:paraId="4333627C" w14:textId="77777777" w:rsidR="00360C85" w:rsidRPr="00683FFE" w:rsidRDefault="00360C85" w:rsidP="00360C85">
            <w:pPr>
              <w:pBdr>
                <w:top w:val="nil"/>
                <w:left w:val="nil"/>
                <w:bottom w:val="nil"/>
                <w:right w:val="nil"/>
                <w:between w:val="nil"/>
              </w:pBdr>
              <w:tabs>
                <w:tab w:val="left" w:pos="2879"/>
              </w:tabs>
              <w:jc w:val="center"/>
              <w:rPr>
                <w:b/>
                <w:color w:val="000000" w:themeColor="text1"/>
              </w:rPr>
            </w:pPr>
            <w:r w:rsidRPr="00683FFE">
              <w:rPr>
                <w:b/>
                <w:color w:val="000000" w:themeColor="text1"/>
              </w:rPr>
              <w:t>CAPÍTULO II.</w:t>
            </w:r>
          </w:p>
          <w:p w14:paraId="2555FCE6" w14:textId="77777777" w:rsidR="00360C85" w:rsidRPr="00683FFE" w:rsidRDefault="00360C85" w:rsidP="00360C85">
            <w:pPr>
              <w:pBdr>
                <w:top w:val="nil"/>
                <w:left w:val="nil"/>
                <w:bottom w:val="nil"/>
                <w:right w:val="nil"/>
                <w:between w:val="nil"/>
              </w:pBdr>
              <w:tabs>
                <w:tab w:val="left" w:pos="2879"/>
              </w:tabs>
              <w:jc w:val="center"/>
              <w:rPr>
                <w:b/>
                <w:color w:val="000000" w:themeColor="text1"/>
              </w:rPr>
            </w:pPr>
            <w:r w:rsidRPr="00683FFE">
              <w:rPr>
                <w:b/>
                <w:color w:val="000000" w:themeColor="text1"/>
              </w:rPr>
              <w:t>DE LA DIRECCIÓN Y ADMINISTRACIÓN, JUNTA DIRECTIVA Y PRESIDENCIA</w:t>
            </w:r>
          </w:p>
          <w:p w14:paraId="5EDD0BEF"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3118" w:type="dxa"/>
          </w:tcPr>
          <w:p w14:paraId="611FC3BD"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2835" w:type="dxa"/>
          </w:tcPr>
          <w:p w14:paraId="1AA5036D" w14:textId="77777777" w:rsidR="00360C85" w:rsidRPr="00683FFE" w:rsidRDefault="00360C85" w:rsidP="00360C85">
            <w:pPr>
              <w:ind w:firstLine="10"/>
              <w:rPr>
                <w:color w:val="000000" w:themeColor="text1"/>
              </w:rPr>
            </w:pPr>
          </w:p>
        </w:tc>
      </w:tr>
      <w:tr w:rsidR="003213EE" w:rsidRPr="00683FFE" w14:paraId="6011B8D9" w14:textId="77777777">
        <w:trPr>
          <w:trHeight w:val="179"/>
        </w:trPr>
        <w:tc>
          <w:tcPr>
            <w:tcW w:w="3114" w:type="dxa"/>
          </w:tcPr>
          <w:p w14:paraId="03AA3B64" w14:textId="77777777" w:rsidR="00360C85" w:rsidRPr="00683FFE" w:rsidRDefault="00360C85" w:rsidP="00360C85">
            <w:pPr>
              <w:pBdr>
                <w:top w:val="nil"/>
                <w:left w:val="nil"/>
                <w:bottom w:val="nil"/>
                <w:right w:val="nil"/>
                <w:between w:val="nil"/>
              </w:pBdr>
              <w:tabs>
                <w:tab w:val="left" w:pos="2879"/>
              </w:tabs>
              <w:rPr>
                <w:color w:val="000000" w:themeColor="text1"/>
              </w:rPr>
            </w:pPr>
            <w:r w:rsidRPr="00683FFE">
              <w:rPr>
                <w:b/>
                <w:color w:val="000000" w:themeColor="text1"/>
              </w:rPr>
              <w:t>ARTÍCULO 9. ÓRGANOS DE DIRECCIÓN.</w:t>
            </w:r>
            <w:r w:rsidRPr="00683FFE">
              <w:rPr>
                <w:color w:val="000000" w:themeColor="text1"/>
              </w:rPr>
              <w:t xml:space="preserve"> La Dirección de ECOMINERALES estará a cargo de una Junta Directiva y de un (una) Presidente (a).</w:t>
            </w:r>
          </w:p>
          <w:p w14:paraId="6A8129DA" w14:textId="77777777" w:rsidR="00360C85" w:rsidRPr="00683FFE" w:rsidRDefault="00360C85" w:rsidP="00360C85">
            <w:pPr>
              <w:pBdr>
                <w:top w:val="nil"/>
                <w:left w:val="nil"/>
                <w:bottom w:val="nil"/>
                <w:right w:val="nil"/>
                <w:between w:val="nil"/>
              </w:pBdr>
              <w:tabs>
                <w:tab w:val="left" w:pos="2879"/>
              </w:tabs>
              <w:jc w:val="center"/>
              <w:rPr>
                <w:b/>
                <w:color w:val="000000" w:themeColor="text1"/>
              </w:rPr>
            </w:pPr>
          </w:p>
        </w:tc>
        <w:tc>
          <w:tcPr>
            <w:tcW w:w="3118" w:type="dxa"/>
          </w:tcPr>
          <w:p w14:paraId="782F7C04"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2835" w:type="dxa"/>
          </w:tcPr>
          <w:p w14:paraId="50B58DE7" w14:textId="77777777" w:rsidR="00360C85" w:rsidRPr="00683FFE" w:rsidRDefault="00360C85" w:rsidP="00360C85">
            <w:pPr>
              <w:ind w:firstLine="10"/>
              <w:rPr>
                <w:color w:val="000000" w:themeColor="text1"/>
              </w:rPr>
            </w:pPr>
          </w:p>
        </w:tc>
      </w:tr>
      <w:tr w:rsidR="003213EE" w:rsidRPr="00683FFE" w14:paraId="144516C0" w14:textId="77777777">
        <w:trPr>
          <w:trHeight w:val="179"/>
        </w:trPr>
        <w:tc>
          <w:tcPr>
            <w:tcW w:w="3114" w:type="dxa"/>
          </w:tcPr>
          <w:p w14:paraId="61E0D817" w14:textId="77777777" w:rsidR="00360C85" w:rsidRPr="00683FFE" w:rsidRDefault="00360C85" w:rsidP="00360C85">
            <w:pPr>
              <w:ind w:firstLine="10"/>
              <w:rPr>
                <w:color w:val="000000" w:themeColor="text1"/>
              </w:rPr>
            </w:pPr>
            <w:r w:rsidRPr="00683FFE">
              <w:rPr>
                <w:b/>
                <w:color w:val="000000" w:themeColor="text1"/>
              </w:rPr>
              <w:t xml:space="preserve">ARTÍCULO 10. JUNTA DIRECTIVA. </w:t>
            </w:r>
            <w:r w:rsidRPr="00683FFE">
              <w:rPr>
                <w:color w:val="000000" w:themeColor="text1"/>
              </w:rPr>
              <w:t xml:space="preserve">La Junta </w:t>
            </w:r>
            <w:r w:rsidRPr="00683FFE">
              <w:rPr>
                <w:color w:val="000000" w:themeColor="text1"/>
              </w:rPr>
              <w:lastRenderedPageBreak/>
              <w:t xml:space="preserve">Directiva de la EMPRESA COLOMBIANA DE MINERALES – ECOMINERALES, está integrada por un total de siete (7) nueve (9) miembros así: </w:t>
            </w:r>
          </w:p>
          <w:p w14:paraId="09CED0C9" w14:textId="77777777" w:rsidR="00360C85" w:rsidRPr="00683FFE" w:rsidRDefault="00360C85" w:rsidP="00360C85">
            <w:pPr>
              <w:ind w:firstLine="10"/>
              <w:rPr>
                <w:b/>
                <w:color w:val="000000" w:themeColor="text1"/>
              </w:rPr>
            </w:pPr>
          </w:p>
          <w:p w14:paraId="5E2C6E1C" w14:textId="77777777" w:rsidR="00360C85" w:rsidRPr="00683FFE" w:rsidRDefault="00360C85" w:rsidP="00DB028E">
            <w:pPr>
              <w:numPr>
                <w:ilvl w:val="0"/>
                <w:numId w:val="11"/>
              </w:numPr>
              <w:spacing w:line="248" w:lineRule="auto"/>
              <w:rPr>
                <w:color w:val="000000" w:themeColor="text1"/>
              </w:rPr>
            </w:pPr>
            <w:r w:rsidRPr="00683FFE">
              <w:rPr>
                <w:color w:val="000000" w:themeColor="text1"/>
              </w:rPr>
              <w:t>El (la) Ministro(a) de Minas y Energía quien únicamente podrá delegar su participación en el(la) viceministro(a) de minas.</w:t>
            </w:r>
          </w:p>
          <w:p w14:paraId="6988FFC3" w14:textId="77777777" w:rsidR="00360C85" w:rsidRPr="00683FFE" w:rsidRDefault="00360C85" w:rsidP="00DB028E">
            <w:pPr>
              <w:numPr>
                <w:ilvl w:val="0"/>
                <w:numId w:val="11"/>
              </w:numPr>
              <w:spacing w:line="248" w:lineRule="auto"/>
              <w:rPr>
                <w:color w:val="000000" w:themeColor="text1"/>
              </w:rPr>
            </w:pPr>
            <w:r w:rsidRPr="00683FFE">
              <w:rPr>
                <w:color w:val="000000" w:themeColor="text1"/>
              </w:rPr>
              <w:t>El (la) Ministro (a) de Hacienda y Crédito Público o su delegado (a).</w:t>
            </w:r>
          </w:p>
          <w:p w14:paraId="47C8C2A4" w14:textId="77777777" w:rsidR="00360C85" w:rsidRPr="00683FFE" w:rsidRDefault="00360C85" w:rsidP="00DB028E">
            <w:pPr>
              <w:numPr>
                <w:ilvl w:val="0"/>
                <w:numId w:val="11"/>
              </w:numPr>
              <w:spacing w:line="248" w:lineRule="auto"/>
              <w:rPr>
                <w:color w:val="000000" w:themeColor="text1"/>
              </w:rPr>
            </w:pPr>
            <w:r w:rsidRPr="00683FFE">
              <w:rPr>
                <w:color w:val="000000" w:themeColor="text1"/>
              </w:rPr>
              <w:t>El (la) Ministro (a) de Comercio, Industria y Turismo o su delegado (a).</w:t>
            </w:r>
          </w:p>
          <w:p w14:paraId="7BDFEF82" w14:textId="77777777" w:rsidR="00360C85" w:rsidRPr="00683FFE" w:rsidRDefault="00360C85" w:rsidP="00DB028E">
            <w:pPr>
              <w:numPr>
                <w:ilvl w:val="0"/>
                <w:numId w:val="11"/>
              </w:numPr>
              <w:spacing w:line="248" w:lineRule="auto"/>
              <w:rPr>
                <w:color w:val="000000" w:themeColor="text1"/>
              </w:rPr>
            </w:pPr>
            <w:r w:rsidRPr="00683FFE">
              <w:rPr>
                <w:color w:val="000000" w:themeColor="text1"/>
              </w:rPr>
              <w:t>Un(a) (1) representante de las organizaciones sindicales, quien será elegido(a) por un proceso conducido por las organizaciones sindicales del sector minero.</w:t>
            </w:r>
          </w:p>
          <w:p w14:paraId="58F43793" w14:textId="77777777" w:rsidR="00360C85" w:rsidRPr="00683FFE" w:rsidRDefault="00360C85" w:rsidP="00DB028E">
            <w:pPr>
              <w:numPr>
                <w:ilvl w:val="0"/>
                <w:numId w:val="11"/>
              </w:numPr>
              <w:spacing w:line="248" w:lineRule="auto"/>
              <w:rPr>
                <w:color w:val="000000" w:themeColor="text1"/>
              </w:rPr>
            </w:pPr>
            <w:r w:rsidRPr="00683FFE">
              <w:rPr>
                <w:color w:val="000000" w:themeColor="text1"/>
              </w:rPr>
              <w:t xml:space="preserve">Un(a) (1) representante de la </w:t>
            </w:r>
            <w:r w:rsidRPr="00683FFE">
              <w:rPr>
                <w:color w:val="000000" w:themeColor="text1"/>
              </w:rPr>
              <w:lastRenderedPageBreak/>
              <w:t>academia con reconocida trayectoria en el sector minero, quien será elegido(a) a través de un proceso conducido por las instituciones de educación superior que cuenten con programas en geología y/o ingeniería de minas y afines, reconocidas con acreditación de alta calidad por parte del Ministerio de Educación Nacional.</w:t>
            </w:r>
          </w:p>
          <w:p w14:paraId="2C04EB3B" w14:textId="77777777" w:rsidR="00360C85" w:rsidRPr="00683FFE" w:rsidRDefault="00360C85" w:rsidP="00DB028E">
            <w:pPr>
              <w:numPr>
                <w:ilvl w:val="0"/>
                <w:numId w:val="11"/>
              </w:numPr>
              <w:spacing w:line="248" w:lineRule="auto"/>
              <w:rPr>
                <w:color w:val="000000" w:themeColor="text1"/>
              </w:rPr>
            </w:pPr>
            <w:r w:rsidRPr="00683FFE">
              <w:rPr>
                <w:color w:val="000000" w:themeColor="text1"/>
              </w:rPr>
              <w:t xml:space="preserve">Dos (2) miembros independientes nombrados por el (la) Presidente de la República. </w:t>
            </w:r>
          </w:p>
          <w:p w14:paraId="53C0EE54" w14:textId="77777777" w:rsidR="00360C85" w:rsidRPr="00683FFE" w:rsidRDefault="00360C85" w:rsidP="00DB028E">
            <w:pPr>
              <w:numPr>
                <w:ilvl w:val="0"/>
                <w:numId w:val="11"/>
              </w:numPr>
              <w:spacing w:line="248" w:lineRule="auto"/>
              <w:rPr>
                <w:color w:val="000000" w:themeColor="text1"/>
              </w:rPr>
            </w:pPr>
            <w:r w:rsidRPr="00683FFE">
              <w:rPr>
                <w:color w:val="000000" w:themeColor="text1"/>
              </w:rPr>
              <w:t>Un (1) miembro representante de asociaciones o agremiaciones mineras, seleccionado mediante proceso de elección interna.</w:t>
            </w:r>
          </w:p>
          <w:p w14:paraId="2B83F9B0" w14:textId="77777777" w:rsidR="00360C85" w:rsidRPr="00683FFE" w:rsidRDefault="00360C85" w:rsidP="00DB028E">
            <w:pPr>
              <w:numPr>
                <w:ilvl w:val="0"/>
                <w:numId w:val="11"/>
              </w:numPr>
              <w:spacing w:after="3" w:line="248" w:lineRule="auto"/>
              <w:rPr>
                <w:color w:val="000000" w:themeColor="text1"/>
              </w:rPr>
            </w:pPr>
            <w:r w:rsidRPr="00683FFE">
              <w:rPr>
                <w:color w:val="000000" w:themeColor="text1"/>
              </w:rPr>
              <w:t xml:space="preserve">Un (1) miembro que será alcalde en </w:t>
            </w:r>
            <w:r w:rsidRPr="00683FFE">
              <w:rPr>
                <w:color w:val="000000" w:themeColor="text1"/>
              </w:rPr>
              <w:lastRenderedPageBreak/>
              <w:t>representación de los municipios productores, elegido por la Federación de Municipios.</w:t>
            </w:r>
          </w:p>
          <w:p w14:paraId="010EA15E" w14:textId="77777777" w:rsidR="00360C85" w:rsidRPr="00683FFE" w:rsidRDefault="00360C85" w:rsidP="00360C85">
            <w:pPr>
              <w:ind w:firstLine="10"/>
              <w:rPr>
                <w:color w:val="000000" w:themeColor="text1"/>
              </w:rPr>
            </w:pPr>
          </w:p>
          <w:p w14:paraId="2951511E" w14:textId="77777777" w:rsidR="00360C85" w:rsidRPr="00683FFE" w:rsidRDefault="00360C85" w:rsidP="00360C85">
            <w:pPr>
              <w:ind w:firstLine="10"/>
              <w:rPr>
                <w:color w:val="000000" w:themeColor="text1"/>
              </w:rPr>
            </w:pPr>
            <w:r w:rsidRPr="00683FFE">
              <w:rPr>
                <w:color w:val="000000" w:themeColor="text1"/>
              </w:rPr>
              <w:t>Los miembros de la Junta Directiva de ECOMINERALES, distintos a los enunciados en los literales a), b) y c) y h) del presente artículo serán nombrados para períodos prorrogables de cuatro años, reemplazados dos de ellos, cada cuatro años. Los periodos empezarán a contarse a partir de la fecha de designación de la primera Junta en propiedad.</w:t>
            </w:r>
          </w:p>
          <w:p w14:paraId="2FA1A7B2" w14:textId="77777777" w:rsidR="00360C85" w:rsidRPr="00683FFE" w:rsidRDefault="00360C85" w:rsidP="00360C85">
            <w:pPr>
              <w:ind w:firstLine="10"/>
              <w:rPr>
                <w:color w:val="000000" w:themeColor="text1"/>
              </w:rPr>
            </w:pPr>
          </w:p>
          <w:p w14:paraId="67AB14B1" w14:textId="77777777" w:rsidR="00360C85" w:rsidRPr="00683FFE" w:rsidRDefault="00360C85" w:rsidP="00360C85">
            <w:pPr>
              <w:ind w:firstLine="10"/>
              <w:rPr>
                <w:color w:val="000000" w:themeColor="text1"/>
              </w:rPr>
            </w:pPr>
            <w:r w:rsidRPr="00683FFE">
              <w:rPr>
                <w:color w:val="000000" w:themeColor="text1"/>
              </w:rPr>
              <w:t>El miembro de junta elegido en el literal h) será nombrado por un período de 2 años y no podrá ser del mismo Departamento de su antecesor.</w:t>
            </w:r>
          </w:p>
          <w:p w14:paraId="2945B543" w14:textId="77777777" w:rsidR="00360C85" w:rsidRPr="00683FFE" w:rsidRDefault="00360C85" w:rsidP="00360C85">
            <w:pPr>
              <w:ind w:firstLine="10"/>
              <w:rPr>
                <w:color w:val="000000" w:themeColor="text1"/>
              </w:rPr>
            </w:pPr>
          </w:p>
          <w:p w14:paraId="72479D29" w14:textId="77777777" w:rsidR="00360C85" w:rsidRPr="00683FFE" w:rsidRDefault="00360C85" w:rsidP="00360C85">
            <w:pPr>
              <w:ind w:firstLine="10"/>
              <w:rPr>
                <w:color w:val="000000" w:themeColor="text1"/>
              </w:rPr>
            </w:pPr>
            <w:r w:rsidRPr="00683FFE">
              <w:rPr>
                <w:color w:val="000000" w:themeColor="text1"/>
              </w:rPr>
              <w:t xml:space="preserve">Los integrantes de la Junta Directiva de ECOMINERALES, distintos a los enunciados en los literales a), b) y c) y h) del presente artículo solo podrán ser reelegidos </w:t>
            </w:r>
            <w:r w:rsidRPr="00683FFE">
              <w:rPr>
                <w:color w:val="000000" w:themeColor="text1"/>
              </w:rPr>
              <w:lastRenderedPageBreak/>
              <w:t>por una única vez.</w:t>
            </w:r>
          </w:p>
          <w:p w14:paraId="40651539" w14:textId="77777777" w:rsidR="00360C85" w:rsidRPr="00683FFE" w:rsidRDefault="00360C85" w:rsidP="00360C85">
            <w:pPr>
              <w:ind w:firstLine="10"/>
              <w:rPr>
                <w:color w:val="000000" w:themeColor="text1"/>
              </w:rPr>
            </w:pPr>
            <w:r w:rsidRPr="00683FFE">
              <w:rPr>
                <w:b/>
                <w:color w:val="000000" w:themeColor="text1"/>
              </w:rPr>
              <w:t xml:space="preserve">PARÁGRAFO 1. </w:t>
            </w:r>
            <w:r w:rsidRPr="00683FFE">
              <w:rPr>
                <w:color w:val="000000" w:themeColor="text1"/>
              </w:rPr>
              <w:t xml:space="preserve">Las personas que integren la Junta Directiva representarán exclusivamente el interés de la Empresa. </w:t>
            </w:r>
          </w:p>
          <w:p w14:paraId="00EBF1C5" w14:textId="77777777" w:rsidR="00360C85" w:rsidRPr="00683FFE" w:rsidRDefault="00360C85" w:rsidP="00360C85">
            <w:pPr>
              <w:ind w:firstLine="10"/>
              <w:rPr>
                <w:color w:val="000000" w:themeColor="text1"/>
              </w:rPr>
            </w:pPr>
            <w:r w:rsidRPr="00683FFE">
              <w:rPr>
                <w:b/>
                <w:color w:val="000000" w:themeColor="text1"/>
              </w:rPr>
              <w:t xml:space="preserve">PARÁGRAFO 2. </w:t>
            </w:r>
            <w:r w:rsidRPr="00683FFE">
              <w:rPr>
                <w:color w:val="000000" w:themeColor="text1"/>
              </w:rPr>
              <w:t>Ni los miembros de la Junta Directiva ni el (la) Presidente (a) de la Empresa, cesarán en sus funciones hasta tanto su respectivo sucesor haya sido designado y entre en ejercicio de su cargo.</w:t>
            </w:r>
          </w:p>
          <w:p w14:paraId="46B5FBDF" w14:textId="77777777" w:rsidR="00360C85" w:rsidRPr="00683FFE" w:rsidRDefault="00360C85" w:rsidP="00360C85">
            <w:pPr>
              <w:pBdr>
                <w:top w:val="nil"/>
                <w:left w:val="nil"/>
                <w:bottom w:val="nil"/>
                <w:right w:val="nil"/>
                <w:between w:val="nil"/>
              </w:pBdr>
              <w:tabs>
                <w:tab w:val="left" w:pos="2879"/>
              </w:tabs>
              <w:rPr>
                <w:b/>
                <w:color w:val="000000" w:themeColor="text1"/>
              </w:rPr>
            </w:pPr>
          </w:p>
        </w:tc>
        <w:tc>
          <w:tcPr>
            <w:tcW w:w="3118" w:type="dxa"/>
          </w:tcPr>
          <w:p w14:paraId="76A6BFAC" w14:textId="77777777" w:rsidR="00360C85" w:rsidRPr="00683FFE" w:rsidRDefault="00360C85" w:rsidP="00360C85">
            <w:pPr>
              <w:ind w:firstLine="10"/>
              <w:rPr>
                <w:color w:val="000000" w:themeColor="text1"/>
              </w:rPr>
            </w:pPr>
            <w:r w:rsidRPr="00683FFE">
              <w:rPr>
                <w:b/>
                <w:color w:val="000000" w:themeColor="text1"/>
              </w:rPr>
              <w:lastRenderedPageBreak/>
              <w:t xml:space="preserve">ARTÍCULO 10. JUNTA DIRECTIVA. </w:t>
            </w:r>
            <w:r w:rsidRPr="00683FFE">
              <w:rPr>
                <w:color w:val="000000" w:themeColor="text1"/>
              </w:rPr>
              <w:t xml:space="preserve">La Junta </w:t>
            </w:r>
            <w:r w:rsidRPr="00683FFE">
              <w:rPr>
                <w:color w:val="000000" w:themeColor="text1"/>
              </w:rPr>
              <w:t xml:space="preserve">Directiva de la EMPRESA COLOMBIANA DE MINERALES – ECOMINERALES, está integrada por un total de </w:t>
            </w:r>
            <w:r w:rsidRPr="00683FFE">
              <w:rPr>
                <w:strike/>
                <w:color w:val="000000" w:themeColor="text1"/>
              </w:rPr>
              <w:t>siete (7)</w:t>
            </w:r>
            <w:r w:rsidRPr="00683FFE">
              <w:rPr>
                <w:color w:val="000000" w:themeColor="text1"/>
              </w:rPr>
              <w:t xml:space="preserve"> </w:t>
            </w:r>
            <w:r w:rsidRPr="00683FFE">
              <w:rPr>
                <w:b/>
                <w:color w:val="000000" w:themeColor="text1"/>
              </w:rPr>
              <w:t>nueve (9) miembros</w:t>
            </w:r>
            <w:r w:rsidRPr="00683FFE">
              <w:rPr>
                <w:color w:val="000000" w:themeColor="text1"/>
              </w:rPr>
              <w:t xml:space="preserve"> así: </w:t>
            </w:r>
          </w:p>
          <w:p w14:paraId="761410A9" w14:textId="77777777" w:rsidR="00360C85" w:rsidRPr="00683FFE" w:rsidRDefault="00360C85" w:rsidP="00360C85">
            <w:pPr>
              <w:ind w:firstLine="10"/>
              <w:rPr>
                <w:b/>
                <w:color w:val="000000" w:themeColor="text1"/>
              </w:rPr>
            </w:pPr>
          </w:p>
          <w:p w14:paraId="7AD00D6A" w14:textId="3B7D62F4" w:rsidR="00360C85" w:rsidRPr="00683FFE" w:rsidRDefault="00360C85" w:rsidP="00D02286">
            <w:pPr>
              <w:numPr>
                <w:ilvl w:val="0"/>
                <w:numId w:val="12"/>
              </w:numPr>
              <w:spacing w:line="248" w:lineRule="auto"/>
              <w:rPr>
                <w:color w:val="000000" w:themeColor="text1"/>
              </w:rPr>
            </w:pPr>
            <w:r w:rsidRPr="00683FFE">
              <w:rPr>
                <w:color w:val="000000" w:themeColor="text1"/>
              </w:rPr>
              <w:t>El (la) Ministro(a) de Minas y Energía quien únicamente podrá dele</w:t>
            </w:r>
            <w:r w:rsidR="005228FC" w:rsidRPr="00683FFE">
              <w:rPr>
                <w:color w:val="000000" w:themeColor="text1"/>
              </w:rPr>
              <w:t>gar su participación en el(la) Viceministro(a) de M</w:t>
            </w:r>
            <w:r w:rsidRPr="00683FFE">
              <w:rPr>
                <w:color w:val="000000" w:themeColor="text1"/>
              </w:rPr>
              <w:t>inas.</w:t>
            </w:r>
          </w:p>
          <w:p w14:paraId="1A9F9C9D" w14:textId="77777777" w:rsidR="00360C85" w:rsidRPr="00683FFE" w:rsidRDefault="00360C85" w:rsidP="00D02286">
            <w:pPr>
              <w:numPr>
                <w:ilvl w:val="0"/>
                <w:numId w:val="12"/>
              </w:numPr>
              <w:spacing w:line="248" w:lineRule="auto"/>
              <w:rPr>
                <w:color w:val="000000" w:themeColor="text1"/>
              </w:rPr>
            </w:pPr>
            <w:r w:rsidRPr="00683FFE">
              <w:rPr>
                <w:color w:val="000000" w:themeColor="text1"/>
              </w:rPr>
              <w:t>El (la) Ministro (a) de Hacienda y Crédito Público o su delegado (a).</w:t>
            </w:r>
          </w:p>
          <w:p w14:paraId="7847E54F" w14:textId="77777777" w:rsidR="00360C85" w:rsidRPr="00683FFE" w:rsidRDefault="00360C85" w:rsidP="00D02286">
            <w:pPr>
              <w:numPr>
                <w:ilvl w:val="0"/>
                <w:numId w:val="12"/>
              </w:numPr>
              <w:spacing w:line="248" w:lineRule="auto"/>
              <w:rPr>
                <w:color w:val="000000" w:themeColor="text1"/>
              </w:rPr>
            </w:pPr>
            <w:r w:rsidRPr="00683FFE">
              <w:rPr>
                <w:color w:val="000000" w:themeColor="text1"/>
              </w:rPr>
              <w:t>El (la) Ministro (a) de Comercio, Industria y Turismo o su delegado (a).</w:t>
            </w:r>
          </w:p>
          <w:p w14:paraId="4130C8FC" w14:textId="77777777" w:rsidR="009F04B8" w:rsidRPr="00683FFE" w:rsidRDefault="00360C85" w:rsidP="00D02286">
            <w:pPr>
              <w:numPr>
                <w:ilvl w:val="0"/>
                <w:numId w:val="12"/>
              </w:numPr>
              <w:spacing w:line="248" w:lineRule="auto"/>
              <w:rPr>
                <w:color w:val="000000" w:themeColor="text1"/>
              </w:rPr>
            </w:pPr>
            <w:r w:rsidRPr="00683FFE">
              <w:rPr>
                <w:color w:val="000000" w:themeColor="text1"/>
              </w:rPr>
              <w:t>Un(a) (1) representante de las organizaciones sindicales,</w:t>
            </w:r>
            <w:r w:rsidR="00C654A3" w:rsidRPr="00683FFE">
              <w:rPr>
                <w:color w:val="000000" w:themeColor="text1"/>
              </w:rPr>
              <w:t xml:space="preserve"> </w:t>
            </w:r>
            <w:r w:rsidR="00C654A3" w:rsidRPr="00683FFE">
              <w:rPr>
                <w:strike/>
                <w:color w:val="000000" w:themeColor="text1"/>
              </w:rPr>
              <w:t>quien será elegido(a) por un proceso conducido por las organizaciones sindicales del sector minero</w:t>
            </w:r>
            <w:r w:rsidRPr="00683FFE">
              <w:rPr>
                <w:strike/>
                <w:color w:val="000000" w:themeColor="text1"/>
              </w:rPr>
              <w:t xml:space="preserve"> </w:t>
            </w:r>
            <w:r w:rsidR="00C654A3" w:rsidRPr="00683FFE">
              <w:rPr>
                <w:b/>
                <w:color w:val="000000" w:themeColor="text1"/>
                <w:u w:val="single"/>
              </w:rPr>
              <w:t xml:space="preserve">quien será nombrado por el </w:t>
            </w:r>
            <w:r w:rsidR="00C654A3" w:rsidRPr="00683FFE">
              <w:rPr>
                <w:b/>
                <w:color w:val="000000" w:themeColor="text1"/>
                <w:u w:val="single"/>
              </w:rPr>
              <w:lastRenderedPageBreak/>
              <w:t>Presidente de la República, con fundamento en una terna que deberá ser propuesta como resultado de un proceso de selección conducido por la Escuela Superior de Administración Pública (ESAP).</w:t>
            </w:r>
          </w:p>
          <w:p w14:paraId="5339EE4E" w14:textId="77777777" w:rsidR="009F04B8" w:rsidRPr="00683FFE" w:rsidRDefault="00AA3891" w:rsidP="00D02286">
            <w:pPr>
              <w:numPr>
                <w:ilvl w:val="0"/>
                <w:numId w:val="12"/>
              </w:numPr>
              <w:spacing w:line="248" w:lineRule="auto"/>
              <w:rPr>
                <w:color w:val="000000" w:themeColor="text1"/>
              </w:rPr>
            </w:pPr>
            <w:r w:rsidRPr="00683FFE">
              <w:rPr>
                <w:color w:val="000000" w:themeColor="text1"/>
              </w:rPr>
              <w:t xml:space="preserve">Un(a) (1) representante de la academia </w:t>
            </w:r>
            <w:r w:rsidRPr="00683FFE">
              <w:rPr>
                <w:strike/>
                <w:color w:val="000000" w:themeColor="text1"/>
              </w:rPr>
              <w:t>con reconocida trayectoria</w:t>
            </w:r>
            <w:r w:rsidRPr="00683FFE">
              <w:rPr>
                <w:color w:val="000000" w:themeColor="text1"/>
              </w:rPr>
              <w:t xml:space="preserve"> en el sector minero, </w:t>
            </w:r>
            <w:r w:rsidRPr="00683FFE">
              <w:rPr>
                <w:b/>
                <w:color w:val="000000" w:themeColor="text1"/>
                <w:u w:val="single"/>
              </w:rPr>
              <w:t xml:space="preserve">quien será nombrado por el Presidente de la República con fundamento en una terna que deberá ser propuesta como </w:t>
            </w:r>
            <w:r w:rsidRPr="00683FFE">
              <w:rPr>
                <w:color w:val="000000" w:themeColor="text1"/>
              </w:rPr>
              <w:t xml:space="preserve">resultado de un proceso de selección conducido por las instituciones de educación superior que cuenten con programas en </w:t>
            </w:r>
            <w:r w:rsidRPr="00683FFE">
              <w:rPr>
                <w:color w:val="000000" w:themeColor="text1"/>
              </w:rPr>
              <w:lastRenderedPageBreak/>
              <w:t>geología y/o ingeniería de minas y afines, reconocidas con acreditación de alta calidad por parte del Ministerio de Educación Nacional.</w:t>
            </w:r>
          </w:p>
          <w:p w14:paraId="22EB45C0" w14:textId="63BC7B20" w:rsidR="004B4ECE" w:rsidRDefault="00360C85" w:rsidP="004B4ECE">
            <w:pPr>
              <w:numPr>
                <w:ilvl w:val="0"/>
                <w:numId w:val="12"/>
              </w:numPr>
              <w:spacing w:line="248" w:lineRule="auto"/>
              <w:rPr>
                <w:color w:val="000000" w:themeColor="text1"/>
              </w:rPr>
            </w:pPr>
            <w:r w:rsidRPr="00952112">
              <w:t>Dos (2)</w:t>
            </w:r>
            <w:r w:rsidRPr="00683FFE">
              <w:t xml:space="preserve"> </w:t>
            </w:r>
            <w:r w:rsidRPr="00683FFE">
              <w:rPr>
                <w:color w:val="000000" w:themeColor="text1"/>
              </w:rPr>
              <w:t xml:space="preserve">miembros independientes </w:t>
            </w:r>
            <w:r w:rsidR="0094656F" w:rsidRPr="00683FFE">
              <w:rPr>
                <w:strike/>
                <w:color w:val="000000" w:themeColor="text1"/>
              </w:rPr>
              <w:t>nombrados por el (la) Presidente de la República.</w:t>
            </w:r>
            <w:r w:rsidR="0094656F" w:rsidRPr="00683FFE">
              <w:rPr>
                <w:color w:val="000000" w:themeColor="text1"/>
              </w:rPr>
              <w:t xml:space="preserve"> </w:t>
            </w:r>
            <w:r w:rsidR="00DB27AE" w:rsidRPr="00683FFE">
              <w:rPr>
                <w:color w:val="000000" w:themeColor="text1"/>
              </w:rPr>
              <w:t>nombrados por el (la) Presidente de la República con fundamento en una terna propuesta para cada caso como resultado de un proceso de selección adelantado para el efecto por parte de la Escuela Superior d</w:t>
            </w:r>
            <w:r w:rsidR="005228FC" w:rsidRPr="00683FFE">
              <w:rPr>
                <w:color w:val="000000" w:themeColor="text1"/>
              </w:rPr>
              <w:t xml:space="preserve">e Administración Pública (ESAP), </w:t>
            </w:r>
            <w:r w:rsidR="005228FC" w:rsidRPr="00683FFE">
              <w:rPr>
                <w:b/>
                <w:color w:val="000000" w:themeColor="text1"/>
              </w:rPr>
              <w:t>proceso de selección que será reglamentado por el Gobierno Nacional.</w:t>
            </w:r>
          </w:p>
          <w:p w14:paraId="4D80007C" w14:textId="2C9F8026" w:rsidR="00952112" w:rsidRDefault="00952112" w:rsidP="004B4ECE">
            <w:pPr>
              <w:numPr>
                <w:ilvl w:val="0"/>
                <w:numId w:val="12"/>
              </w:numPr>
              <w:spacing w:line="248" w:lineRule="auto"/>
              <w:rPr>
                <w:color w:val="000000" w:themeColor="text1"/>
              </w:rPr>
            </w:pPr>
            <w:r>
              <w:rPr>
                <w:color w:val="000000" w:themeColor="text1"/>
              </w:rPr>
              <w:t>Un (1</w:t>
            </w:r>
            <w:r w:rsidR="00360C85" w:rsidRPr="004B4ECE">
              <w:rPr>
                <w:color w:val="000000" w:themeColor="text1"/>
              </w:rPr>
              <w:t>) miembro representante de</w:t>
            </w:r>
          </w:p>
          <w:p w14:paraId="78039C6E" w14:textId="77777777" w:rsidR="00952112" w:rsidRDefault="00952112" w:rsidP="00952112">
            <w:pPr>
              <w:spacing w:line="248" w:lineRule="auto"/>
              <w:ind w:left="720"/>
              <w:rPr>
                <w:color w:val="000000" w:themeColor="text1"/>
              </w:rPr>
            </w:pPr>
          </w:p>
          <w:p w14:paraId="0654A92F" w14:textId="777421D5" w:rsidR="009F04B8" w:rsidRPr="004B4ECE" w:rsidRDefault="00360C85" w:rsidP="00952112">
            <w:pPr>
              <w:spacing w:line="248" w:lineRule="auto"/>
              <w:ind w:left="720"/>
              <w:rPr>
                <w:color w:val="000000" w:themeColor="text1"/>
              </w:rPr>
            </w:pPr>
            <w:r w:rsidRPr="004B4ECE">
              <w:rPr>
                <w:color w:val="000000" w:themeColor="text1"/>
              </w:rPr>
              <w:lastRenderedPageBreak/>
              <w:t xml:space="preserve">asociaciones o agremiaciones mineras, </w:t>
            </w:r>
            <w:r w:rsidR="00C17A11" w:rsidRPr="004B4ECE">
              <w:rPr>
                <w:b/>
                <w:color w:val="000000" w:themeColor="text1"/>
                <w:u w:val="single"/>
              </w:rPr>
              <w:t>con amplia trayectoria en el sector</w:t>
            </w:r>
            <w:r w:rsidR="00C17A11" w:rsidRPr="004B4ECE">
              <w:rPr>
                <w:color w:val="000000" w:themeColor="text1"/>
              </w:rPr>
              <w:t xml:space="preserve">, </w:t>
            </w:r>
            <w:r w:rsidRPr="004B4ECE">
              <w:rPr>
                <w:strike/>
                <w:color w:val="000000" w:themeColor="text1"/>
              </w:rPr>
              <w:t>seleccionado mediante proceso de elección interna</w:t>
            </w:r>
            <w:r w:rsidRPr="004B4ECE">
              <w:rPr>
                <w:color w:val="000000" w:themeColor="text1"/>
              </w:rPr>
              <w:t>.</w:t>
            </w:r>
            <w:r w:rsidR="009F04B8" w:rsidRPr="004B4ECE">
              <w:rPr>
                <w:b/>
                <w:color w:val="000000" w:themeColor="text1"/>
                <w:u w:val="single"/>
              </w:rPr>
              <w:t xml:space="preserve"> quien será nombrado por el Presidente de la República con fundamento en una terna que deberá ser propuesta como resultado de un proceso de selección conducido por ellas.</w:t>
            </w:r>
          </w:p>
          <w:p w14:paraId="63B98314" w14:textId="6CD9F27D" w:rsidR="00360C85" w:rsidRPr="00683FFE" w:rsidRDefault="00360C85" w:rsidP="00D02286">
            <w:pPr>
              <w:numPr>
                <w:ilvl w:val="0"/>
                <w:numId w:val="12"/>
              </w:numPr>
              <w:spacing w:after="3" w:line="248" w:lineRule="auto"/>
              <w:rPr>
                <w:color w:val="000000" w:themeColor="text1"/>
              </w:rPr>
            </w:pPr>
            <w:r w:rsidRPr="00683FFE">
              <w:rPr>
                <w:color w:val="000000" w:themeColor="text1"/>
              </w:rPr>
              <w:t>Un (1) miembro que será alcalde</w:t>
            </w:r>
            <w:r w:rsidR="00C17A11" w:rsidRPr="00683FFE">
              <w:rPr>
                <w:color w:val="000000" w:themeColor="text1"/>
              </w:rPr>
              <w:t xml:space="preserve"> </w:t>
            </w:r>
            <w:r w:rsidR="00C17A11" w:rsidRPr="00683FFE">
              <w:rPr>
                <w:b/>
                <w:color w:val="000000" w:themeColor="text1"/>
              </w:rPr>
              <w:t xml:space="preserve">o alcaldesa </w:t>
            </w:r>
            <w:r w:rsidRPr="00683FFE">
              <w:rPr>
                <w:color w:val="000000" w:themeColor="text1"/>
              </w:rPr>
              <w:t xml:space="preserve">en representación de los municipios productores, </w:t>
            </w:r>
            <w:r w:rsidR="00DB27AE" w:rsidRPr="00683FFE">
              <w:rPr>
                <w:b/>
                <w:bCs/>
                <w:color w:val="000000" w:themeColor="text1"/>
                <w:u w:val="single"/>
              </w:rPr>
              <w:t xml:space="preserve">quien será </w:t>
            </w:r>
            <w:r w:rsidRPr="00683FFE">
              <w:rPr>
                <w:color w:val="000000" w:themeColor="text1"/>
              </w:rPr>
              <w:t xml:space="preserve">elegido por la Federación </w:t>
            </w:r>
            <w:r w:rsidRPr="00683FFE">
              <w:rPr>
                <w:b/>
                <w:color w:val="000000" w:themeColor="text1"/>
                <w:u w:val="single"/>
              </w:rPr>
              <w:t>Colombiana</w:t>
            </w:r>
            <w:r w:rsidRPr="00683FFE">
              <w:rPr>
                <w:color w:val="000000" w:themeColor="text1"/>
              </w:rPr>
              <w:t xml:space="preserve"> de Municipios.</w:t>
            </w:r>
          </w:p>
          <w:p w14:paraId="00389EE0" w14:textId="77777777" w:rsidR="00D02286" w:rsidRPr="00683FFE" w:rsidRDefault="00D02286" w:rsidP="00D02286">
            <w:pPr>
              <w:spacing w:after="3" w:line="248" w:lineRule="auto"/>
              <w:ind w:left="720"/>
              <w:rPr>
                <w:color w:val="000000" w:themeColor="text1"/>
              </w:rPr>
            </w:pPr>
          </w:p>
          <w:p w14:paraId="4B3EB90D" w14:textId="77777777" w:rsidR="00952112" w:rsidRDefault="00360C85" w:rsidP="00952112">
            <w:pPr>
              <w:ind w:left="0"/>
              <w:rPr>
                <w:color w:val="000000" w:themeColor="text1"/>
              </w:rPr>
            </w:pPr>
            <w:r w:rsidRPr="00683FFE">
              <w:rPr>
                <w:color w:val="000000" w:themeColor="text1"/>
              </w:rPr>
              <w:t>Los miembros de la Junta Directiva de</w:t>
            </w:r>
          </w:p>
          <w:p w14:paraId="0C5F5A53" w14:textId="77777777" w:rsidR="00952112" w:rsidRDefault="00952112" w:rsidP="00952112">
            <w:pPr>
              <w:ind w:left="0"/>
              <w:rPr>
                <w:color w:val="000000" w:themeColor="text1"/>
              </w:rPr>
            </w:pPr>
          </w:p>
          <w:p w14:paraId="62946DD3" w14:textId="404E0695" w:rsidR="00CA2671" w:rsidRPr="00683FFE" w:rsidRDefault="00360C85" w:rsidP="00952112">
            <w:pPr>
              <w:ind w:left="0"/>
              <w:rPr>
                <w:color w:val="000000" w:themeColor="text1"/>
              </w:rPr>
            </w:pPr>
            <w:r w:rsidRPr="00683FFE">
              <w:rPr>
                <w:color w:val="000000" w:themeColor="text1"/>
              </w:rPr>
              <w:lastRenderedPageBreak/>
              <w:t xml:space="preserve"> ECOMINERALES, distintos a los enunciados en los literales a), b) y c) y h) del presente artículo serán nombrados para períodos prorrogables de cuatro años, </w:t>
            </w:r>
            <w:r w:rsidRPr="00683FFE">
              <w:rPr>
                <w:strike/>
                <w:color w:val="000000" w:themeColor="text1"/>
              </w:rPr>
              <w:t>reemplazados dos de ellos, cada cuatro años.</w:t>
            </w:r>
            <w:r w:rsidRPr="00683FFE">
              <w:rPr>
                <w:color w:val="000000" w:themeColor="text1"/>
              </w:rPr>
              <w:t xml:space="preserve"> Los periodos empezarán a contarse a partir de la fecha de designación de la primera Junta en propiedad.</w:t>
            </w:r>
            <w:r w:rsidR="00CA2671" w:rsidRPr="00683FFE">
              <w:rPr>
                <w:color w:val="000000" w:themeColor="text1"/>
              </w:rPr>
              <w:t xml:space="preserve"> </w:t>
            </w:r>
            <w:r w:rsidR="00CA2671" w:rsidRPr="00683FFE">
              <w:rPr>
                <w:b/>
                <w:color w:val="000000" w:themeColor="text1"/>
                <w:u w:val="single"/>
              </w:rPr>
              <w:t>Dichos miembros solo podrán ser reelegidos por una única vez.</w:t>
            </w:r>
          </w:p>
          <w:p w14:paraId="65025EF3" w14:textId="77777777" w:rsidR="00CA2671" w:rsidRPr="00683FFE" w:rsidRDefault="00CA2671" w:rsidP="00CA2671">
            <w:pPr>
              <w:ind w:firstLine="10"/>
              <w:rPr>
                <w:color w:val="000000" w:themeColor="text1"/>
              </w:rPr>
            </w:pPr>
          </w:p>
          <w:p w14:paraId="7D480772" w14:textId="1883C6EF" w:rsidR="00CA2671" w:rsidRDefault="00CA2671" w:rsidP="00CA2671">
            <w:pPr>
              <w:ind w:firstLine="10"/>
              <w:rPr>
                <w:b/>
                <w:color w:val="000000" w:themeColor="text1"/>
                <w:u w:val="single"/>
              </w:rPr>
            </w:pPr>
            <w:r w:rsidRPr="00683FFE">
              <w:rPr>
                <w:b/>
                <w:color w:val="000000" w:themeColor="text1"/>
                <w:u w:val="single"/>
              </w:rPr>
              <w:t>Para ser designados como miembros de la Junta Directiva de ECOMINERALES, los miembros distintos de los enunciados en los literales a), b), c) y h) deberán contar con mínimo cinco (5) años de experiencia en desarrollo de actividades asociadas al objeto social de la empresa</w:t>
            </w:r>
            <w:r w:rsidR="0001123F" w:rsidRPr="00683FFE">
              <w:rPr>
                <w:b/>
                <w:color w:val="000000" w:themeColor="text1"/>
                <w:u w:val="single"/>
              </w:rPr>
              <w:t>.</w:t>
            </w:r>
          </w:p>
          <w:p w14:paraId="12738CD4" w14:textId="75EE57DC" w:rsidR="005A2498" w:rsidRDefault="005A2498" w:rsidP="00CA2671">
            <w:pPr>
              <w:ind w:firstLine="10"/>
              <w:rPr>
                <w:b/>
                <w:color w:val="000000" w:themeColor="text1"/>
                <w:u w:val="single"/>
              </w:rPr>
            </w:pPr>
          </w:p>
          <w:p w14:paraId="53AD91A0" w14:textId="44B886F5" w:rsidR="005A2498" w:rsidRDefault="005A2498" w:rsidP="00CA2671">
            <w:pPr>
              <w:ind w:firstLine="10"/>
              <w:rPr>
                <w:b/>
                <w:color w:val="000000" w:themeColor="text1"/>
                <w:u w:val="single"/>
              </w:rPr>
            </w:pPr>
          </w:p>
          <w:p w14:paraId="761E4B0E" w14:textId="1AFA3967" w:rsidR="005A2498" w:rsidRDefault="005A2498" w:rsidP="00CA2671">
            <w:pPr>
              <w:ind w:firstLine="10"/>
              <w:rPr>
                <w:b/>
                <w:color w:val="000000" w:themeColor="text1"/>
                <w:u w:val="single"/>
              </w:rPr>
            </w:pPr>
          </w:p>
          <w:p w14:paraId="0C78D3DA" w14:textId="126404DA" w:rsidR="00952112" w:rsidRDefault="00952112" w:rsidP="00CA2671">
            <w:pPr>
              <w:ind w:firstLine="10"/>
              <w:rPr>
                <w:b/>
                <w:color w:val="000000" w:themeColor="text1"/>
                <w:u w:val="single"/>
              </w:rPr>
            </w:pPr>
          </w:p>
          <w:p w14:paraId="221ACA95" w14:textId="77777777" w:rsidR="00952112" w:rsidRPr="00683FFE" w:rsidRDefault="00952112" w:rsidP="00CA2671">
            <w:pPr>
              <w:ind w:firstLine="10"/>
              <w:rPr>
                <w:b/>
                <w:color w:val="000000" w:themeColor="text1"/>
                <w:u w:val="single"/>
              </w:rPr>
            </w:pPr>
          </w:p>
          <w:p w14:paraId="27017090" w14:textId="77777777" w:rsidR="00CA2671" w:rsidRPr="00683FFE" w:rsidRDefault="00CA2671" w:rsidP="00CA2671">
            <w:pPr>
              <w:ind w:firstLine="10"/>
              <w:rPr>
                <w:color w:val="000000" w:themeColor="text1"/>
              </w:rPr>
            </w:pPr>
          </w:p>
          <w:p w14:paraId="55524351" w14:textId="17B212A1" w:rsidR="00360C85" w:rsidRPr="00683FFE" w:rsidRDefault="00360C85" w:rsidP="00CA2671">
            <w:pPr>
              <w:ind w:left="0"/>
              <w:rPr>
                <w:color w:val="000000" w:themeColor="text1"/>
              </w:rPr>
            </w:pPr>
            <w:r w:rsidRPr="00683FFE">
              <w:rPr>
                <w:color w:val="000000" w:themeColor="text1"/>
              </w:rPr>
              <w:lastRenderedPageBreak/>
              <w:t>El miembro de junta</w:t>
            </w:r>
            <w:r w:rsidR="00CA2671" w:rsidRPr="00683FFE">
              <w:rPr>
                <w:color w:val="000000" w:themeColor="text1"/>
              </w:rPr>
              <w:t xml:space="preserve"> </w:t>
            </w:r>
            <w:r w:rsidR="00CA2671" w:rsidRPr="00683FFE">
              <w:rPr>
                <w:strike/>
                <w:color w:val="000000" w:themeColor="text1"/>
              </w:rPr>
              <w:t>elegido</w:t>
            </w:r>
            <w:r w:rsidRPr="00683FFE">
              <w:rPr>
                <w:color w:val="000000" w:themeColor="text1"/>
              </w:rPr>
              <w:t xml:space="preserve"> </w:t>
            </w:r>
            <w:r w:rsidR="00CA2671" w:rsidRPr="00683FFE">
              <w:rPr>
                <w:b/>
                <w:color w:val="000000" w:themeColor="text1"/>
                <w:u w:val="single"/>
              </w:rPr>
              <w:t>referido</w:t>
            </w:r>
            <w:r w:rsidRPr="00683FFE">
              <w:rPr>
                <w:color w:val="000000" w:themeColor="text1"/>
              </w:rPr>
              <w:t xml:space="preserve"> en el literal h) será nombrado por un período de 2 años y no podrá ser del mismo Departamento de su antecesor.</w:t>
            </w:r>
          </w:p>
          <w:p w14:paraId="4FED5444" w14:textId="77777777" w:rsidR="00360C85" w:rsidRPr="00683FFE" w:rsidRDefault="00360C85" w:rsidP="00360C85">
            <w:pPr>
              <w:ind w:firstLine="10"/>
              <w:rPr>
                <w:color w:val="000000" w:themeColor="text1"/>
              </w:rPr>
            </w:pPr>
          </w:p>
          <w:p w14:paraId="5EC68660" w14:textId="77777777" w:rsidR="00360C85" w:rsidRPr="00683FFE" w:rsidRDefault="00360C85" w:rsidP="00360C85">
            <w:pPr>
              <w:ind w:firstLine="10"/>
              <w:rPr>
                <w:strike/>
                <w:color w:val="000000" w:themeColor="text1"/>
              </w:rPr>
            </w:pPr>
            <w:r w:rsidRPr="00683FFE">
              <w:rPr>
                <w:strike/>
                <w:color w:val="000000" w:themeColor="text1"/>
              </w:rPr>
              <w:t>Los integrantes de la Junta Directiva de ECOMINERALES, distintos a los enunciados en los literales a), b) y c) y h) del presente artículo solo podrán ser reelegidos por una única vez.</w:t>
            </w:r>
          </w:p>
          <w:p w14:paraId="25815DCF" w14:textId="77777777" w:rsidR="00CA2671" w:rsidRPr="00683FFE" w:rsidRDefault="00CA2671" w:rsidP="00360C85">
            <w:pPr>
              <w:ind w:firstLine="10"/>
              <w:rPr>
                <w:strike/>
                <w:color w:val="000000" w:themeColor="text1"/>
              </w:rPr>
            </w:pPr>
          </w:p>
          <w:p w14:paraId="15F4E69C" w14:textId="77777777" w:rsidR="009131DB" w:rsidRPr="00683FFE" w:rsidRDefault="00360C85" w:rsidP="00360C85">
            <w:pPr>
              <w:ind w:firstLine="10"/>
              <w:rPr>
                <w:color w:val="000000" w:themeColor="text1"/>
              </w:rPr>
            </w:pPr>
            <w:r w:rsidRPr="00683FFE">
              <w:rPr>
                <w:b/>
                <w:color w:val="000000" w:themeColor="text1"/>
              </w:rPr>
              <w:t xml:space="preserve">PARÁGRAFO 1. </w:t>
            </w:r>
            <w:r w:rsidRPr="00683FFE">
              <w:rPr>
                <w:color w:val="000000" w:themeColor="text1"/>
              </w:rPr>
              <w:t>Las personas que integren la Junta Directiva representarán exclusivamente el interés de la Empresa.</w:t>
            </w:r>
          </w:p>
          <w:p w14:paraId="011DEA45" w14:textId="5618F17B" w:rsidR="00360C85" w:rsidRPr="00683FFE" w:rsidRDefault="00360C85" w:rsidP="00360C85">
            <w:pPr>
              <w:ind w:firstLine="10"/>
              <w:rPr>
                <w:color w:val="000000" w:themeColor="text1"/>
              </w:rPr>
            </w:pPr>
            <w:r w:rsidRPr="00683FFE">
              <w:rPr>
                <w:color w:val="000000" w:themeColor="text1"/>
              </w:rPr>
              <w:t xml:space="preserve"> </w:t>
            </w:r>
          </w:p>
          <w:p w14:paraId="73B100ED" w14:textId="77777777" w:rsidR="00360C85" w:rsidRPr="00683FFE" w:rsidRDefault="00360C85" w:rsidP="00360C85">
            <w:pPr>
              <w:ind w:firstLine="10"/>
              <w:rPr>
                <w:color w:val="000000" w:themeColor="text1"/>
              </w:rPr>
            </w:pPr>
            <w:r w:rsidRPr="00683FFE">
              <w:rPr>
                <w:b/>
                <w:color w:val="000000" w:themeColor="text1"/>
              </w:rPr>
              <w:t xml:space="preserve">PARÁGRAFO 2. </w:t>
            </w:r>
            <w:r w:rsidRPr="00683FFE">
              <w:rPr>
                <w:color w:val="000000" w:themeColor="text1"/>
              </w:rPr>
              <w:t>Ni los miembros de la Junta Directiva ni el (la) Presidente (a) de la Empresa, cesarán en sus funciones hasta tanto su respectivo sucesor haya sido designado y entre en ejercicio de su cargo.</w:t>
            </w:r>
          </w:p>
          <w:p w14:paraId="4E8C7F04" w14:textId="6F3FA9DD" w:rsidR="00360C85" w:rsidRPr="00683FFE" w:rsidRDefault="00360C85" w:rsidP="009131DB">
            <w:pPr>
              <w:ind w:left="0"/>
              <w:rPr>
                <w:b/>
                <w:color w:val="000000" w:themeColor="text1"/>
              </w:rPr>
            </w:pPr>
          </w:p>
        </w:tc>
        <w:tc>
          <w:tcPr>
            <w:tcW w:w="2835" w:type="dxa"/>
          </w:tcPr>
          <w:p w14:paraId="5878C0CF" w14:textId="77777777" w:rsidR="00F3518C" w:rsidRPr="00683FFE" w:rsidRDefault="00F3518C" w:rsidP="00F3518C">
            <w:pPr>
              <w:ind w:firstLine="10"/>
              <w:rPr>
                <w:color w:val="000000" w:themeColor="text1"/>
              </w:rPr>
            </w:pPr>
            <w:r w:rsidRPr="00683FFE">
              <w:rPr>
                <w:color w:val="000000" w:themeColor="text1"/>
              </w:rPr>
              <w:lastRenderedPageBreak/>
              <w:t>Se modifica el presente artículo:</w:t>
            </w:r>
          </w:p>
          <w:p w14:paraId="579DB6C0" w14:textId="49ED6045" w:rsidR="00F3518C" w:rsidRPr="00683FFE" w:rsidRDefault="00F3518C" w:rsidP="00F3518C">
            <w:pPr>
              <w:ind w:left="0"/>
              <w:rPr>
                <w:color w:val="000000" w:themeColor="text1"/>
              </w:rPr>
            </w:pPr>
          </w:p>
          <w:p w14:paraId="6D7A375E" w14:textId="56A3D2DD" w:rsidR="00210B70" w:rsidRPr="00683FFE" w:rsidRDefault="00EF4B88" w:rsidP="00210B70">
            <w:pPr>
              <w:pStyle w:val="Prrafodelista"/>
              <w:numPr>
                <w:ilvl w:val="0"/>
                <w:numId w:val="41"/>
              </w:numPr>
              <w:rPr>
                <w:color w:val="000000" w:themeColor="text1"/>
              </w:rPr>
            </w:pPr>
            <w:r w:rsidRPr="00683FFE">
              <w:rPr>
                <w:color w:val="000000" w:themeColor="text1"/>
              </w:rPr>
              <w:t xml:space="preserve">Se </w:t>
            </w:r>
            <w:r w:rsidR="00210B70" w:rsidRPr="00683FFE">
              <w:rPr>
                <w:color w:val="000000" w:themeColor="text1"/>
              </w:rPr>
              <w:t>acoge la proposición de la H.R.</w:t>
            </w:r>
            <w:r w:rsidR="00210B70" w:rsidRPr="00683FFE">
              <w:rPr>
                <w:b/>
                <w:color w:val="000000" w:themeColor="text1"/>
              </w:rPr>
              <w:t xml:space="preserve"> Astrid Sánchez</w:t>
            </w:r>
            <w:r w:rsidR="00210B70" w:rsidRPr="00683FFE">
              <w:rPr>
                <w:color w:val="000000" w:themeColor="text1"/>
              </w:rPr>
              <w:t>, que propone modificar el primer inciso en el sentido de ampliar los miembros de la Junta de 7 a 9 miembros.</w:t>
            </w:r>
          </w:p>
          <w:p w14:paraId="0491C7C9" w14:textId="77777777" w:rsidR="00EF4B88" w:rsidRPr="00683FFE" w:rsidRDefault="00EF4B88" w:rsidP="00360C85">
            <w:pPr>
              <w:ind w:firstLine="10"/>
              <w:rPr>
                <w:color w:val="000000" w:themeColor="text1"/>
              </w:rPr>
            </w:pPr>
          </w:p>
          <w:p w14:paraId="543FF8FA" w14:textId="77777777" w:rsidR="00360C85" w:rsidRPr="00683FFE" w:rsidRDefault="005E026D" w:rsidP="00210B70">
            <w:pPr>
              <w:pStyle w:val="Prrafodelista"/>
              <w:numPr>
                <w:ilvl w:val="0"/>
                <w:numId w:val="41"/>
              </w:numPr>
              <w:rPr>
                <w:color w:val="000000" w:themeColor="text1"/>
              </w:rPr>
            </w:pPr>
            <w:r w:rsidRPr="00683FFE">
              <w:rPr>
                <w:color w:val="000000" w:themeColor="text1"/>
              </w:rPr>
              <w:t>Se modifica este artículo, para completar el nombre de la Federación Colombiana de Municipios.</w:t>
            </w:r>
          </w:p>
          <w:p w14:paraId="683AC0F8" w14:textId="77777777" w:rsidR="00AA3891" w:rsidRPr="00683FFE" w:rsidRDefault="00AA3891" w:rsidP="00360C85">
            <w:pPr>
              <w:ind w:firstLine="10"/>
              <w:rPr>
                <w:color w:val="000000" w:themeColor="text1"/>
              </w:rPr>
            </w:pPr>
          </w:p>
          <w:p w14:paraId="3109E13C" w14:textId="55C14BC8" w:rsidR="00AA3891" w:rsidRPr="00683FFE" w:rsidRDefault="00AA3891" w:rsidP="00210B70">
            <w:pPr>
              <w:pStyle w:val="Prrafodelista"/>
              <w:numPr>
                <w:ilvl w:val="0"/>
                <w:numId w:val="41"/>
              </w:numPr>
              <w:rPr>
                <w:color w:val="000000" w:themeColor="text1"/>
              </w:rPr>
            </w:pPr>
            <w:r w:rsidRPr="00683FFE">
              <w:rPr>
                <w:color w:val="000000" w:themeColor="text1"/>
              </w:rPr>
              <w:t xml:space="preserve">Para el proceso de elección del miembro del literal </w:t>
            </w:r>
            <w:proofErr w:type="spellStart"/>
            <w:proofErr w:type="gramStart"/>
            <w:r w:rsidRPr="00683FFE">
              <w:rPr>
                <w:color w:val="000000" w:themeColor="text1"/>
              </w:rPr>
              <w:t>d,</w:t>
            </w:r>
            <w:r w:rsidR="00E00448" w:rsidRPr="00683FFE">
              <w:rPr>
                <w:color w:val="000000" w:themeColor="text1"/>
              </w:rPr>
              <w:t>e</w:t>
            </w:r>
            <w:proofErr w:type="spellEnd"/>
            <w:proofErr w:type="gramEnd"/>
            <w:r w:rsidR="00E00448" w:rsidRPr="00683FFE">
              <w:rPr>
                <w:color w:val="000000" w:themeColor="text1"/>
              </w:rPr>
              <w:t xml:space="preserve"> y g</w:t>
            </w:r>
            <w:r w:rsidRPr="00683FFE">
              <w:rPr>
                <w:color w:val="000000" w:themeColor="text1"/>
              </w:rPr>
              <w:t xml:space="preserve"> se incluye el resultado de un proceso de selección que tendrá que ser adelantado por otra Entidad para la correspondiente elección, brindando garantías a la representación</w:t>
            </w:r>
            <w:r w:rsidR="009F04B8" w:rsidRPr="00683FFE">
              <w:rPr>
                <w:color w:val="000000" w:themeColor="text1"/>
              </w:rPr>
              <w:t xml:space="preserve"> de los trabajadores del sector, las Instituciones de Educación Superior y la participación </w:t>
            </w:r>
            <w:r w:rsidR="009F04B8" w:rsidRPr="00683FFE">
              <w:rPr>
                <w:color w:val="000000" w:themeColor="text1"/>
              </w:rPr>
              <w:lastRenderedPageBreak/>
              <w:t xml:space="preserve">ciudadana en el caso de los miembros independientes. </w:t>
            </w:r>
          </w:p>
          <w:p w14:paraId="73852D5E" w14:textId="77777777" w:rsidR="00E00448" w:rsidRPr="00683FFE" w:rsidRDefault="00E00448" w:rsidP="00360C85">
            <w:pPr>
              <w:ind w:firstLine="10"/>
              <w:rPr>
                <w:color w:val="000000" w:themeColor="text1"/>
              </w:rPr>
            </w:pPr>
          </w:p>
          <w:p w14:paraId="358AC029" w14:textId="61CA7349" w:rsidR="00C52146" w:rsidRPr="00683FFE" w:rsidRDefault="00C52146" w:rsidP="00210B70">
            <w:pPr>
              <w:pStyle w:val="Prrafodelista"/>
              <w:numPr>
                <w:ilvl w:val="0"/>
                <w:numId w:val="41"/>
              </w:numPr>
              <w:rPr>
                <w:color w:val="000000" w:themeColor="text1"/>
              </w:rPr>
            </w:pPr>
            <w:r w:rsidRPr="00683FFE">
              <w:rPr>
                <w:color w:val="000000" w:themeColor="text1"/>
              </w:rPr>
              <w:t xml:space="preserve">Se aclara en el primer inciso después de los literales que los miembros mencionados de la Junta Directiva de ECOMINERALES </w:t>
            </w:r>
            <w:r w:rsidR="00F3518C" w:rsidRPr="00683FFE">
              <w:rPr>
                <w:color w:val="000000" w:themeColor="text1"/>
              </w:rPr>
              <w:t xml:space="preserve">que </w:t>
            </w:r>
            <w:r w:rsidRPr="00683FFE">
              <w:rPr>
                <w:color w:val="000000" w:themeColor="text1"/>
              </w:rPr>
              <w:t>solo podrán ser reelegidos por una única vez.</w:t>
            </w:r>
          </w:p>
          <w:p w14:paraId="2E4F14F4" w14:textId="77777777" w:rsidR="00C52146" w:rsidRPr="00683FFE" w:rsidRDefault="00C52146" w:rsidP="00360C85">
            <w:pPr>
              <w:ind w:firstLine="10"/>
              <w:rPr>
                <w:color w:val="000000" w:themeColor="text1"/>
              </w:rPr>
            </w:pPr>
          </w:p>
          <w:p w14:paraId="773CE94F" w14:textId="7988C555" w:rsidR="00C52146" w:rsidRPr="00683FFE" w:rsidRDefault="00C52146" w:rsidP="00210B70">
            <w:pPr>
              <w:pStyle w:val="Prrafodelista"/>
              <w:numPr>
                <w:ilvl w:val="0"/>
                <w:numId w:val="41"/>
              </w:numPr>
              <w:rPr>
                <w:color w:val="000000" w:themeColor="text1"/>
              </w:rPr>
            </w:pPr>
            <w:r w:rsidRPr="00683FFE">
              <w:rPr>
                <w:color w:val="000000" w:themeColor="text1"/>
              </w:rPr>
              <w:t xml:space="preserve">Para la elección de los miembros de </w:t>
            </w:r>
            <w:r w:rsidR="00691F37" w:rsidRPr="00683FFE">
              <w:rPr>
                <w:color w:val="000000" w:themeColor="text1"/>
              </w:rPr>
              <w:t>lo</w:t>
            </w:r>
            <w:r w:rsidRPr="00683FFE">
              <w:rPr>
                <w:color w:val="000000" w:themeColor="text1"/>
              </w:rPr>
              <w:t>s literales a), b) c) y h) se incluyó la necesidad de tener experiencia en actividades asociadas al objeto social de la Empresa.</w:t>
            </w:r>
          </w:p>
          <w:p w14:paraId="22DE7A4B" w14:textId="77777777" w:rsidR="00C52146" w:rsidRPr="00683FFE" w:rsidRDefault="00C52146" w:rsidP="00360C85">
            <w:pPr>
              <w:ind w:firstLine="10"/>
              <w:rPr>
                <w:color w:val="000000" w:themeColor="text1"/>
              </w:rPr>
            </w:pPr>
          </w:p>
          <w:p w14:paraId="4C065587" w14:textId="405FB6F8" w:rsidR="00C52146" w:rsidRPr="00683FFE" w:rsidRDefault="00C52146" w:rsidP="00210B70">
            <w:pPr>
              <w:pStyle w:val="Prrafodelista"/>
              <w:numPr>
                <w:ilvl w:val="0"/>
                <w:numId w:val="41"/>
              </w:numPr>
              <w:rPr>
                <w:color w:val="000000" w:themeColor="text1"/>
              </w:rPr>
            </w:pPr>
            <w:r w:rsidRPr="00683FFE">
              <w:rPr>
                <w:color w:val="000000" w:themeColor="text1"/>
              </w:rPr>
              <w:t xml:space="preserve">Teniendo en cuenta las claridades anteriores, se armoniza el texto eliminando la posibilidad de que algunos miembros de Junta Directiva sean reelegidos por </w:t>
            </w:r>
            <w:r w:rsidRPr="00683FFE">
              <w:rPr>
                <w:color w:val="000000" w:themeColor="text1"/>
              </w:rPr>
              <w:lastRenderedPageBreak/>
              <w:t>una única vez.</w:t>
            </w:r>
          </w:p>
          <w:p w14:paraId="0BB83CEE" w14:textId="61EDEE12" w:rsidR="00210B70" w:rsidRPr="00683FFE" w:rsidRDefault="00210B70" w:rsidP="00210B70">
            <w:pPr>
              <w:pStyle w:val="TableParagraph"/>
              <w:tabs>
                <w:tab w:val="left" w:pos="352"/>
              </w:tabs>
              <w:ind w:left="0" w:right="101"/>
              <w:jc w:val="both"/>
              <w:rPr>
                <w:rFonts w:ascii="Arial" w:hAnsi="Arial" w:cs="Arial"/>
                <w:color w:val="000000" w:themeColor="text1"/>
                <w:sz w:val="24"/>
                <w:szCs w:val="24"/>
              </w:rPr>
            </w:pPr>
          </w:p>
          <w:p w14:paraId="24027F31" w14:textId="77777777" w:rsidR="00210B70" w:rsidRPr="00683FFE" w:rsidRDefault="00210B70" w:rsidP="00210B70">
            <w:pPr>
              <w:pStyle w:val="TableParagraph"/>
              <w:tabs>
                <w:tab w:val="left" w:pos="352"/>
              </w:tabs>
              <w:ind w:left="0" w:right="101"/>
              <w:jc w:val="both"/>
              <w:rPr>
                <w:rFonts w:ascii="Arial" w:hAnsi="Arial" w:cs="Arial"/>
                <w:b/>
                <w:color w:val="000000" w:themeColor="text1"/>
                <w:sz w:val="24"/>
                <w:szCs w:val="24"/>
              </w:rPr>
            </w:pPr>
          </w:p>
          <w:p w14:paraId="0ED63CF7" w14:textId="77777777" w:rsidR="00210B70" w:rsidRPr="00683FFE" w:rsidRDefault="00210B70" w:rsidP="00210B70">
            <w:pPr>
              <w:pStyle w:val="Prrafodelista"/>
              <w:rPr>
                <w:color w:val="000000" w:themeColor="text1"/>
              </w:rPr>
            </w:pPr>
          </w:p>
          <w:p w14:paraId="2528FA84" w14:textId="77777777" w:rsidR="00691F37" w:rsidRPr="00683FFE" w:rsidRDefault="00691F37" w:rsidP="00360C85">
            <w:pPr>
              <w:ind w:firstLine="10"/>
              <w:rPr>
                <w:color w:val="000000" w:themeColor="text1"/>
              </w:rPr>
            </w:pPr>
          </w:p>
          <w:p w14:paraId="301F5526" w14:textId="77777777" w:rsidR="00691F37" w:rsidRPr="00683FFE" w:rsidRDefault="00691F37" w:rsidP="00360C85">
            <w:pPr>
              <w:ind w:firstLine="10"/>
              <w:rPr>
                <w:color w:val="000000" w:themeColor="text1"/>
              </w:rPr>
            </w:pPr>
          </w:p>
          <w:p w14:paraId="7EF19098" w14:textId="59B9C034" w:rsidR="00EF4B88" w:rsidRPr="00683FFE" w:rsidRDefault="009F04B8" w:rsidP="00360C85">
            <w:pPr>
              <w:ind w:firstLine="10"/>
              <w:rPr>
                <w:color w:val="000000" w:themeColor="text1"/>
              </w:rPr>
            </w:pPr>
            <w:r w:rsidRPr="00683FFE">
              <w:rPr>
                <w:color w:val="000000" w:themeColor="text1"/>
              </w:rPr>
              <w:t xml:space="preserve"> </w:t>
            </w:r>
          </w:p>
        </w:tc>
      </w:tr>
      <w:tr w:rsidR="003213EE" w:rsidRPr="00683FFE" w14:paraId="6CFB89EB" w14:textId="77777777">
        <w:trPr>
          <w:trHeight w:val="179"/>
        </w:trPr>
        <w:tc>
          <w:tcPr>
            <w:tcW w:w="3114" w:type="dxa"/>
          </w:tcPr>
          <w:p w14:paraId="42A58537" w14:textId="77777777" w:rsidR="00952112" w:rsidRDefault="005E026D" w:rsidP="005E026D">
            <w:pPr>
              <w:pBdr>
                <w:top w:val="nil"/>
                <w:left w:val="nil"/>
                <w:bottom w:val="nil"/>
                <w:right w:val="nil"/>
                <w:between w:val="nil"/>
              </w:pBdr>
              <w:tabs>
                <w:tab w:val="left" w:pos="2879"/>
              </w:tabs>
              <w:rPr>
                <w:b/>
                <w:color w:val="000000" w:themeColor="text1"/>
              </w:rPr>
            </w:pPr>
            <w:r w:rsidRPr="00683FFE">
              <w:rPr>
                <w:b/>
                <w:color w:val="000000" w:themeColor="text1"/>
              </w:rPr>
              <w:lastRenderedPageBreak/>
              <w:t>ARTÍCULO 11. FALTAS</w:t>
            </w:r>
          </w:p>
          <w:p w14:paraId="53CB0474" w14:textId="77777777" w:rsidR="00952112" w:rsidRDefault="00952112" w:rsidP="005E026D">
            <w:pPr>
              <w:pBdr>
                <w:top w:val="nil"/>
                <w:left w:val="nil"/>
                <w:bottom w:val="nil"/>
                <w:right w:val="nil"/>
                <w:between w:val="nil"/>
              </w:pBdr>
              <w:tabs>
                <w:tab w:val="left" w:pos="2879"/>
              </w:tabs>
              <w:rPr>
                <w:b/>
                <w:color w:val="000000" w:themeColor="text1"/>
              </w:rPr>
            </w:pPr>
          </w:p>
          <w:p w14:paraId="25884800" w14:textId="62F45E1A" w:rsidR="005E026D" w:rsidRPr="00683FFE" w:rsidRDefault="005E026D" w:rsidP="005E026D">
            <w:pPr>
              <w:pBdr>
                <w:top w:val="nil"/>
                <w:left w:val="nil"/>
                <w:bottom w:val="nil"/>
                <w:right w:val="nil"/>
                <w:between w:val="nil"/>
              </w:pBdr>
              <w:tabs>
                <w:tab w:val="left" w:pos="2879"/>
              </w:tabs>
              <w:rPr>
                <w:color w:val="000000" w:themeColor="text1"/>
              </w:rPr>
            </w:pPr>
            <w:r w:rsidRPr="00683FFE">
              <w:rPr>
                <w:b/>
                <w:color w:val="000000" w:themeColor="text1"/>
              </w:rPr>
              <w:lastRenderedPageBreak/>
              <w:t xml:space="preserve"> ABSOLUTAS DE LOS MIEMBROS DE LA JUNTA.</w:t>
            </w:r>
            <w:r w:rsidRPr="00683FFE">
              <w:rPr>
                <w:color w:val="000000" w:themeColor="text1"/>
              </w:rPr>
              <w:t xml:space="preserve"> En caso de falta absoluta de uno de los miembros de la Junta, el respectivo nominador designará su reemplazo para el periodo faltante. </w:t>
            </w:r>
          </w:p>
          <w:p w14:paraId="783F0150" w14:textId="77777777" w:rsidR="005E026D" w:rsidRPr="00683FFE" w:rsidRDefault="005E026D" w:rsidP="005E026D">
            <w:pPr>
              <w:pBdr>
                <w:top w:val="nil"/>
                <w:left w:val="nil"/>
                <w:bottom w:val="nil"/>
                <w:right w:val="nil"/>
                <w:between w:val="nil"/>
              </w:pBdr>
              <w:tabs>
                <w:tab w:val="left" w:pos="2879"/>
              </w:tabs>
              <w:rPr>
                <w:color w:val="000000" w:themeColor="text1"/>
              </w:rPr>
            </w:pPr>
          </w:p>
          <w:p w14:paraId="242247AF" w14:textId="77777777" w:rsidR="005E026D" w:rsidRPr="00683FFE" w:rsidRDefault="005E026D" w:rsidP="005E026D">
            <w:pPr>
              <w:pBdr>
                <w:top w:val="nil"/>
                <w:left w:val="nil"/>
                <w:bottom w:val="nil"/>
                <w:right w:val="nil"/>
                <w:between w:val="nil"/>
              </w:pBdr>
              <w:tabs>
                <w:tab w:val="left" w:pos="2879"/>
              </w:tabs>
              <w:rPr>
                <w:color w:val="000000" w:themeColor="text1"/>
              </w:rPr>
            </w:pPr>
            <w:r w:rsidRPr="00683FFE">
              <w:rPr>
                <w:color w:val="000000" w:themeColor="text1"/>
              </w:rPr>
              <w:t xml:space="preserve">Son faltas absolutas la muerte, la renuncia aceptada, la destitución decretada por sentencia proferida por autoridad competente y la ausencia injustificada a más de dos (2) sesiones continuas. </w:t>
            </w:r>
          </w:p>
          <w:p w14:paraId="5224D486" w14:textId="77777777" w:rsidR="005E026D" w:rsidRPr="00683FFE" w:rsidRDefault="005E026D" w:rsidP="005E026D">
            <w:pPr>
              <w:pBdr>
                <w:top w:val="nil"/>
                <w:left w:val="nil"/>
                <w:bottom w:val="nil"/>
                <w:right w:val="nil"/>
                <w:between w:val="nil"/>
              </w:pBdr>
              <w:tabs>
                <w:tab w:val="left" w:pos="2879"/>
              </w:tabs>
              <w:rPr>
                <w:color w:val="000000" w:themeColor="text1"/>
              </w:rPr>
            </w:pPr>
            <w:r w:rsidRPr="00683FFE">
              <w:rPr>
                <w:color w:val="000000" w:themeColor="text1"/>
              </w:rPr>
              <w:t xml:space="preserve">  </w:t>
            </w:r>
          </w:p>
          <w:p w14:paraId="69F9EB40" w14:textId="77777777" w:rsidR="005E026D" w:rsidRPr="00683FFE" w:rsidRDefault="005E026D" w:rsidP="005E026D">
            <w:pPr>
              <w:pBdr>
                <w:top w:val="nil"/>
                <w:left w:val="nil"/>
                <w:bottom w:val="nil"/>
                <w:right w:val="nil"/>
                <w:between w:val="nil"/>
              </w:pBdr>
              <w:tabs>
                <w:tab w:val="left" w:pos="2879"/>
              </w:tabs>
              <w:rPr>
                <w:color w:val="000000" w:themeColor="text1"/>
              </w:rPr>
            </w:pPr>
            <w:r w:rsidRPr="00683FFE">
              <w:rPr>
                <w:color w:val="000000" w:themeColor="text1"/>
              </w:rPr>
              <w:t>En caso de enfermedad de uno de los miembros de la Junta, a solicitud suya o de los restantes miembros, el Presidente de la República nombrará su reemplazo por el tiempo que sea necesario.</w:t>
            </w:r>
          </w:p>
          <w:p w14:paraId="33C2D689" w14:textId="77777777" w:rsidR="005E026D" w:rsidRPr="00683FFE" w:rsidRDefault="005E026D" w:rsidP="005E026D">
            <w:pPr>
              <w:ind w:firstLine="10"/>
              <w:rPr>
                <w:color w:val="000000" w:themeColor="text1"/>
              </w:rPr>
            </w:pPr>
          </w:p>
          <w:p w14:paraId="54AD08E8" w14:textId="77777777" w:rsidR="005E026D" w:rsidRPr="00683FFE" w:rsidRDefault="005E026D" w:rsidP="005E026D">
            <w:pPr>
              <w:ind w:firstLine="10"/>
              <w:rPr>
                <w:color w:val="000000" w:themeColor="text1"/>
              </w:rPr>
            </w:pPr>
            <w:r w:rsidRPr="00683FFE">
              <w:rPr>
                <w:b/>
                <w:color w:val="000000" w:themeColor="text1"/>
              </w:rPr>
              <w:t>PARÁGRAFO 1.</w:t>
            </w:r>
            <w:r w:rsidRPr="00683FFE">
              <w:rPr>
                <w:color w:val="000000" w:themeColor="text1"/>
              </w:rPr>
              <w:t xml:space="preserve"> En los eventos antes señalados, y en caso de que se trate de uno de los miembros previstos en los literales d) y e) del artículo 10 de la presente ley, se deberá conformar una nueva terna para el nombramiento del </w:t>
            </w:r>
            <w:r w:rsidRPr="00683FFE">
              <w:rPr>
                <w:color w:val="000000" w:themeColor="text1"/>
              </w:rPr>
              <w:lastRenderedPageBreak/>
              <w:t>reemplazo por parte del (la) Presidente de la República.</w:t>
            </w:r>
          </w:p>
          <w:p w14:paraId="5A39D64C" w14:textId="77777777" w:rsidR="005E026D" w:rsidRPr="00683FFE" w:rsidRDefault="005E026D" w:rsidP="00360C85">
            <w:pPr>
              <w:ind w:firstLine="10"/>
              <w:rPr>
                <w:b/>
                <w:color w:val="000000" w:themeColor="text1"/>
              </w:rPr>
            </w:pPr>
          </w:p>
        </w:tc>
        <w:tc>
          <w:tcPr>
            <w:tcW w:w="3118" w:type="dxa"/>
          </w:tcPr>
          <w:p w14:paraId="77DF0A0E" w14:textId="77777777" w:rsidR="005E026D" w:rsidRPr="00683FFE" w:rsidRDefault="005E026D" w:rsidP="00360C85">
            <w:pPr>
              <w:ind w:firstLine="10"/>
              <w:rPr>
                <w:b/>
                <w:color w:val="000000" w:themeColor="text1"/>
              </w:rPr>
            </w:pPr>
          </w:p>
        </w:tc>
        <w:tc>
          <w:tcPr>
            <w:tcW w:w="2835" w:type="dxa"/>
          </w:tcPr>
          <w:p w14:paraId="4291C33B" w14:textId="77777777" w:rsidR="005E026D" w:rsidRPr="00683FFE" w:rsidRDefault="005E026D" w:rsidP="00360C85">
            <w:pPr>
              <w:ind w:firstLine="10"/>
              <w:rPr>
                <w:color w:val="000000" w:themeColor="text1"/>
              </w:rPr>
            </w:pPr>
          </w:p>
        </w:tc>
      </w:tr>
      <w:tr w:rsidR="003213EE" w:rsidRPr="00683FFE" w14:paraId="2B5A1D60" w14:textId="77777777">
        <w:trPr>
          <w:trHeight w:val="179"/>
        </w:trPr>
        <w:tc>
          <w:tcPr>
            <w:tcW w:w="3114" w:type="dxa"/>
          </w:tcPr>
          <w:p w14:paraId="51C307EC" w14:textId="77777777" w:rsidR="005E026D" w:rsidRPr="00683FFE" w:rsidRDefault="005E026D" w:rsidP="005E026D">
            <w:pPr>
              <w:pBdr>
                <w:top w:val="nil"/>
                <w:left w:val="nil"/>
                <w:bottom w:val="nil"/>
                <w:right w:val="nil"/>
                <w:between w:val="nil"/>
              </w:pBdr>
              <w:tabs>
                <w:tab w:val="left" w:pos="2879"/>
              </w:tabs>
              <w:rPr>
                <w:color w:val="000000" w:themeColor="text1"/>
              </w:rPr>
            </w:pPr>
            <w:r w:rsidRPr="00683FFE">
              <w:rPr>
                <w:b/>
                <w:color w:val="000000" w:themeColor="text1"/>
              </w:rPr>
              <w:lastRenderedPageBreak/>
              <w:t>ARTÍCULO 12. FUNCIONES DE LA JUNTA DIRECTIVA.</w:t>
            </w:r>
            <w:r w:rsidRPr="00683FFE">
              <w:rPr>
                <w:color w:val="000000" w:themeColor="text1"/>
              </w:rPr>
              <w:t xml:space="preserve"> Sin perjuicio de lo previsto en la Ley 489 de 1998, son funciones y obligaciones de la Junta Directiva las siguientes:</w:t>
            </w:r>
          </w:p>
          <w:p w14:paraId="4213C978" w14:textId="77777777" w:rsidR="005E026D" w:rsidRPr="00683FFE" w:rsidRDefault="005E026D" w:rsidP="005E026D">
            <w:pPr>
              <w:pBdr>
                <w:top w:val="nil"/>
                <w:left w:val="nil"/>
                <w:bottom w:val="nil"/>
                <w:right w:val="nil"/>
                <w:between w:val="nil"/>
              </w:pBdr>
              <w:tabs>
                <w:tab w:val="left" w:pos="2879"/>
              </w:tabs>
              <w:rPr>
                <w:color w:val="000000" w:themeColor="text1"/>
              </w:rPr>
            </w:pPr>
          </w:p>
          <w:p w14:paraId="0C24C72E"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Formular la política general de la Empresa, controlar su funcionamiento y verificar su conformidad con la política adoptada;</w:t>
            </w:r>
          </w:p>
          <w:p w14:paraId="79F9E73B"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Darse su propio reglamento y expedir las normas generales para el funcionamiento de todas las dependencias de la Empresa;</w:t>
            </w:r>
          </w:p>
          <w:p w14:paraId="0328B321"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 xml:space="preserve">Determinar la estructura interna de la Empresa, para lo cual puede crear las Vicepresidencias, Direcciones, Gerencias y todos los organismos y </w:t>
            </w:r>
            <w:r w:rsidRPr="00683FFE">
              <w:rPr>
                <w:color w:val="000000" w:themeColor="text1"/>
              </w:rPr>
              <w:lastRenderedPageBreak/>
              <w:t>cargos que demande su administración, señalar sus funciones y fijar las condiciones para su desempeño; estableciendo mecanismos claros y transparentes, evaluación periódica del desempeño de la alta dirección y demás cargos directivos, a fin de garantizar la eficiencia y la rendición de cuentas en la gestión empresarial.</w:t>
            </w:r>
          </w:p>
          <w:p w14:paraId="4B6CB3A8"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Fijar las escalas salariales que debe adoptar la Empresa para su personal;</w:t>
            </w:r>
          </w:p>
          <w:p w14:paraId="2435167E"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 xml:space="preserve">Autorizar en cada caso al (a la) Presidente (a) para participar en la constitución de sociedades comerciales o industriales, asociaciones, corporaciones o fundaciones que se relacionen, a juicio </w:t>
            </w:r>
            <w:r w:rsidRPr="00683FFE">
              <w:rPr>
                <w:color w:val="000000" w:themeColor="text1"/>
              </w:rPr>
              <w:lastRenderedPageBreak/>
              <w:t>de la Junta, con el objeto de la Empresa, o para adquirir, con las mismas limitaciones, acciones o partes de interés social en sociedades o corporaciones ya constituidas o que se constituyan;</w:t>
            </w:r>
          </w:p>
          <w:p w14:paraId="23AC9DD1"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Dictar, de acuerdo con la naturaleza y funciones de la Empresa, las normas para la elaboración, aprobación y ejecución del presupuesto de la entidad y para el manejo de los bienes y recursos de la misma, siguiendo en lo que sea compatible con dichas finalidades y funciones, las prescripciones legales correspondientes;</w:t>
            </w:r>
          </w:p>
          <w:p w14:paraId="302F1DB0"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 xml:space="preserve">Aprobar o improbar los balances y estados financieros que le presente el </w:t>
            </w:r>
            <w:r w:rsidRPr="00683FFE">
              <w:rPr>
                <w:color w:val="000000" w:themeColor="text1"/>
              </w:rPr>
              <w:lastRenderedPageBreak/>
              <w:t>(la) Presidente (a) con la firma del (la) Auditor (a) o Revisor (a) Fiscal, interno (a) o externo (a), de la Empresa;</w:t>
            </w:r>
          </w:p>
          <w:p w14:paraId="1A92BCB6"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Aprobar el estatuto de personal;</w:t>
            </w:r>
          </w:p>
          <w:p w14:paraId="0A5E4872"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Adoptar los estatutos de la Empresa y cualquier reforma que a ellos se introduzca.</w:t>
            </w:r>
          </w:p>
          <w:p w14:paraId="5E0DE4FA"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Aprobar los reglamentos internos de la Empresa en materia de contratación;</w:t>
            </w:r>
          </w:p>
          <w:p w14:paraId="56162110"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Intervenir en todas las actuaciones que tengan por objeto, a juicio suyo, el mejor desarrollo operativo, industrial y comercial de la Empresa y velar por el mejor cumplimiento de los fines y objeto de ésta.</w:t>
            </w:r>
          </w:p>
          <w:p w14:paraId="29FF3F47" w14:textId="77777777" w:rsidR="005E026D" w:rsidRPr="00683FFE" w:rsidRDefault="005E026D" w:rsidP="00DB028E">
            <w:pPr>
              <w:numPr>
                <w:ilvl w:val="0"/>
                <w:numId w:val="13"/>
              </w:numPr>
              <w:pBdr>
                <w:top w:val="nil"/>
                <w:left w:val="nil"/>
                <w:bottom w:val="nil"/>
                <w:right w:val="nil"/>
                <w:between w:val="nil"/>
              </w:pBdr>
              <w:tabs>
                <w:tab w:val="left" w:pos="426"/>
              </w:tabs>
              <w:ind w:right="0"/>
              <w:rPr>
                <w:color w:val="000000" w:themeColor="text1"/>
              </w:rPr>
            </w:pPr>
            <w:r w:rsidRPr="00683FFE">
              <w:rPr>
                <w:color w:val="000000" w:themeColor="text1"/>
              </w:rPr>
              <w:t>Elaborar el informe que deberá ser rendido ante el Congreso de la República de manera anual.</w:t>
            </w:r>
          </w:p>
          <w:p w14:paraId="7283F840" w14:textId="77777777" w:rsidR="005E026D" w:rsidRPr="00683FFE" w:rsidRDefault="005E026D" w:rsidP="005E026D">
            <w:pPr>
              <w:pBdr>
                <w:top w:val="nil"/>
                <w:left w:val="nil"/>
                <w:bottom w:val="nil"/>
                <w:right w:val="nil"/>
                <w:between w:val="nil"/>
              </w:pBdr>
              <w:tabs>
                <w:tab w:val="left" w:pos="2879"/>
              </w:tabs>
              <w:rPr>
                <w:b/>
                <w:color w:val="000000" w:themeColor="text1"/>
              </w:rPr>
            </w:pPr>
          </w:p>
        </w:tc>
        <w:tc>
          <w:tcPr>
            <w:tcW w:w="3118" w:type="dxa"/>
          </w:tcPr>
          <w:p w14:paraId="4BD797C6" w14:textId="77777777" w:rsidR="005E026D" w:rsidRPr="00683FFE" w:rsidRDefault="005E026D" w:rsidP="00360C85">
            <w:pPr>
              <w:ind w:firstLine="10"/>
              <w:rPr>
                <w:b/>
                <w:color w:val="000000" w:themeColor="text1"/>
              </w:rPr>
            </w:pPr>
          </w:p>
        </w:tc>
        <w:tc>
          <w:tcPr>
            <w:tcW w:w="2835" w:type="dxa"/>
          </w:tcPr>
          <w:p w14:paraId="28E66FC2" w14:textId="77777777" w:rsidR="005E026D" w:rsidRPr="00683FFE" w:rsidRDefault="005E026D" w:rsidP="00360C85">
            <w:pPr>
              <w:ind w:firstLine="10"/>
              <w:rPr>
                <w:color w:val="000000" w:themeColor="text1"/>
              </w:rPr>
            </w:pPr>
          </w:p>
        </w:tc>
      </w:tr>
      <w:tr w:rsidR="003213EE" w:rsidRPr="00683FFE" w14:paraId="653C5469" w14:textId="77777777">
        <w:trPr>
          <w:trHeight w:val="179"/>
        </w:trPr>
        <w:tc>
          <w:tcPr>
            <w:tcW w:w="3114" w:type="dxa"/>
          </w:tcPr>
          <w:p w14:paraId="777D6A97" w14:textId="77777777" w:rsidR="0001123F" w:rsidRPr="00683FFE" w:rsidRDefault="0001123F" w:rsidP="0001123F">
            <w:pPr>
              <w:rPr>
                <w:color w:val="000000" w:themeColor="text1"/>
              </w:rPr>
            </w:pPr>
            <w:r w:rsidRPr="00683FFE">
              <w:rPr>
                <w:b/>
                <w:color w:val="000000" w:themeColor="text1"/>
              </w:rPr>
              <w:lastRenderedPageBreak/>
              <w:t xml:space="preserve">ARTÍCULO 13. BUEN GOBIERNO, GOBIERNO CORPORATIVO Y TRANSPARENCIA. </w:t>
            </w:r>
            <w:r w:rsidRPr="00683FFE">
              <w:rPr>
                <w:color w:val="000000" w:themeColor="text1"/>
              </w:rPr>
              <w:t xml:space="preserve">De conformidad con los estatutos de la empresa, la Junta Directiva de ECOMINERALES expedirá el código de buen gobierno para dar a conocer las prácticas industriales y comerciales que se implementan para el desarrollo de procedimientos internos que garanticen la transparencia, el cumplimiento de la normatividad y la ética en las actuaciones y el acceso a la información a la ciudadanía y grupos de interés. </w:t>
            </w:r>
          </w:p>
          <w:p w14:paraId="216F0FCE" w14:textId="77777777" w:rsidR="0001123F" w:rsidRPr="00683FFE" w:rsidRDefault="0001123F" w:rsidP="0001123F">
            <w:pPr>
              <w:rPr>
                <w:color w:val="000000" w:themeColor="text1"/>
              </w:rPr>
            </w:pPr>
          </w:p>
          <w:p w14:paraId="3CBE0982" w14:textId="77777777" w:rsidR="0001123F" w:rsidRPr="00683FFE" w:rsidRDefault="0001123F" w:rsidP="0001123F">
            <w:pPr>
              <w:rPr>
                <w:b/>
                <w:color w:val="000000" w:themeColor="text1"/>
              </w:rPr>
            </w:pPr>
            <w:r w:rsidRPr="00683FFE">
              <w:rPr>
                <w:color w:val="000000" w:themeColor="text1"/>
              </w:rPr>
              <w:t>ECOMINERALES deberá expedir un código de Gobierno Corporativo, que adopte las buenas prácticas internacionales en materia de organización de la Junta Directiva, Transparencia, Rendición de Cuentas y garantía de los derechos de los socios.</w:t>
            </w:r>
          </w:p>
          <w:p w14:paraId="137975F5" w14:textId="77777777" w:rsidR="0001123F" w:rsidRPr="00683FFE" w:rsidRDefault="0001123F" w:rsidP="0001123F">
            <w:pPr>
              <w:pBdr>
                <w:top w:val="nil"/>
                <w:left w:val="nil"/>
                <w:bottom w:val="nil"/>
                <w:right w:val="nil"/>
                <w:between w:val="nil"/>
              </w:pBdr>
              <w:tabs>
                <w:tab w:val="left" w:pos="2879"/>
              </w:tabs>
              <w:rPr>
                <w:b/>
                <w:color w:val="000000" w:themeColor="text1"/>
              </w:rPr>
            </w:pPr>
          </w:p>
        </w:tc>
        <w:tc>
          <w:tcPr>
            <w:tcW w:w="3118" w:type="dxa"/>
          </w:tcPr>
          <w:p w14:paraId="3BD84210" w14:textId="79CA7C4E" w:rsidR="0001123F" w:rsidRPr="00683FFE" w:rsidRDefault="0001123F" w:rsidP="0001123F">
            <w:pPr>
              <w:rPr>
                <w:color w:val="000000" w:themeColor="text1"/>
              </w:rPr>
            </w:pPr>
            <w:r w:rsidRPr="00683FFE">
              <w:rPr>
                <w:b/>
                <w:color w:val="000000" w:themeColor="text1"/>
              </w:rPr>
              <w:t xml:space="preserve">ARTÍCULO 13. BUEN GOBIERNO, GOBIERNO CORPORATIVO Y TRANSPARENCIA. </w:t>
            </w:r>
            <w:r w:rsidRPr="00683FFE">
              <w:rPr>
                <w:color w:val="000000" w:themeColor="text1"/>
              </w:rPr>
              <w:t xml:space="preserve">De conformidad con los estatutos de la empresa, la Junta Directiva de ECOMINERALES expedirá el </w:t>
            </w:r>
            <w:proofErr w:type="spellStart"/>
            <w:r w:rsidRPr="00683FFE">
              <w:rPr>
                <w:strike/>
                <w:color w:val="000000" w:themeColor="text1"/>
              </w:rPr>
              <w:t>c</w:t>
            </w:r>
            <w:r w:rsidRPr="00683FFE">
              <w:rPr>
                <w:b/>
                <w:color w:val="000000" w:themeColor="text1"/>
              </w:rPr>
              <w:t>C</w:t>
            </w:r>
            <w:r w:rsidRPr="00683FFE">
              <w:rPr>
                <w:color w:val="000000" w:themeColor="text1"/>
              </w:rPr>
              <w:t>ódigo</w:t>
            </w:r>
            <w:proofErr w:type="spellEnd"/>
            <w:r w:rsidRPr="00683FFE">
              <w:rPr>
                <w:color w:val="000000" w:themeColor="text1"/>
              </w:rPr>
              <w:t xml:space="preserve"> de </w:t>
            </w:r>
            <w:proofErr w:type="spellStart"/>
            <w:r w:rsidRPr="00683FFE">
              <w:rPr>
                <w:strike/>
                <w:color w:val="000000" w:themeColor="text1"/>
              </w:rPr>
              <w:t>b</w:t>
            </w:r>
            <w:r w:rsidRPr="00683FFE">
              <w:rPr>
                <w:b/>
                <w:color w:val="000000" w:themeColor="text1"/>
              </w:rPr>
              <w:t>B</w:t>
            </w:r>
            <w:r w:rsidRPr="00683FFE">
              <w:rPr>
                <w:color w:val="000000" w:themeColor="text1"/>
              </w:rPr>
              <w:t>uen</w:t>
            </w:r>
            <w:proofErr w:type="spellEnd"/>
            <w:r w:rsidRPr="00683FFE">
              <w:rPr>
                <w:color w:val="000000" w:themeColor="text1"/>
              </w:rPr>
              <w:t xml:space="preserve"> </w:t>
            </w:r>
            <w:proofErr w:type="spellStart"/>
            <w:r w:rsidRPr="00683FFE">
              <w:rPr>
                <w:strike/>
                <w:color w:val="000000" w:themeColor="text1"/>
              </w:rPr>
              <w:t>g</w:t>
            </w:r>
            <w:r w:rsidRPr="00683FFE">
              <w:rPr>
                <w:b/>
                <w:color w:val="000000" w:themeColor="text1"/>
              </w:rPr>
              <w:t>G</w:t>
            </w:r>
            <w:r w:rsidRPr="00683FFE">
              <w:rPr>
                <w:color w:val="000000" w:themeColor="text1"/>
              </w:rPr>
              <w:t>obierno</w:t>
            </w:r>
            <w:proofErr w:type="spellEnd"/>
            <w:r w:rsidRPr="00683FFE">
              <w:rPr>
                <w:color w:val="000000" w:themeColor="text1"/>
              </w:rPr>
              <w:t xml:space="preserve"> para dar a conocer las prácticas industriales y comerciales que se implementan para el desarrollo de procedimientos internos que garanticen la transparencia, el cumplimiento de la normatividad y la ética en las actuaciones y el acceso a la información a la ciudadanía y grupos de interés. </w:t>
            </w:r>
          </w:p>
          <w:p w14:paraId="726B2D23" w14:textId="77777777" w:rsidR="0001123F" w:rsidRPr="00683FFE" w:rsidRDefault="0001123F" w:rsidP="0001123F">
            <w:pPr>
              <w:rPr>
                <w:color w:val="000000" w:themeColor="text1"/>
              </w:rPr>
            </w:pPr>
          </w:p>
          <w:p w14:paraId="14AF82F1" w14:textId="36A8C65F" w:rsidR="0001123F" w:rsidRPr="00683FFE" w:rsidRDefault="0001123F" w:rsidP="0001123F">
            <w:pPr>
              <w:rPr>
                <w:b/>
                <w:color w:val="000000" w:themeColor="text1"/>
              </w:rPr>
            </w:pPr>
            <w:r w:rsidRPr="00683FFE">
              <w:rPr>
                <w:color w:val="000000" w:themeColor="text1"/>
              </w:rPr>
              <w:t xml:space="preserve">ECOMINERALES deberá expedir un </w:t>
            </w:r>
            <w:proofErr w:type="spellStart"/>
            <w:r w:rsidRPr="00683FFE">
              <w:rPr>
                <w:strike/>
                <w:color w:val="000000" w:themeColor="text1"/>
              </w:rPr>
              <w:t>c</w:t>
            </w:r>
            <w:r w:rsidRPr="00683FFE">
              <w:rPr>
                <w:b/>
                <w:color w:val="000000" w:themeColor="text1"/>
              </w:rPr>
              <w:t>C</w:t>
            </w:r>
            <w:r w:rsidRPr="00683FFE">
              <w:rPr>
                <w:color w:val="000000" w:themeColor="text1"/>
              </w:rPr>
              <w:t>ódigo</w:t>
            </w:r>
            <w:proofErr w:type="spellEnd"/>
            <w:r w:rsidRPr="00683FFE">
              <w:rPr>
                <w:color w:val="000000" w:themeColor="text1"/>
              </w:rPr>
              <w:t xml:space="preserve"> de Gobierno Corporativo, que adopte las buenas prácticas internacionales en materia de organización de la Junta Directiva, </w:t>
            </w:r>
            <w:proofErr w:type="spellStart"/>
            <w:r w:rsidRPr="00683FFE">
              <w:rPr>
                <w:strike/>
                <w:color w:val="000000" w:themeColor="text1"/>
              </w:rPr>
              <w:t>T</w:t>
            </w:r>
            <w:r w:rsidRPr="00683FFE">
              <w:rPr>
                <w:color w:val="000000" w:themeColor="text1"/>
              </w:rPr>
              <w:t>transparencia</w:t>
            </w:r>
            <w:proofErr w:type="spellEnd"/>
            <w:r w:rsidRPr="00683FFE">
              <w:rPr>
                <w:color w:val="000000" w:themeColor="text1"/>
              </w:rPr>
              <w:t xml:space="preserve">, </w:t>
            </w:r>
            <w:proofErr w:type="spellStart"/>
            <w:r w:rsidRPr="00683FFE">
              <w:rPr>
                <w:strike/>
                <w:color w:val="000000" w:themeColor="text1"/>
              </w:rPr>
              <w:t>R</w:t>
            </w:r>
            <w:r w:rsidRPr="00683FFE">
              <w:rPr>
                <w:color w:val="000000" w:themeColor="text1"/>
              </w:rPr>
              <w:t>rendición</w:t>
            </w:r>
            <w:proofErr w:type="spellEnd"/>
            <w:r w:rsidRPr="00683FFE">
              <w:rPr>
                <w:color w:val="000000" w:themeColor="text1"/>
              </w:rPr>
              <w:t xml:space="preserve"> de </w:t>
            </w:r>
            <w:proofErr w:type="spellStart"/>
            <w:r w:rsidRPr="00683FFE">
              <w:rPr>
                <w:strike/>
                <w:color w:val="000000" w:themeColor="text1"/>
              </w:rPr>
              <w:t>C</w:t>
            </w:r>
            <w:r w:rsidRPr="00683FFE">
              <w:rPr>
                <w:b/>
                <w:color w:val="000000" w:themeColor="text1"/>
              </w:rPr>
              <w:t>c</w:t>
            </w:r>
            <w:r w:rsidRPr="00683FFE">
              <w:rPr>
                <w:color w:val="000000" w:themeColor="text1"/>
              </w:rPr>
              <w:t>uentas</w:t>
            </w:r>
            <w:proofErr w:type="spellEnd"/>
            <w:r w:rsidRPr="00683FFE">
              <w:rPr>
                <w:color w:val="000000" w:themeColor="text1"/>
              </w:rPr>
              <w:t xml:space="preserve"> y garantía de los derechos de los socios.</w:t>
            </w:r>
          </w:p>
          <w:p w14:paraId="35AEE556" w14:textId="77777777" w:rsidR="0001123F" w:rsidRPr="00683FFE" w:rsidRDefault="0001123F" w:rsidP="0001123F">
            <w:pPr>
              <w:ind w:firstLine="10"/>
              <w:rPr>
                <w:b/>
                <w:color w:val="000000" w:themeColor="text1"/>
              </w:rPr>
            </w:pPr>
          </w:p>
        </w:tc>
        <w:tc>
          <w:tcPr>
            <w:tcW w:w="2835" w:type="dxa"/>
          </w:tcPr>
          <w:p w14:paraId="388C44B6" w14:textId="77777777" w:rsidR="00210B70" w:rsidRPr="00683FFE" w:rsidRDefault="00210B70" w:rsidP="00210B70">
            <w:pPr>
              <w:ind w:firstLine="10"/>
              <w:rPr>
                <w:color w:val="000000" w:themeColor="text1"/>
              </w:rPr>
            </w:pPr>
            <w:r w:rsidRPr="00683FFE">
              <w:rPr>
                <w:color w:val="000000" w:themeColor="text1"/>
              </w:rPr>
              <w:t>Se modifica el presente artículo:</w:t>
            </w:r>
          </w:p>
          <w:p w14:paraId="7834CA96" w14:textId="77777777" w:rsidR="00210B70" w:rsidRPr="00683FFE" w:rsidRDefault="00210B70" w:rsidP="00210B70">
            <w:pPr>
              <w:ind w:left="0"/>
              <w:rPr>
                <w:color w:val="000000" w:themeColor="text1"/>
              </w:rPr>
            </w:pPr>
          </w:p>
          <w:p w14:paraId="72DFEB62" w14:textId="77777777" w:rsidR="00210B70" w:rsidRPr="00683FFE" w:rsidRDefault="00210B70" w:rsidP="00210B70">
            <w:pPr>
              <w:ind w:firstLine="10"/>
              <w:rPr>
                <w:color w:val="000000" w:themeColor="text1"/>
              </w:rPr>
            </w:pPr>
            <w:r w:rsidRPr="00683FFE">
              <w:rPr>
                <w:color w:val="000000" w:themeColor="text1"/>
              </w:rPr>
              <w:t>1. Se acoge la proposición de la H.R.</w:t>
            </w:r>
            <w:r w:rsidRPr="00683FFE">
              <w:rPr>
                <w:b/>
                <w:color w:val="000000" w:themeColor="text1"/>
              </w:rPr>
              <w:t xml:space="preserve"> Astrid Sánchez</w:t>
            </w:r>
            <w:r w:rsidRPr="00683FFE">
              <w:rPr>
                <w:color w:val="000000" w:themeColor="text1"/>
              </w:rPr>
              <w:t>, que propone modificar el primer inciso, en el sentido de incluir</w:t>
            </w:r>
          </w:p>
          <w:p w14:paraId="75E9D741" w14:textId="3D150B79" w:rsidR="00210B70" w:rsidRPr="00683FFE" w:rsidRDefault="00210B70" w:rsidP="00210B70">
            <w:pPr>
              <w:ind w:firstLine="10"/>
              <w:rPr>
                <w:b/>
                <w:color w:val="000000" w:themeColor="text1"/>
              </w:rPr>
            </w:pPr>
            <w:r w:rsidRPr="00683FFE">
              <w:rPr>
                <w:color w:val="000000" w:themeColor="text1"/>
              </w:rPr>
              <w:t xml:space="preserve"> -</w:t>
            </w:r>
            <w:r w:rsidRPr="00683FFE">
              <w:rPr>
                <w:b/>
                <w:color w:val="000000" w:themeColor="text1"/>
              </w:rPr>
              <w:t xml:space="preserve">Los grupos </w:t>
            </w:r>
          </w:p>
          <w:p w14:paraId="29772709" w14:textId="02995218" w:rsidR="00210B70" w:rsidRPr="00683FFE" w:rsidRDefault="00210B70" w:rsidP="00210B70">
            <w:pPr>
              <w:ind w:firstLine="10"/>
              <w:rPr>
                <w:b/>
                <w:color w:val="000000" w:themeColor="text1"/>
              </w:rPr>
            </w:pPr>
            <w:r w:rsidRPr="00683FFE">
              <w:rPr>
                <w:b/>
                <w:color w:val="000000" w:themeColor="text1"/>
              </w:rPr>
              <w:t xml:space="preserve">-Todo ciudadano </w:t>
            </w:r>
          </w:p>
          <w:p w14:paraId="2860DE26" w14:textId="77777777" w:rsidR="00210B70" w:rsidRPr="00683FFE" w:rsidRDefault="00210B70" w:rsidP="00210B70">
            <w:pPr>
              <w:ind w:firstLine="10"/>
              <w:rPr>
                <w:b/>
                <w:color w:val="000000" w:themeColor="text1"/>
              </w:rPr>
            </w:pPr>
          </w:p>
          <w:p w14:paraId="11A0E9F7" w14:textId="3A00C064" w:rsidR="0001123F" w:rsidRPr="00683FFE" w:rsidRDefault="00210B70" w:rsidP="00210B70">
            <w:pPr>
              <w:ind w:left="0"/>
              <w:rPr>
                <w:color w:val="000000" w:themeColor="text1"/>
              </w:rPr>
            </w:pPr>
            <w:r w:rsidRPr="00683FFE">
              <w:rPr>
                <w:color w:val="000000" w:themeColor="text1"/>
              </w:rPr>
              <w:t xml:space="preserve">2.Se mejora redacción. </w:t>
            </w:r>
          </w:p>
        </w:tc>
      </w:tr>
      <w:tr w:rsidR="003213EE" w:rsidRPr="00683FFE" w14:paraId="5C9DE067" w14:textId="77777777">
        <w:trPr>
          <w:trHeight w:val="179"/>
        </w:trPr>
        <w:tc>
          <w:tcPr>
            <w:tcW w:w="3114" w:type="dxa"/>
          </w:tcPr>
          <w:p w14:paraId="7A286382" w14:textId="77777777" w:rsidR="0001123F" w:rsidRPr="00683FFE" w:rsidRDefault="0001123F" w:rsidP="0001123F">
            <w:pPr>
              <w:rPr>
                <w:b/>
                <w:color w:val="000000" w:themeColor="text1"/>
              </w:rPr>
            </w:pPr>
            <w:r w:rsidRPr="00683FFE">
              <w:rPr>
                <w:b/>
                <w:color w:val="000000" w:themeColor="text1"/>
              </w:rPr>
              <w:lastRenderedPageBreak/>
              <w:t xml:space="preserve">ARTÍCULO 14. MECANISMOS PARA LA ADOPCIÓN DE DECISIONES Y DELIBERACIÓN CONJUNTA. </w:t>
            </w:r>
            <w:r w:rsidRPr="00683FFE">
              <w:rPr>
                <w:color w:val="000000" w:themeColor="text1"/>
              </w:rPr>
              <w:t xml:space="preserve">Para la toma de decisiones, ECOMINERALES podrá crear organismos o comités consultivos propios de la industria que representa con la participación de las partes, expertos y asesores que considere, para lo cual, podrá llevar a cabo deliberación conjunta amparada en las reglas y criterios fijados por los estatutos de la junta directiva. </w:t>
            </w:r>
          </w:p>
          <w:p w14:paraId="7A7E77E5" w14:textId="77777777" w:rsidR="0001123F" w:rsidRPr="00683FFE" w:rsidRDefault="0001123F" w:rsidP="0001123F">
            <w:pPr>
              <w:ind w:firstLine="10"/>
              <w:rPr>
                <w:color w:val="000000" w:themeColor="text1"/>
              </w:rPr>
            </w:pPr>
          </w:p>
          <w:p w14:paraId="70C8F1AC" w14:textId="77777777" w:rsidR="0001123F" w:rsidRPr="00683FFE" w:rsidRDefault="0001123F" w:rsidP="0001123F">
            <w:pPr>
              <w:rPr>
                <w:b/>
                <w:color w:val="000000" w:themeColor="text1"/>
              </w:rPr>
            </w:pPr>
          </w:p>
        </w:tc>
        <w:tc>
          <w:tcPr>
            <w:tcW w:w="3118" w:type="dxa"/>
          </w:tcPr>
          <w:p w14:paraId="53D6F0E9" w14:textId="1B20874A" w:rsidR="0001123F" w:rsidRPr="00683FFE" w:rsidRDefault="0001123F" w:rsidP="0001123F">
            <w:pPr>
              <w:rPr>
                <w:b/>
                <w:color w:val="000000" w:themeColor="text1"/>
              </w:rPr>
            </w:pPr>
            <w:r w:rsidRPr="00683FFE">
              <w:rPr>
                <w:b/>
                <w:color w:val="000000" w:themeColor="text1"/>
              </w:rPr>
              <w:t xml:space="preserve">ARTÍCULO 14. MECANISMOS PARA LA ADOPCIÓN DE DECISIONES Y DELIBERACIÓN CONJUNTA. </w:t>
            </w:r>
            <w:r w:rsidRPr="00683FFE">
              <w:rPr>
                <w:color w:val="000000" w:themeColor="text1"/>
              </w:rPr>
              <w:t xml:space="preserve">Para la toma de decisiones, ECOMINERALES podrá crear organismos o comités consultivos propios de la industria que representa con la participación de las partes, expertos y asesores que considere, para lo cual, podrá llevar a cabo deliberación conjunta amparada en las reglas y criterios fijados por los estatutos de la </w:t>
            </w:r>
            <w:proofErr w:type="spellStart"/>
            <w:r w:rsidRPr="00683FFE">
              <w:rPr>
                <w:strike/>
                <w:color w:val="000000" w:themeColor="text1"/>
              </w:rPr>
              <w:t>j</w:t>
            </w:r>
            <w:r w:rsidRPr="00683FFE">
              <w:rPr>
                <w:b/>
                <w:color w:val="000000" w:themeColor="text1"/>
              </w:rPr>
              <w:t>J</w:t>
            </w:r>
            <w:r w:rsidRPr="00683FFE">
              <w:rPr>
                <w:color w:val="000000" w:themeColor="text1"/>
              </w:rPr>
              <w:t>unta</w:t>
            </w:r>
            <w:proofErr w:type="spellEnd"/>
            <w:r w:rsidRPr="00683FFE">
              <w:rPr>
                <w:color w:val="000000" w:themeColor="text1"/>
              </w:rPr>
              <w:t xml:space="preserve"> </w:t>
            </w:r>
            <w:proofErr w:type="spellStart"/>
            <w:r w:rsidRPr="00683FFE">
              <w:rPr>
                <w:strike/>
                <w:color w:val="000000" w:themeColor="text1"/>
              </w:rPr>
              <w:t>d</w:t>
            </w:r>
            <w:r w:rsidRPr="00683FFE">
              <w:rPr>
                <w:b/>
                <w:color w:val="000000" w:themeColor="text1"/>
              </w:rPr>
              <w:t>D</w:t>
            </w:r>
            <w:r w:rsidRPr="00683FFE">
              <w:rPr>
                <w:color w:val="000000" w:themeColor="text1"/>
              </w:rPr>
              <w:t>irectiva</w:t>
            </w:r>
            <w:proofErr w:type="spellEnd"/>
            <w:r w:rsidRPr="00683FFE">
              <w:rPr>
                <w:color w:val="000000" w:themeColor="text1"/>
              </w:rPr>
              <w:t xml:space="preserve">. </w:t>
            </w:r>
          </w:p>
          <w:p w14:paraId="67EC42D3" w14:textId="77777777" w:rsidR="0001123F" w:rsidRPr="00683FFE" w:rsidRDefault="0001123F" w:rsidP="0001123F">
            <w:pPr>
              <w:ind w:firstLine="10"/>
              <w:rPr>
                <w:b/>
                <w:color w:val="000000" w:themeColor="text1"/>
              </w:rPr>
            </w:pPr>
          </w:p>
        </w:tc>
        <w:tc>
          <w:tcPr>
            <w:tcW w:w="2835" w:type="dxa"/>
          </w:tcPr>
          <w:p w14:paraId="6DCC95DB" w14:textId="0488553E" w:rsidR="0001123F" w:rsidRPr="00683FFE" w:rsidRDefault="0001123F" w:rsidP="0001123F">
            <w:pPr>
              <w:ind w:firstLine="10"/>
              <w:rPr>
                <w:color w:val="000000" w:themeColor="text1"/>
              </w:rPr>
            </w:pPr>
            <w:r w:rsidRPr="00683FFE">
              <w:rPr>
                <w:color w:val="000000" w:themeColor="text1"/>
              </w:rPr>
              <w:t>Se ajusta redacción</w:t>
            </w:r>
          </w:p>
        </w:tc>
      </w:tr>
      <w:tr w:rsidR="003213EE" w:rsidRPr="00683FFE" w14:paraId="5EC47E9D" w14:textId="77777777">
        <w:trPr>
          <w:trHeight w:val="179"/>
        </w:trPr>
        <w:tc>
          <w:tcPr>
            <w:tcW w:w="3114" w:type="dxa"/>
          </w:tcPr>
          <w:p w14:paraId="42D62E1B" w14:textId="77777777" w:rsidR="0001123F" w:rsidRPr="00683FFE" w:rsidRDefault="0001123F" w:rsidP="0001123F">
            <w:pPr>
              <w:ind w:firstLine="10"/>
              <w:rPr>
                <w:b/>
                <w:color w:val="000000" w:themeColor="text1"/>
              </w:rPr>
            </w:pPr>
            <w:r w:rsidRPr="00683FFE">
              <w:rPr>
                <w:b/>
                <w:color w:val="000000" w:themeColor="text1"/>
              </w:rPr>
              <w:t xml:space="preserve">ARTÍCULO 15. EVALUACIÓN. </w:t>
            </w:r>
            <w:r w:rsidRPr="00683FFE">
              <w:rPr>
                <w:color w:val="000000" w:themeColor="text1"/>
              </w:rPr>
              <w:t xml:space="preserve">Los estatutos de ECOMINERALES y el reglamento de su Junta Directiva definirán los mecanismos correspondientes para la evaluación de la gestión, las actividades y las operaciones industriales y comerciales desarrolladas a partir de los métodos más </w:t>
            </w:r>
            <w:r w:rsidRPr="00683FFE">
              <w:rPr>
                <w:color w:val="000000" w:themeColor="text1"/>
              </w:rPr>
              <w:lastRenderedPageBreak/>
              <w:t>adecuados en relación con su objeto, las obligaciones, funciones de la empresa y el sector al cual pertenece.</w:t>
            </w:r>
          </w:p>
          <w:p w14:paraId="2DB3A40B"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PARÁGRAFO.</w:t>
            </w:r>
            <w:r w:rsidRPr="00683FFE">
              <w:rPr>
                <w:color w:val="000000" w:themeColor="text1"/>
              </w:rPr>
              <w:t xml:space="preserve"> Los resultados de la evaluación de que trata este artículo, deberá publicarse cada año en la página web de ECOMINERALES para acceso público. Lo anterior, sin perjuicio de los secretos industriales y comerciales.</w:t>
            </w:r>
          </w:p>
          <w:p w14:paraId="287DD055" w14:textId="77777777" w:rsidR="0001123F" w:rsidRPr="00683FFE" w:rsidRDefault="0001123F" w:rsidP="0001123F">
            <w:pPr>
              <w:rPr>
                <w:b/>
                <w:color w:val="000000" w:themeColor="text1"/>
              </w:rPr>
            </w:pPr>
          </w:p>
        </w:tc>
        <w:tc>
          <w:tcPr>
            <w:tcW w:w="3118" w:type="dxa"/>
          </w:tcPr>
          <w:p w14:paraId="7DAE1149" w14:textId="77777777" w:rsidR="0001123F" w:rsidRPr="00683FFE" w:rsidRDefault="0001123F" w:rsidP="0001123F">
            <w:pPr>
              <w:ind w:firstLine="10"/>
              <w:rPr>
                <w:b/>
                <w:color w:val="000000" w:themeColor="text1"/>
              </w:rPr>
            </w:pPr>
          </w:p>
        </w:tc>
        <w:tc>
          <w:tcPr>
            <w:tcW w:w="2835" w:type="dxa"/>
          </w:tcPr>
          <w:p w14:paraId="19DA1781" w14:textId="77777777" w:rsidR="0001123F" w:rsidRPr="00683FFE" w:rsidRDefault="0001123F" w:rsidP="0001123F">
            <w:pPr>
              <w:ind w:firstLine="10"/>
              <w:rPr>
                <w:color w:val="000000" w:themeColor="text1"/>
              </w:rPr>
            </w:pPr>
          </w:p>
        </w:tc>
      </w:tr>
      <w:tr w:rsidR="003213EE" w:rsidRPr="00683FFE" w14:paraId="46959327" w14:textId="77777777">
        <w:trPr>
          <w:trHeight w:val="179"/>
        </w:trPr>
        <w:tc>
          <w:tcPr>
            <w:tcW w:w="3114" w:type="dxa"/>
          </w:tcPr>
          <w:p w14:paraId="08325EBA"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ARTÍCULO 16. SESIONES.</w:t>
            </w:r>
            <w:r w:rsidRPr="00683FFE">
              <w:rPr>
                <w:color w:val="000000" w:themeColor="text1"/>
              </w:rPr>
              <w:t xml:space="preserve"> La Junta Directiva tendrá sesiones ordinarias una vez al mes, en el día que ella misma fije, y extraordinarias cada vez que sea convocada por el (la) Ministro (a) de Minas y Energía, su delegado (a) o por el (la) Presidente(a) de la Empresa. Los honorarios de los miembros de la Junta serán fijados por resolución ejecutiva y pagados con cargo al presupuesto de la Empresa. La Junta Directiva podrá sesionar con asistencia de tres (3) de sus miembros y en ausencia del (de la) </w:t>
            </w:r>
            <w:r w:rsidRPr="00683FFE">
              <w:rPr>
                <w:color w:val="000000" w:themeColor="text1"/>
              </w:rPr>
              <w:lastRenderedPageBreak/>
              <w:t>Ministro (a) de Minas y Energía o su delegado (a) presidirá el miembro elegido por ella.</w:t>
            </w:r>
          </w:p>
          <w:p w14:paraId="0F68B59A"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3F0B98FB"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PARÁGRAFO 1.</w:t>
            </w:r>
            <w:r w:rsidRPr="00683FFE">
              <w:rPr>
                <w:color w:val="000000" w:themeColor="text1"/>
              </w:rPr>
              <w:t xml:space="preserve"> Las sesiones de la Junta Directiva podrán desarrollarse de manera presencial, virtual o hibrida.</w:t>
            </w:r>
          </w:p>
          <w:p w14:paraId="3AF8AC53"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70F7CF81"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 xml:space="preserve">PARÁGRAFO 2. </w:t>
            </w:r>
            <w:r w:rsidRPr="00683FFE">
              <w:rPr>
                <w:color w:val="000000" w:themeColor="text1"/>
              </w:rPr>
              <w:t>Las decisiones serán aprobadas por la mitad más uno del total de los miembros de la Junta Directiva.</w:t>
            </w:r>
          </w:p>
          <w:p w14:paraId="6DE08285"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58FC0F7E"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 xml:space="preserve">PARÁGRAFO 3. </w:t>
            </w:r>
            <w:r w:rsidRPr="00683FFE">
              <w:rPr>
                <w:color w:val="000000" w:themeColor="text1"/>
              </w:rPr>
              <w:t>Los honorarios no aplican para los numerales h) del artículo 10 de la presente Ley.</w:t>
            </w:r>
          </w:p>
          <w:p w14:paraId="71B4648C" w14:textId="5516B45D" w:rsidR="0001123F" w:rsidRPr="00683FFE" w:rsidRDefault="0001123F" w:rsidP="0001123F">
            <w:pPr>
              <w:ind w:left="0"/>
              <w:rPr>
                <w:b/>
                <w:color w:val="000000" w:themeColor="text1"/>
              </w:rPr>
            </w:pPr>
          </w:p>
        </w:tc>
        <w:tc>
          <w:tcPr>
            <w:tcW w:w="3118" w:type="dxa"/>
          </w:tcPr>
          <w:p w14:paraId="30823B35" w14:textId="77777777" w:rsidR="0001123F" w:rsidRPr="00683FFE" w:rsidRDefault="0001123F" w:rsidP="0001123F">
            <w:pPr>
              <w:ind w:firstLine="10"/>
              <w:rPr>
                <w:b/>
                <w:color w:val="000000" w:themeColor="text1"/>
              </w:rPr>
            </w:pPr>
          </w:p>
        </w:tc>
        <w:tc>
          <w:tcPr>
            <w:tcW w:w="2835" w:type="dxa"/>
          </w:tcPr>
          <w:p w14:paraId="0F262CE9" w14:textId="77777777" w:rsidR="0001123F" w:rsidRPr="00683FFE" w:rsidRDefault="0001123F" w:rsidP="0001123F">
            <w:pPr>
              <w:ind w:firstLine="10"/>
              <w:rPr>
                <w:color w:val="000000" w:themeColor="text1"/>
              </w:rPr>
            </w:pPr>
          </w:p>
        </w:tc>
      </w:tr>
      <w:tr w:rsidR="003213EE" w:rsidRPr="00683FFE" w14:paraId="45A23EB4" w14:textId="77777777">
        <w:trPr>
          <w:trHeight w:val="179"/>
        </w:trPr>
        <w:tc>
          <w:tcPr>
            <w:tcW w:w="3114" w:type="dxa"/>
          </w:tcPr>
          <w:p w14:paraId="5671E0E8"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ARTÍCULO 17. RÉGIMEN DE INHABILIDADES E INCOMPATIBILIDADES.</w:t>
            </w:r>
            <w:r w:rsidRPr="00683FFE">
              <w:rPr>
                <w:color w:val="000000" w:themeColor="text1"/>
              </w:rPr>
              <w:t xml:space="preserve"> Los miembros de la Junta Directiva, los empleados y los servidores públicos vinculados a ECOMINERALES estarán sujetos a las inhabilidades e incompatibilidades generales señaladas en las disposiciones </w:t>
            </w:r>
            <w:r w:rsidRPr="00683FFE">
              <w:rPr>
                <w:color w:val="000000" w:themeColor="text1"/>
              </w:rPr>
              <w:lastRenderedPageBreak/>
              <w:t xml:space="preserve">constitucionales y legales vigentes y las normas sobre conflicto de intereses. </w:t>
            </w:r>
          </w:p>
          <w:p w14:paraId="69CE10DA"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21695C9B"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color w:val="000000" w:themeColor="text1"/>
              </w:rPr>
              <w:t>Igualmente, los miembros de la Junta Directiva y los empleados de ECOMINERALES de los niveles directivo, asesor o ejecutivo no podrán durante el ejercicio de sus funciones ni dentro del año siguiente a su retiro, prestar sus servicios profesionales a la Empresa, ni hacer por sí ni por interpuesta persona contrato alguno con la misma, ni gestionar ante ella negocios propios o ajenos, salvo cuando contra ellos se entablen acciones por la entidad a la cual sirven o han servido. Tampoco podrán intervenir, por ningún motivo y en ningún momento, en negocios que hubieren conocido o adelantado durante el desempeño de sus funciones y por razón de su cargo.</w:t>
            </w:r>
          </w:p>
          <w:p w14:paraId="62125EE1"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75CEBCE5" w14:textId="77777777" w:rsidR="0001123F" w:rsidRPr="00683FFE" w:rsidRDefault="0001123F" w:rsidP="0001123F">
            <w:pPr>
              <w:pBdr>
                <w:top w:val="nil"/>
                <w:left w:val="nil"/>
                <w:bottom w:val="nil"/>
                <w:right w:val="nil"/>
                <w:between w:val="nil"/>
              </w:pBdr>
              <w:tabs>
                <w:tab w:val="left" w:pos="2879"/>
              </w:tabs>
              <w:rPr>
                <w:color w:val="000000" w:themeColor="text1"/>
                <w:u w:val="double"/>
              </w:rPr>
            </w:pPr>
            <w:r w:rsidRPr="00683FFE">
              <w:rPr>
                <w:b/>
                <w:color w:val="000000" w:themeColor="text1"/>
              </w:rPr>
              <w:t xml:space="preserve">PARÁGRAFO. </w:t>
            </w:r>
            <w:r w:rsidRPr="00683FFE">
              <w:rPr>
                <w:color w:val="000000" w:themeColor="text1"/>
              </w:rPr>
              <w:t xml:space="preserve">Ningún </w:t>
            </w:r>
            <w:r w:rsidRPr="00683FFE">
              <w:rPr>
                <w:color w:val="000000" w:themeColor="text1"/>
              </w:rPr>
              <w:lastRenderedPageBreak/>
              <w:t>miembro de la Junta Directiva o trabajador de la sociedad podrá revelar a terceros las operaciones, planes o iniciativas de la misma, ni comunicar cualquier procedimiento técnico o los resultados de las exploraciones o actividades de ECOMINERALES, salvo que medie instrucción u orden de autoridad estatal competente.</w:t>
            </w:r>
          </w:p>
          <w:p w14:paraId="1341AF28" w14:textId="77777777" w:rsidR="0001123F" w:rsidRPr="00683FFE" w:rsidRDefault="0001123F" w:rsidP="0001123F">
            <w:pPr>
              <w:pBdr>
                <w:top w:val="nil"/>
                <w:left w:val="nil"/>
                <w:bottom w:val="nil"/>
                <w:right w:val="nil"/>
                <w:between w:val="nil"/>
              </w:pBdr>
              <w:tabs>
                <w:tab w:val="left" w:pos="2879"/>
              </w:tabs>
              <w:rPr>
                <w:b/>
                <w:color w:val="000000" w:themeColor="text1"/>
              </w:rPr>
            </w:pPr>
          </w:p>
        </w:tc>
        <w:tc>
          <w:tcPr>
            <w:tcW w:w="3118" w:type="dxa"/>
          </w:tcPr>
          <w:p w14:paraId="2712A452" w14:textId="05D6D46D"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lastRenderedPageBreak/>
              <w:t>ARTÍCULO 17. RÉGIMEN DE INHABILIDADES E INCOMPATIBILIDADES.</w:t>
            </w:r>
            <w:r w:rsidRPr="00683FFE">
              <w:rPr>
                <w:color w:val="000000" w:themeColor="text1"/>
              </w:rPr>
              <w:t xml:space="preserve"> Los miembros de la Junta Directiva, </w:t>
            </w:r>
            <w:r w:rsidRPr="00683FFE">
              <w:rPr>
                <w:b/>
                <w:color w:val="000000" w:themeColor="text1"/>
                <w:u w:val="single"/>
              </w:rPr>
              <w:t>los trabajadores oficiales o empleados públicos</w:t>
            </w:r>
            <w:r w:rsidRPr="00683FFE">
              <w:rPr>
                <w:color w:val="000000" w:themeColor="text1"/>
              </w:rPr>
              <w:t xml:space="preserve"> </w:t>
            </w:r>
            <w:r w:rsidRPr="00683FFE">
              <w:rPr>
                <w:strike/>
                <w:color w:val="000000" w:themeColor="text1"/>
              </w:rPr>
              <w:t xml:space="preserve">los empleados y los servidores públicos </w:t>
            </w:r>
            <w:r w:rsidRPr="00683FFE">
              <w:rPr>
                <w:color w:val="000000" w:themeColor="text1"/>
              </w:rPr>
              <w:t xml:space="preserve">vinculados a ECOMINERALES estarán sujetos a las inhabilidades e incompatibilidades </w:t>
            </w:r>
            <w:r w:rsidRPr="00683FFE">
              <w:rPr>
                <w:color w:val="000000" w:themeColor="text1"/>
              </w:rPr>
              <w:lastRenderedPageBreak/>
              <w:t xml:space="preserve">generales señaladas en las disposiciones constitucionales y legales vigentes y las normas sobre conflicto de intereses. </w:t>
            </w:r>
          </w:p>
          <w:p w14:paraId="1136AD4B"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79A2BF01" w14:textId="11BA6BFC" w:rsidR="0001123F" w:rsidRPr="00683FFE" w:rsidRDefault="0001123F" w:rsidP="0001123F">
            <w:pPr>
              <w:pBdr>
                <w:top w:val="nil"/>
                <w:left w:val="nil"/>
                <w:bottom w:val="nil"/>
                <w:right w:val="nil"/>
                <w:between w:val="nil"/>
              </w:pBdr>
              <w:tabs>
                <w:tab w:val="left" w:pos="2879"/>
              </w:tabs>
              <w:rPr>
                <w:color w:val="000000" w:themeColor="text1"/>
              </w:rPr>
            </w:pPr>
            <w:r w:rsidRPr="00683FFE">
              <w:rPr>
                <w:color w:val="000000" w:themeColor="text1"/>
              </w:rPr>
              <w:t>Igualmente, los miembros de la Junta Directiva y</w:t>
            </w:r>
            <w:r w:rsidR="002C56F2" w:rsidRPr="00683FFE">
              <w:rPr>
                <w:b/>
                <w:color w:val="000000" w:themeColor="text1"/>
                <w:u w:val="single"/>
              </w:rPr>
              <w:t xml:space="preserve"> los trabajadores oficiales o empleados públicos</w:t>
            </w:r>
            <w:r w:rsidRPr="00683FFE">
              <w:rPr>
                <w:color w:val="000000" w:themeColor="text1"/>
              </w:rPr>
              <w:t xml:space="preserve"> </w:t>
            </w:r>
            <w:r w:rsidRPr="00683FFE">
              <w:rPr>
                <w:strike/>
                <w:color w:val="000000" w:themeColor="text1"/>
              </w:rPr>
              <w:t>los empleados</w:t>
            </w:r>
            <w:r w:rsidRPr="00683FFE">
              <w:rPr>
                <w:color w:val="000000" w:themeColor="text1"/>
              </w:rPr>
              <w:t xml:space="preserve"> de ECOMINERALES de los niveles directivo, asesor o ejecutivo no podrán durante el ejercicio de sus funciones ni dentro del año siguiente a su retiro, prestar sus servicios profesionales a la Empresa, ni hacer por sí ni por interpuesta persona contrato alguno con la misma, ni gestionar ante ella negocios propios o ajenos, salvo cuando contra ellos se entablen acciones por la entidad a la cua</w:t>
            </w:r>
            <w:r w:rsidR="009131DB" w:rsidRPr="00683FFE">
              <w:rPr>
                <w:color w:val="000000" w:themeColor="text1"/>
              </w:rPr>
              <w:t xml:space="preserve">l sirven o han servido. Tampoco </w:t>
            </w:r>
            <w:r w:rsidRPr="00683FFE">
              <w:rPr>
                <w:color w:val="000000" w:themeColor="text1"/>
              </w:rPr>
              <w:t xml:space="preserve">podrán intervenir, por ningún motivo y en ningún momento, en negocios que hubieren conocido o adelantado durante el desempeño de sus </w:t>
            </w:r>
            <w:r w:rsidRPr="00683FFE">
              <w:rPr>
                <w:color w:val="000000" w:themeColor="text1"/>
              </w:rPr>
              <w:lastRenderedPageBreak/>
              <w:t>funciones y por razón de su cargo.</w:t>
            </w:r>
          </w:p>
          <w:p w14:paraId="7386825F"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0A445DD7" w14:textId="6B6D9A02" w:rsidR="0001123F" w:rsidRPr="00683FFE" w:rsidRDefault="0001123F" w:rsidP="0001123F">
            <w:pPr>
              <w:pBdr>
                <w:top w:val="nil"/>
                <w:left w:val="nil"/>
                <w:bottom w:val="nil"/>
                <w:right w:val="nil"/>
                <w:between w:val="nil"/>
              </w:pBdr>
              <w:tabs>
                <w:tab w:val="left" w:pos="2879"/>
              </w:tabs>
              <w:rPr>
                <w:color w:val="000000" w:themeColor="text1"/>
                <w:u w:val="double"/>
              </w:rPr>
            </w:pPr>
            <w:r w:rsidRPr="00683FFE">
              <w:rPr>
                <w:b/>
                <w:color w:val="000000" w:themeColor="text1"/>
              </w:rPr>
              <w:t xml:space="preserve">PARÁGRAFO. </w:t>
            </w:r>
            <w:r w:rsidRPr="00683FFE">
              <w:rPr>
                <w:color w:val="000000" w:themeColor="text1"/>
              </w:rPr>
              <w:t xml:space="preserve">Ningún miembro de la Junta Directiva o </w:t>
            </w:r>
            <w:r w:rsidR="002C56F2" w:rsidRPr="00683FFE">
              <w:rPr>
                <w:b/>
                <w:color w:val="000000" w:themeColor="text1"/>
                <w:u w:val="single"/>
              </w:rPr>
              <w:t>los trabajadores oficiales o empleados públicos</w:t>
            </w:r>
            <w:r w:rsidR="002C56F2" w:rsidRPr="00683FFE">
              <w:rPr>
                <w:color w:val="000000" w:themeColor="text1"/>
              </w:rPr>
              <w:t xml:space="preserve"> </w:t>
            </w:r>
            <w:r w:rsidRPr="00683FFE">
              <w:rPr>
                <w:strike/>
                <w:color w:val="000000" w:themeColor="text1"/>
              </w:rPr>
              <w:t>trabajador</w:t>
            </w:r>
            <w:r w:rsidRPr="00683FFE">
              <w:rPr>
                <w:color w:val="000000" w:themeColor="text1"/>
              </w:rPr>
              <w:t xml:space="preserve"> de </w:t>
            </w:r>
            <w:r w:rsidR="002C56F2" w:rsidRPr="00683FFE">
              <w:rPr>
                <w:strike/>
                <w:color w:val="000000" w:themeColor="text1"/>
              </w:rPr>
              <w:t>la</w:t>
            </w:r>
            <w:r w:rsidR="002C56F2" w:rsidRPr="00683FFE">
              <w:rPr>
                <w:color w:val="000000" w:themeColor="text1"/>
              </w:rPr>
              <w:t xml:space="preserve"> </w:t>
            </w:r>
            <w:r w:rsidR="002C56F2" w:rsidRPr="00683FFE">
              <w:rPr>
                <w:b/>
                <w:color w:val="000000" w:themeColor="text1"/>
              </w:rPr>
              <w:t>ECOMINERALES</w:t>
            </w:r>
            <w:r w:rsidR="002C56F2" w:rsidRPr="00683FFE">
              <w:rPr>
                <w:color w:val="000000" w:themeColor="text1"/>
              </w:rPr>
              <w:t xml:space="preserve"> </w:t>
            </w:r>
            <w:r w:rsidRPr="00683FFE">
              <w:rPr>
                <w:strike/>
                <w:color w:val="000000" w:themeColor="text1"/>
              </w:rPr>
              <w:t>sociedad</w:t>
            </w:r>
            <w:r w:rsidRPr="00683FFE">
              <w:rPr>
                <w:color w:val="000000" w:themeColor="text1"/>
              </w:rPr>
              <w:t xml:space="preserve"> podrá revelar a terceros las operaciones, planes o iniciativas de la misma, ni comunicar cualquier procedimiento técnico o los resultados de las exploraciones o actividades de ECOMINERALES, salvo que medie instrucción u orden de autoridad estatal competente.</w:t>
            </w:r>
          </w:p>
          <w:p w14:paraId="59E95497" w14:textId="77777777" w:rsidR="0001123F" w:rsidRPr="00683FFE" w:rsidRDefault="0001123F" w:rsidP="0001123F">
            <w:pPr>
              <w:ind w:firstLine="10"/>
              <w:rPr>
                <w:b/>
                <w:color w:val="000000" w:themeColor="text1"/>
              </w:rPr>
            </w:pPr>
          </w:p>
        </w:tc>
        <w:tc>
          <w:tcPr>
            <w:tcW w:w="2835" w:type="dxa"/>
          </w:tcPr>
          <w:p w14:paraId="548945D8" w14:textId="77777777" w:rsidR="00210B70" w:rsidRPr="00683FFE" w:rsidRDefault="00210B70" w:rsidP="00210B70">
            <w:pPr>
              <w:ind w:firstLine="10"/>
              <w:rPr>
                <w:color w:val="000000" w:themeColor="text1"/>
              </w:rPr>
            </w:pPr>
            <w:r w:rsidRPr="00683FFE">
              <w:rPr>
                <w:color w:val="000000" w:themeColor="text1"/>
              </w:rPr>
              <w:lastRenderedPageBreak/>
              <w:t>Se modifica el presente artículo:</w:t>
            </w:r>
          </w:p>
          <w:p w14:paraId="150CD402" w14:textId="77777777" w:rsidR="00210B70" w:rsidRPr="00683FFE" w:rsidRDefault="00210B70" w:rsidP="0001123F">
            <w:pPr>
              <w:ind w:firstLine="10"/>
              <w:rPr>
                <w:color w:val="000000" w:themeColor="text1"/>
              </w:rPr>
            </w:pPr>
          </w:p>
          <w:p w14:paraId="0894EE5E" w14:textId="77777777" w:rsidR="00210B70" w:rsidRPr="00683FFE" w:rsidRDefault="00210B70" w:rsidP="0001123F">
            <w:pPr>
              <w:ind w:firstLine="10"/>
              <w:rPr>
                <w:color w:val="000000" w:themeColor="text1"/>
              </w:rPr>
            </w:pPr>
          </w:p>
          <w:p w14:paraId="50439F87" w14:textId="77777777" w:rsidR="00210B70" w:rsidRPr="00683FFE" w:rsidRDefault="002C56F2" w:rsidP="00210B70">
            <w:pPr>
              <w:pStyle w:val="Prrafodelista"/>
              <w:numPr>
                <w:ilvl w:val="0"/>
                <w:numId w:val="42"/>
              </w:numPr>
              <w:rPr>
                <w:color w:val="000000" w:themeColor="text1"/>
              </w:rPr>
            </w:pPr>
            <w:r w:rsidRPr="00683FFE">
              <w:rPr>
                <w:color w:val="000000" w:themeColor="text1"/>
              </w:rPr>
              <w:t xml:space="preserve">La sentencia C-283/02 de la Corte Constitucional, declaro exequibles las expresiones "Las personas que prestan sus servicios en las empresas </w:t>
            </w:r>
            <w:r w:rsidRPr="00683FFE">
              <w:rPr>
                <w:color w:val="000000" w:themeColor="text1"/>
              </w:rPr>
              <w:lastRenderedPageBreak/>
              <w:t xml:space="preserve">industriales y comerciales del Estado son trabajadores oficiales" , contenida en el inciso segundo del artículo 5° del Decreto-ley 3135 de 1968; "Quienes presten sus servicios en las empresas industriales y comerciales y en las sociedades de economía mixta departamentales son trabajadores oficiales", contenida en el inciso segundo de los artículos 233 y 304 del Decreto-ley 1222 de 1986; "Las personas que prestan sus servicios en las empresas industriales y comerciales y en las sociedades de economía mixta municipales con participación estatal mayoritaria son trabajadores oficiales", contenida en el inciso segundo del artículo 292 del </w:t>
            </w:r>
            <w:r w:rsidRPr="00683FFE">
              <w:rPr>
                <w:color w:val="000000" w:themeColor="text1"/>
              </w:rPr>
              <w:lastRenderedPageBreak/>
              <w:t>Decreto-ley 1333 de 1986.</w:t>
            </w:r>
          </w:p>
          <w:p w14:paraId="74ED2502" w14:textId="77777777" w:rsidR="00210B70" w:rsidRPr="00683FFE" w:rsidRDefault="00210B70" w:rsidP="00210B70">
            <w:pPr>
              <w:pStyle w:val="Prrafodelista"/>
              <w:ind w:left="380"/>
              <w:rPr>
                <w:color w:val="000000" w:themeColor="text1"/>
              </w:rPr>
            </w:pPr>
          </w:p>
          <w:p w14:paraId="2020370E" w14:textId="4D4BEDC3" w:rsidR="002C56F2" w:rsidRPr="00683FFE" w:rsidRDefault="002C56F2" w:rsidP="00210B70">
            <w:pPr>
              <w:pStyle w:val="Prrafodelista"/>
              <w:ind w:left="380"/>
              <w:rPr>
                <w:color w:val="000000" w:themeColor="text1"/>
              </w:rPr>
            </w:pPr>
            <w:r w:rsidRPr="00683FFE">
              <w:rPr>
                <w:color w:val="000000" w:themeColor="text1"/>
              </w:rPr>
              <w:t>Atendiendo la citada normativa, las Empresas Industriales y Comerciales que se hubieren constituido como Sociedades con participación estatal mayoritaria del Estado, se conforman por trabajadores oficiales, a excepción, de aquellos señalados en los estatutos que deban desarrollar actividades de dirección o confianza, los cuales tendrán la calidad de empleados públicos. Razón por la cual, los empleados públicos y los trabajadores oficiales se diferencian en cuanto a la forma de vinculación, fundamentalmente.</w:t>
            </w:r>
          </w:p>
          <w:p w14:paraId="675F147F" w14:textId="776CB31C" w:rsidR="002C56F2" w:rsidRPr="00683FFE" w:rsidRDefault="002C56F2" w:rsidP="0001123F">
            <w:pPr>
              <w:ind w:firstLine="10"/>
              <w:rPr>
                <w:color w:val="000000" w:themeColor="text1"/>
              </w:rPr>
            </w:pPr>
          </w:p>
        </w:tc>
      </w:tr>
      <w:tr w:rsidR="003213EE" w:rsidRPr="00683FFE" w14:paraId="664B20FE" w14:textId="77777777">
        <w:trPr>
          <w:trHeight w:val="179"/>
        </w:trPr>
        <w:tc>
          <w:tcPr>
            <w:tcW w:w="3114" w:type="dxa"/>
          </w:tcPr>
          <w:p w14:paraId="74BEF17B"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lastRenderedPageBreak/>
              <w:t xml:space="preserve">ARTÍCULO 18. </w:t>
            </w:r>
            <w:r w:rsidRPr="00683FFE">
              <w:rPr>
                <w:b/>
                <w:color w:val="000000" w:themeColor="text1"/>
              </w:rPr>
              <w:lastRenderedPageBreak/>
              <w:t xml:space="preserve">REPRESENTACIÓN LEGAL. </w:t>
            </w:r>
            <w:r w:rsidRPr="00683FFE">
              <w:rPr>
                <w:color w:val="000000" w:themeColor="text1"/>
              </w:rPr>
              <w:t xml:space="preserve">La dirección de la administración y la representación legal de la Empresa estarán a cargo de un (a) Presidente (a), quien tendrá el carácter de agente del (de la) Presidente (a) de la República, de su libre nombramiento y remoción, y será designado por éste (a). </w:t>
            </w:r>
          </w:p>
          <w:p w14:paraId="5C42F956"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1064499D"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 xml:space="preserve">PARÁGRAFO. </w:t>
            </w:r>
            <w:r w:rsidRPr="00683FFE">
              <w:rPr>
                <w:color w:val="000000" w:themeColor="text1"/>
              </w:rPr>
              <w:t>No podrá ser nombrado como representante legal de la Empresa quien se haya desempeñado como servidor público del nivel directivo y/o asesor en el Ministerio de Minas y Energía y/o cualquiera de sus entidades adscritas o vinculadas, dentro de los 2 años anteriores a la fecha de su designación.</w:t>
            </w:r>
          </w:p>
          <w:p w14:paraId="5B56DF9D" w14:textId="77777777" w:rsidR="0001123F" w:rsidRPr="00683FFE" w:rsidRDefault="0001123F" w:rsidP="0001123F">
            <w:pPr>
              <w:pBdr>
                <w:top w:val="nil"/>
                <w:left w:val="nil"/>
                <w:bottom w:val="nil"/>
                <w:right w:val="nil"/>
                <w:between w:val="nil"/>
              </w:pBdr>
              <w:tabs>
                <w:tab w:val="left" w:pos="2879"/>
              </w:tabs>
              <w:rPr>
                <w:b/>
                <w:color w:val="000000" w:themeColor="text1"/>
              </w:rPr>
            </w:pPr>
          </w:p>
        </w:tc>
        <w:tc>
          <w:tcPr>
            <w:tcW w:w="3118" w:type="dxa"/>
          </w:tcPr>
          <w:p w14:paraId="2ECD7795" w14:textId="77777777" w:rsidR="0001123F" w:rsidRPr="00683FFE" w:rsidRDefault="0001123F" w:rsidP="0001123F">
            <w:pPr>
              <w:ind w:firstLine="10"/>
              <w:rPr>
                <w:b/>
                <w:color w:val="000000" w:themeColor="text1"/>
              </w:rPr>
            </w:pPr>
          </w:p>
        </w:tc>
        <w:tc>
          <w:tcPr>
            <w:tcW w:w="2835" w:type="dxa"/>
          </w:tcPr>
          <w:p w14:paraId="1B715809" w14:textId="77777777" w:rsidR="0001123F" w:rsidRPr="00683FFE" w:rsidRDefault="0001123F" w:rsidP="0001123F">
            <w:pPr>
              <w:ind w:firstLine="10"/>
              <w:rPr>
                <w:color w:val="000000" w:themeColor="text1"/>
              </w:rPr>
            </w:pPr>
          </w:p>
        </w:tc>
      </w:tr>
      <w:tr w:rsidR="003213EE" w:rsidRPr="00683FFE" w14:paraId="1CF7B55B" w14:textId="77777777">
        <w:trPr>
          <w:trHeight w:val="179"/>
        </w:trPr>
        <w:tc>
          <w:tcPr>
            <w:tcW w:w="3114" w:type="dxa"/>
          </w:tcPr>
          <w:p w14:paraId="50C89D4D" w14:textId="77777777" w:rsidR="0001123F" w:rsidRPr="00683FFE" w:rsidRDefault="0001123F" w:rsidP="0001123F">
            <w:pPr>
              <w:tabs>
                <w:tab w:val="left" w:pos="2879"/>
              </w:tabs>
              <w:ind w:firstLine="10"/>
              <w:rPr>
                <w:color w:val="000000" w:themeColor="text1"/>
              </w:rPr>
            </w:pPr>
            <w:r w:rsidRPr="00683FFE">
              <w:rPr>
                <w:b/>
                <w:color w:val="000000" w:themeColor="text1"/>
              </w:rPr>
              <w:t xml:space="preserve">ARTÍCULO 19. CALIDADES DEL PRESIDENTE DE ECOMINERALES. </w:t>
            </w:r>
            <w:r w:rsidRPr="00683FFE">
              <w:rPr>
                <w:color w:val="000000" w:themeColor="text1"/>
              </w:rPr>
              <w:t xml:space="preserve">El Presidente (a) de ECOMINERALES deberá ser un (a) profesional con estudios de posgrado, </w:t>
            </w:r>
            <w:r w:rsidRPr="00683FFE">
              <w:rPr>
                <w:color w:val="000000" w:themeColor="text1"/>
              </w:rPr>
              <w:lastRenderedPageBreak/>
              <w:t>contar con cinco (5) años mínimo de experiencia en cargos directivos y reconocida trayectoria en la administración y representación de empresas, así como mínimo cinco (5) años de experiencia específica en el sector de minería y energía, además de los requisitos exigidos por los estatutos de la EICE.</w:t>
            </w:r>
          </w:p>
          <w:p w14:paraId="3B4772CE" w14:textId="77777777" w:rsidR="0001123F" w:rsidRPr="00683FFE" w:rsidRDefault="0001123F" w:rsidP="0001123F">
            <w:pPr>
              <w:tabs>
                <w:tab w:val="left" w:pos="2879"/>
              </w:tabs>
              <w:ind w:firstLine="10"/>
              <w:rPr>
                <w:color w:val="000000" w:themeColor="text1"/>
              </w:rPr>
            </w:pPr>
            <w:r w:rsidRPr="00683FFE">
              <w:rPr>
                <w:b/>
                <w:color w:val="000000" w:themeColor="text1"/>
              </w:rPr>
              <w:t xml:space="preserve">PARÁGRAFO. </w:t>
            </w:r>
            <w:r w:rsidRPr="00683FFE">
              <w:rPr>
                <w:color w:val="000000" w:themeColor="text1"/>
              </w:rPr>
              <w:t>En todo caso, los requisitos exigidos deberán ser de acceso general y público y estar debidamente motivados.</w:t>
            </w:r>
          </w:p>
          <w:p w14:paraId="38B2AE94" w14:textId="77777777" w:rsidR="0001123F" w:rsidRPr="00683FFE" w:rsidRDefault="0001123F" w:rsidP="0001123F">
            <w:pPr>
              <w:pBdr>
                <w:top w:val="nil"/>
                <w:left w:val="nil"/>
                <w:bottom w:val="nil"/>
                <w:right w:val="nil"/>
                <w:between w:val="nil"/>
              </w:pBdr>
              <w:tabs>
                <w:tab w:val="left" w:pos="2879"/>
              </w:tabs>
              <w:rPr>
                <w:b/>
                <w:color w:val="000000" w:themeColor="text1"/>
              </w:rPr>
            </w:pPr>
          </w:p>
        </w:tc>
        <w:tc>
          <w:tcPr>
            <w:tcW w:w="3118" w:type="dxa"/>
          </w:tcPr>
          <w:p w14:paraId="2129985A" w14:textId="1FF8B76A" w:rsidR="002C56F2" w:rsidRPr="00683FFE" w:rsidRDefault="0001123F" w:rsidP="002C56F2">
            <w:pPr>
              <w:tabs>
                <w:tab w:val="left" w:pos="2879"/>
              </w:tabs>
              <w:rPr>
                <w:color w:val="000000" w:themeColor="text1"/>
              </w:rPr>
            </w:pPr>
            <w:r w:rsidRPr="00683FFE">
              <w:rPr>
                <w:b/>
                <w:color w:val="000000" w:themeColor="text1"/>
              </w:rPr>
              <w:lastRenderedPageBreak/>
              <w:t xml:space="preserve">ARTÍCULO 19. CALIDADES DEL PRESIDENTE DE ECOMINERALES. </w:t>
            </w:r>
            <w:r w:rsidR="00210B70" w:rsidRPr="00683FFE">
              <w:rPr>
                <w:b/>
                <w:color w:val="000000" w:themeColor="text1"/>
                <w:u w:val="single"/>
              </w:rPr>
              <w:t>El</w:t>
            </w:r>
            <w:r w:rsidR="00210B70" w:rsidRPr="00683FFE">
              <w:rPr>
                <w:b/>
                <w:color w:val="000000" w:themeColor="text1"/>
              </w:rPr>
              <w:t xml:space="preserve"> </w:t>
            </w:r>
            <w:r w:rsidRPr="00683FFE">
              <w:rPr>
                <w:color w:val="000000" w:themeColor="text1"/>
              </w:rPr>
              <w:t xml:space="preserve">Presidente (a) de ECOMINERALES deberá ser un (a) profesional con estudios de posgrado, </w:t>
            </w:r>
            <w:r w:rsidRPr="00683FFE">
              <w:rPr>
                <w:color w:val="000000" w:themeColor="text1"/>
              </w:rPr>
              <w:lastRenderedPageBreak/>
              <w:t>contar con cinco (5) años mínimo de experiencia en cargos directivos</w:t>
            </w:r>
            <w:r w:rsidR="002C56F2" w:rsidRPr="00683FFE">
              <w:rPr>
                <w:b/>
                <w:color w:val="000000" w:themeColor="text1"/>
              </w:rPr>
              <w:t>,</w:t>
            </w:r>
            <w:r w:rsidRPr="00683FFE">
              <w:rPr>
                <w:color w:val="000000" w:themeColor="text1"/>
              </w:rPr>
              <w:t xml:space="preserve"> </w:t>
            </w:r>
            <w:r w:rsidRPr="00683FFE">
              <w:rPr>
                <w:strike/>
                <w:color w:val="000000" w:themeColor="text1"/>
              </w:rPr>
              <w:t>y reconocida trayectoria</w:t>
            </w:r>
            <w:r w:rsidRPr="00683FFE">
              <w:rPr>
                <w:color w:val="000000" w:themeColor="text1"/>
              </w:rPr>
              <w:t>, en</w:t>
            </w:r>
            <w:r w:rsidRPr="00683FFE">
              <w:rPr>
                <w:strike/>
                <w:color w:val="000000" w:themeColor="text1"/>
              </w:rPr>
              <w:t xml:space="preserve"> el sector</w:t>
            </w:r>
            <w:r w:rsidRPr="00683FFE">
              <w:rPr>
                <w:b/>
                <w:strike/>
                <w:color w:val="000000" w:themeColor="text1"/>
              </w:rPr>
              <w:t xml:space="preserve"> y</w:t>
            </w:r>
            <w:r w:rsidRPr="00683FFE">
              <w:rPr>
                <w:strike/>
                <w:color w:val="000000" w:themeColor="text1"/>
              </w:rPr>
              <w:t xml:space="preserve"> en la administración y representación de empresas, así como mínimo cinco (5) años de experiencia específica en el sector de minería y energía, </w:t>
            </w:r>
            <w:r w:rsidRPr="00683FFE">
              <w:rPr>
                <w:b/>
                <w:color w:val="000000" w:themeColor="text1"/>
                <w:u w:val="single"/>
              </w:rPr>
              <w:t xml:space="preserve">en empresas y/o entidades del sector </w:t>
            </w:r>
            <w:r w:rsidR="003213EE" w:rsidRPr="00683FFE">
              <w:rPr>
                <w:b/>
                <w:color w:val="000000" w:themeColor="text1"/>
                <w:u w:val="single"/>
              </w:rPr>
              <w:t>minero energética</w:t>
            </w:r>
            <w:r w:rsidRPr="00683FFE">
              <w:rPr>
                <w:b/>
                <w:color w:val="000000" w:themeColor="text1"/>
                <w:u w:val="single"/>
              </w:rPr>
              <w:t xml:space="preserve">, </w:t>
            </w:r>
            <w:r w:rsidRPr="00683FFE">
              <w:rPr>
                <w:color w:val="000000" w:themeColor="text1"/>
              </w:rPr>
              <w:t xml:space="preserve">además de los requisitos exigidos </w:t>
            </w:r>
            <w:r w:rsidR="002C56F2" w:rsidRPr="00683FFE">
              <w:rPr>
                <w:color w:val="000000" w:themeColor="text1"/>
              </w:rPr>
              <w:t>por los estatutos</w:t>
            </w:r>
            <w:r w:rsidR="002C56F2" w:rsidRPr="00683FFE">
              <w:rPr>
                <w:b/>
                <w:color w:val="000000" w:themeColor="text1"/>
              </w:rPr>
              <w:t xml:space="preserve"> </w:t>
            </w:r>
            <w:r w:rsidR="002C56F2" w:rsidRPr="00683FFE">
              <w:rPr>
                <w:strike/>
                <w:color w:val="000000" w:themeColor="text1"/>
              </w:rPr>
              <w:t>de la EICE.</w:t>
            </w:r>
            <w:r w:rsidR="002C56F2" w:rsidRPr="00683FFE">
              <w:rPr>
                <w:b/>
                <w:strike/>
                <w:color w:val="000000" w:themeColor="text1"/>
              </w:rPr>
              <w:t xml:space="preserve"> </w:t>
            </w:r>
            <w:r w:rsidR="002C56F2" w:rsidRPr="00683FFE">
              <w:rPr>
                <w:strike/>
                <w:color w:val="000000" w:themeColor="text1"/>
              </w:rPr>
              <w:t>El (la)</w:t>
            </w:r>
          </w:p>
          <w:p w14:paraId="0E25CBDD" w14:textId="113D235B" w:rsidR="002C56F2" w:rsidRPr="00683FFE" w:rsidRDefault="002C56F2" w:rsidP="002C56F2">
            <w:pPr>
              <w:tabs>
                <w:tab w:val="left" w:pos="2879"/>
              </w:tabs>
              <w:rPr>
                <w:b/>
                <w:color w:val="000000" w:themeColor="text1"/>
                <w:u w:val="single"/>
              </w:rPr>
            </w:pPr>
            <w:r w:rsidRPr="00683FFE">
              <w:rPr>
                <w:b/>
                <w:color w:val="000000" w:themeColor="text1"/>
                <w:u w:val="single"/>
              </w:rPr>
              <w:t>de la empresa.</w:t>
            </w:r>
          </w:p>
          <w:p w14:paraId="3F0C2EE3" w14:textId="3A3F9243" w:rsidR="0001123F" w:rsidRPr="00683FFE" w:rsidRDefault="0001123F" w:rsidP="0001123F">
            <w:pPr>
              <w:tabs>
                <w:tab w:val="left" w:pos="2879"/>
              </w:tabs>
              <w:ind w:firstLine="10"/>
              <w:rPr>
                <w:color w:val="000000" w:themeColor="text1"/>
              </w:rPr>
            </w:pPr>
          </w:p>
          <w:p w14:paraId="516FA370" w14:textId="6D61117F" w:rsidR="0001123F" w:rsidRPr="00683FFE" w:rsidRDefault="0001123F" w:rsidP="0001123F">
            <w:pPr>
              <w:tabs>
                <w:tab w:val="left" w:pos="2879"/>
              </w:tabs>
              <w:ind w:firstLine="10"/>
              <w:rPr>
                <w:color w:val="000000" w:themeColor="text1"/>
              </w:rPr>
            </w:pPr>
            <w:r w:rsidRPr="00683FFE">
              <w:rPr>
                <w:b/>
                <w:color w:val="000000" w:themeColor="text1"/>
              </w:rPr>
              <w:t xml:space="preserve">PARÁGRAFO. </w:t>
            </w:r>
            <w:r w:rsidRPr="00683FFE">
              <w:rPr>
                <w:color w:val="000000" w:themeColor="text1"/>
              </w:rPr>
              <w:t>En todo caso, los requisitos exigidos</w:t>
            </w:r>
            <w:r w:rsidRPr="00683FFE">
              <w:rPr>
                <w:strike/>
                <w:color w:val="000000" w:themeColor="text1"/>
              </w:rPr>
              <w:t xml:space="preserve"> deberán ser de acceso general y público y estar debidamente motivados</w:t>
            </w:r>
            <w:r w:rsidRPr="00683FFE">
              <w:rPr>
                <w:b/>
                <w:color w:val="000000" w:themeColor="text1"/>
              </w:rPr>
              <w:t xml:space="preserve">. </w:t>
            </w:r>
            <w:r w:rsidRPr="00683FFE">
              <w:rPr>
                <w:b/>
                <w:color w:val="000000" w:themeColor="text1"/>
                <w:u w:val="single"/>
              </w:rPr>
              <w:t>en los estatutos de la empresa</w:t>
            </w:r>
            <w:r w:rsidRPr="00683FFE">
              <w:rPr>
                <w:color w:val="000000" w:themeColor="text1"/>
              </w:rPr>
              <w:t xml:space="preserve"> deberán ser de acceso general y público y </w:t>
            </w:r>
            <w:r w:rsidRPr="00683FFE">
              <w:rPr>
                <w:strike/>
                <w:color w:val="000000" w:themeColor="text1"/>
              </w:rPr>
              <w:t>estar</w:t>
            </w:r>
            <w:r w:rsidRPr="00683FFE">
              <w:rPr>
                <w:color w:val="000000" w:themeColor="text1"/>
              </w:rPr>
              <w:t xml:space="preserve"> </w:t>
            </w:r>
            <w:r w:rsidRPr="00683FFE">
              <w:rPr>
                <w:b/>
                <w:color w:val="000000" w:themeColor="text1"/>
                <w:u w:val="single"/>
              </w:rPr>
              <w:t>encontrarse</w:t>
            </w:r>
            <w:r w:rsidRPr="00683FFE">
              <w:rPr>
                <w:color w:val="000000" w:themeColor="text1"/>
              </w:rPr>
              <w:t xml:space="preserve"> debidamente motivados.</w:t>
            </w:r>
          </w:p>
          <w:p w14:paraId="39E038F6" w14:textId="77777777" w:rsidR="0001123F" w:rsidRPr="00683FFE" w:rsidRDefault="0001123F" w:rsidP="0001123F">
            <w:pPr>
              <w:ind w:firstLine="10"/>
              <w:rPr>
                <w:b/>
                <w:color w:val="000000" w:themeColor="text1"/>
              </w:rPr>
            </w:pPr>
          </w:p>
        </w:tc>
        <w:tc>
          <w:tcPr>
            <w:tcW w:w="2835" w:type="dxa"/>
          </w:tcPr>
          <w:p w14:paraId="7F043AB1" w14:textId="77777777" w:rsidR="00210B70" w:rsidRPr="00683FFE" w:rsidRDefault="00210B70" w:rsidP="00210B70">
            <w:pPr>
              <w:ind w:firstLine="10"/>
              <w:rPr>
                <w:color w:val="000000" w:themeColor="text1"/>
              </w:rPr>
            </w:pPr>
            <w:r w:rsidRPr="00683FFE">
              <w:rPr>
                <w:color w:val="000000" w:themeColor="text1"/>
              </w:rPr>
              <w:lastRenderedPageBreak/>
              <w:t>Se modifica el presente artículo:</w:t>
            </w:r>
          </w:p>
          <w:p w14:paraId="63A27E4C" w14:textId="77777777" w:rsidR="00210B70" w:rsidRPr="00683FFE" w:rsidRDefault="00210B70" w:rsidP="0001123F">
            <w:pPr>
              <w:ind w:firstLine="10"/>
              <w:rPr>
                <w:color w:val="000000" w:themeColor="text1"/>
              </w:rPr>
            </w:pPr>
          </w:p>
          <w:p w14:paraId="3FA383CE" w14:textId="77777777" w:rsidR="00210B70" w:rsidRPr="00683FFE" w:rsidRDefault="00210B70" w:rsidP="0001123F">
            <w:pPr>
              <w:ind w:firstLine="10"/>
              <w:rPr>
                <w:color w:val="000000" w:themeColor="text1"/>
              </w:rPr>
            </w:pPr>
          </w:p>
          <w:p w14:paraId="7CACAB00" w14:textId="1A395561" w:rsidR="0001123F" w:rsidRPr="00683FFE" w:rsidRDefault="00210B70" w:rsidP="00210B70">
            <w:pPr>
              <w:ind w:left="0"/>
              <w:rPr>
                <w:color w:val="000000" w:themeColor="text1"/>
              </w:rPr>
            </w:pPr>
            <w:r w:rsidRPr="00683FFE">
              <w:rPr>
                <w:color w:val="000000" w:themeColor="text1"/>
              </w:rPr>
              <w:t xml:space="preserve">1. </w:t>
            </w:r>
            <w:r w:rsidR="0001123F" w:rsidRPr="00683FFE">
              <w:rPr>
                <w:color w:val="000000" w:themeColor="text1"/>
              </w:rPr>
              <w:t xml:space="preserve">Se modifica este artículo para mejorar la redacción e incluir la experiencia en cargos </w:t>
            </w:r>
            <w:r w:rsidR="0001123F" w:rsidRPr="00683FFE">
              <w:rPr>
                <w:color w:val="000000" w:themeColor="text1"/>
              </w:rPr>
              <w:lastRenderedPageBreak/>
              <w:t>directivos del sector minero y lo dispuesto en los estatutos de ECOMINERALES.</w:t>
            </w:r>
          </w:p>
          <w:p w14:paraId="3FE91485" w14:textId="77777777" w:rsidR="0001123F" w:rsidRPr="00683FFE" w:rsidRDefault="0001123F" w:rsidP="0001123F">
            <w:pPr>
              <w:ind w:firstLine="10"/>
              <w:rPr>
                <w:color w:val="000000" w:themeColor="text1"/>
              </w:rPr>
            </w:pPr>
          </w:p>
          <w:p w14:paraId="6BC514FF" w14:textId="7F8A8449" w:rsidR="0001123F" w:rsidRPr="00683FFE" w:rsidRDefault="000E197D" w:rsidP="0001123F">
            <w:pPr>
              <w:ind w:firstLine="10"/>
              <w:rPr>
                <w:color w:val="000000" w:themeColor="text1"/>
              </w:rPr>
            </w:pPr>
            <w:r w:rsidRPr="00683FFE">
              <w:rPr>
                <w:color w:val="000000" w:themeColor="text1"/>
              </w:rPr>
              <w:t>2.</w:t>
            </w:r>
            <w:r w:rsidR="0001123F" w:rsidRPr="00683FFE">
              <w:rPr>
                <w:color w:val="000000" w:themeColor="text1"/>
              </w:rPr>
              <w:t>Así mismo, se ajusta la redacción respecto a los requisitos exigidos y su conocimiento por parte del público e general de conformidad con los estatutos adoptados por ECOMINERALES.</w:t>
            </w:r>
          </w:p>
          <w:p w14:paraId="0001D285" w14:textId="60F5DE4E" w:rsidR="000E197D" w:rsidRPr="00683FFE" w:rsidRDefault="000E197D" w:rsidP="0001123F">
            <w:pPr>
              <w:ind w:firstLine="10"/>
              <w:rPr>
                <w:color w:val="000000" w:themeColor="text1"/>
              </w:rPr>
            </w:pPr>
          </w:p>
          <w:p w14:paraId="265D1A1B" w14:textId="305DC977" w:rsidR="000E197D" w:rsidRPr="00683FFE" w:rsidRDefault="000E197D" w:rsidP="000E197D">
            <w:pPr>
              <w:pStyle w:val="TableParagraph"/>
              <w:tabs>
                <w:tab w:val="left" w:pos="211"/>
              </w:tabs>
              <w:ind w:left="0" w:right="101"/>
              <w:jc w:val="both"/>
              <w:rPr>
                <w:rFonts w:ascii="Arial" w:hAnsi="Arial" w:cs="Arial"/>
                <w:b/>
                <w:color w:val="000000" w:themeColor="text1"/>
                <w:sz w:val="24"/>
                <w:szCs w:val="24"/>
              </w:rPr>
            </w:pPr>
            <w:r w:rsidRPr="00683FFE">
              <w:rPr>
                <w:rFonts w:ascii="Arial" w:hAnsi="Arial" w:cs="Arial"/>
                <w:color w:val="000000" w:themeColor="text1"/>
                <w:sz w:val="24"/>
                <w:szCs w:val="24"/>
              </w:rPr>
              <w:t xml:space="preserve">3.Se acoge la proposición dejada como constancia de la </w:t>
            </w:r>
            <w:r w:rsidRPr="00683FFE">
              <w:rPr>
                <w:rFonts w:ascii="Arial" w:hAnsi="Arial" w:cs="Arial"/>
                <w:b/>
                <w:color w:val="000000" w:themeColor="text1"/>
                <w:sz w:val="24"/>
                <w:szCs w:val="24"/>
              </w:rPr>
              <w:t xml:space="preserve">H.R. Astrid Sánchez, </w:t>
            </w:r>
            <w:r w:rsidRPr="00683FFE">
              <w:rPr>
                <w:rFonts w:ascii="Arial" w:hAnsi="Arial" w:cs="Arial"/>
                <w:color w:val="000000" w:themeColor="text1"/>
                <w:sz w:val="24"/>
                <w:szCs w:val="24"/>
              </w:rPr>
              <w:t xml:space="preserve">propone modificar la expresión </w:t>
            </w:r>
            <w:r w:rsidRPr="00683FFE">
              <w:rPr>
                <w:rFonts w:ascii="Arial" w:hAnsi="Arial" w:cs="Arial"/>
                <w:b/>
                <w:color w:val="000000" w:themeColor="text1"/>
                <w:sz w:val="24"/>
                <w:szCs w:val="24"/>
              </w:rPr>
              <w:t>“Minero energética”</w:t>
            </w:r>
          </w:p>
          <w:p w14:paraId="535E33B2" w14:textId="574C54C6" w:rsidR="000E197D" w:rsidRPr="00683FFE" w:rsidRDefault="000E197D" w:rsidP="0001123F">
            <w:pPr>
              <w:ind w:firstLine="10"/>
              <w:rPr>
                <w:color w:val="000000" w:themeColor="text1"/>
              </w:rPr>
            </w:pPr>
          </w:p>
          <w:p w14:paraId="69F5FCFF" w14:textId="345574CD" w:rsidR="0001123F" w:rsidRPr="00683FFE" w:rsidRDefault="0001123F" w:rsidP="0001123F">
            <w:pPr>
              <w:ind w:firstLine="10"/>
              <w:rPr>
                <w:color w:val="000000" w:themeColor="text1"/>
              </w:rPr>
            </w:pPr>
          </w:p>
        </w:tc>
      </w:tr>
      <w:tr w:rsidR="003213EE" w:rsidRPr="00683FFE" w14:paraId="30882653" w14:textId="77777777">
        <w:trPr>
          <w:trHeight w:val="179"/>
        </w:trPr>
        <w:tc>
          <w:tcPr>
            <w:tcW w:w="3114" w:type="dxa"/>
          </w:tcPr>
          <w:p w14:paraId="2BBC6CD4"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lastRenderedPageBreak/>
              <w:t>ARTÍCULO 20. FUNCIONES DEL (DE LA) PRESIDENTE (A).</w:t>
            </w:r>
            <w:r w:rsidRPr="00683FFE">
              <w:rPr>
                <w:color w:val="000000" w:themeColor="text1"/>
              </w:rPr>
              <w:t xml:space="preserve"> Corresponde al (a la) Presidente (a) de la </w:t>
            </w:r>
            <w:r w:rsidRPr="00683FFE">
              <w:rPr>
                <w:color w:val="000000" w:themeColor="text1"/>
              </w:rPr>
              <w:lastRenderedPageBreak/>
              <w:t>Empresa, además de las funciones que señalen los Estatutos, las siguientes:</w:t>
            </w:r>
          </w:p>
          <w:p w14:paraId="76A7BFBB"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color w:val="000000" w:themeColor="text1"/>
              </w:rPr>
              <w:t xml:space="preserve"> </w:t>
            </w:r>
          </w:p>
          <w:p w14:paraId="1C734F8D" w14:textId="77777777" w:rsidR="0001123F" w:rsidRPr="00683FFE" w:rsidRDefault="0001123F" w:rsidP="00DB028E">
            <w:pPr>
              <w:numPr>
                <w:ilvl w:val="0"/>
                <w:numId w:val="14"/>
              </w:numPr>
              <w:pBdr>
                <w:top w:val="nil"/>
                <w:left w:val="nil"/>
                <w:bottom w:val="nil"/>
                <w:right w:val="nil"/>
                <w:between w:val="nil"/>
              </w:pBdr>
              <w:tabs>
                <w:tab w:val="left" w:pos="1134"/>
              </w:tabs>
              <w:ind w:left="426" w:right="0"/>
              <w:rPr>
                <w:color w:val="000000" w:themeColor="text1"/>
              </w:rPr>
            </w:pPr>
            <w:r w:rsidRPr="00683FFE">
              <w:rPr>
                <w:color w:val="000000" w:themeColor="text1"/>
              </w:rPr>
              <w:t>Ejercer la administración y representación legal y comercial de la Empresa;</w:t>
            </w:r>
          </w:p>
          <w:p w14:paraId="0EBF9198"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Atender los negocios y actividades de la Empresa, orientar y liderar la definición e implementación de la estrategia de negocio y de su operación general, de acuerdo con las disposiciones legales y estatutarias, y con las normas que al respecto dicte la Junta Directiva;</w:t>
            </w:r>
          </w:p>
          <w:p w14:paraId="66411EA0"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 xml:space="preserve">Celebrar los contratos, adoptar las decisiones, dictar y ejecutar los actos a que haya lugar para el cumplimiento del objeto social y funciones de ECOMINERALES, dentro de los límites legales y estatutarios. Estas funciones podrán ser delegadas en funcionarios de la Empresa de </w:t>
            </w:r>
            <w:r w:rsidRPr="00683FFE">
              <w:rPr>
                <w:color w:val="000000" w:themeColor="text1"/>
              </w:rPr>
              <w:lastRenderedPageBreak/>
              <w:t>conformidad con la ley;</w:t>
            </w:r>
          </w:p>
          <w:p w14:paraId="6B40D8FB"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Presentar anualmente para aprobación de la Junta Directiva los balances generales y estados financieros, de la Empresa;</w:t>
            </w:r>
          </w:p>
          <w:p w14:paraId="31D114DD"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Presentar anualmente, para el estudio y aprobación de la Junta Directiva, el proyecto de presupuesto de gastos e inversiones para el año siguiente y ejecutar el presupuesto aprobado por la Junta Directiva;</w:t>
            </w:r>
          </w:p>
          <w:p w14:paraId="3D1A298B"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Dirigir las relaciones laborales de la Empresa y delegar, cuando lo estime conveniente, total o parcialmente, esta atribución en funcionarios de la Empresa;</w:t>
            </w:r>
          </w:p>
          <w:p w14:paraId="2FB8895F"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Convocar a la Junta Directiva y asistir a sus sesiones ordinarias y extraordinarias;</w:t>
            </w:r>
          </w:p>
          <w:p w14:paraId="557ACD1D"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 xml:space="preserve">Presentar al Gobierno los informes que éste solicite y a las demás dependencias oficiales los datos que de conformidad con la ley </w:t>
            </w:r>
            <w:r w:rsidRPr="00683FFE">
              <w:rPr>
                <w:color w:val="000000" w:themeColor="text1"/>
              </w:rPr>
              <w:lastRenderedPageBreak/>
              <w:t>deban suministrarse;</w:t>
            </w:r>
          </w:p>
          <w:p w14:paraId="631BB5F0"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Delegar, cuando lo estime conveniente, en funcionarios ejecutivos, las funciones que juzgue necesarias para el correcto cumplimiento del objeto de la Empresa;</w:t>
            </w:r>
          </w:p>
          <w:p w14:paraId="391FA150"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Designar apoderados que representen a la Empresa en asuntos judiciales y extrajudiciales, para la defensa de los intereses de la misma.</w:t>
            </w:r>
          </w:p>
          <w:p w14:paraId="0D7C4DD6"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En general, ejercer todas las funciones y actividades encaminadas al cumplimiento de los fines de la Empresa, y que no estén atribuidas a la Junta Directiva;</w:t>
            </w:r>
          </w:p>
          <w:p w14:paraId="74C2C110" w14:textId="77777777" w:rsidR="0001123F" w:rsidRPr="00683FFE" w:rsidRDefault="0001123F" w:rsidP="00DB028E">
            <w:pPr>
              <w:numPr>
                <w:ilvl w:val="0"/>
                <w:numId w:val="14"/>
              </w:numPr>
              <w:pBdr>
                <w:top w:val="nil"/>
                <w:left w:val="nil"/>
                <w:bottom w:val="nil"/>
                <w:right w:val="nil"/>
                <w:between w:val="nil"/>
              </w:pBdr>
              <w:tabs>
                <w:tab w:val="left" w:pos="426"/>
              </w:tabs>
              <w:ind w:left="426" w:right="0"/>
              <w:rPr>
                <w:color w:val="000000" w:themeColor="text1"/>
              </w:rPr>
            </w:pPr>
            <w:r w:rsidRPr="00683FFE">
              <w:rPr>
                <w:color w:val="000000" w:themeColor="text1"/>
              </w:rPr>
              <w:t>Los demás que se relacionen con la organización y funcionamiento de la Empresa y que no estén expresamente atribuidos a otra dependencia.</w:t>
            </w:r>
          </w:p>
          <w:p w14:paraId="65E6E0E4" w14:textId="77777777" w:rsidR="0001123F" w:rsidRPr="00683FFE" w:rsidRDefault="0001123F" w:rsidP="0001123F">
            <w:pPr>
              <w:tabs>
                <w:tab w:val="left" w:pos="2879"/>
              </w:tabs>
              <w:ind w:firstLine="10"/>
              <w:rPr>
                <w:b/>
                <w:color w:val="000000" w:themeColor="text1"/>
              </w:rPr>
            </w:pPr>
          </w:p>
        </w:tc>
        <w:tc>
          <w:tcPr>
            <w:tcW w:w="3118" w:type="dxa"/>
          </w:tcPr>
          <w:p w14:paraId="654E840F" w14:textId="77777777" w:rsidR="0001123F" w:rsidRPr="00683FFE" w:rsidRDefault="0001123F" w:rsidP="0001123F">
            <w:pPr>
              <w:tabs>
                <w:tab w:val="left" w:pos="2879"/>
              </w:tabs>
              <w:ind w:firstLine="10"/>
              <w:rPr>
                <w:b/>
                <w:color w:val="000000" w:themeColor="text1"/>
              </w:rPr>
            </w:pPr>
          </w:p>
        </w:tc>
        <w:tc>
          <w:tcPr>
            <w:tcW w:w="2835" w:type="dxa"/>
          </w:tcPr>
          <w:p w14:paraId="102D2F9C" w14:textId="77777777" w:rsidR="0001123F" w:rsidRPr="00683FFE" w:rsidRDefault="0001123F" w:rsidP="0001123F">
            <w:pPr>
              <w:ind w:firstLine="10"/>
              <w:rPr>
                <w:color w:val="000000" w:themeColor="text1"/>
              </w:rPr>
            </w:pPr>
          </w:p>
        </w:tc>
      </w:tr>
      <w:tr w:rsidR="003213EE" w:rsidRPr="00683FFE" w14:paraId="45947251" w14:textId="77777777">
        <w:trPr>
          <w:trHeight w:val="179"/>
        </w:trPr>
        <w:tc>
          <w:tcPr>
            <w:tcW w:w="3114" w:type="dxa"/>
          </w:tcPr>
          <w:p w14:paraId="14A4ABE7"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lastRenderedPageBreak/>
              <w:t>ARTÍCULO 21. FALTAS TRANSITORIAS.</w:t>
            </w:r>
            <w:r w:rsidRPr="00683FFE">
              <w:rPr>
                <w:color w:val="000000" w:themeColor="text1"/>
              </w:rPr>
              <w:t xml:space="preserve"> Durante </w:t>
            </w:r>
            <w:r w:rsidRPr="00683FFE">
              <w:rPr>
                <w:color w:val="000000" w:themeColor="text1"/>
              </w:rPr>
              <w:lastRenderedPageBreak/>
              <w:t>las faltas transitorias o accidentales del (de la) Presidente (a) de la Empresa, lo (la) reemplazará la persona que designe el Presidente de la República.</w:t>
            </w:r>
          </w:p>
          <w:p w14:paraId="0C636C47"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5D3D8B7A"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 xml:space="preserve">PARÁGRAFO. </w:t>
            </w:r>
            <w:r w:rsidRPr="00683FFE">
              <w:rPr>
                <w:color w:val="000000" w:themeColor="text1"/>
              </w:rPr>
              <w:t>Quien sea designado para cubrir las faltas transitorias o accidentales del (de la) Presidente (a) no podrá, en los 2 años anteriores a la fecha de su designación, haberse desempeñado como servidor público del nivel directivo y/o asesor en el Ministerio de Minas y Energía y/o cualquiera de sus entidades adscritas o vinculadas.</w:t>
            </w:r>
          </w:p>
          <w:p w14:paraId="1D1C9D31"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6DC71A6B"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6CBCFA4F" w14:textId="77777777" w:rsidR="0001123F" w:rsidRPr="00683FFE" w:rsidRDefault="0001123F" w:rsidP="0001123F">
            <w:pPr>
              <w:pBdr>
                <w:top w:val="nil"/>
                <w:left w:val="nil"/>
                <w:bottom w:val="nil"/>
                <w:right w:val="nil"/>
                <w:between w:val="nil"/>
              </w:pBdr>
              <w:tabs>
                <w:tab w:val="left" w:pos="2879"/>
              </w:tabs>
              <w:rPr>
                <w:b/>
                <w:color w:val="000000" w:themeColor="text1"/>
              </w:rPr>
            </w:pPr>
          </w:p>
        </w:tc>
        <w:tc>
          <w:tcPr>
            <w:tcW w:w="3118" w:type="dxa"/>
          </w:tcPr>
          <w:p w14:paraId="28DB872F" w14:textId="77777777" w:rsidR="0001123F" w:rsidRPr="00683FFE" w:rsidRDefault="0001123F" w:rsidP="0001123F">
            <w:pPr>
              <w:tabs>
                <w:tab w:val="left" w:pos="2879"/>
              </w:tabs>
              <w:ind w:firstLine="10"/>
              <w:rPr>
                <w:b/>
                <w:color w:val="000000" w:themeColor="text1"/>
              </w:rPr>
            </w:pPr>
          </w:p>
        </w:tc>
        <w:tc>
          <w:tcPr>
            <w:tcW w:w="2835" w:type="dxa"/>
          </w:tcPr>
          <w:p w14:paraId="08DDF1DD" w14:textId="2E39CD52" w:rsidR="0001123F" w:rsidRPr="00683FFE" w:rsidRDefault="000E197D" w:rsidP="000E197D">
            <w:pPr>
              <w:pStyle w:val="Prrafodelista"/>
              <w:ind w:left="380"/>
              <w:rPr>
                <w:color w:val="000000" w:themeColor="text1"/>
              </w:rPr>
            </w:pPr>
            <w:r w:rsidRPr="00683FFE">
              <w:rPr>
                <w:color w:val="000000" w:themeColor="text1"/>
              </w:rPr>
              <w:t xml:space="preserve"> </w:t>
            </w:r>
          </w:p>
        </w:tc>
      </w:tr>
      <w:tr w:rsidR="003213EE" w:rsidRPr="00683FFE" w14:paraId="580C23EC" w14:textId="77777777">
        <w:trPr>
          <w:trHeight w:val="179"/>
        </w:trPr>
        <w:tc>
          <w:tcPr>
            <w:tcW w:w="3114" w:type="dxa"/>
          </w:tcPr>
          <w:p w14:paraId="35248376"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54D422A1"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ARTÍCULO 22. REPRESENTACIÓN DE ACCIONES.</w:t>
            </w:r>
            <w:r w:rsidRPr="00683FFE">
              <w:rPr>
                <w:color w:val="000000" w:themeColor="text1"/>
              </w:rPr>
              <w:t xml:space="preserve"> Corresponde al (a la) Presidente (a) de ECOMINERALES la representación de las acciones que tenga la Empresa en las sociedades comerciales o industriales privadas, en </w:t>
            </w:r>
            <w:r w:rsidRPr="00683FFE">
              <w:rPr>
                <w:color w:val="000000" w:themeColor="text1"/>
              </w:rPr>
              <w:lastRenderedPageBreak/>
              <w:t>las de capital mixto y en las de entidades descentralizadas. El (la) Presidente (a) podrá delegar esta facultad en alguno de los funcionarios de la Empresa.</w:t>
            </w:r>
          </w:p>
          <w:p w14:paraId="4CE969EB" w14:textId="77777777" w:rsidR="0001123F" w:rsidRPr="00683FFE" w:rsidRDefault="0001123F" w:rsidP="0001123F">
            <w:pPr>
              <w:pBdr>
                <w:top w:val="nil"/>
                <w:left w:val="nil"/>
                <w:bottom w:val="nil"/>
                <w:right w:val="nil"/>
                <w:between w:val="nil"/>
              </w:pBdr>
              <w:tabs>
                <w:tab w:val="left" w:pos="2879"/>
              </w:tabs>
              <w:rPr>
                <w:b/>
                <w:color w:val="000000" w:themeColor="text1"/>
              </w:rPr>
            </w:pPr>
          </w:p>
        </w:tc>
        <w:tc>
          <w:tcPr>
            <w:tcW w:w="3118" w:type="dxa"/>
          </w:tcPr>
          <w:p w14:paraId="70C73400" w14:textId="4E6EEA67" w:rsidR="002C56F2" w:rsidRPr="00683FFE" w:rsidRDefault="002C56F2" w:rsidP="002C56F2">
            <w:pPr>
              <w:pBdr>
                <w:top w:val="nil"/>
                <w:left w:val="nil"/>
                <w:bottom w:val="nil"/>
                <w:right w:val="nil"/>
                <w:between w:val="nil"/>
              </w:pBdr>
              <w:tabs>
                <w:tab w:val="left" w:pos="2879"/>
              </w:tabs>
              <w:rPr>
                <w:color w:val="000000" w:themeColor="text1"/>
              </w:rPr>
            </w:pPr>
            <w:r w:rsidRPr="00683FFE">
              <w:rPr>
                <w:b/>
                <w:color w:val="000000" w:themeColor="text1"/>
              </w:rPr>
              <w:lastRenderedPageBreak/>
              <w:t>ARTÍCULO 22. REPRESENTACIÓN DE ACCIONES.</w:t>
            </w:r>
            <w:r w:rsidRPr="00683FFE">
              <w:rPr>
                <w:color w:val="000000" w:themeColor="text1"/>
              </w:rPr>
              <w:t xml:space="preserve"> Corresponde al (a la) Presidente (a) de ECOMINERALES la representación de las acciones que tenga la Empresa en las sociedades comerciales o industriales privadas, en las de capital mixto y en las </w:t>
            </w:r>
            <w:r w:rsidRPr="00683FFE">
              <w:rPr>
                <w:color w:val="000000" w:themeColor="text1"/>
              </w:rPr>
              <w:lastRenderedPageBreak/>
              <w:t xml:space="preserve">de entidades descentralizadas. El (la) Presidente (a) podrá delegar esta facultad en alguno de los </w:t>
            </w:r>
            <w:r w:rsidRPr="00683FFE">
              <w:rPr>
                <w:b/>
                <w:color w:val="000000" w:themeColor="text1"/>
              </w:rPr>
              <w:t>Directivos</w:t>
            </w:r>
            <w:r w:rsidRPr="00683FFE">
              <w:rPr>
                <w:color w:val="000000" w:themeColor="text1"/>
              </w:rPr>
              <w:t xml:space="preserve"> de </w:t>
            </w:r>
            <w:r w:rsidRPr="00683FFE">
              <w:rPr>
                <w:strike/>
                <w:color w:val="000000" w:themeColor="text1"/>
              </w:rPr>
              <w:t xml:space="preserve">funcionarios </w:t>
            </w:r>
            <w:r w:rsidRPr="00683FFE">
              <w:rPr>
                <w:color w:val="000000" w:themeColor="text1"/>
              </w:rPr>
              <w:t>de la Empresa.</w:t>
            </w:r>
          </w:p>
          <w:p w14:paraId="31914D10" w14:textId="77777777" w:rsidR="0001123F" w:rsidRPr="00683FFE" w:rsidRDefault="0001123F" w:rsidP="0001123F">
            <w:pPr>
              <w:tabs>
                <w:tab w:val="left" w:pos="2879"/>
              </w:tabs>
              <w:ind w:firstLine="10"/>
              <w:rPr>
                <w:b/>
                <w:color w:val="000000" w:themeColor="text1"/>
              </w:rPr>
            </w:pPr>
          </w:p>
        </w:tc>
        <w:tc>
          <w:tcPr>
            <w:tcW w:w="2835" w:type="dxa"/>
          </w:tcPr>
          <w:p w14:paraId="7A86986E" w14:textId="77777777" w:rsidR="000E197D" w:rsidRPr="00683FFE" w:rsidRDefault="000E197D" w:rsidP="000E197D">
            <w:pPr>
              <w:ind w:firstLine="10"/>
              <w:rPr>
                <w:color w:val="000000" w:themeColor="text1"/>
              </w:rPr>
            </w:pPr>
            <w:r w:rsidRPr="00683FFE">
              <w:rPr>
                <w:color w:val="000000" w:themeColor="text1"/>
              </w:rPr>
              <w:lastRenderedPageBreak/>
              <w:t xml:space="preserve">Se modifica el presente artículo: </w:t>
            </w:r>
          </w:p>
          <w:p w14:paraId="1892A568" w14:textId="77777777" w:rsidR="000E197D" w:rsidRPr="00683FFE" w:rsidRDefault="000E197D" w:rsidP="000E197D">
            <w:pPr>
              <w:ind w:firstLine="10"/>
              <w:rPr>
                <w:color w:val="000000" w:themeColor="text1"/>
              </w:rPr>
            </w:pPr>
          </w:p>
          <w:p w14:paraId="2E463FD9" w14:textId="552CB8C2" w:rsidR="0001123F" w:rsidRPr="00683FFE" w:rsidRDefault="000E197D" w:rsidP="000E197D">
            <w:pPr>
              <w:pStyle w:val="Prrafodelista"/>
              <w:numPr>
                <w:ilvl w:val="0"/>
                <w:numId w:val="44"/>
              </w:numPr>
              <w:rPr>
                <w:color w:val="000000" w:themeColor="text1"/>
              </w:rPr>
            </w:pPr>
            <w:r w:rsidRPr="00683FFE">
              <w:rPr>
                <w:color w:val="000000" w:themeColor="text1"/>
              </w:rPr>
              <w:t xml:space="preserve">Se elimina la categoría de "funcionario" y se establece "directivo", ya que mantener la primera podría permitir que una persona que no </w:t>
            </w:r>
            <w:r w:rsidRPr="00683FFE">
              <w:rPr>
                <w:color w:val="000000" w:themeColor="text1"/>
              </w:rPr>
              <w:lastRenderedPageBreak/>
              <w:t xml:space="preserve">cuente con experiencia, entre a representar a la empresa en las acciones. </w:t>
            </w:r>
          </w:p>
        </w:tc>
      </w:tr>
      <w:tr w:rsidR="003213EE" w:rsidRPr="00683FFE" w14:paraId="0C02FA42" w14:textId="77777777">
        <w:trPr>
          <w:trHeight w:val="179"/>
        </w:trPr>
        <w:tc>
          <w:tcPr>
            <w:tcW w:w="3114" w:type="dxa"/>
          </w:tcPr>
          <w:p w14:paraId="0E1DAAE3"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2331888E" w14:textId="77777777" w:rsidR="0001123F" w:rsidRPr="00683FFE" w:rsidRDefault="0001123F" w:rsidP="0001123F">
            <w:pPr>
              <w:pBdr>
                <w:top w:val="nil"/>
                <w:left w:val="nil"/>
                <w:bottom w:val="nil"/>
                <w:right w:val="nil"/>
                <w:between w:val="nil"/>
              </w:pBdr>
              <w:tabs>
                <w:tab w:val="left" w:pos="2879"/>
              </w:tabs>
              <w:jc w:val="center"/>
              <w:rPr>
                <w:b/>
                <w:color w:val="000000" w:themeColor="text1"/>
              </w:rPr>
            </w:pPr>
            <w:r w:rsidRPr="00683FFE">
              <w:rPr>
                <w:b/>
                <w:color w:val="000000" w:themeColor="text1"/>
              </w:rPr>
              <w:t>CAPÍTULO III.</w:t>
            </w:r>
          </w:p>
          <w:p w14:paraId="3E506B01" w14:textId="77777777" w:rsidR="0001123F" w:rsidRPr="00683FFE" w:rsidRDefault="0001123F" w:rsidP="0001123F">
            <w:pPr>
              <w:pBdr>
                <w:top w:val="nil"/>
                <w:left w:val="nil"/>
                <w:bottom w:val="nil"/>
                <w:right w:val="nil"/>
                <w:between w:val="nil"/>
              </w:pBdr>
              <w:tabs>
                <w:tab w:val="left" w:pos="2879"/>
              </w:tabs>
              <w:jc w:val="center"/>
              <w:rPr>
                <w:b/>
                <w:color w:val="000000" w:themeColor="text1"/>
              </w:rPr>
            </w:pPr>
            <w:r w:rsidRPr="00683FFE">
              <w:rPr>
                <w:b/>
                <w:color w:val="000000" w:themeColor="text1"/>
              </w:rPr>
              <w:t>CAPITAL Y PATRIMONIO</w:t>
            </w:r>
          </w:p>
          <w:p w14:paraId="05E4D3DD" w14:textId="77777777" w:rsidR="0001123F" w:rsidRPr="00683FFE" w:rsidRDefault="0001123F" w:rsidP="0001123F">
            <w:pPr>
              <w:pBdr>
                <w:top w:val="nil"/>
                <w:left w:val="nil"/>
                <w:bottom w:val="nil"/>
                <w:right w:val="nil"/>
                <w:between w:val="nil"/>
              </w:pBdr>
              <w:tabs>
                <w:tab w:val="left" w:pos="2879"/>
              </w:tabs>
              <w:rPr>
                <w:color w:val="000000" w:themeColor="text1"/>
              </w:rPr>
            </w:pPr>
          </w:p>
        </w:tc>
        <w:tc>
          <w:tcPr>
            <w:tcW w:w="3118" w:type="dxa"/>
          </w:tcPr>
          <w:p w14:paraId="36A06CEC" w14:textId="77777777" w:rsidR="0001123F" w:rsidRPr="00683FFE" w:rsidRDefault="0001123F" w:rsidP="0001123F">
            <w:pPr>
              <w:tabs>
                <w:tab w:val="left" w:pos="2879"/>
              </w:tabs>
              <w:ind w:firstLine="10"/>
              <w:rPr>
                <w:b/>
                <w:color w:val="000000" w:themeColor="text1"/>
              </w:rPr>
            </w:pPr>
          </w:p>
        </w:tc>
        <w:tc>
          <w:tcPr>
            <w:tcW w:w="2835" w:type="dxa"/>
          </w:tcPr>
          <w:p w14:paraId="437F76F2" w14:textId="77777777" w:rsidR="0001123F" w:rsidRPr="00683FFE" w:rsidRDefault="0001123F" w:rsidP="0001123F">
            <w:pPr>
              <w:ind w:firstLine="10"/>
              <w:rPr>
                <w:color w:val="000000" w:themeColor="text1"/>
              </w:rPr>
            </w:pPr>
          </w:p>
        </w:tc>
      </w:tr>
      <w:tr w:rsidR="003213EE" w:rsidRPr="00683FFE" w14:paraId="7830866E" w14:textId="77777777">
        <w:trPr>
          <w:trHeight w:val="179"/>
        </w:trPr>
        <w:tc>
          <w:tcPr>
            <w:tcW w:w="3114" w:type="dxa"/>
          </w:tcPr>
          <w:p w14:paraId="2B18911B"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ARTÍCULO 23. CAPITAL Y PATRIMONIO.</w:t>
            </w:r>
            <w:r w:rsidRPr="00683FFE">
              <w:rPr>
                <w:color w:val="000000" w:themeColor="text1"/>
              </w:rPr>
              <w:t xml:space="preserve"> El capital de la EMPRESA COLOMBIANA DE MINERALES – ECOMINERALES, inicialmente estará conformado por:</w:t>
            </w:r>
          </w:p>
          <w:p w14:paraId="6883854F"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189E1300"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Los activos que se revierten a favor del Estado con ocasión de la terminación de los títulos mineros o las sumas de dinero que se paguen en sustitución de dicha obligación, según lo disponga el administrador de estos activos y/o recursos.</w:t>
            </w:r>
          </w:p>
          <w:p w14:paraId="034B9EAD" w14:textId="77777777" w:rsidR="0001123F" w:rsidRPr="00683FFE" w:rsidRDefault="0001123F" w:rsidP="0001123F">
            <w:pPr>
              <w:pBdr>
                <w:top w:val="nil"/>
                <w:left w:val="nil"/>
                <w:bottom w:val="nil"/>
                <w:right w:val="nil"/>
                <w:between w:val="nil"/>
              </w:pBdr>
              <w:tabs>
                <w:tab w:val="left" w:pos="426"/>
              </w:tabs>
              <w:ind w:firstLine="60"/>
              <w:rPr>
                <w:color w:val="000000" w:themeColor="text1"/>
              </w:rPr>
            </w:pPr>
          </w:p>
          <w:p w14:paraId="071304C1"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 xml:space="preserve">La transferencia de </w:t>
            </w:r>
            <w:r w:rsidRPr="00683FFE">
              <w:rPr>
                <w:color w:val="000000" w:themeColor="text1"/>
              </w:rPr>
              <w:lastRenderedPageBreak/>
              <w:t>los activos mineros que se encuentren a título de propiedad de las entidades públicas donde el Estado tenga participación, sea su dueño o controlante.</w:t>
            </w:r>
          </w:p>
          <w:p w14:paraId="7FAA128A"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 xml:space="preserve">Durante los primeros cinco años a partir de la creación de ECOMINERALES, la Agencia Nacional de Minería (ANM) y/o la Agencia Nacional de Hidrocarburos (ANH), de acuerdo con las disponibilidades presupuestales, podrán aportar al capital y patrimonio de ECOMINERALES, un mínimo de 3.000 y hasta 9.000 SMMLV por año, de los recursos declarados como excedentes financieros de liquidez del año inmediatamente anterior, </w:t>
            </w:r>
            <w:r w:rsidRPr="00683FFE">
              <w:rPr>
                <w:color w:val="000000" w:themeColor="text1"/>
              </w:rPr>
              <w:lastRenderedPageBreak/>
              <w:t>provenientes de los excedentes financieros asignados por el Consejo Nacional de Política Económica y Social-CONPES a estas entidades.</w:t>
            </w:r>
          </w:p>
          <w:p w14:paraId="3A963255"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Las acciones, cuotas, derechos o partes de interés que representen los activos, derechos, y el capital de una sociedad o persona jurídica relacionados con el sector minero, una vez sea declarada judicialmente la extinción del derecho de dominio y transferida la titularidad del patrimonio a favor del Estado, mediante sentencia en firme.</w:t>
            </w:r>
          </w:p>
          <w:p w14:paraId="2F15BB53"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 xml:space="preserve">La transferencia a título gratuito de los porcentajes de participación accionaria y de capital que posea el Ministerio de </w:t>
            </w:r>
            <w:r w:rsidRPr="00683FFE">
              <w:rPr>
                <w:color w:val="000000" w:themeColor="text1"/>
              </w:rPr>
              <w:lastRenderedPageBreak/>
              <w:t>Hacienda y Crédito Público, en empresas cuyo objeto y/o funciones estén ligadas al sector minero.</w:t>
            </w:r>
          </w:p>
          <w:p w14:paraId="6FC02DD3"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Los derechos de entrada que, en los procesos de selección objetiva de minerales estratégicos, sean aportados por los adjudicatarios.</w:t>
            </w:r>
          </w:p>
          <w:p w14:paraId="3AAAED37"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Los bienes que se reciban a título de donación.</w:t>
            </w:r>
          </w:p>
          <w:p w14:paraId="4A5B30AB"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Todos los bienes, derechos y activos que la sociedad adquiera a cualquier título o que reciba de cualquier otra entidad y/o fondo público del orden nacional o territorial, o cualquier otra entidad o sociedad donde el Estado tenga participación.</w:t>
            </w:r>
          </w:p>
          <w:p w14:paraId="2766FA39"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Los recursos provenientes del crédito o de programas de cooperación internacional.</w:t>
            </w:r>
          </w:p>
          <w:p w14:paraId="349A17FA"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lastRenderedPageBreak/>
              <w:t>Los aportes que realice el Gobierno Nacional, sean líquidos, en especie, cuotas sociales o mediante cualquier mecanismo de fortalecimiento patrimonial, derivados de procesos de capitalización de acreencias que se adelanten en favor del Estado.</w:t>
            </w:r>
          </w:p>
          <w:p w14:paraId="16969F4D" w14:textId="77777777" w:rsidR="0001123F" w:rsidRPr="00683FFE" w:rsidRDefault="0001123F" w:rsidP="00DB028E">
            <w:pPr>
              <w:numPr>
                <w:ilvl w:val="0"/>
                <w:numId w:val="15"/>
              </w:numPr>
              <w:pBdr>
                <w:top w:val="nil"/>
                <w:left w:val="nil"/>
                <w:bottom w:val="nil"/>
                <w:right w:val="nil"/>
                <w:between w:val="nil"/>
              </w:pBdr>
              <w:tabs>
                <w:tab w:val="left" w:pos="426"/>
              </w:tabs>
              <w:ind w:right="0"/>
              <w:rPr>
                <w:color w:val="000000" w:themeColor="text1"/>
              </w:rPr>
            </w:pPr>
            <w:r w:rsidRPr="00683FFE">
              <w:rPr>
                <w:color w:val="000000" w:themeColor="text1"/>
              </w:rPr>
              <w:t>Los bienes muebles e inmuebles que adquiera la empresa, así como los destinados o que se destinen para el cumplimiento de sus objetivos y fines.</w:t>
            </w:r>
          </w:p>
          <w:p w14:paraId="2B69F968"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1B91D99C"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PARÁGRAFO PRIMERO.</w:t>
            </w:r>
            <w:r w:rsidRPr="00683FFE">
              <w:rPr>
                <w:color w:val="000000" w:themeColor="text1"/>
              </w:rPr>
              <w:t xml:space="preserve"> Igualmente harán parte del patrimonio de la Empresa: los bienes producto de las inversiones y reinversiones de utilidades efectuados por la Empresa y los rendimientos financieros que de las inversiones y operaciones de la Empresa se obtengan.</w:t>
            </w:r>
          </w:p>
          <w:p w14:paraId="4555EC72"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0C5CA2CA"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lastRenderedPageBreak/>
              <w:t>PARÁGRAFO SEGUNDO.</w:t>
            </w:r>
            <w:r w:rsidRPr="00683FFE">
              <w:rPr>
                <w:color w:val="000000" w:themeColor="text1"/>
              </w:rPr>
              <w:t xml:space="preserve"> Constituirán aumentos sucesivos de capital, los bienes y derechos que la ley o el Gobierno le asigne o aporte.</w:t>
            </w:r>
          </w:p>
          <w:p w14:paraId="58DDDCE6" w14:textId="77777777" w:rsidR="0001123F" w:rsidRPr="00683FFE" w:rsidRDefault="0001123F" w:rsidP="0001123F">
            <w:pPr>
              <w:pBdr>
                <w:top w:val="nil"/>
                <w:left w:val="nil"/>
                <w:bottom w:val="nil"/>
                <w:right w:val="nil"/>
                <w:between w:val="nil"/>
              </w:pBdr>
              <w:tabs>
                <w:tab w:val="left" w:pos="2879"/>
              </w:tabs>
              <w:rPr>
                <w:b/>
                <w:color w:val="000000" w:themeColor="text1"/>
              </w:rPr>
            </w:pPr>
          </w:p>
          <w:p w14:paraId="52704243" w14:textId="2FCAE98F"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PARÁGRAFO TERCERO.</w:t>
            </w:r>
            <w:r w:rsidRPr="00683FFE">
              <w:rPr>
                <w:color w:val="000000" w:themeColor="text1"/>
              </w:rPr>
              <w:t xml:space="preserve"> Para efectos de recibir bienes muebles o inmuebles a título de donación, no se requerirá insinuación judicial o notarial. Bastará, entonces, con el proceso de escrituración correspondiente para protocolizar la donación y el traslado de la propiedad. No obstante, se seguirán las normas presupuestales y de contratación estatal aplicables a la materia.</w:t>
            </w:r>
          </w:p>
          <w:p w14:paraId="37AAF4F5"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34843512"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PARÁGRAFO CUARTO.</w:t>
            </w:r>
            <w:r w:rsidRPr="00683FFE">
              <w:rPr>
                <w:color w:val="000000" w:themeColor="text1"/>
              </w:rPr>
              <w:t xml:space="preserve"> Para la conformación del capital inicial de la EMPRESA COLOMBIANA DE MINERALES – ECOMINERALES no será necesario el traslado de recursos financieros adicionales desde el presupuesto general de la Nación, toda vez que se contempla que el capital </w:t>
            </w:r>
            <w:r w:rsidRPr="00683FFE">
              <w:rPr>
                <w:color w:val="000000" w:themeColor="text1"/>
              </w:rPr>
              <w:lastRenderedPageBreak/>
              <w:t>inicial de la Empresa sea provisto por las fuentes descritas en el presente artículo las cuales no demandan esfuerzo fiscal. No obstante, estará a discrecionalidad del Gobierno Nacional disponer el aporte de recursos vía presupuesto o traslado presupuestal para la ampliación o capitalización del patrimonio de la empresa en cualquier momento, el cual deberá hacerse dentro de los techos del Marco de Gasto de Mediano Plazo del Sector Minas y Energía y conforme las disposiciones legales sobre la capitalización de Empresas Industriales y Comerciales el Estado.</w:t>
            </w:r>
          </w:p>
          <w:p w14:paraId="4EF4B3C1" w14:textId="77777777" w:rsidR="0001123F" w:rsidRPr="00683FFE" w:rsidRDefault="0001123F" w:rsidP="0001123F">
            <w:pPr>
              <w:tabs>
                <w:tab w:val="left" w:pos="2879"/>
              </w:tabs>
              <w:spacing w:before="240" w:line="276" w:lineRule="auto"/>
              <w:rPr>
                <w:color w:val="000000" w:themeColor="text1"/>
              </w:rPr>
            </w:pPr>
            <w:r w:rsidRPr="00683FFE">
              <w:rPr>
                <w:color w:val="000000" w:themeColor="text1"/>
              </w:rPr>
              <w:t xml:space="preserve">En todo caso, los aportes que el Gobierno Nacional disponga vía presupuesto o traslado presupuestal para la ampliación o capitalización del patrimonio de la empresa deberán estar destinados para efectos de inversión, mas no para solventar </w:t>
            </w:r>
            <w:r w:rsidRPr="00683FFE">
              <w:rPr>
                <w:color w:val="000000" w:themeColor="text1"/>
              </w:rPr>
              <w:lastRenderedPageBreak/>
              <w:t>pérdidas operacionales.</w:t>
            </w:r>
          </w:p>
          <w:p w14:paraId="1CA0C024" w14:textId="77777777" w:rsidR="0001123F" w:rsidRPr="00683FFE" w:rsidRDefault="0001123F" w:rsidP="0001123F">
            <w:pPr>
              <w:tabs>
                <w:tab w:val="left" w:pos="2879"/>
              </w:tabs>
              <w:ind w:firstLine="10"/>
              <w:rPr>
                <w:color w:val="000000" w:themeColor="text1"/>
              </w:rPr>
            </w:pPr>
          </w:p>
          <w:p w14:paraId="0069CC07" w14:textId="77777777" w:rsidR="0001123F" w:rsidRPr="00683FFE" w:rsidRDefault="0001123F" w:rsidP="0001123F">
            <w:pPr>
              <w:pBdr>
                <w:top w:val="nil"/>
                <w:left w:val="nil"/>
                <w:bottom w:val="nil"/>
                <w:right w:val="nil"/>
                <w:between w:val="nil"/>
              </w:pBdr>
              <w:tabs>
                <w:tab w:val="left" w:pos="2879"/>
              </w:tabs>
              <w:rPr>
                <w:color w:val="000000" w:themeColor="text1"/>
              </w:rPr>
            </w:pPr>
          </w:p>
        </w:tc>
        <w:tc>
          <w:tcPr>
            <w:tcW w:w="3118" w:type="dxa"/>
          </w:tcPr>
          <w:p w14:paraId="4C830176"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lastRenderedPageBreak/>
              <w:t>ARTÍCULO 23. CAPITAL Y PATRIMONIO.</w:t>
            </w:r>
            <w:r w:rsidRPr="00683FFE">
              <w:rPr>
                <w:color w:val="000000" w:themeColor="text1"/>
              </w:rPr>
              <w:t xml:space="preserve"> El capital de la EMPRESA COLOMBIANA DE MINERALES – ECOMINERALES, inicialmente estará conformado por:</w:t>
            </w:r>
          </w:p>
          <w:p w14:paraId="58DBDBF7"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0592733E"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Los activos que se revierten a favor del Estado con ocasión de la terminación de los títulos mineros o las sumas de dinero que se paguen en sustitución de dicha obligación, según lo disponga el administrador de estos activos y/o recursos.</w:t>
            </w:r>
          </w:p>
          <w:p w14:paraId="5E5BC333" w14:textId="77777777" w:rsidR="0001123F" w:rsidRPr="00683FFE" w:rsidRDefault="0001123F" w:rsidP="0001123F">
            <w:pPr>
              <w:pBdr>
                <w:top w:val="nil"/>
                <w:left w:val="nil"/>
                <w:bottom w:val="nil"/>
                <w:right w:val="nil"/>
                <w:between w:val="nil"/>
              </w:pBdr>
              <w:tabs>
                <w:tab w:val="left" w:pos="426"/>
              </w:tabs>
              <w:ind w:firstLine="60"/>
              <w:rPr>
                <w:color w:val="000000" w:themeColor="text1"/>
              </w:rPr>
            </w:pPr>
          </w:p>
          <w:p w14:paraId="015C65C8"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 xml:space="preserve">La transferencia de </w:t>
            </w:r>
            <w:r w:rsidRPr="00683FFE">
              <w:rPr>
                <w:color w:val="000000" w:themeColor="text1"/>
              </w:rPr>
              <w:lastRenderedPageBreak/>
              <w:t>los activos mineros que se encuentren a título de propiedad de las entidades públicas donde el Estado tenga participación, sea su dueño o controlante.</w:t>
            </w:r>
          </w:p>
          <w:p w14:paraId="5CE89AE1" w14:textId="77777777" w:rsidR="0001123F" w:rsidRPr="00683FFE" w:rsidRDefault="0001123F" w:rsidP="0001123F">
            <w:pPr>
              <w:pStyle w:val="Prrafodelista"/>
              <w:rPr>
                <w:color w:val="000000" w:themeColor="text1"/>
              </w:rPr>
            </w:pPr>
          </w:p>
          <w:p w14:paraId="50B94C7F" w14:textId="759A6EB6"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strike/>
                <w:color w:val="000000" w:themeColor="text1"/>
              </w:rPr>
              <w:t xml:space="preserve">Durante los primeros cinco años a partir de la creación de ECOMINERALES, la Agencia Nacional de Minería (ANM) y/o la Agencia Nacional de Hidrocarburos (ANH), de acuerdo con las disponibilidades presupuestales, podrán aportar al capital y patrimonio de ECOMINERALES, un mínimo de 3.000 y hasta 9.000 SMMLV por año, de los recursos declarados como excedentes financieros de liquidez del año inmediatamente </w:t>
            </w:r>
            <w:r w:rsidRPr="00683FFE">
              <w:rPr>
                <w:strike/>
                <w:color w:val="000000" w:themeColor="text1"/>
              </w:rPr>
              <w:lastRenderedPageBreak/>
              <w:t>anterior, provenientes de los excedentes financieros asignados por el Consejo Nacional de Política Económica y Social-CONPES a estas entidades.</w:t>
            </w:r>
            <w:r w:rsidRPr="00683FFE">
              <w:rPr>
                <w:color w:val="000000" w:themeColor="text1"/>
              </w:rPr>
              <w:t xml:space="preserve"> </w:t>
            </w:r>
            <w:r w:rsidRPr="00683FFE">
              <w:rPr>
                <w:b/>
                <w:color w:val="000000" w:themeColor="text1"/>
                <w:u w:val="single"/>
              </w:rPr>
              <w:t xml:space="preserve">Durante los primeros cinco años a partir de la creación de ECOMINERALES, la Agencia Nacional de Minería (ANM) y/o la Agencia Nacional de Hidrocarburos (ANH), de acuerdo con las disponibilidades presupuestales, podrán aportar al capital y patrimonio de ECOMINERALES, hasta 9.000 SMMLV entre las dos entidades por año, provenientes de los excedentes financieros asignados por el Consejo Nacional </w:t>
            </w:r>
            <w:r w:rsidRPr="00683FFE">
              <w:rPr>
                <w:b/>
                <w:color w:val="000000" w:themeColor="text1"/>
                <w:u w:val="single"/>
              </w:rPr>
              <w:lastRenderedPageBreak/>
              <w:t>de Política Económica y Social-CONPES a estas entidades.</w:t>
            </w:r>
          </w:p>
          <w:p w14:paraId="6FB88FBB"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Las acciones, cuotas, derechos o partes de interés que representen los activos, derechos, y el capital de una sociedad o persona jurídica relacionados con el sector minero, una vez sea declarada judicialmente la extinción del derecho de dominio y transferida la titularidad del patrimonio a favor del Estado, mediante sentencia en firme.</w:t>
            </w:r>
          </w:p>
          <w:p w14:paraId="166EFE4F"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 xml:space="preserve">La transferencia a título gratuito de los porcentajes de participación accionaria y de capital que posea el Ministerio de Hacienda y Crédito Público, en empresas cuyo objeto y/o funciones estén ligadas al </w:t>
            </w:r>
            <w:r w:rsidRPr="00683FFE">
              <w:rPr>
                <w:color w:val="000000" w:themeColor="text1"/>
              </w:rPr>
              <w:lastRenderedPageBreak/>
              <w:t>sector minero.</w:t>
            </w:r>
          </w:p>
          <w:p w14:paraId="3B1EDC77"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Los derechos de entrada que, en los procesos de selección objetiva de minerales estratégicos, sean aportados por los adjudicatarios.</w:t>
            </w:r>
          </w:p>
          <w:p w14:paraId="29FC8AD0"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Los bienes que se reciban a título de donación.</w:t>
            </w:r>
          </w:p>
          <w:p w14:paraId="58660F46"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Todos los bienes, derechos y activos que la sociedad adquiera a cualquier título o que reciba de cualquier otra entidad y/o fondo público del orden nacional o territorial, o cualquier otra entidad o sociedad donde el Estado tenga participación.</w:t>
            </w:r>
          </w:p>
          <w:p w14:paraId="5E64D5BB"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Los recursos provenientes del crédito o de programas de cooperación internacional.</w:t>
            </w:r>
          </w:p>
          <w:p w14:paraId="5D6856F3"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 xml:space="preserve">Los aportes que realice el Gobierno Nacional, sean líquidos, en especie, cuotas sociales o </w:t>
            </w:r>
            <w:r w:rsidRPr="00683FFE">
              <w:rPr>
                <w:color w:val="000000" w:themeColor="text1"/>
              </w:rPr>
              <w:lastRenderedPageBreak/>
              <w:t>mediante cualquier mecanismo de fortalecimiento patrimonial, derivados de procesos de capitalización de acreencias que se adelanten en favor del Estado.</w:t>
            </w:r>
          </w:p>
          <w:p w14:paraId="06DC9753" w14:textId="77777777" w:rsidR="0001123F" w:rsidRPr="00683FFE" w:rsidRDefault="0001123F" w:rsidP="00DB028E">
            <w:pPr>
              <w:numPr>
                <w:ilvl w:val="0"/>
                <w:numId w:val="20"/>
              </w:numPr>
              <w:pBdr>
                <w:top w:val="nil"/>
                <w:left w:val="nil"/>
                <w:bottom w:val="nil"/>
                <w:right w:val="nil"/>
                <w:between w:val="nil"/>
              </w:pBdr>
              <w:tabs>
                <w:tab w:val="left" w:pos="426"/>
              </w:tabs>
              <w:ind w:right="0"/>
              <w:rPr>
                <w:color w:val="000000" w:themeColor="text1"/>
              </w:rPr>
            </w:pPr>
            <w:r w:rsidRPr="00683FFE">
              <w:rPr>
                <w:color w:val="000000" w:themeColor="text1"/>
              </w:rPr>
              <w:t>Los bienes muebles e inmuebles que adquiera la empresa, así como los destinados o que se destinen para el cumplimiento de sus objetivos y fines.</w:t>
            </w:r>
          </w:p>
          <w:p w14:paraId="57A605F8"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173FEB7D"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PARÁGRAFO PRIMERO.</w:t>
            </w:r>
            <w:r w:rsidRPr="00683FFE">
              <w:rPr>
                <w:color w:val="000000" w:themeColor="text1"/>
              </w:rPr>
              <w:t xml:space="preserve"> Igualmente harán parte del patrimonio de la Empresa: los bienes producto de las inversiones y reinversiones de utilidades efectuados por la Empresa y los rendimientos financieros que de las inversiones y operaciones de la Empresa se obtengan.</w:t>
            </w:r>
          </w:p>
          <w:p w14:paraId="0A39DF93"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6942B09D"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PARÁGRAFO SEGUNDO.</w:t>
            </w:r>
            <w:r w:rsidRPr="00683FFE">
              <w:rPr>
                <w:color w:val="000000" w:themeColor="text1"/>
              </w:rPr>
              <w:t xml:space="preserve"> Constituirán aumentos sucesivos de capital, los bienes y derechos que la ley o el Gobierno le asigne </w:t>
            </w:r>
            <w:r w:rsidRPr="00683FFE">
              <w:rPr>
                <w:color w:val="000000" w:themeColor="text1"/>
              </w:rPr>
              <w:lastRenderedPageBreak/>
              <w:t>o aporte.</w:t>
            </w:r>
          </w:p>
          <w:p w14:paraId="3E7E694D" w14:textId="77777777" w:rsidR="0001123F" w:rsidRPr="00683FFE" w:rsidRDefault="0001123F" w:rsidP="0001123F">
            <w:pPr>
              <w:pBdr>
                <w:top w:val="nil"/>
                <w:left w:val="nil"/>
                <w:bottom w:val="nil"/>
                <w:right w:val="nil"/>
                <w:between w:val="nil"/>
              </w:pBdr>
              <w:tabs>
                <w:tab w:val="left" w:pos="2879"/>
              </w:tabs>
              <w:rPr>
                <w:b/>
                <w:color w:val="000000" w:themeColor="text1"/>
              </w:rPr>
            </w:pPr>
          </w:p>
          <w:p w14:paraId="129A88E4" w14:textId="166ECDB2"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PARÁGRAFO TERCERO.</w:t>
            </w:r>
            <w:r w:rsidRPr="00683FFE">
              <w:rPr>
                <w:color w:val="000000" w:themeColor="text1"/>
              </w:rPr>
              <w:t xml:space="preserve"> Para efectos de recibir bienes muebles o inmuebles a título de donación, no se requerirá insinuación judicial o notarial. Bastará, entonces, con el proceso de escrituración correspondiente para protocolizar la donación y el traslado de la propiedad. No obstante, se seguirán las normas presupuestales y de contratación estatal aplicables a la materia.</w:t>
            </w:r>
          </w:p>
          <w:p w14:paraId="4D82451B" w14:textId="77777777" w:rsidR="0001123F" w:rsidRPr="00683FFE" w:rsidRDefault="0001123F" w:rsidP="0001123F">
            <w:pPr>
              <w:pBdr>
                <w:top w:val="nil"/>
                <w:left w:val="nil"/>
                <w:bottom w:val="nil"/>
                <w:right w:val="nil"/>
                <w:between w:val="nil"/>
              </w:pBdr>
              <w:tabs>
                <w:tab w:val="left" w:pos="2879"/>
              </w:tabs>
              <w:rPr>
                <w:color w:val="000000" w:themeColor="text1"/>
              </w:rPr>
            </w:pPr>
          </w:p>
          <w:p w14:paraId="19A1F214" w14:textId="33D5E8BA"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PARÁGRAFO CUARTO.</w:t>
            </w:r>
            <w:r w:rsidRPr="00683FFE">
              <w:rPr>
                <w:color w:val="000000" w:themeColor="text1"/>
              </w:rPr>
              <w:t xml:space="preserve"> Para la conformación del capital inicial de la EMPRESA COLOMBIANA DE MINERALES – ECOMINERALES no será necesario el traslado de recursos financieros adicionales desde el presupuesto general de la Nación, toda vez que se contempla que el capital inicial de la Empresa sea provisto por las fuentes descritas en el presente artículo. No obstante, estará a discrecionalidad </w:t>
            </w:r>
            <w:r w:rsidRPr="00683FFE">
              <w:rPr>
                <w:color w:val="000000" w:themeColor="text1"/>
              </w:rPr>
              <w:lastRenderedPageBreak/>
              <w:t>del Gobierno Nacional disponer el aporte de recursos vía presupuesto o traslado presupuestal para la ampliación o capitalización del patrimonio de la empresa en cualquier momento, el cual deberá hacerse dentro de los techos del Marco de Gasto de Mediano Plazo del Sector Minas y Energía y conforme las disposiciones legales sobre la capitalización de Empresas Industriales y Comerciales el Estado.</w:t>
            </w:r>
          </w:p>
          <w:p w14:paraId="74D0B7DD" w14:textId="77777777" w:rsidR="0001123F" w:rsidRPr="00683FFE" w:rsidRDefault="0001123F" w:rsidP="0001123F">
            <w:pPr>
              <w:tabs>
                <w:tab w:val="left" w:pos="2879"/>
              </w:tabs>
              <w:spacing w:before="240" w:line="276" w:lineRule="auto"/>
              <w:rPr>
                <w:color w:val="000000" w:themeColor="text1"/>
              </w:rPr>
            </w:pPr>
            <w:r w:rsidRPr="00683FFE">
              <w:rPr>
                <w:color w:val="000000" w:themeColor="text1"/>
              </w:rPr>
              <w:t>En todo caso, los aportes que el Gobierno Nacional disponga vía presupuesto o traslado presupuestal para la ampliación o capitalización del patrimonio de la empresa deberán estar destinados para efectos de inversión, mas no para solventar pérdidas operacionales.</w:t>
            </w:r>
          </w:p>
          <w:p w14:paraId="75C4DEA3" w14:textId="77777777" w:rsidR="0001123F" w:rsidRPr="00683FFE" w:rsidRDefault="0001123F" w:rsidP="0001123F">
            <w:pPr>
              <w:tabs>
                <w:tab w:val="left" w:pos="2879"/>
              </w:tabs>
              <w:ind w:firstLine="10"/>
              <w:rPr>
                <w:b/>
                <w:color w:val="000000" w:themeColor="text1"/>
              </w:rPr>
            </w:pPr>
          </w:p>
        </w:tc>
        <w:tc>
          <w:tcPr>
            <w:tcW w:w="2835" w:type="dxa"/>
          </w:tcPr>
          <w:p w14:paraId="35F9F675" w14:textId="77777777" w:rsidR="001304D7" w:rsidRPr="00683FFE" w:rsidRDefault="001304D7" w:rsidP="001304D7">
            <w:pPr>
              <w:ind w:firstLine="10"/>
              <w:rPr>
                <w:color w:val="000000" w:themeColor="text1"/>
              </w:rPr>
            </w:pPr>
            <w:r w:rsidRPr="00683FFE">
              <w:rPr>
                <w:color w:val="000000" w:themeColor="text1"/>
              </w:rPr>
              <w:lastRenderedPageBreak/>
              <w:t xml:space="preserve">Se modifica el presente artículo: </w:t>
            </w:r>
          </w:p>
          <w:p w14:paraId="6B9306EA" w14:textId="77777777" w:rsidR="001304D7" w:rsidRPr="00683FFE" w:rsidRDefault="001304D7" w:rsidP="0001123F">
            <w:pPr>
              <w:ind w:firstLine="10"/>
              <w:rPr>
                <w:color w:val="000000" w:themeColor="text1"/>
              </w:rPr>
            </w:pPr>
          </w:p>
          <w:p w14:paraId="1C9E18F7" w14:textId="3A4DDA14" w:rsidR="0001123F" w:rsidRPr="00683FFE" w:rsidRDefault="001304D7" w:rsidP="001304D7">
            <w:pPr>
              <w:ind w:left="0"/>
              <w:rPr>
                <w:color w:val="000000" w:themeColor="text1"/>
              </w:rPr>
            </w:pPr>
            <w:r w:rsidRPr="00683FFE">
              <w:rPr>
                <w:color w:val="000000" w:themeColor="text1"/>
              </w:rPr>
              <w:t xml:space="preserve">1. </w:t>
            </w:r>
            <w:r w:rsidR="0001123F" w:rsidRPr="00683FFE">
              <w:rPr>
                <w:color w:val="000000" w:themeColor="text1"/>
              </w:rPr>
              <w:t xml:space="preserve">Un cambio en la redacción para aclarar que el aporte podrá ser hasta de 9000 SLMV entre las dos Entidades de conformidad con el resultado de los excedentes, teniendo en cuenta lo señalado por el Ministerio de Hacienda respecto de lo consignado en el CONPES de la correspondiente Entidad. </w:t>
            </w:r>
          </w:p>
        </w:tc>
      </w:tr>
      <w:tr w:rsidR="003213EE" w:rsidRPr="00683FFE" w14:paraId="2AB682DE" w14:textId="77777777">
        <w:trPr>
          <w:trHeight w:val="179"/>
        </w:trPr>
        <w:tc>
          <w:tcPr>
            <w:tcW w:w="3114" w:type="dxa"/>
          </w:tcPr>
          <w:p w14:paraId="36C73D5D" w14:textId="77777777" w:rsidR="0001123F" w:rsidRPr="00683FFE" w:rsidRDefault="0001123F" w:rsidP="0001123F">
            <w:pPr>
              <w:rPr>
                <w:b/>
                <w:color w:val="000000" w:themeColor="text1"/>
              </w:rPr>
            </w:pPr>
            <w:r w:rsidRPr="00683FFE">
              <w:rPr>
                <w:b/>
                <w:color w:val="000000" w:themeColor="text1"/>
              </w:rPr>
              <w:lastRenderedPageBreak/>
              <w:t xml:space="preserve">ARTÍCULO 24. OPERACIONES EN BOLSA. </w:t>
            </w:r>
            <w:r w:rsidRPr="00683FFE">
              <w:rPr>
                <w:color w:val="000000" w:themeColor="text1"/>
              </w:rPr>
              <w:t xml:space="preserve">ECOMINERALES adoptará parámetros, reglas y/o lineamientos </w:t>
            </w:r>
            <w:r w:rsidRPr="00683FFE">
              <w:rPr>
                <w:color w:val="000000" w:themeColor="text1"/>
              </w:rPr>
              <w:lastRenderedPageBreak/>
              <w:t>para la realización de transacciones y operaciones en bolsa, los cuales deberán ser tenidos en cuenta en cualquier proceso de reestructuración o reorganización empresarial, de conformidad con las normas de transparencia internacional y el derecho de la competencia.</w:t>
            </w:r>
          </w:p>
          <w:p w14:paraId="3CE7C792" w14:textId="77777777" w:rsidR="0001123F" w:rsidRPr="00683FFE" w:rsidRDefault="0001123F" w:rsidP="0001123F">
            <w:pPr>
              <w:pBdr>
                <w:top w:val="nil"/>
                <w:left w:val="nil"/>
                <w:bottom w:val="nil"/>
                <w:right w:val="nil"/>
                <w:between w:val="nil"/>
              </w:pBdr>
              <w:tabs>
                <w:tab w:val="left" w:pos="2879"/>
              </w:tabs>
              <w:rPr>
                <w:b/>
                <w:color w:val="000000" w:themeColor="text1"/>
              </w:rPr>
            </w:pPr>
          </w:p>
        </w:tc>
        <w:tc>
          <w:tcPr>
            <w:tcW w:w="3118" w:type="dxa"/>
          </w:tcPr>
          <w:p w14:paraId="22E00A73" w14:textId="77777777" w:rsidR="0001123F" w:rsidRPr="00683FFE" w:rsidRDefault="0001123F" w:rsidP="0001123F">
            <w:pPr>
              <w:tabs>
                <w:tab w:val="left" w:pos="2879"/>
              </w:tabs>
              <w:ind w:firstLine="10"/>
              <w:rPr>
                <w:b/>
                <w:color w:val="000000" w:themeColor="text1"/>
              </w:rPr>
            </w:pPr>
          </w:p>
        </w:tc>
        <w:tc>
          <w:tcPr>
            <w:tcW w:w="2835" w:type="dxa"/>
          </w:tcPr>
          <w:p w14:paraId="07FDB286" w14:textId="77777777" w:rsidR="0001123F" w:rsidRPr="00683FFE" w:rsidRDefault="0001123F" w:rsidP="0001123F">
            <w:pPr>
              <w:ind w:firstLine="10"/>
              <w:rPr>
                <w:color w:val="000000" w:themeColor="text1"/>
              </w:rPr>
            </w:pPr>
          </w:p>
        </w:tc>
      </w:tr>
      <w:tr w:rsidR="003213EE" w:rsidRPr="00683FFE" w14:paraId="039507A8" w14:textId="77777777">
        <w:trPr>
          <w:trHeight w:val="179"/>
        </w:trPr>
        <w:tc>
          <w:tcPr>
            <w:tcW w:w="3114" w:type="dxa"/>
          </w:tcPr>
          <w:p w14:paraId="075370D5" w14:textId="77777777" w:rsidR="0001123F" w:rsidRPr="00683FFE" w:rsidRDefault="0001123F" w:rsidP="0001123F">
            <w:pPr>
              <w:pBdr>
                <w:top w:val="nil"/>
                <w:left w:val="nil"/>
                <w:bottom w:val="nil"/>
                <w:right w:val="nil"/>
                <w:between w:val="nil"/>
              </w:pBdr>
              <w:tabs>
                <w:tab w:val="left" w:pos="2879"/>
              </w:tabs>
              <w:jc w:val="center"/>
              <w:rPr>
                <w:b/>
                <w:color w:val="000000" w:themeColor="text1"/>
              </w:rPr>
            </w:pPr>
            <w:r w:rsidRPr="00683FFE">
              <w:rPr>
                <w:b/>
                <w:color w:val="000000" w:themeColor="text1"/>
              </w:rPr>
              <w:t>CAPÍTULO IV.</w:t>
            </w:r>
          </w:p>
          <w:p w14:paraId="271C42B8" w14:textId="77777777" w:rsidR="0001123F" w:rsidRPr="00683FFE" w:rsidRDefault="0001123F" w:rsidP="0001123F">
            <w:pPr>
              <w:pBdr>
                <w:top w:val="nil"/>
                <w:left w:val="nil"/>
                <w:bottom w:val="nil"/>
                <w:right w:val="nil"/>
                <w:between w:val="nil"/>
              </w:pBdr>
              <w:tabs>
                <w:tab w:val="left" w:pos="2879"/>
              </w:tabs>
              <w:jc w:val="center"/>
              <w:rPr>
                <w:b/>
                <w:color w:val="000000" w:themeColor="text1"/>
              </w:rPr>
            </w:pPr>
            <w:r w:rsidRPr="00683FFE">
              <w:rPr>
                <w:b/>
                <w:color w:val="000000" w:themeColor="text1"/>
              </w:rPr>
              <w:t>CONTROL FISCAL</w:t>
            </w:r>
          </w:p>
          <w:p w14:paraId="06C9848B" w14:textId="77777777" w:rsidR="0001123F" w:rsidRPr="00683FFE" w:rsidRDefault="0001123F" w:rsidP="0001123F">
            <w:pPr>
              <w:rPr>
                <w:b/>
                <w:color w:val="000000" w:themeColor="text1"/>
              </w:rPr>
            </w:pPr>
          </w:p>
        </w:tc>
        <w:tc>
          <w:tcPr>
            <w:tcW w:w="3118" w:type="dxa"/>
          </w:tcPr>
          <w:p w14:paraId="7BEE7C91" w14:textId="77777777" w:rsidR="0001123F" w:rsidRPr="00683FFE" w:rsidRDefault="0001123F" w:rsidP="0001123F">
            <w:pPr>
              <w:tabs>
                <w:tab w:val="left" w:pos="2879"/>
              </w:tabs>
              <w:ind w:firstLine="10"/>
              <w:rPr>
                <w:b/>
                <w:color w:val="000000" w:themeColor="text1"/>
              </w:rPr>
            </w:pPr>
          </w:p>
        </w:tc>
        <w:tc>
          <w:tcPr>
            <w:tcW w:w="2835" w:type="dxa"/>
          </w:tcPr>
          <w:p w14:paraId="072DD019" w14:textId="77777777" w:rsidR="0001123F" w:rsidRPr="00683FFE" w:rsidRDefault="0001123F" w:rsidP="0001123F">
            <w:pPr>
              <w:ind w:firstLine="10"/>
              <w:rPr>
                <w:color w:val="000000" w:themeColor="text1"/>
              </w:rPr>
            </w:pPr>
          </w:p>
        </w:tc>
      </w:tr>
      <w:tr w:rsidR="003213EE" w:rsidRPr="00683FFE" w14:paraId="40B0FB14" w14:textId="77777777">
        <w:trPr>
          <w:trHeight w:val="179"/>
        </w:trPr>
        <w:tc>
          <w:tcPr>
            <w:tcW w:w="3114" w:type="dxa"/>
          </w:tcPr>
          <w:p w14:paraId="01F6B4E0"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ARTÍCULO 25. CONTROL FISCAL.</w:t>
            </w:r>
            <w:r w:rsidRPr="00683FFE">
              <w:rPr>
                <w:color w:val="000000" w:themeColor="text1"/>
              </w:rPr>
              <w:t xml:space="preserve"> Corresponde a la Contraloría General de la República, la vigilancia de la gestión fiscal de la Empresa, en forma posterior y selectiva, y además podrá ser preventivo y concomitante conforme a los principios, procedimientos y sistemas establecidos en la Constitución y la ley. En materia de inhabilidades e incompatibilidades, los funcionarios que ejerzan el control fiscal en la Empresa, se regirán por las disposiciones legales </w:t>
            </w:r>
            <w:r w:rsidRPr="00683FFE">
              <w:rPr>
                <w:color w:val="000000" w:themeColor="text1"/>
              </w:rPr>
              <w:lastRenderedPageBreak/>
              <w:t>sobre la materia.</w:t>
            </w:r>
          </w:p>
          <w:p w14:paraId="114299B8" w14:textId="77777777" w:rsidR="0001123F" w:rsidRPr="00683FFE" w:rsidRDefault="0001123F" w:rsidP="0001123F">
            <w:pPr>
              <w:pBdr>
                <w:top w:val="nil"/>
                <w:left w:val="nil"/>
                <w:bottom w:val="nil"/>
                <w:right w:val="nil"/>
                <w:between w:val="nil"/>
              </w:pBdr>
              <w:tabs>
                <w:tab w:val="left" w:pos="2879"/>
              </w:tabs>
              <w:jc w:val="center"/>
              <w:rPr>
                <w:b/>
                <w:color w:val="000000" w:themeColor="text1"/>
              </w:rPr>
            </w:pPr>
          </w:p>
        </w:tc>
        <w:tc>
          <w:tcPr>
            <w:tcW w:w="3118" w:type="dxa"/>
          </w:tcPr>
          <w:p w14:paraId="73846DEE" w14:textId="2B5796ED" w:rsidR="003213EE" w:rsidRPr="00683FFE" w:rsidRDefault="003213EE" w:rsidP="003213EE">
            <w:pPr>
              <w:pBdr>
                <w:top w:val="nil"/>
                <w:left w:val="nil"/>
                <w:bottom w:val="nil"/>
                <w:right w:val="nil"/>
                <w:between w:val="nil"/>
              </w:pBdr>
              <w:tabs>
                <w:tab w:val="left" w:pos="2879"/>
              </w:tabs>
              <w:rPr>
                <w:color w:val="000000" w:themeColor="text1"/>
              </w:rPr>
            </w:pPr>
            <w:r w:rsidRPr="00683FFE">
              <w:rPr>
                <w:b/>
                <w:color w:val="000000" w:themeColor="text1"/>
              </w:rPr>
              <w:lastRenderedPageBreak/>
              <w:t>ARTÍCULO 25. CONTROL FISCAL.</w:t>
            </w:r>
            <w:r w:rsidRPr="00683FFE">
              <w:rPr>
                <w:color w:val="000000" w:themeColor="text1"/>
              </w:rPr>
              <w:t xml:space="preserve"> Corresponde a la Contraloría General de la República, la vigilancia de la gestión fiscal de la Empresa, en forma posterior y selectiva, y además podrá ser </w:t>
            </w:r>
            <w:r w:rsidRPr="00683FFE">
              <w:rPr>
                <w:b/>
                <w:color w:val="000000" w:themeColor="text1"/>
                <w:u w:val="single"/>
              </w:rPr>
              <w:t>previo,</w:t>
            </w:r>
            <w:r w:rsidRPr="00683FFE">
              <w:rPr>
                <w:color w:val="000000" w:themeColor="text1"/>
              </w:rPr>
              <w:t xml:space="preserve"> preventivo y concomitante conforme a los principios, procedimientos y sistemas establecidos en la Constitución y la ley. En materia de inhabilidades e incompatibilidades, los funcionarios que ejerzan el control fiscal en la Empresa, se regirán por las disposiciones legales </w:t>
            </w:r>
            <w:r w:rsidRPr="00683FFE">
              <w:rPr>
                <w:color w:val="000000" w:themeColor="text1"/>
              </w:rPr>
              <w:lastRenderedPageBreak/>
              <w:t>sobre la materia.</w:t>
            </w:r>
          </w:p>
          <w:p w14:paraId="5488D811" w14:textId="77777777" w:rsidR="0001123F" w:rsidRPr="00683FFE" w:rsidRDefault="0001123F" w:rsidP="0001123F">
            <w:pPr>
              <w:tabs>
                <w:tab w:val="left" w:pos="2879"/>
              </w:tabs>
              <w:ind w:firstLine="10"/>
              <w:rPr>
                <w:b/>
                <w:color w:val="000000" w:themeColor="text1"/>
              </w:rPr>
            </w:pPr>
          </w:p>
          <w:p w14:paraId="4900821F" w14:textId="77777777" w:rsidR="001304D7" w:rsidRPr="00683FFE" w:rsidRDefault="001304D7" w:rsidP="0001123F">
            <w:pPr>
              <w:tabs>
                <w:tab w:val="left" w:pos="2879"/>
              </w:tabs>
              <w:ind w:firstLine="10"/>
              <w:rPr>
                <w:b/>
                <w:color w:val="000000" w:themeColor="text1"/>
              </w:rPr>
            </w:pPr>
          </w:p>
          <w:p w14:paraId="430FEB34" w14:textId="20D5E6B5" w:rsidR="001304D7" w:rsidRPr="00683FFE" w:rsidRDefault="001304D7" w:rsidP="0001123F">
            <w:pPr>
              <w:tabs>
                <w:tab w:val="left" w:pos="2879"/>
              </w:tabs>
              <w:ind w:firstLine="10"/>
              <w:rPr>
                <w:b/>
                <w:color w:val="000000" w:themeColor="text1"/>
              </w:rPr>
            </w:pPr>
          </w:p>
        </w:tc>
        <w:tc>
          <w:tcPr>
            <w:tcW w:w="2835" w:type="dxa"/>
          </w:tcPr>
          <w:p w14:paraId="459388F6" w14:textId="2495AB93" w:rsidR="001304D7" w:rsidRPr="00683FFE" w:rsidRDefault="001304D7" w:rsidP="001304D7">
            <w:pPr>
              <w:ind w:firstLine="10"/>
              <w:rPr>
                <w:color w:val="000000" w:themeColor="text1"/>
              </w:rPr>
            </w:pPr>
            <w:r w:rsidRPr="00683FFE">
              <w:rPr>
                <w:color w:val="000000" w:themeColor="text1"/>
              </w:rPr>
              <w:lastRenderedPageBreak/>
              <w:t xml:space="preserve">Se modifica el presente artículo: </w:t>
            </w:r>
          </w:p>
          <w:p w14:paraId="1CE3FD8C" w14:textId="7182A0D9" w:rsidR="001304D7" w:rsidRPr="00683FFE" w:rsidRDefault="001304D7" w:rsidP="001304D7">
            <w:pPr>
              <w:ind w:firstLine="10"/>
              <w:rPr>
                <w:color w:val="000000" w:themeColor="text1"/>
              </w:rPr>
            </w:pPr>
          </w:p>
          <w:p w14:paraId="34A6B7AA" w14:textId="2DEB1F19" w:rsidR="001304D7" w:rsidRPr="00683FFE" w:rsidRDefault="001304D7" w:rsidP="001304D7">
            <w:pPr>
              <w:pStyle w:val="TableParagraph"/>
              <w:tabs>
                <w:tab w:val="left" w:pos="432"/>
              </w:tabs>
              <w:ind w:left="0" w:right="101"/>
              <w:jc w:val="both"/>
              <w:rPr>
                <w:rFonts w:ascii="Arial" w:hAnsi="Arial" w:cs="Arial"/>
                <w:color w:val="000000" w:themeColor="text1"/>
                <w:sz w:val="24"/>
                <w:szCs w:val="24"/>
              </w:rPr>
            </w:pPr>
            <w:r w:rsidRPr="00683FFE">
              <w:rPr>
                <w:rFonts w:ascii="Arial" w:hAnsi="Arial" w:cs="Arial"/>
                <w:b/>
                <w:color w:val="000000" w:themeColor="text1"/>
                <w:sz w:val="24"/>
                <w:szCs w:val="24"/>
              </w:rPr>
              <w:t>1.</w:t>
            </w:r>
            <w:r w:rsidRPr="00683FFE">
              <w:rPr>
                <w:rFonts w:ascii="Arial" w:hAnsi="Arial" w:cs="Arial"/>
                <w:color w:val="000000" w:themeColor="text1"/>
                <w:sz w:val="24"/>
                <w:szCs w:val="24"/>
              </w:rPr>
              <w:t>Se acoge la proposición dejada como constancia de la H.R. Astrid Sánchez, que propone modificar el artículo con una mejor redacción adicionando “previa”.</w:t>
            </w:r>
          </w:p>
          <w:p w14:paraId="3B619F7E" w14:textId="7AB609E6" w:rsidR="001304D7" w:rsidRPr="00683FFE" w:rsidRDefault="001304D7" w:rsidP="001304D7">
            <w:pPr>
              <w:ind w:firstLine="10"/>
              <w:rPr>
                <w:color w:val="000000" w:themeColor="text1"/>
              </w:rPr>
            </w:pPr>
          </w:p>
          <w:p w14:paraId="6047348A" w14:textId="77777777" w:rsidR="0001123F" w:rsidRPr="00683FFE" w:rsidRDefault="0001123F" w:rsidP="0001123F">
            <w:pPr>
              <w:ind w:firstLine="10"/>
              <w:rPr>
                <w:color w:val="000000" w:themeColor="text1"/>
              </w:rPr>
            </w:pPr>
          </w:p>
          <w:p w14:paraId="54BF0F0B" w14:textId="6B07C822" w:rsidR="001304D7" w:rsidRPr="00683FFE" w:rsidRDefault="001304D7" w:rsidP="001304D7">
            <w:pPr>
              <w:pStyle w:val="Prrafodelista"/>
              <w:ind w:left="2880"/>
              <w:rPr>
                <w:color w:val="000000" w:themeColor="text1"/>
              </w:rPr>
            </w:pPr>
            <w:r w:rsidRPr="00683FFE">
              <w:rPr>
                <w:color w:val="000000" w:themeColor="text1"/>
              </w:rPr>
              <w:t>1.</w:t>
            </w:r>
          </w:p>
        </w:tc>
      </w:tr>
      <w:tr w:rsidR="003213EE" w:rsidRPr="00683FFE" w14:paraId="14681615" w14:textId="77777777">
        <w:trPr>
          <w:trHeight w:val="179"/>
        </w:trPr>
        <w:tc>
          <w:tcPr>
            <w:tcW w:w="3114" w:type="dxa"/>
          </w:tcPr>
          <w:p w14:paraId="0C689EA8" w14:textId="77777777" w:rsidR="002C56F2" w:rsidRPr="00683FFE" w:rsidRDefault="002C56F2" w:rsidP="0001123F">
            <w:pPr>
              <w:pBdr>
                <w:top w:val="nil"/>
                <w:left w:val="nil"/>
                <w:bottom w:val="nil"/>
                <w:right w:val="nil"/>
                <w:between w:val="nil"/>
              </w:pBdr>
              <w:tabs>
                <w:tab w:val="left" w:pos="2879"/>
              </w:tabs>
              <w:rPr>
                <w:b/>
                <w:color w:val="000000" w:themeColor="text1"/>
              </w:rPr>
            </w:pPr>
          </w:p>
        </w:tc>
        <w:tc>
          <w:tcPr>
            <w:tcW w:w="3118" w:type="dxa"/>
          </w:tcPr>
          <w:p w14:paraId="4EFB1C8C" w14:textId="209509B8" w:rsidR="002C56F2" w:rsidRPr="00683FFE" w:rsidRDefault="002C56F2" w:rsidP="002C56F2">
            <w:pPr>
              <w:pBdr>
                <w:top w:val="nil"/>
                <w:left w:val="nil"/>
                <w:bottom w:val="nil"/>
                <w:right w:val="nil"/>
                <w:between w:val="nil"/>
              </w:pBdr>
              <w:tabs>
                <w:tab w:val="left" w:pos="2879"/>
              </w:tabs>
              <w:jc w:val="center"/>
              <w:rPr>
                <w:b/>
                <w:color w:val="000000" w:themeColor="text1"/>
              </w:rPr>
            </w:pPr>
            <w:r w:rsidRPr="00683FFE">
              <w:rPr>
                <w:b/>
                <w:color w:val="000000" w:themeColor="text1"/>
              </w:rPr>
              <w:t>CAPÍTULO V.</w:t>
            </w:r>
          </w:p>
          <w:p w14:paraId="128303EC" w14:textId="069C36AF" w:rsidR="002C56F2" w:rsidRPr="00683FFE" w:rsidRDefault="00544CE8" w:rsidP="002C56F2">
            <w:pPr>
              <w:pBdr>
                <w:top w:val="nil"/>
                <w:left w:val="nil"/>
                <w:bottom w:val="nil"/>
                <w:right w:val="nil"/>
                <w:between w:val="nil"/>
              </w:pBdr>
              <w:tabs>
                <w:tab w:val="left" w:pos="2879"/>
              </w:tabs>
              <w:jc w:val="center"/>
              <w:rPr>
                <w:b/>
                <w:color w:val="000000" w:themeColor="text1"/>
              </w:rPr>
            </w:pPr>
            <w:r w:rsidRPr="00683FFE">
              <w:rPr>
                <w:b/>
                <w:color w:val="000000" w:themeColor="text1"/>
              </w:rPr>
              <w:t xml:space="preserve">DISPOSICIONES FINALES </w:t>
            </w:r>
          </w:p>
          <w:p w14:paraId="249B5A4A" w14:textId="77777777" w:rsidR="002C56F2" w:rsidRPr="00683FFE" w:rsidRDefault="002C56F2" w:rsidP="0001123F">
            <w:pPr>
              <w:tabs>
                <w:tab w:val="left" w:pos="2879"/>
              </w:tabs>
              <w:ind w:firstLine="10"/>
              <w:rPr>
                <w:b/>
                <w:color w:val="000000" w:themeColor="text1"/>
              </w:rPr>
            </w:pPr>
          </w:p>
        </w:tc>
        <w:tc>
          <w:tcPr>
            <w:tcW w:w="2835" w:type="dxa"/>
          </w:tcPr>
          <w:p w14:paraId="76E398C1" w14:textId="77777777" w:rsidR="002C56F2" w:rsidRPr="00683FFE" w:rsidRDefault="002C56F2" w:rsidP="0001123F">
            <w:pPr>
              <w:ind w:firstLine="10"/>
              <w:rPr>
                <w:color w:val="000000" w:themeColor="text1"/>
              </w:rPr>
            </w:pPr>
          </w:p>
        </w:tc>
      </w:tr>
      <w:tr w:rsidR="003213EE" w:rsidRPr="00683FFE" w14:paraId="65BA19BE" w14:textId="77777777">
        <w:trPr>
          <w:trHeight w:val="179"/>
        </w:trPr>
        <w:tc>
          <w:tcPr>
            <w:tcW w:w="3114" w:type="dxa"/>
          </w:tcPr>
          <w:p w14:paraId="0AD922E5" w14:textId="77777777" w:rsidR="0001123F" w:rsidRPr="00683FFE" w:rsidRDefault="0001123F" w:rsidP="0001123F">
            <w:pPr>
              <w:pBdr>
                <w:top w:val="nil"/>
                <w:left w:val="nil"/>
                <w:bottom w:val="nil"/>
                <w:right w:val="nil"/>
                <w:between w:val="nil"/>
              </w:pBdr>
              <w:tabs>
                <w:tab w:val="left" w:pos="2879"/>
              </w:tabs>
              <w:rPr>
                <w:b/>
                <w:color w:val="000000" w:themeColor="text1"/>
              </w:rPr>
            </w:pPr>
          </w:p>
          <w:p w14:paraId="471C6077"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ARTÍCULO 26.</w:t>
            </w:r>
            <w:r w:rsidRPr="00683FFE">
              <w:rPr>
                <w:color w:val="000000" w:themeColor="text1"/>
              </w:rPr>
              <w:t xml:space="preserve"> El Gobierno Nacional garantizará la compra de minerales y materiales a los mineros artesanales, ancestrales, tradicionales y de pequeña escala que realicen la explotación de minas y se encuentren registrados en el Registro Único de Comercializadores de Minerales-RUCOM.</w:t>
            </w:r>
          </w:p>
          <w:p w14:paraId="59F3A86E" w14:textId="77777777" w:rsidR="0001123F" w:rsidRPr="00683FFE" w:rsidRDefault="0001123F" w:rsidP="0001123F">
            <w:pPr>
              <w:pBdr>
                <w:top w:val="nil"/>
                <w:left w:val="nil"/>
                <w:bottom w:val="nil"/>
                <w:right w:val="nil"/>
                <w:between w:val="nil"/>
              </w:pBdr>
              <w:tabs>
                <w:tab w:val="left" w:pos="2879"/>
              </w:tabs>
              <w:rPr>
                <w:b/>
                <w:color w:val="000000" w:themeColor="text1"/>
              </w:rPr>
            </w:pPr>
          </w:p>
        </w:tc>
        <w:tc>
          <w:tcPr>
            <w:tcW w:w="3118" w:type="dxa"/>
          </w:tcPr>
          <w:p w14:paraId="33288A99" w14:textId="77777777" w:rsidR="0001123F" w:rsidRPr="00683FFE" w:rsidRDefault="0001123F" w:rsidP="0001123F">
            <w:pPr>
              <w:tabs>
                <w:tab w:val="left" w:pos="2879"/>
              </w:tabs>
              <w:ind w:firstLine="10"/>
              <w:rPr>
                <w:b/>
                <w:color w:val="000000" w:themeColor="text1"/>
              </w:rPr>
            </w:pPr>
          </w:p>
          <w:p w14:paraId="3559D57E" w14:textId="5A7F65B7" w:rsidR="00544CE8" w:rsidRPr="00683FFE" w:rsidRDefault="00544CE8" w:rsidP="00544CE8">
            <w:pPr>
              <w:pBdr>
                <w:top w:val="nil"/>
                <w:left w:val="nil"/>
                <w:bottom w:val="nil"/>
                <w:right w:val="nil"/>
                <w:between w:val="nil"/>
              </w:pBdr>
              <w:tabs>
                <w:tab w:val="left" w:pos="2879"/>
              </w:tabs>
              <w:rPr>
                <w:color w:val="000000" w:themeColor="text1"/>
              </w:rPr>
            </w:pPr>
            <w:r w:rsidRPr="00683FFE">
              <w:rPr>
                <w:b/>
                <w:color w:val="000000" w:themeColor="text1"/>
              </w:rPr>
              <w:t xml:space="preserve">ARTÍCULO 26. </w:t>
            </w:r>
            <w:r w:rsidRPr="00683FFE">
              <w:rPr>
                <w:b/>
                <w:color w:val="000000" w:themeColor="text1"/>
                <w:u w:val="single"/>
              </w:rPr>
              <w:t>COMPRA DE MINERALES Y MATERIALES.</w:t>
            </w:r>
            <w:r w:rsidRPr="00683FFE">
              <w:rPr>
                <w:color w:val="000000" w:themeColor="text1"/>
              </w:rPr>
              <w:t xml:space="preserve"> El Gobierno Nacional garantizará la compra de minerales y materiales a los mineros artesanales, ancestrales, tradicionales y de pequeña escala que realicen la explotación de minas y se encuentren registrados en el Registro Único de Comercializadores de Minerales-RUCOM.</w:t>
            </w:r>
          </w:p>
          <w:p w14:paraId="73916CEF" w14:textId="29E0E11B" w:rsidR="00544CE8" w:rsidRPr="00683FFE" w:rsidRDefault="00544CE8" w:rsidP="0001123F">
            <w:pPr>
              <w:tabs>
                <w:tab w:val="left" w:pos="2879"/>
              </w:tabs>
              <w:ind w:firstLine="10"/>
              <w:rPr>
                <w:b/>
                <w:color w:val="000000" w:themeColor="text1"/>
              </w:rPr>
            </w:pPr>
          </w:p>
        </w:tc>
        <w:tc>
          <w:tcPr>
            <w:tcW w:w="2835" w:type="dxa"/>
          </w:tcPr>
          <w:p w14:paraId="3BAE0933" w14:textId="1EA3C2C5" w:rsidR="001304D7" w:rsidRPr="00683FFE" w:rsidRDefault="001304D7" w:rsidP="001304D7">
            <w:pPr>
              <w:ind w:firstLine="10"/>
              <w:rPr>
                <w:color w:val="000000" w:themeColor="text1"/>
              </w:rPr>
            </w:pPr>
            <w:r w:rsidRPr="00683FFE">
              <w:rPr>
                <w:color w:val="000000" w:themeColor="text1"/>
              </w:rPr>
              <w:t xml:space="preserve">Se modifica el presente artículo: </w:t>
            </w:r>
          </w:p>
          <w:p w14:paraId="0B73BFDC" w14:textId="77777777" w:rsidR="001304D7" w:rsidRPr="00683FFE" w:rsidRDefault="001304D7" w:rsidP="001304D7">
            <w:pPr>
              <w:ind w:firstLine="10"/>
              <w:rPr>
                <w:color w:val="000000" w:themeColor="text1"/>
              </w:rPr>
            </w:pPr>
          </w:p>
          <w:p w14:paraId="2D0CF906" w14:textId="25E7E1AD" w:rsidR="0001123F" w:rsidRPr="00683FFE" w:rsidRDefault="001304D7" w:rsidP="001304D7">
            <w:pPr>
              <w:ind w:firstLine="10"/>
              <w:rPr>
                <w:color w:val="000000" w:themeColor="text1"/>
              </w:rPr>
            </w:pPr>
            <w:r w:rsidRPr="00683FFE">
              <w:rPr>
                <w:color w:val="000000" w:themeColor="text1"/>
              </w:rPr>
              <w:t>1.Se agrega el título al artículo.</w:t>
            </w:r>
          </w:p>
        </w:tc>
      </w:tr>
      <w:tr w:rsidR="003213EE" w:rsidRPr="00683FFE" w14:paraId="3272EC97" w14:textId="77777777">
        <w:trPr>
          <w:trHeight w:val="179"/>
        </w:trPr>
        <w:tc>
          <w:tcPr>
            <w:tcW w:w="3114" w:type="dxa"/>
          </w:tcPr>
          <w:p w14:paraId="40624195" w14:textId="77777777" w:rsidR="0001123F" w:rsidRPr="00683FFE" w:rsidRDefault="0001123F" w:rsidP="0001123F">
            <w:pPr>
              <w:pBdr>
                <w:top w:val="nil"/>
                <w:left w:val="nil"/>
                <w:bottom w:val="nil"/>
                <w:right w:val="nil"/>
                <w:between w:val="nil"/>
              </w:pBdr>
              <w:tabs>
                <w:tab w:val="left" w:pos="2879"/>
              </w:tabs>
              <w:rPr>
                <w:color w:val="000000" w:themeColor="text1"/>
              </w:rPr>
            </w:pPr>
            <w:r w:rsidRPr="00683FFE">
              <w:rPr>
                <w:b/>
                <w:color w:val="000000" w:themeColor="text1"/>
              </w:rPr>
              <w:t xml:space="preserve">ARTÍCULO 27. INFORME ANUAL AL CONGRESO DE LA REPÚBLICA. </w:t>
            </w:r>
            <w:r w:rsidRPr="00683FFE">
              <w:rPr>
                <w:color w:val="000000" w:themeColor="text1"/>
              </w:rPr>
              <w:t xml:space="preserve">ECOMINERALES deberá presentar un informe anual ante las Comisiones Primera y Quinta Constitucional Permanente de la Cámara de Representantes y el Senado del Congreso de la </w:t>
            </w:r>
            <w:r w:rsidRPr="00683FFE">
              <w:rPr>
                <w:color w:val="000000" w:themeColor="text1"/>
              </w:rPr>
              <w:lastRenderedPageBreak/>
              <w:t>República. Este informe deberá contener información sobre gestión, las actividades y las operaciones industriales y comerciales de la empresa, la administración de los recursos y su contratación.</w:t>
            </w:r>
          </w:p>
          <w:p w14:paraId="6A889628" w14:textId="77777777" w:rsidR="0001123F" w:rsidRPr="00683FFE" w:rsidRDefault="0001123F" w:rsidP="0001123F">
            <w:pPr>
              <w:pBdr>
                <w:top w:val="nil"/>
                <w:left w:val="nil"/>
                <w:bottom w:val="nil"/>
                <w:right w:val="nil"/>
                <w:between w:val="nil"/>
              </w:pBdr>
              <w:tabs>
                <w:tab w:val="left" w:pos="2879"/>
              </w:tabs>
              <w:rPr>
                <w:b/>
                <w:color w:val="000000" w:themeColor="text1"/>
              </w:rPr>
            </w:pPr>
          </w:p>
        </w:tc>
        <w:tc>
          <w:tcPr>
            <w:tcW w:w="3118" w:type="dxa"/>
          </w:tcPr>
          <w:p w14:paraId="53ED9161" w14:textId="69A44446" w:rsidR="00544CE8" w:rsidRPr="00683FFE" w:rsidRDefault="00544CE8" w:rsidP="00544CE8">
            <w:pPr>
              <w:pBdr>
                <w:top w:val="nil"/>
                <w:left w:val="nil"/>
                <w:bottom w:val="nil"/>
                <w:right w:val="nil"/>
                <w:between w:val="nil"/>
              </w:pBdr>
              <w:tabs>
                <w:tab w:val="left" w:pos="2879"/>
              </w:tabs>
              <w:rPr>
                <w:color w:val="000000" w:themeColor="text1"/>
              </w:rPr>
            </w:pPr>
            <w:r w:rsidRPr="00683FFE">
              <w:rPr>
                <w:b/>
                <w:color w:val="000000" w:themeColor="text1"/>
              </w:rPr>
              <w:lastRenderedPageBreak/>
              <w:t xml:space="preserve">ARTÍCULO 27. INFORME ANUAL AL CONGRESO DE LA REPÚBLICA. </w:t>
            </w:r>
            <w:r w:rsidRPr="00683FFE">
              <w:rPr>
                <w:color w:val="000000" w:themeColor="text1"/>
              </w:rPr>
              <w:t>ECOMINERALES deberá presentar un informe anual ante las Comisiones Primera y Quinta Constitucional</w:t>
            </w:r>
            <w:r w:rsidRPr="00683FFE">
              <w:rPr>
                <w:b/>
                <w:color w:val="000000" w:themeColor="text1"/>
                <w:u w:val="single"/>
              </w:rPr>
              <w:t>es</w:t>
            </w:r>
            <w:r w:rsidRPr="00683FFE">
              <w:rPr>
                <w:color w:val="000000" w:themeColor="text1"/>
              </w:rPr>
              <w:t xml:space="preserve"> Permanente</w:t>
            </w:r>
            <w:r w:rsidRPr="00683FFE">
              <w:rPr>
                <w:b/>
                <w:color w:val="000000" w:themeColor="text1"/>
                <w:u w:val="single"/>
              </w:rPr>
              <w:t>s</w:t>
            </w:r>
            <w:r w:rsidRPr="00683FFE">
              <w:rPr>
                <w:color w:val="000000" w:themeColor="text1"/>
              </w:rPr>
              <w:t xml:space="preserve"> de la Cámara de Representantes y el </w:t>
            </w:r>
            <w:r w:rsidRPr="00683FFE">
              <w:rPr>
                <w:color w:val="000000" w:themeColor="text1"/>
              </w:rPr>
              <w:lastRenderedPageBreak/>
              <w:t xml:space="preserve">Senado </w:t>
            </w:r>
            <w:r w:rsidRPr="00683FFE">
              <w:rPr>
                <w:strike/>
                <w:color w:val="000000" w:themeColor="text1"/>
              </w:rPr>
              <w:t>del Congreso</w:t>
            </w:r>
            <w:r w:rsidRPr="00683FFE">
              <w:rPr>
                <w:color w:val="000000" w:themeColor="text1"/>
              </w:rPr>
              <w:t xml:space="preserve"> de la República. Este informe deberá contener información sobre gestión, las actividades y las operaciones industriales y comerciales de la empresa, la administración de los recursos y su contratación.</w:t>
            </w:r>
          </w:p>
          <w:p w14:paraId="14F57312" w14:textId="77777777" w:rsidR="0001123F" w:rsidRPr="00683FFE" w:rsidRDefault="0001123F" w:rsidP="0001123F">
            <w:pPr>
              <w:tabs>
                <w:tab w:val="left" w:pos="2879"/>
              </w:tabs>
              <w:ind w:firstLine="10"/>
              <w:rPr>
                <w:b/>
                <w:color w:val="000000" w:themeColor="text1"/>
              </w:rPr>
            </w:pPr>
          </w:p>
        </w:tc>
        <w:tc>
          <w:tcPr>
            <w:tcW w:w="2835" w:type="dxa"/>
          </w:tcPr>
          <w:p w14:paraId="0C8E8B75" w14:textId="5388C877" w:rsidR="001304D7" w:rsidRPr="00683FFE" w:rsidRDefault="001304D7" w:rsidP="001304D7">
            <w:pPr>
              <w:ind w:firstLine="10"/>
              <w:rPr>
                <w:color w:val="000000" w:themeColor="text1"/>
              </w:rPr>
            </w:pPr>
            <w:r w:rsidRPr="00683FFE">
              <w:rPr>
                <w:color w:val="000000" w:themeColor="text1"/>
              </w:rPr>
              <w:lastRenderedPageBreak/>
              <w:t xml:space="preserve">Se modifica el presente artículo: </w:t>
            </w:r>
          </w:p>
          <w:p w14:paraId="417F6994" w14:textId="50021F44" w:rsidR="001304D7" w:rsidRPr="00683FFE" w:rsidRDefault="001304D7" w:rsidP="001304D7">
            <w:pPr>
              <w:ind w:firstLine="10"/>
              <w:rPr>
                <w:color w:val="000000" w:themeColor="text1"/>
              </w:rPr>
            </w:pPr>
          </w:p>
          <w:p w14:paraId="7C765EFF" w14:textId="3391DD57" w:rsidR="001304D7" w:rsidRPr="00683FFE" w:rsidRDefault="001304D7" w:rsidP="001304D7">
            <w:pPr>
              <w:ind w:firstLine="10"/>
              <w:rPr>
                <w:color w:val="000000" w:themeColor="text1"/>
              </w:rPr>
            </w:pPr>
            <w:r w:rsidRPr="00683FFE">
              <w:rPr>
                <w:color w:val="000000" w:themeColor="text1"/>
              </w:rPr>
              <w:t>1.Se mejora redacción.</w:t>
            </w:r>
          </w:p>
          <w:p w14:paraId="274C3AA7" w14:textId="77777777" w:rsidR="0001123F" w:rsidRPr="00683FFE" w:rsidRDefault="0001123F" w:rsidP="0001123F">
            <w:pPr>
              <w:ind w:firstLine="10"/>
              <w:rPr>
                <w:color w:val="000000" w:themeColor="text1"/>
              </w:rPr>
            </w:pPr>
          </w:p>
        </w:tc>
      </w:tr>
      <w:tr w:rsidR="003213EE" w:rsidRPr="00683FFE" w14:paraId="34A7550E" w14:textId="77777777">
        <w:trPr>
          <w:trHeight w:val="179"/>
        </w:trPr>
        <w:tc>
          <w:tcPr>
            <w:tcW w:w="3114" w:type="dxa"/>
          </w:tcPr>
          <w:p w14:paraId="26F31D13" w14:textId="77777777" w:rsidR="003213EE" w:rsidRPr="00683FFE" w:rsidRDefault="003213EE" w:rsidP="003213EE">
            <w:pPr>
              <w:pBdr>
                <w:top w:val="nil"/>
                <w:left w:val="nil"/>
                <w:bottom w:val="nil"/>
                <w:right w:val="nil"/>
                <w:between w:val="nil"/>
              </w:pBdr>
              <w:tabs>
                <w:tab w:val="left" w:pos="2879"/>
              </w:tabs>
              <w:rPr>
                <w:b/>
                <w:color w:val="000000" w:themeColor="text1"/>
              </w:rPr>
            </w:pPr>
          </w:p>
          <w:p w14:paraId="57AF2796" w14:textId="77777777" w:rsidR="003213EE" w:rsidRPr="00683FFE" w:rsidRDefault="003213EE" w:rsidP="003213EE">
            <w:pPr>
              <w:pBdr>
                <w:top w:val="nil"/>
                <w:left w:val="nil"/>
                <w:bottom w:val="nil"/>
                <w:right w:val="nil"/>
                <w:between w:val="nil"/>
              </w:pBdr>
              <w:tabs>
                <w:tab w:val="left" w:pos="2879"/>
              </w:tabs>
              <w:rPr>
                <w:color w:val="000000" w:themeColor="text1"/>
              </w:rPr>
            </w:pPr>
            <w:r w:rsidRPr="00683FFE">
              <w:rPr>
                <w:b/>
                <w:color w:val="000000" w:themeColor="text1"/>
              </w:rPr>
              <w:t>ARTÍCULO 28. VIGENCIA</w:t>
            </w:r>
            <w:r w:rsidRPr="00683FFE">
              <w:rPr>
                <w:color w:val="000000" w:themeColor="text1"/>
              </w:rPr>
              <w:t xml:space="preserve">. La presente ley rige a partir de la fecha de su promulgación. </w:t>
            </w:r>
          </w:p>
          <w:p w14:paraId="1ED1AB26" w14:textId="77777777" w:rsidR="003213EE" w:rsidRPr="00683FFE" w:rsidRDefault="003213EE" w:rsidP="003213EE">
            <w:pPr>
              <w:pBdr>
                <w:top w:val="nil"/>
                <w:left w:val="nil"/>
                <w:bottom w:val="nil"/>
                <w:right w:val="nil"/>
                <w:between w:val="nil"/>
              </w:pBdr>
              <w:tabs>
                <w:tab w:val="left" w:pos="2879"/>
              </w:tabs>
              <w:rPr>
                <w:b/>
                <w:color w:val="000000" w:themeColor="text1"/>
              </w:rPr>
            </w:pPr>
          </w:p>
        </w:tc>
        <w:tc>
          <w:tcPr>
            <w:tcW w:w="3118" w:type="dxa"/>
          </w:tcPr>
          <w:p w14:paraId="404F2F2D" w14:textId="77777777" w:rsidR="00587D9F" w:rsidRPr="00683FFE" w:rsidRDefault="00587D9F" w:rsidP="00587D9F">
            <w:pPr>
              <w:pBdr>
                <w:top w:val="nil"/>
                <w:left w:val="nil"/>
                <w:bottom w:val="nil"/>
                <w:right w:val="nil"/>
                <w:between w:val="nil"/>
              </w:pBdr>
              <w:tabs>
                <w:tab w:val="left" w:pos="2879"/>
              </w:tabs>
              <w:rPr>
                <w:b/>
                <w:color w:val="000000" w:themeColor="text1"/>
              </w:rPr>
            </w:pPr>
          </w:p>
          <w:p w14:paraId="51207541" w14:textId="3156D852" w:rsidR="00587D9F" w:rsidRPr="00683FFE" w:rsidRDefault="005A2498" w:rsidP="00587D9F">
            <w:pPr>
              <w:pBdr>
                <w:top w:val="nil"/>
                <w:left w:val="nil"/>
                <w:bottom w:val="nil"/>
                <w:right w:val="nil"/>
                <w:between w:val="nil"/>
              </w:pBdr>
              <w:tabs>
                <w:tab w:val="left" w:pos="2879"/>
              </w:tabs>
              <w:rPr>
                <w:color w:val="000000" w:themeColor="text1"/>
              </w:rPr>
            </w:pPr>
            <w:r>
              <w:rPr>
                <w:b/>
                <w:color w:val="000000" w:themeColor="text1"/>
              </w:rPr>
              <w:t>ARTÍCULO  28</w:t>
            </w:r>
            <w:r w:rsidR="00587D9F" w:rsidRPr="00683FFE">
              <w:rPr>
                <w:b/>
                <w:strike/>
                <w:color w:val="000000" w:themeColor="text1"/>
              </w:rPr>
              <w:t>.</w:t>
            </w:r>
            <w:r w:rsidR="00587D9F" w:rsidRPr="00683FFE">
              <w:rPr>
                <w:b/>
                <w:color w:val="000000" w:themeColor="text1"/>
              </w:rPr>
              <w:t xml:space="preserve"> VIGENCIA</w:t>
            </w:r>
            <w:r w:rsidR="00587D9F" w:rsidRPr="00683FFE">
              <w:rPr>
                <w:color w:val="000000" w:themeColor="text1"/>
              </w:rPr>
              <w:t xml:space="preserve">. La presente ley rige a partir de la fecha de su promulgación. </w:t>
            </w:r>
          </w:p>
          <w:p w14:paraId="6C9F81E1" w14:textId="77777777" w:rsidR="003213EE" w:rsidRPr="00683FFE" w:rsidRDefault="003213EE" w:rsidP="003213EE">
            <w:pPr>
              <w:tabs>
                <w:tab w:val="left" w:pos="2879"/>
              </w:tabs>
              <w:ind w:firstLine="10"/>
              <w:rPr>
                <w:b/>
                <w:color w:val="000000" w:themeColor="text1"/>
              </w:rPr>
            </w:pPr>
          </w:p>
        </w:tc>
        <w:tc>
          <w:tcPr>
            <w:tcW w:w="2835" w:type="dxa"/>
          </w:tcPr>
          <w:p w14:paraId="6A3FAEC8" w14:textId="77777777" w:rsidR="003213EE" w:rsidRPr="00683FFE" w:rsidRDefault="00587D9F" w:rsidP="003213EE">
            <w:pPr>
              <w:ind w:firstLine="10"/>
              <w:rPr>
                <w:color w:val="000000" w:themeColor="text1"/>
              </w:rPr>
            </w:pPr>
            <w:r w:rsidRPr="00683FFE">
              <w:rPr>
                <w:color w:val="000000" w:themeColor="text1"/>
              </w:rPr>
              <w:t xml:space="preserve"> </w:t>
            </w:r>
          </w:p>
          <w:p w14:paraId="19F0380A" w14:textId="77777777" w:rsidR="00587D9F" w:rsidRPr="00683FFE" w:rsidRDefault="00587D9F" w:rsidP="003213EE">
            <w:pPr>
              <w:ind w:firstLine="10"/>
              <w:rPr>
                <w:color w:val="000000" w:themeColor="text1"/>
              </w:rPr>
            </w:pPr>
          </w:p>
          <w:p w14:paraId="3E4693F8" w14:textId="03D1452B" w:rsidR="00587D9F" w:rsidRPr="00683FFE" w:rsidRDefault="00587D9F" w:rsidP="003213EE">
            <w:pPr>
              <w:ind w:firstLine="10"/>
              <w:rPr>
                <w:color w:val="000000" w:themeColor="text1"/>
              </w:rPr>
            </w:pPr>
            <w:r w:rsidRPr="00683FFE">
              <w:rPr>
                <w:color w:val="000000" w:themeColor="text1"/>
              </w:rPr>
              <w:t>Se modifica numeración.</w:t>
            </w:r>
          </w:p>
        </w:tc>
      </w:tr>
    </w:tbl>
    <w:p w14:paraId="36830978" w14:textId="77777777" w:rsidR="00250A04" w:rsidRPr="00683FFE" w:rsidRDefault="00250A04">
      <w:pPr>
        <w:pBdr>
          <w:top w:val="nil"/>
          <w:left w:val="nil"/>
          <w:bottom w:val="nil"/>
          <w:right w:val="nil"/>
          <w:between w:val="nil"/>
        </w:pBdr>
        <w:spacing w:after="0" w:line="240" w:lineRule="auto"/>
        <w:ind w:left="0" w:right="0"/>
        <w:jc w:val="center"/>
        <w:rPr>
          <w:b/>
          <w:color w:val="000000" w:themeColor="text1"/>
        </w:rPr>
      </w:pPr>
    </w:p>
    <w:p w14:paraId="387F63EA" w14:textId="173A97CB" w:rsidR="007174EE" w:rsidRDefault="007174EE">
      <w:pPr>
        <w:pBdr>
          <w:top w:val="nil"/>
          <w:left w:val="nil"/>
          <w:bottom w:val="nil"/>
          <w:right w:val="nil"/>
          <w:between w:val="nil"/>
        </w:pBdr>
        <w:spacing w:after="0" w:line="240" w:lineRule="auto"/>
        <w:ind w:left="0" w:right="0"/>
        <w:jc w:val="left"/>
        <w:rPr>
          <w:b/>
          <w:color w:val="000000" w:themeColor="text1"/>
        </w:rPr>
      </w:pPr>
    </w:p>
    <w:p w14:paraId="3DDE0DC7" w14:textId="0AC36CA1" w:rsidR="00683FFE" w:rsidRDefault="00683FFE">
      <w:pPr>
        <w:pBdr>
          <w:top w:val="nil"/>
          <w:left w:val="nil"/>
          <w:bottom w:val="nil"/>
          <w:right w:val="nil"/>
          <w:between w:val="nil"/>
        </w:pBdr>
        <w:spacing w:after="0" w:line="240" w:lineRule="auto"/>
        <w:ind w:left="0" w:right="0"/>
        <w:jc w:val="left"/>
        <w:rPr>
          <w:b/>
          <w:color w:val="000000" w:themeColor="text1"/>
        </w:rPr>
      </w:pPr>
    </w:p>
    <w:p w14:paraId="062B0E18" w14:textId="3CC86BA3" w:rsidR="00683FFE" w:rsidRDefault="00683FFE">
      <w:pPr>
        <w:pBdr>
          <w:top w:val="nil"/>
          <w:left w:val="nil"/>
          <w:bottom w:val="nil"/>
          <w:right w:val="nil"/>
          <w:between w:val="nil"/>
        </w:pBdr>
        <w:spacing w:after="0" w:line="240" w:lineRule="auto"/>
        <w:ind w:left="0" w:right="0"/>
        <w:jc w:val="left"/>
        <w:rPr>
          <w:b/>
          <w:color w:val="000000" w:themeColor="text1"/>
        </w:rPr>
      </w:pPr>
    </w:p>
    <w:p w14:paraId="6FD6198A" w14:textId="039EAE5C" w:rsidR="00683FFE" w:rsidRDefault="00683FFE">
      <w:pPr>
        <w:pBdr>
          <w:top w:val="nil"/>
          <w:left w:val="nil"/>
          <w:bottom w:val="nil"/>
          <w:right w:val="nil"/>
          <w:between w:val="nil"/>
        </w:pBdr>
        <w:spacing w:after="0" w:line="240" w:lineRule="auto"/>
        <w:ind w:left="0" w:right="0"/>
        <w:jc w:val="left"/>
        <w:rPr>
          <w:b/>
          <w:color w:val="000000" w:themeColor="text1"/>
        </w:rPr>
      </w:pPr>
    </w:p>
    <w:p w14:paraId="7993B032" w14:textId="31DB77E2" w:rsidR="00683FFE" w:rsidRDefault="00683FFE">
      <w:pPr>
        <w:pBdr>
          <w:top w:val="nil"/>
          <w:left w:val="nil"/>
          <w:bottom w:val="nil"/>
          <w:right w:val="nil"/>
          <w:between w:val="nil"/>
        </w:pBdr>
        <w:spacing w:after="0" w:line="240" w:lineRule="auto"/>
        <w:ind w:left="0" w:right="0"/>
        <w:jc w:val="left"/>
        <w:rPr>
          <w:b/>
          <w:color w:val="000000" w:themeColor="text1"/>
        </w:rPr>
      </w:pPr>
    </w:p>
    <w:p w14:paraId="4B92ED8C" w14:textId="5EAFE288" w:rsidR="00683FFE" w:rsidRDefault="00683FFE">
      <w:pPr>
        <w:pBdr>
          <w:top w:val="nil"/>
          <w:left w:val="nil"/>
          <w:bottom w:val="nil"/>
          <w:right w:val="nil"/>
          <w:between w:val="nil"/>
        </w:pBdr>
        <w:spacing w:after="0" w:line="240" w:lineRule="auto"/>
        <w:ind w:left="0" w:right="0"/>
        <w:jc w:val="left"/>
        <w:rPr>
          <w:b/>
          <w:color w:val="000000" w:themeColor="text1"/>
        </w:rPr>
      </w:pPr>
    </w:p>
    <w:p w14:paraId="1C9270F9" w14:textId="3904B3B5" w:rsidR="00683FFE" w:rsidRDefault="00683FFE">
      <w:pPr>
        <w:pBdr>
          <w:top w:val="nil"/>
          <w:left w:val="nil"/>
          <w:bottom w:val="nil"/>
          <w:right w:val="nil"/>
          <w:between w:val="nil"/>
        </w:pBdr>
        <w:spacing w:after="0" w:line="240" w:lineRule="auto"/>
        <w:ind w:left="0" w:right="0"/>
        <w:jc w:val="left"/>
        <w:rPr>
          <w:b/>
          <w:color w:val="000000" w:themeColor="text1"/>
        </w:rPr>
      </w:pPr>
    </w:p>
    <w:p w14:paraId="046F09E3" w14:textId="32DB08DB" w:rsidR="00683FFE" w:rsidRDefault="00683FFE">
      <w:pPr>
        <w:pBdr>
          <w:top w:val="nil"/>
          <w:left w:val="nil"/>
          <w:bottom w:val="nil"/>
          <w:right w:val="nil"/>
          <w:between w:val="nil"/>
        </w:pBdr>
        <w:spacing w:after="0" w:line="240" w:lineRule="auto"/>
        <w:ind w:left="0" w:right="0"/>
        <w:jc w:val="left"/>
        <w:rPr>
          <w:b/>
          <w:color w:val="000000" w:themeColor="text1"/>
        </w:rPr>
      </w:pPr>
    </w:p>
    <w:p w14:paraId="17EF86AA" w14:textId="5B0DD7B6" w:rsidR="00683FFE" w:rsidRDefault="00683FFE">
      <w:pPr>
        <w:pBdr>
          <w:top w:val="nil"/>
          <w:left w:val="nil"/>
          <w:bottom w:val="nil"/>
          <w:right w:val="nil"/>
          <w:between w:val="nil"/>
        </w:pBdr>
        <w:spacing w:after="0" w:line="240" w:lineRule="auto"/>
        <w:ind w:left="0" w:right="0"/>
        <w:jc w:val="left"/>
        <w:rPr>
          <w:b/>
          <w:color w:val="000000" w:themeColor="text1"/>
        </w:rPr>
      </w:pPr>
    </w:p>
    <w:p w14:paraId="3D19448C" w14:textId="0D678A20" w:rsidR="00683FFE" w:rsidRDefault="00683FFE">
      <w:pPr>
        <w:pBdr>
          <w:top w:val="nil"/>
          <w:left w:val="nil"/>
          <w:bottom w:val="nil"/>
          <w:right w:val="nil"/>
          <w:between w:val="nil"/>
        </w:pBdr>
        <w:spacing w:after="0" w:line="240" w:lineRule="auto"/>
        <w:ind w:left="0" w:right="0"/>
        <w:jc w:val="left"/>
        <w:rPr>
          <w:b/>
          <w:color w:val="000000" w:themeColor="text1"/>
        </w:rPr>
      </w:pPr>
    </w:p>
    <w:p w14:paraId="582AAA3E" w14:textId="77D1E456" w:rsidR="00683FFE" w:rsidRDefault="00683FFE">
      <w:pPr>
        <w:pBdr>
          <w:top w:val="nil"/>
          <w:left w:val="nil"/>
          <w:bottom w:val="nil"/>
          <w:right w:val="nil"/>
          <w:between w:val="nil"/>
        </w:pBdr>
        <w:spacing w:after="0" w:line="240" w:lineRule="auto"/>
        <w:ind w:left="0" w:right="0"/>
        <w:jc w:val="left"/>
        <w:rPr>
          <w:b/>
          <w:color w:val="000000" w:themeColor="text1"/>
        </w:rPr>
      </w:pPr>
    </w:p>
    <w:p w14:paraId="4A31B2F3" w14:textId="53D07EB3" w:rsidR="00683FFE" w:rsidRDefault="00683FFE">
      <w:pPr>
        <w:pBdr>
          <w:top w:val="nil"/>
          <w:left w:val="nil"/>
          <w:bottom w:val="nil"/>
          <w:right w:val="nil"/>
          <w:between w:val="nil"/>
        </w:pBdr>
        <w:spacing w:after="0" w:line="240" w:lineRule="auto"/>
        <w:ind w:left="0" w:right="0"/>
        <w:jc w:val="left"/>
        <w:rPr>
          <w:b/>
          <w:color w:val="000000" w:themeColor="text1"/>
        </w:rPr>
      </w:pPr>
    </w:p>
    <w:p w14:paraId="00998694" w14:textId="1CCC7E4F" w:rsidR="00683FFE" w:rsidRDefault="00683FFE">
      <w:pPr>
        <w:pBdr>
          <w:top w:val="nil"/>
          <w:left w:val="nil"/>
          <w:bottom w:val="nil"/>
          <w:right w:val="nil"/>
          <w:between w:val="nil"/>
        </w:pBdr>
        <w:spacing w:after="0" w:line="240" w:lineRule="auto"/>
        <w:ind w:left="0" w:right="0"/>
        <w:jc w:val="left"/>
        <w:rPr>
          <w:b/>
          <w:color w:val="000000" w:themeColor="text1"/>
        </w:rPr>
      </w:pPr>
    </w:p>
    <w:p w14:paraId="6C166C6C" w14:textId="334A5AC4" w:rsidR="00683FFE" w:rsidRDefault="00683FFE">
      <w:pPr>
        <w:pBdr>
          <w:top w:val="nil"/>
          <w:left w:val="nil"/>
          <w:bottom w:val="nil"/>
          <w:right w:val="nil"/>
          <w:between w:val="nil"/>
        </w:pBdr>
        <w:spacing w:after="0" w:line="240" w:lineRule="auto"/>
        <w:ind w:left="0" w:right="0"/>
        <w:jc w:val="left"/>
        <w:rPr>
          <w:b/>
          <w:color w:val="000000" w:themeColor="text1"/>
        </w:rPr>
      </w:pPr>
    </w:p>
    <w:p w14:paraId="4688E63F" w14:textId="0CF5DEF3" w:rsidR="00683FFE" w:rsidRDefault="00683FFE">
      <w:pPr>
        <w:pBdr>
          <w:top w:val="nil"/>
          <w:left w:val="nil"/>
          <w:bottom w:val="nil"/>
          <w:right w:val="nil"/>
          <w:between w:val="nil"/>
        </w:pBdr>
        <w:spacing w:after="0" w:line="240" w:lineRule="auto"/>
        <w:ind w:left="0" w:right="0"/>
        <w:jc w:val="left"/>
        <w:rPr>
          <w:b/>
          <w:color w:val="000000" w:themeColor="text1"/>
        </w:rPr>
      </w:pPr>
    </w:p>
    <w:p w14:paraId="4F76BE82" w14:textId="19775DD7" w:rsidR="00683FFE" w:rsidRDefault="00683FFE">
      <w:pPr>
        <w:pBdr>
          <w:top w:val="nil"/>
          <w:left w:val="nil"/>
          <w:bottom w:val="nil"/>
          <w:right w:val="nil"/>
          <w:between w:val="nil"/>
        </w:pBdr>
        <w:spacing w:after="0" w:line="240" w:lineRule="auto"/>
        <w:ind w:left="0" w:right="0"/>
        <w:jc w:val="left"/>
        <w:rPr>
          <w:b/>
          <w:color w:val="000000" w:themeColor="text1"/>
        </w:rPr>
      </w:pPr>
    </w:p>
    <w:p w14:paraId="1357C811" w14:textId="29A2E82D" w:rsidR="00683FFE" w:rsidRDefault="00683FFE">
      <w:pPr>
        <w:pBdr>
          <w:top w:val="nil"/>
          <w:left w:val="nil"/>
          <w:bottom w:val="nil"/>
          <w:right w:val="nil"/>
          <w:between w:val="nil"/>
        </w:pBdr>
        <w:spacing w:after="0" w:line="240" w:lineRule="auto"/>
        <w:ind w:left="0" w:right="0"/>
        <w:jc w:val="left"/>
        <w:rPr>
          <w:b/>
          <w:color w:val="000000" w:themeColor="text1"/>
        </w:rPr>
      </w:pPr>
    </w:p>
    <w:p w14:paraId="69B1E26F" w14:textId="68489F3A" w:rsidR="00683FFE" w:rsidRDefault="00683FFE">
      <w:pPr>
        <w:pBdr>
          <w:top w:val="nil"/>
          <w:left w:val="nil"/>
          <w:bottom w:val="nil"/>
          <w:right w:val="nil"/>
          <w:between w:val="nil"/>
        </w:pBdr>
        <w:spacing w:after="0" w:line="240" w:lineRule="auto"/>
        <w:ind w:left="0" w:right="0"/>
        <w:jc w:val="left"/>
        <w:rPr>
          <w:b/>
          <w:color w:val="000000" w:themeColor="text1"/>
        </w:rPr>
      </w:pPr>
    </w:p>
    <w:p w14:paraId="45116B48" w14:textId="484D829F" w:rsidR="00683FFE" w:rsidRDefault="00683FFE">
      <w:pPr>
        <w:pBdr>
          <w:top w:val="nil"/>
          <w:left w:val="nil"/>
          <w:bottom w:val="nil"/>
          <w:right w:val="nil"/>
          <w:between w:val="nil"/>
        </w:pBdr>
        <w:spacing w:after="0" w:line="240" w:lineRule="auto"/>
        <w:ind w:left="0" w:right="0"/>
        <w:jc w:val="left"/>
        <w:rPr>
          <w:b/>
          <w:color w:val="000000" w:themeColor="text1"/>
        </w:rPr>
      </w:pPr>
    </w:p>
    <w:p w14:paraId="6098E2F4" w14:textId="644798A2" w:rsidR="00683FFE" w:rsidRDefault="00683FFE">
      <w:pPr>
        <w:pBdr>
          <w:top w:val="nil"/>
          <w:left w:val="nil"/>
          <w:bottom w:val="nil"/>
          <w:right w:val="nil"/>
          <w:between w:val="nil"/>
        </w:pBdr>
        <w:spacing w:after="0" w:line="240" w:lineRule="auto"/>
        <w:ind w:left="0" w:right="0"/>
        <w:jc w:val="left"/>
        <w:rPr>
          <w:b/>
          <w:color w:val="000000" w:themeColor="text1"/>
        </w:rPr>
      </w:pPr>
    </w:p>
    <w:p w14:paraId="29B77192" w14:textId="7D8CA508" w:rsidR="00683FFE" w:rsidRDefault="00683FFE">
      <w:pPr>
        <w:pBdr>
          <w:top w:val="nil"/>
          <w:left w:val="nil"/>
          <w:bottom w:val="nil"/>
          <w:right w:val="nil"/>
          <w:between w:val="nil"/>
        </w:pBdr>
        <w:spacing w:after="0" w:line="240" w:lineRule="auto"/>
        <w:ind w:left="0" w:right="0"/>
        <w:jc w:val="left"/>
        <w:rPr>
          <w:b/>
          <w:color w:val="000000" w:themeColor="text1"/>
        </w:rPr>
      </w:pPr>
    </w:p>
    <w:p w14:paraId="17A4308D" w14:textId="10E74274" w:rsidR="00683FFE" w:rsidRDefault="00683FFE">
      <w:pPr>
        <w:pBdr>
          <w:top w:val="nil"/>
          <w:left w:val="nil"/>
          <w:bottom w:val="nil"/>
          <w:right w:val="nil"/>
          <w:between w:val="nil"/>
        </w:pBdr>
        <w:spacing w:after="0" w:line="240" w:lineRule="auto"/>
        <w:ind w:left="0" w:right="0"/>
        <w:jc w:val="left"/>
        <w:rPr>
          <w:b/>
          <w:color w:val="000000" w:themeColor="text1"/>
        </w:rPr>
      </w:pPr>
    </w:p>
    <w:p w14:paraId="12ED1C95" w14:textId="2D6E3BB3" w:rsidR="00683FFE" w:rsidRDefault="00683FFE">
      <w:pPr>
        <w:pBdr>
          <w:top w:val="nil"/>
          <w:left w:val="nil"/>
          <w:bottom w:val="nil"/>
          <w:right w:val="nil"/>
          <w:between w:val="nil"/>
        </w:pBdr>
        <w:spacing w:after="0" w:line="240" w:lineRule="auto"/>
        <w:ind w:left="0" w:right="0"/>
        <w:jc w:val="left"/>
        <w:rPr>
          <w:b/>
          <w:color w:val="000000" w:themeColor="text1"/>
        </w:rPr>
      </w:pPr>
    </w:p>
    <w:p w14:paraId="78F50503" w14:textId="6ACE2CC3" w:rsidR="00683FFE" w:rsidRDefault="00683FFE">
      <w:pPr>
        <w:pBdr>
          <w:top w:val="nil"/>
          <w:left w:val="nil"/>
          <w:bottom w:val="nil"/>
          <w:right w:val="nil"/>
          <w:between w:val="nil"/>
        </w:pBdr>
        <w:spacing w:after="0" w:line="240" w:lineRule="auto"/>
        <w:ind w:left="0" w:right="0"/>
        <w:jc w:val="left"/>
        <w:rPr>
          <w:b/>
          <w:color w:val="000000" w:themeColor="text1"/>
        </w:rPr>
      </w:pPr>
    </w:p>
    <w:p w14:paraId="02982B9B" w14:textId="22CD890A" w:rsidR="00683FFE" w:rsidRDefault="00683FFE">
      <w:pPr>
        <w:pBdr>
          <w:top w:val="nil"/>
          <w:left w:val="nil"/>
          <w:bottom w:val="nil"/>
          <w:right w:val="nil"/>
          <w:between w:val="nil"/>
        </w:pBdr>
        <w:spacing w:after="0" w:line="240" w:lineRule="auto"/>
        <w:ind w:left="0" w:right="0"/>
        <w:jc w:val="left"/>
        <w:rPr>
          <w:b/>
          <w:color w:val="000000" w:themeColor="text1"/>
        </w:rPr>
      </w:pPr>
    </w:p>
    <w:p w14:paraId="420F1329" w14:textId="575EE429" w:rsidR="00683FFE" w:rsidRDefault="00683FFE">
      <w:pPr>
        <w:pBdr>
          <w:top w:val="nil"/>
          <w:left w:val="nil"/>
          <w:bottom w:val="nil"/>
          <w:right w:val="nil"/>
          <w:between w:val="nil"/>
        </w:pBdr>
        <w:spacing w:after="0" w:line="240" w:lineRule="auto"/>
        <w:ind w:left="0" w:right="0"/>
        <w:jc w:val="left"/>
        <w:rPr>
          <w:b/>
          <w:color w:val="000000" w:themeColor="text1"/>
        </w:rPr>
      </w:pPr>
    </w:p>
    <w:p w14:paraId="6E63D1AF" w14:textId="067009C8" w:rsidR="00683FFE" w:rsidRDefault="00683FFE">
      <w:pPr>
        <w:pBdr>
          <w:top w:val="nil"/>
          <w:left w:val="nil"/>
          <w:bottom w:val="nil"/>
          <w:right w:val="nil"/>
          <w:between w:val="nil"/>
        </w:pBdr>
        <w:spacing w:after="0" w:line="240" w:lineRule="auto"/>
        <w:ind w:left="0" w:right="0"/>
        <w:jc w:val="left"/>
        <w:rPr>
          <w:b/>
          <w:color w:val="000000" w:themeColor="text1"/>
        </w:rPr>
      </w:pPr>
    </w:p>
    <w:p w14:paraId="13340404" w14:textId="4D8AD66F" w:rsidR="00683FFE" w:rsidRDefault="00683FFE">
      <w:pPr>
        <w:pBdr>
          <w:top w:val="nil"/>
          <w:left w:val="nil"/>
          <w:bottom w:val="nil"/>
          <w:right w:val="nil"/>
          <w:between w:val="nil"/>
        </w:pBdr>
        <w:spacing w:after="0" w:line="240" w:lineRule="auto"/>
        <w:ind w:left="0" w:right="0"/>
        <w:jc w:val="left"/>
        <w:rPr>
          <w:b/>
          <w:color w:val="000000" w:themeColor="text1"/>
        </w:rPr>
      </w:pPr>
    </w:p>
    <w:p w14:paraId="62513704" w14:textId="60B8745C" w:rsidR="00683FFE" w:rsidRDefault="00683FFE">
      <w:pPr>
        <w:pBdr>
          <w:top w:val="nil"/>
          <w:left w:val="nil"/>
          <w:bottom w:val="nil"/>
          <w:right w:val="nil"/>
          <w:between w:val="nil"/>
        </w:pBdr>
        <w:spacing w:after="0" w:line="240" w:lineRule="auto"/>
        <w:ind w:left="0" w:right="0"/>
        <w:jc w:val="left"/>
        <w:rPr>
          <w:b/>
          <w:color w:val="000000" w:themeColor="text1"/>
        </w:rPr>
      </w:pPr>
    </w:p>
    <w:p w14:paraId="1F54DA72" w14:textId="154D05E8" w:rsidR="00683FFE" w:rsidRDefault="00683FFE">
      <w:pPr>
        <w:pBdr>
          <w:top w:val="nil"/>
          <w:left w:val="nil"/>
          <w:bottom w:val="nil"/>
          <w:right w:val="nil"/>
          <w:between w:val="nil"/>
        </w:pBdr>
        <w:spacing w:after="0" w:line="240" w:lineRule="auto"/>
        <w:ind w:left="0" w:right="0"/>
        <w:jc w:val="left"/>
        <w:rPr>
          <w:b/>
          <w:color w:val="000000" w:themeColor="text1"/>
        </w:rPr>
      </w:pPr>
    </w:p>
    <w:p w14:paraId="46E85B7D" w14:textId="77777777" w:rsidR="00683FFE" w:rsidRDefault="00683FFE">
      <w:pPr>
        <w:pBdr>
          <w:top w:val="nil"/>
          <w:left w:val="nil"/>
          <w:bottom w:val="nil"/>
          <w:right w:val="nil"/>
          <w:between w:val="nil"/>
        </w:pBdr>
        <w:spacing w:after="0" w:line="240" w:lineRule="auto"/>
        <w:ind w:left="0" w:right="0"/>
        <w:jc w:val="left"/>
        <w:rPr>
          <w:b/>
          <w:color w:val="000000" w:themeColor="text1"/>
        </w:rPr>
      </w:pPr>
    </w:p>
    <w:p w14:paraId="0ADCCDD1" w14:textId="77777777" w:rsidR="00683FFE" w:rsidRPr="00683FFE" w:rsidRDefault="00683FFE">
      <w:pPr>
        <w:pBdr>
          <w:top w:val="nil"/>
          <w:left w:val="nil"/>
          <w:bottom w:val="nil"/>
          <w:right w:val="nil"/>
          <w:between w:val="nil"/>
        </w:pBdr>
        <w:spacing w:after="0" w:line="240" w:lineRule="auto"/>
        <w:ind w:left="0" w:right="0"/>
        <w:jc w:val="left"/>
        <w:rPr>
          <w:b/>
          <w:color w:val="000000" w:themeColor="text1"/>
        </w:rPr>
      </w:pPr>
    </w:p>
    <w:p w14:paraId="33D66E14" w14:textId="21932CD8" w:rsidR="007174EE" w:rsidRPr="00683FFE" w:rsidRDefault="007174EE">
      <w:pPr>
        <w:pBdr>
          <w:top w:val="nil"/>
          <w:left w:val="nil"/>
          <w:bottom w:val="nil"/>
          <w:right w:val="nil"/>
          <w:between w:val="nil"/>
        </w:pBdr>
        <w:spacing w:after="0" w:line="240" w:lineRule="auto"/>
        <w:ind w:left="0" w:right="0"/>
        <w:jc w:val="left"/>
        <w:rPr>
          <w:b/>
          <w:color w:val="000000" w:themeColor="text1"/>
        </w:rPr>
      </w:pPr>
    </w:p>
    <w:p w14:paraId="4951577D" w14:textId="7EA4C797" w:rsidR="00250A04" w:rsidRPr="00683FFE" w:rsidRDefault="00AA56B1" w:rsidP="00112E3C">
      <w:pPr>
        <w:pStyle w:val="Prrafodelista"/>
        <w:numPr>
          <w:ilvl w:val="0"/>
          <w:numId w:val="38"/>
        </w:numPr>
        <w:pBdr>
          <w:top w:val="nil"/>
          <w:left w:val="nil"/>
          <w:bottom w:val="nil"/>
          <w:right w:val="nil"/>
          <w:between w:val="nil"/>
        </w:pBdr>
        <w:spacing w:after="0" w:line="240" w:lineRule="auto"/>
        <w:ind w:right="0"/>
        <w:jc w:val="center"/>
        <w:rPr>
          <w:b/>
          <w:color w:val="000000" w:themeColor="text1"/>
        </w:rPr>
      </w:pPr>
      <w:r w:rsidRPr="00683FFE">
        <w:rPr>
          <w:b/>
          <w:color w:val="000000" w:themeColor="text1"/>
        </w:rPr>
        <w:t>PROPOSICIÓN.</w:t>
      </w:r>
    </w:p>
    <w:p w14:paraId="50963532" w14:textId="77777777" w:rsidR="00250A04" w:rsidRPr="00683FFE" w:rsidRDefault="00250A04">
      <w:pPr>
        <w:spacing w:after="0" w:line="240" w:lineRule="auto"/>
        <w:ind w:firstLine="10"/>
        <w:rPr>
          <w:b/>
          <w:color w:val="000000" w:themeColor="text1"/>
        </w:rPr>
      </w:pPr>
    </w:p>
    <w:p w14:paraId="2D839063" w14:textId="15814CE9" w:rsidR="00250A04" w:rsidRPr="00683FFE" w:rsidRDefault="00AA56B1">
      <w:pPr>
        <w:spacing w:after="0" w:line="240" w:lineRule="auto"/>
        <w:ind w:firstLine="10"/>
        <w:rPr>
          <w:color w:val="000000" w:themeColor="text1"/>
        </w:rPr>
      </w:pPr>
      <w:r w:rsidRPr="00683FFE">
        <w:rPr>
          <w:color w:val="000000" w:themeColor="text1"/>
        </w:rPr>
        <w:t xml:space="preserve">Considerando los argumentos expuestos, presentamos ponencia positiva y solicitamos a la </w:t>
      </w:r>
      <w:r w:rsidR="005E026D" w:rsidRPr="00683FFE">
        <w:rPr>
          <w:color w:val="000000" w:themeColor="text1"/>
        </w:rPr>
        <w:t>Plenaria</w:t>
      </w:r>
      <w:r w:rsidRPr="00683FFE">
        <w:rPr>
          <w:color w:val="000000" w:themeColor="text1"/>
        </w:rPr>
        <w:t xml:space="preserve"> de la Cá</w:t>
      </w:r>
      <w:r w:rsidR="005E026D" w:rsidRPr="00683FFE">
        <w:rPr>
          <w:color w:val="000000" w:themeColor="text1"/>
        </w:rPr>
        <w:t xml:space="preserve">mara de Representante dar segundo </w:t>
      </w:r>
      <w:r w:rsidRPr="00683FFE">
        <w:rPr>
          <w:color w:val="000000" w:themeColor="text1"/>
        </w:rPr>
        <w:t>debate al Proyecto de Ley No. 344 de 2023 Cámara “</w:t>
      </w:r>
      <w:r w:rsidRPr="00683FFE">
        <w:rPr>
          <w:i/>
          <w:color w:val="000000" w:themeColor="text1"/>
        </w:rPr>
        <w:t>Por la cual se crea la Empresa Colombiana de Minerales -ECOMINERALES-, se determina su objeto, su naturaleza, su estructura orgánica y se dictan otras disposiciones</w:t>
      </w:r>
      <w:r w:rsidRPr="00683FFE">
        <w:rPr>
          <w:color w:val="000000" w:themeColor="text1"/>
        </w:rPr>
        <w:t>”, con modificaciones</w:t>
      </w:r>
      <w:r w:rsidR="005E026D" w:rsidRPr="00683FFE">
        <w:rPr>
          <w:color w:val="000000" w:themeColor="text1"/>
        </w:rPr>
        <w:t xml:space="preserve"> conforme </w:t>
      </w:r>
      <w:r w:rsidR="00683FFE" w:rsidRPr="00683FFE">
        <w:rPr>
          <w:color w:val="000000" w:themeColor="text1"/>
        </w:rPr>
        <w:t>al texto</w:t>
      </w:r>
      <w:r w:rsidRPr="00683FFE">
        <w:rPr>
          <w:color w:val="000000" w:themeColor="text1"/>
        </w:rPr>
        <w:t xml:space="preserve"> propuesto. </w:t>
      </w:r>
    </w:p>
    <w:p w14:paraId="4F2DC04B" w14:textId="77777777" w:rsidR="00786CD8" w:rsidRPr="00683FFE" w:rsidRDefault="00786CD8">
      <w:pPr>
        <w:spacing w:after="0" w:line="240" w:lineRule="auto"/>
        <w:ind w:firstLine="10"/>
        <w:rPr>
          <w:color w:val="000000" w:themeColor="text1"/>
        </w:rPr>
      </w:pPr>
    </w:p>
    <w:p w14:paraId="522B09CA" w14:textId="77777777" w:rsidR="00786CD8" w:rsidRPr="00683FFE" w:rsidRDefault="00786CD8">
      <w:pPr>
        <w:spacing w:after="0" w:line="240" w:lineRule="auto"/>
        <w:ind w:firstLine="10"/>
        <w:rPr>
          <w:color w:val="000000" w:themeColor="text1"/>
        </w:rPr>
      </w:pPr>
    </w:p>
    <w:tbl>
      <w:tblPr>
        <w:tblStyle w:val="a8"/>
        <w:tblW w:w="10226"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37"/>
        <w:gridCol w:w="5289"/>
      </w:tblGrid>
      <w:tr w:rsidR="00683FFE" w:rsidRPr="00683FFE" w14:paraId="456FA2C9" w14:textId="77777777" w:rsidTr="00772257">
        <w:tc>
          <w:tcPr>
            <w:tcW w:w="4937" w:type="dxa"/>
          </w:tcPr>
          <w:p w14:paraId="79FA8A14" w14:textId="3BD76F95" w:rsidR="00683FFE" w:rsidRPr="00683FFE" w:rsidRDefault="00683FFE" w:rsidP="00772257">
            <w:pPr>
              <w:pBdr>
                <w:top w:val="nil"/>
                <w:left w:val="nil"/>
                <w:bottom w:val="nil"/>
                <w:right w:val="nil"/>
                <w:between w:val="nil"/>
              </w:pBdr>
              <w:ind w:left="0" w:right="0"/>
              <w:rPr>
                <w:color w:val="000000" w:themeColor="text1"/>
              </w:rPr>
            </w:pPr>
          </w:p>
          <w:p w14:paraId="1B901555" w14:textId="77777777" w:rsidR="00683FFE" w:rsidRPr="00683FFE" w:rsidRDefault="00683FFE" w:rsidP="00772257">
            <w:pPr>
              <w:pBdr>
                <w:top w:val="nil"/>
                <w:left w:val="nil"/>
                <w:bottom w:val="nil"/>
                <w:right w:val="nil"/>
                <w:between w:val="nil"/>
              </w:pBdr>
              <w:ind w:left="0" w:right="0"/>
              <w:rPr>
                <w:color w:val="000000" w:themeColor="text1"/>
              </w:rPr>
            </w:pPr>
          </w:p>
          <w:p w14:paraId="018F1F4C" w14:textId="77777777" w:rsidR="00683FFE" w:rsidRPr="00683FFE" w:rsidRDefault="00683FFE" w:rsidP="00772257">
            <w:pPr>
              <w:pBdr>
                <w:top w:val="nil"/>
                <w:left w:val="nil"/>
                <w:bottom w:val="nil"/>
                <w:right w:val="nil"/>
                <w:between w:val="nil"/>
              </w:pBdr>
              <w:ind w:left="0" w:right="0"/>
              <w:rPr>
                <w:color w:val="000000" w:themeColor="text1"/>
              </w:rPr>
            </w:pPr>
          </w:p>
          <w:p w14:paraId="6AB049AC" w14:textId="77777777" w:rsidR="00683FFE" w:rsidRPr="00683FFE" w:rsidRDefault="00683FFE" w:rsidP="00772257">
            <w:pPr>
              <w:pBdr>
                <w:top w:val="nil"/>
                <w:left w:val="nil"/>
                <w:bottom w:val="nil"/>
                <w:right w:val="nil"/>
                <w:between w:val="nil"/>
              </w:pBdr>
              <w:ind w:left="0" w:right="0"/>
              <w:rPr>
                <w:color w:val="000000" w:themeColor="text1"/>
              </w:rPr>
            </w:pPr>
            <w:r w:rsidRPr="00683FFE">
              <w:rPr>
                <w:color w:val="000000" w:themeColor="text1"/>
              </w:rPr>
              <w:t>_______________________________</w:t>
            </w:r>
          </w:p>
          <w:p w14:paraId="08074BFE" w14:textId="77777777" w:rsidR="00683FFE" w:rsidRPr="00683FFE" w:rsidRDefault="00683FFE" w:rsidP="00772257">
            <w:pPr>
              <w:pBdr>
                <w:top w:val="nil"/>
                <w:left w:val="nil"/>
                <w:bottom w:val="nil"/>
                <w:right w:val="nil"/>
                <w:between w:val="nil"/>
              </w:pBdr>
              <w:ind w:left="0" w:right="0"/>
              <w:rPr>
                <w:b/>
                <w:color w:val="000000" w:themeColor="text1"/>
              </w:rPr>
            </w:pPr>
            <w:r w:rsidRPr="00683FFE">
              <w:rPr>
                <w:b/>
                <w:color w:val="000000" w:themeColor="text1"/>
              </w:rPr>
              <w:t xml:space="preserve">H.R. PEDRO JOSÉ SUAREZ VACCA </w:t>
            </w:r>
          </w:p>
          <w:p w14:paraId="1AFAFB8F" w14:textId="77777777" w:rsidR="00683FFE" w:rsidRPr="00683FFE" w:rsidRDefault="00683FFE" w:rsidP="00772257">
            <w:pPr>
              <w:pBdr>
                <w:top w:val="nil"/>
                <w:left w:val="nil"/>
                <w:bottom w:val="nil"/>
                <w:right w:val="nil"/>
                <w:between w:val="nil"/>
              </w:pBdr>
              <w:ind w:left="0" w:right="0"/>
              <w:rPr>
                <w:color w:val="000000" w:themeColor="text1"/>
              </w:rPr>
            </w:pPr>
            <w:r w:rsidRPr="00683FFE">
              <w:rPr>
                <w:color w:val="000000" w:themeColor="text1"/>
              </w:rPr>
              <w:t>Coordinador Ponente</w:t>
            </w:r>
          </w:p>
        </w:tc>
        <w:tc>
          <w:tcPr>
            <w:tcW w:w="5289" w:type="dxa"/>
          </w:tcPr>
          <w:p w14:paraId="29915DD7" w14:textId="77777777" w:rsidR="00683FFE" w:rsidRPr="00683FFE" w:rsidRDefault="00683FFE" w:rsidP="00772257">
            <w:pPr>
              <w:pBdr>
                <w:top w:val="nil"/>
                <w:left w:val="nil"/>
                <w:bottom w:val="nil"/>
                <w:right w:val="nil"/>
                <w:between w:val="nil"/>
              </w:pBdr>
              <w:ind w:left="0" w:right="0"/>
              <w:rPr>
                <w:color w:val="000000" w:themeColor="text1"/>
              </w:rPr>
            </w:pPr>
          </w:p>
          <w:p w14:paraId="48C9C01F" w14:textId="77777777" w:rsidR="00683FFE" w:rsidRPr="00683FFE" w:rsidRDefault="00683FFE" w:rsidP="00772257">
            <w:pPr>
              <w:pBdr>
                <w:top w:val="nil"/>
                <w:left w:val="nil"/>
                <w:bottom w:val="nil"/>
                <w:right w:val="nil"/>
                <w:between w:val="nil"/>
              </w:pBdr>
              <w:ind w:left="0" w:right="0"/>
              <w:rPr>
                <w:color w:val="000000" w:themeColor="text1"/>
              </w:rPr>
            </w:pPr>
          </w:p>
          <w:p w14:paraId="7EDC35E2" w14:textId="77777777" w:rsidR="00683FFE" w:rsidRPr="00683FFE" w:rsidRDefault="00683FFE" w:rsidP="00772257">
            <w:pPr>
              <w:pBdr>
                <w:top w:val="nil"/>
                <w:left w:val="nil"/>
                <w:bottom w:val="nil"/>
                <w:right w:val="nil"/>
                <w:between w:val="nil"/>
              </w:pBdr>
              <w:ind w:left="0" w:right="0"/>
              <w:rPr>
                <w:color w:val="000000" w:themeColor="text1"/>
              </w:rPr>
            </w:pPr>
          </w:p>
          <w:p w14:paraId="068D1E0B" w14:textId="5E0FA3BD" w:rsidR="00683FFE" w:rsidRPr="00683FFE" w:rsidRDefault="00683FFE" w:rsidP="00772257">
            <w:pPr>
              <w:pBdr>
                <w:top w:val="nil"/>
                <w:left w:val="nil"/>
                <w:bottom w:val="nil"/>
                <w:right w:val="nil"/>
                <w:between w:val="nil"/>
              </w:pBdr>
              <w:ind w:left="0" w:right="0"/>
              <w:rPr>
                <w:color w:val="000000" w:themeColor="text1"/>
              </w:rPr>
            </w:pPr>
            <w:r w:rsidRPr="00683FFE">
              <w:rPr>
                <w:color w:val="000000" w:themeColor="text1"/>
              </w:rPr>
              <w:t>___________________________________</w:t>
            </w:r>
          </w:p>
          <w:p w14:paraId="6EC6386D" w14:textId="77777777" w:rsidR="00683FFE" w:rsidRPr="00683FFE" w:rsidRDefault="00683FFE" w:rsidP="00772257">
            <w:pPr>
              <w:pBdr>
                <w:top w:val="nil"/>
                <w:left w:val="nil"/>
                <w:bottom w:val="nil"/>
                <w:right w:val="nil"/>
                <w:between w:val="nil"/>
              </w:pBdr>
              <w:ind w:left="0" w:right="0"/>
              <w:rPr>
                <w:color w:val="000000" w:themeColor="text1"/>
              </w:rPr>
            </w:pPr>
            <w:r w:rsidRPr="00683FFE">
              <w:rPr>
                <w:b/>
                <w:color w:val="000000" w:themeColor="text1"/>
              </w:rPr>
              <w:t>H.R. OSCAR HERNÁN SÁNCHEZ LEÓN</w:t>
            </w:r>
            <w:r w:rsidRPr="00683FFE">
              <w:rPr>
                <w:color w:val="000000" w:themeColor="text1"/>
              </w:rPr>
              <w:t xml:space="preserve"> Coordinador Ponente                                             </w:t>
            </w:r>
          </w:p>
        </w:tc>
      </w:tr>
      <w:tr w:rsidR="00683FFE" w:rsidRPr="00683FFE" w14:paraId="03B2AB7C" w14:textId="77777777" w:rsidTr="00772257">
        <w:tc>
          <w:tcPr>
            <w:tcW w:w="4937" w:type="dxa"/>
          </w:tcPr>
          <w:p w14:paraId="66C4D627" w14:textId="77777777" w:rsidR="00683FFE" w:rsidRPr="00683FFE" w:rsidRDefault="00683FFE" w:rsidP="00772257">
            <w:pPr>
              <w:pBdr>
                <w:top w:val="nil"/>
                <w:left w:val="nil"/>
                <w:bottom w:val="nil"/>
                <w:right w:val="nil"/>
                <w:between w:val="nil"/>
              </w:pBdr>
              <w:ind w:left="0" w:right="0"/>
              <w:rPr>
                <w:color w:val="000000" w:themeColor="text1"/>
              </w:rPr>
            </w:pPr>
          </w:p>
          <w:p w14:paraId="28588DE8" w14:textId="77777777" w:rsidR="00683FFE" w:rsidRPr="00683FFE" w:rsidRDefault="00683FFE" w:rsidP="00772257">
            <w:pPr>
              <w:pBdr>
                <w:top w:val="nil"/>
                <w:left w:val="nil"/>
                <w:bottom w:val="nil"/>
                <w:right w:val="nil"/>
                <w:between w:val="nil"/>
              </w:pBdr>
              <w:ind w:left="0" w:right="0"/>
              <w:rPr>
                <w:color w:val="000000" w:themeColor="text1"/>
              </w:rPr>
            </w:pPr>
          </w:p>
          <w:p w14:paraId="6848BACC" w14:textId="77777777" w:rsidR="00683FFE" w:rsidRPr="00683FFE" w:rsidRDefault="00683FFE" w:rsidP="00772257">
            <w:pPr>
              <w:pBdr>
                <w:top w:val="nil"/>
                <w:left w:val="nil"/>
                <w:bottom w:val="nil"/>
                <w:right w:val="nil"/>
                <w:between w:val="nil"/>
              </w:pBdr>
              <w:ind w:left="0" w:right="0"/>
              <w:rPr>
                <w:color w:val="000000" w:themeColor="text1"/>
              </w:rPr>
            </w:pPr>
          </w:p>
          <w:p w14:paraId="493302D2" w14:textId="77777777" w:rsidR="00683FFE" w:rsidRPr="00683FFE" w:rsidRDefault="00683FFE" w:rsidP="00772257">
            <w:pPr>
              <w:pBdr>
                <w:top w:val="nil"/>
                <w:left w:val="nil"/>
                <w:bottom w:val="nil"/>
                <w:right w:val="nil"/>
                <w:between w:val="nil"/>
              </w:pBdr>
              <w:ind w:left="0" w:right="0"/>
              <w:rPr>
                <w:color w:val="000000" w:themeColor="text1"/>
              </w:rPr>
            </w:pPr>
          </w:p>
          <w:p w14:paraId="44FFFC8B" w14:textId="77777777" w:rsidR="00683FFE" w:rsidRPr="00683FFE" w:rsidRDefault="00683FFE" w:rsidP="00772257">
            <w:pPr>
              <w:pBdr>
                <w:top w:val="nil"/>
                <w:left w:val="nil"/>
                <w:bottom w:val="nil"/>
                <w:right w:val="nil"/>
                <w:between w:val="nil"/>
              </w:pBdr>
              <w:ind w:left="0" w:right="0"/>
              <w:rPr>
                <w:color w:val="000000" w:themeColor="text1"/>
              </w:rPr>
            </w:pPr>
          </w:p>
          <w:p w14:paraId="2B883A90" w14:textId="77777777" w:rsidR="00683FFE" w:rsidRPr="00683FFE" w:rsidRDefault="00683FFE" w:rsidP="00772257">
            <w:pPr>
              <w:pBdr>
                <w:top w:val="nil"/>
                <w:left w:val="nil"/>
                <w:bottom w:val="nil"/>
                <w:right w:val="nil"/>
                <w:between w:val="nil"/>
              </w:pBdr>
              <w:ind w:left="0" w:right="0"/>
              <w:rPr>
                <w:color w:val="000000" w:themeColor="text1"/>
              </w:rPr>
            </w:pPr>
          </w:p>
          <w:p w14:paraId="243B6687" w14:textId="77777777" w:rsidR="00683FFE" w:rsidRPr="00683FFE" w:rsidRDefault="00683FFE" w:rsidP="00772257">
            <w:pPr>
              <w:pBdr>
                <w:top w:val="nil"/>
                <w:left w:val="nil"/>
                <w:bottom w:val="nil"/>
                <w:right w:val="nil"/>
                <w:between w:val="nil"/>
              </w:pBdr>
              <w:ind w:left="0" w:right="0"/>
              <w:rPr>
                <w:color w:val="000000" w:themeColor="text1"/>
              </w:rPr>
            </w:pPr>
            <w:r w:rsidRPr="00683FFE">
              <w:rPr>
                <w:color w:val="000000" w:themeColor="text1"/>
              </w:rPr>
              <w:t>______________________________</w:t>
            </w:r>
          </w:p>
          <w:p w14:paraId="15D91612" w14:textId="77777777" w:rsidR="00683FFE" w:rsidRPr="00683FFE" w:rsidRDefault="00683FFE" w:rsidP="00772257">
            <w:pPr>
              <w:pBdr>
                <w:top w:val="nil"/>
                <w:left w:val="nil"/>
                <w:bottom w:val="nil"/>
                <w:right w:val="nil"/>
                <w:between w:val="nil"/>
              </w:pBdr>
              <w:ind w:left="0" w:right="0"/>
              <w:rPr>
                <w:b/>
                <w:color w:val="000000" w:themeColor="text1"/>
              </w:rPr>
            </w:pPr>
            <w:r w:rsidRPr="00683FFE">
              <w:rPr>
                <w:b/>
                <w:color w:val="000000" w:themeColor="text1"/>
              </w:rPr>
              <w:t xml:space="preserve">H.R. ANA PAOLA GARCÍA SOTO </w:t>
            </w:r>
          </w:p>
          <w:p w14:paraId="44307FE3" w14:textId="77777777" w:rsidR="00683FFE" w:rsidRPr="00683FFE" w:rsidRDefault="00683FFE" w:rsidP="00772257">
            <w:pPr>
              <w:pBdr>
                <w:top w:val="nil"/>
                <w:left w:val="nil"/>
                <w:bottom w:val="nil"/>
                <w:right w:val="nil"/>
                <w:between w:val="nil"/>
              </w:pBdr>
              <w:ind w:left="0" w:right="0"/>
              <w:rPr>
                <w:color w:val="000000" w:themeColor="text1"/>
              </w:rPr>
            </w:pPr>
            <w:r w:rsidRPr="00683FFE">
              <w:rPr>
                <w:color w:val="000000" w:themeColor="text1"/>
              </w:rPr>
              <w:t xml:space="preserve">Coordinadora Ponente                                             </w:t>
            </w:r>
          </w:p>
        </w:tc>
        <w:tc>
          <w:tcPr>
            <w:tcW w:w="5289" w:type="dxa"/>
          </w:tcPr>
          <w:p w14:paraId="13A70F05" w14:textId="77777777" w:rsidR="00683FFE" w:rsidRPr="00683FFE" w:rsidRDefault="00683FFE" w:rsidP="00772257">
            <w:pPr>
              <w:pBdr>
                <w:top w:val="nil"/>
                <w:left w:val="nil"/>
                <w:bottom w:val="nil"/>
                <w:right w:val="nil"/>
                <w:between w:val="nil"/>
              </w:pBdr>
              <w:ind w:left="0" w:right="0"/>
              <w:rPr>
                <w:color w:val="000000" w:themeColor="text1"/>
              </w:rPr>
            </w:pPr>
          </w:p>
          <w:p w14:paraId="0AF7E758" w14:textId="77777777" w:rsidR="00683FFE" w:rsidRPr="00683FFE" w:rsidRDefault="00683FFE" w:rsidP="00772257">
            <w:pPr>
              <w:pBdr>
                <w:top w:val="nil"/>
                <w:left w:val="nil"/>
                <w:bottom w:val="nil"/>
                <w:right w:val="nil"/>
                <w:between w:val="nil"/>
              </w:pBdr>
              <w:ind w:left="0" w:right="0"/>
              <w:rPr>
                <w:color w:val="000000" w:themeColor="text1"/>
              </w:rPr>
            </w:pPr>
          </w:p>
          <w:p w14:paraId="6372DB1B" w14:textId="77777777" w:rsidR="00683FFE" w:rsidRPr="00683FFE" w:rsidRDefault="00683FFE" w:rsidP="00772257">
            <w:pPr>
              <w:pBdr>
                <w:top w:val="nil"/>
                <w:left w:val="nil"/>
                <w:bottom w:val="nil"/>
                <w:right w:val="nil"/>
                <w:between w:val="nil"/>
              </w:pBdr>
              <w:ind w:left="0" w:right="0"/>
              <w:rPr>
                <w:color w:val="000000" w:themeColor="text1"/>
              </w:rPr>
            </w:pPr>
          </w:p>
          <w:p w14:paraId="484C873B" w14:textId="77777777" w:rsidR="00683FFE" w:rsidRPr="00683FFE" w:rsidRDefault="00683FFE" w:rsidP="00772257">
            <w:pPr>
              <w:pBdr>
                <w:top w:val="nil"/>
                <w:left w:val="nil"/>
                <w:bottom w:val="nil"/>
                <w:right w:val="nil"/>
                <w:between w:val="nil"/>
              </w:pBdr>
              <w:ind w:left="0" w:right="0"/>
              <w:rPr>
                <w:color w:val="000000" w:themeColor="text1"/>
              </w:rPr>
            </w:pPr>
          </w:p>
          <w:p w14:paraId="3AECB5E8" w14:textId="77777777" w:rsidR="00683FFE" w:rsidRPr="00683FFE" w:rsidRDefault="00683FFE" w:rsidP="00772257">
            <w:pPr>
              <w:pBdr>
                <w:top w:val="nil"/>
                <w:left w:val="nil"/>
                <w:bottom w:val="nil"/>
                <w:right w:val="nil"/>
                <w:between w:val="nil"/>
              </w:pBdr>
              <w:ind w:left="0" w:right="0"/>
              <w:rPr>
                <w:color w:val="000000" w:themeColor="text1"/>
              </w:rPr>
            </w:pPr>
          </w:p>
          <w:p w14:paraId="260B4619" w14:textId="77777777" w:rsidR="00683FFE" w:rsidRPr="00683FFE" w:rsidRDefault="00683FFE" w:rsidP="00772257">
            <w:pPr>
              <w:pBdr>
                <w:top w:val="nil"/>
                <w:left w:val="nil"/>
                <w:bottom w:val="nil"/>
                <w:right w:val="nil"/>
                <w:between w:val="nil"/>
              </w:pBdr>
              <w:ind w:left="0" w:right="0"/>
              <w:rPr>
                <w:color w:val="000000" w:themeColor="text1"/>
              </w:rPr>
            </w:pPr>
          </w:p>
          <w:p w14:paraId="198CE522" w14:textId="77777777" w:rsidR="00683FFE" w:rsidRPr="00683FFE" w:rsidRDefault="00683FFE" w:rsidP="00772257">
            <w:pPr>
              <w:pBdr>
                <w:top w:val="nil"/>
                <w:left w:val="nil"/>
                <w:bottom w:val="nil"/>
                <w:right w:val="nil"/>
                <w:between w:val="nil"/>
              </w:pBdr>
              <w:ind w:left="0" w:right="0"/>
              <w:rPr>
                <w:color w:val="000000" w:themeColor="text1"/>
              </w:rPr>
            </w:pPr>
            <w:r w:rsidRPr="00683FFE">
              <w:rPr>
                <w:color w:val="000000" w:themeColor="text1"/>
              </w:rPr>
              <w:t>______________________________________</w:t>
            </w:r>
          </w:p>
          <w:p w14:paraId="4D3EF7BB" w14:textId="77777777" w:rsidR="00683FFE" w:rsidRPr="00683FFE" w:rsidRDefault="00683FFE" w:rsidP="00772257">
            <w:pPr>
              <w:pBdr>
                <w:top w:val="nil"/>
                <w:left w:val="nil"/>
                <w:bottom w:val="nil"/>
                <w:right w:val="nil"/>
                <w:between w:val="nil"/>
              </w:pBdr>
              <w:ind w:left="0" w:right="0"/>
              <w:rPr>
                <w:color w:val="000000" w:themeColor="text1"/>
              </w:rPr>
            </w:pPr>
            <w:r w:rsidRPr="00683FFE">
              <w:rPr>
                <w:b/>
                <w:color w:val="000000" w:themeColor="text1"/>
              </w:rPr>
              <w:t>H.R. GERSEL LUIS PÉREZ ALTAMIRANDA</w:t>
            </w:r>
            <w:r w:rsidRPr="00683FFE">
              <w:rPr>
                <w:color w:val="000000" w:themeColor="text1"/>
              </w:rPr>
              <w:t xml:space="preserve"> Ponente</w:t>
            </w:r>
          </w:p>
        </w:tc>
      </w:tr>
      <w:tr w:rsidR="00683FFE" w:rsidRPr="00683FFE" w14:paraId="4921C21B" w14:textId="77777777" w:rsidTr="00772257">
        <w:tc>
          <w:tcPr>
            <w:tcW w:w="4937" w:type="dxa"/>
          </w:tcPr>
          <w:p w14:paraId="786972C2" w14:textId="77777777" w:rsidR="00683FFE" w:rsidRPr="00683FFE" w:rsidRDefault="00683FFE" w:rsidP="00772257">
            <w:pPr>
              <w:pBdr>
                <w:top w:val="nil"/>
                <w:left w:val="nil"/>
                <w:bottom w:val="nil"/>
                <w:right w:val="nil"/>
                <w:between w:val="nil"/>
              </w:pBdr>
              <w:ind w:left="0" w:right="49"/>
              <w:rPr>
                <w:color w:val="000000" w:themeColor="text1"/>
              </w:rPr>
            </w:pPr>
          </w:p>
          <w:p w14:paraId="00647DF5" w14:textId="77777777" w:rsidR="00683FFE" w:rsidRPr="00683FFE" w:rsidRDefault="00683FFE" w:rsidP="00772257">
            <w:pPr>
              <w:pBdr>
                <w:top w:val="nil"/>
                <w:left w:val="nil"/>
                <w:bottom w:val="nil"/>
                <w:right w:val="nil"/>
                <w:between w:val="nil"/>
              </w:pBdr>
              <w:ind w:left="0" w:right="49"/>
              <w:rPr>
                <w:color w:val="000000" w:themeColor="text1"/>
              </w:rPr>
            </w:pPr>
          </w:p>
          <w:p w14:paraId="2A40CEB0" w14:textId="77777777" w:rsidR="00683FFE" w:rsidRPr="00683FFE" w:rsidRDefault="00683FFE" w:rsidP="00772257">
            <w:pPr>
              <w:pBdr>
                <w:top w:val="nil"/>
                <w:left w:val="nil"/>
                <w:bottom w:val="nil"/>
                <w:right w:val="nil"/>
                <w:between w:val="nil"/>
              </w:pBdr>
              <w:ind w:left="0" w:right="49"/>
              <w:rPr>
                <w:color w:val="000000" w:themeColor="text1"/>
              </w:rPr>
            </w:pPr>
          </w:p>
          <w:p w14:paraId="1345EFA3" w14:textId="77777777" w:rsidR="00683FFE" w:rsidRPr="00683FFE" w:rsidRDefault="00683FFE" w:rsidP="00772257">
            <w:pPr>
              <w:pBdr>
                <w:top w:val="nil"/>
                <w:left w:val="nil"/>
                <w:bottom w:val="nil"/>
                <w:right w:val="nil"/>
                <w:between w:val="nil"/>
              </w:pBdr>
              <w:ind w:left="0" w:right="49"/>
              <w:rPr>
                <w:color w:val="000000" w:themeColor="text1"/>
              </w:rPr>
            </w:pPr>
          </w:p>
          <w:p w14:paraId="7D06FCD4" w14:textId="77777777" w:rsidR="00683FFE" w:rsidRPr="00683FFE" w:rsidRDefault="00683FFE" w:rsidP="00772257">
            <w:pPr>
              <w:pBdr>
                <w:top w:val="nil"/>
                <w:left w:val="nil"/>
                <w:bottom w:val="nil"/>
                <w:right w:val="nil"/>
                <w:between w:val="nil"/>
              </w:pBdr>
              <w:ind w:left="0" w:right="49"/>
              <w:rPr>
                <w:color w:val="000000" w:themeColor="text1"/>
              </w:rPr>
            </w:pPr>
          </w:p>
          <w:p w14:paraId="101E4F33" w14:textId="77777777" w:rsidR="00683FFE" w:rsidRPr="00683FFE" w:rsidRDefault="00683FFE" w:rsidP="00772257">
            <w:pPr>
              <w:pBdr>
                <w:top w:val="nil"/>
                <w:left w:val="nil"/>
                <w:bottom w:val="nil"/>
                <w:right w:val="nil"/>
                <w:between w:val="nil"/>
              </w:pBdr>
              <w:ind w:left="0" w:right="49"/>
              <w:rPr>
                <w:color w:val="000000" w:themeColor="text1"/>
              </w:rPr>
            </w:pPr>
          </w:p>
          <w:p w14:paraId="75D10681" w14:textId="77777777" w:rsidR="00683FFE" w:rsidRPr="00683FFE" w:rsidRDefault="00683FFE" w:rsidP="00772257">
            <w:pPr>
              <w:pBdr>
                <w:top w:val="nil"/>
                <w:left w:val="nil"/>
                <w:bottom w:val="nil"/>
                <w:right w:val="nil"/>
                <w:between w:val="nil"/>
              </w:pBdr>
              <w:ind w:left="0" w:right="49"/>
              <w:rPr>
                <w:color w:val="000000" w:themeColor="text1"/>
              </w:rPr>
            </w:pPr>
          </w:p>
          <w:p w14:paraId="6EF37ECB"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___________________________________</w:t>
            </w:r>
          </w:p>
          <w:p w14:paraId="0E541C5F" w14:textId="77777777" w:rsidR="00683FFE" w:rsidRPr="00683FFE" w:rsidRDefault="00683FFE" w:rsidP="00772257">
            <w:pPr>
              <w:pBdr>
                <w:top w:val="nil"/>
                <w:left w:val="nil"/>
                <w:bottom w:val="nil"/>
                <w:right w:val="nil"/>
                <w:between w:val="nil"/>
              </w:pBdr>
              <w:ind w:left="0" w:right="49"/>
              <w:rPr>
                <w:color w:val="000000" w:themeColor="text1"/>
              </w:rPr>
            </w:pPr>
            <w:r w:rsidRPr="00683FFE">
              <w:rPr>
                <w:b/>
                <w:color w:val="000000" w:themeColor="text1"/>
              </w:rPr>
              <w:t xml:space="preserve">H.R. DIÓGENES QUINTERO AMAYA </w:t>
            </w:r>
            <w:r w:rsidRPr="00683FFE">
              <w:rPr>
                <w:color w:val="000000" w:themeColor="text1"/>
              </w:rPr>
              <w:t xml:space="preserve">Ponente </w:t>
            </w:r>
          </w:p>
        </w:tc>
        <w:tc>
          <w:tcPr>
            <w:tcW w:w="5289" w:type="dxa"/>
          </w:tcPr>
          <w:p w14:paraId="4BD12E45" w14:textId="77777777" w:rsidR="00683FFE" w:rsidRPr="00683FFE" w:rsidRDefault="00683FFE" w:rsidP="00772257">
            <w:pPr>
              <w:pBdr>
                <w:top w:val="nil"/>
                <w:left w:val="nil"/>
                <w:bottom w:val="nil"/>
                <w:right w:val="nil"/>
                <w:between w:val="nil"/>
              </w:pBdr>
              <w:ind w:left="0" w:right="49"/>
              <w:rPr>
                <w:color w:val="000000" w:themeColor="text1"/>
              </w:rPr>
            </w:pPr>
          </w:p>
          <w:p w14:paraId="32E8EB07" w14:textId="77777777" w:rsidR="00683FFE" w:rsidRPr="00683FFE" w:rsidRDefault="00683FFE" w:rsidP="00772257">
            <w:pPr>
              <w:pBdr>
                <w:top w:val="nil"/>
                <w:left w:val="nil"/>
                <w:bottom w:val="nil"/>
                <w:right w:val="nil"/>
                <w:between w:val="nil"/>
              </w:pBdr>
              <w:ind w:left="0" w:right="49"/>
              <w:rPr>
                <w:color w:val="000000" w:themeColor="text1"/>
              </w:rPr>
            </w:pPr>
          </w:p>
          <w:p w14:paraId="2C8D3CD7" w14:textId="77777777" w:rsidR="00683FFE" w:rsidRPr="00683FFE" w:rsidRDefault="00683FFE" w:rsidP="00772257">
            <w:pPr>
              <w:pBdr>
                <w:top w:val="nil"/>
                <w:left w:val="nil"/>
                <w:bottom w:val="nil"/>
                <w:right w:val="nil"/>
                <w:between w:val="nil"/>
              </w:pBdr>
              <w:ind w:left="0" w:right="49"/>
              <w:rPr>
                <w:color w:val="000000" w:themeColor="text1"/>
              </w:rPr>
            </w:pPr>
          </w:p>
          <w:p w14:paraId="4163E104" w14:textId="77777777" w:rsidR="00683FFE" w:rsidRPr="00683FFE" w:rsidRDefault="00683FFE" w:rsidP="00772257">
            <w:pPr>
              <w:pBdr>
                <w:top w:val="nil"/>
                <w:left w:val="nil"/>
                <w:bottom w:val="nil"/>
                <w:right w:val="nil"/>
                <w:between w:val="nil"/>
              </w:pBdr>
              <w:ind w:left="0" w:right="49"/>
              <w:rPr>
                <w:color w:val="000000" w:themeColor="text1"/>
              </w:rPr>
            </w:pPr>
          </w:p>
          <w:p w14:paraId="2FBC3949" w14:textId="77777777" w:rsidR="00683FFE" w:rsidRPr="00683FFE" w:rsidRDefault="00683FFE" w:rsidP="00772257">
            <w:pPr>
              <w:pBdr>
                <w:top w:val="nil"/>
                <w:left w:val="nil"/>
                <w:bottom w:val="nil"/>
                <w:right w:val="nil"/>
                <w:between w:val="nil"/>
              </w:pBdr>
              <w:ind w:left="0" w:right="49"/>
              <w:rPr>
                <w:color w:val="000000" w:themeColor="text1"/>
              </w:rPr>
            </w:pPr>
          </w:p>
          <w:p w14:paraId="62EE6F66" w14:textId="77777777" w:rsidR="00683FFE" w:rsidRPr="00683FFE" w:rsidRDefault="00683FFE" w:rsidP="00772257">
            <w:pPr>
              <w:pBdr>
                <w:top w:val="nil"/>
                <w:left w:val="nil"/>
                <w:bottom w:val="nil"/>
                <w:right w:val="nil"/>
                <w:between w:val="nil"/>
              </w:pBdr>
              <w:ind w:left="0" w:right="49"/>
              <w:rPr>
                <w:color w:val="000000" w:themeColor="text1"/>
              </w:rPr>
            </w:pPr>
          </w:p>
          <w:p w14:paraId="703479A3" w14:textId="77777777" w:rsidR="00683FFE" w:rsidRPr="00683FFE" w:rsidRDefault="00683FFE" w:rsidP="00772257">
            <w:pPr>
              <w:pBdr>
                <w:top w:val="nil"/>
                <w:left w:val="nil"/>
                <w:bottom w:val="nil"/>
                <w:right w:val="nil"/>
                <w:between w:val="nil"/>
              </w:pBdr>
              <w:ind w:left="0" w:right="49"/>
              <w:rPr>
                <w:color w:val="000000" w:themeColor="text1"/>
              </w:rPr>
            </w:pPr>
          </w:p>
          <w:p w14:paraId="282B5D66"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____________________________</w:t>
            </w:r>
          </w:p>
          <w:p w14:paraId="22AADD36" w14:textId="77777777" w:rsidR="00683FFE" w:rsidRPr="00683FFE" w:rsidRDefault="00683FFE" w:rsidP="00772257">
            <w:pPr>
              <w:pBdr>
                <w:top w:val="nil"/>
                <w:left w:val="nil"/>
                <w:bottom w:val="nil"/>
                <w:right w:val="nil"/>
                <w:between w:val="nil"/>
              </w:pBdr>
              <w:ind w:left="0" w:right="49"/>
              <w:rPr>
                <w:b/>
                <w:color w:val="000000" w:themeColor="text1"/>
              </w:rPr>
            </w:pPr>
            <w:r w:rsidRPr="00683FFE">
              <w:rPr>
                <w:b/>
                <w:color w:val="000000" w:themeColor="text1"/>
              </w:rPr>
              <w:t xml:space="preserve">H.R. SANTIAGO OSORIO MARÍN </w:t>
            </w:r>
          </w:p>
          <w:p w14:paraId="0FF51B37"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 xml:space="preserve">Ponente </w:t>
            </w:r>
          </w:p>
        </w:tc>
      </w:tr>
      <w:tr w:rsidR="00683FFE" w:rsidRPr="00683FFE" w14:paraId="7B19B0A6" w14:textId="77777777" w:rsidTr="00772257">
        <w:tc>
          <w:tcPr>
            <w:tcW w:w="4937" w:type="dxa"/>
          </w:tcPr>
          <w:p w14:paraId="2F205755" w14:textId="77777777" w:rsidR="00683FFE" w:rsidRPr="00683FFE" w:rsidRDefault="00683FFE" w:rsidP="00772257">
            <w:pPr>
              <w:pBdr>
                <w:top w:val="nil"/>
                <w:left w:val="nil"/>
                <w:bottom w:val="nil"/>
                <w:right w:val="nil"/>
                <w:between w:val="nil"/>
              </w:pBdr>
              <w:ind w:left="0" w:right="49"/>
              <w:rPr>
                <w:color w:val="000000" w:themeColor="text1"/>
              </w:rPr>
            </w:pPr>
          </w:p>
          <w:p w14:paraId="06C32356" w14:textId="77777777" w:rsidR="00683FFE" w:rsidRPr="00683FFE" w:rsidRDefault="00683FFE" w:rsidP="00772257">
            <w:pPr>
              <w:pBdr>
                <w:top w:val="nil"/>
                <w:left w:val="nil"/>
                <w:bottom w:val="nil"/>
                <w:right w:val="nil"/>
                <w:between w:val="nil"/>
              </w:pBdr>
              <w:ind w:left="0" w:right="49"/>
              <w:rPr>
                <w:color w:val="000000" w:themeColor="text1"/>
              </w:rPr>
            </w:pPr>
          </w:p>
          <w:p w14:paraId="072F4A5A" w14:textId="77777777" w:rsidR="00683FFE" w:rsidRPr="00683FFE" w:rsidRDefault="00683FFE" w:rsidP="00772257">
            <w:pPr>
              <w:pBdr>
                <w:top w:val="nil"/>
                <w:left w:val="nil"/>
                <w:bottom w:val="nil"/>
                <w:right w:val="nil"/>
                <w:between w:val="nil"/>
              </w:pBdr>
              <w:ind w:left="0" w:right="49"/>
              <w:rPr>
                <w:color w:val="000000" w:themeColor="text1"/>
              </w:rPr>
            </w:pPr>
          </w:p>
          <w:p w14:paraId="3C440356" w14:textId="77777777" w:rsidR="00683FFE" w:rsidRPr="00683FFE" w:rsidRDefault="00683FFE" w:rsidP="00772257">
            <w:pPr>
              <w:pBdr>
                <w:top w:val="nil"/>
                <w:left w:val="nil"/>
                <w:bottom w:val="nil"/>
                <w:right w:val="nil"/>
                <w:between w:val="nil"/>
              </w:pBdr>
              <w:ind w:left="0" w:right="49"/>
              <w:rPr>
                <w:color w:val="000000" w:themeColor="text1"/>
              </w:rPr>
            </w:pPr>
          </w:p>
          <w:p w14:paraId="1840CD44" w14:textId="77777777" w:rsidR="00683FFE" w:rsidRPr="00683FFE" w:rsidRDefault="00683FFE" w:rsidP="00772257">
            <w:pPr>
              <w:pBdr>
                <w:top w:val="nil"/>
                <w:left w:val="nil"/>
                <w:bottom w:val="nil"/>
                <w:right w:val="nil"/>
                <w:between w:val="nil"/>
              </w:pBdr>
              <w:ind w:left="0" w:right="49"/>
              <w:rPr>
                <w:color w:val="000000" w:themeColor="text1"/>
              </w:rPr>
            </w:pPr>
          </w:p>
          <w:p w14:paraId="090F6713" w14:textId="77777777" w:rsidR="00683FFE" w:rsidRPr="00683FFE" w:rsidRDefault="00683FFE" w:rsidP="00772257">
            <w:pPr>
              <w:pBdr>
                <w:top w:val="nil"/>
                <w:left w:val="nil"/>
                <w:bottom w:val="nil"/>
                <w:right w:val="nil"/>
                <w:between w:val="nil"/>
              </w:pBdr>
              <w:ind w:left="0" w:right="49"/>
              <w:rPr>
                <w:color w:val="000000" w:themeColor="text1"/>
              </w:rPr>
            </w:pPr>
          </w:p>
          <w:p w14:paraId="2EF1EE50" w14:textId="77777777" w:rsidR="00683FFE" w:rsidRPr="00683FFE" w:rsidRDefault="00683FFE" w:rsidP="00772257">
            <w:pPr>
              <w:pBdr>
                <w:top w:val="nil"/>
                <w:left w:val="nil"/>
                <w:bottom w:val="nil"/>
                <w:right w:val="nil"/>
                <w:between w:val="nil"/>
              </w:pBdr>
              <w:ind w:left="0" w:right="49"/>
              <w:rPr>
                <w:color w:val="000000" w:themeColor="text1"/>
              </w:rPr>
            </w:pPr>
          </w:p>
          <w:p w14:paraId="12504590" w14:textId="77777777" w:rsidR="00683FFE" w:rsidRPr="00683FFE" w:rsidRDefault="00683FFE" w:rsidP="00772257">
            <w:pPr>
              <w:pBdr>
                <w:top w:val="nil"/>
                <w:left w:val="nil"/>
                <w:bottom w:val="nil"/>
                <w:right w:val="nil"/>
                <w:between w:val="nil"/>
              </w:pBdr>
              <w:ind w:left="0" w:right="49"/>
              <w:rPr>
                <w:color w:val="000000" w:themeColor="text1"/>
              </w:rPr>
            </w:pPr>
          </w:p>
          <w:p w14:paraId="2C895844" w14:textId="77777777" w:rsidR="00683FFE" w:rsidRPr="00683FFE" w:rsidRDefault="00683FFE" w:rsidP="00772257">
            <w:pPr>
              <w:pBdr>
                <w:top w:val="nil"/>
                <w:left w:val="nil"/>
                <w:bottom w:val="nil"/>
                <w:right w:val="nil"/>
                <w:between w:val="nil"/>
              </w:pBdr>
              <w:ind w:left="0" w:right="49"/>
              <w:rPr>
                <w:color w:val="000000" w:themeColor="text1"/>
              </w:rPr>
            </w:pPr>
          </w:p>
          <w:p w14:paraId="2C0BEFF6" w14:textId="77777777" w:rsidR="00683FFE" w:rsidRPr="00683FFE" w:rsidRDefault="00683FFE" w:rsidP="00772257">
            <w:pPr>
              <w:pBdr>
                <w:top w:val="nil"/>
                <w:left w:val="nil"/>
                <w:bottom w:val="nil"/>
                <w:right w:val="nil"/>
                <w:between w:val="nil"/>
              </w:pBdr>
              <w:ind w:left="0" w:right="49"/>
              <w:rPr>
                <w:color w:val="000000" w:themeColor="text1"/>
              </w:rPr>
            </w:pPr>
          </w:p>
          <w:p w14:paraId="6101803D" w14:textId="77777777" w:rsidR="00683FFE" w:rsidRPr="00683FFE" w:rsidRDefault="00683FFE" w:rsidP="00772257">
            <w:pPr>
              <w:pBdr>
                <w:top w:val="nil"/>
                <w:left w:val="nil"/>
                <w:bottom w:val="nil"/>
                <w:right w:val="nil"/>
                <w:between w:val="nil"/>
              </w:pBdr>
              <w:ind w:left="0" w:right="49"/>
              <w:rPr>
                <w:color w:val="000000" w:themeColor="text1"/>
              </w:rPr>
            </w:pPr>
          </w:p>
          <w:p w14:paraId="11A19621" w14:textId="77777777" w:rsidR="00683FFE" w:rsidRPr="00683FFE" w:rsidRDefault="00683FFE" w:rsidP="00772257">
            <w:pPr>
              <w:pBdr>
                <w:top w:val="nil"/>
                <w:left w:val="nil"/>
                <w:bottom w:val="nil"/>
                <w:right w:val="nil"/>
                <w:between w:val="nil"/>
              </w:pBdr>
              <w:ind w:left="0" w:right="49"/>
              <w:rPr>
                <w:color w:val="000000" w:themeColor="text1"/>
              </w:rPr>
            </w:pPr>
          </w:p>
          <w:p w14:paraId="7F092E06" w14:textId="77777777" w:rsidR="00683FFE" w:rsidRPr="00683FFE" w:rsidRDefault="00683FFE" w:rsidP="00772257">
            <w:pPr>
              <w:pBdr>
                <w:top w:val="nil"/>
                <w:left w:val="nil"/>
                <w:bottom w:val="nil"/>
                <w:right w:val="nil"/>
                <w:between w:val="nil"/>
              </w:pBdr>
              <w:ind w:left="0" w:right="49"/>
              <w:rPr>
                <w:color w:val="000000" w:themeColor="text1"/>
              </w:rPr>
            </w:pPr>
          </w:p>
          <w:p w14:paraId="1E37ABAB" w14:textId="77777777" w:rsidR="00683FFE" w:rsidRPr="00683FFE" w:rsidRDefault="00683FFE" w:rsidP="00772257">
            <w:pPr>
              <w:pBdr>
                <w:top w:val="nil"/>
                <w:left w:val="nil"/>
                <w:bottom w:val="nil"/>
                <w:right w:val="nil"/>
                <w:between w:val="nil"/>
              </w:pBdr>
              <w:ind w:left="0" w:right="49"/>
              <w:rPr>
                <w:color w:val="000000" w:themeColor="text1"/>
              </w:rPr>
            </w:pPr>
          </w:p>
          <w:p w14:paraId="58C192F7" w14:textId="77777777" w:rsidR="00683FFE" w:rsidRPr="00683FFE" w:rsidRDefault="00683FFE" w:rsidP="00772257">
            <w:pPr>
              <w:pBdr>
                <w:top w:val="nil"/>
                <w:left w:val="nil"/>
                <w:bottom w:val="nil"/>
                <w:right w:val="nil"/>
                <w:between w:val="nil"/>
              </w:pBdr>
              <w:ind w:left="0" w:right="49"/>
              <w:rPr>
                <w:color w:val="000000" w:themeColor="text1"/>
              </w:rPr>
            </w:pPr>
          </w:p>
          <w:p w14:paraId="152FF163"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___________________________________</w:t>
            </w:r>
          </w:p>
          <w:p w14:paraId="6B4C2CC4" w14:textId="77777777" w:rsidR="00683FFE" w:rsidRPr="00683FFE" w:rsidRDefault="00683FFE" w:rsidP="00772257">
            <w:pPr>
              <w:pBdr>
                <w:top w:val="nil"/>
                <w:left w:val="nil"/>
                <w:bottom w:val="nil"/>
                <w:right w:val="nil"/>
                <w:between w:val="nil"/>
              </w:pBdr>
              <w:ind w:left="0" w:right="49"/>
              <w:rPr>
                <w:b/>
                <w:color w:val="000000" w:themeColor="text1"/>
              </w:rPr>
            </w:pPr>
            <w:r w:rsidRPr="00683FFE">
              <w:rPr>
                <w:b/>
                <w:color w:val="000000" w:themeColor="text1"/>
              </w:rPr>
              <w:t xml:space="preserve">H.R. HERNÁN DARÍO CADAVID MÁRQUEZ </w:t>
            </w:r>
          </w:p>
          <w:p w14:paraId="645E582E"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 xml:space="preserve">Ponente              </w:t>
            </w:r>
          </w:p>
        </w:tc>
        <w:tc>
          <w:tcPr>
            <w:tcW w:w="5289" w:type="dxa"/>
          </w:tcPr>
          <w:p w14:paraId="1269DC04" w14:textId="77777777" w:rsidR="00683FFE" w:rsidRPr="00683FFE" w:rsidRDefault="00683FFE" w:rsidP="00772257">
            <w:pPr>
              <w:pBdr>
                <w:top w:val="nil"/>
                <w:left w:val="nil"/>
                <w:bottom w:val="nil"/>
                <w:right w:val="nil"/>
                <w:between w:val="nil"/>
              </w:pBdr>
              <w:ind w:left="0" w:right="49"/>
              <w:rPr>
                <w:b/>
                <w:color w:val="000000" w:themeColor="text1"/>
              </w:rPr>
            </w:pPr>
          </w:p>
          <w:p w14:paraId="022A503C" w14:textId="77777777" w:rsidR="00683FFE" w:rsidRPr="00683FFE" w:rsidRDefault="00683FFE" w:rsidP="00772257">
            <w:pPr>
              <w:pBdr>
                <w:top w:val="nil"/>
                <w:left w:val="nil"/>
                <w:bottom w:val="nil"/>
                <w:right w:val="nil"/>
                <w:between w:val="nil"/>
              </w:pBdr>
              <w:ind w:left="0" w:right="49"/>
              <w:rPr>
                <w:b/>
                <w:color w:val="000000" w:themeColor="text1"/>
              </w:rPr>
            </w:pPr>
          </w:p>
          <w:p w14:paraId="2C54CBEA" w14:textId="77777777" w:rsidR="00683FFE" w:rsidRPr="00683FFE" w:rsidRDefault="00683FFE" w:rsidP="00772257">
            <w:pPr>
              <w:pBdr>
                <w:top w:val="nil"/>
                <w:left w:val="nil"/>
                <w:bottom w:val="nil"/>
                <w:right w:val="nil"/>
                <w:between w:val="nil"/>
              </w:pBdr>
              <w:ind w:left="0" w:right="49"/>
              <w:rPr>
                <w:b/>
                <w:color w:val="000000" w:themeColor="text1"/>
              </w:rPr>
            </w:pPr>
          </w:p>
          <w:p w14:paraId="4C1F99BD" w14:textId="77777777" w:rsidR="00683FFE" w:rsidRPr="00683FFE" w:rsidRDefault="00683FFE" w:rsidP="00772257">
            <w:pPr>
              <w:pBdr>
                <w:top w:val="nil"/>
                <w:left w:val="nil"/>
                <w:bottom w:val="nil"/>
                <w:right w:val="nil"/>
                <w:between w:val="nil"/>
              </w:pBdr>
              <w:ind w:left="0" w:right="49"/>
              <w:rPr>
                <w:b/>
                <w:color w:val="000000" w:themeColor="text1"/>
              </w:rPr>
            </w:pPr>
          </w:p>
          <w:p w14:paraId="7359CE4F" w14:textId="77777777" w:rsidR="00683FFE" w:rsidRPr="00683FFE" w:rsidRDefault="00683FFE" w:rsidP="00772257">
            <w:pPr>
              <w:pBdr>
                <w:top w:val="nil"/>
                <w:left w:val="nil"/>
                <w:bottom w:val="nil"/>
                <w:right w:val="nil"/>
                <w:between w:val="nil"/>
              </w:pBdr>
              <w:ind w:left="0" w:right="49"/>
              <w:rPr>
                <w:b/>
                <w:color w:val="000000" w:themeColor="text1"/>
              </w:rPr>
            </w:pPr>
          </w:p>
          <w:p w14:paraId="574CA70E" w14:textId="77777777" w:rsidR="00683FFE" w:rsidRPr="00683FFE" w:rsidRDefault="00683FFE" w:rsidP="00772257">
            <w:pPr>
              <w:pBdr>
                <w:top w:val="nil"/>
                <w:left w:val="nil"/>
                <w:bottom w:val="nil"/>
                <w:right w:val="nil"/>
                <w:between w:val="nil"/>
              </w:pBdr>
              <w:ind w:left="0" w:right="49"/>
              <w:rPr>
                <w:b/>
                <w:color w:val="000000" w:themeColor="text1"/>
              </w:rPr>
            </w:pPr>
          </w:p>
          <w:p w14:paraId="32B1B5C1" w14:textId="77777777" w:rsidR="00683FFE" w:rsidRPr="00683FFE" w:rsidRDefault="00683FFE" w:rsidP="00772257">
            <w:pPr>
              <w:pBdr>
                <w:top w:val="nil"/>
                <w:left w:val="nil"/>
                <w:bottom w:val="nil"/>
                <w:right w:val="nil"/>
                <w:between w:val="nil"/>
              </w:pBdr>
              <w:ind w:left="0" w:right="49"/>
              <w:rPr>
                <w:b/>
                <w:color w:val="000000" w:themeColor="text1"/>
              </w:rPr>
            </w:pPr>
          </w:p>
          <w:p w14:paraId="669675A4" w14:textId="77777777" w:rsidR="00683FFE" w:rsidRPr="00683FFE" w:rsidRDefault="00683FFE" w:rsidP="00772257">
            <w:pPr>
              <w:pBdr>
                <w:top w:val="nil"/>
                <w:left w:val="nil"/>
                <w:bottom w:val="nil"/>
                <w:right w:val="nil"/>
                <w:between w:val="nil"/>
              </w:pBdr>
              <w:ind w:left="0" w:right="49"/>
              <w:rPr>
                <w:b/>
                <w:color w:val="000000" w:themeColor="text1"/>
              </w:rPr>
            </w:pPr>
          </w:p>
          <w:p w14:paraId="352C0E30" w14:textId="77777777" w:rsidR="00683FFE" w:rsidRPr="00683FFE" w:rsidRDefault="00683FFE" w:rsidP="00772257">
            <w:pPr>
              <w:pBdr>
                <w:top w:val="nil"/>
                <w:left w:val="nil"/>
                <w:bottom w:val="nil"/>
                <w:right w:val="nil"/>
                <w:between w:val="nil"/>
              </w:pBdr>
              <w:ind w:left="0" w:right="49"/>
              <w:rPr>
                <w:b/>
                <w:color w:val="000000" w:themeColor="text1"/>
              </w:rPr>
            </w:pPr>
          </w:p>
          <w:p w14:paraId="762919B5" w14:textId="77777777" w:rsidR="00683FFE" w:rsidRPr="00683FFE" w:rsidRDefault="00683FFE" w:rsidP="00772257">
            <w:pPr>
              <w:pBdr>
                <w:top w:val="nil"/>
                <w:left w:val="nil"/>
                <w:bottom w:val="nil"/>
                <w:right w:val="nil"/>
                <w:between w:val="nil"/>
              </w:pBdr>
              <w:ind w:left="0" w:right="49"/>
              <w:rPr>
                <w:b/>
                <w:color w:val="000000" w:themeColor="text1"/>
              </w:rPr>
            </w:pPr>
          </w:p>
          <w:p w14:paraId="21CC1F87" w14:textId="77777777" w:rsidR="00683FFE" w:rsidRPr="00683FFE" w:rsidRDefault="00683FFE" w:rsidP="00772257">
            <w:pPr>
              <w:pBdr>
                <w:top w:val="nil"/>
                <w:left w:val="nil"/>
                <w:bottom w:val="nil"/>
                <w:right w:val="nil"/>
                <w:between w:val="nil"/>
              </w:pBdr>
              <w:ind w:left="0" w:right="49"/>
              <w:rPr>
                <w:b/>
                <w:color w:val="000000" w:themeColor="text1"/>
              </w:rPr>
            </w:pPr>
          </w:p>
          <w:p w14:paraId="2EE251BD" w14:textId="77777777" w:rsidR="00683FFE" w:rsidRPr="00683FFE" w:rsidRDefault="00683FFE" w:rsidP="00772257">
            <w:pPr>
              <w:pBdr>
                <w:top w:val="nil"/>
                <w:left w:val="nil"/>
                <w:bottom w:val="nil"/>
                <w:right w:val="nil"/>
                <w:between w:val="nil"/>
              </w:pBdr>
              <w:ind w:left="0" w:right="49"/>
              <w:rPr>
                <w:b/>
                <w:color w:val="000000" w:themeColor="text1"/>
              </w:rPr>
            </w:pPr>
          </w:p>
          <w:p w14:paraId="3B669561" w14:textId="77777777" w:rsidR="00683FFE" w:rsidRPr="00683FFE" w:rsidRDefault="00683FFE" w:rsidP="00772257">
            <w:pPr>
              <w:pBdr>
                <w:top w:val="nil"/>
                <w:left w:val="nil"/>
                <w:bottom w:val="nil"/>
                <w:right w:val="nil"/>
                <w:between w:val="nil"/>
              </w:pBdr>
              <w:ind w:left="0" w:right="49"/>
              <w:rPr>
                <w:b/>
                <w:color w:val="000000" w:themeColor="text1"/>
              </w:rPr>
            </w:pPr>
          </w:p>
          <w:p w14:paraId="697D7C48" w14:textId="77777777" w:rsidR="00683FFE" w:rsidRPr="00683FFE" w:rsidRDefault="00683FFE" w:rsidP="00772257">
            <w:pPr>
              <w:pBdr>
                <w:top w:val="nil"/>
                <w:left w:val="nil"/>
                <w:bottom w:val="nil"/>
                <w:right w:val="nil"/>
                <w:between w:val="nil"/>
              </w:pBdr>
              <w:ind w:left="0" w:right="49"/>
              <w:rPr>
                <w:b/>
                <w:color w:val="000000" w:themeColor="text1"/>
              </w:rPr>
            </w:pPr>
          </w:p>
          <w:p w14:paraId="0E15D264" w14:textId="77777777" w:rsidR="00683FFE" w:rsidRPr="00683FFE" w:rsidRDefault="00683FFE" w:rsidP="00772257">
            <w:pPr>
              <w:pBdr>
                <w:top w:val="nil"/>
                <w:left w:val="nil"/>
                <w:bottom w:val="nil"/>
                <w:right w:val="nil"/>
                <w:between w:val="nil"/>
              </w:pBdr>
              <w:ind w:left="0" w:right="49"/>
              <w:rPr>
                <w:b/>
                <w:color w:val="000000" w:themeColor="text1"/>
              </w:rPr>
            </w:pPr>
          </w:p>
          <w:p w14:paraId="7634FFF2"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_________________________________</w:t>
            </w:r>
          </w:p>
          <w:p w14:paraId="6A4BDAE7" w14:textId="77777777" w:rsidR="00683FFE" w:rsidRPr="00683FFE" w:rsidRDefault="00683FFE" w:rsidP="00772257">
            <w:pPr>
              <w:pBdr>
                <w:top w:val="nil"/>
                <w:left w:val="nil"/>
                <w:bottom w:val="nil"/>
                <w:right w:val="nil"/>
                <w:between w:val="nil"/>
              </w:pBdr>
              <w:ind w:left="0" w:right="49"/>
              <w:rPr>
                <w:color w:val="000000" w:themeColor="text1"/>
              </w:rPr>
            </w:pPr>
            <w:r w:rsidRPr="00683FFE">
              <w:rPr>
                <w:b/>
                <w:color w:val="000000" w:themeColor="text1"/>
              </w:rPr>
              <w:t xml:space="preserve">H.R. RUTH AMELIA CAYCEDO ROSERO </w:t>
            </w:r>
            <w:r w:rsidRPr="00683FFE">
              <w:rPr>
                <w:color w:val="000000" w:themeColor="text1"/>
              </w:rPr>
              <w:t xml:space="preserve">Ponente    </w:t>
            </w:r>
          </w:p>
        </w:tc>
      </w:tr>
      <w:tr w:rsidR="00683FFE" w:rsidRPr="00683FFE" w14:paraId="18692DF6" w14:textId="77777777" w:rsidTr="00772257">
        <w:tc>
          <w:tcPr>
            <w:tcW w:w="4937" w:type="dxa"/>
          </w:tcPr>
          <w:p w14:paraId="239ABD41" w14:textId="77777777" w:rsidR="00683FFE" w:rsidRPr="00683FFE" w:rsidRDefault="00683FFE" w:rsidP="00772257">
            <w:pPr>
              <w:pBdr>
                <w:top w:val="nil"/>
                <w:left w:val="nil"/>
                <w:bottom w:val="nil"/>
                <w:right w:val="nil"/>
                <w:between w:val="nil"/>
              </w:pBdr>
              <w:ind w:left="0" w:right="49"/>
              <w:rPr>
                <w:color w:val="000000" w:themeColor="text1"/>
              </w:rPr>
            </w:pPr>
          </w:p>
          <w:p w14:paraId="025B1E4A" w14:textId="77777777" w:rsidR="00683FFE" w:rsidRPr="00683FFE" w:rsidRDefault="00683FFE" w:rsidP="00772257">
            <w:pPr>
              <w:pBdr>
                <w:top w:val="nil"/>
                <w:left w:val="nil"/>
                <w:bottom w:val="nil"/>
                <w:right w:val="nil"/>
                <w:between w:val="nil"/>
              </w:pBdr>
              <w:ind w:left="0" w:right="49"/>
              <w:rPr>
                <w:color w:val="000000" w:themeColor="text1"/>
              </w:rPr>
            </w:pPr>
          </w:p>
          <w:p w14:paraId="7CA5AEC8" w14:textId="77777777" w:rsidR="00683FFE" w:rsidRPr="00683FFE" w:rsidRDefault="00683FFE" w:rsidP="00772257">
            <w:pPr>
              <w:pBdr>
                <w:top w:val="nil"/>
                <w:left w:val="nil"/>
                <w:bottom w:val="nil"/>
                <w:right w:val="nil"/>
                <w:between w:val="nil"/>
              </w:pBdr>
              <w:ind w:left="0" w:right="49"/>
              <w:rPr>
                <w:color w:val="000000" w:themeColor="text1"/>
              </w:rPr>
            </w:pPr>
          </w:p>
          <w:p w14:paraId="7B2F2DCF" w14:textId="77777777" w:rsidR="00683FFE" w:rsidRPr="00683FFE" w:rsidRDefault="00683FFE" w:rsidP="00772257">
            <w:pPr>
              <w:pBdr>
                <w:top w:val="nil"/>
                <w:left w:val="nil"/>
                <w:bottom w:val="nil"/>
                <w:right w:val="nil"/>
                <w:between w:val="nil"/>
              </w:pBdr>
              <w:ind w:left="0" w:right="49"/>
              <w:rPr>
                <w:color w:val="000000" w:themeColor="text1"/>
              </w:rPr>
            </w:pPr>
          </w:p>
          <w:p w14:paraId="5BFD5868"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___________________________</w:t>
            </w:r>
          </w:p>
          <w:p w14:paraId="21357183" w14:textId="77777777" w:rsidR="00683FFE" w:rsidRPr="00683FFE" w:rsidRDefault="00683FFE" w:rsidP="00772257">
            <w:pPr>
              <w:pBdr>
                <w:top w:val="nil"/>
                <w:left w:val="nil"/>
                <w:bottom w:val="nil"/>
                <w:right w:val="nil"/>
                <w:between w:val="nil"/>
              </w:pBdr>
              <w:ind w:left="0" w:right="49"/>
              <w:rPr>
                <w:b/>
                <w:color w:val="000000" w:themeColor="text1"/>
              </w:rPr>
            </w:pPr>
            <w:r w:rsidRPr="00683FFE">
              <w:rPr>
                <w:b/>
                <w:color w:val="000000" w:themeColor="text1"/>
              </w:rPr>
              <w:t xml:space="preserve">MARELEN CASTILLO TORRES </w:t>
            </w:r>
          </w:p>
          <w:p w14:paraId="1A507F5D"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Ponente</w:t>
            </w:r>
            <w:r w:rsidRPr="00683FFE">
              <w:rPr>
                <w:b/>
                <w:color w:val="000000" w:themeColor="text1"/>
              </w:rPr>
              <w:t xml:space="preserve">                 </w:t>
            </w:r>
          </w:p>
        </w:tc>
        <w:tc>
          <w:tcPr>
            <w:tcW w:w="5289" w:type="dxa"/>
          </w:tcPr>
          <w:p w14:paraId="1D32E549" w14:textId="77777777" w:rsidR="00683FFE" w:rsidRPr="00683FFE" w:rsidRDefault="00683FFE" w:rsidP="00772257">
            <w:pPr>
              <w:pBdr>
                <w:top w:val="nil"/>
                <w:left w:val="nil"/>
                <w:bottom w:val="nil"/>
                <w:right w:val="nil"/>
                <w:between w:val="nil"/>
              </w:pBdr>
              <w:ind w:left="0" w:right="49"/>
              <w:rPr>
                <w:color w:val="000000" w:themeColor="text1"/>
              </w:rPr>
            </w:pPr>
          </w:p>
          <w:p w14:paraId="4492D479" w14:textId="77777777" w:rsidR="00683FFE" w:rsidRPr="00683FFE" w:rsidRDefault="00683FFE" w:rsidP="00772257">
            <w:pPr>
              <w:pBdr>
                <w:top w:val="nil"/>
                <w:left w:val="nil"/>
                <w:bottom w:val="nil"/>
                <w:right w:val="nil"/>
                <w:between w:val="nil"/>
              </w:pBdr>
              <w:ind w:left="0" w:right="49"/>
              <w:rPr>
                <w:color w:val="000000" w:themeColor="text1"/>
              </w:rPr>
            </w:pPr>
          </w:p>
          <w:p w14:paraId="4FEDED37" w14:textId="77777777" w:rsidR="00683FFE" w:rsidRPr="00683FFE" w:rsidRDefault="00683FFE" w:rsidP="00772257">
            <w:pPr>
              <w:pBdr>
                <w:top w:val="nil"/>
                <w:left w:val="nil"/>
                <w:bottom w:val="nil"/>
                <w:right w:val="nil"/>
                <w:between w:val="nil"/>
              </w:pBdr>
              <w:ind w:left="0" w:right="49"/>
              <w:rPr>
                <w:color w:val="000000" w:themeColor="text1"/>
              </w:rPr>
            </w:pPr>
          </w:p>
          <w:p w14:paraId="75B226DA" w14:textId="77777777" w:rsidR="00683FFE" w:rsidRPr="00683FFE" w:rsidRDefault="00683FFE" w:rsidP="00772257">
            <w:pPr>
              <w:pBdr>
                <w:top w:val="nil"/>
                <w:left w:val="nil"/>
                <w:bottom w:val="nil"/>
                <w:right w:val="nil"/>
                <w:between w:val="nil"/>
              </w:pBdr>
              <w:ind w:left="0" w:right="49"/>
              <w:rPr>
                <w:color w:val="000000" w:themeColor="text1"/>
              </w:rPr>
            </w:pPr>
          </w:p>
          <w:p w14:paraId="4E896B29"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____________________________</w:t>
            </w:r>
          </w:p>
          <w:p w14:paraId="08E0E861" w14:textId="77777777" w:rsidR="00683FFE" w:rsidRPr="00683FFE" w:rsidRDefault="00683FFE" w:rsidP="00772257">
            <w:pPr>
              <w:pBdr>
                <w:top w:val="nil"/>
                <w:left w:val="nil"/>
                <w:bottom w:val="nil"/>
                <w:right w:val="nil"/>
                <w:between w:val="nil"/>
              </w:pBdr>
              <w:ind w:left="0" w:right="49"/>
              <w:rPr>
                <w:b/>
                <w:color w:val="000000" w:themeColor="text1"/>
              </w:rPr>
            </w:pPr>
            <w:r w:rsidRPr="00683FFE">
              <w:rPr>
                <w:b/>
                <w:color w:val="000000" w:themeColor="text1"/>
              </w:rPr>
              <w:t>LUIS ALBERTO ALBÁN URBANO</w:t>
            </w:r>
          </w:p>
          <w:p w14:paraId="373F749B" w14:textId="77777777" w:rsidR="00683FFE" w:rsidRPr="00683FFE" w:rsidRDefault="00683FFE" w:rsidP="00772257">
            <w:pPr>
              <w:pBdr>
                <w:top w:val="nil"/>
                <w:left w:val="nil"/>
                <w:bottom w:val="nil"/>
                <w:right w:val="nil"/>
                <w:between w:val="nil"/>
              </w:pBdr>
              <w:ind w:left="0" w:right="49"/>
              <w:rPr>
                <w:color w:val="000000" w:themeColor="text1"/>
              </w:rPr>
            </w:pPr>
            <w:r w:rsidRPr="00683FFE">
              <w:rPr>
                <w:color w:val="000000" w:themeColor="text1"/>
              </w:rPr>
              <w:t>Ponente</w:t>
            </w:r>
          </w:p>
        </w:tc>
      </w:tr>
    </w:tbl>
    <w:p w14:paraId="023BDBCF" w14:textId="4449C8D0" w:rsidR="00A20BA7" w:rsidRPr="00683FFE" w:rsidRDefault="00A20BA7">
      <w:pPr>
        <w:spacing w:after="0" w:line="240" w:lineRule="auto"/>
        <w:ind w:firstLine="10"/>
        <w:rPr>
          <w:color w:val="000000" w:themeColor="text1"/>
        </w:rPr>
      </w:pPr>
    </w:p>
    <w:p w14:paraId="5DA99B58" w14:textId="4EB95942" w:rsidR="007174EE" w:rsidRPr="00683FFE" w:rsidRDefault="007174EE">
      <w:pPr>
        <w:spacing w:after="0" w:line="240" w:lineRule="auto"/>
        <w:ind w:firstLine="10"/>
        <w:rPr>
          <w:color w:val="000000" w:themeColor="text1"/>
        </w:rPr>
      </w:pPr>
    </w:p>
    <w:p w14:paraId="37A20E19" w14:textId="5F0395BE" w:rsidR="007174EE" w:rsidRPr="00683FFE" w:rsidRDefault="007174EE">
      <w:pPr>
        <w:spacing w:after="0" w:line="240" w:lineRule="auto"/>
        <w:ind w:firstLine="10"/>
        <w:rPr>
          <w:color w:val="000000" w:themeColor="text1"/>
        </w:rPr>
      </w:pPr>
    </w:p>
    <w:p w14:paraId="279490DD" w14:textId="098624E9" w:rsidR="007174EE" w:rsidRPr="00683FFE" w:rsidRDefault="007174EE">
      <w:pPr>
        <w:spacing w:after="0" w:line="240" w:lineRule="auto"/>
        <w:ind w:firstLine="10"/>
        <w:rPr>
          <w:color w:val="000000" w:themeColor="text1"/>
        </w:rPr>
      </w:pPr>
    </w:p>
    <w:p w14:paraId="7A42C214" w14:textId="6E1C6562" w:rsidR="007174EE" w:rsidRPr="00683FFE" w:rsidRDefault="007174EE">
      <w:pPr>
        <w:spacing w:after="0" w:line="240" w:lineRule="auto"/>
        <w:ind w:firstLine="10"/>
        <w:rPr>
          <w:color w:val="000000" w:themeColor="text1"/>
        </w:rPr>
      </w:pPr>
    </w:p>
    <w:p w14:paraId="526A6500" w14:textId="56B18957" w:rsidR="007174EE" w:rsidRPr="00683FFE" w:rsidRDefault="007174EE">
      <w:pPr>
        <w:spacing w:after="0" w:line="240" w:lineRule="auto"/>
        <w:ind w:firstLine="10"/>
        <w:rPr>
          <w:color w:val="000000" w:themeColor="text1"/>
        </w:rPr>
      </w:pPr>
    </w:p>
    <w:p w14:paraId="73EEAE5C" w14:textId="26A404DF" w:rsidR="007174EE" w:rsidRPr="00683FFE" w:rsidRDefault="007174EE">
      <w:pPr>
        <w:spacing w:after="0" w:line="240" w:lineRule="auto"/>
        <w:ind w:firstLine="10"/>
        <w:rPr>
          <w:color w:val="000000" w:themeColor="text1"/>
        </w:rPr>
      </w:pPr>
    </w:p>
    <w:p w14:paraId="7D5BA5D1" w14:textId="3FF535B7" w:rsidR="007174EE" w:rsidRPr="00683FFE" w:rsidRDefault="007174EE">
      <w:pPr>
        <w:spacing w:after="0" w:line="240" w:lineRule="auto"/>
        <w:ind w:firstLine="10"/>
        <w:rPr>
          <w:color w:val="000000" w:themeColor="text1"/>
        </w:rPr>
      </w:pPr>
    </w:p>
    <w:p w14:paraId="3D1A91CF" w14:textId="3F58945B" w:rsidR="007174EE" w:rsidRPr="00683FFE" w:rsidRDefault="007174EE">
      <w:pPr>
        <w:spacing w:after="0" w:line="240" w:lineRule="auto"/>
        <w:ind w:firstLine="10"/>
        <w:rPr>
          <w:color w:val="000000" w:themeColor="text1"/>
        </w:rPr>
      </w:pPr>
    </w:p>
    <w:p w14:paraId="44403EF3" w14:textId="6FBBCC96" w:rsidR="007174EE" w:rsidRPr="00683FFE" w:rsidRDefault="007174EE">
      <w:pPr>
        <w:spacing w:after="0" w:line="240" w:lineRule="auto"/>
        <w:ind w:firstLine="10"/>
        <w:rPr>
          <w:color w:val="000000" w:themeColor="text1"/>
        </w:rPr>
      </w:pPr>
    </w:p>
    <w:p w14:paraId="12A48E4E" w14:textId="4DF40AE5" w:rsidR="007174EE" w:rsidRPr="00683FFE" w:rsidRDefault="007174EE">
      <w:pPr>
        <w:spacing w:after="0" w:line="240" w:lineRule="auto"/>
        <w:ind w:firstLine="10"/>
        <w:rPr>
          <w:color w:val="000000" w:themeColor="text1"/>
        </w:rPr>
      </w:pPr>
    </w:p>
    <w:p w14:paraId="2ECA6024" w14:textId="737A7B94" w:rsidR="007174EE" w:rsidRPr="00683FFE" w:rsidRDefault="007174EE" w:rsidP="005A2498">
      <w:pPr>
        <w:spacing w:after="0" w:line="240" w:lineRule="auto"/>
        <w:ind w:left="0"/>
        <w:rPr>
          <w:color w:val="000000" w:themeColor="text1"/>
        </w:rPr>
      </w:pPr>
    </w:p>
    <w:p w14:paraId="4D6C3E62" w14:textId="3F53515B" w:rsidR="00A20BA7" w:rsidRPr="00683FFE" w:rsidRDefault="00A20BA7" w:rsidP="00683FFE">
      <w:pPr>
        <w:spacing w:after="0" w:line="240" w:lineRule="auto"/>
        <w:ind w:left="0"/>
        <w:rPr>
          <w:color w:val="000000" w:themeColor="text1"/>
        </w:rPr>
      </w:pPr>
    </w:p>
    <w:p w14:paraId="2936E6E6" w14:textId="694BD467" w:rsidR="00786CD8" w:rsidRPr="00683FFE" w:rsidRDefault="00786CD8" w:rsidP="00112E3C">
      <w:pPr>
        <w:pStyle w:val="Prrafodelista"/>
        <w:numPr>
          <w:ilvl w:val="0"/>
          <w:numId w:val="38"/>
        </w:numPr>
        <w:spacing w:after="0" w:line="240" w:lineRule="auto"/>
        <w:jc w:val="center"/>
        <w:rPr>
          <w:b/>
          <w:color w:val="000000" w:themeColor="text1"/>
        </w:rPr>
      </w:pPr>
      <w:r w:rsidRPr="00683FFE">
        <w:rPr>
          <w:b/>
          <w:color w:val="000000" w:themeColor="text1"/>
        </w:rPr>
        <w:t>TEXTO PROPUESTO</w:t>
      </w:r>
    </w:p>
    <w:p w14:paraId="7B8CB7F6" w14:textId="77777777" w:rsidR="00786CD8" w:rsidRPr="00683FFE" w:rsidRDefault="00786CD8" w:rsidP="00786CD8">
      <w:pPr>
        <w:spacing w:after="0" w:line="240" w:lineRule="auto"/>
        <w:jc w:val="center"/>
        <w:rPr>
          <w:b/>
          <w:color w:val="000000" w:themeColor="text1"/>
        </w:rPr>
      </w:pPr>
    </w:p>
    <w:p w14:paraId="4A992D7E" w14:textId="77777777" w:rsidR="00786CD8" w:rsidRPr="00683FFE" w:rsidRDefault="00786CD8" w:rsidP="00786CD8">
      <w:pPr>
        <w:spacing w:after="0" w:line="240" w:lineRule="auto"/>
        <w:jc w:val="center"/>
        <w:rPr>
          <w:b/>
          <w:color w:val="000000" w:themeColor="text1"/>
        </w:rPr>
      </w:pPr>
    </w:p>
    <w:p w14:paraId="38D85F70" w14:textId="0DA29254" w:rsidR="00786CD8" w:rsidRPr="00683FFE" w:rsidRDefault="00786CD8" w:rsidP="00786CD8">
      <w:pPr>
        <w:spacing w:after="0" w:line="240" w:lineRule="auto"/>
        <w:jc w:val="center"/>
        <w:rPr>
          <w:b/>
          <w:color w:val="000000" w:themeColor="text1"/>
        </w:rPr>
      </w:pPr>
      <w:r w:rsidRPr="00683FFE">
        <w:rPr>
          <w:b/>
          <w:color w:val="000000" w:themeColor="text1"/>
        </w:rPr>
        <w:t>TEXTO PROPUESTO PARA SEGUNDO DEBATE EN LA HONORABLE CÁMARA DE REPRESENTANTES DEL PROYECTO DE LEY No. 344 de 2023 CÁMARA “POR LA CUAL SE CREA LA EMPRESA COLOMBIANA DE MINERALES -ECOMINERALES-, SE DETERMINA SU OBJETO, SU NATURALEZA, SU ESTRUCTURA ORGÁNICA Y SE DICTAN OTRAS DISPOSICIONES”.</w:t>
      </w:r>
    </w:p>
    <w:p w14:paraId="5FD22C58"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p>
    <w:p w14:paraId="1CFC11F3"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p>
    <w:p w14:paraId="0D4952EC"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EL CONGRESO DE LA REPÚBLICA DE COLOMBIA</w:t>
      </w:r>
    </w:p>
    <w:p w14:paraId="50FEF1B0"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p>
    <w:p w14:paraId="5F8AD17D"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p>
    <w:p w14:paraId="6B939F78"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DECRETA:</w:t>
      </w:r>
    </w:p>
    <w:p w14:paraId="1959B07D"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b/>
          <w:color w:val="000000" w:themeColor="text1"/>
        </w:rPr>
      </w:pPr>
    </w:p>
    <w:p w14:paraId="20D4627C"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b/>
          <w:color w:val="000000" w:themeColor="text1"/>
        </w:rPr>
      </w:pPr>
    </w:p>
    <w:p w14:paraId="0ED2F5EF" w14:textId="77777777" w:rsidR="00786CD8" w:rsidRPr="00683FFE" w:rsidRDefault="00786CD8" w:rsidP="00786CD8">
      <w:pPr>
        <w:rPr>
          <w:b/>
          <w:color w:val="000000" w:themeColor="text1"/>
        </w:rPr>
      </w:pPr>
      <w:r w:rsidRPr="00683FFE">
        <w:rPr>
          <w:b/>
          <w:color w:val="000000" w:themeColor="text1"/>
        </w:rPr>
        <w:t>ARTÍCULO 1. OBJETO DE LA LEY.</w:t>
      </w:r>
      <w:r w:rsidRPr="00683FFE">
        <w:rPr>
          <w:color w:val="000000" w:themeColor="text1"/>
        </w:rPr>
        <w:t xml:space="preserve"> La presente Ley tiene por objeto la creación de la Empresa Colombiana de Minerales – ECOMINERALES, se determina su objeto, su naturaleza, su estructura orgánica, con el propósito de impulsar el sector minero del país.</w:t>
      </w:r>
    </w:p>
    <w:p w14:paraId="4E317EDB"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b/>
          <w:color w:val="000000" w:themeColor="text1"/>
        </w:rPr>
      </w:pPr>
    </w:p>
    <w:p w14:paraId="5BDC77C4"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CAPÍTULO I.</w:t>
      </w:r>
    </w:p>
    <w:p w14:paraId="33EB7CBC"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p>
    <w:p w14:paraId="6C1D0CAA"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NATURALEZA, DOMICILIO Y OBJETO</w:t>
      </w:r>
    </w:p>
    <w:p w14:paraId="317BC3D4"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b/>
          <w:color w:val="000000" w:themeColor="text1"/>
        </w:rPr>
      </w:pPr>
    </w:p>
    <w:p w14:paraId="4F02EF5A" w14:textId="5CACD620" w:rsidR="00786CD8" w:rsidRPr="00683FFE" w:rsidRDefault="00786CD8" w:rsidP="002A0AC8">
      <w:pPr>
        <w:widowControl w:val="0"/>
        <w:pBdr>
          <w:top w:val="nil"/>
          <w:left w:val="nil"/>
          <w:bottom w:val="nil"/>
          <w:right w:val="nil"/>
          <w:between w:val="nil"/>
        </w:pBdr>
        <w:tabs>
          <w:tab w:val="left" w:pos="2879"/>
        </w:tabs>
        <w:spacing w:after="0" w:line="240" w:lineRule="auto"/>
        <w:rPr>
          <w:b/>
          <w:color w:val="000000" w:themeColor="text1"/>
        </w:rPr>
      </w:pPr>
      <w:r w:rsidRPr="00683FFE">
        <w:rPr>
          <w:b/>
          <w:color w:val="000000" w:themeColor="text1"/>
        </w:rPr>
        <w:t>ARTÍCULO 2. CREACIÓN DE LA EMPRESA COLOMBIA</w:t>
      </w:r>
      <w:r w:rsidR="002A0AC8" w:rsidRPr="00683FFE">
        <w:rPr>
          <w:b/>
          <w:color w:val="000000" w:themeColor="text1"/>
        </w:rPr>
        <w:t xml:space="preserve">NA DE MINERALES – ECOMINERALES. </w:t>
      </w:r>
      <w:r w:rsidRPr="00683FFE">
        <w:rPr>
          <w:color w:val="000000" w:themeColor="text1"/>
        </w:rPr>
        <w:t>Créese la Empresa Colombiana de Minerales – ECOMINERALES, como una empresa industrial y comercial del Estado, del orden nacional, del sector descentralizado por servicios de la rama ejecutiva del poder público, vinculada al Ministerio de Minas y Energía, con personería jurídica, autonomía administrativa y financiera y capital independiente.</w:t>
      </w:r>
    </w:p>
    <w:p w14:paraId="3EA5323A"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6284AF70"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color w:val="000000" w:themeColor="text1"/>
        </w:rPr>
        <w:t>En su organización interna regirá lo previsto por la Ley 489 de 1998, especialmente lo dispuesto en su artículo 93, y en sus relaciones con terceros se regirá bajo el derecho privado, como una sociedad de naturaleza mercantil lo previsto en los artículos 13 y 14 de la Ley 1150 de 2007.</w:t>
      </w:r>
    </w:p>
    <w:p w14:paraId="174B49C3"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3E596ACC"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3. DOMICILIO.</w:t>
      </w:r>
      <w:r w:rsidRPr="00683FFE">
        <w:rPr>
          <w:color w:val="000000" w:themeColor="text1"/>
        </w:rPr>
        <w:t xml:space="preserve"> La Empresa tendrá su domicilio principal en la ciudad de Bogotá D.C., pero podrá establecer, por disposición de su Junta Directiva, sucursales, oficinas o seccionales en cualquier lugar del territorio colombiano o en </w:t>
      </w:r>
      <w:r w:rsidRPr="00683FFE">
        <w:rPr>
          <w:color w:val="000000" w:themeColor="text1"/>
        </w:rPr>
        <w:lastRenderedPageBreak/>
        <w:t>el exterior.</w:t>
      </w:r>
    </w:p>
    <w:p w14:paraId="0762ED5A"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793855FB"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4. DURACIÓN</w:t>
      </w:r>
      <w:r w:rsidRPr="00683FFE">
        <w:rPr>
          <w:color w:val="000000" w:themeColor="text1"/>
        </w:rPr>
        <w:t>. La duración de la Empresa será por tiempo indefinido.</w:t>
      </w:r>
    </w:p>
    <w:p w14:paraId="6BD11E2D"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3A968DD1" w14:textId="77777777" w:rsidR="00544CE8" w:rsidRPr="00683FFE" w:rsidRDefault="00544CE8" w:rsidP="00544CE8">
      <w:pPr>
        <w:pBdr>
          <w:top w:val="nil"/>
          <w:left w:val="nil"/>
          <w:bottom w:val="nil"/>
          <w:right w:val="nil"/>
          <w:between w:val="nil"/>
        </w:pBdr>
        <w:tabs>
          <w:tab w:val="left" w:pos="2879"/>
        </w:tabs>
        <w:rPr>
          <w:color w:val="000000" w:themeColor="text1"/>
        </w:rPr>
      </w:pPr>
      <w:r w:rsidRPr="00683FFE">
        <w:rPr>
          <w:b/>
          <w:color w:val="000000" w:themeColor="text1"/>
        </w:rPr>
        <w:t xml:space="preserve">ARTÍCULO 5. OBJETO. </w:t>
      </w:r>
      <w:r w:rsidRPr="00683FFE">
        <w:rPr>
          <w:color w:val="000000" w:themeColor="text1"/>
        </w:rPr>
        <w:t>ECOMINERALES tendrá por objeto, realizar en Colombia o en el exterior, actividades de exploración, construcción y montaje, explotación, cierre minero, transformación, beneficio, aprovechamiento y/o comercialización de minerales, sus derivados y productos, principalmente orientados a la industrialización del país, transición energética, desarrollo agrícola e infraestructura pública, bajo consideraciones de competencia. Realizará las actividades industriales y comerciales correspondientes, actividades de investigación, desarrollo e innovación, en toda la cadena productiva, directamente o por medio de contratos de diferente naturaleza, celebrados con personas naturales o jurídicas; públicas o privadas, nacionales o extranjeras.</w:t>
      </w:r>
    </w:p>
    <w:p w14:paraId="3CCB7147" w14:textId="77777777" w:rsidR="00544CE8" w:rsidRPr="00683FFE" w:rsidRDefault="00544CE8" w:rsidP="00544CE8">
      <w:pPr>
        <w:tabs>
          <w:tab w:val="left" w:pos="2879"/>
        </w:tabs>
        <w:ind w:firstLine="10"/>
        <w:rPr>
          <w:color w:val="000000" w:themeColor="text1"/>
        </w:rPr>
      </w:pPr>
    </w:p>
    <w:p w14:paraId="63C58F47" w14:textId="1B6647FA" w:rsidR="00544CE8" w:rsidRPr="00683FFE" w:rsidRDefault="002A0AC8" w:rsidP="00544CE8">
      <w:pPr>
        <w:tabs>
          <w:tab w:val="left" w:pos="2879"/>
        </w:tabs>
        <w:rPr>
          <w:color w:val="000000" w:themeColor="text1"/>
        </w:rPr>
      </w:pPr>
      <w:r w:rsidRPr="00683FFE">
        <w:rPr>
          <w:color w:val="000000" w:themeColor="text1"/>
        </w:rPr>
        <w:t>ECOMINERALES</w:t>
      </w:r>
      <w:r w:rsidR="00544CE8" w:rsidRPr="00683FFE">
        <w:rPr>
          <w:color w:val="000000" w:themeColor="text1"/>
        </w:rPr>
        <w:t xml:space="preserve"> desarrollará su objeto compitiendo en condiciones de igualdad con las demás empresas del sector minero.</w:t>
      </w:r>
    </w:p>
    <w:p w14:paraId="2D167282" w14:textId="77777777" w:rsidR="00544CE8" w:rsidRPr="00683FFE" w:rsidRDefault="00544CE8" w:rsidP="00544CE8">
      <w:pPr>
        <w:pBdr>
          <w:top w:val="nil"/>
          <w:left w:val="nil"/>
          <w:bottom w:val="nil"/>
          <w:right w:val="nil"/>
          <w:between w:val="nil"/>
        </w:pBdr>
        <w:tabs>
          <w:tab w:val="left" w:pos="2879"/>
        </w:tabs>
        <w:rPr>
          <w:color w:val="000000" w:themeColor="text1"/>
        </w:rPr>
      </w:pPr>
    </w:p>
    <w:p w14:paraId="5133A54A" w14:textId="77777777" w:rsidR="00544CE8" w:rsidRPr="00683FFE" w:rsidRDefault="00544CE8" w:rsidP="00544CE8">
      <w:pPr>
        <w:pBdr>
          <w:top w:val="nil"/>
          <w:left w:val="nil"/>
          <w:bottom w:val="nil"/>
          <w:right w:val="nil"/>
          <w:between w:val="nil"/>
        </w:pBdr>
        <w:tabs>
          <w:tab w:val="left" w:pos="2879"/>
        </w:tabs>
        <w:rPr>
          <w:color w:val="000000" w:themeColor="text1"/>
        </w:rPr>
      </w:pPr>
      <w:r w:rsidRPr="00683FFE">
        <w:rPr>
          <w:color w:val="000000" w:themeColor="text1"/>
        </w:rPr>
        <w:t>Para desarrollar su objeto, ECOMINERALES tendrá a su cargo:</w:t>
      </w:r>
    </w:p>
    <w:p w14:paraId="4558ED56" w14:textId="77777777" w:rsidR="00544CE8" w:rsidRPr="00683FFE" w:rsidRDefault="00544CE8" w:rsidP="00544CE8">
      <w:pPr>
        <w:pBdr>
          <w:top w:val="nil"/>
          <w:left w:val="nil"/>
          <w:bottom w:val="nil"/>
          <w:right w:val="nil"/>
          <w:between w:val="nil"/>
        </w:pBdr>
        <w:tabs>
          <w:tab w:val="left" w:pos="2879"/>
        </w:tabs>
        <w:rPr>
          <w:color w:val="000000" w:themeColor="text1"/>
        </w:rPr>
      </w:pPr>
    </w:p>
    <w:p w14:paraId="7F95D3D4"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La recepción de todos los bienes que el Estado reciba por concepto de reversión a la terminación de los títulos mineros en los casos que la Agencia Nacional de Minería así lo determine;</w:t>
      </w:r>
    </w:p>
    <w:p w14:paraId="31EC792F"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La ejecución de las actividades de prospección, exploración, construcción y montaje, explotación, cierre minero, transformación, comercialización, y beneficio de minerales, de manera directa o por medio de un tercero mediante la celebración de contratos de asociación, operación o cualquier otra tipología contractual legalmente constituida;</w:t>
      </w:r>
    </w:p>
    <w:p w14:paraId="57F1BBA4"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La construcción, adquisición, operación, administración, mantenimiento, disposición y manejo de todos aquellos bienes muebles e inmuebles que se requieran para el cumplimiento del objeto social de la Empresa;</w:t>
      </w:r>
    </w:p>
    <w:p w14:paraId="6FB86BED"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La celebración de toda clase de negocios en conexión con cualquiera de las actividades comerciales o industriales relacionadas con las actividades de exploración, construcción y montaje, explotación, cierre minero, transformación, beneficio, aprovechamiento y/o comercialización de minerales estratégicos u otros minerales, requeridos, principalmente, por el mercado nacional;</w:t>
      </w:r>
    </w:p>
    <w:p w14:paraId="11114BC7"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La comercialización, importación, exportación de minerales, sus derivados, productos y afines; su procesamiento y venta en el mercado local y la exportación de excedentes minerales, así como de bienes finales y semifinales;</w:t>
      </w:r>
    </w:p>
    <w:p w14:paraId="5F94BB53"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Transporte y la distribución de minerales, y sus derivados, productos y afines;</w:t>
      </w:r>
    </w:p>
    <w:p w14:paraId="67E35B88"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lastRenderedPageBreak/>
        <w:t>La formación, en el país o en el exterior, de personal vinculado o no a la Empresa, en todas las especialidades de la industria minera;</w:t>
      </w:r>
    </w:p>
    <w:p w14:paraId="183B5E54"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Realizar los estudios técnicos, geológicos y económicos, en coordinación con el Servicio Geológico Colombiano (SGC), o quien haga sus veces, que el Gobierno le encomiende para el conocimiento de las reservas mineras del país;</w:t>
      </w:r>
    </w:p>
    <w:p w14:paraId="389E81E6"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Celebrar toda clase de contratos o negocios mineros previstos en las disposiciones legales nacionales o internacionales o derivados del ejercicio de la autonomía de la voluntad que se relacionen con el objeto y fines de la Empresa o que faciliten su cumplimiento;</w:t>
      </w:r>
    </w:p>
    <w:p w14:paraId="33EA360A"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Adelantar las actividades y operaciones que le asigne la ley.</w:t>
      </w:r>
    </w:p>
    <w:p w14:paraId="3B27DD2C"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Realizar las investigaciones necesarias para obtener el soporte tecnológico que se requiera en todas las áreas de la industria minera;</w:t>
      </w:r>
    </w:p>
    <w:p w14:paraId="035CBC07"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Realizar la gestión y ejecución de proyectos de minería circular y minería regenerativa, así como la celebración de todos los contratos, convenios y, en general, de todos los negocios y acuerdos jurídicos necesarios para su desarrollo.</w:t>
      </w:r>
    </w:p>
    <w:p w14:paraId="17A60042" w14:textId="77777777" w:rsidR="00544CE8" w:rsidRPr="00683FFE" w:rsidRDefault="00544CE8" w:rsidP="00112E3C">
      <w:pPr>
        <w:widowControl w:val="0"/>
        <w:numPr>
          <w:ilvl w:val="0"/>
          <w:numId w:val="24"/>
        </w:numPr>
        <w:pBdr>
          <w:top w:val="nil"/>
          <w:left w:val="nil"/>
          <w:bottom w:val="nil"/>
          <w:right w:val="nil"/>
          <w:between w:val="nil"/>
        </w:pBdr>
        <w:tabs>
          <w:tab w:val="left" w:pos="851"/>
        </w:tabs>
        <w:spacing w:after="0" w:line="240" w:lineRule="auto"/>
        <w:ind w:right="0"/>
        <w:rPr>
          <w:color w:val="000000" w:themeColor="text1"/>
        </w:rPr>
      </w:pPr>
      <w:r w:rsidRPr="00683FFE">
        <w:rPr>
          <w:color w:val="000000" w:themeColor="text1"/>
        </w:rPr>
        <w:t>En general, ejecutar cualquier clase de negocios comerciales o civiles que tiendan directamente a la realización de los fines que persigue la Empresa.</w:t>
      </w:r>
    </w:p>
    <w:p w14:paraId="5664A1CB" w14:textId="77777777" w:rsidR="00544CE8" w:rsidRPr="00683FFE" w:rsidRDefault="00544CE8" w:rsidP="00544CE8">
      <w:pPr>
        <w:pBdr>
          <w:top w:val="nil"/>
          <w:left w:val="nil"/>
          <w:bottom w:val="nil"/>
          <w:right w:val="nil"/>
          <w:between w:val="nil"/>
        </w:pBdr>
        <w:tabs>
          <w:tab w:val="left" w:pos="2879"/>
        </w:tabs>
        <w:rPr>
          <w:color w:val="000000" w:themeColor="text1"/>
        </w:rPr>
      </w:pPr>
    </w:p>
    <w:p w14:paraId="6D9FBCF7" w14:textId="77777777" w:rsidR="00544CE8" w:rsidRPr="00683FFE" w:rsidRDefault="00544CE8" w:rsidP="00544CE8">
      <w:pPr>
        <w:pBdr>
          <w:top w:val="nil"/>
          <w:left w:val="nil"/>
          <w:bottom w:val="nil"/>
          <w:right w:val="nil"/>
          <w:between w:val="nil"/>
        </w:pBdr>
        <w:tabs>
          <w:tab w:val="left" w:pos="2879"/>
        </w:tabs>
        <w:rPr>
          <w:color w:val="000000" w:themeColor="text1"/>
        </w:rPr>
      </w:pPr>
      <w:r w:rsidRPr="00683FFE">
        <w:rPr>
          <w:b/>
          <w:color w:val="000000" w:themeColor="text1"/>
        </w:rPr>
        <w:t>PARÁGRAFO 1°.</w:t>
      </w:r>
      <w:r w:rsidRPr="00683FFE">
        <w:rPr>
          <w:color w:val="000000" w:themeColor="text1"/>
        </w:rPr>
        <w:t xml:space="preserve"> ECOMINERALES deberá desarrollar programas de responsabilidad social empresarial, enfocados en el bienestar de las comunidades aledañas priorizando las poblaciones reconocidas como víctimas del conflicto armado interno, a las áreas de operación mediante iniciativas ambientales, educativas, salud, infraestructura y desarrollo socioeconómico.</w:t>
      </w:r>
    </w:p>
    <w:p w14:paraId="24212FDE" w14:textId="77777777" w:rsidR="00544CE8" w:rsidRPr="00683FFE" w:rsidRDefault="00544CE8" w:rsidP="00544CE8">
      <w:pPr>
        <w:pBdr>
          <w:top w:val="nil"/>
          <w:left w:val="nil"/>
          <w:bottom w:val="nil"/>
          <w:right w:val="nil"/>
          <w:between w:val="nil"/>
        </w:pBdr>
        <w:tabs>
          <w:tab w:val="left" w:pos="851"/>
        </w:tabs>
        <w:ind w:left="314"/>
        <w:rPr>
          <w:color w:val="000000" w:themeColor="text1"/>
        </w:rPr>
      </w:pPr>
    </w:p>
    <w:p w14:paraId="28360CED" w14:textId="4F2D931C" w:rsidR="00544CE8" w:rsidRPr="00683FFE" w:rsidRDefault="00544CE8" w:rsidP="00544CE8">
      <w:pPr>
        <w:pBdr>
          <w:top w:val="nil"/>
          <w:left w:val="nil"/>
          <w:bottom w:val="nil"/>
          <w:right w:val="nil"/>
          <w:between w:val="nil"/>
        </w:pBdr>
        <w:tabs>
          <w:tab w:val="left" w:pos="2879"/>
        </w:tabs>
        <w:rPr>
          <w:color w:val="000000" w:themeColor="text1"/>
        </w:rPr>
      </w:pPr>
      <w:r w:rsidRPr="00683FFE">
        <w:rPr>
          <w:b/>
          <w:color w:val="000000" w:themeColor="text1"/>
        </w:rPr>
        <w:t>PARÁGRAFO 2°.</w:t>
      </w:r>
      <w:r w:rsidRPr="00683FFE">
        <w:rPr>
          <w:color w:val="000000" w:themeColor="text1"/>
        </w:rPr>
        <w:t xml:space="preserve"> Para asegurar la integridad del ecosistema, ECOMINERALES, deberá promover prácticas ambientales sostenibles en todas las etapas de las operaciones mineras, incluyendo la implementación de tecnologías limpias, la gestión eficiente de recursos naturales y la rehabilitación de áreas impactadas, en cumplimiento de la normativa ambiental vigente y en armonía con la conservación del ecosistema y la biodiversidad.</w:t>
      </w:r>
    </w:p>
    <w:p w14:paraId="460174AE" w14:textId="35387C9F" w:rsidR="00544CE8" w:rsidRPr="00683FFE" w:rsidRDefault="00544CE8" w:rsidP="001577C6">
      <w:pPr>
        <w:pBdr>
          <w:top w:val="nil"/>
          <w:left w:val="nil"/>
          <w:bottom w:val="nil"/>
          <w:right w:val="nil"/>
          <w:between w:val="nil"/>
        </w:pBdr>
        <w:tabs>
          <w:tab w:val="left" w:pos="2879"/>
        </w:tabs>
        <w:ind w:left="0"/>
        <w:rPr>
          <w:color w:val="000000" w:themeColor="text1"/>
        </w:rPr>
      </w:pPr>
    </w:p>
    <w:p w14:paraId="10EDD8A6" w14:textId="4471259A" w:rsidR="00786CD8" w:rsidRPr="00683FFE" w:rsidRDefault="00544CE8" w:rsidP="00544CE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 xml:space="preserve">PARÁGRAFO 3. </w:t>
      </w:r>
      <w:r w:rsidRPr="00683FFE">
        <w:rPr>
          <w:color w:val="000000" w:themeColor="text1"/>
        </w:rPr>
        <w:t>Para acceder a títulos mineros, ECOMINERALES deberá seguir los procedimientos que para tal fin se encuentran establecidos en la Ley 685 de 2001, la Ley 1753 de 2015 y demás normas concordantes o aquellas que las modifiquen o sustituyan.</w:t>
      </w:r>
    </w:p>
    <w:p w14:paraId="43BC70B1" w14:textId="2F3C17C9" w:rsidR="00915B0B" w:rsidRPr="00683FFE" w:rsidRDefault="00915B0B" w:rsidP="00544CE8">
      <w:pPr>
        <w:widowControl w:val="0"/>
        <w:pBdr>
          <w:top w:val="nil"/>
          <w:left w:val="nil"/>
          <w:bottom w:val="nil"/>
          <w:right w:val="nil"/>
          <w:between w:val="nil"/>
        </w:pBdr>
        <w:tabs>
          <w:tab w:val="left" w:pos="2879"/>
        </w:tabs>
        <w:spacing w:after="0" w:line="240" w:lineRule="auto"/>
        <w:rPr>
          <w:b/>
          <w:color w:val="000000" w:themeColor="text1"/>
          <w:u w:val="single"/>
        </w:rPr>
      </w:pPr>
    </w:p>
    <w:p w14:paraId="2F69398F" w14:textId="77777777" w:rsidR="00915B0B" w:rsidRPr="00683FFE" w:rsidRDefault="00915B0B" w:rsidP="00544CE8">
      <w:pPr>
        <w:widowControl w:val="0"/>
        <w:pBdr>
          <w:top w:val="nil"/>
          <w:left w:val="nil"/>
          <w:bottom w:val="nil"/>
          <w:right w:val="nil"/>
          <w:between w:val="nil"/>
        </w:pBdr>
        <w:tabs>
          <w:tab w:val="left" w:pos="2879"/>
        </w:tabs>
        <w:spacing w:after="0" w:line="240" w:lineRule="auto"/>
        <w:rPr>
          <w:b/>
          <w:color w:val="000000" w:themeColor="text1"/>
          <w:u w:val="single"/>
        </w:rPr>
      </w:pPr>
    </w:p>
    <w:p w14:paraId="7554F818" w14:textId="1827C058" w:rsidR="001577C6" w:rsidRPr="00683FFE" w:rsidRDefault="00915B0B" w:rsidP="00544CE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PARÁGRAFO 4.</w:t>
      </w:r>
      <w:r w:rsidRPr="00683FFE">
        <w:rPr>
          <w:color w:val="000000" w:themeColor="text1"/>
        </w:rPr>
        <w:t xml:space="preserve"> Todas las actividades a cargo de ECOMINERALES deberán ser desarrolladas bajo y en garantía de los enfoques de derechos humanos y territorial.</w:t>
      </w:r>
    </w:p>
    <w:p w14:paraId="4B5532B2" w14:textId="77777777" w:rsidR="00915B0B" w:rsidRPr="00683FFE" w:rsidRDefault="00915B0B" w:rsidP="00915B0B">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 xml:space="preserve">ARTÍCULO 6. PARTICIPACIÓN EN SOCIEDADES. </w:t>
      </w:r>
      <w:r w:rsidRPr="00683FFE">
        <w:rPr>
          <w:color w:val="000000" w:themeColor="text1"/>
        </w:rPr>
        <w:t xml:space="preserve">Para el mejor cumplimiento de </w:t>
      </w:r>
      <w:r w:rsidRPr="00683FFE">
        <w:rPr>
          <w:color w:val="000000" w:themeColor="text1"/>
        </w:rPr>
        <w:lastRenderedPageBreak/>
        <w:t>su objeto, ECOMINERALES podrá, de acuerdo con las disposiciones legales vigentes, y para el desarrollo y mejor cumplimiento de su objeto empresarial, con autorización expresa del Congreso de la República, previo aval de la Junta Directiva, entrar a formar parte de otras sociedades, asociaciones, corporaciones o fundaciones como constituyente o participar en las ya constituidas, organizar asociaciones o empresas, o celebrar en cualquier forma el contrato de sociedad, siempre y cuando los objetivos de las sociedades o asociaciones de que se trate, sean iguales, similares, conexos o complementarios con el de ECOMINERALES o necesarios o útiles para el mejor desarrollo de su objeto.</w:t>
      </w:r>
    </w:p>
    <w:p w14:paraId="1E86B5E6" w14:textId="77777777" w:rsidR="00915B0B" w:rsidRPr="00683FFE" w:rsidRDefault="00915B0B" w:rsidP="00915B0B">
      <w:pPr>
        <w:widowControl w:val="0"/>
        <w:pBdr>
          <w:top w:val="nil"/>
          <w:left w:val="nil"/>
          <w:bottom w:val="nil"/>
          <w:right w:val="nil"/>
          <w:between w:val="nil"/>
        </w:pBdr>
        <w:tabs>
          <w:tab w:val="left" w:pos="2879"/>
        </w:tabs>
        <w:spacing w:after="0" w:line="240" w:lineRule="auto"/>
        <w:rPr>
          <w:color w:val="000000" w:themeColor="text1"/>
        </w:rPr>
      </w:pPr>
    </w:p>
    <w:p w14:paraId="30FD0D3A" w14:textId="032AE196" w:rsidR="00915B0B" w:rsidRPr="00683FFE" w:rsidRDefault="00915B0B" w:rsidP="00915B0B">
      <w:pPr>
        <w:widowControl w:val="0"/>
        <w:pBdr>
          <w:top w:val="nil"/>
          <w:left w:val="nil"/>
          <w:bottom w:val="nil"/>
          <w:right w:val="nil"/>
          <w:between w:val="nil"/>
        </w:pBdr>
        <w:tabs>
          <w:tab w:val="left" w:pos="2879"/>
        </w:tabs>
        <w:spacing w:after="0" w:line="240" w:lineRule="auto"/>
        <w:rPr>
          <w:color w:val="000000" w:themeColor="text1"/>
        </w:rPr>
      </w:pPr>
      <w:r w:rsidRPr="00683FFE">
        <w:rPr>
          <w:color w:val="000000" w:themeColor="text1"/>
        </w:rPr>
        <w:t>ECOMINERALES podrá llevar a cabo la ejecución de Alianzas Público – Privadas y Público -Populares con otros actores y empresas para el desarrollo de su objeto social.</w:t>
      </w:r>
    </w:p>
    <w:p w14:paraId="486EECC1"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color w:val="000000" w:themeColor="text1"/>
        </w:rPr>
        <w:t xml:space="preserve"> </w:t>
      </w:r>
    </w:p>
    <w:p w14:paraId="627D8D1D"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7. RÉGIMEN JURÍDICO.</w:t>
      </w:r>
      <w:r w:rsidRPr="00683FFE">
        <w:rPr>
          <w:color w:val="000000" w:themeColor="text1"/>
        </w:rPr>
        <w:t xml:space="preserve"> ECOMINERALES se someterá al régimen jurídico previsto para las empresas industriales y comerciales del Estado conforme en la Ley 489 de 1998.</w:t>
      </w:r>
    </w:p>
    <w:p w14:paraId="059B8C0C"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3B585B29"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8. RÉGIMEN LABORAL.</w:t>
      </w:r>
      <w:r w:rsidRPr="00683FFE">
        <w:rPr>
          <w:color w:val="000000" w:themeColor="text1"/>
        </w:rPr>
        <w:t xml:space="preserve"> Todos los trabajadores de ECOMINERALES, salvo los que por virtud de la ley y de acuerdo con los estatutos de la empresa deban tener calidad de empleados públicos, tendrán la calidad de trabajadores oficiales, actuarán bajo la dirección y vigilancia del (la) Presidente (a) de la Empresa y se regirán en su relación laboral por las disposiciones contenidas en el contrato de trabajo, convención colectiva, pacto colectivo o reglamento interno de trabajo. En lo relativo al derecho colectivo de los trabajadores oficiales, este se regirá por el Código Sustantivo del Trabajo.</w:t>
      </w:r>
    </w:p>
    <w:p w14:paraId="47AE1394"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7C31ECE1"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CAPÍTULO II.</w:t>
      </w:r>
    </w:p>
    <w:p w14:paraId="225964F5"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DE LA DIRECCIÓN Y ADMINISTRACIÓN, JUNTA DIRECTIVA Y PRESIDENCIA</w:t>
      </w:r>
    </w:p>
    <w:p w14:paraId="5A82D029"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6778A7D5"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b/>
          <w:color w:val="000000" w:themeColor="text1"/>
        </w:rPr>
      </w:pPr>
    </w:p>
    <w:p w14:paraId="1ACB88A6"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9. ÓRGANOS DE DIRECCIÓN.</w:t>
      </w:r>
      <w:r w:rsidRPr="00683FFE">
        <w:rPr>
          <w:color w:val="000000" w:themeColor="text1"/>
        </w:rPr>
        <w:t xml:space="preserve"> La Dirección de ECOMINERALES estará a cargo de una Junta Directiva y de un (una) Presidente (a).</w:t>
      </w:r>
    </w:p>
    <w:p w14:paraId="0D45FBDC"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b/>
          <w:color w:val="000000" w:themeColor="text1"/>
        </w:rPr>
      </w:pPr>
    </w:p>
    <w:p w14:paraId="50DBD933" w14:textId="77777777" w:rsidR="00786CD8" w:rsidRPr="00683FFE" w:rsidRDefault="00786CD8" w:rsidP="00786CD8">
      <w:pPr>
        <w:ind w:firstLine="10"/>
        <w:rPr>
          <w:b/>
          <w:color w:val="000000" w:themeColor="text1"/>
        </w:rPr>
      </w:pPr>
    </w:p>
    <w:p w14:paraId="07B5E2A1" w14:textId="4B4ADDE7" w:rsidR="001577C6" w:rsidRPr="00683FFE" w:rsidRDefault="001577C6" w:rsidP="001577C6">
      <w:pPr>
        <w:ind w:firstLine="10"/>
        <w:rPr>
          <w:color w:val="000000" w:themeColor="text1"/>
        </w:rPr>
      </w:pPr>
      <w:r w:rsidRPr="00683FFE">
        <w:rPr>
          <w:b/>
          <w:color w:val="000000" w:themeColor="text1"/>
        </w:rPr>
        <w:t xml:space="preserve">ARTÍCULO 10. JUNTA DIRECTIVA. </w:t>
      </w:r>
      <w:r w:rsidRPr="00683FFE">
        <w:rPr>
          <w:color w:val="000000" w:themeColor="text1"/>
        </w:rPr>
        <w:t xml:space="preserve">La Junta Directiva de la EMPRESA COLOMBIANA DE MINERALES – ECOMINERALES, está integrada por un total de nueve (9) miembros así: </w:t>
      </w:r>
    </w:p>
    <w:p w14:paraId="67C3FB26" w14:textId="77777777" w:rsidR="001577C6" w:rsidRPr="00683FFE" w:rsidRDefault="001577C6" w:rsidP="001577C6">
      <w:pPr>
        <w:ind w:firstLine="10"/>
        <w:rPr>
          <w:b/>
          <w:color w:val="000000" w:themeColor="text1"/>
        </w:rPr>
      </w:pPr>
    </w:p>
    <w:p w14:paraId="6486D7A4" w14:textId="77777777" w:rsidR="001577C6" w:rsidRPr="00683FFE" w:rsidRDefault="001577C6" w:rsidP="00112E3C">
      <w:pPr>
        <w:widowControl w:val="0"/>
        <w:numPr>
          <w:ilvl w:val="0"/>
          <w:numId w:val="21"/>
        </w:numPr>
        <w:spacing w:after="0"/>
        <w:rPr>
          <w:color w:val="000000" w:themeColor="text1"/>
        </w:rPr>
      </w:pPr>
      <w:r w:rsidRPr="00683FFE">
        <w:rPr>
          <w:color w:val="000000" w:themeColor="text1"/>
        </w:rPr>
        <w:t>El (la) Ministro(a) de Minas y Energía quien únicamente podrá delegar su participación en el(la) Viceministro(a) de Minas.</w:t>
      </w:r>
    </w:p>
    <w:p w14:paraId="240B8B91" w14:textId="77777777" w:rsidR="001577C6" w:rsidRPr="00683FFE" w:rsidRDefault="001577C6" w:rsidP="00112E3C">
      <w:pPr>
        <w:widowControl w:val="0"/>
        <w:numPr>
          <w:ilvl w:val="0"/>
          <w:numId w:val="21"/>
        </w:numPr>
        <w:spacing w:after="0"/>
        <w:rPr>
          <w:color w:val="000000" w:themeColor="text1"/>
        </w:rPr>
      </w:pPr>
      <w:r w:rsidRPr="00683FFE">
        <w:rPr>
          <w:color w:val="000000" w:themeColor="text1"/>
        </w:rPr>
        <w:t>El (la) Ministro (a) de Hacienda y Crédito Público o su delegado (a).</w:t>
      </w:r>
    </w:p>
    <w:p w14:paraId="69F5FD1C" w14:textId="1B1662B8" w:rsidR="001577C6" w:rsidRDefault="001577C6" w:rsidP="00112E3C">
      <w:pPr>
        <w:widowControl w:val="0"/>
        <w:numPr>
          <w:ilvl w:val="0"/>
          <w:numId w:val="21"/>
        </w:numPr>
        <w:spacing w:after="0"/>
        <w:rPr>
          <w:color w:val="000000" w:themeColor="text1"/>
        </w:rPr>
      </w:pPr>
      <w:r w:rsidRPr="00683FFE">
        <w:rPr>
          <w:color w:val="000000" w:themeColor="text1"/>
        </w:rPr>
        <w:t>El (la) Ministro (a) de Comercio, Industria y Turismo o su delegado (a).</w:t>
      </w:r>
    </w:p>
    <w:p w14:paraId="44D5ECFB" w14:textId="77777777" w:rsidR="00FD5CE4" w:rsidRPr="00683FFE" w:rsidRDefault="00FD5CE4" w:rsidP="00FD5CE4">
      <w:pPr>
        <w:widowControl w:val="0"/>
        <w:spacing w:after="0"/>
        <w:ind w:left="720"/>
        <w:rPr>
          <w:color w:val="000000" w:themeColor="text1"/>
        </w:rPr>
      </w:pPr>
    </w:p>
    <w:p w14:paraId="1CFC074C" w14:textId="122FCA5A" w:rsidR="001577C6" w:rsidRPr="00683FFE" w:rsidRDefault="001577C6" w:rsidP="00112E3C">
      <w:pPr>
        <w:widowControl w:val="0"/>
        <w:numPr>
          <w:ilvl w:val="0"/>
          <w:numId w:val="21"/>
        </w:numPr>
        <w:spacing w:after="0"/>
        <w:rPr>
          <w:color w:val="000000" w:themeColor="text1"/>
        </w:rPr>
      </w:pPr>
      <w:r w:rsidRPr="00683FFE">
        <w:rPr>
          <w:color w:val="000000" w:themeColor="text1"/>
        </w:rPr>
        <w:t>Un(a) (1) representante de las organizaciones sindicales, quien será nombrado por el Presidente de la República, con fundamento en una terna que deberá ser propuesta como resultado de un proceso de selección conducido por la Escuela Superior de Administración Pública (ESAP).</w:t>
      </w:r>
    </w:p>
    <w:p w14:paraId="0BB0A636" w14:textId="4E729398" w:rsidR="001577C6" w:rsidRPr="00683FFE" w:rsidRDefault="001577C6" w:rsidP="00112E3C">
      <w:pPr>
        <w:widowControl w:val="0"/>
        <w:numPr>
          <w:ilvl w:val="0"/>
          <w:numId w:val="21"/>
        </w:numPr>
        <w:spacing w:after="0"/>
        <w:rPr>
          <w:color w:val="000000" w:themeColor="text1"/>
        </w:rPr>
      </w:pPr>
      <w:r w:rsidRPr="00683FFE">
        <w:rPr>
          <w:color w:val="000000" w:themeColor="text1"/>
        </w:rPr>
        <w:t>Un(a) (1) representante de la academia en el sector minero, quien será nombrado por el Presidente de la República con fundamento en una terna que deberá ser propuesta como resultado de un proceso de selección conducido por las instituciones de educación superior que cuenten con programas en geología y/o ingeniería de minas y afines, reconocidas con acreditación de alta calidad por parte del Ministerio de Educación Nacional.</w:t>
      </w:r>
    </w:p>
    <w:p w14:paraId="12E5108E" w14:textId="16029C10" w:rsidR="001577C6" w:rsidRPr="00683FFE" w:rsidRDefault="005A2498" w:rsidP="00112E3C">
      <w:pPr>
        <w:widowControl w:val="0"/>
        <w:numPr>
          <w:ilvl w:val="0"/>
          <w:numId w:val="21"/>
        </w:numPr>
        <w:spacing w:after="0"/>
        <w:rPr>
          <w:color w:val="000000" w:themeColor="text1"/>
        </w:rPr>
      </w:pPr>
      <w:r>
        <w:rPr>
          <w:color w:val="000000" w:themeColor="text1"/>
        </w:rPr>
        <w:t>Dos (2</w:t>
      </w:r>
      <w:r w:rsidR="001577C6" w:rsidRPr="00683FFE">
        <w:rPr>
          <w:color w:val="000000" w:themeColor="text1"/>
        </w:rPr>
        <w:t>) miembros independientes nombrados por el (la) Presidente de la República con fundamento en una terna propuesta para cada caso como resultado de un proceso de selección adelantado para el efecto por parte de la Escuela Superior de Administración Pública (ESAP), proceso de selección que será reglamentado por el Gobierno Nacional.</w:t>
      </w:r>
    </w:p>
    <w:p w14:paraId="78B8CE21" w14:textId="1DC1A959" w:rsidR="001577C6" w:rsidRPr="00683FFE" w:rsidRDefault="001577C6" w:rsidP="00112E3C">
      <w:pPr>
        <w:widowControl w:val="0"/>
        <w:numPr>
          <w:ilvl w:val="0"/>
          <w:numId w:val="21"/>
        </w:numPr>
        <w:spacing w:after="0"/>
        <w:rPr>
          <w:color w:val="000000" w:themeColor="text1"/>
        </w:rPr>
      </w:pPr>
      <w:r w:rsidRPr="00683FFE">
        <w:rPr>
          <w:color w:val="000000" w:themeColor="text1"/>
        </w:rPr>
        <w:t>Un (1) miembro representante de asociaciones o agremiaciones mineras, con amplia trayectoria en el sector, quien será nombrado por el Presidente de la República con fundamento en una terna que deberá ser propuesta como resultado de un proceso de selección conducido por ellas.</w:t>
      </w:r>
    </w:p>
    <w:p w14:paraId="64C8D12E" w14:textId="71D89A98" w:rsidR="001577C6" w:rsidRPr="00683FFE" w:rsidRDefault="001577C6" w:rsidP="00112E3C">
      <w:pPr>
        <w:widowControl w:val="0"/>
        <w:numPr>
          <w:ilvl w:val="0"/>
          <w:numId w:val="21"/>
        </w:numPr>
        <w:rPr>
          <w:color w:val="000000" w:themeColor="text1"/>
        </w:rPr>
      </w:pPr>
      <w:r w:rsidRPr="00683FFE">
        <w:rPr>
          <w:color w:val="000000" w:themeColor="text1"/>
        </w:rPr>
        <w:t>Un (1) miembro que será alcalde o alcaldesa</w:t>
      </w:r>
      <w:r w:rsidRPr="00683FFE">
        <w:rPr>
          <w:b/>
          <w:color w:val="000000" w:themeColor="text1"/>
        </w:rPr>
        <w:t xml:space="preserve"> </w:t>
      </w:r>
      <w:r w:rsidRPr="00683FFE">
        <w:rPr>
          <w:color w:val="000000" w:themeColor="text1"/>
        </w:rPr>
        <w:t xml:space="preserve">en representación de los municipios productores, </w:t>
      </w:r>
      <w:r w:rsidRPr="00683FFE">
        <w:rPr>
          <w:bCs/>
          <w:color w:val="000000" w:themeColor="text1"/>
        </w:rPr>
        <w:t xml:space="preserve">quien será </w:t>
      </w:r>
      <w:r w:rsidRPr="00683FFE">
        <w:rPr>
          <w:color w:val="000000" w:themeColor="text1"/>
        </w:rPr>
        <w:t>elegido por la Federación Colombiana de Municipios.</w:t>
      </w:r>
    </w:p>
    <w:p w14:paraId="1DAFBD9F" w14:textId="77777777" w:rsidR="00915B0B" w:rsidRPr="00683FFE" w:rsidRDefault="00915B0B" w:rsidP="00915B0B">
      <w:pPr>
        <w:widowControl w:val="0"/>
        <w:ind w:left="720"/>
        <w:rPr>
          <w:color w:val="000000" w:themeColor="text1"/>
        </w:rPr>
      </w:pPr>
    </w:p>
    <w:p w14:paraId="070DC208" w14:textId="77777777" w:rsidR="001577C6" w:rsidRPr="00683FFE" w:rsidRDefault="001577C6" w:rsidP="005A2498">
      <w:pPr>
        <w:ind w:left="0"/>
        <w:rPr>
          <w:color w:val="000000" w:themeColor="text1"/>
        </w:rPr>
      </w:pPr>
    </w:p>
    <w:p w14:paraId="35D96B19" w14:textId="610E0131" w:rsidR="001577C6" w:rsidRPr="00683FFE" w:rsidRDefault="001577C6" w:rsidP="001577C6">
      <w:pPr>
        <w:ind w:firstLine="10"/>
        <w:rPr>
          <w:color w:val="000000" w:themeColor="text1"/>
        </w:rPr>
      </w:pPr>
      <w:r w:rsidRPr="00683FFE">
        <w:rPr>
          <w:color w:val="000000" w:themeColor="text1"/>
        </w:rPr>
        <w:t>Los miembros de la Junta Directiva de ECOMINERALES, distintos a los enunciados en los literales a), b) y c) y h) del presente artículo serán nombrados para períodos prorrogables de cuatro años. Los periodos empezarán a contarse a partir de la fecha de designación de la primera Junta en propiedad. Dichos miembros solo podrán ser reelegidos por una única vez.</w:t>
      </w:r>
    </w:p>
    <w:p w14:paraId="70EE6EC7" w14:textId="77777777" w:rsidR="001577C6" w:rsidRPr="00683FFE" w:rsidRDefault="001577C6" w:rsidP="001577C6">
      <w:pPr>
        <w:ind w:firstLine="10"/>
        <w:rPr>
          <w:color w:val="000000" w:themeColor="text1"/>
        </w:rPr>
      </w:pPr>
    </w:p>
    <w:p w14:paraId="061CBA30" w14:textId="77777777" w:rsidR="001577C6" w:rsidRPr="00683FFE" w:rsidRDefault="001577C6" w:rsidP="001577C6">
      <w:pPr>
        <w:ind w:firstLine="10"/>
        <w:rPr>
          <w:color w:val="000000" w:themeColor="text1"/>
        </w:rPr>
      </w:pPr>
      <w:r w:rsidRPr="00683FFE">
        <w:rPr>
          <w:color w:val="000000" w:themeColor="text1"/>
        </w:rPr>
        <w:t>Para ser designados como miembros de la Junta Directiva de ECOMINERALES, los miembros distintos de los enunciados en los literales a), b), c) y h) deberán contar con mínimo cinco (5) años de experiencia en desarrollo de actividades asociadas al objeto social de la empresa.</w:t>
      </w:r>
    </w:p>
    <w:p w14:paraId="171F7A83" w14:textId="77777777" w:rsidR="001577C6" w:rsidRPr="00683FFE" w:rsidRDefault="001577C6" w:rsidP="001577C6">
      <w:pPr>
        <w:ind w:firstLine="10"/>
        <w:rPr>
          <w:color w:val="000000" w:themeColor="text1"/>
        </w:rPr>
      </w:pPr>
    </w:p>
    <w:p w14:paraId="2DABBA79" w14:textId="71509DFF" w:rsidR="001577C6" w:rsidRPr="00683FFE" w:rsidRDefault="001577C6" w:rsidP="001577C6">
      <w:pPr>
        <w:ind w:left="0"/>
        <w:rPr>
          <w:color w:val="000000" w:themeColor="text1"/>
        </w:rPr>
      </w:pPr>
      <w:r w:rsidRPr="00683FFE">
        <w:rPr>
          <w:color w:val="000000" w:themeColor="text1"/>
        </w:rPr>
        <w:t>El miembro de junta referido en el literal h) será nombrado por un período de 2 años y no podrá ser del mismo Departamento de su antecesor.</w:t>
      </w:r>
    </w:p>
    <w:p w14:paraId="301D875B" w14:textId="77777777" w:rsidR="001577C6" w:rsidRPr="00683FFE" w:rsidRDefault="001577C6" w:rsidP="001577C6">
      <w:pPr>
        <w:ind w:firstLine="10"/>
        <w:rPr>
          <w:color w:val="000000" w:themeColor="text1"/>
        </w:rPr>
      </w:pPr>
    </w:p>
    <w:p w14:paraId="2A44EB73" w14:textId="6AE68208" w:rsidR="001577C6" w:rsidRDefault="001577C6" w:rsidP="001577C6">
      <w:pPr>
        <w:ind w:firstLine="10"/>
        <w:rPr>
          <w:strike/>
          <w:color w:val="000000" w:themeColor="text1"/>
        </w:rPr>
      </w:pPr>
    </w:p>
    <w:p w14:paraId="281761F2" w14:textId="24155044" w:rsidR="00FD5CE4" w:rsidRDefault="00FD5CE4" w:rsidP="001577C6">
      <w:pPr>
        <w:ind w:firstLine="10"/>
        <w:rPr>
          <w:strike/>
          <w:color w:val="000000" w:themeColor="text1"/>
        </w:rPr>
      </w:pPr>
    </w:p>
    <w:p w14:paraId="60B501E4" w14:textId="77777777" w:rsidR="00FD5CE4" w:rsidRPr="00683FFE" w:rsidRDefault="00FD5CE4" w:rsidP="001577C6">
      <w:pPr>
        <w:ind w:firstLine="10"/>
        <w:rPr>
          <w:strike/>
          <w:color w:val="000000" w:themeColor="text1"/>
        </w:rPr>
      </w:pPr>
    </w:p>
    <w:p w14:paraId="31096F39" w14:textId="5311B4BB" w:rsidR="001577C6" w:rsidRPr="00683FFE" w:rsidRDefault="001577C6" w:rsidP="001577C6">
      <w:pPr>
        <w:ind w:firstLine="10"/>
        <w:rPr>
          <w:color w:val="000000" w:themeColor="text1"/>
        </w:rPr>
      </w:pPr>
      <w:r w:rsidRPr="00683FFE">
        <w:rPr>
          <w:b/>
          <w:color w:val="000000" w:themeColor="text1"/>
        </w:rPr>
        <w:t xml:space="preserve">PARÁGRAFO 1. </w:t>
      </w:r>
      <w:r w:rsidRPr="00683FFE">
        <w:rPr>
          <w:color w:val="000000" w:themeColor="text1"/>
        </w:rPr>
        <w:t xml:space="preserve">Las personas que integren la Junta Directiva representarán exclusivamente el interés de la Empresa. </w:t>
      </w:r>
    </w:p>
    <w:p w14:paraId="694F4305" w14:textId="77777777" w:rsidR="002A0AC8" w:rsidRPr="00683FFE" w:rsidRDefault="002A0AC8" w:rsidP="001577C6">
      <w:pPr>
        <w:ind w:firstLine="10"/>
        <w:rPr>
          <w:color w:val="000000" w:themeColor="text1"/>
        </w:rPr>
      </w:pPr>
    </w:p>
    <w:p w14:paraId="51FCAC62" w14:textId="77777777" w:rsidR="001577C6" w:rsidRPr="00683FFE" w:rsidRDefault="001577C6" w:rsidP="001577C6">
      <w:pPr>
        <w:ind w:firstLine="10"/>
        <w:rPr>
          <w:color w:val="000000" w:themeColor="text1"/>
        </w:rPr>
      </w:pPr>
      <w:r w:rsidRPr="00683FFE">
        <w:rPr>
          <w:b/>
          <w:color w:val="000000" w:themeColor="text1"/>
        </w:rPr>
        <w:t xml:space="preserve">PARÁGRAFO 2. </w:t>
      </w:r>
      <w:r w:rsidRPr="00683FFE">
        <w:rPr>
          <w:color w:val="000000" w:themeColor="text1"/>
        </w:rPr>
        <w:t>Ni los miembros de la Junta Directiva ni el (la) Presidente (a) de la Empresa, cesarán en sus funciones hasta tanto su respectivo sucesor haya sido designado y entre en ejercicio de su cargo.</w:t>
      </w:r>
    </w:p>
    <w:p w14:paraId="0CB283EB" w14:textId="55BB802A" w:rsidR="00786CD8" w:rsidRPr="00683FFE" w:rsidRDefault="00786CD8" w:rsidP="00915B0B">
      <w:pPr>
        <w:widowControl w:val="0"/>
        <w:pBdr>
          <w:top w:val="nil"/>
          <w:left w:val="nil"/>
          <w:bottom w:val="nil"/>
          <w:right w:val="nil"/>
          <w:between w:val="nil"/>
        </w:pBdr>
        <w:tabs>
          <w:tab w:val="left" w:pos="2879"/>
        </w:tabs>
        <w:spacing w:after="0" w:line="240" w:lineRule="auto"/>
        <w:ind w:left="0"/>
        <w:rPr>
          <w:color w:val="000000" w:themeColor="text1"/>
        </w:rPr>
      </w:pPr>
    </w:p>
    <w:p w14:paraId="377B9182"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11. FALTAS ABSOLUTAS DE LOS MIEMBROS DE LA JUNTA.</w:t>
      </w:r>
      <w:r w:rsidRPr="00683FFE">
        <w:rPr>
          <w:color w:val="000000" w:themeColor="text1"/>
        </w:rPr>
        <w:t xml:space="preserve"> En caso de falta absoluta de uno de los miembros de la Junta, el respectivo nominador designará su reemplazo para el periodo faltante. </w:t>
      </w:r>
    </w:p>
    <w:p w14:paraId="1A89F87A"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3A0E2867"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color w:val="000000" w:themeColor="text1"/>
        </w:rPr>
        <w:t xml:space="preserve">Son faltas absolutas la muerte, la renuncia aceptada, la destitución decretada por sentencia proferida por autoridad competente y la ausencia injustificada a más de dos (2) sesiones continuas. </w:t>
      </w:r>
    </w:p>
    <w:p w14:paraId="4C30C737"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color w:val="000000" w:themeColor="text1"/>
        </w:rPr>
        <w:t xml:space="preserve">  </w:t>
      </w:r>
    </w:p>
    <w:p w14:paraId="065773FB"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color w:val="000000" w:themeColor="text1"/>
        </w:rPr>
        <w:t>En caso de enfermedad de uno de los miembros de la Junta, a solicitud suya o de los restantes miembros, el Presidente de la República nombrará su reemplazo por el tiempo que sea necesario.</w:t>
      </w:r>
    </w:p>
    <w:p w14:paraId="64092658" w14:textId="77777777" w:rsidR="00786CD8" w:rsidRPr="00683FFE" w:rsidRDefault="00786CD8" w:rsidP="00786CD8">
      <w:pPr>
        <w:ind w:firstLine="10"/>
        <w:rPr>
          <w:color w:val="000000" w:themeColor="text1"/>
        </w:rPr>
      </w:pPr>
    </w:p>
    <w:p w14:paraId="4E10E6B8" w14:textId="77777777" w:rsidR="00786CD8" w:rsidRPr="00683FFE" w:rsidRDefault="00786CD8" w:rsidP="00786CD8">
      <w:pPr>
        <w:ind w:firstLine="10"/>
        <w:rPr>
          <w:color w:val="000000" w:themeColor="text1"/>
        </w:rPr>
      </w:pPr>
      <w:r w:rsidRPr="00683FFE">
        <w:rPr>
          <w:b/>
          <w:color w:val="000000" w:themeColor="text1"/>
        </w:rPr>
        <w:t>PARÁGRAFO 1.</w:t>
      </w:r>
      <w:r w:rsidRPr="00683FFE">
        <w:rPr>
          <w:color w:val="000000" w:themeColor="text1"/>
        </w:rPr>
        <w:t xml:space="preserve"> En los eventos antes señalados, y en caso de que se trate de uno de los miembros previstos en los literales d) y e) del artículo 10 de la presente ley, se deberá conformar una nueva terna para el nombramiento del reemplazo por parte del (la) Presidente de la República.</w:t>
      </w:r>
    </w:p>
    <w:p w14:paraId="578F21A4" w14:textId="77777777" w:rsidR="00786CD8" w:rsidRPr="00683FFE" w:rsidRDefault="00786CD8" w:rsidP="00E32427">
      <w:pPr>
        <w:widowControl w:val="0"/>
        <w:pBdr>
          <w:top w:val="nil"/>
          <w:left w:val="nil"/>
          <w:bottom w:val="nil"/>
          <w:right w:val="nil"/>
          <w:between w:val="nil"/>
        </w:pBdr>
        <w:tabs>
          <w:tab w:val="left" w:pos="2879"/>
        </w:tabs>
        <w:spacing w:after="0" w:line="240" w:lineRule="auto"/>
        <w:ind w:left="0"/>
        <w:rPr>
          <w:b/>
          <w:color w:val="000000" w:themeColor="text1"/>
        </w:rPr>
      </w:pPr>
    </w:p>
    <w:p w14:paraId="290A82FF"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12. FUNCIONES DE LA JUNTA DIRECTIVA.</w:t>
      </w:r>
      <w:r w:rsidRPr="00683FFE">
        <w:rPr>
          <w:color w:val="000000" w:themeColor="text1"/>
        </w:rPr>
        <w:t xml:space="preserve"> Sin perjuicio de lo previsto en la Ley 489 de 1998, son funciones y obligaciones de la Junta Directiva las siguientes:</w:t>
      </w:r>
    </w:p>
    <w:p w14:paraId="13503221"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069FC607"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Formular la política general de la Empresa, controlar su funcionamiento y verificar su conformidad con la política adoptada;</w:t>
      </w:r>
    </w:p>
    <w:p w14:paraId="3A7CAA33"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Darse su propio reglamento y expedir las normas generales para el funcionamiento de todas las dependencias de la Empresa;</w:t>
      </w:r>
    </w:p>
    <w:p w14:paraId="5B9A2E15"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Determinar la estructura interna de la Empresa, para lo cual puede crear las Vicepresidencias, Direcciones, Gerencias y todos los organismos y cargos que demande su administración, señalar sus funciones y fijar las condiciones para su desempeño; estableciendo mecanismos claros y transparentes, evaluación periódica del desempeño de la alta dirección y demás cargos directivos, a fin de garantizar la eficiencia y la rendición de cuentas en la gestión empresarial.</w:t>
      </w:r>
    </w:p>
    <w:p w14:paraId="44E6C760"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Fijar las escalas salariales que debe adoptar la Empresa para su personal;</w:t>
      </w:r>
    </w:p>
    <w:p w14:paraId="647B8F5B"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 xml:space="preserve">Autorizar en cada caso al (a la) Presidente (a) para participar en la </w:t>
      </w:r>
      <w:r w:rsidRPr="00683FFE">
        <w:rPr>
          <w:color w:val="000000" w:themeColor="text1"/>
        </w:rPr>
        <w:lastRenderedPageBreak/>
        <w:t>constitución de sociedades comerciales o industriales, asociaciones, corporaciones o fundaciones que se relacionen, a juicio de la Junta, con el objeto de la Empresa, o para adquirir, con las mismas limitaciones, acciones o partes de interés social en sociedades o corporaciones ya constituidas o que se constituyan;</w:t>
      </w:r>
    </w:p>
    <w:p w14:paraId="73377BF5"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Dictar, de acuerdo con la naturaleza y funciones de la Empresa, las normas para la elaboración, aprobación y ejecución del presupuesto de la entidad y para el manejo de los bienes y recursos de la misma, siguiendo en lo que sea compatible con dichas finalidades y funciones, las prescripciones legales correspondientes;</w:t>
      </w:r>
    </w:p>
    <w:p w14:paraId="329B6768"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Aprobar o improbar los balances y estados financieros que le presente el (la) Presidente (a) con la firma del (la) Auditor (a) o Revisor (a) Fiscal, interno (a) o externo (a), de la Empresa;</w:t>
      </w:r>
    </w:p>
    <w:p w14:paraId="0EDACEEF"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Aprobar el estatuto de personal;</w:t>
      </w:r>
    </w:p>
    <w:p w14:paraId="7B416B9B"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Adoptar los estatutos de la Empresa y cualquier reforma que a ellos se introduzca.</w:t>
      </w:r>
    </w:p>
    <w:p w14:paraId="17CA0FC6"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Aprobar los reglamentos internos de la Empresa en materia de contratación;</w:t>
      </w:r>
    </w:p>
    <w:p w14:paraId="3DCBD926"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Intervenir en todas las actuaciones que tengan por objeto, a juicio suyo, el mejor desarrollo operativo, industrial y comercial de la Empresa y velar por el mejor cumplimiento de los fines y objeto de ésta.</w:t>
      </w:r>
    </w:p>
    <w:p w14:paraId="505665D0" w14:textId="77777777" w:rsidR="00786CD8" w:rsidRPr="00683FFE" w:rsidRDefault="00786CD8" w:rsidP="00112E3C">
      <w:pPr>
        <w:widowControl w:val="0"/>
        <w:numPr>
          <w:ilvl w:val="0"/>
          <w:numId w:val="36"/>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Elaborar el informe que deberá ser rendido ante el Congreso de la República de manera anual.</w:t>
      </w:r>
    </w:p>
    <w:p w14:paraId="1D8CC2B1" w14:textId="77777777" w:rsidR="00786CD8" w:rsidRPr="00683FFE" w:rsidRDefault="00786CD8" w:rsidP="00786CD8">
      <w:pPr>
        <w:widowControl w:val="0"/>
        <w:tabs>
          <w:tab w:val="left" w:pos="426"/>
        </w:tabs>
        <w:spacing w:after="0" w:line="240" w:lineRule="auto"/>
        <w:ind w:left="360"/>
        <w:rPr>
          <w:color w:val="000000" w:themeColor="text1"/>
        </w:rPr>
      </w:pPr>
    </w:p>
    <w:p w14:paraId="3C15C9E2" w14:textId="77777777" w:rsidR="00786CD8" w:rsidRPr="00683FFE" w:rsidRDefault="00786CD8" w:rsidP="00786CD8">
      <w:pPr>
        <w:widowControl w:val="0"/>
        <w:spacing w:after="0" w:line="240" w:lineRule="auto"/>
        <w:rPr>
          <w:b/>
          <w:color w:val="000000" w:themeColor="text1"/>
        </w:rPr>
      </w:pPr>
    </w:p>
    <w:p w14:paraId="01E10D94" w14:textId="68151719" w:rsidR="00300A8A" w:rsidRPr="00683FFE" w:rsidRDefault="00300A8A" w:rsidP="00300A8A">
      <w:pPr>
        <w:ind w:firstLine="10"/>
        <w:rPr>
          <w:color w:val="000000" w:themeColor="text1"/>
        </w:rPr>
      </w:pPr>
      <w:r w:rsidRPr="00683FFE">
        <w:rPr>
          <w:b/>
          <w:color w:val="000000" w:themeColor="text1"/>
        </w:rPr>
        <w:t xml:space="preserve">ARTÍCULO 13. BUEN GOBIERNO, GOBIERNO CORPORATIVO Y TRANSPARENCIA. </w:t>
      </w:r>
      <w:r w:rsidRPr="00683FFE">
        <w:rPr>
          <w:color w:val="000000" w:themeColor="text1"/>
        </w:rPr>
        <w:t xml:space="preserve">De conformidad con los estatutos de la empresa, la Junta Directiva de ECOMINERALES expedirá el Código de Buen Gobierno para dar a conocer las prácticas industriales y comerciales que se implementan para el desarrollo de procedimientos internos que garanticen la transparencia, el cumplimiento de la normatividad y la ética en las actuaciones y el acceso a la información a la ciudadanía y grupos de interés. </w:t>
      </w:r>
    </w:p>
    <w:p w14:paraId="31D2A961" w14:textId="77777777" w:rsidR="00300A8A" w:rsidRPr="00683FFE" w:rsidRDefault="00300A8A" w:rsidP="00300A8A">
      <w:pPr>
        <w:ind w:firstLine="10"/>
        <w:rPr>
          <w:color w:val="000000" w:themeColor="text1"/>
        </w:rPr>
      </w:pPr>
    </w:p>
    <w:p w14:paraId="11195305" w14:textId="0EFBE8D2" w:rsidR="00786CD8" w:rsidRPr="00683FFE" w:rsidRDefault="00300A8A" w:rsidP="00300A8A">
      <w:pPr>
        <w:ind w:firstLine="10"/>
        <w:rPr>
          <w:color w:val="000000" w:themeColor="text1"/>
        </w:rPr>
      </w:pPr>
      <w:r w:rsidRPr="00683FFE">
        <w:rPr>
          <w:color w:val="000000" w:themeColor="text1"/>
        </w:rPr>
        <w:t>ECOMINERALES deberá expedir un Código de Gobierno Corporativo, que adopte las buenas prácticas internacionales en materia de organización de la Junta Directiva, transparencia, rendición de cuentas y garantía de los derechos de los socios.</w:t>
      </w:r>
    </w:p>
    <w:p w14:paraId="3973DA07" w14:textId="77777777" w:rsidR="00300A8A" w:rsidRPr="00683FFE" w:rsidRDefault="00300A8A" w:rsidP="00300A8A">
      <w:pPr>
        <w:ind w:firstLine="10"/>
        <w:rPr>
          <w:color w:val="000000" w:themeColor="text1"/>
        </w:rPr>
      </w:pPr>
    </w:p>
    <w:p w14:paraId="1392A1A3" w14:textId="59984927" w:rsidR="00786CD8" w:rsidRPr="00683FFE" w:rsidRDefault="00786CD8" w:rsidP="00786CD8">
      <w:pPr>
        <w:widowControl w:val="0"/>
        <w:spacing w:after="0" w:line="240" w:lineRule="auto"/>
        <w:rPr>
          <w:b/>
          <w:color w:val="000000" w:themeColor="text1"/>
        </w:rPr>
      </w:pPr>
      <w:r w:rsidRPr="00683FFE">
        <w:rPr>
          <w:b/>
          <w:color w:val="000000" w:themeColor="text1"/>
        </w:rPr>
        <w:t xml:space="preserve">ARTÍCULO 14. MECANISMOS PARA LA ADOPCIÓN DE DECISIONES Y DELIBERACIÓN CONJUNTA. </w:t>
      </w:r>
      <w:r w:rsidRPr="00683FFE">
        <w:rPr>
          <w:color w:val="000000" w:themeColor="text1"/>
        </w:rPr>
        <w:t xml:space="preserve">Para la toma de decisiones, ECOMINERALES podrá crear organismos o comités consultivos propios de la industria que representa con la participación de las partes, expertos y asesores que considere, para lo cual, podrá llevar a cabo deliberación conjunta amparada en las reglas y criterios fijados </w:t>
      </w:r>
      <w:r w:rsidRPr="00683FFE">
        <w:rPr>
          <w:color w:val="000000" w:themeColor="text1"/>
        </w:rPr>
        <w:lastRenderedPageBreak/>
        <w:t xml:space="preserve">por los estatutos de la </w:t>
      </w:r>
      <w:r w:rsidR="00300A8A" w:rsidRPr="00683FFE">
        <w:rPr>
          <w:color w:val="000000" w:themeColor="text1"/>
        </w:rPr>
        <w:t>Junta D</w:t>
      </w:r>
      <w:r w:rsidRPr="00683FFE">
        <w:rPr>
          <w:color w:val="000000" w:themeColor="text1"/>
        </w:rPr>
        <w:t xml:space="preserve">irectiva. </w:t>
      </w:r>
    </w:p>
    <w:p w14:paraId="7B4FB43E" w14:textId="77777777" w:rsidR="00786CD8" w:rsidRPr="00683FFE" w:rsidRDefault="00786CD8" w:rsidP="00786CD8">
      <w:pPr>
        <w:ind w:firstLine="10"/>
        <w:rPr>
          <w:color w:val="000000" w:themeColor="text1"/>
        </w:rPr>
      </w:pPr>
    </w:p>
    <w:p w14:paraId="3BC29A0C" w14:textId="77777777" w:rsidR="00786CD8" w:rsidRPr="00683FFE" w:rsidRDefault="00786CD8" w:rsidP="00786CD8">
      <w:pPr>
        <w:ind w:firstLine="10"/>
        <w:rPr>
          <w:color w:val="000000" w:themeColor="text1"/>
        </w:rPr>
      </w:pPr>
      <w:r w:rsidRPr="00683FFE">
        <w:rPr>
          <w:b/>
          <w:color w:val="000000" w:themeColor="text1"/>
        </w:rPr>
        <w:t xml:space="preserve">ARTÍCULO 15. EVALUACIÓN. </w:t>
      </w:r>
      <w:r w:rsidRPr="00683FFE">
        <w:rPr>
          <w:color w:val="000000" w:themeColor="text1"/>
        </w:rPr>
        <w:t>Los estatutos de ECOMINERALES y el reglamento de su Junta Directiva definirán los mecanismos correspondientes para la evaluación de la gestión, las actividades y las operaciones industriales y comerciales desarrolladas a partir de los métodos más adecuados en relación con su objeto, las obligaciones, funciones de la empresa y el sector al cual pertenece.</w:t>
      </w:r>
    </w:p>
    <w:p w14:paraId="77EA8BFE" w14:textId="77777777" w:rsidR="00E32427" w:rsidRPr="00683FFE" w:rsidRDefault="00E32427" w:rsidP="00786CD8">
      <w:pPr>
        <w:ind w:firstLine="10"/>
        <w:rPr>
          <w:b/>
          <w:color w:val="000000" w:themeColor="text1"/>
        </w:rPr>
      </w:pPr>
    </w:p>
    <w:p w14:paraId="339C8B03"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PARÁGRAFO.</w:t>
      </w:r>
      <w:r w:rsidRPr="00683FFE">
        <w:rPr>
          <w:color w:val="000000" w:themeColor="text1"/>
        </w:rPr>
        <w:t xml:space="preserve"> Los resultados de la evaluación de que trata este artículo, deberá publicarse cada año en la página web de ECOMINERALES para acceso público. Lo anterior, sin perjuicio de los secretos industriales y comerciales.</w:t>
      </w:r>
    </w:p>
    <w:p w14:paraId="178DC4F7"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34C9E729"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16. SESIONES.</w:t>
      </w:r>
      <w:r w:rsidRPr="00683FFE">
        <w:rPr>
          <w:color w:val="000000" w:themeColor="text1"/>
        </w:rPr>
        <w:t xml:space="preserve"> La Junta Directiva tendrá sesiones ordinarias una vez al mes, en el día que ella misma fije, y extraordinarias cada vez que sea convocada por el (la) Ministro (a) de Minas y Energía, su delegado (a) o por el (la) Presidente(a) de la Empresa. Los honorarios de los miembros de la Junta serán fijados por resolución ejecutiva y pagados con cargo al presupuesto de la Empresa. La Junta Directiva podrá sesionar con asistencia de tres (3) de sus miembros y en ausencia del (de la) Ministro (a) de Minas y Energía o su delegado (a) presidirá el miembro elegido por ella.</w:t>
      </w:r>
    </w:p>
    <w:p w14:paraId="40B5E8E9"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1DB50465"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PARÁGRAFO 1.</w:t>
      </w:r>
      <w:r w:rsidRPr="00683FFE">
        <w:rPr>
          <w:color w:val="000000" w:themeColor="text1"/>
        </w:rPr>
        <w:t xml:space="preserve"> Las sesiones de la Junta Directiva podrán desarrollarse de manera presencial, virtual o hibrida.</w:t>
      </w:r>
    </w:p>
    <w:p w14:paraId="447650B0"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0A023A0C"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 xml:space="preserve">PARÁGRAFO 2. </w:t>
      </w:r>
      <w:r w:rsidRPr="00683FFE">
        <w:rPr>
          <w:color w:val="000000" w:themeColor="text1"/>
        </w:rPr>
        <w:t>Las decisiones serán aprobadas por la mitad más uno del total de los miembros de la Junta Directiva.</w:t>
      </w:r>
    </w:p>
    <w:p w14:paraId="12798420"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5ACE8814"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 xml:space="preserve">PARÁGRAFO 3. </w:t>
      </w:r>
      <w:r w:rsidRPr="00683FFE">
        <w:rPr>
          <w:color w:val="000000" w:themeColor="text1"/>
        </w:rPr>
        <w:t>Los honorarios no aplican para los numerales h) del artículo 10 de la presente Ley.</w:t>
      </w:r>
    </w:p>
    <w:p w14:paraId="404759E8"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45C59699" w14:textId="1C57616B" w:rsidR="00ED7BA8" w:rsidRPr="00683FFE" w:rsidRDefault="00ED7BA8" w:rsidP="00ED7BA8">
      <w:pPr>
        <w:pBdr>
          <w:top w:val="nil"/>
          <w:left w:val="nil"/>
          <w:bottom w:val="nil"/>
          <w:right w:val="nil"/>
          <w:between w:val="nil"/>
        </w:pBdr>
        <w:tabs>
          <w:tab w:val="left" w:pos="2879"/>
        </w:tabs>
        <w:rPr>
          <w:color w:val="000000" w:themeColor="text1"/>
        </w:rPr>
      </w:pPr>
      <w:r w:rsidRPr="00683FFE">
        <w:rPr>
          <w:b/>
          <w:color w:val="000000" w:themeColor="text1"/>
        </w:rPr>
        <w:t>ARTÍCULO 17. RÉGIMEN DE INHABILIDADES E INCOMPATIBILIDADES.</w:t>
      </w:r>
      <w:r w:rsidRPr="00683FFE">
        <w:rPr>
          <w:color w:val="000000" w:themeColor="text1"/>
        </w:rPr>
        <w:t xml:space="preserve"> Los miembros de la Junta Directiva, los trabajadores oficiales o empleados públicos vinculados a ECOMINERALES estarán sujetos a las inhabilidades e incompatibilidades generales señaladas en las disposiciones constitucionales y legales vigentes y las normas sobre conflicto de intereses. </w:t>
      </w:r>
    </w:p>
    <w:p w14:paraId="482F4113" w14:textId="77777777" w:rsidR="00ED7BA8" w:rsidRPr="00683FFE" w:rsidRDefault="00ED7BA8" w:rsidP="00ED7BA8">
      <w:pPr>
        <w:pBdr>
          <w:top w:val="nil"/>
          <w:left w:val="nil"/>
          <w:bottom w:val="nil"/>
          <w:right w:val="nil"/>
          <w:between w:val="nil"/>
        </w:pBdr>
        <w:tabs>
          <w:tab w:val="left" w:pos="2879"/>
        </w:tabs>
        <w:rPr>
          <w:color w:val="000000" w:themeColor="text1"/>
        </w:rPr>
      </w:pPr>
    </w:p>
    <w:p w14:paraId="57E05968" w14:textId="5F4106D5" w:rsidR="00ED7BA8" w:rsidRPr="00683FFE" w:rsidRDefault="00ED7BA8" w:rsidP="00ED7BA8">
      <w:pPr>
        <w:pBdr>
          <w:top w:val="nil"/>
          <w:left w:val="nil"/>
          <w:bottom w:val="nil"/>
          <w:right w:val="nil"/>
          <w:between w:val="nil"/>
        </w:pBdr>
        <w:tabs>
          <w:tab w:val="left" w:pos="2879"/>
        </w:tabs>
        <w:rPr>
          <w:color w:val="000000" w:themeColor="text1"/>
        </w:rPr>
      </w:pPr>
      <w:r w:rsidRPr="00683FFE">
        <w:rPr>
          <w:color w:val="000000" w:themeColor="text1"/>
        </w:rPr>
        <w:t xml:space="preserve">Igualmente, los miembros de la Junta Directiva y los trabajadores oficiales o empleados públicos de ECOMINERALES de los niveles directivo, asesor o ejecutivo no podrán durante el ejercicio de sus funciones ni dentro del año siguiente a su retiro, prestar sus servicios profesionales a la Empresa, ni hacer por sí ni por interpuesta persona contrato alguno con la misma, ni gestionar ante ella negocios propios o ajenos, salvo cuando contra ellos se entablen acciones por la entidad a la </w:t>
      </w:r>
      <w:r w:rsidRPr="00683FFE">
        <w:rPr>
          <w:color w:val="000000" w:themeColor="text1"/>
        </w:rPr>
        <w:lastRenderedPageBreak/>
        <w:t>cual sirven o han servido. Tampoco podrán intervenir, por ningún motivo y en ningún momento, en negocios que hubieren conocido o adelantado durante el desempeño de sus funciones y por razón de su cargo.</w:t>
      </w:r>
    </w:p>
    <w:p w14:paraId="54D2CD03" w14:textId="77777777" w:rsidR="00ED7BA8" w:rsidRPr="00683FFE" w:rsidRDefault="00ED7BA8" w:rsidP="00ED7BA8">
      <w:pPr>
        <w:pBdr>
          <w:top w:val="nil"/>
          <w:left w:val="nil"/>
          <w:bottom w:val="nil"/>
          <w:right w:val="nil"/>
          <w:between w:val="nil"/>
        </w:pBdr>
        <w:tabs>
          <w:tab w:val="left" w:pos="2879"/>
        </w:tabs>
        <w:rPr>
          <w:color w:val="000000" w:themeColor="text1"/>
        </w:rPr>
      </w:pPr>
    </w:p>
    <w:p w14:paraId="360FCAF3" w14:textId="238BD57B" w:rsidR="00ED7BA8" w:rsidRPr="00683FFE" w:rsidRDefault="00ED7BA8" w:rsidP="00ED7BA8">
      <w:pPr>
        <w:pBdr>
          <w:top w:val="nil"/>
          <w:left w:val="nil"/>
          <w:bottom w:val="nil"/>
          <w:right w:val="nil"/>
          <w:between w:val="nil"/>
        </w:pBdr>
        <w:tabs>
          <w:tab w:val="left" w:pos="2879"/>
        </w:tabs>
        <w:rPr>
          <w:color w:val="000000" w:themeColor="text1"/>
          <w:u w:val="double"/>
        </w:rPr>
      </w:pPr>
      <w:r w:rsidRPr="00683FFE">
        <w:rPr>
          <w:b/>
          <w:color w:val="000000" w:themeColor="text1"/>
        </w:rPr>
        <w:t xml:space="preserve">PARÁGRAFO. </w:t>
      </w:r>
      <w:r w:rsidRPr="00683FFE">
        <w:rPr>
          <w:color w:val="000000" w:themeColor="text1"/>
        </w:rPr>
        <w:t>Ningún miembro de la Junta Directiva o los trabajadores oficiales o empleados públicos de ECOMINERALES podrá revelar a terceros las operaciones, planes o iniciativas de la misma, ni comunicar cualquier procedimiento técnico o los resultados de las exploraciones o actividades de ECOMINERALES, salvo que medie instrucción u orden de autoridad estatal competente.</w:t>
      </w:r>
    </w:p>
    <w:p w14:paraId="528F86C0"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673142F2"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 xml:space="preserve">ARTÍCULO 18. REPRESENTACIÓN LEGAL. </w:t>
      </w:r>
      <w:r w:rsidRPr="00683FFE">
        <w:rPr>
          <w:color w:val="000000" w:themeColor="text1"/>
        </w:rPr>
        <w:t xml:space="preserve">La dirección de la administración y la representación legal de la Empresa estarán a cargo de un (a) Presidente (a), quien tendrá el carácter de agente del (de la) Presidente (a) de la República, de su libre nombramiento y remoción, y será designado por éste (a). </w:t>
      </w:r>
    </w:p>
    <w:p w14:paraId="67E23DE4"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6D6D36F5" w14:textId="6AFDDA89"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 xml:space="preserve">PARÁGRAFO. </w:t>
      </w:r>
      <w:r w:rsidRPr="00683FFE">
        <w:rPr>
          <w:color w:val="000000" w:themeColor="text1"/>
        </w:rPr>
        <w:t>No podrá ser nombrado como representante legal de la Empresa quien se haya desempeñado como servidor público del nivel directivo y/o asesor en el Ministerio de Minas y Energía y/o cualquiera de sus entidades adscritas o vinculadas, dentro de los 2 años anteriores a la fecha de su designación.</w:t>
      </w:r>
    </w:p>
    <w:p w14:paraId="27B597F5" w14:textId="77777777" w:rsidR="00ED7BA8" w:rsidRPr="00683FFE" w:rsidRDefault="00ED7BA8" w:rsidP="00786CD8">
      <w:pPr>
        <w:widowControl w:val="0"/>
        <w:pBdr>
          <w:top w:val="nil"/>
          <w:left w:val="nil"/>
          <w:bottom w:val="nil"/>
          <w:right w:val="nil"/>
          <w:between w:val="nil"/>
        </w:pBdr>
        <w:tabs>
          <w:tab w:val="left" w:pos="2879"/>
        </w:tabs>
        <w:spacing w:after="0" w:line="240" w:lineRule="auto"/>
        <w:rPr>
          <w:color w:val="000000" w:themeColor="text1"/>
        </w:rPr>
      </w:pPr>
    </w:p>
    <w:p w14:paraId="2640DAF2" w14:textId="760CA26C" w:rsidR="00ED7BA8" w:rsidRPr="00683FFE" w:rsidRDefault="00ED7BA8" w:rsidP="00300A8A">
      <w:pPr>
        <w:tabs>
          <w:tab w:val="left" w:pos="2879"/>
        </w:tabs>
        <w:rPr>
          <w:color w:val="000000" w:themeColor="text1"/>
        </w:rPr>
      </w:pPr>
      <w:r w:rsidRPr="00683FFE">
        <w:rPr>
          <w:b/>
          <w:color w:val="000000" w:themeColor="text1"/>
        </w:rPr>
        <w:t xml:space="preserve">ARTÍCULO 19. CALIDADES DEL PRESIDENTE DE ECOMINERALES. </w:t>
      </w:r>
      <w:r w:rsidR="00300A8A" w:rsidRPr="00683FFE">
        <w:rPr>
          <w:color w:val="000000" w:themeColor="text1"/>
        </w:rPr>
        <w:t xml:space="preserve">El </w:t>
      </w:r>
      <w:r w:rsidRPr="00683FFE">
        <w:rPr>
          <w:color w:val="000000" w:themeColor="text1"/>
        </w:rPr>
        <w:t>Presidente (a) de ECOMINERALES deberá ser un (a) profesional con estudios de posgrado, contar con cinco (5) años mínimo de experiencia en cargos directivos, en empresas y/o entidades del sector minero</w:t>
      </w:r>
      <w:r w:rsidR="00300A8A" w:rsidRPr="00683FFE">
        <w:rPr>
          <w:color w:val="000000" w:themeColor="text1"/>
        </w:rPr>
        <w:t xml:space="preserve"> energético,</w:t>
      </w:r>
      <w:r w:rsidRPr="00683FFE">
        <w:rPr>
          <w:b/>
          <w:color w:val="000000" w:themeColor="text1"/>
        </w:rPr>
        <w:t xml:space="preserve"> </w:t>
      </w:r>
      <w:r w:rsidRPr="00683FFE">
        <w:rPr>
          <w:color w:val="000000" w:themeColor="text1"/>
        </w:rPr>
        <w:t>además de los requisitos exigidos por los estatutos</w:t>
      </w:r>
      <w:r w:rsidRPr="00683FFE">
        <w:rPr>
          <w:b/>
          <w:color w:val="000000" w:themeColor="text1"/>
        </w:rPr>
        <w:t xml:space="preserve"> </w:t>
      </w:r>
      <w:r w:rsidRPr="00683FFE">
        <w:rPr>
          <w:color w:val="000000" w:themeColor="text1"/>
        </w:rPr>
        <w:t>de la empresa.</w:t>
      </w:r>
    </w:p>
    <w:p w14:paraId="211C3442" w14:textId="77777777" w:rsidR="00ED7BA8" w:rsidRPr="00683FFE" w:rsidRDefault="00ED7BA8" w:rsidP="00ED7BA8">
      <w:pPr>
        <w:tabs>
          <w:tab w:val="left" w:pos="2879"/>
        </w:tabs>
        <w:ind w:firstLine="10"/>
        <w:rPr>
          <w:color w:val="000000" w:themeColor="text1"/>
        </w:rPr>
      </w:pPr>
    </w:p>
    <w:p w14:paraId="520D803F" w14:textId="6595917F" w:rsidR="00ED7BA8" w:rsidRPr="00683FFE" w:rsidRDefault="00ED7BA8" w:rsidP="00ED7BA8">
      <w:pPr>
        <w:tabs>
          <w:tab w:val="left" w:pos="2879"/>
        </w:tabs>
        <w:ind w:firstLine="10"/>
        <w:rPr>
          <w:color w:val="000000" w:themeColor="text1"/>
        </w:rPr>
      </w:pPr>
      <w:r w:rsidRPr="00683FFE">
        <w:rPr>
          <w:b/>
          <w:color w:val="000000" w:themeColor="text1"/>
        </w:rPr>
        <w:t xml:space="preserve">PARÁGRAFO. </w:t>
      </w:r>
      <w:r w:rsidRPr="00683FFE">
        <w:rPr>
          <w:color w:val="000000" w:themeColor="text1"/>
        </w:rPr>
        <w:t>En todo caso, los requisitos exigidos en los estatutos de la empresa deberán ser de acceso general y público y encontrarse debidamente motivados.</w:t>
      </w:r>
    </w:p>
    <w:p w14:paraId="092B89D8"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6653D91E"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20. FUNCIONES DEL (DE LA) PRESIDENTE (A).</w:t>
      </w:r>
      <w:r w:rsidRPr="00683FFE">
        <w:rPr>
          <w:color w:val="000000" w:themeColor="text1"/>
        </w:rPr>
        <w:t xml:space="preserve"> Corresponde al (a la) Presidente (a) de la Empresa, además de las funciones que señalen los Estatutos, las siguientes:</w:t>
      </w:r>
    </w:p>
    <w:p w14:paraId="39BD2FD6"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color w:val="000000" w:themeColor="text1"/>
        </w:rPr>
        <w:t xml:space="preserve"> </w:t>
      </w:r>
    </w:p>
    <w:p w14:paraId="29E0F9B6" w14:textId="77777777" w:rsidR="00786CD8" w:rsidRPr="00683FFE" w:rsidRDefault="00786CD8" w:rsidP="00112E3C">
      <w:pPr>
        <w:pStyle w:val="Prrafodelista"/>
        <w:widowControl w:val="0"/>
        <w:numPr>
          <w:ilvl w:val="0"/>
          <w:numId w:val="22"/>
        </w:numPr>
        <w:pBdr>
          <w:top w:val="nil"/>
          <w:left w:val="nil"/>
          <w:bottom w:val="nil"/>
          <w:right w:val="nil"/>
          <w:between w:val="nil"/>
        </w:pBdr>
        <w:tabs>
          <w:tab w:val="left" w:pos="1134"/>
        </w:tabs>
        <w:spacing w:after="0" w:line="240" w:lineRule="auto"/>
        <w:ind w:right="0"/>
        <w:rPr>
          <w:color w:val="000000" w:themeColor="text1"/>
        </w:rPr>
      </w:pPr>
      <w:r w:rsidRPr="00683FFE">
        <w:rPr>
          <w:color w:val="000000" w:themeColor="text1"/>
        </w:rPr>
        <w:t>Ejercer la administración y representación legal y comercial de la Empresa;</w:t>
      </w:r>
    </w:p>
    <w:p w14:paraId="36D89435"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Atender los negocios y actividades de la Empresa, orientar y liderar la definición e implementación de la estrategia de negocio y de su operación general, de acuerdo con las disposiciones legales y estatutarias, y con las normas que al respecto dicte la Junta Directiva;</w:t>
      </w:r>
    </w:p>
    <w:p w14:paraId="2DBA8DF8"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 xml:space="preserve">Celebrar los contratos, adoptar las decisiones, dictar y ejecutar los actos a que haya lugar para el cumplimiento del objeto social y funciones de ECOMINERALES, dentro de los límites legales y estatutarios. Estas funciones podrán ser delegadas en funcionarios de la Empresa de </w:t>
      </w:r>
      <w:r w:rsidRPr="00683FFE">
        <w:rPr>
          <w:color w:val="000000" w:themeColor="text1"/>
        </w:rPr>
        <w:lastRenderedPageBreak/>
        <w:t>conformidad con la ley;</w:t>
      </w:r>
    </w:p>
    <w:p w14:paraId="68E53F54"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Presentar anualmente para aprobación de la Junta Directiva los balances generales y estados financieros, de la Empresa;</w:t>
      </w:r>
    </w:p>
    <w:p w14:paraId="3DBB6A5C"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Presentar anualmente, para el estudio y aprobación de la Junta Directiva, el proyecto de presupuesto de gastos e inversiones para el año siguiente y ejecutar el presupuesto aprobado por la Junta Directiva;</w:t>
      </w:r>
    </w:p>
    <w:p w14:paraId="0AB0050A" w14:textId="23FD758A" w:rsidR="002A0AC8" w:rsidRPr="00683FFE" w:rsidRDefault="00786CD8" w:rsidP="00300A8A">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Dirigir las relaciones laborales de la Empresa y delegar, cuando lo estime conveniente, total o parcialmente, esta atribución en funcionarios de la Empresa;</w:t>
      </w:r>
    </w:p>
    <w:p w14:paraId="50C92AC2"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Convocar a la Junta Directiva y asistir a sus sesiones ordinarias y extraordinarias;</w:t>
      </w:r>
    </w:p>
    <w:p w14:paraId="507A22A0"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Presentar al Gobierno los informes que éste solicite y a las demás dependencias oficiales los datos que de conformidad con la ley deban suministrarse;</w:t>
      </w:r>
    </w:p>
    <w:p w14:paraId="788F3F45"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Delegar, cuando lo estime conveniente, en funcionarios ejecutivos, las funciones que juzgue necesarias para el correcto cumplimiento del objeto de la Empresa;</w:t>
      </w:r>
    </w:p>
    <w:p w14:paraId="2A7B3088"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Designar apoderados que representen a la Empresa en asuntos judiciales y extrajudiciales, para la defensa de los intereses de la misma.</w:t>
      </w:r>
    </w:p>
    <w:p w14:paraId="53018BA0"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En general, ejercer todas las funciones y actividades encaminadas al cumplimiento de los fines de la Empresa, y que no estén atribuidas a la Junta Directiva;</w:t>
      </w:r>
    </w:p>
    <w:p w14:paraId="7D565821" w14:textId="77777777" w:rsidR="00786CD8" w:rsidRPr="00683FFE" w:rsidRDefault="00786CD8" w:rsidP="00112E3C">
      <w:pPr>
        <w:widowControl w:val="0"/>
        <w:numPr>
          <w:ilvl w:val="0"/>
          <w:numId w:val="22"/>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Los demás que se relacionen con la organización y funcionamiento de la Empresa y que no estén expresamente atribuidos a otra dependencia.</w:t>
      </w:r>
    </w:p>
    <w:p w14:paraId="747FF67A"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6C1F9656"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21. FALTAS TRANSITORIAS.</w:t>
      </w:r>
      <w:r w:rsidRPr="00683FFE">
        <w:rPr>
          <w:color w:val="000000" w:themeColor="text1"/>
        </w:rPr>
        <w:t xml:space="preserve"> Durante las faltas transitorias o accidentales del (de la) Presidente (a) de la Empresa, lo (la) reemplazará la persona que designe el Presidente de la República.</w:t>
      </w:r>
    </w:p>
    <w:p w14:paraId="12D7505D"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5B3BCA2E" w14:textId="762B03B0" w:rsidR="00786CD8" w:rsidRPr="00683FFE" w:rsidRDefault="00786CD8" w:rsidP="00E32427">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 xml:space="preserve">PARÁGRAFO. </w:t>
      </w:r>
      <w:r w:rsidRPr="00683FFE">
        <w:rPr>
          <w:color w:val="000000" w:themeColor="text1"/>
        </w:rPr>
        <w:t>Quien sea designado para cubrir las faltas transitorias o accidentales del (de la) Presidente (a) no podrá, en los 2 años anteriores a la fecha de su designación, haberse desempeñado como servidor público del nivel directivo y/o asesor en el Ministerio de Minas y Energía y/o cualquiera de sus entidades adscritas o vinculadas.</w:t>
      </w:r>
    </w:p>
    <w:p w14:paraId="1FC82E7D"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242D4C12" w14:textId="4D92F14B" w:rsidR="00786CD8" w:rsidRPr="00683FFE" w:rsidRDefault="002A0AC8" w:rsidP="00E32427">
      <w:pPr>
        <w:widowControl w:val="0"/>
        <w:pBdr>
          <w:top w:val="nil"/>
          <w:left w:val="nil"/>
          <w:bottom w:val="nil"/>
          <w:right w:val="nil"/>
          <w:between w:val="nil"/>
        </w:pBdr>
        <w:tabs>
          <w:tab w:val="left" w:pos="2879"/>
        </w:tabs>
        <w:spacing w:after="0" w:line="240" w:lineRule="auto"/>
        <w:ind w:left="0"/>
        <w:rPr>
          <w:color w:val="000000" w:themeColor="text1"/>
        </w:rPr>
      </w:pPr>
      <w:r w:rsidRPr="00683FFE">
        <w:rPr>
          <w:b/>
          <w:color w:val="000000" w:themeColor="text1"/>
        </w:rPr>
        <w:t xml:space="preserve">ARTÍCULO 22. REPRESENTACIÓN DE ACCIONES. </w:t>
      </w:r>
      <w:r w:rsidRPr="00683FFE">
        <w:rPr>
          <w:color w:val="000000" w:themeColor="text1"/>
        </w:rPr>
        <w:t>Corresponde al (a la) Presidente (a) de ECOMINERALES la representación de las acciones que tenga la Empresa en las sociedades comerciales o industriales privadas, en las de capital mixto y en las de entidades descentralizadas. El (la) Presidente (a) podrá delegar esta facultad en alguno de los Directivos de la Empresa.</w:t>
      </w:r>
    </w:p>
    <w:p w14:paraId="193FB300" w14:textId="3BC2B7EE" w:rsidR="00300A8A" w:rsidRPr="00683FFE" w:rsidRDefault="00300A8A" w:rsidP="00E32427">
      <w:pPr>
        <w:widowControl w:val="0"/>
        <w:pBdr>
          <w:top w:val="nil"/>
          <w:left w:val="nil"/>
          <w:bottom w:val="nil"/>
          <w:right w:val="nil"/>
          <w:between w:val="nil"/>
        </w:pBdr>
        <w:tabs>
          <w:tab w:val="left" w:pos="2879"/>
        </w:tabs>
        <w:spacing w:after="0" w:line="240" w:lineRule="auto"/>
        <w:ind w:left="0"/>
        <w:rPr>
          <w:color w:val="000000" w:themeColor="text1"/>
        </w:rPr>
      </w:pPr>
    </w:p>
    <w:p w14:paraId="3816F064" w14:textId="6310F861" w:rsidR="00300A8A" w:rsidRPr="00683FFE" w:rsidRDefault="00300A8A" w:rsidP="00E32427">
      <w:pPr>
        <w:widowControl w:val="0"/>
        <w:pBdr>
          <w:top w:val="nil"/>
          <w:left w:val="nil"/>
          <w:bottom w:val="nil"/>
          <w:right w:val="nil"/>
          <w:between w:val="nil"/>
        </w:pBdr>
        <w:tabs>
          <w:tab w:val="left" w:pos="2879"/>
        </w:tabs>
        <w:spacing w:after="0" w:line="240" w:lineRule="auto"/>
        <w:ind w:left="0"/>
        <w:rPr>
          <w:color w:val="000000" w:themeColor="text1"/>
        </w:rPr>
      </w:pPr>
    </w:p>
    <w:p w14:paraId="1D158917" w14:textId="5E3907C1" w:rsidR="00300A8A" w:rsidRPr="00683FFE" w:rsidRDefault="00300A8A" w:rsidP="00E32427">
      <w:pPr>
        <w:widowControl w:val="0"/>
        <w:pBdr>
          <w:top w:val="nil"/>
          <w:left w:val="nil"/>
          <w:bottom w:val="nil"/>
          <w:right w:val="nil"/>
          <w:between w:val="nil"/>
        </w:pBdr>
        <w:tabs>
          <w:tab w:val="left" w:pos="2879"/>
        </w:tabs>
        <w:spacing w:after="0" w:line="240" w:lineRule="auto"/>
        <w:ind w:left="0"/>
        <w:rPr>
          <w:color w:val="000000" w:themeColor="text1"/>
        </w:rPr>
      </w:pPr>
    </w:p>
    <w:p w14:paraId="4CEB4D21" w14:textId="77777777" w:rsidR="00300A8A" w:rsidRPr="00683FFE" w:rsidRDefault="00300A8A" w:rsidP="00E32427">
      <w:pPr>
        <w:widowControl w:val="0"/>
        <w:pBdr>
          <w:top w:val="nil"/>
          <w:left w:val="nil"/>
          <w:bottom w:val="nil"/>
          <w:right w:val="nil"/>
          <w:between w:val="nil"/>
        </w:pBdr>
        <w:tabs>
          <w:tab w:val="left" w:pos="2879"/>
        </w:tabs>
        <w:spacing w:after="0" w:line="240" w:lineRule="auto"/>
        <w:ind w:left="0"/>
        <w:rPr>
          <w:color w:val="000000" w:themeColor="text1"/>
        </w:rPr>
      </w:pPr>
    </w:p>
    <w:p w14:paraId="356A8155" w14:textId="77777777" w:rsidR="002A0AC8" w:rsidRPr="00683FFE" w:rsidRDefault="002A0AC8" w:rsidP="00E32427">
      <w:pPr>
        <w:widowControl w:val="0"/>
        <w:pBdr>
          <w:top w:val="nil"/>
          <w:left w:val="nil"/>
          <w:bottom w:val="nil"/>
          <w:right w:val="nil"/>
          <w:between w:val="nil"/>
        </w:pBdr>
        <w:tabs>
          <w:tab w:val="left" w:pos="2879"/>
        </w:tabs>
        <w:spacing w:after="0" w:line="240" w:lineRule="auto"/>
        <w:ind w:left="0"/>
        <w:rPr>
          <w:color w:val="000000" w:themeColor="text1"/>
        </w:rPr>
      </w:pPr>
    </w:p>
    <w:p w14:paraId="78CC1771"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CAPÍTULO III.</w:t>
      </w:r>
    </w:p>
    <w:p w14:paraId="48AC4023"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CAPITAL Y PATRIMONIO</w:t>
      </w:r>
    </w:p>
    <w:p w14:paraId="1C49FFAC" w14:textId="77777777" w:rsidR="00786CD8" w:rsidRPr="00683FFE" w:rsidRDefault="00786CD8" w:rsidP="00E32427">
      <w:pPr>
        <w:widowControl w:val="0"/>
        <w:pBdr>
          <w:top w:val="nil"/>
          <w:left w:val="nil"/>
          <w:bottom w:val="nil"/>
          <w:right w:val="nil"/>
          <w:between w:val="nil"/>
        </w:pBdr>
        <w:tabs>
          <w:tab w:val="left" w:pos="2879"/>
        </w:tabs>
        <w:spacing w:after="0" w:line="240" w:lineRule="auto"/>
        <w:ind w:left="0"/>
        <w:rPr>
          <w:color w:val="000000" w:themeColor="text1"/>
        </w:rPr>
      </w:pPr>
    </w:p>
    <w:p w14:paraId="12A11B07" w14:textId="77777777" w:rsidR="002A0AC8" w:rsidRPr="00683FFE" w:rsidRDefault="002A0AC8" w:rsidP="002A0AC8">
      <w:pPr>
        <w:pBdr>
          <w:top w:val="nil"/>
          <w:left w:val="nil"/>
          <w:bottom w:val="nil"/>
          <w:right w:val="nil"/>
          <w:between w:val="nil"/>
        </w:pBdr>
        <w:tabs>
          <w:tab w:val="left" w:pos="2879"/>
        </w:tabs>
        <w:rPr>
          <w:color w:val="000000" w:themeColor="text1"/>
        </w:rPr>
      </w:pPr>
      <w:r w:rsidRPr="00683FFE">
        <w:rPr>
          <w:b/>
          <w:color w:val="000000" w:themeColor="text1"/>
        </w:rPr>
        <w:t>ARTÍCULO 23. CAPITAL Y PATRIMONIO.</w:t>
      </w:r>
      <w:r w:rsidRPr="00683FFE">
        <w:rPr>
          <w:color w:val="000000" w:themeColor="text1"/>
        </w:rPr>
        <w:t xml:space="preserve"> El capital de la EMPRESA COLOMBIANA DE MINERALES – ECOMINERALES, inicialmente estará conformado por:</w:t>
      </w:r>
    </w:p>
    <w:p w14:paraId="49968953" w14:textId="77777777" w:rsidR="002A0AC8" w:rsidRPr="00683FFE" w:rsidRDefault="002A0AC8" w:rsidP="002A0AC8">
      <w:pPr>
        <w:pBdr>
          <w:top w:val="nil"/>
          <w:left w:val="nil"/>
          <w:bottom w:val="nil"/>
          <w:right w:val="nil"/>
          <w:between w:val="nil"/>
        </w:pBdr>
        <w:tabs>
          <w:tab w:val="left" w:pos="2879"/>
        </w:tabs>
        <w:rPr>
          <w:color w:val="000000" w:themeColor="text1"/>
        </w:rPr>
      </w:pPr>
    </w:p>
    <w:p w14:paraId="5575191C" w14:textId="3583D10A" w:rsidR="002A0AC8" w:rsidRPr="00FD5CE4" w:rsidRDefault="002A0AC8" w:rsidP="00FD5CE4">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Los activos que se revierten a favor del Estado con ocasión de la terminación de los títulos mineros o las sumas de dinero que se paguen en sustitución de dicha obligación, según lo disponga el administrador de estos activos y/o recursos.</w:t>
      </w:r>
    </w:p>
    <w:p w14:paraId="2B2A24BD" w14:textId="7353DA92" w:rsidR="002A0AC8" w:rsidRPr="00683FFE"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La transferencia de los activos mineros que se encuentren a título de propiedad de las entidades públicas donde el Estado tenga participación, sea su dueño o controlante.</w:t>
      </w:r>
    </w:p>
    <w:p w14:paraId="0AD02BBF" w14:textId="03439760" w:rsidR="002A0AC8" w:rsidRPr="00683FFE"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Durante los primeros cinco años a partir de la creación de ECOMINERALES, la Agencia Nacional de Minería (ANM) y/o la Agencia Nacional de Hidrocarburos (ANH), de acuerdo con las disponibilidades presupuestales, podrán aportar al capital y patrimonio de ECOMINERALES, hasta 9.000 SMMLV entre las dos entidades por año, provenientes de los excedentes financieros asignados por el Consejo Nacional de Política Económica y Social-CONPES a estas entidades.</w:t>
      </w:r>
    </w:p>
    <w:p w14:paraId="6F2B03FE" w14:textId="77777777" w:rsidR="002A0AC8" w:rsidRPr="00683FFE"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Las acciones, cuotas, derechos o partes de interés que representen los activos, derechos, y el capital de una sociedad o persona jurídica relacionados con el sector minero, una vez sea declarada judicialmente la extinción del derecho de dominio y transferida la titularidad del patrimonio a favor del Estado, mediante sentencia en firme.</w:t>
      </w:r>
    </w:p>
    <w:p w14:paraId="60451DA9" w14:textId="77777777" w:rsidR="002A0AC8" w:rsidRPr="00683FFE"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La transferencia a título gratuito de los porcentajes de participación accionaria y de capital que posea el Ministerio de Hacienda y Crédito Público, en empresas cuyo objeto y/o funciones estén ligadas al sector minero.</w:t>
      </w:r>
    </w:p>
    <w:p w14:paraId="568FB5EF" w14:textId="77777777" w:rsidR="002A0AC8" w:rsidRPr="00683FFE"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Los derechos de entrada que, en los procesos de selección objetiva de minerales estratégicos, sean aportados por los adjudicatarios.</w:t>
      </w:r>
    </w:p>
    <w:p w14:paraId="62436DFC" w14:textId="77777777" w:rsidR="002A0AC8" w:rsidRPr="00683FFE"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Los bienes que se reciban a título de donación.</w:t>
      </w:r>
    </w:p>
    <w:p w14:paraId="4FDF466B" w14:textId="77777777" w:rsidR="002A0AC8" w:rsidRPr="00683FFE"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Todos los bienes, derechos y activos que la sociedad adquiera a cualquier título o que reciba de cualquier otra entidad y/o fondo público del orden nacional o territorial, o cualquier otra entidad o sociedad donde el Estado tenga participación.</w:t>
      </w:r>
    </w:p>
    <w:p w14:paraId="439D69F6" w14:textId="77777777" w:rsidR="002A0AC8" w:rsidRPr="00683FFE"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Los recursos provenientes del crédito o de programas de cooperación internacional.</w:t>
      </w:r>
    </w:p>
    <w:p w14:paraId="08F6DC36" w14:textId="2E919F78" w:rsidR="002A0AC8"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 xml:space="preserve">Los aportes que realice el Gobierno Nacional, sean líquidos, en especie, cuotas sociales o mediante cualquier mecanismo de fortalecimiento patrimonial, derivados de procesos de capitalización de acreencias que se </w:t>
      </w:r>
      <w:r w:rsidRPr="00683FFE">
        <w:rPr>
          <w:color w:val="000000" w:themeColor="text1"/>
        </w:rPr>
        <w:lastRenderedPageBreak/>
        <w:t>adelanten en favor del Estado.</w:t>
      </w:r>
    </w:p>
    <w:p w14:paraId="239F9D01" w14:textId="77777777" w:rsidR="00FD5CE4" w:rsidRPr="00683FFE" w:rsidRDefault="00FD5CE4" w:rsidP="00FD5CE4">
      <w:pPr>
        <w:widowControl w:val="0"/>
        <w:pBdr>
          <w:top w:val="nil"/>
          <w:left w:val="nil"/>
          <w:bottom w:val="nil"/>
          <w:right w:val="nil"/>
          <w:between w:val="nil"/>
        </w:pBdr>
        <w:tabs>
          <w:tab w:val="left" w:pos="426"/>
        </w:tabs>
        <w:spacing w:after="0" w:line="240" w:lineRule="auto"/>
        <w:ind w:left="720" w:right="0"/>
        <w:rPr>
          <w:color w:val="000000" w:themeColor="text1"/>
        </w:rPr>
      </w:pPr>
    </w:p>
    <w:p w14:paraId="016AAEEE" w14:textId="77777777" w:rsidR="002A0AC8" w:rsidRPr="00683FFE" w:rsidRDefault="002A0AC8" w:rsidP="00112E3C">
      <w:pPr>
        <w:widowControl w:val="0"/>
        <w:numPr>
          <w:ilvl w:val="0"/>
          <w:numId w:val="23"/>
        </w:numPr>
        <w:pBdr>
          <w:top w:val="nil"/>
          <w:left w:val="nil"/>
          <w:bottom w:val="nil"/>
          <w:right w:val="nil"/>
          <w:between w:val="nil"/>
        </w:pBdr>
        <w:tabs>
          <w:tab w:val="left" w:pos="426"/>
        </w:tabs>
        <w:spacing w:after="0" w:line="240" w:lineRule="auto"/>
        <w:ind w:right="0"/>
        <w:rPr>
          <w:color w:val="000000" w:themeColor="text1"/>
        </w:rPr>
      </w:pPr>
      <w:r w:rsidRPr="00683FFE">
        <w:rPr>
          <w:color w:val="000000" w:themeColor="text1"/>
        </w:rPr>
        <w:t>Los bienes muebles e inmuebles que adquiera la empresa, así como los destinados o que se destinen para el cumplimiento de sus objetivos y fines.</w:t>
      </w:r>
    </w:p>
    <w:p w14:paraId="74C5937C" w14:textId="77777777" w:rsidR="002A0AC8" w:rsidRPr="00683FFE" w:rsidRDefault="002A0AC8" w:rsidP="002A0AC8">
      <w:pPr>
        <w:pBdr>
          <w:top w:val="nil"/>
          <w:left w:val="nil"/>
          <w:bottom w:val="nil"/>
          <w:right w:val="nil"/>
          <w:between w:val="nil"/>
        </w:pBdr>
        <w:tabs>
          <w:tab w:val="left" w:pos="2879"/>
        </w:tabs>
        <w:rPr>
          <w:color w:val="000000" w:themeColor="text1"/>
        </w:rPr>
      </w:pPr>
    </w:p>
    <w:p w14:paraId="4E456A5B" w14:textId="77777777" w:rsidR="00FD5CE4" w:rsidRDefault="00FD5CE4" w:rsidP="002A0AC8">
      <w:pPr>
        <w:pBdr>
          <w:top w:val="nil"/>
          <w:left w:val="nil"/>
          <w:bottom w:val="nil"/>
          <w:right w:val="nil"/>
          <w:between w:val="nil"/>
        </w:pBdr>
        <w:tabs>
          <w:tab w:val="left" w:pos="2879"/>
        </w:tabs>
        <w:rPr>
          <w:b/>
          <w:color w:val="000000" w:themeColor="text1"/>
        </w:rPr>
      </w:pPr>
    </w:p>
    <w:p w14:paraId="5AB7F0A3" w14:textId="3D57041C" w:rsidR="002A0AC8" w:rsidRPr="00683FFE" w:rsidRDefault="002A0AC8" w:rsidP="002A0AC8">
      <w:pPr>
        <w:pBdr>
          <w:top w:val="nil"/>
          <w:left w:val="nil"/>
          <w:bottom w:val="nil"/>
          <w:right w:val="nil"/>
          <w:between w:val="nil"/>
        </w:pBdr>
        <w:tabs>
          <w:tab w:val="left" w:pos="2879"/>
        </w:tabs>
        <w:rPr>
          <w:color w:val="000000" w:themeColor="text1"/>
        </w:rPr>
      </w:pPr>
      <w:r w:rsidRPr="00683FFE">
        <w:rPr>
          <w:b/>
          <w:color w:val="000000" w:themeColor="text1"/>
        </w:rPr>
        <w:t>PARÁGRAFO PRIMERO.</w:t>
      </w:r>
      <w:r w:rsidRPr="00683FFE">
        <w:rPr>
          <w:color w:val="000000" w:themeColor="text1"/>
        </w:rPr>
        <w:t xml:space="preserve"> Igualmente harán parte del patrimonio de la Empresa: los bienes producto de las inversiones y reinversiones de utilidades efectuados por la Empresa y los rendimientos financieros que de las inversiones y operaciones de la Empresa se obtengan.</w:t>
      </w:r>
    </w:p>
    <w:p w14:paraId="5D977481" w14:textId="77777777" w:rsidR="002A0AC8" w:rsidRPr="00683FFE" w:rsidRDefault="002A0AC8" w:rsidP="002A0AC8">
      <w:pPr>
        <w:pBdr>
          <w:top w:val="nil"/>
          <w:left w:val="nil"/>
          <w:bottom w:val="nil"/>
          <w:right w:val="nil"/>
          <w:between w:val="nil"/>
        </w:pBdr>
        <w:tabs>
          <w:tab w:val="left" w:pos="2879"/>
        </w:tabs>
        <w:rPr>
          <w:color w:val="000000" w:themeColor="text1"/>
        </w:rPr>
      </w:pPr>
    </w:p>
    <w:p w14:paraId="2DA7BBD4" w14:textId="77777777" w:rsidR="00FD5CE4" w:rsidRDefault="00FD5CE4" w:rsidP="002A0AC8">
      <w:pPr>
        <w:pBdr>
          <w:top w:val="nil"/>
          <w:left w:val="nil"/>
          <w:bottom w:val="nil"/>
          <w:right w:val="nil"/>
          <w:between w:val="nil"/>
        </w:pBdr>
        <w:tabs>
          <w:tab w:val="left" w:pos="2879"/>
        </w:tabs>
        <w:rPr>
          <w:b/>
          <w:color w:val="000000" w:themeColor="text1"/>
        </w:rPr>
      </w:pPr>
    </w:p>
    <w:p w14:paraId="165D6A28" w14:textId="580E0A23" w:rsidR="002A0AC8" w:rsidRPr="00683FFE" w:rsidRDefault="002A0AC8" w:rsidP="002A0AC8">
      <w:pPr>
        <w:pBdr>
          <w:top w:val="nil"/>
          <w:left w:val="nil"/>
          <w:bottom w:val="nil"/>
          <w:right w:val="nil"/>
          <w:between w:val="nil"/>
        </w:pBdr>
        <w:tabs>
          <w:tab w:val="left" w:pos="2879"/>
        </w:tabs>
        <w:rPr>
          <w:color w:val="000000" w:themeColor="text1"/>
        </w:rPr>
      </w:pPr>
      <w:r w:rsidRPr="00683FFE">
        <w:rPr>
          <w:b/>
          <w:color w:val="000000" w:themeColor="text1"/>
        </w:rPr>
        <w:t>PARÁGRAFO SEGUNDO.</w:t>
      </w:r>
      <w:r w:rsidRPr="00683FFE">
        <w:rPr>
          <w:color w:val="000000" w:themeColor="text1"/>
        </w:rPr>
        <w:t xml:space="preserve"> Constituirán aumentos sucesivos de capital, los bienes y derechos que la ley o el Gobierno le asigne o aporte.</w:t>
      </w:r>
    </w:p>
    <w:p w14:paraId="18BE4C96" w14:textId="77777777" w:rsidR="002A0AC8" w:rsidRPr="00683FFE" w:rsidRDefault="002A0AC8" w:rsidP="002A0AC8">
      <w:pPr>
        <w:pBdr>
          <w:top w:val="nil"/>
          <w:left w:val="nil"/>
          <w:bottom w:val="nil"/>
          <w:right w:val="nil"/>
          <w:between w:val="nil"/>
        </w:pBdr>
        <w:tabs>
          <w:tab w:val="left" w:pos="2879"/>
        </w:tabs>
        <w:rPr>
          <w:b/>
          <w:color w:val="000000" w:themeColor="text1"/>
        </w:rPr>
      </w:pPr>
    </w:p>
    <w:p w14:paraId="4BDFE482" w14:textId="77777777" w:rsidR="00FD5CE4" w:rsidRDefault="00FD5CE4" w:rsidP="002A0AC8">
      <w:pPr>
        <w:pBdr>
          <w:top w:val="nil"/>
          <w:left w:val="nil"/>
          <w:bottom w:val="nil"/>
          <w:right w:val="nil"/>
          <w:between w:val="nil"/>
        </w:pBdr>
        <w:tabs>
          <w:tab w:val="left" w:pos="2879"/>
        </w:tabs>
        <w:rPr>
          <w:b/>
          <w:color w:val="000000" w:themeColor="text1"/>
        </w:rPr>
      </w:pPr>
    </w:p>
    <w:p w14:paraId="578CD7FA" w14:textId="16DD8910" w:rsidR="002A0AC8" w:rsidRPr="00683FFE" w:rsidRDefault="002A0AC8" w:rsidP="002A0AC8">
      <w:pPr>
        <w:pBdr>
          <w:top w:val="nil"/>
          <w:left w:val="nil"/>
          <w:bottom w:val="nil"/>
          <w:right w:val="nil"/>
          <w:between w:val="nil"/>
        </w:pBdr>
        <w:tabs>
          <w:tab w:val="left" w:pos="2879"/>
        </w:tabs>
        <w:rPr>
          <w:color w:val="000000" w:themeColor="text1"/>
        </w:rPr>
      </w:pPr>
      <w:r w:rsidRPr="00683FFE">
        <w:rPr>
          <w:b/>
          <w:color w:val="000000" w:themeColor="text1"/>
        </w:rPr>
        <w:t>PARÁGRAFO TERCERO.</w:t>
      </w:r>
      <w:r w:rsidRPr="00683FFE">
        <w:rPr>
          <w:color w:val="000000" w:themeColor="text1"/>
        </w:rPr>
        <w:t xml:space="preserve"> Para efectos de recibir bienes muebles o inmuebles a título de donación, no se requerirá insinuación judicial o notarial. Bastará, entonces, con el proceso de escrituración correspondiente para protocolizar la donación y el traslado de la propiedad. No obstante, se seguirán las normas presupuestales y de contratación estatal aplicables a la materia.</w:t>
      </w:r>
    </w:p>
    <w:p w14:paraId="51468895" w14:textId="77777777" w:rsidR="002A0AC8" w:rsidRPr="00683FFE" w:rsidRDefault="002A0AC8" w:rsidP="002A0AC8">
      <w:pPr>
        <w:pBdr>
          <w:top w:val="nil"/>
          <w:left w:val="nil"/>
          <w:bottom w:val="nil"/>
          <w:right w:val="nil"/>
          <w:between w:val="nil"/>
        </w:pBdr>
        <w:tabs>
          <w:tab w:val="left" w:pos="2879"/>
        </w:tabs>
        <w:rPr>
          <w:color w:val="000000" w:themeColor="text1"/>
        </w:rPr>
      </w:pPr>
    </w:p>
    <w:p w14:paraId="3BC10BE7" w14:textId="77777777" w:rsidR="00FD5CE4" w:rsidRDefault="00FD5CE4" w:rsidP="002A0AC8">
      <w:pPr>
        <w:pBdr>
          <w:top w:val="nil"/>
          <w:left w:val="nil"/>
          <w:bottom w:val="nil"/>
          <w:right w:val="nil"/>
          <w:between w:val="nil"/>
        </w:pBdr>
        <w:tabs>
          <w:tab w:val="left" w:pos="2879"/>
        </w:tabs>
        <w:rPr>
          <w:b/>
          <w:color w:val="000000" w:themeColor="text1"/>
        </w:rPr>
      </w:pPr>
    </w:p>
    <w:p w14:paraId="19F29226" w14:textId="674E23D2" w:rsidR="002A0AC8" w:rsidRPr="00683FFE" w:rsidRDefault="002A0AC8" w:rsidP="002A0AC8">
      <w:pPr>
        <w:pBdr>
          <w:top w:val="nil"/>
          <w:left w:val="nil"/>
          <w:bottom w:val="nil"/>
          <w:right w:val="nil"/>
          <w:between w:val="nil"/>
        </w:pBdr>
        <w:tabs>
          <w:tab w:val="left" w:pos="2879"/>
        </w:tabs>
        <w:rPr>
          <w:color w:val="000000" w:themeColor="text1"/>
        </w:rPr>
      </w:pPr>
      <w:r w:rsidRPr="00683FFE">
        <w:rPr>
          <w:b/>
          <w:color w:val="000000" w:themeColor="text1"/>
        </w:rPr>
        <w:t>PARÁGRAFO CUARTO.</w:t>
      </w:r>
      <w:r w:rsidRPr="00683FFE">
        <w:rPr>
          <w:color w:val="000000" w:themeColor="text1"/>
        </w:rPr>
        <w:t xml:space="preserve"> Para la conformación del capital inicial de la EMPRESA COLOMBIANA DE MINERALES – ECOMINERALES no será necesario el traslado de recursos financieros adicionales desde el presupuesto general de la Nación, toda vez que se contempla que el capital inicial de la Empresa sea provisto por las fuentes descritas en el presente artículo. No obstante, estará a discrecionalidad del Gobierno Nacional disponer el aporte de recursos vía presupuesto o traslado presupuestal para la ampliación o capitalización del patrimonio de la empresa en cualquier momento, el cual deberá hacerse dentro de los techos del Marco de Gasto de Mediano Plazo del Sector Minas y Energía y conforme las disposiciones legales sobre la capitalización de Empresas Industriales y Comerciales el Estado.</w:t>
      </w:r>
    </w:p>
    <w:p w14:paraId="09DD835D" w14:textId="72F50A2C" w:rsidR="002A0AC8" w:rsidRPr="00683FFE" w:rsidRDefault="002A0AC8" w:rsidP="002A0AC8">
      <w:pPr>
        <w:tabs>
          <w:tab w:val="left" w:pos="2879"/>
        </w:tabs>
        <w:spacing w:before="240" w:line="276" w:lineRule="auto"/>
        <w:rPr>
          <w:color w:val="000000" w:themeColor="text1"/>
        </w:rPr>
      </w:pPr>
      <w:r w:rsidRPr="00683FFE">
        <w:rPr>
          <w:color w:val="000000" w:themeColor="text1"/>
        </w:rPr>
        <w:t>En todo caso, los aportes que el Gobierno Nacional disponga vía presupuesto o traslado presupuestal para la ampliación o capitalización del patrimonio de la empresa deberán estar destinados para efectos de inversión, mas no para solventar pérdidas operacionales.</w:t>
      </w:r>
    </w:p>
    <w:p w14:paraId="3D9432FE" w14:textId="77777777" w:rsidR="002A0AC8" w:rsidRPr="00683FFE" w:rsidRDefault="002A0AC8" w:rsidP="002A0AC8">
      <w:pPr>
        <w:tabs>
          <w:tab w:val="left" w:pos="2879"/>
        </w:tabs>
        <w:spacing w:before="240" w:line="276" w:lineRule="auto"/>
        <w:rPr>
          <w:color w:val="000000" w:themeColor="text1"/>
        </w:rPr>
      </w:pPr>
    </w:p>
    <w:p w14:paraId="5CE1A8DB" w14:textId="23D81683" w:rsidR="00786CD8" w:rsidRDefault="00786CD8" w:rsidP="00786CD8">
      <w:pPr>
        <w:rPr>
          <w:color w:val="000000" w:themeColor="text1"/>
        </w:rPr>
      </w:pPr>
      <w:r w:rsidRPr="00683FFE">
        <w:rPr>
          <w:b/>
          <w:color w:val="000000" w:themeColor="text1"/>
        </w:rPr>
        <w:lastRenderedPageBreak/>
        <w:t xml:space="preserve">ARTÍCULO 24. OPERACIONES EN BOLSA. </w:t>
      </w:r>
      <w:r w:rsidRPr="00683FFE">
        <w:rPr>
          <w:color w:val="000000" w:themeColor="text1"/>
        </w:rPr>
        <w:t>ECOMINERALES adoptará parámetros, reglas y/o lineamientos para la realización de transacciones y operaciones en bolsa, los cuales deberán ser tenidos en cuenta en cualquier proceso de reestructuración o reorganización empresarial, de conformidad con las normas de transparencia internacional y el derecho de la competencia.</w:t>
      </w:r>
    </w:p>
    <w:p w14:paraId="33E46FB0" w14:textId="77777777" w:rsidR="00FD5CE4" w:rsidRPr="00683FFE" w:rsidRDefault="00FD5CE4" w:rsidP="00786CD8">
      <w:pPr>
        <w:rPr>
          <w:b/>
          <w:color w:val="000000" w:themeColor="text1"/>
        </w:rPr>
      </w:pPr>
    </w:p>
    <w:p w14:paraId="5817B053" w14:textId="77777777" w:rsidR="00786CD8" w:rsidRPr="00683FFE" w:rsidRDefault="00786CD8" w:rsidP="00786CD8">
      <w:pPr>
        <w:rPr>
          <w:b/>
          <w:color w:val="000000" w:themeColor="text1"/>
        </w:rPr>
      </w:pPr>
    </w:p>
    <w:p w14:paraId="1FD44708" w14:textId="77777777" w:rsidR="00786CD8" w:rsidRPr="00683FFE"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CAPÍTULO IV.</w:t>
      </w:r>
    </w:p>
    <w:p w14:paraId="2DB5C072" w14:textId="28EE62BE" w:rsidR="00786CD8" w:rsidRDefault="00786CD8" w:rsidP="00786CD8">
      <w:pPr>
        <w:widowControl w:val="0"/>
        <w:pBdr>
          <w:top w:val="nil"/>
          <w:left w:val="nil"/>
          <w:bottom w:val="nil"/>
          <w:right w:val="nil"/>
          <w:between w:val="nil"/>
        </w:pBdr>
        <w:tabs>
          <w:tab w:val="left" w:pos="2879"/>
        </w:tabs>
        <w:spacing w:after="0" w:line="240" w:lineRule="auto"/>
        <w:jc w:val="center"/>
        <w:rPr>
          <w:b/>
          <w:color w:val="000000" w:themeColor="text1"/>
        </w:rPr>
      </w:pPr>
      <w:r w:rsidRPr="00683FFE">
        <w:rPr>
          <w:b/>
          <w:color w:val="000000" w:themeColor="text1"/>
        </w:rPr>
        <w:t>CONTROL FISCAL</w:t>
      </w:r>
    </w:p>
    <w:p w14:paraId="5C4EC8E5" w14:textId="77777777" w:rsidR="00FD5CE4" w:rsidRPr="00683FFE" w:rsidRDefault="00FD5CE4" w:rsidP="00786CD8">
      <w:pPr>
        <w:widowControl w:val="0"/>
        <w:pBdr>
          <w:top w:val="nil"/>
          <w:left w:val="nil"/>
          <w:bottom w:val="nil"/>
          <w:right w:val="nil"/>
          <w:between w:val="nil"/>
        </w:pBdr>
        <w:tabs>
          <w:tab w:val="left" w:pos="2879"/>
        </w:tabs>
        <w:spacing w:after="0" w:line="240" w:lineRule="auto"/>
        <w:jc w:val="center"/>
        <w:rPr>
          <w:b/>
          <w:color w:val="000000" w:themeColor="text1"/>
        </w:rPr>
      </w:pPr>
    </w:p>
    <w:p w14:paraId="30A49448"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p>
    <w:p w14:paraId="34D950D8" w14:textId="3A8FE4AA" w:rsidR="00786CD8" w:rsidRPr="00683FFE" w:rsidRDefault="00786CD8" w:rsidP="00786CD8">
      <w:pPr>
        <w:widowControl w:val="0"/>
        <w:pBdr>
          <w:top w:val="nil"/>
          <w:left w:val="nil"/>
          <w:bottom w:val="nil"/>
          <w:right w:val="nil"/>
          <w:between w:val="nil"/>
        </w:pBdr>
        <w:tabs>
          <w:tab w:val="left" w:pos="2879"/>
        </w:tabs>
        <w:spacing w:after="0" w:line="240" w:lineRule="auto"/>
        <w:rPr>
          <w:color w:val="000000" w:themeColor="text1"/>
        </w:rPr>
      </w:pPr>
      <w:r w:rsidRPr="00683FFE">
        <w:rPr>
          <w:b/>
          <w:color w:val="000000" w:themeColor="text1"/>
        </w:rPr>
        <w:t>ARTÍCULO 25. CONTROL FISCAL.</w:t>
      </w:r>
      <w:r w:rsidRPr="00683FFE">
        <w:rPr>
          <w:color w:val="000000" w:themeColor="text1"/>
        </w:rPr>
        <w:t xml:space="preserve"> Corresponde a la Contraloría General de la República, la vigilancia de la gestión fiscal de la Empresa, en forma posterior y selectiva, y además podrá ser </w:t>
      </w:r>
      <w:r w:rsidR="00300A8A" w:rsidRPr="00683FFE">
        <w:rPr>
          <w:color w:val="000000" w:themeColor="text1"/>
        </w:rPr>
        <w:t xml:space="preserve">previa, </w:t>
      </w:r>
      <w:r w:rsidRPr="00683FFE">
        <w:rPr>
          <w:color w:val="000000" w:themeColor="text1"/>
        </w:rPr>
        <w:t>preventivo y concomitante conforme a los principios, procedimientos y sistemas establecidos en la Constitución y la ley. En materia de inhabilidades e incompatibilidades, los funcionarios que ejerzan el control fiscal en la Empresa, se regirán por las disposiciones legales sobre la materia.</w:t>
      </w:r>
    </w:p>
    <w:p w14:paraId="0FFF3B46" w14:textId="33D52297" w:rsidR="00786CD8" w:rsidRDefault="00786CD8" w:rsidP="00786CD8">
      <w:pPr>
        <w:widowControl w:val="0"/>
        <w:pBdr>
          <w:top w:val="nil"/>
          <w:left w:val="nil"/>
          <w:bottom w:val="nil"/>
          <w:right w:val="nil"/>
          <w:between w:val="nil"/>
        </w:pBdr>
        <w:tabs>
          <w:tab w:val="left" w:pos="2879"/>
        </w:tabs>
        <w:spacing w:after="0" w:line="240" w:lineRule="auto"/>
        <w:rPr>
          <w:b/>
          <w:color w:val="000000" w:themeColor="text1"/>
        </w:rPr>
      </w:pPr>
    </w:p>
    <w:p w14:paraId="129CC902" w14:textId="77777777" w:rsidR="00FD5CE4" w:rsidRPr="00683FFE" w:rsidRDefault="00FD5CE4" w:rsidP="00786CD8">
      <w:pPr>
        <w:widowControl w:val="0"/>
        <w:pBdr>
          <w:top w:val="nil"/>
          <w:left w:val="nil"/>
          <w:bottom w:val="nil"/>
          <w:right w:val="nil"/>
          <w:between w:val="nil"/>
        </w:pBdr>
        <w:tabs>
          <w:tab w:val="left" w:pos="2879"/>
        </w:tabs>
        <w:spacing w:after="0" w:line="240" w:lineRule="auto"/>
        <w:rPr>
          <w:b/>
          <w:color w:val="000000" w:themeColor="text1"/>
        </w:rPr>
      </w:pPr>
    </w:p>
    <w:p w14:paraId="3EC0351D" w14:textId="77777777" w:rsidR="002A0AC8" w:rsidRPr="00683FFE" w:rsidRDefault="002A0AC8" w:rsidP="002A0AC8">
      <w:pPr>
        <w:pBdr>
          <w:top w:val="nil"/>
          <w:left w:val="nil"/>
          <w:bottom w:val="nil"/>
          <w:right w:val="nil"/>
          <w:between w:val="nil"/>
        </w:pBdr>
        <w:tabs>
          <w:tab w:val="left" w:pos="2879"/>
        </w:tabs>
        <w:jc w:val="center"/>
        <w:rPr>
          <w:b/>
          <w:color w:val="000000" w:themeColor="text1"/>
        </w:rPr>
      </w:pPr>
      <w:r w:rsidRPr="00683FFE">
        <w:rPr>
          <w:b/>
          <w:color w:val="000000" w:themeColor="text1"/>
        </w:rPr>
        <w:t>CAPÍTULO V.</w:t>
      </w:r>
    </w:p>
    <w:p w14:paraId="6EC26C67" w14:textId="557DEA08" w:rsidR="002A0AC8" w:rsidRDefault="002A0AC8" w:rsidP="002A0AC8">
      <w:pPr>
        <w:pBdr>
          <w:top w:val="nil"/>
          <w:left w:val="nil"/>
          <w:bottom w:val="nil"/>
          <w:right w:val="nil"/>
          <w:between w:val="nil"/>
        </w:pBdr>
        <w:tabs>
          <w:tab w:val="left" w:pos="2879"/>
        </w:tabs>
        <w:jc w:val="center"/>
        <w:rPr>
          <w:b/>
          <w:color w:val="000000" w:themeColor="text1"/>
        </w:rPr>
      </w:pPr>
      <w:r w:rsidRPr="00683FFE">
        <w:rPr>
          <w:b/>
          <w:color w:val="000000" w:themeColor="text1"/>
        </w:rPr>
        <w:t xml:space="preserve">DISPOSICIONES FINALES </w:t>
      </w:r>
    </w:p>
    <w:p w14:paraId="5A8823E0" w14:textId="77777777" w:rsidR="00FD5CE4" w:rsidRPr="00683FFE" w:rsidRDefault="00FD5CE4" w:rsidP="002A0AC8">
      <w:pPr>
        <w:pBdr>
          <w:top w:val="nil"/>
          <w:left w:val="nil"/>
          <w:bottom w:val="nil"/>
          <w:right w:val="nil"/>
          <w:between w:val="nil"/>
        </w:pBdr>
        <w:tabs>
          <w:tab w:val="left" w:pos="2879"/>
        </w:tabs>
        <w:jc w:val="center"/>
        <w:rPr>
          <w:b/>
          <w:color w:val="000000" w:themeColor="text1"/>
        </w:rPr>
      </w:pPr>
    </w:p>
    <w:p w14:paraId="4D91A6E0" w14:textId="77777777" w:rsidR="00786CD8" w:rsidRPr="00683FFE" w:rsidRDefault="00786CD8" w:rsidP="00786CD8">
      <w:pPr>
        <w:widowControl w:val="0"/>
        <w:pBdr>
          <w:top w:val="nil"/>
          <w:left w:val="nil"/>
          <w:bottom w:val="nil"/>
          <w:right w:val="nil"/>
          <w:between w:val="nil"/>
        </w:pBdr>
        <w:tabs>
          <w:tab w:val="left" w:pos="2879"/>
        </w:tabs>
        <w:spacing w:after="0" w:line="240" w:lineRule="auto"/>
        <w:rPr>
          <w:b/>
          <w:color w:val="000000" w:themeColor="text1"/>
        </w:rPr>
      </w:pPr>
    </w:p>
    <w:p w14:paraId="7DE3BDFC" w14:textId="0800594E" w:rsidR="00786CD8" w:rsidRPr="00683FFE" w:rsidRDefault="002A0AC8" w:rsidP="00E32427">
      <w:pPr>
        <w:widowControl w:val="0"/>
        <w:pBdr>
          <w:top w:val="nil"/>
          <w:left w:val="nil"/>
          <w:bottom w:val="nil"/>
          <w:right w:val="nil"/>
          <w:between w:val="nil"/>
        </w:pBdr>
        <w:tabs>
          <w:tab w:val="left" w:pos="2879"/>
        </w:tabs>
        <w:spacing w:after="0" w:line="240" w:lineRule="auto"/>
        <w:ind w:left="0"/>
        <w:rPr>
          <w:color w:val="000000" w:themeColor="text1"/>
        </w:rPr>
      </w:pPr>
      <w:r w:rsidRPr="00683FFE">
        <w:rPr>
          <w:b/>
          <w:color w:val="000000" w:themeColor="text1"/>
        </w:rPr>
        <w:t>ARTÍCULO 26. COMPRA DE MINERALES Y MATERIALES.</w:t>
      </w:r>
      <w:r w:rsidRPr="00683FFE">
        <w:rPr>
          <w:color w:val="000000" w:themeColor="text1"/>
        </w:rPr>
        <w:t xml:space="preserve"> El Gobierno Nacional garantizará la compra de minerales y materiales a los mineros artesanales, ancestrales, tradicionales y de pequeña escala que realicen la explotación de minas y se encuentren registrados en el Registro Único de Comercializadores de Minerales-RUCOM.</w:t>
      </w:r>
    </w:p>
    <w:p w14:paraId="106EABC7" w14:textId="00C0ABBE" w:rsidR="00587D9F" w:rsidRPr="00683FFE" w:rsidRDefault="00587D9F" w:rsidP="00E32427">
      <w:pPr>
        <w:widowControl w:val="0"/>
        <w:pBdr>
          <w:top w:val="nil"/>
          <w:left w:val="nil"/>
          <w:bottom w:val="nil"/>
          <w:right w:val="nil"/>
          <w:between w:val="nil"/>
        </w:pBdr>
        <w:tabs>
          <w:tab w:val="left" w:pos="2879"/>
        </w:tabs>
        <w:spacing w:after="0" w:line="240" w:lineRule="auto"/>
        <w:ind w:left="0"/>
        <w:rPr>
          <w:color w:val="000000" w:themeColor="text1"/>
        </w:rPr>
      </w:pPr>
    </w:p>
    <w:p w14:paraId="7A893F35" w14:textId="77777777" w:rsidR="00587D9F" w:rsidRPr="00683FFE" w:rsidRDefault="00587D9F" w:rsidP="00E32427">
      <w:pPr>
        <w:widowControl w:val="0"/>
        <w:pBdr>
          <w:top w:val="nil"/>
          <w:left w:val="nil"/>
          <w:bottom w:val="nil"/>
          <w:right w:val="nil"/>
          <w:between w:val="nil"/>
        </w:pBdr>
        <w:tabs>
          <w:tab w:val="left" w:pos="2879"/>
        </w:tabs>
        <w:spacing w:after="0" w:line="240" w:lineRule="auto"/>
        <w:ind w:left="0"/>
        <w:rPr>
          <w:color w:val="000000" w:themeColor="text1"/>
        </w:rPr>
      </w:pPr>
    </w:p>
    <w:p w14:paraId="358146C9" w14:textId="77777777" w:rsidR="002A0AC8" w:rsidRPr="00683FFE" w:rsidRDefault="002A0AC8" w:rsidP="00E32427">
      <w:pPr>
        <w:widowControl w:val="0"/>
        <w:pBdr>
          <w:top w:val="nil"/>
          <w:left w:val="nil"/>
          <w:bottom w:val="nil"/>
          <w:right w:val="nil"/>
          <w:between w:val="nil"/>
        </w:pBdr>
        <w:tabs>
          <w:tab w:val="left" w:pos="2879"/>
        </w:tabs>
        <w:spacing w:after="0" w:line="240" w:lineRule="auto"/>
        <w:ind w:left="0"/>
        <w:rPr>
          <w:color w:val="000000" w:themeColor="text1"/>
        </w:rPr>
      </w:pPr>
    </w:p>
    <w:p w14:paraId="04F800CC" w14:textId="38759356" w:rsidR="002A0AC8" w:rsidRPr="00683FFE" w:rsidRDefault="002A0AC8" w:rsidP="002A0AC8">
      <w:pPr>
        <w:pBdr>
          <w:top w:val="nil"/>
          <w:left w:val="nil"/>
          <w:bottom w:val="nil"/>
          <w:right w:val="nil"/>
          <w:between w:val="nil"/>
        </w:pBdr>
        <w:tabs>
          <w:tab w:val="left" w:pos="2879"/>
        </w:tabs>
        <w:rPr>
          <w:color w:val="000000" w:themeColor="text1"/>
        </w:rPr>
      </w:pPr>
      <w:r w:rsidRPr="00683FFE">
        <w:rPr>
          <w:b/>
          <w:color w:val="000000" w:themeColor="text1"/>
        </w:rPr>
        <w:t xml:space="preserve">ARTÍCULO 27. INFORME ANUAL AL CONGRESO DE LA REPÚBLICA. </w:t>
      </w:r>
      <w:r w:rsidRPr="00683FFE">
        <w:rPr>
          <w:color w:val="000000" w:themeColor="text1"/>
        </w:rPr>
        <w:t>ECOMINERALES deberá presentar un informe anual ante las Comisiones Primera y Quinta Constitucionales Permanentes de la Cámara de Representantes y el Senado de la República. Este informe deberá contener información sobre gestión, las actividades y las operaciones industriales y comerciales de la empresa, la administración de los recursos y su contratación.</w:t>
      </w:r>
    </w:p>
    <w:p w14:paraId="11A20E94" w14:textId="1116106C" w:rsidR="00587D9F" w:rsidRPr="00683FFE" w:rsidRDefault="00587D9F" w:rsidP="002A0AC8">
      <w:pPr>
        <w:pBdr>
          <w:top w:val="nil"/>
          <w:left w:val="nil"/>
          <w:bottom w:val="nil"/>
          <w:right w:val="nil"/>
          <w:between w:val="nil"/>
        </w:pBdr>
        <w:tabs>
          <w:tab w:val="left" w:pos="2879"/>
        </w:tabs>
        <w:rPr>
          <w:color w:val="000000" w:themeColor="text1"/>
        </w:rPr>
      </w:pPr>
    </w:p>
    <w:p w14:paraId="17C289D9" w14:textId="1D2F0002" w:rsidR="00587D9F" w:rsidRPr="00683FFE" w:rsidRDefault="00587D9F" w:rsidP="00587D9F">
      <w:pPr>
        <w:pBdr>
          <w:top w:val="nil"/>
          <w:left w:val="nil"/>
          <w:bottom w:val="nil"/>
          <w:right w:val="nil"/>
          <w:between w:val="nil"/>
        </w:pBdr>
        <w:tabs>
          <w:tab w:val="left" w:pos="2879"/>
        </w:tabs>
        <w:rPr>
          <w:color w:val="000000" w:themeColor="text1"/>
        </w:rPr>
      </w:pPr>
    </w:p>
    <w:p w14:paraId="2F200CB7" w14:textId="7B94A6F6" w:rsidR="00587D9F" w:rsidRPr="00683FFE" w:rsidRDefault="00587D9F" w:rsidP="00587D9F">
      <w:pPr>
        <w:pBdr>
          <w:top w:val="nil"/>
          <w:left w:val="nil"/>
          <w:bottom w:val="nil"/>
          <w:right w:val="nil"/>
          <w:between w:val="nil"/>
        </w:pBdr>
        <w:tabs>
          <w:tab w:val="left" w:pos="2879"/>
        </w:tabs>
        <w:rPr>
          <w:color w:val="000000" w:themeColor="text1"/>
        </w:rPr>
      </w:pPr>
    </w:p>
    <w:p w14:paraId="10D62D72" w14:textId="039A2E7B" w:rsidR="00587D9F" w:rsidRPr="00683FFE" w:rsidRDefault="00587D9F" w:rsidP="00587D9F">
      <w:pPr>
        <w:pBdr>
          <w:top w:val="nil"/>
          <w:left w:val="nil"/>
          <w:bottom w:val="nil"/>
          <w:right w:val="nil"/>
          <w:between w:val="nil"/>
        </w:pBdr>
        <w:tabs>
          <w:tab w:val="left" w:pos="2879"/>
        </w:tabs>
        <w:rPr>
          <w:color w:val="000000" w:themeColor="text1"/>
        </w:rPr>
      </w:pPr>
    </w:p>
    <w:p w14:paraId="4CF5E3C6" w14:textId="102FFA86" w:rsidR="00587D9F" w:rsidRPr="00683FFE" w:rsidRDefault="00587D9F" w:rsidP="00587D9F">
      <w:pPr>
        <w:pBdr>
          <w:top w:val="nil"/>
          <w:left w:val="nil"/>
          <w:bottom w:val="nil"/>
          <w:right w:val="nil"/>
          <w:between w:val="nil"/>
        </w:pBdr>
        <w:tabs>
          <w:tab w:val="left" w:pos="2879"/>
        </w:tabs>
        <w:rPr>
          <w:color w:val="000000" w:themeColor="text1"/>
        </w:rPr>
      </w:pPr>
    </w:p>
    <w:p w14:paraId="3B09F444" w14:textId="7EC9A010" w:rsidR="00786CD8" w:rsidRPr="00683FFE" w:rsidRDefault="00786CD8" w:rsidP="00E32427">
      <w:pPr>
        <w:widowControl w:val="0"/>
        <w:pBdr>
          <w:top w:val="nil"/>
          <w:left w:val="nil"/>
          <w:bottom w:val="nil"/>
          <w:right w:val="nil"/>
          <w:between w:val="nil"/>
        </w:pBdr>
        <w:tabs>
          <w:tab w:val="left" w:pos="2879"/>
        </w:tabs>
        <w:spacing w:after="0" w:line="240" w:lineRule="auto"/>
        <w:ind w:left="0"/>
        <w:rPr>
          <w:b/>
          <w:color w:val="000000" w:themeColor="text1"/>
        </w:rPr>
      </w:pPr>
      <w:bookmarkStart w:id="6" w:name="_GoBack"/>
      <w:bookmarkEnd w:id="6"/>
    </w:p>
    <w:p w14:paraId="07ECB54A" w14:textId="56C785C6" w:rsidR="00786CD8" w:rsidRPr="00683FFE" w:rsidRDefault="00587E34" w:rsidP="00786CD8">
      <w:pPr>
        <w:widowControl w:val="0"/>
        <w:pBdr>
          <w:top w:val="nil"/>
          <w:left w:val="nil"/>
          <w:bottom w:val="nil"/>
          <w:right w:val="nil"/>
          <w:between w:val="nil"/>
        </w:pBdr>
        <w:tabs>
          <w:tab w:val="left" w:pos="2879"/>
        </w:tabs>
        <w:spacing w:after="0" w:line="240" w:lineRule="auto"/>
        <w:rPr>
          <w:color w:val="000000" w:themeColor="text1"/>
        </w:rPr>
      </w:pPr>
      <w:r>
        <w:rPr>
          <w:b/>
          <w:color w:val="000000" w:themeColor="text1"/>
        </w:rPr>
        <w:t>ARTÍCULO 28</w:t>
      </w:r>
      <w:r w:rsidR="00786CD8" w:rsidRPr="00683FFE">
        <w:rPr>
          <w:b/>
          <w:color w:val="000000" w:themeColor="text1"/>
        </w:rPr>
        <w:t>. VIGENCIA</w:t>
      </w:r>
      <w:r w:rsidR="00786CD8" w:rsidRPr="00683FFE">
        <w:rPr>
          <w:color w:val="000000" w:themeColor="text1"/>
        </w:rPr>
        <w:t xml:space="preserve">. La presente ley rige a partir de la fecha de su promulgación. </w:t>
      </w:r>
    </w:p>
    <w:p w14:paraId="1EF39088" w14:textId="77777777" w:rsidR="00786CD8" w:rsidRPr="00683FFE" w:rsidRDefault="00786CD8" w:rsidP="00786CD8">
      <w:pPr>
        <w:spacing w:after="0" w:line="240" w:lineRule="auto"/>
        <w:rPr>
          <w:rFonts w:eastAsia="Century Gothic"/>
          <w:color w:val="000000" w:themeColor="text1"/>
          <w:highlight w:val="white"/>
        </w:rPr>
      </w:pPr>
    </w:p>
    <w:p w14:paraId="0E7214FD" w14:textId="77777777" w:rsidR="00786CD8" w:rsidRPr="00683FFE" w:rsidRDefault="00786CD8" w:rsidP="00E32427">
      <w:pPr>
        <w:spacing w:after="0" w:line="240" w:lineRule="auto"/>
        <w:rPr>
          <w:b/>
          <w:color w:val="000000" w:themeColor="text1"/>
        </w:rPr>
      </w:pPr>
    </w:p>
    <w:p w14:paraId="2B46FBE9" w14:textId="77777777" w:rsidR="00250A04" w:rsidRPr="00683FFE" w:rsidRDefault="00250A04">
      <w:pPr>
        <w:spacing w:after="0" w:line="240" w:lineRule="auto"/>
        <w:ind w:firstLine="10"/>
        <w:rPr>
          <w:color w:val="000000" w:themeColor="text1"/>
        </w:rPr>
      </w:pPr>
    </w:p>
    <w:p w14:paraId="5D3ADA3B" w14:textId="77777777" w:rsidR="00250A04" w:rsidRPr="00683FFE" w:rsidRDefault="00AA56B1">
      <w:pPr>
        <w:spacing w:after="0" w:line="240" w:lineRule="auto"/>
        <w:ind w:firstLine="10"/>
        <w:rPr>
          <w:color w:val="000000" w:themeColor="text1"/>
        </w:rPr>
      </w:pPr>
      <w:r w:rsidRPr="00683FFE">
        <w:rPr>
          <w:color w:val="000000" w:themeColor="text1"/>
        </w:rPr>
        <w:t>Cordialmente,</w:t>
      </w:r>
    </w:p>
    <w:p w14:paraId="35D2F94D" w14:textId="77777777" w:rsidR="00250A04" w:rsidRPr="00683FFE" w:rsidRDefault="00250A04">
      <w:pPr>
        <w:spacing w:after="0" w:line="240" w:lineRule="auto"/>
        <w:ind w:left="0"/>
        <w:rPr>
          <w:color w:val="000000" w:themeColor="text1"/>
        </w:rPr>
      </w:pPr>
    </w:p>
    <w:tbl>
      <w:tblPr>
        <w:tblStyle w:val="a8"/>
        <w:tblW w:w="10226"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37"/>
        <w:gridCol w:w="5289"/>
      </w:tblGrid>
      <w:tr w:rsidR="00250A04" w:rsidRPr="00683FFE" w14:paraId="1B820721" w14:textId="77777777">
        <w:tc>
          <w:tcPr>
            <w:tcW w:w="4937" w:type="dxa"/>
          </w:tcPr>
          <w:p w14:paraId="79B2E014" w14:textId="0E760BC6" w:rsidR="00250A04" w:rsidRPr="00683FFE" w:rsidRDefault="00250A04">
            <w:pPr>
              <w:pBdr>
                <w:top w:val="nil"/>
                <w:left w:val="nil"/>
                <w:bottom w:val="nil"/>
                <w:right w:val="nil"/>
                <w:between w:val="nil"/>
              </w:pBdr>
              <w:ind w:left="0" w:right="0"/>
              <w:rPr>
                <w:color w:val="000000" w:themeColor="text1"/>
              </w:rPr>
            </w:pPr>
            <w:bookmarkStart w:id="7" w:name="_heading=h.2s8eyo1" w:colFirst="0" w:colLast="0"/>
            <w:bookmarkEnd w:id="7"/>
          </w:p>
          <w:p w14:paraId="61AE5809" w14:textId="77777777" w:rsidR="00587D9F" w:rsidRPr="00683FFE" w:rsidRDefault="00587D9F">
            <w:pPr>
              <w:pBdr>
                <w:top w:val="nil"/>
                <w:left w:val="nil"/>
                <w:bottom w:val="nil"/>
                <w:right w:val="nil"/>
                <w:between w:val="nil"/>
              </w:pBdr>
              <w:ind w:left="0" w:right="0"/>
              <w:rPr>
                <w:color w:val="000000" w:themeColor="text1"/>
              </w:rPr>
            </w:pPr>
          </w:p>
          <w:p w14:paraId="5E4B48B0" w14:textId="77777777" w:rsidR="00250A04" w:rsidRPr="00683FFE" w:rsidRDefault="00250A04">
            <w:pPr>
              <w:pBdr>
                <w:top w:val="nil"/>
                <w:left w:val="nil"/>
                <w:bottom w:val="nil"/>
                <w:right w:val="nil"/>
                <w:between w:val="nil"/>
              </w:pBdr>
              <w:ind w:left="0" w:right="0"/>
              <w:rPr>
                <w:color w:val="000000" w:themeColor="text1"/>
              </w:rPr>
            </w:pPr>
          </w:p>
          <w:p w14:paraId="093077A9" w14:textId="77777777" w:rsidR="00250A04" w:rsidRPr="00683FFE" w:rsidRDefault="00250A04">
            <w:pPr>
              <w:pBdr>
                <w:top w:val="nil"/>
                <w:left w:val="nil"/>
                <w:bottom w:val="nil"/>
                <w:right w:val="nil"/>
                <w:between w:val="nil"/>
              </w:pBdr>
              <w:ind w:left="0" w:right="0"/>
              <w:rPr>
                <w:color w:val="000000" w:themeColor="text1"/>
              </w:rPr>
            </w:pPr>
          </w:p>
          <w:p w14:paraId="236B3B34" w14:textId="77777777" w:rsidR="00250A04" w:rsidRPr="00683FFE" w:rsidRDefault="00AA56B1">
            <w:pPr>
              <w:pBdr>
                <w:top w:val="nil"/>
                <w:left w:val="nil"/>
                <w:bottom w:val="nil"/>
                <w:right w:val="nil"/>
                <w:between w:val="nil"/>
              </w:pBdr>
              <w:ind w:left="0" w:right="0"/>
              <w:rPr>
                <w:color w:val="000000" w:themeColor="text1"/>
              </w:rPr>
            </w:pPr>
            <w:r w:rsidRPr="00683FFE">
              <w:rPr>
                <w:color w:val="000000" w:themeColor="text1"/>
              </w:rPr>
              <w:t>_______________________________</w:t>
            </w:r>
          </w:p>
          <w:p w14:paraId="63CB0531" w14:textId="77777777" w:rsidR="00250A04" w:rsidRPr="00683FFE" w:rsidRDefault="00AA56B1">
            <w:pPr>
              <w:pBdr>
                <w:top w:val="nil"/>
                <w:left w:val="nil"/>
                <w:bottom w:val="nil"/>
                <w:right w:val="nil"/>
                <w:between w:val="nil"/>
              </w:pBdr>
              <w:ind w:left="0" w:right="0"/>
              <w:rPr>
                <w:b/>
                <w:color w:val="000000" w:themeColor="text1"/>
              </w:rPr>
            </w:pPr>
            <w:r w:rsidRPr="00683FFE">
              <w:rPr>
                <w:b/>
                <w:color w:val="000000" w:themeColor="text1"/>
              </w:rPr>
              <w:t xml:space="preserve">H.R. PEDRO JOSÉ SUAREZ VACCA </w:t>
            </w:r>
          </w:p>
          <w:p w14:paraId="7E9317B1" w14:textId="77777777" w:rsidR="00250A04" w:rsidRPr="00683FFE" w:rsidRDefault="00AA56B1">
            <w:pPr>
              <w:pBdr>
                <w:top w:val="nil"/>
                <w:left w:val="nil"/>
                <w:bottom w:val="nil"/>
                <w:right w:val="nil"/>
                <w:between w:val="nil"/>
              </w:pBdr>
              <w:ind w:left="0" w:right="0"/>
              <w:rPr>
                <w:color w:val="000000" w:themeColor="text1"/>
              </w:rPr>
            </w:pPr>
            <w:r w:rsidRPr="00683FFE">
              <w:rPr>
                <w:color w:val="000000" w:themeColor="text1"/>
              </w:rPr>
              <w:t>Coordinador Ponente</w:t>
            </w:r>
          </w:p>
        </w:tc>
        <w:tc>
          <w:tcPr>
            <w:tcW w:w="5289" w:type="dxa"/>
          </w:tcPr>
          <w:p w14:paraId="6C00DAE8" w14:textId="77777777" w:rsidR="00250A04" w:rsidRPr="00683FFE" w:rsidRDefault="00250A04">
            <w:pPr>
              <w:pBdr>
                <w:top w:val="nil"/>
                <w:left w:val="nil"/>
                <w:bottom w:val="nil"/>
                <w:right w:val="nil"/>
                <w:between w:val="nil"/>
              </w:pBdr>
              <w:ind w:left="0" w:right="0"/>
              <w:rPr>
                <w:color w:val="000000" w:themeColor="text1"/>
              </w:rPr>
            </w:pPr>
          </w:p>
          <w:p w14:paraId="77DAEEFD" w14:textId="78743871" w:rsidR="00250A04" w:rsidRPr="00683FFE" w:rsidRDefault="00250A04">
            <w:pPr>
              <w:pBdr>
                <w:top w:val="nil"/>
                <w:left w:val="nil"/>
                <w:bottom w:val="nil"/>
                <w:right w:val="nil"/>
                <w:between w:val="nil"/>
              </w:pBdr>
              <w:ind w:left="0" w:right="0"/>
              <w:rPr>
                <w:color w:val="000000" w:themeColor="text1"/>
              </w:rPr>
            </w:pPr>
          </w:p>
          <w:p w14:paraId="1DA64BD3" w14:textId="77777777" w:rsidR="00587D9F" w:rsidRPr="00683FFE" w:rsidRDefault="00587D9F">
            <w:pPr>
              <w:pBdr>
                <w:top w:val="nil"/>
                <w:left w:val="nil"/>
                <w:bottom w:val="nil"/>
                <w:right w:val="nil"/>
                <w:between w:val="nil"/>
              </w:pBdr>
              <w:ind w:left="0" w:right="0"/>
              <w:rPr>
                <w:color w:val="000000" w:themeColor="text1"/>
              </w:rPr>
            </w:pPr>
          </w:p>
          <w:p w14:paraId="250F51BA" w14:textId="77777777" w:rsidR="00250A04" w:rsidRPr="00683FFE" w:rsidRDefault="00250A04">
            <w:pPr>
              <w:pBdr>
                <w:top w:val="nil"/>
                <w:left w:val="nil"/>
                <w:bottom w:val="nil"/>
                <w:right w:val="nil"/>
                <w:between w:val="nil"/>
              </w:pBdr>
              <w:ind w:left="0" w:right="0"/>
              <w:rPr>
                <w:color w:val="000000" w:themeColor="text1"/>
              </w:rPr>
            </w:pPr>
          </w:p>
          <w:p w14:paraId="57BF231D" w14:textId="77777777" w:rsidR="00250A04" w:rsidRPr="00683FFE" w:rsidRDefault="00AA56B1">
            <w:pPr>
              <w:pBdr>
                <w:top w:val="nil"/>
                <w:left w:val="nil"/>
                <w:bottom w:val="nil"/>
                <w:right w:val="nil"/>
                <w:between w:val="nil"/>
              </w:pBdr>
              <w:ind w:left="0" w:right="0"/>
              <w:rPr>
                <w:color w:val="000000" w:themeColor="text1"/>
              </w:rPr>
            </w:pPr>
            <w:r w:rsidRPr="00683FFE">
              <w:rPr>
                <w:color w:val="000000" w:themeColor="text1"/>
              </w:rPr>
              <w:t>______________________________________</w:t>
            </w:r>
          </w:p>
          <w:p w14:paraId="5AB2E181" w14:textId="77777777" w:rsidR="00250A04" w:rsidRPr="00683FFE" w:rsidRDefault="00AA56B1">
            <w:pPr>
              <w:pBdr>
                <w:top w:val="nil"/>
                <w:left w:val="nil"/>
                <w:bottom w:val="nil"/>
                <w:right w:val="nil"/>
                <w:between w:val="nil"/>
              </w:pBdr>
              <w:ind w:left="0" w:right="0"/>
              <w:rPr>
                <w:color w:val="000000" w:themeColor="text1"/>
              </w:rPr>
            </w:pPr>
            <w:r w:rsidRPr="00683FFE">
              <w:rPr>
                <w:b/>
                <w:color w:val="000000" w:themeColor="text1"/>
              </w:rPr>
              <w:t>H.R. OSCAR HERNÁN SÁNCHEZ LEÓN</w:t>
            </w:r>
            <w:r w:rsidRPr="00683FFE">
              <w:rPr>
                <w:color w:val="000000" w:themeColor="text1"/>
              </w:rPr>
              <w:t xml:space="preserve"> Coordinador Ponente                                             </w:t>
            </w:r>
          </w:p>
        </w:tc>
      </w:tr>
      <w:tr w:rsidR="00250A04" w:rsidRPr="00683FFE" w14:paraId="01D5916D" w14:textId="77777777">
        <w:tc>
          <w:tcPr>
            <w:tcW w:w="4937" w:type="dxa"/>
          </w:tcPr>
          <w:p w14:paraId="66583ABA" w14:textId="77777777" w:rsidR="00250A04" w:rsidRPr="00683FFE" w:rsidRDefault="00250A04">
            <w:pPr>
              <w:pBdr>
                <w:top w:val="nil"/>
                <w:left w:val="nil"/>
                <w:bottom w:val="nil"/>
                <w:right w:val="nil"/>
                <w:between w:val="nil"/>
              </w:pBdr>
              <w:ind w:left="0" w:right="0"/>
              <w:rPr>
                <w:color w:val="000000" w:themeColor="text1"/>
              </w:rPr>
            </w:pPr>
          </w:p>
          <w:p w14:paraId="61D1E52F" w14:textId="77777777" w:rsidR="00250A04" w:rsidRPr="00683FFE" w:rsidRDefault="00250A04">
            <w:pPr>
              <w:pBdr>
                <w:top w:val="nil"/>
                <w:left w:val="nil"/>
                <w:bottom w:val="nil"/>
                <w:right w:val="nil"/>
                <w:between w:val="nil"/>
              </w:pBdr>
              <w:ind w:left="0" w:right="0"/>
              <w:rPr>
                <w:color w:val="000000" w:themeColor="text1"/>
              </w:rPr>
            </w:pPr>
          </w:p>
          <w:p w14:paraId="4C522054" w14:textId="77777777" w:rsidR="00250A04" w:rsidRPr="00683FFE" w:rsidRDefault="00250A04">
            <w:pPr>
              <w:pBdr>
                <w:top w:val="nil"/>
                <w:left w:val="nil"/>
                <w:bottom w:val="nil"/>
                <w:right w:val="nil"/>
                <w:between w:val="nil"/>
              </w:pBdr>
              <w:ind w:left="0" w:right="0"/>
              <w:rPr>
                <w:color w:val="000000" w:themeColor="text1"/>
              </w:rPr>
            </w:pPr>
          </w:p>
          <w:p w14:paraId="05AF11B5" w14:textId="7D8AFEF3" w:rsidR="00250A04" w:rsidRDefault="00250A04">
            <w:pPr>
              <w:pBdr>
                <w:top w:val="nil"/>
                <w:left w:val="nil"/>
                <w:bottom w:val="nil"/>
                <w:right w:val="nil"/>
                <w:between w:val="nil"/>
              </w:pBdr>
              <w:ind w:left="0" w:right="0"/>
              <w:rPr>
                <w:color w:val="000000" w:themeColor="text1"/>
              </w:rPr>
            </w:pPr>
          </w:p>
          <w:p w14:paraId="58639D72" w14:textId="77777777" w:rsidR="00772257" w:rsidRPr="00683FFE" w:rsidRDefault="00772257">
            <w:pPr>
              <w:pBdr>
                <w:top w:val="nil"/>
                <w:left w:val="nil"/>
                <w:bottom w:val="nil"/>
                <w:right w:val="nil"/>
                <w:between w:val="nil"/>
              </w:pBdr>
              <w:ind w:left="0" w:right="0"/>
              <w:rPr>
                <w:color w:val="000000" w:themeColor="text1"/>
              </w:rPr>
            </w:pPr>
          </w:p>
          <w:p w14:paraId="28470268" w14:textId="77777777" w:rsidR="00250A04" w:rsidRPr="00683FFE" w:rsidRDefault="00AA56B1">
            <w:pPr>
              <w:pBdr>
                <w:top w:val="nil"/>
                <w:left w:val="nil"/>
                <w:bottom w:val="nil"/>
                <w:right w:val="nil"/>
                <w:between w:val="nil"/>
              </w:pBdr>
              <w:ind w:left="0" w:right="0"/>
              <w:rPr>
                <w:color w:val="000000" w:themeColor="text1"/>
              </w:rPr>
            </w:pPr>
            <w:r w:rsidRPr="00683FFE">
              <w:rPr>
                <w:color w:val="000000" w:themeColor="text1"/>
              </w:rPr>
              <w:t>______________________________</w:t>
            </w:r>
          </w:p>
          <w:p w14:paraId="4734055B" w14:textId="77777777" w:rsidR="00250A04" w:rsidRPr="00683FFE" w:rsidRDefault="00AA56B1">
            <w:pPr>
              <w:pBdr>
                <w:top w:val="nil"/>
                <w:left w:val="nil"/>
                <w:bottom w:val="nil"/>
                <w:right w:val="nil"/>
                <w:between w:val="nil"/>
              </w:pBdr>
              <w:ind w:left="0" w:right="0"/>
              <w:rPr>
                <w:b/>
                <w:color w:val="000000" w:themeColor="text1"/>
              </w:rPr>
            </w:pPr>
            <w:r w:rsidRPr="00683FFE">
              <w:rPr>
                <w:b/>
                <w:color w:val="000000" w:themeColor="text1"/>
              </w:rPr>
              <w:t xml:space="preserve">H.R. ANA PAOLA GARCÍA SOTO </w:t>
            </w:r>
          </w:p>
          <w:p w14:paraId="31BE4907" w14:textId="77777777" w:rsidR="00250A04" w:rsidRPr="00683FFE" w:rsidRDefault="00AA56B1">
            <w:pPr>
              <w:pBdr>
                <w:top w:val="nil"/>
                <w:left w:val="nil"/>
                <w:bottom w:val="nil"/>
                <w:right w:val="nil"/>
                <w:between w:val="nil"/>
              </w:pBdr>
              <w:ind w:left="0" w:right="0"/>
              <w:rPr>
                <w:color w:val="000000" w:themeColor="text1"/>
              </w:rPr>
            </w:pPr>
            <w:r w:rsidRPr="00683FFE">
              <w:rPr>
                <w:color w:val="000000" w:themeColor="text1"/>
              </w:rPr>
              <w:t xml:space="preserve">Coordinadora Ponente                                             </w:t>
            </w:r>
          </w:p>
        </w:tc>
        <w:tc>
          <w:tcPr>
            <w:tcW w:w="5289" w:type="dxa"/>
          </w:tcPr>
          <w:p w14:paraId="6C046AA1" w14:textId="77777777" w:rsidR="00250A04" w:rsidRPr="00683FFE" w:rsidRDefault="00250A04">
            <w:pPr>
              <w:pBdr>
                <w:top w:val="nil"/>
                <w:left w:val="nil"/>
                <w:bottom w:val="nil"/>
                <w:right w:val="nil"/>
                <w:between w:val="nil"/>
              </w:pBdr>
              <w:ind w:left="0" w:right="0"/>
              <w:rPr>
                <w:color w:val="000000" w:themeColor="text1"/>
              </w:rPr>
            </w:pPr>
          </w:p>
          <w:p w14:paraId="007BA192" w14:textId="77777777" w:rsidR="00250A04" w:rsidRPr="00683FFE" w:rsidRDefault="00250A04">
            <w:pPr>
              <w:pBdr>
                <w:top w:val="nil"/>
                <w:left w:val="nil"/>
                <w:bottom w:val="nil"/>
                <w:right w:val="nil"/>
                <w:between w:val="nil"/>
              </w:pBdr>
              <w:ind w:left="0" w:right="0"/>
              <w:rPr>
                <w:color w:val="000000" w:themeColor="text1"/>
              </w:rPr>
            </w:pPr>
          </w:p>
          <w:p w14:paraId="21F213EA" w14:textId="77777777" w:rsidR="00250A04" w:rsidRPr="00683FFE" w:rsidRDefault="00250A04">
            <w:pPr>
              <w:pBdr>
                <w:top w:val="nil"/>
                <w:left w:val="nil"/>
                <w:bottom w:val="nil"/>
                <w:right w:val="nil"/>
                <w:between w:val="nil"/>
              </w:pBdr>
              <w:ind w:left="0" w:right="0"/>
              <w:rPr>
                <w:color w:val="000000" w:themeColor="text1"/>
              </w:rPr>
            </w:pPr>
          </w:p>
          <w:p w14:paraId="5EF2C27C" w14:textId="009C1149" w:rsidR="00250A04" w:rsidRDefault="00250A04">
            <w:pPr>
              <w:pBdr>
                <w:top w:val="nil"/>
                <w:left w:val="nil"/>
                <w:bottom w:val="nil"/>
                <w:right w:val="nil"/>
                <w:between w:val="nil"/>
              </w:pBdr>
              <w:ind w:left="0" w:right="0"/>
              <w:rPr>
                <w:color w:val="000000" w:themeColor="text1"/>
              </w:rPr>
            </w:pPr>
          </w:p>
          <w:p w14:paraId="7E4FBC16" w14:textId="48C2ABF7" w:rsidR="00772257" w:rsidRPr="00683FFE" w:rsidRDefault="00772257">
            <w:pPr>
              <w:pBdr>
                <w:top w:val="nil"/>
                <w:left w:val="nil"/>
                <w:bottom w:val="nil"/>
                <w:right w:val="nil"/>
                <w:between w:val="nil"/>
              </w:pBdr>
              <w:ind w:left="0" w:right="0"/>
              <w:rPr>
                <w:color w:val="000000" w:themeColor="text1"/>
              </w:rPr>
            </w:pPr>
            <w:r>
              <w:rPr>
                <w:color w:val="000000" w:themeColor="text1"/>
              </w:rPr>
              <w:t xml:space="preserve"> </w:t>
            </w:r>
          </w:p>
          <w:p w14:paraId="221C0985" w14:textId="77777777" w:rsidR="00250A04" w:rsidRPr="00683FFE" w:rsidRDefault="00AA56B1">
            <w:pPr>
              <w:pBdr>
                <w:top w:val="nil"/>
                <w:left w:val="nil"/>
                <w:bottom w:val="nil"/>
                <w:right w:val="nil"/>
                <w:between w:val="nil"/>
              </w:pBdr>
              <w:ind w:left="0" w:right="0"/>
              <w:rPr>
                <w:color w:val="000000" w:themeColor="text1"/>
              </w:rPr>
            </w:pPr>
            <w:r w:rsidRPr="00683FFE">
              <w:rPr>
                <w:color w:val="000000" w:themeColor="text1"/>
              </w:rPr>
              <w:t>______________________________________</w:t>
            </w:r>
          </w:p>
          <w:p w14:paraId="28A5F5DB" w14:textId="77777777" w:rsidR="00250A04" w:rsidRPr="00683FFE" w:rsidRDefault="00AA56B1">
            <w:pPr>
              <w:pBdr>
                <w:top w:val="nil"/>
                <w:left w:val="nil"/>
                <w:bottom w:val="nil"/>
                <w:right w:val="nil"/>
                <w:between w:val="nil"/>
              </w:pBdr>
              <w:ind w:left="0" w:right="0"/>
              <w:rPr>
                <w:color w:val="000000" w:themeColor="text1"/>
              </w:rPr>
            </w:pPr>
            <w:r w:rsidRPr="00683FFE">
              <w:rPr>
                <w:b/>
                <w:color w:val="000000" w:themeColor="text1"/>
              </w:rPr>
              <w:t>H.R. GERSEL LUIS PÉREZ ALTAMIRANDA</w:t>
            </w:r>
            <w:r w:rsidRPr="00683FFE">
              <w:rPr>
                <w:color w:val="000000" w:themeColor="text1"/>
              </w:rPr>
              <w:t xml:space="preserve"> Ponente</w:t>
            </w:r>
          </w:p>
        </w:tc>
      </w:tr>
      <w:tr w:rsidR="00250A04" w:rsidRPr="00683FFE" w14:paraId="4050599A" w14:textId="77777777">
        <w:tc>
          <w:tcPr>
            <w:tcW w:w="4937" w:type="dxa"/>
          </w:tcPr>
          <w:p w14:paraId="7938C548" w14:textId="77777777" w:rsidR="00250A04" w:rsidRPr="00683FFE" w:rsidRDefault="00250A04">
            <w:pPr>
              <w:pBdr>
                <w:top w:val="nil"/>
                <w:left w:val="nil"/>
                <w:bottom w:val="nil"/>
                <w:right w:val="nil"/>
                <w:between w:val="nil"/>
              </w:pBdr>
              <w:ind w:left="0" w:right="49"/>
              <w:rPr>
                <w:color w:val="000000" w:themeColor="text1"/>
              </w:rPr>
            </w:pPr>
          </w:p>
          <w:p w14:paraId="11F54E54" w14:textId="77777777" w:rsidR="00250A04" w:rsidRPr="00683FFE" w:rsidRDefault="00250A04">
            <w:pPr>
              <w:pBdr>
                <w:top w:val="nil"/>
                <w:left w:val="nil"/>
                <w:bottom w:val="nil"/>
                <w:right w:val="nil"/>
                <w:between w:val="nil"/>
              </w:pBdr>
              <w:ind w:left="0" w:right="49"/>
              <w:rPr>
                <w:color w:val="000000" w:themeColor="text1"/>
              </w:rPr>
            </w:pPr>
          </w:p>
          <w:p w14:paraId="0ACA979A" w14:textId="0FB7B266" w:rsidR="00250A04" w:rsidRPr="00683FFE" w:rsidRDefault="00250A04">
            <w:pPr>
              <w:pBdr>
                <w:top w:val="nil"/>
                <w:left w:val="nil"/>
                <w:bottom w:val="nil"/>
                <w:right w:val="nil"/>
                <w:between w:val="nil"/>
              </w:pBdr>
              <w:ind w:left="0" w:right="49"/>
              <w:rPr>
                <w:color w:val="000000" w:themeColor="text1"/>
              </w:rPr>
            </w:pPr>
          </w:p>
          <w:p w14:paraId="1543B73E" w14:textId="04D028EC" w:rsidR="00587D9F" w:rsidRPr="00683FFE" w:rsidRDefault="00587D9F">
            <w:pPr>
              <w:pBdr>
                <w:top w:val="nil"/>
                <w:left w:val="nil"/>
                <w:bottom w:val="nil"/>
                <w:right w:val="nil"/>
                <w:between w:val="nil"/>
              </w:pBdr>
              <w:ind w:left="0" w:right="49"/>
              <w:rPr>
                <w:color w:val="000000" w:themeColor="text1"/>
              </w:rPr>
            </w:pPr>
          </w:p>
          <w:p w14:paraId="40BE97DD" w14:textId="6AD4C09D" w:rsidR="00587D9F" w:rsidRPr="00683FFE" w:rsidRDefault="00587D9F">
            <w:pPr>
              <w:pBdr>
                <w:top w:val="nil"/>
                <w:left w:val="nil"/>
                <w:bottom w:val="nil"/>
                <w:right w:val="nil"/>
                <w:between w:val="nil"/>
              </w:pBdr>
              <w:ind w:left="0" w:right="49"/>
              <w:rPr>
                <w:color w:val="000000" w:themeColor="text1"/>
              </w:rPr>
            </w:pPr>
          </w:p>
          <w:p w14:paraId="7EEE443D" w14:textId="77777777" w:rsidR="00587D9F" w:rsidRPr="00683FFE" w:rsidRDefault="00587D9F">
            <w:pPr>
              <w:pBdr>
                <w:top w:val="nil"/>
                <w:left w:val="nil"/>
                <w:bottom w:val="nil"/>
                <w:right w:val="nil"/>
                <w:between w:val="nil"/>
              </w:pBdr>
              <w:ind w:left="0" w:right="49"/>
              <w:rPr>
                <w:color w:val="000000" w:themeColor="text1"/>
              </w:rPr>
            </w:pPr>
          </w:p>
          <w:p w14:paraId="1926B36F" w14:textId="77777777" w:rsidR="00250A04" w:rsidRPr="00683FFE" w:rsidRDefault="00250A04">
            <w:pPr>
              <w:pBdr>
                <w:top w:val="nil"/>
                <w:left w:val="nil"/>
                <w:bottom w:val="nil"/>
                <w:right w:val="nil"/>
                <w:between w:val="nil"/>
              </w:pBdr>
              <w:ind w:left="0" w:right="49"/>
              <w:rPr>
                <w:color w:val="000000" w:themeColor="text1"/>
              </w:rPr>
            </w:pPr>
          </w:p>
          <w:p w14:paraId="7CBE5D8C"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___________________________________</w:t>
            </w:r>
          </w:p>
          <w:p w14:paraId="2E17B4DA" w14:textId="77777777" w:rsidR="00250A04" w:rsidRPr="00683FFE" w:rsidRDefault="00AA56B1">
            <w:pPr>
              <w:pBdr>
                <w:top w:val="nil"/>
                <w:left w:val="nil"/>
                <w:bottom w:val="nil"/>
                <w:right w:val="nil"/>
                <w:between w:val="nil"/>
              </w:pBdr>
              <w:ind w:left="0" w:right="49"/>
              <w:rPr>
                <w:color w:val="000000" w:themeColor="text1"/>
              </w:rPr>
            </w:pPr>
            <w:r w:rsidRPr="00683FFE">
              <w:rPr>
                <w:b/>
                <w:color w:val="000000" w:themeColor="text1"/>
              </w:rPr>
              <w:t xml:space="preserve">H.R. DIÓGENES QUINTERO AMAYA </w:t>
            </w:r>
            <w:r w:rsidRPr="00683FFE">
              <w:rPr>
                <w:color w:val="000000" w:themeColor="text1"/>
              </w:rPr>
              <w:t xml:space="preserve">Ponente </w:t>
            </w:r>
          </w:p>
        </w:tc>
        <w:tc>
          <w:tcPr>
            <w:tcW w:w="5289" w:type="dxa"/>
          </w:tcPr>
          <w:p w14:paraId="5E81E5BC" w14:textId="77777777" w:rsidR="00250A04" w:rsidRPr="00683FFE" w:rsidRDefault="00250A04">
            <w:pPr>
              <w:pBdr>
                <w:top w:val="nil"/>
                <w:left w:val="nil"/>
                <w:bottom w:val="nil"/>
                <w:right w:val="nil"/>
                <w:between w:val="nil"/>
              </w:pBdr>
              <w:ind w:left="0" w:right="49"/>
              <w:rPr>
                <w:color w:val="000000" w:themeColor="text1"/>
              </w:rPr>
            </w:pPr>
          </w:p>
          <w:p w14:paraId="385755A2" w14:textId="77777777" w:rsidR="00250A04" w:rsidRPr="00683FFE" w:rsidRDefault="00250A04">
            <w:pPr>
              <w:pBdr>
                <w:top w:val="nil"/>
                <w:left w:val="nil"/>
                <w:bottom w:val="nil"/>
                <w:right w:val="nil"/>
                <w:between w:val="nil"/>
              </w:pBdr>
              <w:ind w:left="0" w:right="49"/>
              <w:rPr>
                <w:color w:val="000000" w:themeColor="text1"/>
              </w:rPr>
            </w:pPr>
          </w:p>
          <w:p w14:paraId="097CF6C1" w14:textId="77777777" w:rsidR="00250A04" w:rsidRPr="00683FFE" w:rsidRDefault="00250A04">
            <w:pPr>
              <w:pBdr>
                <w:top w:val="nil"/>
                <w:left w:val="nil"/>
                <w:bottom w:val="nil"/>
                <w:right w:val="nil"/>
                <w:between w:val="nil"/>
              </w:pBdr>
              <w:ind w:left="0" w:right="49"/>
              <w:rPr>
                <w:color w:val="000000" w:themeColor="text1"/>
              </w:rPr>
            </w:pPr>
          </w:p>
          <w:p w14:paraId="1A1307DB" w14:textId="61D9843D" w:rsidR="00250A04" w:rsidRPr="00683FFE" w:rsidRDefault="00250A04">
            <w:pPr>
              <w:pBdr>
                <w:top w:val="nil"/>
                <w:left w:val="nil"/>
                <w:bottom w:val="nil"/>
                <w:right w:val="nil"/>
                <w:between w:val="nil"/>
              </w:pBdr>
              <w:ind w:left="0" w:right="49"/>
              <w:rPr>
                <w:color w:val="000000" w:themeColor="text1"/>
              </w:rPr>
            </w:pPr>
          </w:p>
          <w:p w14:paraId="70B2F345" w14:textId="1C2B997A" w:rsidR="00587D9F" w:rsidRPr="00683FFE" w:rsidRDefault="00587D9F">
            <w:pPr>
              <w:pBdr>
                <w:top w:val="nil"/>
                <w:left w:val="nil"/>
                <w:bottom w:val="nil"/>
                <w:right w:val="nil"/>
                <w:between w:val="nil"/>
              </w:pBdr>
              <w:ind w:left="0" w:right="49"/>
              <w:rPr>
                <w:color w:val="000000" w:themeColor="text1"/>
              </w:rPr>
            </w:pPr>
          </w:p>
          <w:p w14:paraId="4FAB9717" w14:textId="15BCC615" w:rsidR="00587D9F" w:rsidRPr="00683FFE" w:rsidRDefault="00587D9F">
            <w:pPr>
              <w:pBdr>
                <w:top w:val="nil"/>
                <w:left w:val="nil"/>
                <w:bottom w:val="nil"/>
                <w:right w:val="nil"/>
                <w:between w:val="nil"/>
              </w:pBdr>
              <w:ind w:left="0" w:right="49"/>
              <w:rPr>
                <w:color w:val="000000" w:themeColor="text1"/>
              </w:rPr>
            </w:pPr>
          </w:p>
          <w:p w14:paraId="0607D917" w14:textId="77777777" w:rsidR="00587D9F" w:rsidRPr="00683FFE" w:rsidRDefault="00587D9F">
            <w:pPr>
              <w:pBdr>
                <w:top w:val="nil"/>
                <w:left w:val="nil"/>
                <w:bottom w:val="nil"/>
                <w:right w:val="nil"/>
                <w:between w:val="nil"/>
              </w:pBdr>
              <w:ind w:left="0" w:right="49"/>
              <w:rPr>
                <w:color w:val="000000" w:themeColor="text1"/>
              </w:rPr>
            </w:pPr>
          </w:p>
          <w:p w14:paraId="672129CF"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____________________________</w:t>
            </w:r>
          </w:p>
          <w:p w14:paraId="7E4DCE73" w14:textId="77777777" w:rsidR="00250A04" w:rsidRPr="00683FFE" w:rsidRDefault="00AA56B1">
            <w:pPr>
              <w:pBdr>
                <w:top w:val="nil"/>
                <w:left w:val="nil"/>
                <w:bottom w:val="nil"/>
                <w:right w:val="nil"/>
                <w:between w:val="nil"/>
              </w:pBdr>
              <w:ind w:left="0" w:right="49"/>
              <w:rPr>
                <w:b/>
                <w:color w:val="000000" w:themeColor="text1"/>
              </w:rPr>
            </w:pPr>
            <w:r w:rsidRPr="00683FFE">
              <w:rPr>
                <w:b/>
                <w:color w:val="000000" w:themeColor="text1"/>
              </w:rPr>
              <w:t xml:space="preserve">H.R. SANTIAGO OSORIO MARÍN </w:t>
            </w:r>
          </w:p>
          <w:p w14:paraId="09F61355"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 xml:space="preserve">Ponente </w:t>
            </w:r>
          </w:p>
        </w:tc>
      </w:tr>
      <w:tr w:rsidR="00250A04" w:rsidRPr="00683FFE" w14:paraId="6E4901CB" w14:textId="77777777">
        <w:tc>
          <w:tcPr>
            <w:tcW w:w="4937" w:type="dxa"/>
          </w:tcPr>
          <w:p w14:paraId="658A4BD9" w14:textId="77777777" w:rsidR="00250A04" w:rsidRPr="00683FFE" w:rsidRDefault="00250A04">
            <w:pPr>
              <w:pBdr>
                <w:top w:val="nil"/>
                <w:left w:val="nil"/>
                <w:bottom w:val="nil"/>
                <w:right w:val="nil"/>
                <w:between w:val="nil"/>
              </w:pBdr>
              <w:ind w:left="0" w:right="49"/>
              <w:rPr>
                <w:color w:val="000000" w:themeColor="text1"/>
              </w:rPr>
            </w:pPr>
          </w:p>
          <w:p w14:paraId="058CBB0C" w14:textId="77777777" w:rsidR="00250A04" w:rsidRPr="00683FFE" w:rsidRDefault="00250A04">
            <w:pPr>
              <w:pBdr>
                <w:top w:val="nil"/>
                <w:left w:val="nil"/>
                <w:bottom w:val="nil"/>
                <w:right w:val="nil"/>
                <w:between w:val="nil"/>
              </w:pBdr>
              <w:ind w:left="0" w:right="49"/>
              <w:rPr>
                <w:color w:val="000000" w:themeColor="text1"/>
              </w:rPr>
            </w:pPr>
          </w:p>
          <w:p w14:paraId="02F06E77" w14:textId="77777777" w:rsidR="00250A04" w:rsidRPr="00683FFE" w:rsidRDefault="00250A04">
            <w:pPr>
              <w:pBdr>
                <w:top w:val="nil"/>
                <w:left w:val="nil"/>
                <w:bottom w:val="nil"/>
                <w:right w:val="nil"/>
                <w:between w:val="nil"/>
              </w:pBdr>
              <w:ind w:left="0" w:right="49"/>
              <w:rPr>
                <w:color w:val="000000" w:themeColor="text1"/>
              </w:rPr>
            </w:pPr>
          </w:p>
          <w:p w14:paraId="5CCA7A0F" w14:textId="76200970" w:rsidR="00250A04" w:rsidRPr="00683FFE" w:rsidRDefault="00250A04">
            <w:pPr>
              <w:pBdr>
                <w:top w:val="nil"/>
                <w:left w:val="nil"/>
                <w:bottom w:val="nil"/>
                <w:right w:val="nil"/>
                <w:between w:val="nil"/>
              </w:pBdr>
              <w:ind w:left="0" w:right="49"/>
              <w:rPr>
                <w:color w:val="000000" w:themeColor="text1"/>
              </w:rPr>
            </w:pPr>
          </w:p>
          <w:p w14:paraId="461715D5" w14:textId="4F049F6E" w:rsidR="00587D9F" w:rsidRDefault="00587D9F">
            <w:pPr>
              <w:pBdr>
                <w:top w:val="nil"/>
                <w:left w:val="nil"/>
                <w:bottom w:val="nil"/>
                <w:right w:val="nil"/>
                <w:between w:val="nil"/>
              </w:pBdr>
              <w:ind w:left="0" w:right="49"/>
              <w:rPr>
                <w:color w:val="000000" w:themeColor="text1"/>
              </w:rPr>
            </w:pPr>
          </w:p>
          <w:p w14:paraId="7F652622" w14:textId="6674EB1F" w:rsidR="00772257" w:rsidRDefault="00772257">
            <w:pPr>
              <w:pBdr>
                <w:top w:val="nil"/>
                <w:left w:val="nil"/>
                <w:bottom w:val="nil"/>
                <w:right w:val="nil"/>
                <w:between w:val="nil"/>
              </w:pBdr>
              <w:ind w:left="0" w:right="49"/>
              <w:rPr>
                <w:color w:val="000000" w:themeColor="text1"/>
              </w:rPr>
            </w:pPr>
          </w:p>
          <w:p w14:paraId="2E6CFF5F" w14:textId="268DA3B3" w:rsidR="00772257" w:rsidRDefault="00772257">
            <w:pPr>
              <w:pBdr>
                <w:top w:val="nil"/>
                <w:left w:val="nil"/>
                <w:bottom w:val="nil"/>
                <w:right w:val="nil"/>
                <w:between w:val="nil"/>
              </w:pBdr>
              <w:ind w:left="0" w:right="49"/>
              <w:rPr>
                <w:color w:val="000000" w:themeColor="text1"/>
              </w:rPr>
            </w:pPr>
          </w:p>
          <w:p w14:paraId="22CDC8BF" w14:textId="385C5B00" w:rsidR="00772257" w:rsidRDefault="00772257">
            <w:pPr>
              <w:pBdr>
                <w:top w:val="nil"/>
                <w:left w:val="nil"/>
                <w:bottom w:val="nil"/>
                <w:right w:val="nil"/>
                <w:between w:val="nil"/>
              </w:pBdr>
              <w:ind w:left="0" w:right="49"/>
              <w:rPr>
                <w:color w:val="000000" w:themeColor="text1"/>
              </w:rPr>
            </w:pPr>
          </w:p>
          <w:p w14:paraId="4A1BDCB3" w14:textId="29EEA6BB" w:rsidR="00772257" w:rsidRDefault="00772257">
            <w:pPr>
              <w:pBdr>
                <w:top w:val="nil"/>
                <w:left w:val="nil"/>
                <w:bottom w:val="nil"/>
                <w:right w:val="nil"/>
                <w:between w:val="nil"/>
              </w:pBdr>
              <w:ind w:left="0" w:right="49"/>
              <w:rPr>
                <w:color w:val="000000" w:themeColor="text1"/>
              </w:rPr>
            </w:pPr>
          </w:p>
          <w:p w14:paraId="437F1665" w14:textId="77777777" w:rsidR="00772257" w:rsidRDefault="00772257">
            <w:pPr>
              <w:pBdr>
                <w:top w:val="nil"/>
                <w:left w:val="nil"/>
                <w:bottom w:val="nil"/>
                <w:right w:val="nil"/>
                <w:between w:val="nil"/>
              </w:pBdr>
              <w:ind w:left="0" w:right="49"/>
              <w:rPr>
                <w:color w:val="000000" w:themeColor="text1"/>
              </w:rPr>
            </w:pPr>
          </w:p>
          <w:p w14:paraId="69FBE192" w14:textId="7F099FBD" w:rsidR="00772257" w:rsidRDefault="00772257">
            <w:pPr>
              <w:pBdr>
                <w:top w:val="nil"/>
                <w:left w:val="nil"/>
                <w:bottom w:val="nil"/>
                <w:right w:val="nil"/>
                <w:between w:val="nil"/>
              </w:pBdr>
              <w:ind w:left="0" w:right="49"/>
              <w:rPr>
                <w:color w:val="000000" w:themeColor="text1"/>
              </w:rPr>
            </w:pPr>
          </w:p>
          <w:p w14:paraId="2F41FF9C" w14:textId="11F7D785" w:rsidR="00772257" w:rsidRDefault="00772257">
            <w:pPr>
              <w:pBdr>
                <w:top w:val="nil"/>
                <w:left w:val="nil"/>
                <w:bottom w:val="nil"/>
                <w:right w:val="nil"/>
                <w:between w:val="nil"/>
              </w:pBdr>
              <w:ind w:left="0" w:right="49"/>
              <w:rPr>
                <w:color w:val="000000" w:themeColor="text1"/>
              </w:rPr>
            </w:pPr>
          </w:p>
          <w:p w14:paraId="6C13C69B" w14:textId="77777777" w:rsidR="00772257" w:rsidRPr="00683FFE" w:rsidRDefault="00772257">
            <w:pPr>
              <w:pBdr>
                <w:top w:val="nil"/>
                <w:left w:val="nil"/>
                <w:bottom w:val="nil"/>
                <w:right w:val="nil"/>
                <w:between w:val="nil"/>
              </w:pBdr>
              <w:ind w:left="0" w:right="49"/>
              <w:rPr>
                <w:color w:val="000000" w:themeColor="text1"/>
              </w:rPr>
            </w:pPr>
          </w:p>
          <w:p w14:paraId="5D76812B" w14:textId="54175D66" w:rsidR="00587D9F" w:rsidRPr="00683FFE" w:rsidRDefault="00587D9F">
            <w:pPr>
              <w:pBdr>
                <w:top w:val="nil"/>
                <w:left w:val="nil"/>
                <w:bottom w:val="nil"/>
                <w:right w:val="nil"/>
                <w:between w:val="nil"/>
              </w:pBdr>
              <w:ind w:left="0" w:right="49"/>
              <w:rPr>
                <w:color w:val="000000" w:themeColor="text1"/>
              </w:rPr>
            </w:pPr>
          </w:p>
          <w:p w14:paraId="1F66E7DA" w14:textId="77777777" w:rsidR="00587D9F" w:rsidRPr="00683FFE" w:rsidRDefault="00587D9F">
            <w:pPr>
              <w:pBdr>
                <w:top w:val="nil"/>
                <w:left w:val="nil"/>
                <w:bottom w:val="nil"/>
                <w:right w:val="nil"/>
                <w:between w:val="nil"/>
              </w:pBdr>
              <w:ind w:left="0" w:right="49"/>
              <w:rPr>
                <w:color w:val="000000" w:themeColor="text1"/>
              </w:rPr>
            </w:pPr>
          </w:p>
          <w:p w14:paraId="5EB97F72"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___________________________________</w:t>
            </w:r>
          </w:p>
          <w:p w14:paraId="0D5B1BC6" w14:textId="77777777" w:rsidR="00250A04" w:rsidRPr="00683FFE" w:rsidRDefault="00AA56B1">
            <w:pPr>
              <w:pBdr>
                <w:top w:val="nil"/>
                <w:left w:val="nil"/>
                <w:bottom w:val="nil"/>
                <w:right w:val="nil"/>
                <w:between w:val="nil"/>
              </w:pBdr>
              <w:ind w:left="0" w:right="49"/>
              <w:rPr>
                <w:b/>
                <w:color w:val="000000" w:themeColor="text1"/>
              </w:rPr>
            </w:pPr>
            <w:r w:rsidRPr="00683FFE">
              <w:rPr>
                <w:b/>
                <w:color w:val="000000" w:themeColor="text1"/>
              </w:rPr>
              <w:t xml:space="preserve">H.R. HERNÁN DARÍO CADAVID MÁRQUEZ </w:t>
            </w:r>
          </w:p>
          <w:p w14:paraId="7B4528DC"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 xml:space="preserve">Ponente              </w:t>
            </w:r>
          </w:p>
        </w:tc>
        <w:tc>
          <w:tcPr>
            <w:tcW w:w="5289" w:type="dxa"/>
          </w:tcPr>
          <w:p w14:paraId="273D6706" w14:textId="77777777" w:rsidR="00250A04" w:rsidRPr="00683FFE" w:rsidRDefault="00250A04">
            <w:pPr>
              <w:pBdr>
                <w:top w:val="nil"/>
                <w:left w:val="nil"/>
                <w:bottom w:val="nil"/>
                <w:right w:val="nil"/>
                <w:between w:val="nil"/>
              </w:pBdr>
              <w:ind w:left="0" w:right="49"/>
              <w:rPr>
                <w:b/>
                <w:color w:val="000000" w:themeColor="text1"/>
              </w:rPr>
            </w:pPr>
          </w:p>
          <w:p w14:paraId="79A6289E" w14:textId="77777777" w:rsidR="00250A04" w:rsidRPr="00683FFE" w:rsidRDefault="00250A04">
            <w:pPr>
              <w:pBdr>
                <w:top w:val="nil"/>
                <w:left w:val="nil"/>
                <w:bottom w:val="nil"/>
                <w:right w:val="nil"/>
                <w:between w:val="nil"/>
              </w:pBdr>
              <w:ind w:left="0" w:right="49"/>
              <w:rPr>
                <w:b/>
                <w:color w:val="000000" w:themeColor="text1"/>
              </w:rPr>
            </w:pPr>
          </w:p>
          <w:p w14:paraId="767134A0" w14:textId="77777777" w:rsidR="00250A04" w:rsidRPr="00683FFE" w:rsidRDefault="00250A04">
            <w:pPr>
              <w:pBdr>
                <w:top w:val="nil"/>
                <w:left w:val="nil"/>
                <w:bottom w:val="nil"/>
                <w:right w:val="nil"/>
                <w:between w:val="nil"/>
              </w:pBdr>
              <w:ind w:left="0" w:right="49"/>
              <w:rPr>
                <w:b/>
                <w:color w:val="000000" w:themeColor="text1"/>
              </w:rPr>
            </w:pPr>
          </w:p>
          <w:p w14:paraId="6FFCC872" w14:textId="26464070" w:rsidR="00250A04" w:rsidRPr="00683FFE" w:rsidRDefault="00250A04">
            <w:pPr>
              <w:pBdr>
                <w:top w:val="nil"/>
                <w:left w:val="nil"/>
                <w:bottom w:val="nil"/>
                <w:right w:val="nil"/>
                <w:between w:val="nil"/>
              </w:pBdr>
              <w:ind w:left="0" w:right="49"/>
              <w:rPr>
                <w:b/>
                <w:color w:val="000000" w:themeColor="text1"/>
              </w:rPr>
            </w:pPr>
          </w:p>
          <w:p w14:paraId="7022DF27" w14:textId="04D7CC8A" w:rsidR="00587D9F" w:rsidRPr="00683FFE" w:rsidRDefault="00587D9F">
            <w:pPr>
              <w:pBdr>
                <w:top w:val="nil"/>
                <w:left w:val="nil"/>
                <w:bottom w:val="nil"/>
                <w:right w:val="nil"/>
                <w:between w:val="nil"/>
              </w:pBdr>
              <w:ind w:left="0" w:right="49"/>
              <w:rPr>
                <w:b/>
                <w:color w:val="000000" w:themeColor="text1"/>
              </w:rPr>
            </w:pPr>
          </w:p>
          <w:p w14:paraId="65CE76DD" w14:textId="4B9AFC23" w:rsidR="00587D9F" w:rsidRDefault="00587D9F">
            <w:pPr>
              <w:pBdr>
                <w:top w:val="nil"/>
                <w:left w:val="nil"/>
                <w:bottom w:val="nil"/>
                <w:right w:val="nil"/>
                <w:between w:val="nil"/>
              </w:pBdr>
              <w:ind w:left="0" w:right="49"/>
              <w:rPr>
                <w:b/>
                <w:color w:val="000000" w:themeColor="text1"/>
              </w:rPr>
            </w:pPr>
          </w:p>
          <w:p w14:paraId="13C79FC3" w14:textId="6C48B588" w:rsidR="00772257" w:rsidRDefault="00772257">
            <w:pPr>
              <w:pBdr>
                <w:top w:val="nil"/>
                <w:left w:val="nil"/>
                <w:bottom w:val="nil"/>
                <w:right w:val="nil"/>
                <w:between w:val="nil"/>
              </w:pBdr>
              <w:ind w:left="0" w:right="49"/>
              <w:rPr>
                <w:b/>
                <w:color w:val="000000" w:themeColor="text1"/>
              </w:rPr>
            </w:pPr>
          </w:p>
          <w:p w14:paraId="3C691D5D" w14:textId="4DB7187A" w:rsidR="00772257" w:rsidRDefault="00772257">
            <w:pPr>
              <w:pBdr>
                <w:top w:val="nil"/>
                <w:left w:val="nil"/>
                <w:bottom w:val="nil"/>
                <w:right w:val="nil"/>
                <w:between w:val="nil"/>
              </w:pBdr>
              <w:ind w:left="0" w:right="49"/>
              <w:rPr>
                <w:b/>
                <w:color w:val="000000" w:themeColor="text1"/>
              </w:rPr>
            </w:pPr>
          </w:p>
          <w:p w14:paraId="0432D704" w14:textId="2D6F6E00" w:rsidR="00772257" w:rsidRDefault="00772257">
            <w:pPr>
              <w:pBdr>
                <w:top w:val="nil"/>
                <w:left w:val="nil"/>
                <w:bottom w:val="nil"/>
                <w:right w:val="nil"/>
                <w:between w:val="nil"/>
              </w:pBdr>
              <w:ind w:left="0" w:right="49"/>
              <w:rPr>
                <w:b/>
                <w:color w:val="000000" w:themeColor="text1"/>
              </w:rPr>
            </w:pPr>
          </w:p>
          <w:p w14:paraId="26DBBCA9" w14:textId="56E15DE2" w:rsidR="00772257" w:rsidRDefault="00772257">
            <w:pPr>
              <w:pBdr>
                <w:top w:val="nil"/>
                <w:left w:val="nil"/>
                <w:bottom w:val="nil"/>
                <w:right w:val="nil"/>
                <w:between w:val="nil"/>
              </w:pBdr>
              <w:ind w:left="0" w:right="49"/>
              <w:rPr>
                <w:b/>
                <w:color w:val="000000" w:themeColor="text1"/>
              </w:rPr>
            </w:pPr>
          </w:p>
          <w:p w14:paraId="1EDB93AD" w14:textId="68BD0EE4" w:rsidR="00772257" w:rsidRDefault="00772257">
            <w:pPr>
              <w:pBdr>
                <w:top w:val="nil"/>
                <w:left w:val="nil"/>
                <w:bottom w:val="nil"/>
                <w:right w:val="nil"/>
                <w:between w:val="nil"/>
              </w:pBdr>
              <w:ind w:left="0" w:right="49"/>
              <w:rPr>
                <w:b/>
                <w:color w:val="000000" w:themeColor="text1"/>
              </w:rPr>
            </w:pPr>
          </w:p>
          <w:p w14:paraId="37F11FC3" w14:textId="77777777" w:rsidR="00772257" w:rsidRDefault="00772257">
            <w:pPr>
              <w:pBdr>
                <w:top w:val="nil"/>
                <w:left w:val="nil"/>
                <w:bottom w:val="nil"/>
                <w:right w:val="nil"/>
                <w:between w:val="nil"/>
              </w:pBdr>
              <w:ind w:left="0" w:right="49"/>
              <w:rPr>
                <w:b/>
                <w:color w:val="000000" w:themeColor="text1"/>
              </w:rPr>
            </w:pPr>
          </w:p>
          <w:p w14:paraId="1A13D0E3" w14:textId="05414459" w:rsidR="00772257" w:rsidRDefault="00772257">
            <w:pPr>
              <w:pBdr>
                <w:top w:val="nil"/>
                <w:left w:val="nil"/>
                <w:bottom w:val="nil"/>
                <w:right w:val="nil"/>
                <w:between w:val="nil"/>
              </w:pBdr>
              <w:ind w:left="0" w:right="49"/>
              <w:rPr>
                <w:b/>
                <w:color w:val="000000" w:themeColor="text1"/>
              </w:rPr>
            </w:pPr>
          </w:p>
          <w:p w14:paraId="33E7C06E" w14:textId="77777777" w:rsidR="00772257" w:rsidRPr="00683FFE" w:rsidRDefault="00772257">
            <w:pPr>
              <w:pBdr>
                <w:top w:val="nil"/>
                <w:left w:val="nil"/>
                <w:bottom w:val="nil"/>
                <w:right w:val="nil"/>
                <w:between w:val="nil"/>
              </w:pBdr>
              <w:ind w:left="0" w:right="49"/>
              <w:rPr>
                <w:b/>
                <w:color w:val="000000" w:themeColor="text1"/>
              </w:rPr>
            </w:pPr>
          </w:p>
          <w:p w14:paraId="36541E33" w14:textId="77777777" w:rsidR="00587D9F" w:rsidRPr="00683FFE" w:rsidRDefault="00587D9F">
            <w:pPr>
              <w:pBdr>
                <w:top w:val="nil"/>
                <w:left w:val="nil"/>
                <w:bottom w:val="nil"/>
                <w:right w:val="nil"/>
                <w:between w:val="nil"/>
              </w:pBdr>
              <w:ind w:left="0" w:right="49"/>
              <w:rPr>
                <w:b/>
                <w:color w:val="000000" w:themeColor="text1"/>
              </w:rPr>
            </w:pPr>
          </w:p>
          <w:p w14:paraId="4FA2B406"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_________________________________</w:t>
            </w:r>
          </w:p>
          <w:p w14:paraId="2FE138B3" w14:textId="77777777" w:rsidR="00250A04" w:rsidRPr="00683FFE" w:rsidRDefault="00AA56B1">
            <w:pPr>
              <w:pBdr>
                <w:top w:val="nil"/>
                <w:left w:val="nil"/>
                <w:bottom w:val="nil"/>
                <w:right w:val="nil"/>
                <w:between w:val="nil"/>
              </w:pBdr>
              <w:ind w:left="0" w:right="49"/>
              <w:rPr>
                <w:color w:val="000000" w:themeColor="text1"/>
              </w:rPr>
            </w:pPr>
            <w:r w:rsidRPr="00683FFE">
              <w:rPr>
                <w:b/>
                <w:color w:val="000000" w:themeColor="text1"/>
              </w:rPr>
              <w:t xml:space="preserve">H.R. RUTH AMELIA CAYCEDO ROSERO </w:t>
            </w:r>
            <w:r w:rsidRPr="00683FFE">
              <w:rPr>
                <w:color w:val="000000" w:themeColor="text1"/>
              </w:rPr>
              <w:t xml:space="preserve">Ponente    </w:t>
            </w:r>
          </w:p>
        </w:tc>
      </w:tr>
      <w:tr w:rsidR="00250A04" w:rsidRPr="00683FFE" w14:paraId="07B8AC9E" w14:textId="77777777">
        <w:tc>
          <w:tcPr>
            <w:tcW w:w="4937" w:type="dxa"/>
          </w:tcPr>
          <w:p w14:paraId="01D6AFA0" w14:textId="77777777" w:rsidR="00250A04" w:rsidRPr="00683FFE" w:rsidRDefault="00250A04">
            <w:pPr>
              <w:pBdr>
                <w:top w:val="nil"/>
                <w:left w:val="nil"/>
                <w:bottom w:val="nil"/>
                <w:right w:val="nil"/>
                <w:between w:val="nil"/>
              </w:pBdr>
              <w:ind w:left="0" w:right="49"/>
              <w:rPr>
                <w:color w:val="000000" w:themeColor="text1"/>
              </w:rPr>
            </w:pPr>
          </w:p>
          <w:p w14:paraId="241C4FBD" w14:textId="77777777" w:rsidR="00250A04" w:rsidRPr="00683FFE" w:rsidRDefault="00250A04">
            <w:pPr>
              <w:pBdr>
                <w:top w:val="nil"/>
                <w:left w:val="nil"/>
                <w:bottom w:val="nil"/>
                <w:right w:val="nil"/>
                <w:between w:val="nil"/>
              </w:pBdr>
              <w:ind w:left="0" w:right="49"/>
              <w:rPr>
                <w:color w:val="000000" w:themeColor="text1"/>
              </w:rPr>
            </w:pPr>
          </w:p>
          <w:p w14:paraId="6D2BCB7E" w14:textId="77777777" w:rsidR="00250A04" w:rsidRPr="00683FFE" w:rsidRDefault="00250A04">
            <w:pPr>
              <w:pBdr>
                <w:top w:val="nil"/>
                <w:left w:val="nil"/>
                <w:bottom w:val="nil"/>
                <w:right w:val="nil"/>
                <w:between w:val="nil"/>
              </w:pBdr>
              <w:ind w:left="0" w:right="49"/>
              <w:rPr>
                <w:color w:val="000000" w:themeColor="text1"/>
              </w:rPr>
            </w:pPr>
          </w:p>
          <w:p w14:paraId="442A9CB4" w14:textId="77777777" w:rsidR="00250A04" w:rsidRPr="00683FFE" w:rsidRDefault="00250A04">
            <w:pPr>
              <w:pBdr>
                <w:top w:val="nil"/>
                <w:left w:val="nil"/>
                <w:bottom w:val="nil"/>
                <w:right w:val="nil"/>
                <w:between w:val="nil"/>
              </w:pBdr>
              <w:ind w:left="0" w:right="49"/>
              <w:rPr>
                <w:color w:val="000000" w:themeColor="text1"/>
              </w:rPr>
            </w:pPr>
          </w:p>
          <w:p w14:paraId="31CA9004"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___________________________</w:t>
            </w:r>
          </w:p>
          <w:p w14:paraId="4303AF23" w14:textId="77777777" w:rsidR="00250A04" w:rsidRPr="00683FFE" w:rsidRDefault="00AA56B1">
            <w:pPr>
              <w:pBdr>
                <w:top w:val="nil"/>
                <w:left w:val="nil"/>
                <w:bottom w:val="nil"/>
                <w:right w:val="nil"/>
                <w:between w:val="nil"/>
              </w:pBdr>
              <w:ind w:left="0" w:right="49"/>
              <w:rPr>
                <w:b/>
                <w:color w:val="000000" w:themeColor="text1"/>
              </w:rPr>
            </w:pPr>
            <w:r w:rsidRPr="00683FFE">
              <w:rPr>
                <w:b/>
                <w:color w:val="000000" w:themeColor="text1"/>
              </w:rPr>
              <w:t xml:space="preserve">MARELEN CASTILLO TORRES </w:t>
            </w:r>
          </w:p>
          <w:p w14:paraId="7F62A8B4"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Ponente</w:t>
            </w:r>
            <w:r w:rsidRPr="00683FFE">
              <w:rPr>
                <w:b/>
                <w:color w:val="000000" w:themeColor="text1"/>
              </w:rPr>
              <w:t xml:space="preserve">                 </w:t>
            </w:r>
          </w:p>
        </w:tc>
        <w:tc>
          <w:tcPr>
            <w:tcW w:w="5289" w:type="dxa"/>
          </w:tcPr>
          <w:p w14:paraId="06EEFD2D" w14:textId="77777777" w:rsidR="00250A04" w:rsidRPr="00683FFE" w:rsidRDefault="00250A04">
            <w:pPr>
              <w:pBdr>
                <w:top w:val="nil"/>
                <w:left w:val="nil"/>
                <w:bottom w:val="nil"/>
                <w:right w:val="nil"/>
                <w:between w:val="nil"/>
              </w:pBdr>
              <w:ind w:left="0" w:right="49"/>
              <w:rPr>
                <w:color w:val="000000" w:themeColor="text1"/>
              </w:rPr>
            </w:pPr>
          </w:p>
          <w:p w14:paraId="19735D86" w14:textId="77777777" w:rsidR="00250A04" w:rsidRPr="00683FFE" w:rsidRDefault="00250A04">
            <w:pPr>
              <w:pBdr>
                <w:top w:val="nil"/>
                <w:left w:val="nil"/>
                <w:bottom w:val="nil"/>
                <w:right w:val="nil"/>
                <w:between w:val="nil"/>
              </w:pBdr>
              <w:ind w:left="0" w:right="49"/>
              <w:rPr>
                <w:color w:val="000000" w:themeColor="text1"/>
              </w:rPr>
            </w:pPr>
          </w:p>
          <w:p w14:paraId="79D79DAA" w14:textId="77777777" w:rsidR="00250A04" w:rsidRPr="00683FFE" w:rsidRDefault="00250A04">
            <w:pPr>
              <w:pBdr>
                <w:top w:val="nil"/>
                <w:left w:val="nil"/>
                <w:bottom w:val="nil"/>
                <w:right w:val="nil"/>
                <w:between w:val="nil"/>
              </w:pBdr>
              <w:ind w:left="0" w:right="49"/>
              <w:rPr>
                <w:color w:val="000000" w:themeColor="text1"/>
              </w:rPr>
            </w:pPr>
          </w:p>
          <w:p w14:paraId="5FC8879B" w14:textId="77777777" w:rsidR="00250A04" w:rsidRPr="00683FFE" w:rsidRDefault="00250A04">
            <w:pPr>
              <w:pBdr>
                <w:top w:val="nil"/>
                <w:left w:val="nil"/>
                <w:bottom w:val="nil"/>
                <w:right w:val="nil"/>
                <w:between w:val="nil"/>
              </w:pBdr>
              <w:ind w:left="0" w:right="49"/>
              <w:rPr>
                <w:color w:val="000000" w:themeColor="text1"/>
              </w:rPr>
            </w:pPr>
          </w:p>
          <w:p w14:paraId="2B072119"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____________________________</w:t>
            </w:r>
          </w:p>
          <w:p w14:paraId="4B8D831D" w14:textId="77777777" w:rsidR="00250A04" w:rsidRPr="00683FFE" w:rsidRDefault="00AA56B1">
            <w:pPr>
              <w:pBdr>
                <w:top w:val="nil"/>
                <w:left w:val="nil"/>
                <w:bottom w:val="nil"/>
                <w:right w:val="nil"/>
                <w:between w:val="nil"/>
              </w:pBdr>
              <w:ind w:left="0" w:right="49"/>
              <w:rPr>
                <w:b/>
                <w:color w:val="000000" w:themeColor="text1"/>
              </w:rPr>
            </w:pPr>
            <w:r w:rsidRPr="00683FFE">
              <w:rPr>
                <w:b/>
                <w:color w:val="000000" w:themeColor="text1"/>
              </w:rPr>
              <w:t>LUIS ALBERTO ALBÁN URBANO</w:t>
            </w:r>
          </w:p>
          <w:p w14:paraId="0EEBD0DF" w14:textId="77777777" w:rsidR="00250A04" w:rsidRPr="00683FFE" w:rsidRDefault="00AA56B1">
            <w:pPr>
              <w:pBdr>
                <w:top w:val="nil"/>
                <w:left w:val="nil"/>
                <w:bottom w:val="nil"/>
                <w:right w:val="nil"/>
                <w:between w:val="nil"/>
              </w:pBdr>
              <w:ind w:left="0" w:right="49"/>
              <w:rPr>
                <w:color w:val="000000" w:themeColor="text1"/>
              </w:rPr>
            </w:pPr>
            <w:r w:rsidRPr="00683FFE">
              <w:rPr>
                <w:color w:val="000000" w:themeColor="text1"/>
              </w:rPr>
              <w:t>Ponente</w:t>
            </w:r>
          </w:p>
        </w:tc>
      </w:tr>
    </w:tbl>
    <w:p w14:paraId="52C2E650" w14:textId="77777777" w:rsidR="00250A04" w:rsidRPr="00683FFE" w:rsidRDefault="00250A04">
      <w:pPr>
        <w:tabs>
          <w:tab w:val="left" w:pos="2228"/>
        </w:tabs>
        <w:spacing w:after="0" w:line="240" w:lineRule="auto"/>
        <w:ind w:right="6" w:firstLine="10"/>
        <w:rPr>
          <w:color w:val="000000" w:themeColor="text1"/>
        </w:rPr>
      </w:pPr>
    </w:p>
    <w:p w14:paraId="1A0A7EC1" w14:textId="77777777" w:rsidR="00250A04" w:rsidRPr="00683FFE" w:rsidRDefault="00250A04">
      <w:pPr>
        <w:tabs>
          <w:tab w:val="left" w:pos="2228"/>
        </w:tabs>
        <w:spacing w:after="0" w:line="240" w:lineRule="auto"/>
        <w:ind w:right="6" w:firstLine="10"/>
        <w:rPr>
          <w:color w:val="000000" w:themeColor="text1"/>
        </w:rPr>
      </w:pPr>
    </w:p>
    <w:p w14:paraId="1FAD76FA" w14:textId="77777777" w:rsidR="00250A04" w:rsidRPr="00683FFE" w:rsidRDefault="00250A04">
      <w:pPr>
        <w:tabs>
          <w:tab w:val="left" w:pos="2228"/>
        </w:tabs>
        <w:spacing w:after="0" w:line="240" w:lineRule="auto"/>
        <w:ind w:right="6" w:firstLine="10"/>
        <w:rPr>
          <w:color w:val="000000" w:themeColor="text1"/>
        </w:rPr>
      </w:pPr>
    </w:p>
    <w:p w14:paraId="380C0CCB" w14:textId="77777777" w:rsidR="00250A04" w:rsidRPr="00683FFE" w:rsidRDefault="00250A04">
      <w:pPr>
        <w:tabs>
          <w:tab w:val="left" w:pos="2228"/>
        </w:tabs>
        <w:spacing w:after="0" w:line="240" w:lineRule="auto"/>
        <w:ind w:left="0" w:right="6"/>
        <w:rPr>
          <w:color w:val="000000" w:themeColor="text1"/>
        </w:rPr>
      </w:pPr>
    </w:p>
    <w:sectPr w:rsidR="00250A04" w:rsidRPr="00683FFE">
      <w:headerReference w:type="default" r:id="rId18"/>
      <w:footerReference w:type="default" r:id="rId19"/>
      <w:pgSz w:w="12240" w:h="15840"/>
      <w:pgMar w:top="2245"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D3CF4" w14:textId="77777777" w:rsidR="008A6E16" w:rsidRDefault="008A6E16">
      <w:pPr>
        <w:spacing w:after="0" w:line="240" w:lineRule="auto"/>
      </w:pPr>
      <w:r>
        <w:separator/>
      </w:r>
    </w:p>
  </w:endnote>
  <w:endnote w:type="continuationSeparator" w:id="0">
    <w:p w14:paraId="2C7297C7" w14:textId="77777777" w:rsidR="008A6E16" w:rsidRDefault="008A6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1" w:fontKey="{717B539C-DB9E-4548-A01B-0097CDD744B4}"/>
    <w:embedBold r:id="rId2" w:fontKey="{C5B40143-4CD7-4F55-8D49-C5B19A10F61E}"/>
  </w:font>
  <w:font w:name="Georgia">
    <w:panose1 w:val="02040502050405020303"/>
    <w:charset w:val="00"/>
    <w:family w:val="roman"/>
    <w:pitch w:val="variable"/>
    <w:sig w:usb0="00000287" w:usb1="00000000" w:usb2="00000000" w:usb3="00000000" w:csb0="0000009F" w:csb1="00000000"/>
    <w:embedRegular r:id="rId3" w:fontKey="{D908A739-C019-405F-A536-C5BC004554DF}"/>
    <w:embedItalic r:id="rId4" w:fontKey="{62D32781-276D-4BF4-8200-30EF1EFF2BB9}"/>
  </w:font>
  <w:font w:name="Segoe UI">
    <w:panose1 w:val="020B0502040204020203"/>
    <w:charset w:val="00"/>
    <w:family w:val="swiss"/>
    <w:pitch w:val="variable"/>
    <w:sig w:usb0="E4002EFF" w:usb1="C000E47F" w:usb2="00000009" w:usb3="00000000" w:csb0="000001FF" w:csb1="00000000"/>
    <w:embedRegular r:id="rId5" w:fontKey="{F8BF512A-2971-4B07-9D5F-A51288B45AED}"/>
  </w:font>
  <w:font w:name="Arial MT">
    <w:altName w:val="MV Boli"/>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embedRegular r:id="rId6" w:fontKey="{EC654CAD-03D0-4B5B-B112-E647890E97BA}"/>
  </w:font>
  <w:font w:name="Century Gothic">
    <w:panose1 w:val="020B0502020202020204"/>
    <w:charset w:val="00"/>
    <w:family w:val="swiss"/>
    <w:pitch w:val="variable"/>
    <w:sig w:usb0="00000287" w:usb1="00000000" w:usb2="00000000" w:usb3="00000000" w:csb0="0000009F" w:csb1="00000000"/>
    <w:embedRegular r:id="rId7" w:fontKey="{E358413A-AD30-45B6-8CBE-C3AA42BEE420}"/>
  </w:font>
  <w:font w:name="Cambria">
    <w:panose1 w:val="02040503050406030204"/>
    <w:charset w:val="00"/>
    <w:family w:val="roman"/>
    <w:pitch w:val="variable"/>
    <w:sig w:usb0="A00002EF" w:usb1="4000004B" w:usb2="00000000" w:usb3="00000000" w:csb0="0000019F" w:csb1="00000000"/>
    <w:embedRegular r:id="rId8" w:fontKey="{F7B84F1C-04C5-46CE-BD2D-96041462A7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20317" w14:textId="77777777" w:rsidR="00772257" w:rsidRDefault="00772257">
    <w:pPr>
      <w:widowControl w:val="0"/>
      <w:pBdr>
        <w:top w:val="nil"/>
        <w:left w:val="nil"/>
        <w:bottom w:val="nil"/>
        <w:right w:val="nil"/>
        <w:between w:val="nil"/>
      </w:pBdr>
      <w:spacing w:after="0" w:line="276" w:lineRule="auto"/>
      <w:ind w:left="0" w:right="0"/>
      <w:jc w:val="left"/>
      <w:rPr>
        <w:color w:val="000000"/>
      </w:rPr>
    </w:pPr>
  </w:p>
  <w:tbl>
    <w:tblPr>
      <w:tblStyle w:val="aa"/>
      <w:tblW w:w="8835" w:type="dxa"/>
      <w:tblInd w:w="0" w:type="dxa"/>
      <w:tblLayout w:type="fixed"/>
      <w:tblLook w:val="0600" w:firstRow="0" w:lastRow="0" w:firstColumn="0" w:lastColumn="0" w:noHBand="1" w:noVBand="1"/>
    </w:tblPr>
    <w:tblGrid>
      <w:gridCol w:w="2945"/>
      <w:gridCol w:w="2945"/>
      <w:gridCol w:w="2945"/>
    </w:tblGrid>
    <w:tr w:rsidR="00772257" w14:paraId="38EAC559" w14:textId="77777777">
      <w:trPr>
        <w:trHeight w:val="300"/>
      </w:trPr>
      <w:tc>
        <w:tcPr>
          <w:tcW w:w="2945" w:type="dxa"/>
        </w:tcPr>
        <w:p w14:paraId="0C5D5AF5" w14:textId="77777777" w:rsidR="00772257" w:rsidRDefault="00772257">
          <w:pPr>
            <w:pBdr>
              <w:top w:val="nil"/>
              <w:left w:val="nil"/>
              <w:bottom w:val="nil"/>
              <w:right w:val="nil"/>
              <w:between w:val="nil"/>
            </w:pBdr>
            <w:tabs>
              <w:tab w:val="center" w:pos="4419"/>
              <w:tab w:val="right" w:pos="8838"/>
            </w:tabs>
            <w:spacing w:after="0" w:line="240" w:lineRule="auto"/>
            <w:ind w:left="-115"/>
            <w:jc w:val="left"/>
            <w:rPr>
              <w:color w:val="000000"/>
            </w:rPr>
          </w:pPr>
        </w:p>
      </w:tc>
      <w:tc>
        <w:tcPr>
          <w:tcW w:w="2945" w:type="dxa"/>
        </w:tcPr>
        <w:p w14:paraId="7477150F" w14:textId="77777777" w:rsidR="00772257" w:rsidRDefault="00772257">
          <w:pPr>
            <w:pBdr>
              <w:top w:val="nil"/>
              <w:left w:val="nil"/>
              <w:bottom w:val="nil"/>
              <w:right w:val="nil"/>
              <w:between w:val="nil"/>
            </w:pBdr>
            <w:tabs>
              <w:tab w:val="center" w:pos="4419"/>
              <w:tab w:val="right" w:pos="8838"/>
            </w:tabs>
            <w:spacing w:after="0" w:line="240" w:lineRule="auto"/>
            <w:jc w:val="center"/>
            <w:rPr>
              <w:color w:val="000000"/>
            </w:rPr>
          </w:pPr>
        </w:p>
      </w:tc>
      <w:tc>
        <w:tcPr>
          <w:tcW w:w="2945" w:type="dxa"/>
        </w:tcPr>
        <w:p w14:paraId="176FD929" w14:textId="77777777" w:rsidR="00772257" w:rsidRDefault="00772257">
          <w:pPr>
            <w:pBdr>
              <w:top w:val="nil"/>
              <w:left w:val="nil"/>
              <w:bottom w:val="nil"/>
              <w:right w:val="nil"/>
              <w:between w:val="nil"/>
            </w:pBdr>
            <w:tabs>
              <w:tab w:val="center" w:pos="4419"/>
              <w:tab w:val="right" w:pos="8838"/>
            </w:tabs>
            <w:spacing w:after="0" w:line="240" w:lineRule="auto"/>
            <w:ind w:right="-115"/>
            <w:jc w:val="right"/>
            <w:rPr>
              <w:color w:val="000000"/>
            </w:rPr>
          </w:pPr>
        </w:p>
      </w:tc>
    </w:tr>
  </w:tbl>
  <w:p w14:paraId="21A1BDCD" w14:textId="77777777" w:rsidR="00772257" w:rsidRDefault="0077225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7FDE0" w14:textId="77777777" w:rsidR="008A6E16" w:rsidRDefault="008A6E16">
      <w:pPr>
        <w:spacing w:after="0" w:line="240" w:lineRule="auto"/>
      </w:pPr>
      <w:r>
        <w:separator/>
      </w:r>
    </w:p>
  </w:footnote>
  <w:footnote w:type="continuationSeparator" w:id="0">
    <w:p w14:paraId="15B2F6FA" w14:textId="77777777" w:rsidR="008A6E16" w:rsidRDefault="008A6E16">
      <w:pPr>
        <w:spacing w:after="0" w:line="240" w:lineRule="auto"/>
      </w:pPr>
      <w:r>
        <w:continuationSeparator/>
      </w:r>
    </w:p>
  </w:footnote>
  <w:footnote w:id="1">
    <w:p w14:paraId="07E657F4" w14:textId="77777777" w:rsidR="00772257" w:rsidRPr="00C71CEF" w:rsidRDefault="00772257">
      <w:pPr>
        <w:pBdr>
          <w:top w:val="nil"/>
          <w:left w:val="nil"/>
          <w:bottom w:val="nil"/>
          <w:right w:val="nil"/>
          <w:between w:val="nil"/>
        </w:pBdr>
        <w:spacing w:after="0" w:line="240" w:lineRule="auto"/>
        <w:ind w:hanging="10"/>
        <w:rPr>
          <w:i/>
          <w:color w:val="000000"/>
          <w:sz w:val="18"/>
          <w:szCs w:val="18"/>
          <w:lang w:val="en-US"/>
        </w:rPr>
      </w:pPr>
      <w:r>
        <w:rPr>
          <w:vertAlign w:val="superscript"/>
        </w:rPr>
        <w:footnoteRef/>
      </w:r>
      <w:r>
        <w:rPr>
          <w:i/>
          <w:color w:val="000000"/>
          <w:sz w:val="18"/>
          <w:szCs w:val="18"/>
        </w:rPr>
        <w:t xml:space="preserve"> BANCO INTERAMERICANO DE DESARROLLO. Diagnóstico sobre la preservación y explotación de recursos naturales en América Latina. </w:t>
      </w:r>
      <w:r w:rsidRPr="00C71CEF">
        <w:rPr>
          <w:i/>
          <w:color w:val="000000"/>
          <w:sz w:val="18"/>
          <w:szCs w:val="18"/>
          <w:lang w:val="en-US"/>
        </w:rPr>
        <w:t xml:space="preserve">BID. Buenos Aires. 2009. </w:t>
      </w:r>
      <w:proofErr w:type="gramStart"/>
      <w:r w:rsidRPr="00C71CEF">
        <w:rPr>
          <w:i/>
          <w:color w:val="000000"/>
          <w:sz w:val="18"/>
          <w:szCs w:val="18"/>
          <w:lang w:val="en-US"/>
        </w:rPr>
        <w:t>p.8</w:t>
      </w:r>
      <w:proofErr w:type="gramEnd"/>
      <w:r w:rsidRPr="00C71CEF">
        <w:rPr>
          <w:i/>
          <w:color w:val="000000"/>
          <w:sz w:val="18"/>
          <w:szCs w:val="18"/>
          <w:lang w:val="en-US"/>
        </w:rPr>
        <w:t>.</w:t>
      </w:r>
    </w:p>
  </w:footnote>
  <w:footnote w:id="2">
    <w:p w14:paraId="2AC8DE98" w14:textId="77777777" w:rsidR="00772257" w:rsidRPr="00C71CEF" w:rsidRDefault="00772257">
      <w:pPr>
        <w:pBdr>
          <w:top w:val="nil"/>
          <w:left w:val="nil"/>
          <w:bottom w:val="nil"/>
          <w:right w:val="nil"/>
          <w:between w:val="nil"/>
        </w:pBdr>
        <w:spacing w:after="0" w:line="240" w:lineRule="auto"/>
        <w:ind w:hanging="10"/>
        <w:rPr>
          <w:i/>
          <w:color w:val="000000"/>
          <w:sz w:val="18"/>
          <w:szCs w:val="18"/>
          <w:lang w:val="en-US"/>
        </w:rPr>
      </w:pPr>
      <w:r>
        <w:rPr>
          <w:vertAlign w:val="superscript"/>
        </w:rPr>
        <w:footnoteRef/>
      </w:r>
      <w:r w:rsidRPr="00C71CEF">
        <w:rPr>
          <w:i/>
          <w:color w:val="000000"/>
          <w:sz w:val="18"/>
          <w:szCs w:val="18"/>
          <w:lang w:val="en-US"/>
        </w:rPr>
        <w:t xml:space="preserve"> Sobre este particular, vid., entre otros, KAMBEY, Joice, FARRELL, A.P. y BENDELL-YOUNG, L. Influence of Illegal gold mining on mercury levels in fish of North Sulawesi’s Mihasa Peninsula (Indonesia). </w:t>
      </w:r>
      <w:r>
        <w:rPr>
          <w:i/>
          <w:color w:val="000000"/>
          <w:sz w:val="18"/>
          <w:szCs w:val="18"/>
        </w:rPr>
        <w:t xml:space="preserve">Universidad Sam Ratulangi. Indonesia. Vol.114. No.3, octubre de 2001, pp.299 y ss. </w:t>
      </w:r>
      <w:r w:rsidRPr="00C71CEF">
        <w:rPr>
          <w:i/>
          <w:color w:val="000000"/>
          <w:sz w:val="18"/>
          <w:szCs w:val="18"/>
          <w:lang w:val="en-US"/>
        </w:rPr>
        <w:t>También MOHAMMED, Sadia. Challenges with eradicating illegal mining in Ghana: A perspective from the grassroots, en Resources Policy, Vol.33, No.1, marzo de 2008, pp.29 y ss.</w:t>
      </w:r>
    </w:p>
  </w:footnote>
  <w:footnote w:id="3">
    <w:p w14:paraId="77103479"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Ibídem, p.34.</w:t>
      </w:r>
    </w:p>
  </w:footnote>
  <w:footnote w:id="4">
    <w:p w14:paraId="43B9FC32"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Sobre este particular, resulta elocuente el documento preparado por Marcela Cárdenas y Eduardo Chaparro, intitulado Industria minera de los materiales de construcción. Su sustentabilidad en América del Sur (en Serie de recursos naturales e infraestructura. Organización de las Naciones Unidas y CEPAL, Santiago de Chile, 2004).</w:t>
      </w:r>
    </w:p>
  </w:footnote>
  <w:footnote w:id="5">
    <w:p w14:paraId="510CD5EA" w14:textId="77777777" w:rsidR="00772257" w:rsidRDefault="00772257">
      <w:pPr>
        <w:pBdr>
          <w:top w:val="nil"/>
          <w:left w:val="nil"/>
          <w:bottom w:val="nil"/>
          <w:right w:val="nil"/>
          <w:between w:val="nil"/>
        </w:pBdr>
        <w:spacing w:after="0" w:line="240" w:lineRule="auto"/>
        <w:ind w:left="0"/>
        <w:rPr>
          <w:i/>
          <w:color w:val="000000"/>
          <w:sz w:val="18"/>
          <w:szCs w:val="18"/>
        </w:rPr>
      </w:pPr>
      <w:r>
        <w:rPr>
          <w:vertAlign w:val="superscript"/>
        </w:rPr>
        <w:footnoteRef/>
      </w:r>
      <w:r>
        <w:rPr>
          <w:i/>
          <w:color w:val="000000"/>
          <w:sz w:val="18"/>
          <w:szCs w:val="18"/>
        </w:rPr>
        <w:t>Limitaciones y retos de la Política de Formalización Minera: una lectura a partir de los casos de San Roque en Antioquia y Santa Rosa del Sur en el Sur de Bolívar (2014-2020) - Universidad Externado de Colombia Facultad de Finanzas, Gobierno y Relaciones Internacionales. https://bdigital.uexternado.edu.co/server/api/core/bitstreams/e4f50d20-c6ad-4c5c-adce-ad988ea70522/content#:~:text=El%20programa%20de%20formalizaci%C3%B3n%20minera,pol%C3%ADticas%20p%C3%BAblicas%20sean%20efectivamente%20implementadas.</w:t>
      </w:r>
    </w:p>
  </w:footnote>
  <w:footnote w:id="6">
    <w:p w14:paraId="74776458"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i/>
          <w:color w:val="000000"/>
          <w:sz w:val="18"/>
          <w:szCs w:val="18"/>
        </w:rPr>
        <w:t xml:space="preserve"> Retos de la formalización en la pequeña minería en Colombia: Impulso hacia la sostenibilidad y desarrollo 2023 -Finanzas, Gobierno y Relaciones Internacionales – FIGRI - (Gómez, 2016, p.12) - Universidad Externado – Bogotá.</w:t>
      </w:r>
    </w:p>
  </w:footnote>
  <w:footnote w:id="7">
    <w:p w14:paraId="23518B37"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La gobernanza de las empresas estatales en la industria minera de los países andinos, CEPAL, 2022.</w:t>
      </w:r>
    </w:p>
  </w:footnote>
  <w:footnote w:id="8">
    <w:p w14:paraId="0A569194"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Tratados Internacionales, Ministerio de Ambiente y Desarrollo Sostenible (Enlace: https://www.minambiente.gov.co/asuntosinternacionales/tratados-internacionales/)</w:t>
      </w:r>
    </w:p>
  </w:footnote>
  <w:footnote w:id="9">
    <w:p w14:paraId="361B9104" w14:textId="77777777" w:rsidR="00772257" w:rsidRPr="00C71CEF" w:rsidRDefault="00772257">
      <w:pPr>
        <w:pBdr>
          <w:top w:val="nil"/>
          <w:left w:val="nil"/>
          <w:bottom w:val="nil"/>
          <w:right w:val="nil"/>
          <w:between w:val="nil"/>
        </w:pBdr>
        <w:spacing w:after="0" w:line="240" w:lineRule="auto"/>
        <w:ind w:hanging="10"/>
        <w:rPr>
          <w:i/>
          <w:color w:val="000000"/>
          <w:sz w:val="18"/>
          <w:szCs w:val="18"/>
          <w:lang w:val="en-US"/>
        </w:rPr>
      </w:pPr>
      <w:r>
        <w:rPr>
          <w:vertAlign w:val="superscript"/>
        </w:rPr>
        <w:footnoteRef/>
      </w:r>
      <w:r w:rsidRPr="00C71CEF">
        <w:rPr>
          <w:i/>
          <w:color w:val="000000"/>
          <w:sz w:val="18"/>
          <w:szCs w:val="18"/>
          <w:lang w:val="en-US"/>
        </w:rPr>
        <w:t xml:space="preserve"> The Role of Critical World Energy Outlook Special Report Minerals in Clean Energy Transitions, IEA, 2022</w:t>
      </w:r>
    </w:p>
  </w:footnote>
  <w:footnote w:id="10">
    <w:p w14:paraId="5A970D69"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La gobernanza de las empresas estatales en la industria minera de los países andinos, CEPAL, 2022.</w:t>
      </w:r>
    </w:p>
  </w:footnote>
  <w:footnote w:id="11">
    <w:p w14:paraId="6FEA4F81"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El Gobierno de Boric busca fundar una empresa 100% estatal para la explotación del litio en Chile, Diario el País (enlace: https://elpais.com/chile/2023-04-14/chile-afina-su-politica-nacional-del-litio-que-incluye-una-empresa-100-estatal.html)</w:t>
      </w:r>
    </w:p>
  </w:footnote>
  <w:footnote w:id="12">
    <w:p w14:paraId="0AF90A51"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¿Qué es el royalty minero? Cinco claves para entender como beneficia a las regiones. Mayo 19 de 2023. Ministerio de Minería.</w:t>
      </w:r>
    </w:p>
  </w:footnote>
  <w:footnote w:id="13">
    <w:p w14:paraId="0F0D820C"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La gobernanza de las empresas estatales en la industria minera de los países andinos, CEPAL, 2022</w:t>
      </w:r>
    </w:p>
  </w:footnote>
  <w:footnote w:id="14">
    <w:p w14:paraId="1442B7D1"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i/>
          <w:color w:val="000000"/>
          <w:sz w:val="18"/>
          <w:szCs w:val="18"/>
        </w:rPr>
        <w:t xml:space="preserve"> Ministerio de Minas y Energía – Exposición de motivos – Proyecto de Ley No. 344 de 2024 Pagina 12.</w:t>
      </w:r>
      <w:r>
        <w:rPr>
          <w:rFonts w:ascii="Calibri" w:eastAsia="Calibri" w:hAnsi="Calibri" w:cs="Calibri"/>
          <w:color w:val="000000"/>
          <w:sz w:val="18"/>
          <w:szCs w:val="18"/>
        </w:rPr>
        <w:t xml:space="preserve"> </w:t>
      </w:r>
    </w:p>
  </w:footnote>
  <w:footnote w:id="15">
    <w:p w14:paraId="5E927BE7" w14:textId="77777777" w:rsidR="00772257" w:rsidRDefault="00772257">
      <w:pPr>
        <w:pBdr>
          <w:top w:val="nil"/>
          <w:left w:val="nil"/>
          <w:bottom w:val="nil"/>
          <w:right w:val="nil"/>
          <w:between w:val="nil"/>
        </w:pBdr>
        <w:spacing w:after="0" w:line="240" w:lineRule="auto"/>
        <w:ind w:firstLine="10"/>
        <w:rPr>
          <w:i/>
          <w:color w:val="000000"/>
          <w:sz w:val="18"/>
          <w:szCs w:val="18"/>
        </w:rPr>
      </w:pPr>
      <w:r>
        <w:rPr>
          <w:vertAlign w:val="superscript"/>
        </w:rPr>
        <w:footnoteRef/>
      </w:r>
      <w:r>
        <w:rPr>
          <w:i/>
          <w:color w:val="000000"/>
          <w:sz w:val="18"/>
          <w:szCs w:val="18"/>
        </w:rPr>
        <w:t xml:space="preserve"> Datos del Ministerio de Minas y Energía – Exposición de motivos – Proyecto de Ley No. 344 de 2024 Pagina 13. </w:t>
      </w:r>
    </w:p>
  </w:footnote>
  <w:footnote w:id="16">
    <w:p w14:paraId="34A848DA" w14:textId="77777777" w:rsidR="00772257" w:rsidRDefault="00772257">
      <w:pPr>
        <w:pBdr>
          <w:top w:val="nil"/>
          <w:left w:val="nil"/>
          <w:bottom w:val="nil"/>
          <w:right w:val="nil"/>
          <w:between w:val="nil"/>
        </w:pBdr>
        <w:spacing w:after="0" w:line="240" w:lineRule="auto"/>
        <w:ind w:firstLine="10"/>
        <w:rPr>
          <w:i/>
          <w:color w:val="000000"/>
          <w:sz w:val="18"/>
          <w:szCs w:val="18"/>
        </w:rPr>
      </w:pPr>
      <w:r>
        <w:rPr>
          <w:vertAlign w:val="superscript"/>
        </w:rPr>
        <w:footnoteRef/>
      </w:r>
      <w:r>
        <w:rPr>
          <w:i/>
          <w:color w:val="000000"/>
          <w:sz w:val="18"/>
          <w:szCs w:val="18"/>
        </w:rPr>
        <w:t xml:space="preserve"> Ibidem. </w:t>
      </w:r>
    </w:p>
  </w:footnote>
  <w:footnote w:id="17">
    <w:p w14:paraId="36FF974E"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i/>
          <w:color w:val="000000"/>
          <w:sz w:val="18"/>
          <w:szCs w:val="18"/>
        </w:rPr>
        <w:t xml:space="preserve"> Ibidem.</w:t>
      </w:r>
    </w:p>
  </w:footnote>
  <w:footnote w:id="18">
    <w:p w14:paraId="065C6973" w14:textId="77777777" w:rsidR="00772257" w:rsidRDefault="00772257">
      <w:pPr>
        <w:pBdr>
          <w:top w:val="nil"/>
          <w:left w:val="nil"/>
          <w:bottom w:val="nil"/>
          <w:right w:val="nil"/>
          <w:between w:val="nil"/>
        </w:pBdr>
        <w:spacing w:after="0" w:line="240" w:lineRule="auto"/>
        <w:ind w:firstLine="10"/>
        <w:rPr>
          <w:color w:val="000000"/>
          <w:sz w:val="18"/>
          <w:szCs w:val="18"/>
        </w:rPr>
      </w:pPr>
      <w:r>
        <w:rPr>
          <w:vertAlign w:val="superscript"/>
        </w:rPr>
        <w:footnoteRef/>
      </w:r>
      <w:r>
        <w:rPr>
          <w:color w:val="000000"/>
          <w:sz w:val="20"/>
          <w:szCs w:val="20"/>
        </w:rPr>
        <w:t xml:space="preserve"> </w:t>
      </w:r>
      <w:r>
        <w:rPr>
          <w:i/>
          <w:color w:val="000000"/>
          <w:sz w:val="18"/>
          <w:szCs w:val="18"/>
        </w:rPr>
        <w:t>Datos del</w:t>
      </w:r>
      <w:r>
        <w:rPr>
          <w:color w:val="000000"/>
          <w:sz w:val="20"/>
          <w:szCs w:val="20"/>
        </w:rPr>
        <w:t xml:space="preserve"> </w:t>
      </w:r>
      <w:r>
        <w:rPr>
          <w:i/>
          <w:color w:val="000000"/>
          <w:sz w:val="18"/>
          <w:szCs w:val="18"/>
        </w:rPr>
        <w:t>Ministerio de Minas y Energía – Exposición de motivos – Proyecto de Ley No. 344 de 2024 Pagina 14</w:t>
      </w:r>
    </w:p>
  </w:footnote>
  <w:footnote w:id="19">
    <w:p w14:paraId="224619A6" w14:textId="77777777" w:rsidR="00772257" w:rsidRDefault="00772257">
      <w:pPr>
        <w:pBdr>
          <w:top w:val="nil"/>
          <w:left w:val="nil"/>
          <w:bottom w:val="nil"/>
          <w:right w:val="nil"/>
          <w:between w:val="nil"/>
        </w:pBdr>
        <w:spacing w:after="0" w:line="240" w:lineRule="auto"/>
        <w:ind w:firstLine="10"/>
        <w:rPr>
          <w:color w:val="000000"/>
          <w:sz w:val="18"/>
          <w:szCs w:val="18"/>
        </w:rPr>
      </w:pPr>
      <w:r>
        <w:rPr>
          <w:vertAlign w:val="superscript"/>
        </w:rPr>
        <w:footnoteRef/>
      </w:r>
      <w:r>
        <w:rPr>
          <w:color w:val="000000"/>
          <w:sz w:val="18"/>
          <w:szCs w:val="18"/>
        </w:rPr>
        <w:t xml:space="preserve"> </w:t>
      </w:r>
      <w:r>
        <w:rPr>
          <w:i/>
          <w:color w:val="000000"/>
          <w:sz w:val="18"/>
          <w:szCs w:val="18"/>
        </w:rPr>
        <w:t>Ibidem.</w:t>
      </w:r>
    </w:p>
  </w:footnote>
  <w:footnote w:id="20">
    <w:p w14:paraId="7652C9F8" w14:textId="77777777" w:rsidR="00772257" w:rsidRDefault="00772257">
      <w:pPr>
        <w:pBdr>
          <w:top w:val="nil"/>
          <w:left w:val="nil"/>
          <w:bottom w:val="nil"/>
          <w:right w:val="nil"/>
          <w:between w:val="nil"/>
        </w:pBdr>
        <w:spacing w:after="0" w:line="240" w:lineRule="auto"/>
        <w:ind w:firstLine="10"/>
        <w:rPr>
          <w:color w:val="000000"/>
          <w:sz w:val="18"/>
          <w:szCs w:val="18"/>
        </w:rPr>
      </w:pPr>
      <w:r>
        <w:rPr>
          <w:vertAlign w:val="superscript"/>
        </w:rPr>
        <w:footnoteRef/>
      </w:r>
      <w:r>
        <w:rPr>
          <w:color w:val="000000"/>
          <w:sz w:val="18"/>
          <w:szCs w:val="18"/>
        </w:rPr>
        <w:t xml:space="preserve"> </w:t>
      </w:r>
      <w:r>
        <w:rPr>
          <w:i/>
          <w:color w:val="000000"/>
          <w:sz w:val="18"/>
          <w:szCs w:val="18"/>
        </w:rPr>
        <w:t>Ibidem.</w:t>
      </w:r>
    </w:p>
  </w:footnote>
  <w:footnote w:id="21">
    <w:p w14:paraId="611B3909" w14:textId="77777777" w:rsidR="00772257" w:rsidRDefault="00772257">
      <w:pPr>
        <w:pBdr>
          <w:top w:val="nil"/>
          <w:left w:val="nil"/>
          <w:bottom w:val="nil"/>
          <w:right w:val="nil"/>
          <w:between w:val="nil"/>
        </w:pBdr>
        <w:spacing w:after="0" w:line="240" w:lineRule="auto"/>
        <w:ind w:firstLine="10"/>
        <w:rPr>
          <w:color w:val="000000"/>
          <w:sz w:val="18"/>
          <w:szCs w:val="18"/>
        </w:rPr>
      </w:pPr>
      <w:r>
        <w:rPr>
          <w:vertAlign w:val="superscript"/>
        </w:rPr>
        <w:footnoteRef/>
      </w:r>
      <w:r>
        <w:rPr>
          <w:color w:val="000000"/>
          <w:sz w:val="18"/>
          <w:szCs w:val="18"/>
        </w:rPr>
        <w:t xml:space="preserve"> </w:t>
      </w:r>
      <w:r>
        <w:rPr>
          <w:i/>
          <w:color w:val="000000"/>
          <w:sz w:val="18"/>
          <w:szCs w:val="18"/>
        </w:rPr>
        <w:t>Ibidem.</w:t>
      </w:r>
    </w:p>
  </w:footnote>
  <w:footnote w:id="22">
    <w:p w14:paraId="6C67F78B" w14:textId="77777777" w:rsidR="00772257" w:rsidRDefault="00772257">
      <w:pPr>
        <w:pBdr>
          <w:top w:val="nil"/>
          <w:left w:val="nil"/>
          <w:bottom w:val="nil"/>
          <w:right w:val="nil"/>
          <w:between w:val="nil"/>
        </w:pBdr>
        <w:spacing w:after="0" w:line="240" w:lineRule="auto"/>
        <w:ind w:left="11" w:right="0" w:hanging="11"/>
        <w:rPr>
          <w:i/>
          <w:color w:val="000000"/>
          <w:sz w:val="18"/>
          <w:szCs w:val="18"/>
        </w:rPr>
      </w:pPr>
      <w:r>
        <w:rPr>
          <w:vertAlign w:val="superscript"/>
        </w:rPr>
        <w:footnoteRef/>
      </w:r>
      <w:r>
        <w:rPr>
          <w:i/>
          <w:color w:val="000000"/>
          <w:sz w:val="18"/>
          <w:szCs w:val="18"/>
        </w:rPr>
        <w:t xml:space="preserve"> Pobreza monetaria y pobreza monetaria extrema, DANE, 2021.</w:t>
      </w:r>
    </w:p>
  </w:footnote>
  <w:footnote w:id="23">
    <w:p w14:paraId="6B907133" w14:textId="77777777" w:rsidR="00772257" w:rsidRDefault="00772257">
      <w:pPr>
        <w:pBdr>
          <w:top w:val="nil"/>
          <w:left w:val="nil"/>
          <w:bottom w:val="nil"/>
          <w:right w:val="nil"/>
          <w:between w:val="nil"/>
        </w:pBdr>
        <w:spacing w:after="0" w:line="240" w:lineRule="auto"/>
        <w:ind w:left="11" w:right="0" w:hanging="11"/>
        <w:rPr>
          <w:i/>
          <w:color w:val="000000"/>
          <w:sz w:val="18"/>
          <w:szCs w:val="18"/>
        </w:rPr>
      </w:pPr>
      <w:r>
        <w:rPr>
          <w:vertAlign w:val="superscript"/>
        </w:rPr>
        <w:footnoteRef/>
      </w:r>
      <w:r>
        <w:rPr>
          <w:i/>
          <w:color w:val="000000"/>
          <w:sz w:val="18"/>
          <w:szCs w:val="18"/>
        </w:rPr>
        <w:t xml:space="preserve"> Índice de Necesidades Básicas Insatisfechas, DNP, 2023.</w:t>
      </w:r>
    </w:p>
  </w:footnote>
  <w:footnote w:id="24">
    <w:p w14:paraId="1F53AC56" w14:textId="77777777" w:rsidR="00772257" w:rsidRDefault="00772257">
      <w:pPr>
        <w:pBdr>
          <w:top w:val="nil"/>
          <w:left w:val="nil"/>
          <w:bottom w:val="nil"/>
          <w:right w:val="nil"/>
          <w:between w:val="nil"/>
        </w:pBdr>
        <w:spacing w:after="0" w:line="240" w:lineRule="auto"/>
        <w:ind w:left="11" w:right="0" w:hanging="11"/>
        <w:rPr>
          <w:i/>
          <w:color w:val="000000"/>
          <w:sz w:val="18"/>
          <w:szCs w:val="18"/>
        </w:rPr>
      </w:pPr>
      <w:r>
        <w:rPr>
          <w:vertAlign w:val="superscript"/>
        </w:rPr>
        <w:footnoteRef/>
      </w:r>
      <w:r>
        <w:rPr>
          <w:i/>
          <w:color w:val="000000"/>
          <w:sz w:val="18"/>
          <w:szCs w:val="18"/>
        </w:rPr>
        <w:t xml:space="preserve"> Comunicado de prensa, Contraloría de la república de Colombia, 2022.</w:t>
      </w:r>
    </w:p>
  </w:footnote>
  <w:footnote w:id="25">
    <w:p w14:paraId="68072DFD"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De acuerdo con lo consignado en los siguientes artículos de la Constitución Política de Colombia: </w:t>
      </w:r>
    </w:p>
    <w:p w14:paraId="767C3F70" w14:textId="77777777" w:rsidR="00772257" w:rsidRDefault="00772257">
      <w:pPr>
        <w:pBdr>
          <w:top w:val="nil"/>
          <w:left w:val="nil"/>
          <w:bottom w:val="nil"/>
          <w:right w:val="nil"/>
          <w:between w:val="nil"/>
        </w:pBdr>
        <w:spacing w:after="0" w:line="240" w:lineRule="auto"/>
        <w:ind w:hanging="10"/>
        <w:rPr>
          <w:i/>
          <w:color w:val="000000"/>
          <w:sz w:val="18"/>
          <w:szCs w:val="18"/>
        </w:rPr>
      </w:pPr>
    </w:p>
    <w:p w14:paraId="179AA78C" w14:textId="77777777" w:rsidR="00772257" w:rsidRDefault="00772257">
      <w:pPr>
        <w:pBdr>
          <w:top w:val="nil"/>
          <w:left w:val="nil"/>
          <w:bottom w:val="nil"/>
          <w:right w:val="nil"/>
          <w:between w:val="nil"/>
        </w:pBdr>
        <w:spacing w:after="0" w:line="240" w:lineRule="auto"/>
        <w:ind w:hanging="10"/>
        <w:rPr>
          <w:i/>
          <w:color w:val="000000"/>
          <w:sz w:val="18"/>
          <w:szCs w:val="18"/>
        </w:rPr>
      </w:pPr>
      <w:r>
        <w:rPr>
          <w:i/>
          <w:color w:val="000000"/>
          <w:sz w:val="18"/>
          <w:szCs w:val="18"/>
        </w:rPr>
        <w:t xml:space="preserve">Artículo 80. 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Así mismo, cooperará con otras naciones en la protección de los ecosistemas situados en las zonas fronterizas. </w:t>
      </w:r>
    </w:p>
    <w:p w14:paraId="231A6314" w14:textId="77777777" w:rsidR="00772257" w:rsidRDefault="00772257">
      <w:pPr>
        <w:pBdr>
          <w:top w:val="nil"/>
          <w:left w:val="nil"/>
          <w:bottom w:val="nil"/>
          <w:right w:val="nil"/>
          <w:between w:val="nil"/>
        </w:pBdr>
        <w:spacing w:after="0" w:line="240" w:lineRule="auto"/>
        <w:ind w:hanging="10"/>
        <w:rPr>
          <w:i/>
          <w:color w:val="000000"/>
          <w:sz w:val="18"/>
          <w:szCs w:val="18"/>
        </w:rPr>
      </w:pPr>
    </w:p>
    <w:p w14:paraId="4657B91A" w14:textId="77777777" w:rsidR="00772257" w:rsidRDefault="00772257">
      <w:pPr>
        <w:pBdr>
          <w:top w:val="nil"/>
          <w:left w:val="nil"/>
          <w:bottom w:val="nil"/>
          <w:right w:val="nil"/>
          <w:between w:val="nil"/>
        </w:pBdr>
        <w:spacing w:after="0" w:line="240" w:lineRule="auto"/>
        <w:ind w:hanging="10"/>
        <w:rPr>
          <w:i/>
          <w:color w:val="000000"/>
          <w:sz w:val="18"/>
          <w:szCs w:val="18"/>
        </w:rPr>
      </w:pPr>
      <w:r>
        <w:rPr>
          <w:i/>
          <w:color w:val="000000"/>
          <w:sz w:val="18"/>
          <w:szCs w:val="18"/>
        </w:rPr>
        <w:t xml:space="preserve">Artículo 332. El Estado es propietario del subsuelo y de los recursos naturales no renovables, sin perjuicio de los derechos adquiridos y perfeccionados con arreglo a las leyes preexistentes. </w:t>
      </w:r>
    </w:p>
    <w:p w14:paraId="2E64F52F" w14:textId="77777777" w:rsidR="00772257" w:rsidRDefault="00772257">
      <w:pPr>
        <w:pBdr>
          <w:top w:val="nil"/>
          <w:left w:val="nil"/>
          <w:bottom w:val="nil"/>
          <w:right w:val="nil"/>
          <w:between w:val="nil"/>
        </w:pBdr>
        <w:spacing w:after="0" w:line="240" w:lineRule="auto"/>
        <w:ind w:hanging="10"/>
        <w:rPr>
          <w:i/>
          <w:color w:val="000000"/>
          <w:sz w:val="18"/>
          <w:szCs w:val="18"/>
        </w:rPr>
      </w:pPr>
    </w:p>
    <w:p w14:paraId="721EE4A3" w14:textId="77777777" w:rsidR="00772257" w:rsidRDefault="00772257">
      <w:pPr>
        <w:pBdr>
          <w:top w:val="nil"/>
          <w:left w:val="nil"/>
          <w:bottom w:val="nil"/>
          <w:right w:val="nil"/>
          <w:between w:val="nil"/>
        </w:pBdr>
        <w:spacing w:after="0" w:line="240" w:lineRule="auto"/>
        <w:ind w:hanging="10"/>
        <w:rPr>
          <w:i/>
          <w:color w:val="000000"/>
          <w:sz w:val="18"/>
          <w:szCs w:val="18"/>
        </w:rPr>
      </w:pPr>
      <w:r>
        <w:rPr>
          <w:i/>
          <w:color w:val="000000"/>
          <w:sz w:val="18"/>
          <w:szCs w:val="18"/>
        </w:rPr>
        <w:t xml:space="preserve">Artículo 333. La actividad económica y la iniciativa privada son libres, dentro de los límites del bien común. Para su ejercicio, nadie podrá exigir permisos previos ni requisitos, sin autorización de la ley. La libre competencia económica es un derecho de todos que supone responsabilidades. La empresa, como base del desarrollo, tiene una función social que implica obligaciones. El Estado fortalecerá las organizaciones solidarias y estimulará el desarrollo empresarial. El Estado, por mandato de la ley, impedirá que se obstruya o se restrinja la libertad económica y evitará o controlará cualquier abuso que personas o empresas hagan de su posición dominante en el mercado nacional. La ley delimitará el alcance de la libertad económica cuando así lo exijan el interés social, el ambiente y el patrimonio cultural de la Nación. </w:t>
      </w:r>
    </w:p>
    <w:p w14:paraId="263635E1" w14:textId="77777777" w:rsidR="00772257" w:rsidRDefault="00772257">
      <w:pPr>
        <w:pBdr>
          <w:top w:val="nil"/>
          <w:left w:val="nil"/>
          <w:bottom w:val="nil"/>
          <w:right w:val="nil"/>
          <w:between w:val="nil"/>
        </w:pBdr>
        <w:spacing w:after="0" w:line="240" w:lineRule="auto"/>
        <w:ind w:hanging="10"/>
        <w:rPr>
          <w:i/>
          <w:color w:val="000000"/>
          <w:sz w:val="18"/>
          <w:szCs w:val="18"/>
        </w:rPr>
      </w:pPr>
    </w:p>
    <w:p w14:paraId="08BDCB8A" w14:textId="77777777" w:rsidR="00772257" w:rsidRDefault="00772257">
      <w:pPr>
        <w:pBdr>
          <w:top w:val="nil"/>
          <w:left w:val="nil"/>
          <w:bottom w:val="nil"/>
          <w:right w:val="nil"/>
          <w:between w:val="nil"/>
        </w:pBdr>
        <w:spacing w:after="0" w:line="240" w:lineRule="auto"/>
        <w:ind w:hanging="10"/>
        <w:rPr>
          <w:i/>
          <w:color w:val="000000"/>
          <w:sz w:val="18"/>
          <w:szCs w:val="18"/>
        </w:rPr>
      </w:pPr>
      <w:r>
        <w:rPr>
          <w:i/>
          <w:color w:val="000000"/>
          <w:sz w:val="18"/>
          <w:szCs w:val="18"/>
        </w:rPr>
        <w:t>Artículo 334. La dirección general de la economía estará a cargo del Estado. Este intervendrá, por mandato de la ley, en la explotación de los recursos naturales, en el uso del suelo, en la producción, distribución, utilización y consumo de los bienes, y en los servicios públicos y privados, para racionalizar la economía con el fin de conseguir el mejoramiento de la calidad de vida de los habitantes, la distribución equitativa de las oportunidades y los beneficios del desarrollo y la preservación de un ambiente sano. El Estado, de manera especial, intervendrá para dar pleno empleo a los recursos humanos y asegurar que todas las personas, en particular las de menores ingresos, tengan acceso efectivo a los bienes y servicios básicos. También para promover la productividad y la competitividad y el desarrollo armónico de las regiones.</w:t>
      </w:r>
    </w:p>
    <w:p w14:paraId="74361597" w14:textId="77777777" w:rsidR="00772257" w:rsidRDefault="00772257">
      <w:pPr>
        <w:pBdr>
          <w:top w:val="nil"/>
          <w:left w:val="nil"/>
          <w:bottom w:val="nil"/>
          <w:right w:val="nil"/>
          <w:between w:val="nil"/>
        </w:pBdr>
        <w:spacing w:after="0" w:line="240" w:lineRule="auto"/>
        <w:ind w:hanging="10"/>
        <w:rPr>
          <w:i/>
          <w:color w:val="000000"/>
          <w:sz w:val="18"/>
          <w:szCs w:val="18"/>
        </w:rPr>
      </w:pPr>
    </w:p>
  </w:footnote>
  <w:footnote w:id="26">
    <w:p w14:paraId="59E7455A"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Sentencia de fecha 04 de agosto de 2022, adicionada y aclarada mediante auto del 29 de septiembre de 2022, radicado No. 25000234100020130245901, consejero Ponente Roberto Augusto Serrato Valdés</w:t>
      </w:r>
    </w:p>
  </w:footnote>
  <w:footnote w:id="27">
    <w:p w14:paraId="185C8582"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color w:val="000000"/>
          <w:sz w:val="20"/>
          <w:szCs w:val="20"/>
        </w:rPr>
        <w:t xml:space="preserve"> </w:t>
      </w:r>
      <w:r>
        <w:rPr>
          <w:i/>
          <w:color w:val="000000"/>
          <w:sz w:val="18"/>
          <w:szCs w:val="18"/>
        </w:rPr>
        <w:t>Datos del</w:t>
      </w:r>
      <w:r>
        <w:rPr>
          <w:color w:val="000000"/>
          <w:sz w:val="20"/>
          <w:szCs w:val="20"/>
        </w:rPr>
        <w:t xml:space="preserve"> </w:t>
      </w:r>
      <w:r>
        <w:rPr>
          <w:i/>
          <w:color w:val="000000"/>
          <w:sz w:val="18"/>
          <w:szCs w:val="18"/>
        </w:rPr>
        <w:t>Ministerio de Minas y Energía – Exposición de motivos – Proyecto de Ley No. 344 de 2024 Pagina 18</w:t>
      </w:r>
    </w:p>
  </w:footnote>
  <w:footnote w:id="28">
    <w:p w14:paraId="307A90B6"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color w:val="000000"/>
          <w:sz w:val="20"/>
          <w:szCs w:val="20"/>
        </w:rPr>
        <w:t xml:space="preserve"> </w:t>
      </w:r>
      <w:r>
        <w:rPr>
          <w:i/>
          <w:color w:val="000000"/>
          <w:sz w:val="18"/>
          <w:szCs w:val="18"/>
        </w:rPr>
        <w:t>Datos del</w:t>
      </w:r>
      <w:r>
        <w:rPr>
          <w:color w:val="000000"/>
          <w:sz w:val="20"/>
          <w:szCs w:val="20"/>
        </w:rPr>
        <w:t xml:space="preserve"> </w:t>
      </w:r>
      <w:r>
        <w:rPr>
          <w:i/>
          <w:color w:val="000000"/>
          <w:sz w:val="18"/>
          <w:szCs w:val="18"/>
        </w:rPr>
        <w:t>Ministerio de Minas y Energía – Exposición de motivos – Proyecto de Ley No. 344 de 2024 Pagina 19</w:t>
      </w:r>
    </w:p>
  </w:footnote>
  <w:footnote w:id="29">
    <w:p w14:paraId="690E70B4"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color w:val="000000"/>
          <w:sz w:val="20"/>
          <w:szCs w:val="20"/>
        </w:rPr>
        <w:t xml:space="preserve"> </w:t>
      </w:r>
      <w:r>
        <w:rPr>
          <w:i/>
          <w:color w:val="000000"/>
          <w:sz w:val="18"/>
          <w:szCs w:val="18"/>
        </w:rPr>
        <w:t xml:space="preserve">Datos de la Dirección de Formalización Minera del Ministerio de Minas y Energía – Exposición de motivos – Proyecto de Ley No. 344 de 2024 Pagina 21. </w:t>
      </w:r>
    </w:p>
  </w:footnote>
  <w:footnote w:id="30">
    <w:p w14:paraId="6A069A61"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Ley 2294 de 2023, Artículo 229°. FORMULACIÓN DE PLAN DE CONOCIMIENTO GEOCIENTÍFICO Y ÁREAS DE RESERVA ESTRATÉGICA MINERA PARA EL DESARROLLO DE PROYECTOS ASOCIATIVOS. El Ministerio de Minas y Energía junto con el Servicio Geológico Colombiano estructurarán el Plan Nacional de Conocimiento Geocientífico, con el objeto de proveer conocimiento e información geocientífica a escalas adecuadas para la planificación y uso del suelo y el subsuelo, el cuidado y la gestión del agua, la evaluación y monitoreo de amenazas de origen geológico, la investigación y prospección de los recursos minerales estratégicos para la transición energética, la industrialización, la seguridad alimentaria y la infraestructura pública.</w:t>
      </w:r>
    </w:p>
    <w:p w14:paraId="1A5D7825" w14:textId="77777777" w:rsidR="00772257" w:rsidRDefault="00772257">
      <w:pPr>
        <w:pBdr>
          <w:top w:val="nil"/>
          <w:left w:val="nil"/>
          <w:bottom w:val="nil"/>
          <w:right w:val="nil"/>
          <w:between w:val="nil"/>
        </w:pBdr>
        <w:spacing w:after="0" w:line="240" w:lineRule="auto"/>
        <w:ind w:hanging="10"/>
        <w:rPr>
          <w:i/>
          <w:color w:val="000000"/>
          <w:sz w:val="18"/>
          <w:szCs w:val="18"/>
        </w:rPr>
      </w:pPr>
      <w:r>
        <w:rPr>
          <w:i/>
          <w:color w:val="000000"/>
          <w:sz w:val="18"/>
          <w:szCs w:val="18"/>
        </w:rPr>
        <w:t>En desarrollo del Plan Nacional de Conocimiento Geocientífico, la autoridad minera nacional podrá delimitar y otorgar a pequeños y medianos mineros organizados bajo las figuras asociativas previstas en la ley, áreas de reserva estratégica minera con alto potencial para minerales estratégicos necesarios para la transición energética, la industrialización, la seguridad alimentaria y la infraestructura pública, de conformidad con lo previsto en el artículo 20 de la Ley 1753 de 2015.</w:t>
      </w:r>
    </w:p>
  </w:footnote>
  <w:footnote w:id="31">
    <w:p w14:paraId="4EAC3FCA" w14:textId="77777777" w:rsidR="00772257" w:rsidRDefault="00772257" w:rsidP="00D40140">
      <w:pPr>
        <w:pBdr>
          <w:top w:val="nil"/>
          <w:left w:val="nil"/>
          <w:bottom w:val="nil"/>
          <w:right w:val="nil"/>
          <w:between w:val="nil"/>
        </w:pBdr>
        <w:spacing w:after="0" w:line="240" w:lineRule="auto"/>
        <w:ind w:firstLine="10"/>
        <w:rPr>
          <w:color w:val="000000"/>
          <w:sz w:val="20"/>
          <w:szCs w:val="20"/>
        </w:rPr>
      </w:pPr>
      <w:r>
        <w:rPr>
          <w:vertAlign w:val="superscript"/>
        </w:rPr>
        <w:footnoteRef/>
      </w:r>
      <w:r>
        <w:rPr>
          <w:i/>
          <w:color w:val="000000"/>
          <w:sz w:val="18"/>
          <w:szCs w:val="18"/>
        </w:rPr>
        <w:t>Fuente CEPAL, 2021 La Empresa Nacional de Minería (ENAMI) de Chile - Modelo y buenas prácticas para promover la sostenibilidad de la minería pequeña y artesanal https://repositorio.cepal.org/server/api/core/bitstreams/8f8f726f-c41a-45ef-8677-fd67543b1a6a/content -Ministerio de Minas y Energía – Exposición de motivos – Proyecto de Ley No. 344 de 2024 Pagina – 23.</w:t>
      </w:r>
    </w:p>
  </w:footnote>
  <w:footnote w:id="32">
    <w:p w14:paraId="4096AA72" w14:textId="77777777" w:rsidR="00772257" w:rsidRDefault="00772257" w:rsidP="00D40140">
      <w:pPr>
        <w:pBdr>
          <w:top w:val="nil"/>
          <w:left w:val="nil"/>
          <w:bottom w:val="nil"/>
          <w:right w:val="nil"/>
          <w:between w:val="nil"/>
        </w:pBdr>
        <w:spacing w:after="0" w:line="240" w:lineRule="auto"/>
        <w:ind w:firstLine="10"/>
        <w:rPr>
          <w:color w:val="000000"/>
          <w:sz w:val="20"/>
          <w:szCs w:val="20"/>
        </w:rPr>
      </w:pPr>
      <w:r>
        <w:rPr>
          <w:vertAlign w:val="superscript"/>
        </w:rPr>
        <w:footnoteRef/>
      </w:r>
      <w:r>
        <w:rPr>
          <w:color w:val="000000"/>
          <w:sz w:val="20"/>
          <w:szCs w:val="20"/>
        </w:rPr>
        <w:t xml:space="preserve"> </w:t>
      </w:r>
      <w:r>
        <w:rPr>
          <w:i/>
          <w:color w:val="000000"/>
          <w:sz w:val="18"/>
          <w:szCs w:val="18"/>
        </w:rPr>
        <w:t>Fuente CEPAL, 2021 La Empresa Nacional de Minería (ENAMI) de Chile - Modelo y buenas prácticas para promover la sostenibilidad de la minería pequeña y artesanal https://repositorio.cepal.org/server/api/core/bitstreams/8f8f726f-c41a-45ef-8677-fd67543b1a6a/content. - Ministerio de Minas y Energía – Exposición de motivos – Proyecto de Ley No. 344 de 2024 Pagina – 24.</w:t>
      </w:r>
    </w:p>
    <w:p w14:paraId="6F15B286" w14:textId="77777777" w:rsidR="00772257" w:rsidRDefault="00772257" w:rsidP="00D40140">
      <w:pPr>
        <w:pBdr>
          <w:top w:val="nil"/>
          <w:left w:val="nil"/>
          <w:bottom w:val="nil"/>
          <w:right w:val="nil"/>
          <w:between w:val="nil"/>
        </w:pBdr>
        <w:spacing w:after="0" w:line="240" w:lineRule="auto"/>
        <w:ind w:firstLine="10"/>
        <w:rPr>
          <w:color w:val="000000"/>
          <w:sz w:val="18"/>
          <w:szCs w:val="18"/>
        </w:rPr>
      </w:pPr>
    </w:p>
  </w:footnote>
  <w:footnote w:id="33">
    <w:p w14:paraId="2E6EBA17" w14:textId="77777777" w:rsidR="00772257" w:rsidRDefault="00772257" w:rsidP="00D40140">
      <w:pPr>
        <w:pBdr>
          <w:top w:val="nil"/>
          <w:left w:val="nil"/>
          <w:bottom w:val="nil"/>
          <w:right w:val="nil"/>
          <w:between w:val="nil"/>
        </w:pBdr>
        <w:spacing w:after="0" w:line="240" w:lineRule="auto"/>
        <w:ind w:firstLine="10"/>
        <w:rPr>
          <w:i/>
          <w:color w:val="000000"/>
          <w:sz w:val="20"/>
          <w:szCs w:val="20"/>
        </w:rPr>
      </w:pPr>
      <w:r>
        <w:rPr>
          <w:vertAlign w:val="superscript"/>
        </w:rPr>
        <w:footnoteRef/>
      </w:r>
      <w:r>
        <w:rPr>
          <w:color w:val="000000"/>
          <w:sz w:val="18"/>
          <w:szCs w:val="18"/>
        </w:rPr>
        <w:t xml:space="preserve"> </w:t>
      </w:r>
      <w:r>
        <w:rPr>
          <w:i/>
          <w:color w:val="000000"/>
          <w:sz w:val="18"/>
          <w:szCs w:val="18"/>
        </w:rPr>
        <w:t>Ibidem</w:t>
      </w:r>
    </w:p>
  </w:footnote>
  <w:footnote w:id="34">
    <w:p w14:paraId="25A632E9" w14:textId="45622454" w:rsidR="00772257" w:rsidRDefault="00772257" w:rsidP="00D40140">
      <w:pPr>
        <w:pStyle w:val="Textonotapie"/>
        <w:ind w:left="0"/>
      </w:pPr>
      <w:r w:rsidRPr="1375B1F0">
        <w:rPr>
          <w:rStyle w:val="Refdenotaalpie"/>
        </w:rPr>
        <w:footnoteRef/>
      </w:r>
      <w:r w:rsidRPr="00AA3891">
        <w:rPr>
          <w:rStyle w:val="Hipervnculo"/>
        </w:rPr>
        <w:t>https://repositorio.cepal.org/server/api/core/bitstreams/8f8f726f-c41a-45ef-8677-fd67543b1a6a/content</w:t>
      </w:r>
    </w:p>
  </w:footnote>
  <w:footnote w:id="35">
    <w:p w14:paraId="73FBECE8" w14:textId="02614257" w:rsidR="00772257" w:rsidRDefault="00772257" w:rsidP="00D40140">
      <w:pPr>
        <w:pStyle w:val="Textonotapie"/>
      </w:pPr>
      <w:r w:rsidRPr="1375B1F0">
        <w:rPr>
          <w:rStyle w:val="Refdenotaalpie"/>
        </w:rPr>
        <w:footnoteRef/>
      </w:r>
      <w:r>
        <w:t xml:space="preserve"> </w:t>
      </w:r>
      <w:r w:rsidRPr="00AA3891">
        <w:rPr>
          <w:rStyle w:val="Hipervnculo"/>
        </w:rPr>
        <w:t>https://www.enami.cl/EnamiTransparente/B_HistoricoTarifas/Tarifas%20julio%202024.pdf</w:t>
      </w:r>
    </w:p>
    <w:p w14:paraId="22BC7F70" w14:textId="77777777" w:rsidR="00772257" w:rsidRDefault="00772257" w:rsidP="00D40140">
      <w:pPr>
        <w:pStyle w:val="Textonotapie"/>
      </w:pPr>
    </w:p>
  </w:footnote>
  <w:footnote w:id="36">
    <w:p w14:paraId="3963DF7C"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color w:val="000000"/>
          <w:sz w:val="20"/>
          <w:szCs w:val="20"/>
        </w:rPr>
        <w:t xml:space="preserve"> </w:t>
      </w:r>
      <w:r>
        <w:rPr>
          <w:i/>
          <w:color w:val="000000"/>
          <w:sz w:val="18"/>
          <w:szCs w:val="18"/>
        </w:rPr>
        <w:t>Ministerio de Minas y Energía – Exposición de motivos – Proyecto de Ley No. 344 de 2024 Pagina 26.</w:t>
      </w:r>
    </w:p>
    <w:p w14:paraId="4781740F" w14:textId="77777777" w:rsidR="00772257" w:rsidRDefault="00772257">
      <w:pPr>
        <w:pBdr>
          <w:top w:val="nil"/>
          <w:left w:val="nil"/>
          <w:bottom w:val="nil"/>
          <w:right w:val="nil"/>
          <w:between w:val="nil"/>
        </w:pBdr>
        <w:spacing w:after="0" w:line="240" w:lineRule="auto"/>
        <w:ind w:firstLine="10"/>
        <w:rPr>
          <w:color w:val="000000"/>
          <w:sz w:val="20"/>
          <w:szCs w:val="20"/>
        </w:rPr>
      </w:pPr>
    </w:p>
  </w:footnote>
  <w:footnote w:id="37">
    <w:p w14:paraId="4C4E3F63"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color w:val="000000"/>
          <w:sz w:val="20"/>
          <w:szCs w:val="20"/>
        </w:rPr>
        <w:t xml:space="preserve"> </w:t>
      </w:r>
      <w:r>
        <w:rPr>
          <w:i/>
          <w:color w:val="000000"/>
          <w:sz w:val="18"/>
          <w:szCs w:val="18"/>
        </w:rPr>
        <w:t>Ministerio de Minas y Energía – Exposición de motivos – Proyecto de Ley No. 344 de 2024 Pagina 27</w:t>
      </w:r>
    </w:p>
  </w:footnote>
  <w:footnote w:id="38">
    <w:p w14:paraId="70E28DEE"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color w:val="000000"/>
          <w:sz w:val="20"/>
          <w:szCs w:val="20"/>
        </w:rPr>
        <w:t xml:space="preserve"> </w:t>
      </w:r>
      <w:r>
        <w:rPr>
          <w:i/>
          <w:color w:val="000000"/>
          <w:sz w:val="18"/>
          <w:szCs w:val="18"/>
        </w:rPr>
        <w:t>Ministerio de Minas y Energía – Exposición de motivos – Proyecto de Ley No. 344 de 2024 Pagina 28.</w:t>
      </w:r>
    </w:p>
  </w:footnote>
  <w:footnote w:id="39">
    <w:p w14:paraId="438AD931" w14:textId="77777777" w:rsidR="00772257" w:rsidRDefault="00772257" w:rsidP="00D40140">
      <w:pPr>
        <w:pStyle w:val="Textonotapie"/>
      </w:pPr>
      <w:r w:rsidRPr="1375B1F0">
        <w:rPr>
          <w:rStyle w:val="Refdenotaalpie"/>
        </w:rPr>
        <w:footnoteRef/>
      </w:r>
      <w:r>
        <w:t xml:space="preserve"> Plan Único de Legalización y Formalización Minera, Ley 2250. (2022). https://www.minenergia.gov.co/documents/10010/Plan-unico-legalizaci%C3%B3n-y-formalizacion-minera-2023.pdf</w:t>
      </w:r>
    </w:p>
  </w:footnote>
  <w:footnote w:id="40">
    <w:p w14:paraId="428EC5C9" w14:textId="77777777" w:rsidR="00772257" w:rsidRDefault="00772257">
      <w:pPr>
        <w:pBdr>
          <w:top w:val="nil"/>
          <w:left w:val="nil"/>
          <w:bottom w:val="nil"/>
          <w:right w:val="nil"/>
          <w:between w:val="nil"/>
        </w:pBdr>
        <w:spacing w:after="0" w:line="240" w:lineRule="auto"/>
        <w:ind w:firstLine="10"/>
        <w:rPr>
          <w:color w:val="000000"/>
          <w:sz w:val="20"/>
          <w:szCs w:val="20"/>
        </w:rPr>
      </w:pPr>
      <w:r>
        <w:rPr>
          <w:vertAlign w:val="superscript"/>
        </w:rPr>
        <w:footnoteRef/>
      </w:r>
      <w:r>
        <w:rPr>
          <w:color w:val="000000"/>
          <w:sz w:val="20"/>
          <w:szCs w:val="20"/>
        </w:rPr>
        <w:t xml:space="preserve"> </w:t>
      </w:r>
      <w:r>
        <w:rPr>
          <w:i/>
          <w:color w:val="000000"/>
          <w:sz w:val="18"/>
          <w:szCs w:val="18"/>
        </w:rPr>
        <w:t>Ministerio de Minas y Energía – Exposición de motivos – Proyecto de Ley No. 344 de 2024 Pagina 30.</w:t>
      </w:r>
    </w:p>
    <w:p w14:paraId="7A4678FF" w14:textId="77777777" w:rsidR="00772257" w:rsidRDefault="00772257">
      <w:pPr>
        <w:pBdr>
          <w:top w:val="nil"/>
          <w:left w:val="nil"/>
          <w:bottom w:val="nil"/>
          <w:right w:val="nil"/>
          <w:between w:val="nil"/>
        </w:pBdr>
        <w:spacing w:after="0" w:line="240" w:lineRule="auto"/>
        <w:ind w:firstLine="10"/>
        <w:rPr>
          <w:color w:val="000000"/>
          <w:sz w:val="20"/>
          <w:szCs w:val="20"/>
        </w:rPr>
      </w:pPr>
    </w:p>
  </w:footnote>
  <w:footnote w:id="41">
    <w:p w14:paraId="7C9CCBB0" w14:textId="77777777" w:rsidR="00772257" w:rsidRDefault="00772257">
      <w:pPr>
        <w:pBdr>
          <w:top w:val="nil"/>
          <w:left w:val="nil"/>
          <w:bottom w:val="nil"/>
          <w:right w:val="nil"/>
          <w:between w:val="nil"/>
        </w:pBdr>
        <w:spacing w:after="0" w:line="240" w:lineRule="auto"/>
        <w:ind w:hanging="10"/>
        <w:rPr>
          <w:i/>
          <w:color w:val="000000"/>
          <w:sz w:val="18"/>
          <w:szCs w:val="18"/>
        </w:rPr>
      </w:pPr>
      <w:r>
        <w:rPr>
          <w:vertAlign w:val="superscript"/>
        </w:rPr>
        <w:footnoteRef/>
      </w:r>
      <w:r>
        <w:rPr>
          <w:i/>
          <w:color w:val="000000"/>
          <w:sz w:val="18"/>
          <w:szCs w:val="18"/>
        </w:rPr>
        <w:t xml:space="preserve"> Informe de Puntos críticos y alertas tempranas sobre la inseguridad alimentaria aguda, FAO y PMA, 2022 (file:///C:/Users/escastillo/Downloads/WFP-0000136243.pdf)</w:t>
      </w:r>
    </w:p>
  </w:footnote>
  <w:footnote w:id="42">
    <w:p w14:paraId="263F2549" w14:textId="77777777" w:rsidR="00772257" w:rsidRDefault="00772257">
      <w:pPr>
        <w:pBdr>
          <w:top w:val="nil"/>
          <w:left w:val="nil"/>
          <w:bottom w:val="nil"/>
          <w:right w:val="nil"/>
          <w:between w:val="nil"/>
        </w:pBdr>
        <w:spacing w:after="0" w:line="240" w:lineRule="auto"/>
        <w:ind w:left="1440" w:hanging="1430"/>
        <w:rPr>
          <w:color w:val="000000"/>
          <w:sz w:val="20"/>
          <w:szCs w:val="20"/>
        </w:rPr>
      </w:pPr>
      <w:r>
        <w:rPr>
          <w:vertAlign w:val="superscript"/>
        </w:rPr>
        <w:footnoteRef/>
      </w:r>
      <w:r>
        <w:rPr>
          <w:color w:val="000000"/>
          <w:sz w:val="20"/>
          <w:szCs w:val="20"/>
        </w:rPr>
        <w:t xml:space="preserve"> </w:t>
      </w:r>
      <w:r>
        <w:rPr>
          <w:i/>
          <w:color w:val="000000"/>
          <w:sz w:val="18"/>
          <w:szCs w:val="18"/>
        </w:rPr>
        <w:t xml:space="preserve">Sentencia C-502 de 2007 Ponente: Dr. MANUEL JOSÉ CEPEDA ESPINOSA.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D71C7" w14:textId="77777777" w:rsidR="00772257" w:rsidRDefault="00772257">
    <w:pPr>
      <w:pBdr>
        <w:top w:val="nil"/>
        <w:left w:val="nil"/>
        <w:bottom w:val="nil"/>
        <w:right w:val="nil"/>
        <w:between w:val="nil"/>
      </w:pBdr>
      <w:tabs>
        <w:tab w:val="center" w:pos="4419"/>
        <w:tab w:val="right" w:pos="8838"/>
      </w:tabs>
      <w:spacing w:after="0" w:line="240" w:lineRule="auto"/>
      <w:ind w:hanging="10"/>
      <w:jc w:val="center"/>
      <w:rPr>
        <w:color w:val="000000"/>
      </w:rPr>
    </w:pPr>
    <w:r>
      <w:rPr>
        <w:noProof/>
        <w:lang w:val="es-CO"/>
      </w:rPr>
      <w:drawing>
        <wp:inline distT="0" distB="0" distL="0" distR="0" wp14:anchorId="101A4857" wp14:editId="5B55DC03">
          <wp:extent cx="3147343" cy="938066"/>
          <wp:effectExtent l="0" t="0" r="0" b="0"/>
          <wp:docPr id="1424717071" name="image4.png" descr="INVITACIÓN AUDIENCIA COMISIÓN SEXTA SOBRE PNDE – REDTTU"/>
          <wp:cNvGraphicFramePr/>
          <a:graphic xmlns:a="http://schemas.openxmlformats.org/drawingml/2006/main">
            <a:graphicData uri="http://schemas.openxmlformats.org/drawingml/2006/picture">
              <pic:pic xmlns:pic="http://schemas.openxmlformats.org/drawingml/2006/picture">
                <pic:nvPicPr>
                  <pic:cNvPr id="0" name="image4.png" descr="INVITACIÓN AUDIENCIA COMISIÓN SEXTA SOBRE PNDE – REDTTU"/>
                  <pic:cNvPicPr preferRelativeResize="0"/>
                </pic:nvPicPr>
                <pic:blipFill>
                  <a:blip r:embed="rId1"/>
                  <a:srcRect/>
                  <a:stretch>
                    <a:fillRect/>
                  </a:stretch>
                </pic:blipFill>
                <pic:spPr>
                  <a:xfrm>
                    <a:off x="0" y="0"/>
                    <a:ext cx="3147343" cy="93806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28AB"/>
    <w:multiLevelType w:val="multilevel"/>
    <w:tmpl w:val="B378859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477115"/>
    <w:multiLevelType w:val="multilevel"/>
    <w:tmpl w:val="F2F658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720632"/>
    <w:multiLevelType w:val="multilevel"/>
    <w:tmpl w:val="CE76022A"/>
    <w:lvl w:ilvl="0">
      <w:start w:val="6"/>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4249B6"/>
    <w:multiLevelType w:val="multilevel"/>
    <w:tmpl w:val="182A78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DF3463"/>
    <w:multiLevelType w:val="multilevel"/>
    <w:tmpl w:val="ADB6B648"/>
    <w:lvl w:ilvl="0">
      <w:start w:val="1"/>
      <w:numFmt w:val="decimal"/>
      <w:lvlText w:val="%1."/>
      <w:lvlJc w:val="left"/>
      <w:pPr>
        <w:ind w:left="380" w:hanging="360"/>
      </w:pPr>
      <w:rPr>
        <w:b/>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5" w15:restartNumberingAfterBreak="0">
    <w:nsid w:val="0EF84730"/>
    <w:multiLevelType w:val="hybridMultilevel"/>
    <w:tmpl w:val="804A373C"/>
    <w:lvl w:ilvl="0" w:tplc="59569E0C">
      <w:start w:val="1"/>
      <w:numFmt w:val="bullet"/>
      <w:lvlText w:val=""/>
      <w:lvlJc w:val="left"/>
      <w:pPr>
        <w:ind w:left="428" w:hanging="360"/>
      </w:pPr>
      <w:rPr>
        <w:rFonts w:ascii="Symbol" w:hAnsi="Symbol" w:hint="default"/>
      </w:rPr>
    </w:lvl>
    <w:lvl w:ilvl="1" w:tplc="B9A20710">
      <w:start w:val="1"/>
      <w:numFmt w:val="bullet"/>
      <w:lvlText w:val="o"/>
      <w:lvlJc w:val="left"/>
      <w:pPr>
        <w:ind w:left="1148" w:hanging="360"/>
      </w:pPr>
      <w:rPr>
        <w:rFonts w:ascii="Courier New" w:hAnsi="Courier New" w:hint="default"/>
      </w:rPr>
    </w:lvl>
    <w:lvl w:ilvl="2" w:tplc="4BE28FAA">
      <w:start w:val="1"/>
      <w:numFmt w:val="bullet"/>
      <w:lvlText w:val=""/>
      <w:lvlJc w:val="left"/>
      <w:pPr>
        <w:ind w:left="1868" w:hanging="360"/>
      </w:pPr>
      <w:rPr>
        <w:rFonts w:ascii="Wingdings" w:hAnsi="Wingdings" w:hint="default"/>
      </w:rPr>
    </w:lvl>
    <w:lvl w:ilvl="3" w:tplc="137833B0">
      <w:start w:val="1"/>
      <w:numFmt w:val="bullet"/>
      <w:lvlText w:val=""/>
      <w:lvlJc w:val="left"/>
      <w:pPr>
        <w:ind w:left="2588" w:hanging="360"/>
      </w:pPr>
      <w:rPr>
        <w:rFonts w:ascii="Symbol" w:hAnsi="Symbol" w:hint="default"/>
      </w:rPr>
    </w:lvl>
    <w:lvl w:ilvl="4" w:tplc="60DC6FB4">
      <w:start w:val="1"/>
      <w:numFmt w:val="bullet"/>
      <w:lvlText w:val="o"/>
      <w:lvlJc w:val="left"/>
      <w:pPr>
        <w:ind w:left="3308" w:hanging="360"/>
      </w:pPr>
      <w:rPr>
        <w:rFonts w:ascii="Courier New" w:hAnsi="Courier New" w:hint="default"/>
      </w:rPr>
    </w:lvl>
    <w:lvl w:ilvl="5" w:tplc="DCA2EC90">
      <w:start w:val="1"/>
      <w:numFmt w:val="bullet"/>
      <w:lvlText w:val=""/>
      <w:lvlJc w:val="left"/>
      <w:pPr>
        <w:ind w:left="4028" w:hanging="360"/>
      </w:pPr>
      <w:rPr>
        <w:rFonts w:ascii="Wingdings" w:hAnsi="Wingdings" w:hint="default"/>
      </w:rPr>
    </w:lvl>
    <w:lvl w:ilvl="6" w:tplc="D29A1CC4">
      <w:start w:val="1"/>
      <w:numFmt w:val="bullet"/>
      <w:lvlText w:val=""/>
      <w:lvlJc w:val="left"/>
      <w:pPr>
        <w:ind w:left="4748" w:hanging="360"/>
      </w:pPr>
      <w:rPr>
        <w:rFonts w:ascii="Symbol" w:hAnsi="Symbol" w:hint="default"/>
      </w:rPr>
    </w:lvl>
    <w:lvl w:ilvl="7" w:tplc="CB5E7BE6">
      <w:start w:val="1"/>
      <w:numFmt w:val="bullet"/>
      <w:lvlText w:val="o"/>
      <w:lvlJc w:val="left"/>
      <w:pPr>
        <w:ind w:left="5468" w:hanging="360"/>
      </w:pPr>
      <w:rPr>
        <w:rFonts w:ascii="Courier New" w:hAnsi="Courier New" w:hint="default"/>
      </w:rPr>
    </w:lvl>
    <w:lvl w:ilvl="8" w:tplc="8C5AE80A">
      <w:start w:val="1"/>
      <w:numFmt w:val="bullet"/>
      <w:lvlText w:val=""/>
      <w:lvlJc w:val="left"/>
      <w:pPr>
        <w:ind w:left="6188" w:hanging="360"/>
      </w:pPr>
      <w:rPr>
        <w:rFonts w:ascii="Wingdings" w:hAnsi="Wingdings" w:hint="default"/>
      </w:rPr>
    </w:lvl>
  </w:abstractNum>
  <w:abstractNum w:abstractNumId="6" w15:restartNumberingAfterBreak="0">
    <w:nsid w:val="12AF64E1"/>
    <w:multiLevelType w:val="multilevel"/>
    <w:tmpl w:val="B378859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8971ED"/>
    <w:multiLevelType w:val="hybridMultilevel"/>
    <w:tmpl w:val="C792E53A"/>
    <w:lvl w:ilvl="0" w:tplc="A4DE5958">
      <w:start w:val="1"/>
      <w:numFmt w:val="lowerLetter"/>
      <w:lvlText w:val="%1)"/>
      <w:lvlJc w:val="left"/>
      <w:pPr>
        <w:ind w:left="828" w:hanging="361"/>
      </w:pPr>
      <w:rPr>
        <w:rFonts w:ascii="Arial" w:eastAsia="Arial" w:hAnsi="Arial" w:cs="Arial" w:hint="default"/>
        <w:b/>
        <w:bCs/>
        <w:w w:val="99"/>
        <w:sz w:val="20"/>
        <w:szCs w:val="20"/>
        <w:lang w:val="es-ES" w:eastAsia="en-US" w:bidi="ar-SA"/>
      </w:rPr>
    </w:lvl>
    <w:lvl w:ilvl="1" w:tplc="8D36DA70">
      <w:numFmt w:val="bullet"/>
      <w:lvlText w:val="•"/>
      <w:lvlJc w:val="left"/>
      <w:pPr>
        <w:ind w:left="1154" w:hanging="361"/>
      </w:pPr>
      <w:rPr>
        <w:rFonts w:hint="default"/>
        <w:lang w:val="es-ES" w:eastAsia="en-US" w:bidi="ar-SA"/>
      </w:rPr>
    </w:lvl>
    <w:lvl w:ilvl="2" w:tplc="BA224A80">
      <w:numFmt w:val="bullet"/>
      <w:lvlText w:val="•"/>
      <w:lvlJc w:val="left"/>
      <w:pPr>
        <w:ind w:left="1489" w:hanging="361"/>
      </w:pPr>
      <w:rPr>
        <w:rFonts w:hint="default"/>
        <w:lang w:val="es-ES" w:eastAsia="en-US" w:bidi="ar-SA"/>
      </w:rPr>
    </w:lvl>
    <w:lvl w:ilvl="3" w:tplc="91C4B642">
      <w:numFmt w:val="bullet"/>
      <w:lvlText w:val="•"/>
      <w:lvlJc w:val="left"/>
      <w:pPr>
        <w:ind w:left="1823" w:hanging="361"/>
      </w:pPr>
      <w:rPr>
        <w:rFonts w:hint="default"/>
        <w:lang w:val="es-ES" w:eastAsia="en-US" w:bidi="ar-SA"/>
      </w:rPr>
    </w:lvl>
    <w:lvl w:ilvl="4" w:tplc="8ACEAC42">
      <w:numFmt w:val="bullet"/>
      <w:lvlText w:val="•"/>
      <w:lvlJc w:val="left"/>
      <w:pPr>
        <w:ind w:left="2158" w:hanging="361"/>
      </w:pPr>
      <w:rPr>
        <w:rFonts w:hint="default"/>
        <w:lang w:val="es-ES" w:eastAsia="en-US" w:bidi="ar-SA"/>
      </w:rPr>
    </w:lvl>
    <w:lvl w:ilvl="5" w:tplc="E56AADD4">
      <w:numFmt w:val="bullet"/>
      <w:lvlText w:val="•"/>
      <w:lvlJc w:val="left"/>
      <w:pPr>
        <w:ind w:left="2492" w:hanging="361"/>
      </w:pPr>
      <w:rPr>
        <w:rFonts w:hint="default"/>
        <w:lang w:val="es-ES" w:eastAsia="en-US" w:bidi="ar-SA"/>
      </w:rPr>
    </w:lvl>
    <w:lvl w:ilvl="6" w:tplc="34145D60">
      <w:numFmt w:val="bullet"/>
      <w:lvlText w:val="•"/>
      <w:lvlJc w:val="left"/>
      <w:pPr>
        <w:ind w:left="2827" w:hanging="361"/>
      </w:pPr>
      <w:rPr>
        <w:rFonts w:hint="default"/>
        <w:lang w:val="es-ES" w:eastAsia="en-US" w:bidi="ar-SA"/>
      </w:rPr>
    </w:lvl>
    <w:lvl w:ilvl="7" w:tplc="9654AC1C">
      <w:numFmt w:val="bullet"/>
      <w:lvlText w:val="•"/>
      <w:lvlJc w:val="left"/>
      <w:pPr>
        <w:ind w:left="3161" w:hanging="361"/>
      </w:pPr>
      <w:rPr>
        <w:rFonts w:hint="default"/>
        <w:lang w:val="es-ES" w:eastAsia="en-US" w:bidi="ar-SA"/>
      </w:rPr>
    </w:lvl>
    <w:lvl w:ilvl="8" w:tplc="461643DC">
      <w:numFmt w:val="bullet"/>
      <w:lvlText w:val="•"/>
      <w:lvlJc w:val="left"/>
      <w:pPr>
        <w:ind w:left="3496" w:hanging="361"/>
      </w:pPr>
      <w:rPr>
        <w:rFonts w:hint="default"/>
        <w:lang w:val="es-ES" w:eastAsia="en-US" w:bidi="ar-SA"/>
      </w:rPr>
    </w:lvl>
  </w:abstractNum>
  <w:abstractNum w:abstractNumId="8" w15:restartNumberingAfterBreak="0">
    <w:nsid w:val="16FD24ED"/>
    <w:multiLevelType w:val="multilevel"/>
    <w:tmpl w:val="8F7860B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7934C8"/>
    <w:multiLevelType w:val="hybridMultilevel"/>
    <w:tmpl w:val="4B22D00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9767087"/>
    <w:multiLevelType w:val="multilevel"/>
    <w:tmpl w:val="912EF4A0"/>
    <w:lvl w:ilvl="0">
      <w:start w:val="1"/>
      <w:numFmt w:val="decimal"/>
      <w:lvlText w:val="%1."/>
      <w:lvlJc w:val="left"/>
      <w:pPr>
        <w:ind w:left="1065" w:hanging="705"/>
      </w:pPr>
      <w:rPr>
        <w:b/>
      </w:rPr>
    </w:lvl>
    <w:lvl w:ilvl="1">
      <w:start w:val="1"/>
      <w:numFmt w:val="decimal"/>
      <w:lvlText w:val="%1.%2"/>
      <w:lvlJc w:val="left"/>
      <w:pPr>
        <w:ind w:left="1470" w:hanging="405"/>
      </w:pPr>
    </w:lvl>
    <w:lvl w:ilvl="2">
      <w:start w:val="1"/>
      <w:numFmt w:val="decimal"/>
      <w:lvlText w:val="%1.%2.%3"/>
      <w:lvlJc w:val="left"/>
      <w:pPr>
        <w:ind w:left="2490" w:hanging="720"/>
      </w:pPr>
    </w:lvl>
    <w:lvl w:ilvl="3">
      <w:start w:val="1"/>
      <w:numFmt w:val="decimal"/>
      <w:lvlText w:val="%1.%2.%3.%4"/>
      <w:lvlJc w:val="left"/>
      <w:pPr>
        <w:ind w:left="3555" w:hanging="1080"/>
      </w:pPr>
    </w:lvl>
    <w:lvl w:ilvl="4">
      <w:start w:val="1"/>
      <w:numFmt w:val="decimal"/>
      <w:lvlText w:val="%1.%2.%3.%4.%5"/>
      <w:lvlJc w:val="left"/>
      <w:pPr>
        <w:ind w:left="4260" w:hanging="1080"/>
      </w:pPr>
    </w:lvl>
    <w:lvl w:ilvl="5">
      <w:start w:val="1"/>
      <w:numFmt w:val="decimal"/>
      <w:lvlText w:val="%1.%2.%3.%4.%5.%6"/>
      <w:lvlJc w:val="left"/>
      <w:pPr>
        <w:ind w:left="5325" w:hanging="1440"/>
      </w:pPr>
    </w:lvl>
    <w:lvl w:ilvl="6">
      <w:start w:val="1"/>
      <w:numFmt w:val="decimal"/>
      <w:lvlText w:val="%1.%2.%3.%4.%5.%6.%7"/>
      <w:lvlJc w:val="left"/>
      <w:pPr>
        <w:ind w:left="6030" w:hanging="1440"/>
      </w:pPr>
    </w:lvl>
    <w:lvl w:ilvl="7">
      <w:start w:val="1"/>
      <w:numFmt w:val="decimal"/>
      <w:lvlText w:val="%1.%2.%3.%4.%5.%6.%7.%8"/>
      <w:lvlJc w:val="left"/>
      <w:pPr>
        <w:ind w:left="7095" w:hanging="1800"/>
      </w:pPr>
    </w:lvl>
    <w:lvl w:ilvl="8">
      <w:start w:val="1"/>
      <w:numFmt w:val="decimal"/>
      <w:lvlText w:val="%1.%2.%3.%4.%5.%6.%7.%8.%9"/>
      <w:lvlJc w:val="left"/>
      <w:pPr>
        <w:ind w:left="7800" w:hanging="1800"/>
      </w:pPr>
    </w:lvl>
  </w:abstractNum>
  <w:abstractNum w:abstractNumId="11" w15:restartNumberingAfterBreak="0">
    <w:nsid w:val="1D364CFA"/>
    <w:multiLevelType w:val="multilevel"/>
    <w:tmpl w:val="8F7860B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AF2A47"/>
    <w:multiLevelType w:val="multilevel"/>
    <w:tmpl w:val="3E96693C"/>
    <w:lvl w:ilvl="0">
      <w:start w:val="1"/>
      <w:numFmt w:val="low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24C55C9B"/>
    <w:multiLevelType w:val="multilevel"/>
    <w:tmpl w:val="D9E25D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D37534"/>
    <w:multiLevelType w:val="multilevel"/>
    <w:tmpl w:val="98B4BE4E"/>
    <w:lvl w:ilvl="0">
      <w:start w:val="1"/>
      <w:numFmt w:val="decimal"/>
      <w:lvlText w:val="%1."/>
      <w:lvlJc w:val="left"/>
      <w:pPr>
        <w:ind w:left="360" w:hanging="360"/>
      </w:pPr>
      <w:rPr>
        <w:b/>
      </w:rPr>
    </w:lvl>
    <w:lvl w:ilvl="1">
      <w:start w:val="1"/>
      <w:numFmt w:val="decimal"/>
      <w:lvlText w:val="%1.%2"/>
      <w:lvlJc w:val="left"/>
      <w:pPr>
        <w:ind w:left="405" w:hanging="405"/>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25130012"/>
    <w:multiLevelType w:val="hybridMultilevel"/>
    <w:tmpl w:val="A5E0FD28"/>
    <w:lvl w:ilvl="0" w:tplc="240A000F">
      <w:start w:val="1"/>
      <w:numFmt w:val="decimal"/>
      <w:lvlText w:val="%1."/>
      <w:lvlJc w:val="left"/>
      <w:pPr>
        <w:ind w:left="380" w:hanging="360"/>
      </w:pPr>
    </w:lvl>
    <w:lvl w:ilvl="1" w:tplc="240A0019" w:tentative="1">
      <w:start w:val="1"/>
      <w:numFmt w:val="lowerLetter"/>
      <w:lvlText w:val="%2."/>
      <w:lvlJc w:val="left"/>
      <w:pPr>
        <w:ind w:left="1100" w:hanging="360"/>
      </w:pPr>
    </w:lvl>
    <w:lvl w:ilvl="2" w:tplc="240A001B" w:tentative="1">
      <w:start w:val="1"/>
      <w:numFmt w:val="lowerRoman"/>
      <w:lvlText w:val="%3."/>
      <w:lvlJc w:val="right"/>
      <w:pPr>
        <w:ind w:left="1820" w:hanging="180"/>
      </w:pPr>
    </w:lvl>
    <w:lvl w:ilvl="3" w:tplc="240A000F" w:tentative="1">
      <w:start w:val="1"/>
      <w:numFmt w:val="decimal"/>
      <w:lvlText w:val="%4."/>
      <w:lvlJc w:val="left"/>
      <w:pPr>
        <w:ind w:left="2540" w:hanging="360"/>
      </w:pPr>
    </w:lvl>
    <w:lvl w:ilvl="4" w:tplc="240A0019" w:tentative="1">
      <w:start w:val="1"/>
      <w:numFmt w:val="lowerLetter"/>
      <w:lvlText w:val="%5."/>
      <w:lvlJc w:val="left"/>
      <w:pPr>
        <w:ind w:left="3260" w:hanging="360"/>
      </w:pPr>
    </w:lvl>
    <w:lvl w:ilvl="5" w:tplc="240A001B" w:tentative="1">
      <w:start w:val="1"/>
      <w:numFmt w:val="lowerRoman"/>
      <w:lvlText w:val="%6."/>
      <w:lvlJc w:val="right"/>
      <w:pPr>
        <w:ind w:left="3980" w:hanging="180"/>
      </w:pPr>
    </w:lvl>
    <w:lvl w:ilvl="6" w:tplc="240A000F" w:tentative="1">
      <w:start w:val="1"/>
      <w:numFmt w:val="decimal"/>
      <w:lvlText w:val="%7."/>
      <w:lvlJc w:val="left"/>
      <w:pPr>
        <w:ind w:left="4700" w:hanging="360"/>
      </w:pPr>
    </w:lvl>
    <w:lvl w:ilvl="7" w:tplc="240A0019" w:tentative="1">
      <w:start w:val="1"/>
      <w:numFmt w:val="lowerLetter"/>
      <w:lvlText w:val="%8."/>
      <w:lvlJc w:val="left"/>
      <w:pPr>
        <w:ind w:left="5420" w:hanging="360"/>
      </w:pPr>
    </w:lvl>
    <w:lvl w:ilvl="8" w:tplc="240A001B" w:tentative="1">
      <w:start w:val="1"/>
      <w:numFmt w:val="lowerRoman"/>
      <w:lvlText w:val="%9."/>
      <w:lvlJc w:val="right"/>
      <w:pPr>
        <w:ind w:left="6140" w:hanging="180"/>
      </w:pPr>
    </w:lvl>
  </w:abstractNum>
  <w:abstractNum w:abstractNumId="16" w15:restartNumberingAfterBreak="0">
    <w:nsid w:val="252F3598"/>
    <w:multiLevelType w:val="multilevel"/>
    <w:tmpl w:val="A07E8A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9400D5"/>
    <w:multiLevelType w:val="multilevel"/>
    <w:tmpl w:val="21A6563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A20FAB"/>
    <w:multiLevelType w:val="hybridMultilevel"/>
    <w:tmpl w:val="10EEFB0C"/>
    <w:lvl w:ilvl="0" w:tplc="AA1EDC94">
      <w:start w:val="1"/>
      <w:numFmt w:val="decimal"/>
      <w:lvlText w:val="%1."/>
      <w:lvlJc w:val="left"/>
      <w:pPr>
        <w:ind w:left="828" w:hanging="361"/>
      </w:pPr>
      <w:rPr>
        <w:rFonts w:hint="default"/>
        <w:b/>
        <w:bCs/>
        <w:w w:val="99"/>
        <w:sz w:val="20"/>
        <w:szCs w:val="20"/>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14862C4"/>
    <w:multiLevelType w:val="hybridMultilevel"/>
    <w:tmpl w:val="C2DAD74C"/>
    <w:lvl w:ilvl="0" w:tplc="240A000F">
      <w:start w:val="1"/>
      <w:numFmt w:val="decimal"/>
      <w:lvlText w:val="%1."/>
      <w:lvlJc w:val="left"/>
      <w:pPr>
        <w:ind w:left="380" w:hanging="360"/>
      </w:pPr>
    </w:lvl>
    <w:lvl w:ilvl="1" w:tplc="240A0019" w:tentative="1">
      <w:start w:val="1"/>
      <w:numFmt w:val="lowerLetter"/>
      <w:lvlText w:val="%2."/>
      <w:lvlJc w:val="left"/>
      <w:pPr>
        <w:ind w:left="1100" w:hanging="360"/>
      </w:pPr>
    </w:lvl>
    <w:lvl w:ilvl="2" w:tplc="240A001B" w:tentative="1">
      <w:start w:val="1"/>
      <w:numFmt w:val="lowerRoman"/>
      <w:lvlText w:val="%3."/>
      <w:lvlJc w:val="right"/>
      <w:pPr>
        <w:ind w:left="1820" w:hanging="180"/>
      </w:pPr>
    </w:lvl>
    <w:lvl w:ilvl="3" w:tplc="240A000F" w:tentative="1">
      <w:start w:val="1"/>
      <w:numFmt w:val="decimal"/>
      <w:lvlText w:val="%4."/>
      <w:lvlJc w:val="left"/>
      <w:pPr>
        <w:ind w:left="2540" w:hanging="360"/>
      </w:pPr>
    </w:lvl>
    <w:lvl w:ilvl="4" w:tplc="240A0019" w:tentative="1">
      <w:start w:val="1"/>
      <w:numFmt w:val="lowerLetter"/>
      <w:lvlText w:val="%5."/>
      <w:lvlJc w:val="left"/>
      <w:pPr>
        <w:ind w:left="3260" w:hanging="360"/>
      </w:pPr>
    </w:lvl>
    <w:lvl w:ilvl="5" w:tplc="240A001B" w:tentative="1">
      <w:start w:val="1"/>
      <w:numFmt w:val="lowerRoman"/>
      <w:lvlText w:val="%6."/>
      <w:lvlJc w:val="right"/>
      <w:pPr>
        <w:ind w:left="3980" w:hanging="180"/>
      </w:pPr>
    </w:lvl>
    <w:lvl w:ilvl="6" w:tplc="240A000F" w:tentative="1">
      <w:start w:val="1"/>
      <w:numFmt w:val="decimal"/>
      <w:lvlText w:val="%7."/>
      <w:lvlJc w:val="left"/>
      <w:pPr>
        <w:ind w:left="4700" w:hanging="360"/>
      </w:pPr>
    </w:lvl>
    <w:lvl w:ilvl="7" w:tplc="240A0019" w:tentative="1">
      <w:start w:val="1"/>
      <w:numFmt w:val="lowerLetter"/>
      <w:lvlText w:val="%8."/>
      <w:lvlJc w:val="left"/>
      <w:pPr>
        <w:ind w:left="5420" w:hanging="360"/>
      </w:pPr>
    </w:lvl>
    <w:lvl w:ilvl="8" w:tplc="240A001B" w:tentative="1">
      <w:start w:val="1"/>
      <w:numFmt w:val="lowerRoman"/>
      <w:lvlText w:val="%9."/>
      <w:lvlJc w:val="right"/>
      <w:pPr>
        <w:ind w:left="6140" w:hanging="180"/>
      </w:pPr>
    </w:lvl>
  </w:abstractNum>
  <w:abstractNum w:abstractNumId="20" w15:restartNumberingAfterBreak="0">
    <w:nsid w:val="32924D2D"/>
    <w:multiLevelType w:val="hybridMultilevel"/>
    <w:tmpl w:val="7B946A98"/>
    <w:lvl w:ilvl="0" w:tplc="240A000F">
      <w:start w:val="1"/>
      <w:numFmt w:val="decimal"/>
      <w:lvlText w:val="%1."/>
      <w:lvlJc w:val="left"/>
      <w:pPr>
        <w:ind w:left="380" w:hanging="360"/>
      </w:pPr>
    </w:lvl>
    <w:lvl w:ilvl="1" w:tplc="240A0019" w:tentative="1">
      <w:start w:val="1"/>
      <w:numFmt w:val="lowerLetter"/>
      <w:lvlText w:val="%2."/>
      <w:lvlJc w:val="left"/>
      <w:pPr>
        <w:ind w:left="1100" w:hanging="360"/>
      </w:pPr>
    </w:lvl>
    <w:lvl w:ilvl="2" w:tplc="240A001B" w:tentative="1">
      <w:start w:val="1"/>
      <w:numFmt w:val="lowerRoman"/>
      <w:lvlText w:val="%3."/>
      <w:lvlJc w:val="right"/>
      <w:pPr>
        <w:ind w:left="1820" w:hanging="180"/>
      </w:pPr>
    </w:lvl>
    <w:lvl w:ilvl="3" w:tplc="240A000F" w:tentative="1">
      <w:start w:val="1"/>
      <w:numFmt w:val="decimal"/>
      <w:lvlText w:val="%4."/>
      <w:lvlJc w:val="left"/>
      <w:pPr>
        <w:ind w:left="2540" w:hanging="360"/>
      </w:pPr>
    </w:lvl>
    <w:lvl w:ilvl="4" w:tplc="240A0019" w:tentative="1">
      <w:start w:val="1"/>
      <w:numFmt w:val="lowerLetter"/>
      <w:lvlText w:val="%5."/>
      <w:lvlJc w:val="left"/>
      <w:pPr>
        <w:ind w:left="3260" w:hanging="360"/>
      </w:pPr>
    </w:lvl>
    <w:lvl w:ilvl="5" w:tplc="240A001B" w:tentative="1">
      <w:start w:val="1"/>
      <w:numFmt w:val="lowerRoman"/>
      <w:lvlText w:val="%6."/>
      <w:lvlJc w:val="right"/>
      <w:pPr>
        <w:ind w:left="3980" w:hanging="180"/>
      </w:pPr>
    </w:lvl>
    <w:lvl w:ilvl="6" w:tplc="240A000F" w:tentative="1">
      <w:start w:val="1"/>
      <w:numFmt w:val="decimal"/>
      <w:lvlText w:val="%7."/>
      <w:lvlJc w:val="left"/>
      <w:pPr>
        <w:ind w:left="4700" w:hanging="360"/>
      </w:pPr>
    </w:lvl>
    <w:lvl w:ilvl="7" w:tplc="240A0019" w:tentative="1">
      <w:start w:val="1"/>
      <w:numFmt w:val="lowerLetter"/>
      <w:lvlText w:val="%8."/>
      <w:lvlJc w:val="left"/>
      <w:pPr>
        <w:ind w:left="5420" w:hanging="360"/>
      </w:pPr>
    </w:lvl>
    <w:lvl w:ilvl="8" w:tplc="240A001B" w:tentative="1">
      <w:start w:val="1"/>
      <w:numFmt w:val="lowerRoman"/>
      <w:lvlText w:val="%9."/>
      <w:lvlJc w:val="right"/>
      <w:pPr>
        <w:ind w:left="6140" w:hanging="180"/>
      </w:pPr>
    </w:lvl>
  </w:abstractNum>
  <w:abstractNum w:abstractNumId="21" w15:restartNumberingAfterBreak="0">
    <w:nsid w:val="38A7219D"/>
    <w:multiLevelType w:val="hybridMultilevel"/>
    <w:tmpl w:val="99E200DE"/>
    <w:lvl w:ilvl="0" w:tplc="84380202">
      <w:start w:val="1"/>
      <w:numFmt w:val="lowerLetter"/>
      <w:lvlText w:val="%1)"/>
      <w:lvlJc w:val="left"/>
      <w:pPr>
        <w:ind w:left="720" w:hanging="360"/>
      </w:pPr>
      <w:rPr>
        <w:b/>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96104BF"/>
    <w:multiLevelType w:val="multilevel"/>
    <w:tmpl w:val="48E4E96E"/>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3A297608"/>
    <w:multiLevelType w:val="multilevel"/>
    <w:tmpl w:val="AE604F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F794FBC"/>
    <w:multiLevelType w:val="multilevel"/>
    <w:tmpl w:val="48E4E96E"/>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42AB5CD7"/>
    <w:multiLevelType w:val="hybridMultilevel"/>
    <w:tmpl w:val="11A41A4E"/>
    <w:lvl w:ilvl="0" w:tplc="753E5BD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2DBE6FE"/>
    <w:multiLevelType w:val="hybridMultilevel"/>
    <w:tmpl w:val="9F46ACBC"/>
    <w:lvl w:ilvl="0" w:tplc="2DA2FC4C">
      <w:start w:val="1"/>
      <w:numFmt w:val="bullet"/>
      <w:lvlText w:val=""/>
      <w:lvlJc w:val="left"/>
      <w:pPr>
        <w:ind w:left="720" w:hanging="360"/>
      </w:pPr>
      <w:rPr>
        <w:rFonts w:ascii="Symbol" w:hAnsi="Symbol" w:hint="default"/>
      </w:rPr>
    </w:lvl>
    <w:lvl w:ilvl="1" w:tplc="956269B8">
      <w:start w:val="1"/>
      <w:numFmt w:val="bullet"/>
      <w:lvlText w:val="o"/>
      <w:lvlJc w:val="left"/>
      <w:pPr>
        <w:ind w:left="1440" w:hanging="360"/>
      </w:pPr>
      <w:rPr>
        <w:rFonts w:ascii="Courier New" w:hAnsi="Courier New" w:hint="default"/>
      </w:rPr>
    </w:lvl>
    <w:lvl w:ilvl="2" w:tplc="14F8C846">
      <w:start w:val="1"/>
      <w:numFmt w:val="bullet"/>
      <w:lvlText w:val=""/>
      <w:lvlJc w:val="left"/>
      <w:pPr>
        <w:ind w:left="2160" w:hanging="360"/>
      </w:pPr>
      <w:rPr>
        <w:rFonts w:ascii="Wingdings" w:hAnsi="Wingdings" w:hint="default"/>
      </w:rPr>
    </w:lvl>
    <w:lvl w:ilvl="3" w:tplc="AE5A2A44">
      <w:start w:val="1"/>
      <w:numFmt w:val="bullet"/>
      <w:lvlText w:val=""/>
      <w:lvlJc w:val="left"/>
      <w:pPr>
        <w:ind w:left="2880" w:hanging="360"/>
      </w:pPr>
      <w:rPr>
        <w:rFonts w:ascii="Symbol" w:hAnsi="Symbol" w:hint="default"/>
      </w:rPr>
    </w:lvl>
    <w:lvl w:ilvl="4" w:tplc="BB1EE5FA">
      <w:start w:val="1"/>
      <w:numFmt w:val="bullet"/>
      <w:lvlText w:val="o"/>
      <w:lvlJc w:val="left"/>
      <w:pPr>
        <w:ind w:left="3600" w:hanging="360"/>
      </w:pPr>
      <w:rPr>
        <w:rFonts w:ascii="Courier New" w:hAnsi="Courier New" w:hint="default"/>
      </w:rPr>
    </w:lvl>
    <w:lvl w:ilvl="5" w:tplc="52923DD6">
      <w:start w:val="1"/>
      <w:numFmt w:val="bullet"/>
      <w:lvlText w:val=""/>
      <w:lvlJc w:val="left"/>
      <w:pPr>
        <w:ind w:left="4320" w:hanging="360"/>
      </w:pPr>
      <w:rPr>
        <w:rFonts w:ascii="Wingdings" w:hAnsi="Wingdings" w:hint="default"/>
      </w:rPr>
    </w:lvl>
    <w:lvl w:ilvl="6" w:tplc="9C4EC830">
      <w:start w:val="1"/>
      <w:numFmt w:val="bullet"/>
      <w:lvlText w:val=""/>
      <w:lvlJc w:val="left"/>
      <w:pPr>
        <w:ind w:left="5040" w:hanging="360"/>
      </w:pPr>
      <w:rPr>
        <w:rFonts w:ascii="Symbol" w:hAnsi="Symbol" w:hint="default"/>
      </w:rPr>
    </w:lvl>
    <w:lvl w:ilvl="7" w:tplc="748CB44C">
      <w:start w:val="1"/>
      <w:numFmt w:val="bullet"/>
      <w:lvlText w:val="o"/>
      <w:lvlJc w:val="left"/>
      <w:pPr>
        <w:ind w:left="5760" w:hanging="360"/>
      </w:pPr>
      <w:rPr>
        <w:rFonts w:ascii="Courier New" w:hAnsi="Courier New" w:hint="default"/>
      </w:rPr>
    </w:lvl>
    <w:lvl w:ilvl="8" w:tplc="6CEC32D0">
      <w:start w:val="1"/>
      <w:numFmt w:val="bullet"/>
      <w:lvlText w:val=""/>
      <w:lvlJc w:val="left"/>
      <w:pPr>
        <w:ind w:left="6480" w:hanging="360"/>
      </w:pPr>
      <w:rPr>
        <w:rFonts w:ascii="Wingdings" w:hAnsi="Wingdings" w:hint="default"/>
      </w:rPr>
    </w:lvl>
  </w:abstractNum>
  <w:abstractNum w:abstractNumId="27" w15:restartNumberingAfterBreak="0">
    <w:nsid w:val="4351422E"/>
    <w:multiLevelType w:val="multilevel"/>
    <w:tmpl w:val="3B8CB9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3209BF"/>
    <w:multiLevelType w:val="hybridMultilevel"/>
    <w:tmpl w:val="C890C86C"/>
    <w:lvl w:ilvl="0" w:tplc="95B83B72">
      <w:start w:val="1"/>
      <w:numFmt w:val="lowerLetter"/>
      <w:lvlText w:val="%1)"/>
      <w:lvlJc w:val="left"/>
      <w:pPr>
        <w:ind w:left="729" w:hanging="360"/>
      </w:pPr>
      <w:rPr>
        <w:b/>
      </w:rPr>
    </w:lvl>
    <w:lvl w:ilvl="1" w:tplc="240A0019" w:tentative="1">
      <w:start w:val="1"/>
      <w:numFmt w:val="lowerLetter"/>
      <w:lvlText w:val="%2."/>
      <w:lvlJc w:val="left"/>
      <w:pPr>
        <w:ind w:left="1449" w:hanging="360"/>
      </w:pPr>
    </w:lvl>
    <w:lvl w:ilvl="2" w:tplc="240A001B" w:tentative="1">
      <w:start w:val="1"/>
      <w:numFmt w:val="lowerRoman"/>
      <w:lvlText w:val="%3."/>
      <w:lvlJc w:val="right"/>
      <w:pPr>
        <w:ind w:left="2169" w:hanging="180"/>
      </w:pPr>
    </w:lvl>
    <w:lvl w:ilvl="3" w:tplc="240A000F" w:tentative="1">
      <w:start w:val="1"/>
      <w:numFmt w:val="decimal"/>
      <w:lvlText w:val="%4."/>
      <w:lvlJc w:val="left"/>
      <w:pPr>
        <w:ind w:left="2889" w:hanging="360"/>
      </w:pPr>
    </w:lvl>
    <w:lvl w:ilvl="4" w:tplc="240A0019" w:tentative="1">
      <w:start w:val="1"/>
      <w:numFmt w:val="lowerLetter"/>
      <w:lvlText w:val="%5."/>
      <w:lvlJc w:val="left"/>
      <w:pPr>
        <w:ind w:left="3609" w:hanging="360"/>
      </w:pPr>
    </w:lvl>
    <w:lvl w:ilvl="5" w:tplc="240A001B" w:tentative="1">
      <w:start w:val="1"/>
      <w:numFmt w:val="lowerRoman"/>
      <w:lvlText w:val="%6."/>
      <w:lvlJc w:val="right"/>
      <w:pPr>
        <w:ind w:left="4329" w:hanging="180"/>
      </w:pPr>
    </w:lvl>
    <w:lvl w:ilvl="6" w:tplc="240A000F" w:tentative="1">
      <w:start w:val="1"/>
      <w:numFmt w:val="decimal"/>
      <w:lvlText w:val="%7."/>
      <w:lvlJc w:val="left"/>
      <w:pPr>
        <w:ind w:left="5049" w:hanging="360"/>
      </w:pPr>
    </w:lvl>
    <w:lvl w:ilvl="7" w:tplc="240A0019" w:tentative="1">
      <w:start w:val="1"/>
      <w:numFmt w:val="lowerLetter"/>
      <w:lvlText w:val="%8."/>
      <w:lvlJc w:val="left"/>
      <w:pPr>
        <w:ind w:left="5769" w:hanging="360"/>
      </w:pPr>
    </w:lvl>
    <w:lvl w:ilvl="8" w:tplc="240A001B" w:tentative="1">
      <w:start w:val="1"/>
      <w:numFmt w:val="lowerRoman"/>
      <w:lvlText w:val="%9."/>
      <w:lvlJc w:val="right"/>
      <w:pPr>
        <w:ind w:left="6489" w:hanging="180"/>
      </w:pPr>
    </w:lvl>
  </w:abstractNum>
  <w:abstractNum w:abstractNumId="29" w15:restartNumberingAfterBreak="0">
    <w:nsid w:val="4EF83F53"/>
    <w:multiLevelType w:val="hybridMultilevel"/>
    <w:tmpl w:val="49409232"/>
    <w:lvl w:ilvl="0" w:tplc="240A0001">
      <w:start w:val="1"/>
      <w:numFmt w:val="bullet"/>
      <w:lvlText w:val=""/>
      <w:lvlJc w:val="left"/>
      <w:pPr>
        <w:ind w:left="740" w:hanging="360"/>
      </w:pPr>
      <w:rPr>
        <w:rFonts w:ascii="Symbol" w:hAnsi="Symbol" w:hint="default"/>
      </w:rPr>
    </w:lvl>
    <w:lvl w:ilvl="1" w:tplc="240A0003" w:tentative="1">
      <w:start w:val="1"/>
      <w:numFmt w:val="bullet"/>
      <w:lvlText w:val="o"/>
      <w:lvlJc w:val="left"/>
      <w:pPr>
        <w:ind w:left="1460" w:hanging="360"/>
      </w:pPr>
      <w:rPr>
        <w:rFonts w:ascii="Courier New" w:hAnsi="Courier New" w:cs="Courier New" w:hint="default"/>
      </w:rPr>
    </w:lvl>
    <w:lvl w:ilvl="2" w:tplc="240A0005" w:tentative="1">
      <w:start w:val="1"/>
      <w:numFmt w:val="bullet"/>
      <w:lvlText w:val=""/>
      <w:lvlJc w:val="left"/>
      <w:pPr>
        <w:ind w:left="2180" w:hanging="360"/>
      </w:pPr>
      <w:rPr>
        <w:rFonts w:ascii="Wingdings" w:hAnsi="Wingdings" w:hint="default"/>
      </w:rPr>
    </w:lvl>
    <w:lvl w:ilvl="3" w:tplc="240A0001" w:tentative="1">
      <w:start w:val="1"/>
      <w:numFmt w:val="bullet"/>
      <w:lvlText w:val=""/>
      <w:lvlJc w:val="left"/>
      <w:pPr>
        <w:ind w:left="2900" w:hanging="360"/>
      </w:pPr>
      <w:rPr>
        <w:rFonts w:ascii="Symbol" w:hAnsi="Symbol" w:hint="default"/>
      </w:rPr>
    </w:lvl>
    <w:lvl w:ilvl="4" w:tplc="240A0003" w:tentative="1">
      <w:start w:val="1"/>
      <w:numFmt w:val="bullet"/>
      <w:lvlText w:val="o"/>
      <w:lvlJc w:val="left"/>
      <w:pPr>
        <w:ind w:left="3620" w:hanging="360"/>
      </w:pPr>
      <w:rPr>
        <w:rFonts w:ascii="Courier New" w:hAnsi="Courier New" w:cs="Courier New" w:hint="default"/>
      </w:rPr>
    </w:lvl>
    <w:lvl w:ilvl="5" w:tplc="240A0005" w:tentative="1">
      <w:start w:val="1"/>
      <w:numFmt w:val="bullet"/>
      <w:lvlText w:val=""/>
      <w:lvlJc w:val="left"/>
      <w:pPr>
        <w:ind w:left="4340" w:hanging="360"/>
      </w:pPr>
      <w:rPr>
        <w:rFonts w:ascii="Wingdings" w:hAnsi="Wingdings" w:hint="default"/>
      </w:rPr>
    </w:lvl>
    <w:lvl w:ilvl="6" w:tplc="240A0001" w:tentative="1">
      <w:start w:val="1"/>
      <w:numFmt w:val="bullet"/>
      <w:lvlText w:val=""/>
      <w:lvlJc w:val="left"/>
      <w:pPr>
        <w:ind w:left="5060" w:hanging="360"/>
      </w:pPr>
      <w:rPr>
        <w:rFonts w:ascii="Symbol" w:hAnsi="Symbol" w:hint="default"/>
      </w:rPr>
    </w:lvl>
    <w:lvl w:ilvl="7" w:tplc="240A0003" w:tentative="1">
      <w:start w:val="1"/>
      <w:numFmt w:val="bullet"/>
      <w:lvlText w:val="o"/>
      <w:lvlJc w:val="left"/>
      <w:pPr>
        <w:ind w:left="5780" w:hanging="360"/>
      </w:pPr>
      <w:rPr>
        <w:rFonts w:ascii="Courier New" w:hAnsi="Courier New" w:cs="Courier New" w:hint="default"/>
      </w:rPr>
    </w:lvl>
    <w:lvl w:ilvl="8" w:tplc="240A0005" w:tentative="1">
      <w:start w:val="1"/>
      <w:numFmt w:val="bullet"/>
      <w:lvlText w:val=""/>
      <w:lvlJc w:val="left"/>
      <w:pPr>
        <w:ind w:left="6500" w:hanging="360"/>
      </w:pPr>
      <w:rPr>
        <w:rFonts w:ascii="Wingdings" w:hAnsi="Wingdings" w:hint="default"/>
      </w:rPr>
    </w:lvl>
  </w:abstractNum>
  <w:abstractNum w:abstractNumId="30" w15:restartNumberingAfterBreak="0">
    <w:nsid w:val="5132373C"/>
    <w:multiLevelType w:val="multilevel"/>
    <w:tmpl w:val="ADB6B648"/>
    <w:lvl w:ilvl="0">
      <w:start w:val="1"/>
      <w:numFmt w:val="decimal"/>
      <w:lvlText w:val="%1."/>
      <w:lvlJc w:val="left"/>
      <w:pPr>
        <w:ind w:left="380" w:hanging="360"/>
      </w:pPr>
      <w:rPr>
        <w:b/>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31" w15:restartNumberingAfterBreak="0">
    <w:nsid w:val="51C248FA"/>
    <w:multiLevelType w:val="hybridMultilevel"/>
    <w:tmpl w:val="B76A0900"/>
    <w:lvl w:ilvl="0" w:tplc="903E36C8">
      <w:numFmt w:val="bullet"/>
      <w:lvlText w:val=""/>
      <w:lvlJc w:val="left"/>
      <w:pPr>
        <w:ind w:left="3479" w:hanging="360"/>
      </w:pPr>
      <w:rPr>
        <w:rFonts w:ascii="Symbol" w:eastAsia="Symbol" w:hAnsi="Symbol" w:cs="Symbol" w:hint="default"/>
        <w:w w:val="100"/>
        <w:sz w:val="24"/>
        <w:szCs w:val="24"/>
        <w:lang w:val="es-ES" w:eastAsia="en-US" w:bidi="ar-SA"/>
      </w:rPr>
    </w:lvl>
    <w:lvl w:ilvl="1" w:tplc="EB2A5858">
      <w:numFmt w:val="bullet"/>
      <w:lvlText w:val="•"/>
      <w:lvlJc w:val="left"/>
      <w:pPr>
        <w:ind w:left="2234" w:hanging="360"/>
      </w:pPr>
      <w:rPr>
        <w:rFonts w:hint="default"/>
        <w:lang w:val="es-ES" w:eastAsia="en-US" w:bidi="ar-SA"/>
      </w:rPr>
    </w:lvl>
    <w:lvl w:ilvl="2" w:tplc="94EA5B24">
      <w:numFmt w:val="bullet"/>
      <w:lvlText w:val="•"/>
      <w:lvlJc w:val="left"/>
      <w:pPr>
        <w:ind w:left="3208" w:hanging="360"/>
      </w:pPr>
      <w:rPr>
        <w:rFonts w:hint="default"/>
        <w:lang w:val="es-ES" w:eastAsia="en-US" w:bidi="ar-SA"/>
      </w:rPr>
    </w:lvl>
    <w:lvl w:ilvl="3" w:tplc="0FDA95DC">
      <w:numFmt w:val="bullet"/>
      <w:lvlText w:val="•"/>
      <w:lvlJc w:val="left"/>
      <w:pPr>
        <w:ind w:left="4182" w:hanging="360"/>
      </w:pPr>
      <w:rPr>
        <w:rFonts w:hint="default"/>
        <w:lang w:val="es-ES" w:eastAsia="en-US" w:bidi="ar-SA"/>
      </w:rPr>
    </w:lvl>
    <w:lvl w:ilvl="4" w:tplc="8B3C05CC">
      <w:numFmt w:val="bullet"/>
      <w:lvlText w:val="•"/>
      <w:lvlJc w:val="left"/>
      <w:pPr>
        <w:ind w:left="5156" w:hanging="360"/>
      </w:pPr>
      <w:rPr>
        <w:rFonts w:hint="default"/>
        <w:lang w:val="es-ES" w:eastAsia="en-US" w:bidi="ar-SA"/>
      </w:rPr>
    </w:lvl>
    <w:lvl w:ilvl="5" w:tplc="E6143452">
      <w:numFmt w:val="bullet"/>
      <w:lvlText w:val="•"/>
      <w:lvlJc w:val="left"/>
      <w:pPr>
        <w:ind w:left="6130" w:hanging="360"/>
      </w:pPr>
      <w:rPr>
        <w:rFonts w:hint="default"/>
        <w:lang w:val="es-ES" w:eastAsia="en-US" w:bidi="ar-SA"/>
      </w:rPr>
    </w:lvl>
    <w:lvl w:ilvl="6" w:tplc="776009A2">
      <w:numFmt w:val="bullet"/>
      <w:lvlText w:val="•"/>
      <w:lvlJc w:val="left"/>
      <w:pPr>
        <w:ind w:left="7104" w:hanging="360"/>
      </w:pPr>
      <w:rPr>
        <w:rFonts w:hint="default"/>
        <w:lang w:val="es-ES" w:eastAsia="en-US" w:bidi="ar-SA"/>
      </w:rPr>
    </w:lvl>
    <w:lvl w:ilvl="7" w:tplc="D6EEF540">
      <w:numFmt w:val="bullet"/>
      <w:lvlText w:val="•"/>
      <w:lvlJc w:val="left"/>
      <w:pPr>
        <w:ind w:left="8078" w:hanging="360"/>
      </w:pPr>
      <w:rPr>
        <w:rFonts w:hint="default"/>
        <w:lang w:val="es-ES" w:eastAsia="en-US" w:bidi="ar-SA"/>
      </w:rPr>
    </w:lvl>
    <w:lvl w:ilvl="8" w:tplc="4A4499D6">
      <w:numFmt w:val="bullet"/>
      <w:lvlText w:val="•"/>
      <w:lvlJc w:val="left"/>
      <w:pPr>
        <w:ind w:left="9052" w:hanging="360"/>
      </w:pPr>
      <w:rPr>
        <w:rFonts w:hint="default"/>
        <w:lang w:val="es-ES" w:eastAsia="en-US" w:bidi="ar-SA"/>
      </w:rPr>
    </w:lvl>
  </w:abstractNum>
  <w:abstractNum w:abstractNumId="32" w15:restartNumberingAfterBreak="0">
    <w:nsid w:val="51E8A5B7"/>
    <w:multiLevelType w:val="hybridMultilevel"/>
    <w:tmpl w:val="FDBE11F0"/>
    <w:lvl w:ilvl="0" w:tplc="9E9EA7FE">
      <w:start w:val="1"/>
      <w:numFmt w:val="bullet"/>
      <w:lvlText w:val=""/>
      <w:lvlJc w:val="left"/>
      <w:pPr>
        <w:ind w:left="428" w:hanging="360"/>
      </w:pPr>
      <w:rPr>
        <w:rFonts w:ascii="Symbol" w:hAnsi="Symbol" w:hint="default"/>
      </w:rPr>
    </w:lvl>
    <w:lvl w:ilvl="1" w:tplc="38E2A31E">
      <w:start w:val="1"/>
      <w:numFmt w:val="bullet"/>
      <w:lvlText w:val="o"/>
      <w:lvlJc w:val="left"/>
      <w:pPr>
        <w:ind w:left="1148" w:hanging="360"/>
      </w:pPr>
      <w:rPr>
        <w:rFonts w:ascii="Courier New" w:hAnsi="Courier New" w:hint="default"/>
      </w:rPr>
    </w:lvl>
    <w:lvl w:ilvl="2" w:tplc="3FCCFE30">
      <w:start w:val="1"/>
      <w:numFmt w:val="bullet"/>
      <w:lvlText w:val=""/>
      <w:lvlJc w:val="left"/>
      <w:pPr>
        <w:ind w:left="1868" w:hanging="360"/>
      </w:pPr>
      <w:rPr>
        <w:rFonts w:ascii="Wingdings" w:hAnsi="Wingdings" w:hint="default"/>
      </w:rPr>
    </w:lvl>
    <w:lvl w:ilvl="3" w:tplc="0B2AC072">
      <w:start w:val="1"/>
      <w:numFmt w:val="bullet"/>
      <w:lvlText w:val=""/>
      <w:lvlJc w:val="left"/>
      <w:pPr>
        <w:ind w:left="2588" w:hanging="360"/>
      </w:pPr>
      <w:rPr>
        <w:rFonts w:ascii="Symbol" w:hAnsi="Symbol" w:hint="default"/>
      </w:rPr>
    </w:lvl>
    <w:lvl w:ilvl="4" w:tplc="5F68A608">
      <w:start w:val="1"/>
      <w:numFmt w:val="bullet"/>
      <w:lvlText w:val="o"/>
      <w:lvlJc w:val="left"/>
      <w:pPr>
        <w:ind w:left="3308" w:hanging="360"/>
      </w:pPr>
      <w:rPr>
        <w:rFonts w:ascii="Courier New" w:hAnsi="Courier New" w:hint="default"/>
      </w:rPr>
    </w:lvl>
    <w:lvl w:ilvl="5" w:tplc="19F2AE6C">
      <w:start w:val="1"/>
      <w:numFmt w:val="bullet"/>
      <w:lvlText w:val=""/>
      <w:lvlJc w:val="left"/>
      <w:pPr>
        <w:ind w:left="4028" w:hanging="360"/>
      </w:pPr>
      <w:rPr>
        <w:rFonts w:ascii="Wingdings" w:hAnsi="Wingdings" w:hint="default"/>
      </w:rPr>
    </w:lvl>
    <w:lvl w:ilvl="6" w:tplc="EA16FE12">
      <w:start w:val="1"/>
      <w:numFmt w:val="bullet"/>
      <w:lvlText w:val=""/>
      <w:lvlJc w:val="left"/>
      <w:pPr>
        <w:ind w:left="4748" w:hanging="360"/>
      </w:pPr>
      <w:rPr>
        <w:rFonts w:ascii="Symbol" w:hAnsi="Symbol" w:hint="default"/>
      </w:rPr>
    </w:lvl>
    <w:lvl w:ilvl="7" w:tplc="B1E87CBA">
      <w:start w:val="1"/>
      <w:numFmt w:val="bullet"/>
      <w:lvlText w:val="o"/>
      <w:lvlJc w:val="left"/>
      <w:pPr>
        <w:ind w:left="5468" w:hanging="360"/>
      </w:pPr>
      <w:rPr>
        <w:rFonts w:ascii="Courier New" w:hAnsi="Courier New" w:hint="default"/>
      </w:rPr>
    </w:lvl>
    <w:lvl w:ilvl="8" w:tplc="5A6C767A">
      <w:start w:val="1"/>
      <w:numFmt w:val="bullet"/>
      <w:lvlText w:val=""/>
      <w:lvlJc w:val="left"/>
      <w:pPr>
        <w:ind w:left="6188" w:hanging="360"/>
      </w:pPr>
      <w:rPr>
        <w:rFonts w:ascii="Wingdings" w:hAnsi="Wingdings" w:hint="default"/>
      </w:rPr>
    </w:lvl>
  </w:abstractNum>
  <w:abstractNum w:abstractNumId="33" w15:restartNumberingAfterBreak="0">
    <w:nsid w:val="54446DF2"/>
    <w:multiLevelType w:val="hybridMultilevel"/>
    <w:tmpl w:val="5EFC6E08"/>
    <w:lvl w:ilvl="0" w:tplc="240A000F">
      <w:start w:val="1"/>
      <w:numFmt w:val="decimal"/>
      <w:lvlText w:val="%1."/>
      <w:lvlJc w:val="left"/>
      <w:pPr>
        <w:ind w:left="431" w:hanging="360"/>
      </w:pPr>
    </w:lvl>
    <w:lvl w:ilvl="1" w:tplc="240A0019" w:tentative="1">
      <w:start w:val="1"/>
      <w:numFmt w:val="lowerLetter"/>
      <w:lvlText w:val="%2."/>
      <w:lvlJc w:val="left"/>
      <w:pPr>
        <w:ind w:left="1151" w:hanging="360"/>
      </w:pPr>
    </w:lvl>
    <w:lvl w:ilvl="2" w:tplc="240A001B" w:tentative="1">
      <w:start w:val="1"/>
      <w:numFmt w:val="lowerRoman"/>
      <w:lvlText w:val="%3."/>
      <w:lvlJc w:val="right"/>
      <w:pPr>
        <w:ind w:left="1871" w:hanging="180"/>
      </w:pPr>
    </w:lvl>
    <w:lvl w:ilvl="3" w:tplc="240A000F" w:tentative="1">
      <w:start w:val="1"/>
      <w:numFmt w:val="decimal"/>
      <w:lvlText w:val="%4."/>
      <w:lvlJc w:val="left"/>
      <w:pPr>
        <w:ind w:left="2591" w:hanging="360"/>
      </w:pPr>
    </w:lvl>
    <w:lvl w:ilvl="4" w:tplc="240A0019" w:tentative="1">
      <w:start w:val="1"/>
      <w:numFmt w:val="lowerLetter"/>
      <w:lvlText w:val="%5."/>
      <w:lvlJc w:val="left"/>
      <w:pPr>
        <w:ind w:left="3311" w:hanging="360"/>
      </w:pPr>
    </w:lvl>
    <w:lvl w:ilvl="5" w:tplc="240A001B" w:tentative="1">
      <w:start w:val="1"/>
      <w:numFmt w:val="lowerRoman"/>
      <w:lvlText w:val="%6."/>
      <w:lvlJc w:val="right"/>
      <w:pPr>
        <w:ind w:left="4031" w:hanging="180"/>
      </w:pPr>
    </w:lvl>
    <w:lvl w:ilvl="6" w:tplc="240A000F" w:tentative="1">
      <w:start w:val="1"/>
      <w:numFmt w:val="decimal"/>
      <w:lvlText w:val="%7."/>
      <w:lvlJc w:val="left"/>
      <w:pPr>
        <w:ind w:left="4751" w:hanging="360"/>
      </w:pPr>
    </w:lvl>
    <w:lvl w:ilvl="7" w:tplc="240A0019" w:tentative="1">
      <w:start w:val="1"/>
      <w:numFmt w:val="lowerLetter"/>
      <w:lvlText w:val="%8."/>
      <w:lvlJc w:val="left"/>
      <w:pPr>
        <w:ind w:left="5471" w:hanging="360"/>
      </w:pPr>
    </w:lvl>
    <w:lvl w:ilvl="8" w:tplc="240A001B" w:tentative="1">
      <w:start w:val="1"/>
      <w:numFmt w:val="lowerRoman"/>
      <w:lvlText w:val="%9."/>
      <w:lvlJc w:val="right"/>
      <w:pPr>
        <w:ind w:left="6191" w:hanging="180"/>
      </w:pPr>
    </w:lvl>
  </w:abstractNum>
  <w:abstractNum w:abstractNumId="34" w15:restartNumberingAfterBreak="0">
    <w:nsid w:val="5BEF2FBC"/>
    <w:multiLevelType w:val="hybridMultilevel"/>
    <w:tmpl w:val="125A5E16"/>
    <w:lvl w:ilvl="0" w:tplc="C5DADA0A">
      <w:start w:val="1"/>
      <w:numFmt w:val="decimal"/>
      <w:lvlText w:val="%1."/>
      <w:lvlJc w:val="left"/>
      <w:pPr>
        <w:ind w:left="720" w:hanging="360"/>
      </w:pPr>
      <w:rPr>
        <w:rFonts w:ascii="Arial" w:eastAsia="Arial" w:hAnsi="Arial" w:cs="Arial" w:hint="default"/>
        <w:b/>
        <w:bCs/>
        <w:w w:val="100"/>
        <w:sz w:val="20"/>
        <w:szCs w:val="20"/>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FEF2072"/>
    <w:multiLevelType w:val="hybridMultilevel"/>
    <w:tmpl w:val="F11A22EC"/>
    <w:lvl w:ilvl="0" w:tplc="334EC858">
      <w:start w:val="1"/>
      <w:numFmt w:val="decimal"/>
      <w:lvlText w:val="%1."/>
      <w:lvlJc w:val="left"/>
      <w:pPr>
        <w:ind w:left="431" w:hanging="360"/>
      </w:pPr>
      <w:rPr>
        <w:rFonts w:ascii="Arial" w:eastAsia="Arial" w:hAnsi="Arial" w:cs="Arial" w:hint="default"/>
        <w:b/>
        <w:bCs/>
        <w:w w:val="100"/>
        <w:sz w:val="20"/>
        <w:szCs w:val="20"/>
        <w:lang w:val="es-ES" w:eastAsia="en-US" w:bidi="ar-SA"/>
      </w:rPr>
    </w:lvl>
    <w:lvl w:ilvl="1" w:tplc="03E271EA">
      <w:numFmt w:val="bullet"/>
      <w:lvlText w:val="•"/>
      <w:lvlJc w:val="left"/>
      <w:pPr>
        <w:ind w:left="698" w:hanging="360"/>
      </w:pPr>
      <w:rPr>
        <w:rFonts w:hint="default"/>
        <w:lang w:val="es-ES" w:eastAsia="en-US" w:bidi="ar-SA"/>
      </w:rPr>
    </w:lvl>
    <w:lvl w:ilvl="2" w:tplc="A8B81238">
      <w:numFmt w:val="bullet"/>
      <w:lvlText w:val="•"/>
      <w:lvlJc w:val="left"/>
      <w:pPr>
        <w:ind w:left="956" w:hanging="360"/>
      </w:pPr>
      <w:rPr>
        <w:rFonts w:hint="default"/>
        <w:lang w:val="es-ES" w:eastAsia="en-US" w:bidi="ar-SA"/>
      </w:rPr>
    </w:lvl>
    <w:lvl w:ilvl="3" w:tplc="6DB65094">
      <w:numFmt w:val="bullet"/>
      <w:lvlText w:val="•"/>
      <w:lvlJc w:val="left"/>
      <w:pPr>
        <w:ind w:left="1215" w:hanging="360"/>
      </w:pPr>
      <w:rPr>
        <w:rFonts w:hint="default"/>
        <w:lang w:val="es-ES" w:eastAsia="en-US" w:bidi="ar-SA"/>
      </w:rPr>
    </w:lvl>
    <w:lvl w:ilvl="4" w:tplc="C1FEAF8C">
      <w:numFmt w:val="bullet"/>
      <w:lvlText w:val="•"/>
      <w:lvlJc w:val="left"/>
      <w:pPr>
        <w:ind w:left="1473" w:hanging="360"/>
      </w:pPr>
      <w:rPr>
        <w:rFonts w:hint="default"/>
        <w:lang w:val="es-ES" w:eastAsia="en-US" w:bidi="ar-SA"/>
      </w:rPr>
    </w:lvl>
    <w:lvl w:ilvl="5" w:tplc="02F4B99E">
      <w:numFmt w:val="bullet"/>
      <w:lvlText w:val="•"/>
      <w:lvlJc w:val="left"/>
      <w:pPr>
        <w:ind w:left="1732" w:hanging="360"/>
      </w:pPr>
      <w:rPr>
        <w:rFonts w:hint="default"/>
        <w:lang w:val="es-ES" w:eastAsia="en-US" w:bidi="ar-SA"/>
      </w:rPr>
    </w:lvl>
    <w:lvl w:ilvl="6" w:tplc="79040D1C">
      <w:numFmt w:val="bullet"/>
      <w:lvlText w:val="•"/>
      <w:lvlJc w:val="left"/>
      <w:pPr>
        <w:ind w:left="1990" w:hanging="360"/>
      </w:pPr>
      <w:rPr>
        <w:rFonts w:hint="default"/>
        <w:lang w:val="es-ES" w:eastAsia="en-US" w:bidi="ar-SA"/>
      </w:rPr>
    </w:lvl>
    <w:lvl w:ilvl="7" w:tplc="4420F9A2">
      <w:numFmt w:val="bullet"/>
      <w:lvlText w:val="•"/>
      <w:lvlJc w:val="left"/>
      <w:pPr>
        <w:ind w:left="2248" w:hanging="360"/>
      </w:pPr>
      <w:rPr>
        <w:rFonts w:hint="default"/>
        <w:lang w:val="es-ES" w:eastAsia="en-US" w:bidi="ar-SA"/>
      </w:rPr>
    </w:lvl>
    <w:lvl w:ilvl="8" w:tplc="854070AA">
      <w:numFmt w:val="bullet"/>
      <w:lvlText w:val="•"/>
      <w:lvlJc w:val="left"/>
      <w:pPr>
        <w:ind w:left="2507" w:hanging="360"/>
      </w:pPr>
      <w:rPr>
        <w:rFonts w:hint="default"/>
        <w:lang w:val="es-ES" w:eastAsia="en-US" w:bidi="ar-SA"/>
      </w:rPr>
    </w:lvl>
  </w:abstractNum>
  <w:abstractNum w:abstractNumId="36" w15:restartNumberingAfterBreak="0">
    <w:nsid w:val="66701236"/>
    <w:multiLevelType w:val="multilevel"/>
    <w:tmpl w:val="B378859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3207D5"/>
    <w:multiLevelType w:val="hybridMultilevel"/>
    <w:tmpl w:val="D5826C66"/>
    <w:lvl w:ilvl="0" w:tplc="240A0017">
      <w:start w:val="1"/>
      <w:numFmt w:val="lowerLetter"/>
      <w:lvlText w:val="%1)"/>
      <w:lvlJc w:val="left"/>
      <w:pPr>
        <w:ind w:left="720" w:hanging="360"/>
      </w:pPr>
      <w:rPr>
        <w:rFonts w:hint="default"/>
        <w:b/>
        <w:bCs/>
        <w:w w:val="100"/>
        <w:sz w:val="20"/>
        <w:szCs w:val="20"/>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87C302C"/>
    <w:multiLevelType w:val="multilevel"/>
    <w:tmpl w:val="48E4E96E"/>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6E8D5E6D"/>
    <w:multiLevelType w:val="multilevel"/>
    <w:tmpl w:val="903CAF34"/>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04712AC"/>
    <w:multiLevelType w:val="multilevel"/>
    <w:tmpl w:val="B378859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63819DF"/>
    <w:multiLevelType w:val="hybridMultilevel"/>
    <w:tmpl w:val="D7AA3204"/>
    <w:lvl w:ilvl="0" w:tplc="0EF2B3A4">
      <w:start w:val="1"/>
      <w:numFmt w:val="decimal"/>
      <w:lvlText w:val="%1."/>
      <w:lvlJc w:val="left"/>
      <w:pPr>
        <w:ind w:left="431" w:hanging="360"/>
      </w:pPr>
      <w:rPr>
        <w:rFonts w:ascii="Arial" w:eastAsia="Arial" w:hAnsi="Arial" w:cs="Arial" w:hint="default"/>
        <w:b/>
        <w:bCs/>
        <w:strike w:val="0"/>
        <w:w w:val="100"/>
        <w:sz w:val="20"/>
        <w:szCs w:val="20"/>
        <w:lang w:val="es-ES" w:eastAsia="en-US" w:bidi="ar-SA"/>
      </w:rPr>
    </w:lvl>
    <w:lvl w:ilvl="1" w:tplc="29449C0E">
      <w:start w:val="1"/>
      <w:numFmt w:val="lowerLetter"/>
      <w:lvlText w:val="%2)"/>
      <w:lvlJc w:val="left"/>
      <w:pPr>
        <w:ind w:left="827" w:hanging="360"/>
      </w:pPr>
      <w:rPr>
        <w:rFonts w:ascii="Arial" w:eastAsia="Arial" w:hAnsi="Arial" w:cs="Arial" w:hint="default"/>
        <w:b/>
        <w:bCs/>
        <w:strike/>
        <w:w w:val="99"/>
        <w:sz w:val="24"/>
        <w:szCs w:val="24"/>
        <w:lang w:val="es-ES" w:eastAsia="en-US" w:bidi="ar-SA"/>
      </w:rPr>
    </w:lvl>
    <w:lvl w:ilvl="2" w:tplc="6ED07B2C">
      <w:numFmt w:val="bullet"/>
      <w:lvlText w:val="•"/>
      <w:lvlJc w:val="left"/>
      <w:pPr>
        <w:ind w:left="1064" w:hanging="360"/>
      </w:pPr>
      <w:rPr>
        <w:rFonts w:hint="default"/>
        <w:lang w:val="es-ES" w:eastAsia="en-US" w:bidi="ar-SA"/>
      </w:rPr>
    </w:lvl>
    <w:lvl w:ilvl="3" w:tplc="D0307B76">
      <w:numFmt w:val="bullet"/>
      <w:lvlText w:val="•"/>
      <w:lvlJc w:val="left"/>
      <w:pPr>
        <w:ind w:left="1309" w:hanging="360"/>
      </w:pPr>
      <w:rPr>
        <w:rFonts w:hint="default"/>
        <w:lang w:val="es-ES" w:eastAsia="en-US" w:bidi="ar-SA"/>
      </w:rPr>
    </w:lvl>
    <w:lvl w:ilvl="4" w:tplc="DF60F302">
      <w:numFmt w:val="bullet"/>
      <w:lvlText w:val="•"/>
      <w:lvlJc w:val="left"/>
      <w:pPr>
        <w:ind w:left="1554" w:hanging="360"/>
      </w:pPr>
      <w:rPr>
        <w:rFonts w:hint="default"/>
        <w:lang w:val="es-ES" w:eastAsia="en-US" w:bidi="ar-SA"/>
      </w:rPr>
    </w:lvl>
    <w:lvl w:ilvl="5" w:tplc="579C7B82">
      <w:numFmt w:val="bullet"/>
      <w:lvlText w:val="•"/>
      <w:lvlJc w:val="left"/>
      <w:pPr>
        <w:ind w:left="1799" w:hanging="360"/>
      </w:pPr>
      <w:rPr>
        <w:rFonts w:hint="default"/>
        <w:lang w:val="es-ES" w:eastAsia="en-US" w:bidi="ar-SA"/>
      </w:rPr>
    </w:lvl>
    <w:lvl w:ilvl="6" w:tplc="8DB273DE">
      <w:numFmt w:val="bullet"/>
      <w:lvlText w:val="•"/>
      <w:lvlJc w:val="left"/>
      <w:pPr>
        <w:ind w:left="2044" w:hanging="360"/>
      </w:pPr>
      <w:rPr>
        <w:rFonts w:hint="default"/>
        <w:lang w:val="es-ES" w:eastAsia="en-US" w:bidi="ar-SA"/>
      </w:rPr>
    </w:lvl>
    <w:lvl w:ilvl="7" w:tplc="86E0D606">
      <w:numFmt w:val="bullet"/>
      <w:lvlText w:val="•"/>
      <w:lvlJc w:val="left"/>
      <w:pPr>
        <w:ind w:left="2289" w:hanging="360"/>
      </w:pPr>
      <w:rPr>
        <w:rFonts w:hint="default"/>
        <w:lang w:val="es-ES" w:eastAsia="en-US" w:bidi="ar-SA"/>
      </w:rPr>
    </w:lvl>
    <w:lvl w:ilvl="8" w:tplc="5D6A1FF6">
      <w:numFmt w:val="bullet"/>
      <w:lvlText w:val="•"/>
      <w:lvlJc w:val="left"/>
      <w:pPr>
        <w:ind w:left="2534" w:hanging="360"/>
      </w:pPr>
      <w:rPr>
        <w:rFonts w:hint="default"/>
        <w:lang w:val="es-ES" w:eastAsia="en-US" w:bidi="ar-SA"/>
      </w:rPr>
    </w:lvl>
  </w:abstractNum>
  <w:abstractNum w:abstractNumId="42" w15:restartNumberingAfterBreak="0">
    <w:nsid w:val="7B8E4FD7"/>
    <w:multiLevelType w:val="hybridMultilevel"/>
    <w:tmpl w:val="E18A0DDC"/>
    <w:lvl w:ilvl="0" w:tplc="0D2E21BE">
      <w:start w:val="1"/>
      <w:numFmt w:val="lowerLetter"/>
      <w:lvlText w:val="%1)"/>
      <w:lvlJc w:val="left"/>
      <w:pPr>
        <w:ind w:left="827" w:hanging="360"/>
      </w:pPr>
      <w:rPr>
        <w:rFonts w:ascii="Arial" w:eastAsia="Arial" w:hAnsi="Arial" w:cs="Arial" w:hint="default"/>
        <w:b/>
        <w:bCs/>
        <w:w w:val="99"/>
        <w:sz w:val="20"/>
        <w:szCs w:val="20"/>
        <w:lang w:val="es-ES" w:eastAsia="en-US" w:bidi="ar-SA"/>
      </w:rPr>
    </w:lvl>
    <w:lvl w:ilvl="1" w:tplc="3AC638EA">
      <w:numFmt w:val="bullet"/>
      <w:lvlText w:val="•"/>
      <w:lvlJc w:val="left"/>
      <w:pPr>
        <w:ind w:left="1093" w:hanging="360"/>
      </w:pPr>
      <w:rPr>
        <w:rFonts w:hint="default"/>
        <w:lang w:val="es-ES" w:eastAsia="en-US" w:bidi="ar-SA"/>
      </w:rPr>
    </w:lvl>
    <w:lvl w:ilvl="2" w:tplc="B956C506">
      <w:numFmt w:val="bullet"/>
      <w:lvlText w:val="•"/>
      <w:lvlJc w:val="left"/>
      <w:pPr>
        <w:ind w:left="1367" w:hanging="360"/>
      </w:pPr>
      <w:rPr>
        <w:rFonts w:hint="default"/>
        <w:lang w:val="es-ES" w:eastAsia="en-US" w:bidi="ar-SA"/>
      </w:rPr>
    </w:lvl>
    <w:lvl w:ilvl="3" w:tplc="2268600C">
      <w:numFmt w:val="bullet"/>
      <w:lvlText w:val="•"/>
      <w:lvlJc w:val="left"/>
      <w:pPr>
        <w:ind w:left="1641" w:hanging="360"/>
      </w:pPr>
      <w:rPr>
        <w:rFonts w:hint="default"/>
        <w:lang w:val="es-ES" w:eastAsia="en-US" w:bidi="ar-SA"/>
      </w:rPr>
    </w:lvl>
    <w:lvl w:ilvl="4" w:tplc="16D4215E">
      <w:numFmt w:val="bullet"/>
      <w:lvlText w:val="•"/>
      <w:lvlJc w:val="left"/>
      <w:pPr>
        <w:ind w:left="1915" w:hanging="360"/>
      </w:pPr>
      <w:rPr>
        <w:rFonts w:hint="default"/>
        <w:lang w:val="es-ES" w:eastAsia="en-US" w:bidi="ar-SA"/>
      </w:rPr>
    </w:lvl>
    <w:lvl w:ilvl="5" w:tplc="781A0864">
      <w:numFmt w:val="bullet"/>
      <w:lvlText w:val="•"/>
      <w:lvlJc w:val="left"/>
      <w:pPr>
        <w:ind w:left="2189" w:hanging="360"/>
      </w:pPr>
      <w:rPr>
        <w:rFonts w:hint="default"/>
        <w:lang w:val="es-ES" w:eastAsia="en-US" w:bidi="ar-SA"/>
      </w:rPr>
    </w:lvl>
    <w:lvl w:ilvl="6" w:tplc="6042623E">
      <w:numFmt w:val="bullet"/>
      <w:lvlText w:val="•"/>
      <w:lvlJc w:val="left"/>
      <w:pPr>
        <w:ind w:left="2463" w:hanging="360"/>
      </w:pPr>
      <w:rPr>
        <w:rFonts w:hint="default"/>
        <w:lang w:val="es-ES" w:eastAsia="en-US" w:bidi="ar-SA"/>
      </w:rPr>
    </w:lvl>
    <w:lvl w:ilvl="7" w:tplc="6CFA0AA8">
      <w:numFmt w:val="bullet"/>
      <w:lvlText w:val="•"/>
      <w:lvlJc w:val="left"/>
      <w:pPr>
        <w:ind w:left="2737" w:hanging="360"/>
      </w:pPr>
      <w:rPr>
        <w:rFonts w:hint="default"/>
        <w:lang w:val="es-ES" w:eastAsia="en-US" w:bidi="ar-SA"/>
      </w:rPr>
    </w:lvl>
    <w:lvl w:ilvl="8" w:tplc="3606F6E6">
      <w:numFmt w:val="bullet"/>
      <w:lvlText w:val="•"/>
      <w:lvlJc w:val="left"/>
      <w:pPr>
        <w:ind w:left="3011" w:hanging="360"/>
      </w:pPr>
      <w:rPr>
        <w:rFonts w:hint="default"/>
        <w:lang w:val="es-ES" w:eastAsia="en-US" w:bidi="ar-SA"/>
      </w:rPr>
    </w:lvl>
  </w:abstractNum>
  <w:abstractNum w:abstractNumId="43" w15:restartNumberingAfterBreak="0">
    <w:nsid w:val="7DA0ACD9"/>
    <w:multiLevelType w:val="hybridMultilevel"/>
    <w:tmpl w:val="42761074"/>
    <w:lvl w:ilvl="0" w:tplc="AA54CBBE">
      <w:start w:val="1"/>
      <w:numFmt w:val="bullet"/>
      <w:lvlText w:val="·"/>
      <w:lvlJc w:val="left"/>
      <w:pPr>
        <w:ind w:left="370" w:hanging="360"/>
      </w:pPr>
      <w:rPr>
        <w:rFonts w:ascii="Symbol" w:hAnsi="Symbol" w:hint="default"/>
      </w:rPr>
    </w:lvl>
    <w:lvl w:ilvl="1" w:tplc="D158A508">
      <w:start w:val="1"/>
      <w:numFmt w:val="bullet"/>
      <w:lvlText w:val="o"/>
      <w:lvlJc w:val="left"/>
      <w:pPr>
        <w:ind w:left="1090" w:hanging="360"/>
      </w:pPr>
      <w:rPr>
        <w:rFonts w:ascii="Courier New" w:hAnsi="Courier New" w:hint="default"/>
      </w:rPr>
    </w:lvl>
    <w:lvl w:ilvl="2" w:tplc="D6F038D2">
      <w:start w:val="1"/>
      <w:numFmt w:val="bullet"/>
      <w:lvlText w:val=""/>
      <w:lvlJc w:val="left"/>
      <w:pPr>
        <w:ind w:left="1810" w:hanging="360"/>
      </w:pPr>
      <w:rPr>
        <w:rFonts w:ascii="Wingdings" w:hAnsi="Wingdings" w:hint="default"/>
      </w:rPr>
    </w:lvl>
    <w:lvl w:ilvl="3" w:tplc="17DA7B02">
      <w:start w:val="1"/>
      <w:numFmt w:val="bullet"/>
      <w:lvlText w:val=""/>
      <w:lvlJc w:val="left"/>
      <w:pPr>
        <w:ind w:left="2530" w:hanging="360"/>
      </w:pPr>
      <w:rPr>
        <w:rFonts w:ascii="Symbol" w:hAnsi="Symbol" w:hint="default"/>
      </w:rPr>
    </w:lvl>
    <w:lvl w:ilvl="4" w:tplc="8668DB5E">
      <w:start w:val="1"/>
      <w:numFmt w:val="bullet"/>
      <w:lvlText w:val="o"/>
      <w:lvlJc w:val="left"/>
      <w:pPr>
        <w:ind w:left="3250" w:hanging="360"/>
      </w:pPr>
      <w:rPr>
        <w:rFonts w:ascii="Courier New" w:hAnsi="Courier New" w:hint="default"/>
      </w:rPr>
    </w:lvl>
    <w:lvl w:ilvl="5" w:tplc="2B62BB9A">
      <w:start w:val="1"/>
      <w:numFmt w:val="bullet"/>
      <w:lvlText w:val=""/>
      <w:lvlJc w:val="left"/>
      <w:pPr>
        <w:ind w:left="3970" w:hanging="360"/>
      </w:pPr>
      <w:rPr>
        <w:rFonts w:ascii="Wingdings" w:hAnsi="Wingdings" w:hint="default"/>
      </w:rPr>
    </w:lvl>
    <w:lvl w:ilvl="6" w:tplc="79CE5D52">
      <w:start w:val="1"/>
      <w:numFmt w:val="bullet"/>
      <w:lvlText w:val=""/>
      <w:lvlJc w:val="left"/>
      <w:pPr>
        <w:ind w:left="4690" w:hanging="360"/>
      </w:pPr>
      <w:rPr>
        <w:rFonts w:ascii="Symbol" w:hAnsi="Symbol" w:hint="default"/>
      </w:rPr>
    </w:lvl>
    <w:lvl w:ilvl="7" w:tplc="9C448136">
      <w:start w:val="1"/>
      <w:numFmt w:val="bullet"/>
      <w:lvlText w:val="o"/>
      <w:lvlJc w:val="left"/>
      <w:pPr>
        <w:ind w:left="5410" w:hanging="360"/>
      </w:pPr>
      <w:rPr>
        <w:rFonts w:ascii="Courier New" w:hAnsi="Courier New" w:hint="default"/>
      </w:rPr>
    </w:lvl>
    <w:lvl w:ilvl="8" w:tplc="85685ACA">
      <w:start w:val="1"/>
      <w:numFmt w:val="bullet"/>
      <w:lvlText w:val=""/>
      <w:lvlJc w:val="left"/>
      <w:pPr>
        <w:ind w:left="6130" w:hanging="360"/>
      </w:pPr>
      <w:rPr>
        <w:rFonts w:ascii="Wingdings" w:hAnsi="Wingdings" w:hint="default"/>
      </w:rPr>
    </w:lvl>
  </w:abstractNum>
  <w:abstractNum w:abstractNumId="44" w15:restartNumberingAfterBreak="0">
    <w:nsid w:val="7E60766C"/>
    <w:multiLevelType w:val="multilevel"/>
    <w:tmpl w:val="B3A42C34"/>
    <w:lvl w:ilvl="0">
      <w:start w:val="5"/>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num w:numId="1">
    <w:abstractNumId w:val="10"/>
  </w:num>
  <w:num w:numId="2">
    <w:abstractNumId w:val="3"/>
  </w:num>
  <w:num w:numId="3">
    <w:abstractNumId w:val="44"/>
  </w:num>
  <w:num w:numId="4">
    <w:abstractNumId w:val="17"/>
  </w:num>
  <w:num w:numId="5">
    <w:abstractNumId w:val="14"/>
  </w:num>
  <w:num w:numId="6">
    <w:abstractNumId w:val="27"/>
  </w:num>
  <w:num w:numId="7">
    <w:abstractNumId w:val="13"/>
  </w:num>
  <w:num w:numId="8">
    <w:abstractNumId w:val="12"/>
  </w:num>
  <w:num w:numId="9">
    <w:abstractNumId w:val="8"/>
  </w:num>
  <w:num w:numId="10">
    <w:abstractNumId w:val="11"/>
  </w:num>
  <w:num w:numId="11">
    <w:abstractNumId w:val="24"/>
  </w:num>
  <w:num w:numId="12">
    <w:abstractNumId w:val="38"/>
  </w:num>
  <w:num w:numId="13">
    <w:abstractNumId w:val="16"/>
  </w:num>
  <w:num w:numId="14">
    <w:abstractNumId w:val="23"/>
  </w:num>
  <w:num w:numId="15">
    <w:abstractNumId w:val="6"/>
  </w:num>
  <w:num w:numId="16">
    <w:abstractNumId w:val="32"/>
  </w:num>
  <w:num w:numId="17">
    <w:abstractNumId w:val="5"/>
  </w:num>
  <w:num w:numId="18">
    <w:abstractNumId w:val="43"/>
  </w:num>
  <w:num w:numId="19">
    <w:abstractNumId w:val="26"/>
  </w:num>
  <w:num w:numId="20">
    <w:abstractNumId w:val="0"/>
  </w:num>
  <w:num w:numId="21">
    <w:abstractNumId w:val="22"/>
  </w:num>
  <w:num w:numId="22">
    <w:abstractNumId w:val="9"/>
  </w:num>
  <w:num w:numId="23">
    <w:abstractNumId w:val="40"/>
  </w:num>
  <w:num w:numId="24">
    <w:abstractNumId w:val="1"/>
  </w:num>
  <w:num w:numId="25">
    <w:abstractNumId w:val="31"/>
  </w:num>
  <w:num w:numId="26">
    <w:abstractNumId w:val="25"/>
  </w:num>
  <w:num w:numId="27">
    <w:abstractNumId w:val="41"/>
  </w:num>
  <w:num w:numId="28">
    <w:abstractNumId w:val="28"/>
  </w:num>
  <w:num w:numId="29">
    <w:abstractNumId w:val="35"/>
  </w:num>
  <w:num w:numId="30">
    <w:abstractNumId w:val="7"/>
  </w:num>
  <w:num w:numId="31">
    <w:abstractNumId w:val="18"/>
  </w:num>
  <w:num w:numId="32">
    <w:abstractNumId w:val="21"/>
  </w:num>
  <w:num w:numId="33">
    <w:abstractNumId w:val="34"/>
  </w:num>
  <w:num w:numId="34">
    <w:abstractNumId w:val="37"/>
  </w:num>
  <w:num w:numId="35">
    <w:abstractNumId w:val="42"/>
  </w:num>
  <w:num w:numId="36">
    <w:abstractNumId w:val="39"/>
  </w:num>
  <w:num w:numId="37">
    <w:abstractNumId w:val="29"/>
  </w:num>
  <w:num w:numId="38">
    <w:abstractNumId w:val="2"/>
  </w:num>
  <w:num w:numId="39">
    <w:abstractNumId w:val="15"/>
  </w:num>
  <w:num w:numId="40">
    <w:abstractNumId w:val="33"/>
  </w:num>
  <w:num w:numId="41">
    <w:abstractNumId w:val="20"/>
  </w:num>
  <w:num w:numId="42">
    <w:abstractNumId w:val="19"/>
  </w:num>
  <w:num w:numId="43">
    <w:abstractNumId w:val="4"/>
  </w:num>
  <w:num w:numId="44">
    <w:abstractNumId w:val="30"/>
  </w:num>
  <w:num w:numId="45">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A04"/>
    <w:rsid w:val="0001123F"/>
    <w:rsid w:val="00037FCB"/>
    <w:rsid w:val="000750DA"/>
    <w:rsid w:val="000D3D17"/>
    <w:rsid w:val="000D44AE"/>
    <w:rsid w:val="000E197D"/>
    <w:rsid w:val="000E55F8"/>
    <w:rsid w:val="00112E3C"/>
    <w:rsid w:val="001304D7"/>
    <w:rsid w:val="001456B7"/>
    <w:rsid w:val="001577C6"/>
    <w:rsid w:val="00165DCB"/>
    <w:rsid w:val="001813F0"/>
    <w:rsid w:val="00197CBE"/>
    <w:rsid w:val="001A4549"/>
    <w:rsid w:val="001B647A"/>
    <w:rsid w:val="001C2D72"/>
    <w:rsid w:val="00202EF4"/>
    <w:rsid w:val="00210B70"/>
    <w:rsid w:val="00231BEC"/>
    <w:rsid w:val="00250A04"/>
    <w:rsid w:val="00254A1E"/>
    <w:rsid w:val="0025717F"/>
    <w:rsid w:val="00260073"/>
    <w:rsid w:val="00274E75"/>
    <w:rsid w:val="002A0AC8"/>
    <w:rsid w:val="002B23D1"/>
    <w:rsid w:val="002C56CC"/>
    <w:rsid w:val="002C56F2"/>
    <w:rsid w:val="002E3037"/>
    <w:rsid w:val="002E6736"/>
    <w:rsid w:val="00300A8A"/>
    <w:rsid w:val="00304F62"/>
    <w:rsid w:val="003213EE"/>
    <w:rsid w:val="0036053B"/>
    <w:rsid w:val="00360C85"/>
    <w:rsid w:val="0037571C"/>
    <w:rsid w:val="00377507"/>
    <w:rsid w:val="003C4A50"/>
    <w:rsid w:val="003C68EB"/>
    <w:rsid w:val="004005EB"/>
    <w:rsid w:val="00404998"/>
    <w:rsid w:val="004153A8"/>
    <w:rsid w:val="00473311"/>
    <w:rsid w:val="0049709B"/>
    <w:rsid w:val="004A19A9"/>
    <w:rsid w:val="004B0B0F"/>
    <w:rsid w:val="004B4ECE"/>
    <w:rsid w:val="004D3EB9"/>
    <w:rsid w:val="005035F6"/>
    <w:rsid w:val="005228FC"/>
    <w:rsid w:val="005254EF"/>
    <w:rsid w:val="00544CE8"/>
    <w:rsid w:val="00550AAD"/>
    <w:rsid w:val="0055769D"/>
    <w:rsid w:val="005744A7"/>
    <w:rsid w:val="00584210"/>
    <w:rsid w:val="00587D9F"/>
    <w:rsid w:val="00587E34"/>
    <w:rsid w:val="005925F9"/>
    <w:rsid w:val="005A00DA"/>
    <w:rsid w:val="005A2498"/>
    <w:rsid w:val="005C23B1"/>
    <w:rsid w:val="005C4837"/>
    <w:rsid w:val="005D5DA2"/>
    <w:rsid w:val="005E026D"/>
    <w:rsid w:val="00606DEC"/>
    <w:rsid w:val="00617FE1"/>
    <w:rsid w:val="006413ED"/>
    <w:rsid w:val="00651DB9"/>
    <w:rsid w:val="006824C8"/>
    <w:rsid w:val="00683FFE"/>
    <w:rsid w:val="00687B53"/>
    <w:rsid w:val="00691F37"/>
    <w:rsid w:val="00693CC5"/>
    <w:rsid w:val="006944AD"/>
    <w:rsid w:val="006A4780"/>
    <w:rsid w:val="006C405E"/>
    <w:rsid w:val="006D5684"/>
    <w:rsid w:val="006E7C67"/>
    <w:rsid w:val="006F6A35"/>
    <w:rsid w:val="007174EE"/>
    <w:rsid w:val="0075281B"/>
    <w:rsid w:val="00761572"/>
    <w:rsid w:val="007647A4"/>
    <w:rsid w:val="0076613B"/>
    <w:rsid w:val="00767C2E"/>
    <w:rsid w:val="00772257"/>
    <w:rsid w:val="0078014D"/>
    <w:rsid w:val="007830AB"/>
    <w:rsid w:val="00786CD8"/>
    <w:rsid w:val="0079201E"/>
    <w:rsid w:val="007963FC"/>
    <w:rsid w:val="007A0CA9"/>
    <w:rsid w:val="007E4CF1"/>
    <w:rsid w:val="007F7DA4"/>
    <w:rsid w:val="00810AEB"/>
    <w:rsid w:val="00826632"/>
    <w:rsid w:val="008A60BB"/>
    <w:rsid w:val="008A6E16"/>
    <w:rsid w:val="008D0B21"/>
    <w:rsid w:val="008D3FBB"/>
    <w:rsid w:val="008F3DA4"/>
    <w:rsid w:val="00912336"/>
    <w:rsid w:val="009131DB"/>
    <w:rsid w:val="00915B0B"/>
    <w:rsid w:val="00921493"/>
    <w:rsid w:val="00942AB1"/>
    <w:rsid w:val="00943CE7"/>
    <w:rsid w:val="0094656F"/>
    <w:rsid w:val="00950A60"/>
    <w:rsid w:val="00952112"/>
    <w:rsid w:val="00995CE6"/>
    <w:rsid w:val="009A2007"/>
    <w:rsid w:val="009E5A1D"/>
    <w:rsid w:val="009F04B8"/>
    <w:rsid w:val="00A20BA7"/>
    <w:rsid w:val="00A43401"/>
    <w:rsid w:val="00A52691"/>
    <w:rsid w:val="00A53680"/>
    <w:rsid w:val="00AA3891"/>
    <w:rsid w:val="00AA56B1"/>
    <w:rsid w:val="00AC1F51"/>
    <w:rsid w:val="00AC7DA0"/>
    <w:rsid w:val="00AD3A0D"/>
    <w:rsid w:val="00B059EB"/>
    <w:rsid w:val="00B06855"/>
    <w:rsid w:val="00B36D6B"/>
    <w:rsid w:val="00B96CC0"/>
    <w:rsid w:val="00BD34DB"/>
    <w:rsid w:val="00BD42F5"/>
    <w:rsid w:val="00C10A61"/>
    <w:rsid w:val="00C132EB"/>
    <w:rsid w:val="00C14596"/>
    <w:rsid w:val="00C17A11"/>
    <w:rsid w:val="00C41F7C"/>
    <w:rsid w:val="00C448D2"/>
    <w:rsid w:val="00C52146"/>
    <w:rsid w:val="00C654A3"/>
    <w:rsid w:val="00C65781"/>
    <w:rsid w:val="00C71A1E"/>
    <w:rsid w:val="00C71CEF"/>
    <w:rsid w:val="00C72851"/>
    <w:rsid w:val="00CA2671"/>
    <w:rsid w:val="00CA285F"/>
    <w:rsid w:val="00CC69A0"/>
    <w:rsid w:val="00CD1050"/>
    <w:rsid w:val="00CD6CA3"/>
    <w:rsid w:val="00D02286"/>
    <w:rsid w:val="00D20981"/>
    <w:rsid w:val="00D36C9A"/>
    <w:rsid w:val="00D40140"/>
    <w:rsid w:val="00D458C4"/>
    <w:rsid w:val="00D51877"/>
    <w:rsid w:val="00D53668"/>
    <w:rsid w:val="00D6177A"/>
    <w:rsid w:val="00D854F7"/>
    <w:rsid w:val="00D90FB1"/>
    <w:rsid w:val="00D968F4"/>
    <w:rsid w:val="00DA5E4F"/>
    <w:rsid w:val="00DB028E"/>
    <w:rsid w:val="00DB27AE"/>
    <w:rsid w:val="00E00448"/>
    <w:rsid w:val="00E063D6"/>
    <w:rsid w:val="00E13FC3"/>
    <w:rsid w:val="00E178B1"/>
    <w:rsid w:val="00E247C7"/>
    <w:rsid w:val="00E32427"/>
    <w:rsid w:val="00E33A4E"/>
    <w:rsid w:val="00E36CB4"/>
    <w:rsid w:val="00E50D86"/>
    <w:rsid w:val="00E66C10"/>
    <w:rsid w:val="00E971BA"/>
    <w:rsid w:val="00EB04DA"/>
    <w:rsid w:val="00EC483B"/>
    <w:rsid w:val="00ED2161"/>
    <w:rsid w:val="00ED2FEF"/>
    <w:rsid w:val="00ED7BA8"/>
    <w:rsid w:val="00EF4B88"/>
    <w:rsid w:val="00F11389"/>
    <w:rsid w:val="00F11718"/>
    <w:rsid w:val="00F1248C"/>
    <w:rsid w:val="00F12581"/>
    <w:rsid w:val="00F15256"/>
    <w:rsid w:val="00F16D4B"/>
    <w:rsid w:val="00F27F6D"/>
    <w:rsid w:val="00F30D9A"/>
    <w:rsid w:val="00F3518C"/>
    <w:rsid w:val="00F54822"/>
    <w:rsid w:val="00F71214"/>
    <w:rsid w:val="00F8329A"/>
    <w:rsid w:val="00F94C80"/>
    <w:rsid w:val="00FD5CE4"/>
    <w:rsid w:val="00FE3126"/>
    <w:rsid w:val="00FF41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111D2"/>
  <w15:docId w15:val="{F6C182C1-395B-4F1D-9670-215A9697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s-CO" w:bidi="ar-SA"/>
      </w:rPr>
    </w:rPrDefault>
    <w:pPrDefault>
      <w:pPr>
        <w:spacing w:after="3" w:line="248" w:lineRule="auto"/>
        <w:ind w:left="10" w:right="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B70"/>
  </w:style>
  <w:style w:type="paragraph" w:styleId="Ttulo1">
    <w:name w:val="heading 1"/>
    <w:basedOn w:val="Normal"/>
    <w:next w:val="Normal"/>
    <w:link w:val="Ttulo1Car"/>
    <w:uiPriority w:val="9"/>
    <w:qFormat/>
    <w:pPr>
      <w:widowControl w:val="0"/>
      <w:spacing w:after="0" w:line="240" w:lineRule="auto"/>
      <w:ind w:left="0" w:right="0"/>
      <w:jc w:val="center"/>
      <w:outlineLvl w:val="0"/>
    </w:pPr>
    <w:rPr>
      <w:rFonts w:ascii="Constantia" w:eastAsia="Constantia" w:hAnsi="Constantia" w:cs="Constantia"/>
      <w:b/>
      <w:color w:val="00000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widowControl w:val="0"/>
      <w:spacing w:after="0" w:line="240" w:lineRule="auto"/>
    </w:pPr>
    <w:tblPr>
      <w:tblStyleRowBandSize w:val="1"/>
      <w:tblStyleColBandSize w:val="1"/>
      <w:tblCellMar>
        <w:left w:w="108" w:type="dxa"/>
        <w:right w:w="108" w:type="dxa"/>
      </w:tblCellMar>
    </w:tblPr>
  </w:style>
  <w:style w:type="table" w:customStyle="1" w:styleId="a0">
    <w:basedOn w:val="NormalTable0"/>
    <w:pPr>
      <w:widowControl w:val="0"/>
      <w:spacing w:after="0" w:line="240" w:lineRule="auto"/>
    </w:pPr>
    <w:tblPr>
      <w:tblStyleRowBandSize w:val="1"/>
      <w:tblStyleColBandSize w:val="1"/>
      <w:tblCellMar>
        <w:left w:w="108" w:type="dxa"/>
        <w:right w:w="108" w:type="dxa"/>
      </w:tblCellMar>
    </w:tblPr>
  </w:style>
  <w:style w:type="table" w:customStyle="1" w:styleId="a1">
    <w:basedOn w:val="NormalTable0"/>
    <w:pPr>
      <w:widowControl w:val="0"/>
      <w:spacing w:after="0" w:line="240" w:lineRule="auto"/>
    </w:pPr>
    <w:tblPr>
      <w:tblStyleRowBandSize w:val="1"/>
      <w:tblStyleColBandSize w:val="1"/>
      <w:tblCellMar>
        <w:left w:w="108" w:type="dxa"/>
        <w:right w:w="108" w:type="dxa"/>
      </w:tblCellMar>
    </w:tblPr>
  </w:style>
  <w:style w:type="table" w:customStyle="1" w:styleId="a2">
    <w:basedOn w:val="NormalTable0"/>
    <w:pPr>
      <w:widowControl w:val="0"/>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5053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5342"/>
  </w:style>
  <w:style w:type="paragraph" w:styleId="Piedepgina">
    <w:name w:val="footer"/>
    <w:basedOn w:val="Normal"/>
    <w:link w:val="PiedepginaCar"/>
    <w:uiPriority w:val="99"/>
    <w:unhideWhenUsed/>
    <w:rsid w:val="005053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342"/>
  </w:style>
  <w:style w:type="paragraph" w:styleId="Revisin">
    <w:name w:val="Revision"/>
    <w:hidden/>
    <w:uiPriority w:val="99"/>
    <w:semiHidden/>
    <w:rsid w:val="00505342"/>
    <w:pPr>
      <w:spacing w:after="0" w:line="240" w:lineRule="auto"/>
      <w:ind w:left="0" w:right="0"/>
      <w:jc w:val="left"/>
    </w:pPr>
  </w:style>
  <w:style w:type="character" w:styleId="Refdecomentario">
    <w:name w:val="annotation reference"/>
    <w:basedOn w:val="Fuentedeprrafopredeter"/>
    <w:uiPriority w:val="99"/>
    <w:semiHidden/>
    <w:unhideWhenUsed/>
    <w:rsid w:val="00610256"/>
    <w:rPr>
      <w:sz w:val="16"/>
      <w:szCs w:val="16"/>
    </w:rPr>
  </w:style>
  <w:style w:type="paragraph" w:styleId="Textocomentario">
    <w:name w:val="annotation text"/>
    <w:basedOn w:val="Normal"/>
    <w:link w:val="TextocomentarioCar"/>
    <w:uiPriority w:val="99"/>
    <w:unhideWhenUsed/>
    <w:rsid w:val="00610256"/>
    <w:pPr>
      <w:spacing w:line="240" w:lineRule="auto"/>
    </w:pPr>
    <w:rPr>
      <w:sz w:val="20"/>
      <w:szCs w:val="20"/>
    </w:rPr>
  </w:style>
  <w:style w:type="character" w:customStyle="1" w:styleId="TextocomentarioCar">
    <w:name w:val="Texto comentario Car"/>
    <w:basedOn w:val="Fuentedeprrafopredeter"/>
    <w:link w:val="Textocomentario"/>
    <w:uiPriority w:val="99"/>
    <w:rsid w:val="00610256"/>
    <w:rPr>
      <w:sz w:val="20"/>
      <w:szCs w:val="20"/>
    </w:rPr>
  </w:style>
  <w:style w:type="paragraph" w:styleId="Asuntodelcomentario">
    <w:name w:val="annotation subject"/>
    <w:basedOn w:val="Textocomentario"/>
    <w:next w:val="Textocomentario"/>
    <w:link w:val="AsuntodelcomentarioCar"/>
    <w:uiPriority w:val="99"/>
    <w:semiHidden/>
    <w:unhideWhenUsed/>
    <w:rsid w:val="00610256"/>
    <w:rPr>
      <w:b/>
      <w:bCs/>
    </w:rPr>
  </w:style>
  <w:style w:type="character" w:customStyle="1" w:styleId="AsuntodelcomentarioCar">
    <w:name w:val="Asunto del comentario Car"/>
    <w:basedOn w:val="TextocomentarioCar"/>
    <w:link w:val="Asuntodelcomentario"/>
    <w:uiPriority w:val="99"/>
    <w:semiHidden/>
    <w:rsid w:val="00610256"/>
    <w:rPr>
      <w:b/>
      <w:bCs/>
      <w:sz w:val="20"/>
      <w:szCs w:val="20"/>
    </w:rPr>
  </w:style>
  <w:style w:type="paragraph" w:styleId="Textodeglobo">
    <w:name w:val="Balloon Text"/>
    <w:basedOn w:val="Normal"/>
    <w:link w:val="TextodegloboCar"/>
    <w:uiPriority w:val="99"/>
    <w:semiHidden/>
    <w:unhideWhenUsed/>
    <w:rsid w:val="006102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0256"/>
    <w:rPr>
      <w:rFonts w:ascii="Segoe UI" w:hAnsi="Segoe UI" w:cs="Segoe UI"/>
      <w:sz w:val="18"/>
      <w:szCs w:val="18"/>
    </w:rPr>
  </w:style>
  <w:style w:type="paragraph" w:styleId="Prrafodelista">
    <w:name w:val="List Paragraph"/>
    <w:basedOn w:val="Normal"/>
    <w:uiPriority w:val="1"/>
    <w:qFormat/>
    <w:rsid w:val="00DD2AA6"/>
    <w:pPr>
      <w:ind w:left="720"/>
      <w:contextualSpacing/>
    </w:pPr>
  </w:style>
  <w:style w:type="character" w:customStyle="1" w:styleId="Ttulo1Car">
    <w:name w:val="Título 1 Car"/>
    <w:basedOn w:val="Fuentedeprrafopredeter"/>
    <w:link w:val="Ttulo1"/>
    <w:uiPriority w:val="9"/>
    <w:rsid w:val="0055130E"/>
    <w:rPr>
      <w:rFonts w:ascii="Constantia" w:eastAsia="Constantia" w:hAnsi="Constantia" w:cs="Constantia"/>
      <w:b/>
      <w:color w:val="000000"/>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3">
    <w:basedOn w:val="TableNormal"/>
    <w:pPr>
      <w:widowControl w:val="0"/>
      <w:spacing w:after="0" w:line="240" w:lineRule="auto"/>
    </w:pPr>
    <w:tblPr>
      <w:tblStyleRowBandSize w:val="1"/>
      <w:tblStyleColBandSize w:val="1"/>
      <w:tblCellMar>
        <w:left w:w="108" w:type="dxa"/>
        <w:right w:w="108" w:type="dxa"/>
      </w:tblCellMar>
    </w:tblPr>
  </w:style>
  <w:style w:type="table" w:customStyle="1" w:styleId="a4">
    <w:basedOn w:val="TableNormal"/>
    <w:pPr>
      <w:widowControl w:val="0"/>
      <w:spacing w:after="0" w:line="240" w:lineRule="auto"/>
    </w:pPr>
    <w:tblPr>
      <w:tblStyleRowBandSize w:val="1"/>
      <w:tblStyleColBandSize w:val="1"/>
      <w:tblCellMar>
        <w:left w:w="108" w:type="dxa"/>
        <w:right w:w="108" w:type="dxa"/>
      </w:tblCellMar>
    </w:tblPr>
  </w:style>
  <w:style w:type="table" w:customStyle="1" w:styleId="a5">
    <w:basedOn w:val="TableNormal"/>
    <w:pPr>
      <w:widowControl w:val="0"/>
      <w:spacing w:after="0" w:line="240" w:lineRule="auto"/>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widowControl w:val="0"/>
      <w:spacing w:after="0" w:line="240" w:lineRule="auto"/>
    </w:pPr>
    <w:tblPr>
      <w:tblStyleRowBandSize w:val="1"/>
      <w:tblStyleColBandSize w:val="1"/>
      <w:tblCellMar>
        <w:left w:w="108" w:type="dxa"/>
        <w:right w:w="108" w:type="dxa"/>
      </w:tblCellMar>
    </w:tblPr>
  </w:style>
  <w:style w:type="table" w:customStyle="1" w:styleId="a8">
    <w:basedOn w:val="TableNormal"/>
    <w:pPr>
      <w:widowControl w:val="0"/>
      <w:spacing w:after="0" w:line="240" w:lineRule="auto"/>
    </w:pPr>
    <w:tblPr>
      <w:tblStyleRowBandSize w:val="1"/>
      <w:tblStyleColBandSize w:val="1"/>
      <w:tblCellMar>
        <w:left w:w="108" w:type="dxa"/>
        <w:right w:w="108" w:type="dxa"/>
      </w:tblCellMar>
    </w:tblPr>
  </w:style>
  <w:style w:type="table" w:customStyle="1" w:styleId="a9">
    <w:basedOn w:val="TableNormal"/>
    <w:pPr>
      <w:widowControl w:val="0"/>
      <w:spacing w:after="0" w:line="240" w:lineRule="auto"/>
    </w:p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D40140"/>
    <w:rPr>
      <w:color w:val="0000FF" w:themeColor="hyperlink"/>
      <w:u w:val="single"/>
    </w:rPr>
  </w:style>
  <w:style w:type="character" w:styleId="Refdenotaalpie">
    <w:name w:val="footnote reference"/>
    <w:basedOn w:val="Fuentedeprrafopredeter"/>
    <w:uiPriority w:val="99"/>
    <w:semiHidden/>
    <w:unhideWhenUsed/>
    <w:rsid w:val="00D40140"/>
    <w:rPr>
      <w:vertAlign w:val="superscript"/>
    </w:rPr>
  </w:style>
  <w:style w:type="character" w:customStyle="1" w:styleId="TextonotapieCar">
    <w:name w:val="Texto nota pie Car"/>
    <w:basedOn w:val="Fuentedeprrafopredeter"/>
    <w:link w:val="Textonotapie"/>
    <w:uiPriority w:val="99"/>
    <w:semiHidden/>
    <w:rsid w:val="00D40140"/>
    <w:rPr>
      <w:sz w:val="20"/>
      <w:szCs w:val="20"/>
    </w:rPr>
  </w:style>
  <w:style w:type="paragraph" w:styleId="Textonotapie">
    <w:name w:val="footnote text"/>
    <w:basedOn w:val="Normal"/>
    <w:link w:val="TextonotapieCar"/>
    <w:uiPriority w:val="99"/>
    <w:semiHidden/>
    <w:unhideWhenUsed/>
    <w:rsid w:val="00D40140"/>
    <w:pPr>
      <w:spacing w:after="0" w:line="240" w:lineRule="auto"/>
    </w:pPr>
    <w:rPr>
      <w:sz w:val="20"/>
      <w:szCs w:val="20"/>
    </w:rPr>
  </w:style>
  <w:style w:type="character" w:customStyle="1" w:styleId="TextonotapieCar1">
    <w:name w:val="Texto nota pie Car1"/>
    <w:basedOn w:val="Fuentedeprrafopredeter"/>
    <w:uiPriority w:val="99"/>
    <w:semiHidden/>
    <w:rsid w:val="00D40140"/>
    <w:rPr>
      <w:sz w:val="20"/>
      <w:szCs w:val="20"/>
    </w:rPr>
  </w:style>
  <w:style w:type="paragraph" w:styleId="Textoindependiente">
    <w:name w:val="Body Text"/>
    <w:basedOn w:val="Normal"/>
    <w:link w:val="TextoindependienteCar"/>
    <w:uiPriority w:val="1"/>
    <w:qFormat/>
    <w:rsid w:val="00B96CC0"/>
    <w:pPr>
      <w:widowControl w:val="0"/>
      <w:autoSpaceDE w:val="0"/>
      <w:autoSpaceDN w:val="0"/>
      <w:spacing w:after="0" w:line="240" w:lineRule="auto"/>
      <w:ind w:left="0" w:right="0"/>
      <w:jc w:val="left"/>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B96CC0"/>
    <w:rPr>
      <w:rFonts w:ascii="Arial MT" w:eastAsia="Arial MT" w:hAnsi="Arial MT" w:cs="Arial MT"/>
      <w:lang w:eastAsia="en-US"/>
    </w:rPr>
  </w:style>
  <w:style w:type="paragraph" w:customStyle="1" w:styleId="TableParagraph">
    <w:name w:val="Table Paragraph"/>
    <w:basedOn w:val="Normal"/>
    <w:uiPriority w:val="1"/>
    <w:qFormat/>
    <w:rsid w:val="005254EF"/>
    <w:pPr>
      <w:widowControl w:val="0"/>
      <w:autoSpaceDE w:val="0"/>
      <w:autoSpaceDN w:val="0"/>
      <w:spacing w:after="0" w:line="240" w:lineRule="auto"/>
      <w:ind w:left="117" w:right="0"/>
      <w:jc w:val="left"/>
    </w:pPr>
    <w:rPr>
      <w:rFonts w:ascii="Arial MT" w:eastAsia="Arial MT" w:hAnsi="Arial MT" w:cs="Arial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821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1LCjWEdzm7E+LhJEiiXvGXMsgw==">CgMxLjAyCGguZ2pkZ3hzMgloLjMwajB6bGwyCWguMWZvYjl0ZTIJaC4zem55c2g3MgloLjJldDkycDAyCGgudHlqY3d0MgloLjNkeTZ2a20yCWguMXQzaDVzZjIOaC4yc3RvbG9vZDZ6OXUyDmguNjR6d3JubDB1bGJhMgloLjRkMzRvZzgyCWguMnM4ZXlvMTgAciExaGt3V09XbUIySnZUU2I3VmxPOE1pNm40S2QwY3FMOFo=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398601-8572-4D77-B437-A0D7596A5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37342</Words>
  <Characters>205383</Characters>
  <Application>Microsoft Office Word</Application>
  <DocSecurity>0</DocSecurity>
  <Lines>1711</Lines>
  <Paragraphs>484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SALA_VM</dc:creator>
  <cp:lastModifiedBy>Katerine Estefanía Vidales Prieto</cp:lastModifiedBy>
  <cp:revision>2</cp:revision>
  <cp:lastPrinted>2024-11-05T19:48:00Z</cp:lastPrinted>
  <dcterms:created xsi:type="dcterms:W3CDTF">2024-11-07T20:39:00Z</dcterms:created>
  <dcterms:modified xsi:type="dcterms:W3CDTF">2024-11-07T20:39:00Z</dcterms:modified>
</cp:coreProperties>
</file>